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val="en-GB"/>
          <w14:ligatures w14:val="standardContextual"/>
        </w:rPr>
        <w:id w:val="1773661222"/>
        <w:docPartObj>
          <w:docPartGallery w:val="Cover Pages"/>
          <w:docPartUnique/>
        </w:docPartObj>
      </w:sdtPr>
      <w:sdtContent>
        <w:p w14:paraId="3A27AE97" w14:textId="1279D72D" w:rsidR="00B76BD7" w:rsidRDefault="00B76BD7">
          <w:pPr>
            <w:pStyle w:val="NoSpacing"/>
          </w:pPr>
          <w:r>
            <w:rPr>
              <w:noProof/>
            </w:rPr>
            <mc:AlternateContent>
              <mc:Choice Requires="wpg">
                <w:drawing>
                  <wp:anchor distT="0" distB="0" distL="114300" distR="114300" simplePos="0" relativeHeight="251651584" behindDoc="1" locked="0" layoutInCell="1" allowOverlap="1" wp14:anchorId="1F61B3FE" wp14:editId="0242E8A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0EB618" w14:textId="62697179" w:rsidR="00B76BD7" w:rsidRDefault="00B76BD7">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F61B3FE" id="Group 26" o:spid="_x0000_s1026" style="position:absolute;margin-left:0;margin-top:0;width:172.8pt;height:718.55pt;z-index:-2516648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0E0EB618" w14:textId="62697179" w:rsidR="00B76BD7" w:rsidRDefault="00B76BD7">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56A7FA8" w14:textId="77777777" w:rsidR="00A03F4F" w:rsidRDefault="00B76BD7">
          <w:r>
            <w:rPr>
              <w:noProof/>
            </w:rPr>
            <mc:AlternateContent>
              <mc:Choice Requires="wps">
                <w:drawing>
                  <wp:anchor distT="0" distB="0" distL="114300" distR="114300" simplePos="0" relativeHeight="251663872" behindDoc="0" locked="0" layoutInCell="1" allowOverlap="1" wp14:anchorId="5BE3E5D2" wp14:editId="7170C37F">
                    <wp:simplePos x="0" y="0"/>
                    <wp:positionH relativeFrom="page">
                      <wp:posOffset>1661160</wp:posOffset>
                    </wp:positionH>
                    <wp:positionV relativeFrom="page">
                      <wp:posOffset>8778240</wp:posOffset>
                    </wp:positionV>
                    <wp:extent cx="4411980" cy="901774"/>
                    <wp:effectExtent l="0" t="0" r="7620" b="12700"/>
                    <wp:wrapNone/>
                    <wp:docPr id="32" name="Text Box 28"/>
                    <wp:cNvGraphicFramePr/>
                    <a:graphic xmlns:a="http://schemas.openxmlformats.org/drawingml/2006/main">
                      <a:graphicData uri="http://schemas.microsoft.com/office/word/2010/wordprocessingShape">
                        <wps:wsp>
                          <wps:cNvSpPr txBox="1"/>
                          <wps:spPr>
                            <a:xfrm>
                              <a:off x="0" y="0"/>
                              <a:ext cx="4411980" cy="9017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C0EEB" w14:textId="456AB110" w:rsidR="00A35A91" w:rsidRPr="00A35A91" w:rsidRDefault="00B76BD7" w:rsidP="00A35A91">
                                <w:pPr>
                                  <w:pStyle w:val="NoSpacing"/>
                                  <w:rPr>
                                    <w:rFonts w:ascii="Arial" w:eastAsiaTheme="minorHAnsi" w:hAnsi="Arial" w:cs="Arial"/>
                                    <w:kern w:val="2"/>
                                    <w:sz w:val="24"/>
                                    <w:szCs w:val="24"/>
                                    <w:lang w:val="en-GB"/>
                                    <w14:ligatures w14:val="standardContextual"/>
                                  </w:rPr>
                                </w:pPr>
                                <w:r w:rsidRPr="00B76BD7">
                                  <w:rPr>
                                    <w:rFonts w:ascii="Arial" w:eastAsiaTheme="minorHAnsi" w:hAnsi="Arial" w:cs="Arial"/>
                                    <w:kern w:val="2"/>
                                    <w:sz w:val="24"/>
                                    <w:szCs w:val="24"/>
                                    <w:lang w:val="en-GB"/>
                                    <w14:ligatures w14:val="standardContextual"/>
                                  </w:rPr>
                                  <w:t xml:space="preserve">Name: </w:t>
                                </w:r>
                                <w:r w:rsidR="00A35A91" w:rsidRPr="00A35A91">
                                  <w:rPr>
                                    <w:rFonts w:ascii="Arial" w:eastAsiaTheme="minorHAnsi" w:hAnsi="Arial" w:cs="Arial"/>
                                    <w:kern w:val="2"/>
                                    <w:sz w:val="24"/>
                                    <w:szCs w:val="24"/>
                                    <w:lang w:val="en-GB"/>
                                    <w14:ligatures w14:val="standardContextual"/>
                                  </w:rPr>
                                  <w:t>Anat Dranciuc-Georgescu</w:t>
                                </w:r>
                              </w:p>
                              <w:p w14:paraId="74058560" w14:textId="5D550292" w:rsidR="00B76BD7" w:rsidRPr="00B76BD7" w:rsidRDefault="00A35A91" w:rsidP="00A35A91">
                                <w:pPr>
                                  <w:pStyle w:val="NoSpacing"/>
                                  <w:rPr>
                                    <w:rFonts w:ascii="Arial" w:eastAsiaTheme="minorHAnsi" w:hAnsi="Arial" w:cs="Arial"/>
                                    <w:kern w:val="2"/>
                                    <w:sz w:val="24"/>
                                    <w:szCs w:val="24"/>
                                    <w:lang w:val="en-GB"/>
                                    <w14:ligatures w14:val="standardContextual"/>
                                  </w:rPr>
                                </w:pPr>
                                <w:r w:rsidRPr="00A35A91">
                                  <w:rPr>
                                    <w:rFonts w:ascii="Arial" w:eastAsiaTheme="minorHAnsi" w:hAnsi="Arial" w:cs="Arial"/>
                                    <w:kern w:val="2"/>
                                    <w:sz w:val="24"/>
                                    <w:szCs w:val="24"/>
                                    <w:lang w:val="en-GB"/>
                                    <w14:ligatures w14:val="standardContextual"/>
                                  </w:rPr>
                                  <w:t>Student Id: 2125394</w:t>
                                </w:r>
                              </w:p>
                              <w:p w14:paraId="66D187E9" w14:textId="424F0CF2" w:rsidR="00B76BD7" w:rsidRPr="00B76BD7" w:rsidRDefault="00B76BD7">
                                <w:pPr>
                                  <w:pStyle w:val="NoSpacing"/>
                                  <w:rPr>
                                    <w:rFonts w:ascii="Arial" w:eastAsiaTheme="minorHAnsi" w:hAnsi="Arial" w:cs="Arial"/>
                                    <w:kern w:val="2"/>
                                    <w:sz w:val="24"/>
                                    <w:szCs w:val="24"/>
                                    <w:lang w:val="en-GB"/>
                                    <w14:ligatures w14:val="standardContextual"/>
                                  </w:rPr>
                                </w:pPr>
                                <w:r w:rsidRPr="00B76BD7">
                                  <w:rPr>
                                    <w:rFonts w:ascii="Arial" w:eastAsiaTheme="minorHAnsi" w:hAnsi="Arial" w:cs="Arial"/>
                                    <w:kern w:val="2"/>
                                    <w:sz w:val="24"/>
                                    <w:szCs w:val="24"/>
                                    <w:lang w:val="en-GB"/>
                                    <w14:ligatures w14:val="standardContextual"/>
                                  </w:rPr>
                                  <w:t>Module title: International Meetings Management</w:t>
                                </w:r>
                                <w:r w:rsidR="00A35A91">
                                  <w:rPr>
                                    <w:rFonts w:ascii="Arial" w:eastAsiaTheme="minorHAnsi" w:hAnsi="Arial" w:cs="Arial"/>
                                    <w:kern w:val="2"/>
                                    <w:sz w:val="24"/>
                                    <w:szCs w:val="24"/>
                                    <w:lang w:val="en-GB"/>
                                    <w14:ligatures w14:val="standardContextual"/>
                                  </w:rPr>
                                  <w:t xml:space="preserve"> (</w:t>
                                </w:r>
                                <w:r w:rsidRPr="00B76BD7">
                                  <w:rPr>
                                    <w:rFonts w:ascii="Arial" w:eastAsiaTheme="minorHAnsi" w:hAnsi="Arial" w:cs="Arial"/>
                                    <w:kern w:val="2"/>
                                    <w:sz w:val="24"/>
                                    <w:szCs w:val="24"/>
                                    <w:lang w:val="en-GB"/>
                                    <w14:ligatures w14:val="standardContextual"/>
                                  </w:rPr>
                                  <w:t>BMIH6007</w:t>
                                </w:r>
                                <w:r w:rsidR="00A35A91">
                                  <w:rPr>
                                    <w:rFonts w:ascii="Arial" w:eastAsiaTheme="minorHAnsi" w:hAnsi="Arial" w:cs="Arial"/>
                                    <w:kern w:val="2"/>
                                    <w:sz w:val="24"/>
                                    <w:szCs w:val="24"/>
                                    <w:lang w:val="en-GB"/>
                                    <w14:ligatures w14:val="standardContextual"/>
                                  </w:rPr>
                                  <w:t>)</w:t>
                                </w:r>
                              </w:p>
                              <w:p w14:paraId="656C7A74" w14:textId="49633517" w:rsidR="00B76BD7" w:rsidRDefault="00B76BD7">
                                <w:pPr>
                                  <w:pStyle w:val="NoSpacing"/>
                                  <w:rPr>
                                    <w:rFonts w:ascii="Arial" w:eastAsiaTheme="minorHAnsi" w:hAnsi="Arial" w:cs="Arial"/>
                                    <w:kern w:val="2"/>
                                    <w:sz w:val="24"/>
                                    <w:szCs w:val="24"/>
                                    <w:lang w:val="en-GB"/>
                                    <w14:ligatures w14:val="standardContextual"/>
                                  </w:rPr>
                                </w:pPr>
                                <w:r w:rsidRPr="00B76BD7">
                                  <w:rPr>
                                    <w:rFonts w:ascii="Arial" w:eastAsiaTheme="minorHAnsi" w:hAnsi="Arial" w:cs="Arial"/>
                                    <w:kern w:val="2"/>
                                    <w:sz w:val="24"/>
                                    <w:szCs w:val="24"/>
                                    <w:lang w:val="en-GB"/>
                                    <w14:ligatures w14:val="standardContextual"/>
                                  </w:rPr>
                                  <w:t>Lecturer’s name:</w:t>
                                </w:r>
                                <w:r w:rsidR="00A35A91" w:rsidRPr="00A35A91">
                                  <w:rPr>
                                    <w:rFonts w:eastAsiaTheme="minorHAnsi"/>
                                    <w:kern w:val="2"/>
                                    <w:lang w:val="en-GB"/>
                                    <w14:ligatures w14:val="standardContextual"/>
                                  </w:rPr>
                                  <w:t xml:space="preserve"> </w:t>
                                </w:r>
                                <w:r w:rsidR="00A35A91" w:rsidRPr="00A35A91">
                                  <w:rPr>
                                    <w:rFonts w:ascii="Arial" w:eastAsiaTheme="minorHAnsi" w:hAnsi="Arial" w:cs="Arial"/>
                                    <w:kern w:val="2"/>
                                    <w:sz w:val="24"/>
                                    <w:szCs w:val="24"/>
                                    <w:lang w:val="en-GB"/>
                                    <w14:ligatures w14:val="standardContextual"/>
                                  </w:rPr>
                                  <w:t>Kathryn Flynn</w:t>
                                </w:r>
                              </w:p>
                              <w:p w14:paraId="39C6084C" w14:textId="24930B0B" w:rsidR="00A03F4F" w:rsidRPr="00B76BD7" w:rsidRDefault="00A03F4F">
                                <w:pPr>
                                  <w:pStyle w:val="NoSpacing"/>
                                  <w:rPr>
                                    <w:rFonts w:ascii="Arial" w:hAnsi="Arial" w:cs="Arial"/>
                                    <w:color w:val="156082" w:themeColor="accent1"/>
                                    <w:sz w:val="24"/>
                                    <w:szCs w:val="24"/>
                                  </w:rPr>
                                </w:pPr>
                                <w:r>
                                  <w:rPr>
                                    <w:rFonts w:ascii="Arial" w:eastAsiaTheme="minorHAnsi" w:hAnsi="Arial" w:cs="Arial"/>
                                    <w:kern w:val="2"/>
                                    <w:sz w:val="24"/>
                                    <w:szCs w:val="24"/>
                                    <w:lang w:val="en-GB"/>
                                    <w14:ligatures w14:val="standardContextual"/>
                                  </w:rPr>
                                  <w:t xml:space="preserve">Word Count: </w:t>
                                </w:r>
                                <w:r w:rsidR="00675C82">
                                  <w:rPr>
                                    <w:rFonts w:ascii="Arial" w:eastAsiaTheme="minorHAnsi" w:hAnsi="Arial" w:cs="Arial"/>
                                    <w:kern w:val="2"/>
                                    <w:sz w:val="24"/>
                                    <w:szCs w:val="24"/>
                                    <w:lang w:val="en-GB"/>
                                    <w14:ligatures w14:val="standardContextual"/>
                                  </w:rPr>
                                  <w:t>2205</w:t>
                                </w:r>
                              </w:p>
                              <w:p w14:paraId="0DA295C7" w14:textId="1C4E664D" w:rsidR="00B76BD7" w:rsidRDefault="00B76BD7">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E3E5D2" id="_x0000_t202" coordsize="21600,21600" o:spt="202" path="m,l,21600r21600,l21600,xe">
                    <v:stroke joinstyle="miter"/>
                    <v:path gradientshapeok="t" o:connecttype="rect"/>
                  </v:shapetype>
                  <v:shape id="Text Box 28" o:spid="_x0000_s1055" type="#_x0000_t202" style="position:absolute;margin-left:130.8pt;margin-top:691.2pt;width:347.4pt;height:71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DCpYQIAADQFAAAOAAAAZHJzL2Uyb0RvYy54bWysVEtv2zAMvg/YfxB0X510WR9GnCJr0WFA&#10;0RZrh54VWYqNyaJGKbGzXz9KtpOg26XDLjItfvz41vyqawzbKvQ12IJPTyacKSuhrO264N+fbz9c&#10;cOaDsKUwYFXBd8rzq8X7d/PW5eoUKjClQkYk1uetK3gVgsuzzMtKNcKfgFOWlBqwEYF+cZ2VKFpi&#10;b0x2OpmcZS1g6RCk8p5ub3olXyR+rZUMD1p7FZgpOMUW0onpXMUzW8xFvkbhqloOYYh/iKIRtSWn&#10;e6obEQTbYP0HVVNLBA86nEhoMtC6lirlQNlMJ6+yeaqEUykXKo53+zL5/0cr77dP7hFZ6D5DRw2M&#10;BWmdzz1dxnw6jU38UqSM9FTC3b5sqgtM0uVsNp1eXpBKku5yMj0/n0Wa7GDt0IcvChoWhYIjtSVV&#10;S2zvfOihIyQ6s3BbG5NaYyxrC3728dMkGew1RG5sxKrU5IHmEHmSws6oiDH2m9KsLlMC8SKNl7o2&#10;yLaCBkNIqWxIuSdeQkeUpiDeYjjgD1G9xbjPY/QMNuyNm9oCpuxfhV3+GEPWPZ5qfpR3FEO36ijx&#10;o8auoNxRvxH6VfBO3tbUlDvhw6NAmn3qI+1zeKBDG6DiwyBxVgH++tt9xNNIkpazlnap4P7nRqDi&#10;zHy1NKxx8UYBR2E1CnbTXAN1YUovhZNJJAMMZhQ1QvNCa76MXkglrCRfBV+N4nXoN5qeCamWywSi&#10;9XIi3NknJyN1bEocsefuRaAb5jDQBN/DuGUifzWOPTZaWlhuAug6zWqsa1/Fod60mmnah2ck7v7x&#10;f0IdHrvFbwAAAP//AwBQSwMEFAAGAAgAAAAhAL9avfTjAAAADQEAAA8AAABkcnMvZG93bnJldi54&#10;bWxMj81OwzAQhO9IvIO1SNyokzSJ2hCnQlQIIXGgBXp24iWJGttR7PyUp2c5wW13ZzT7Tb5bdMcm&#10;HFxrjYBwFQBDU1nVmlrAx/vT3QaY89Io2VmDAi7oYFdcX+UyU3Y2B5yOvmYUYlwmBTTe9xnnrmpQ&#10;S7eyPRrSvuygpad1qLka5EzhuuNREKRcy9bQh0b2+NhgdT6OWsDbd/mZvp7Gy7x/2U8HPD+PSbgW&#10;4vZmebgH5nHxf2b4xSd0KIiptKNRjnUCojRMyUrCehPFwMiyTVIaSjolURwDL3L+v0XxAwAA//8D&#10;AFBLAQItABQABgAIAAAAIQC2gziS/gAAAOEBAAATAAAAAAAAAAAAAAAAAAAAAABbQ29udGVudF9U&#10;eXBlc10ueG1sUEsBAi0AFAAGAAgAAAAhADj9If/WAAAAlAEAAAsAAAAAAAAAAAAAAAAALwEAAF9y&#10;ZWxzLy5yZWxzUEsBAi0AFAAGAAgAAAAhAKY8MKlhAgAANAUAAA4AAAAAAAAAAAAAAAAALgIAAGRy&#10;cy9lMm9Eb2MueG1sUEsBAi0AFAAGAAgAAAAhAL9avfTjAAAADQEAAA8AAAAAAAAAAAAAAAAAuwQA&#10;AGRycy9kb3ducmV2LnhtbFBLBQYAAAAABAAEAPMAAADLBQAAAAA=&#10;" filled="f" stroked="f" strokeweight=".5pt">
                    <v:textbox inset="0,0,0,0">
                      <w:txbxContent>
                        <w:p w14:paraId="277C0EEB" w14:textId="456AB110" w:rsidR="00A35A91" w:rsidRPr="00A35A91" w:rsidRDefault="00B76BD7" w:rsidP="00A35A91">
                          <w:pPr>
                            <w:pStyle w:val="NoSpacing"/>
                            <w:rPr>
                              <w:rFonts w:ascii="Arial" w:eastAsiaTheme="minorHAnsi" w:hAnsi="Arial" w:cs="Arial"/>
                              <w:kern w:val="2"/>
                              <w:sz w:val="24"/>
                              <w:szCs w:val="24"/>
                              <w:lang w:val="en-GB"/>
                              <w14:ligatures w14:val="standardContextual"/>
                            </w:rPr>
                          </w:pPr>
                          <w:r w:rsidRPr="00B76BD7">
                            <w:rPr>
                              <w:rFonts w:ascii="Arial" w:eastAsiaTheme="minorHAnsi" w:hAnsi="Arial" w:cs="Arial"/>
                              <w:kern w:val="2"/>
                              <w:sz w:val="24"/>
                              <w:szCs w:val="24"/>
                              <w:lang w:val="en-GB"/>
                              <w14:ligatures w14:val="standardContextual"/>
                            </w:rPr>
                            <w:t xml:space="preserve">Name: </w:t>
                          </w:r>
                          <w:r w:rsidR="00A35A91" w:rsidRPr="00A35A91">
                            <w:rPr>
                              <w:rFonts w:ascii="Arial" w:eastAsiaTheme="minorHAnsi" w:hAnsi="Arial" w:cs="Arial"/>
                              <w:kern w:val="2"/>
                              <w:sz w:val="24"/>
                              <w:szCs w:val="24"/>
                              <w:lang w:val="en-GB"/>
                              <w14:ligatures w14:val="standardContextual"/>
                            </w:rPr>
                            <w:t>Anat Dranciuc-Georgescu</w:t>
                          </w:r>
                        </w:p>
                        <w:p w14:paraId="74058560" w14:textId="5D550292" w:rsidR="00B76BD7" w:rsidRPr="00B76BD7" w:rsidRDefault="00A35A91" w:rsidP="00A35A91">
                          <w:pPr>
                            <w:pStyle w:val="NoSpacing"/>
                            <w:rPr>
                              <w:rFonts w:ascii="Arial" w:eastAsiaTheme="minorHAnsi" w:hAnsi="Arial" w:cs="Arial"/>
                              <w:kern w:val="2"/>
                              <w:sz w:val="24"/>
                              <w:szCs w:val="24"/>
                              <w:lang w:val="en-GB"/>
                              <w14:ligatures w14:val="standardContextual"/>
                            </w:rPr>
                          </w:pPr>
                          <w:r w:rsidRPr="00A35A91">
                            <w:rPr>
                              <w:rFonts w:ascii="Arial" w:eastAsiaTheme="minorHAnsi" w:hAnsi="Arial" w:cs="Arial"/>
                              <w:kern w:val="2"/>
                              <w:sz w:val="24"/>
                              <w:szCs w:val="24"/>
                              <w:lang w:val="en-GB"/>
                              <w14:ligatures w14:val="standardContextual"/>
                            </w:rPr>
                            <w:t>Student Id: 2125394</w:t>
                          </w:r>
                        </w:p>
                        <w:p w14:paraId="66D187E9" w14:textId="424F0CF2" w:rsidR="00B76BD7" w:rsidRPr="00B76BD7" w:rsidRDefault="00B76BD7">
                          <w:pPr>
                            <w:pStyle w:val="NoSpacing"/>
                            <w:rPr>
                              <w:rFonts w:ascii="Arial" w:eastAsiaTheme="minorHAnsi" w:hAnsi="Arial" w:cs="Arial"/>
                              <w:kern w:val="2"/>
                              <w:sz w:val="24"/>
                              <w:szCs w:val="24"/>
                              <w:lang w:val="en-GB"/>
                              <w14:ligatures w14:val="standardContextual"/>
                            </w:rPr>
                          </w:pPr>
                          <w:r w:rsidRPr="00B76BD7">
                            <w:rPr>
                              <w:rFonts w:ascii="Arial" w:eastAsiaTheme="minorHAnsi" w:hAnsi="Arial" w:cs="Arial"/>
                              <w:kern w:val="2"/>
                              <w:sz w:val="24"/>
                              <w:szCs w:val="24"/>
                              <w:lang w:val="en-GB"/>
                              <w14:ligatures w14:val="standardContextual"/>
                            </w:rPr>
                            <w:t>Module title: International Meetings Management</w:t>
                          </w:r>
                          <w:r w:rsidR="00A35A91">
                            <w:rPr>
                              <w:rFonts w:ascii="Arial" w:eastAsiaTheme="minorHAnsi" w:hAnsi="Arial" w:cs="Arial"/>
                              <w:kern w:val="2"/>
                              <w:sz w:val="24"/>
                              <w:szCs w:val="24"/>
                              <w:lang w:val="en-GB"/>
                              <w14:ligatures w14:val="standardContextual"/>
                            </w:rPr>
                            <w:t xml:space="preserve"> (</w:t>
                          </w:r>
                          <w:r w:rsidRPr="00B76BD7">
                            <w:rPr>
                              <w:rFonts w:ascii="Arial" w:eastAsiaTheme="minorHAnsi" w:hAnsi="Arial" w:cs="Arial"/>
                              <w:kern w:val="2"/>
                              <w:sz w:val="24"/>
                              <w:szCs w:val="24"/>
                              <w:lang w:val="en-GB"/>
                              <w14:ligatures w14:val="standardContextual"/>
                            </w:rPr>
                            <w:t>BMIH6007</w:t>
                          </w:r>
                          <w:r w:rsidR="00A35A91">
                            <w:rPr>
                              <w:rFonts w:ascii="Arial" w:eastAsiaTheme="minorHAnsi" w:hAnsi="Arial" w:cs="Arial"/>
                              <w:kern w:val="2"/>
                              <w:sz w:val="24"/>
                              <w:szCs w:val="24"/>
                              <w:lang w:val="en-GB"/>
                              <w14:ligatures w14:val="standardContextual"/>
                            </w:rPr>
                            <w:t>)</w:t>
                          </w:r>
                        </w:p>
                        <w:p w14:paraId="656C7A74" w14:textId="49633517" w:rsidR="00B76BD7" w:rsidRDefault="00B76BD7">
                          <w:pPr>
                            <w:pStyle w:val="NoSpacing"/>
                            <w:rPr>
                              <w:rFonts w:ascii="Arial" w:eastAsiaTheme="minorHAnsi" w:hAnsi="Arial" w:cs="Arial"/>
                              <w:kern w:val="2"/>
                              <w:sz w:val="24"/>
                              <w:szCs w:val="24"/>
                              <w:lang w:val="en-GB"/>
                              <w14:ligatures w14:val="standardContextual"/>
                            </w:rPr>
                          </w:pPr>
                          <w:r w:rsidRPr="00B76BD7">
                            <w:rPr>
                              <w:rFonts w:ascii="Arial" w:eastAsiaTheme="minorHAnsi" w:hAnsi="Arial" w:cs="Arial"/>
                              <w:kern w:val="2"/>
                              <w:sz w:val="24"/>
                              <w:szCs w:val="24"/>
                              <w:lang w:val="en-GB"/>
                              <w14:ligatures w14:val="standardContextual"/>
                            </w:rPr>
                            <w:t>Lecturer’s name:</w:t>
                          </w:r>
                          <w:r w:rsidR="00A35A91" w:rsidRPr="00A35A91">
                            <w:rPr>
                              <w:rFonts w:eastAsiaTheme="minorHAnsi"/>
                              <w:kern w:val="2"/>
                              <w:lang w:val="en-GB"/>
                              <w14:ligatures w14:val="standardContextual"/>
                            </w:rPr>
                            <w:t xml:space="preserve"> </w:t>
                          </w:r>
                          <w:r w:rsidR="00A35A91" w:rsidRPr="00A35A91">
                            <w:rPr>
                              <w:rFonts w:ascii="Arial" w:eastAsiaTheme="minorHAnsi" w:hAnsi="Arial" w:cs="Arial"/>
                              <w:kern w:val="2"/>
                              <w:sz w:val="24"/>
                              <w:szCs w:val="24"/>
                              <w:lang w:val="en-GB"/>
                              <w14:ligatures w14:val="standardContextual"/>
                            </w:rPr>
                            <w:t>Kathryn Flynn</w:t>
                          </w:r>
                        </w:p>
                        <w:p w14:paraId="39C6084C" w14:textId="24930B0B" w:rsidR="00A03F4F" w:rsidRPr="00B76BD7" w:rsidRDefault="00A03F4F">
                          <w:pPr>
                            <w:pStyle w:val="NoSpacing"/>
                            <w:rPr>
                              <w:rFonts w:ascii="Arial" w:hAnsi="Arial" w:cs="Arial"/>
                              <w:color w:val="156082" w:themeColor="accent1"/>
                              <w:sz w:val="24"/>
                              <w:szCs w:val="24"/>
                            </w:rPr>
                          </w:pPr>
                          <w:r>
                            <w:rPr>
                              <w:rFonts w:ascii="Arial" w:eastAsiaTheme="minorHAnsi" w:hAnsi="Arial" w:cs="Arial"/>
                              <w:kern w:val="2"/>
                              <w:sz w:val="24"/>
                              <w:szCs w:val="24"/>
                              <w:lang w:val="en-GB"/>
                              <w14:ligatures w14:val="standardContextual"/>
                            </w:rPr>
                            <w:t xml:space="preserve">Word Count: </w:t>
                          </w:r>
                          <w:r w:rsidR="00675C82">
                            <w:rPr>
                              <w:rFonts w:ascii="Arial" w:eastAsiaTheme="minorHAnsi" w:hAnsi="Arial" w:cs="Arial"/>
                              <w:kern w:val="2"/>
                              <w:sz w:val="24"/>
                              <w:szCs w:val="24"/>
                              <w:lang w:val="en-GB"/>
                              <w14:ligatures w14:val="standardContextual"/>
                            </w:rPr>
                            <w:t>2205</w:t>
                          </w:r>
                        </w:p>
                        <w:p w14:paraId="0DA295C7" w14:textId="1C4E664D" w:rsidR="00B76BD7" w:rsidRDefault="00B76BD7">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58752" behindDoc="0" locked="0" layoutInCell="1" allowOverlap="1" wp14:anchorId="50124942" wp14:editId="4C016B3B">
                    <wp:simplePos x="0" y="0"/>
                    <wp:positionH relativeFrom="page">
                      <wp:posOffset>2329815</wp:posOffset>
                    </wp:positionH>
                    <wp:positionV relativeFrom="page">
                      <wp:posOffset>2930525</wp:posOffset>
                    </wp:positionV>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589A68" w14:textId="3D21C9C8" w:rsidR="00B76BD7" w:rsidRPr="00B76BD7" w:rsidRDefault="00000000" w:rsidP="00B76BD7">
                                <w:pPr>
                                  <w:pStyle w:val="NoSpacing"/>
                                  <w:jc w:val="center"/>
                                  <w:rPr>
                                    <w:rFonts w:ascii="Arial" w:eastAsiaTheme="majorEastAsia" w:hAnsi="Arial" w:cs="Arial"/>
                                    <w:color w:val="262626" w:themeColor="text1" w:themeTint="D9"/>
                                    <w:sz w:val="24"/>
                                    <w:szCs w:val="24"/>
                                  </w:rPr>
                                </w:pPr>
                                <w:sdt>
                                  <w:sdtPr>
                                    <w:rPr>
                                      <w:rFonts w:ascii="Arial" w:eastAsiaTheme="minorHAnsi" w:hAnsi="Arial" w:cs="Arial"/>
                                      <w:kern w:val="2"/>
                                      <w:sz w:val="24"/>
                                      <w:szCs w:val="24"/>
                                      <w:lang w:val="en-GB"/>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76BD7" w:rsidRPr="00B76BD7">
                                      <w:rPr>
                                        <w:rFonts w:ascii="Arial" w:eastAsiaTheme="minorHAnsi" w:hAnsi="Arial" w:cs="Arial"/>
                                        <w:kern w:val="2"/>
                                        <w:sz w:val="24"/>
                                        <w:szCs w:val="24"/>
                                        <w:lang w:val="en-GB"/>
                                        <w14:ligatures w14:val="standardContextual"/>
                                      </w:rPr>
                                      <w:t>Planning and Delivering an International Meeting/Event.</w:t>
                                    </w:r>
                                  </w:sdtContent>
                                </w:sdt>
                              </w:p>
                              <w:p w14:paraId="2F285A94" w14:textId="49835F6A" w:rsidR="00B76BD7" w:rsidRDefault="00B76BD7">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0124942" id="Text Box 30" o:spid="_x0000_s1056" type="#_x0000_t202" style="position:absolute;margin-left:183.45pt;margin-top:230.75pt;width:4in;height:84.25pt;z-index:25165875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ugV/1uIAAAALAQAADwAAAGRycy9kb3ducmV2&#10;LnhtbEyPTUvDQBCG74L/YRnBi9jdNnVpYzalCCIIovYDr9vsmAT3I2Q3beyvdzzpcWYe3nneYjU6&#10;y47YxzZ4BdOJAIa+Cqb1tYLd9vF2ASwm7Y22waOCb4ywKi8vCp2bcPLveNykmlGIj7lW0KTU5ZzH&#10;qkGn4yR06On2GXqnE419zU2vTxTuLJ8JIbnTracPje7wocHqazM4BYNdL8I+hpfd+fXp7QbPH+E5&#10;y5S6vhrX98ASjukPhl99UoeSnA5h8CYyqyCTckmogrmc3gEjYjmf0eagQGZCAC8L/r9D+QMAAP//&#10;AwBQSwECLQAUAAYACAAAACEAtoM4kv4AAADhAQAAEwAAAAAAAAAAAAAAAAAAAAAAW0NvbnRlbnRf&#10;VHlwZXNdLnhtbFBLAQItABQABgAIAAAAIQA4/SH/1gAAAJQBAAALAAAAAAAAAAAAAAAAAC8BAABf&#10;cmVscy8ucmVsc1BLAQItABQABgAIAAAAIQC/BX4oYwIAADUFAAAOAAAAAAAAAAAAAAAAAC4CAABk&#10;cnMvZTJvRG9jLnhtbFBLAQItABQABgAIAAAAIQC6BX/W4gAAAAsBAAAPAAAAAAAAAAAAAAAAAL0E&#10;AABkcnMvZG93bnJldi54bWxQSwUGAAAAAAQABADzAAAAzAUAAAAA&#10;" filled="f" stroked="f" strokeweight=".5pt">
                    <v:textbox style="mso-fit-shape-to-text:t" inset="0,0,0,0">
                      <w:txbxContent>
                        <w:p w14:paraId="31589A68" w14:textId="3D21C9C8" w:rsidR="00B76BD7" w:rsidRPr="00B76BD7" w:rsidRDefault="00000000" w:rsidP="00B76BD7">
                          <w:pPr>
                            <w:pStyle w:val="NoSpacing"/>
                            <w:jc w:val="center"/>
                            <w:rPr>
                              <w:rFonts w:ascii="Arial" w:eastAsiaTheme="majorEastAsia" w:hAnsi="Arial" w:cs="Arial"/>
                              <w:color w:val="262626" w:themeColor="text1" w:themeTint="D9"/>
                              <w:sz w:val="24"/>
                              <w:szCs w:val="24"/>
                            </w:rPr>
                          </w:pPr>
                          <w:sdt>
                            <w:sdtPr>
                              <w:rPr>
                                <w:rFonts w:ascii="Arial" w:eastAsiaTheme="minorHAnsi" w:hAnsi="Arial" w:cs="Arial"/>
                                <w:kern w:val="2"/>
                                <w:sz w:val="24"/>
                                <w:szCs w:val="24"/>
                                <w:lang w:val="en-GB"/>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76BD7" w:rsidRPr="00B76BD7">
                                <w:rPr>
                                  <w:rFonts w:ascii="Arial" w:eastAsiaTheme="minorHAnsi" w:hAnsi="Arial" w:cs="Arial"/>
                                  <w:kern w:val="2"/>
                                  <w:sz w:val="24"/>
                                  <w:szCs w:val="24"/>
                                  <w:lang w:val="en-GB"/>
                                  <w14:ligatures w14:val="standardContextual"/>
                                </w:rPr>
                                <w:t>Planning and Delivering an International Meeting/Event.</w:t>
                              </w:r>
                            </w:sdtContent>
                          </w:sdt>
                        </w:p>
                        <w:p w14:paraId="2F285A94" w14:textId="49835F6A" w:rsidR="00B76BD7" w:rsidRDefault="00B76BD7">
                          <w:pPr>
                            <w:spacing w:before="120"/>
                            <w:rPr>
                              <w:color w:val="404040" w:themeColor="text1" w:themeTint="BF"/>
                              <w:sz w:val="36"/>
                              <w:szCs w:val="36"/>
                            </w:rPr>
                          </w:pPr>
                        </w:p>
                      </w:txbxContent>
                    </v:textbox>
                    <w10:wrap anchorx="page" anchory="page"/>
                  </v:shape>
                </w:pict>
              </mc:Fallback>
            </mc:AlternateContent>
          </w:r>
          <w:r>
            <w:br w:type="page"/>
          </w:r>
        </w:p>
        <w:p w14:paraId="205409E4" w14:textId="7A56C24C" w:rsidR="00A03F4F" w:rsidRPr="006E7574" w:rsidRDefault="006E7574">
          <w:pPr>
            <w:rPr>
              <w:rFonts w:ascii="Arial" w:hAnsi="Arial" w:cs="Arial"/>
              <w:sz w:val="24"/>
              <w:szCs w:val="24"/>
            </w:rPr>
          </w:pPr>
          <w:r w:rsidRPr="006E7574">
            <w:lastRenderedPageBreak/>
            <w:t xml:space="preserve">I acknowledge the use of Grammarly (https://www.grammarly.com/) on </w:t>
          </w:r>
          <w:r>
            <w:t>08.11.</w:t>
          </w:r>
          <w:r w:rsidRPr="006E7574">
            <w:t>2024 to check my work using the prompt(s): 1. 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4AD4B615" w14:textId="77777777" w:rsidR="006E7574" w:rsidRDefault="006E7574"/>
        <w:p w14:paraId="687C2FFC" w14:textId="77777777" w:rsidR="006E7574" w:rsidRDefault="006E7574"/>
        <w:p w14:paraId="4A1A4AF6" w14:textId="77777777" w:rsidR="006E7574" w:rsidRDefault="006E7574"/>
        <w:p w14:paraId="2D3AB968" w14:textId="77777777" w:rsidR="006E7574" w:rsidRDefault="006E7574"/>
        <w:p w14:paraId="0F92513C" w14:textId="77777777" w:rsidR="006E7574" w:rsidRDefault="006E7574"/>
        <w:p w14:paraId="57830565" w14:textId="77777777" w:rsidR="006E7574" w:rsidRDefault="006E7574"/>
        <w:p w14:paraId="4A46096B" w14:textId="77777777" w:rsidR="006E7574" w:rsidRDefault="006E7574"/>
        <w:p w14:paraId="7BF97598" w14:textId="77777777" w:rsidR="006E7574" w:rsidRDefault="006E7574"/>
        <w:p w14:paraId="141226EA" w14:textId="77777777" w:rsidR="006E7574" w:rsidRDefault="006E7574"/>
        <w:p w14:paraId="177772D9" w14:textId="77777777" w:rsidR="006E7574" w:rsidRDefault="006E7574"/>
        <w:p w14:paraId="5BC856DC" w14:textId="77777777" w:rsidR="006E7574" w:rsidRDefault="006E7574"/>
        <w:p w14:paraId="6C140130" w14:textId="77777777" w:rsidR="006E7574" w:rsidRDefault="006E7574"/>
        <w:p w14:paraId="4D1C7ED0" w14:textId="77777777" w:rsidR="006E7574" w:rsidRDefault="006E7574"/>
        <w:p w14:paraId="1C47FD0C" w14:textId="77777777" w:rsidR="006E7574" w:rsidRDefault="006E7574"/>
        <w:p w14:paraId="32E49390" w14:textId="77777777" w:rsidR="006E7574" w:rsidRDefault="006E7574"/>
        <w:p w14:paraId="747FBB01" w14:textId="77777777" w:rsidR="006E7574" w:rsidRDefault="006E7574"/>
        <w:p w14:paraId="298AB405" w14:textId="77777777" w:rsidR="006E7574" w:rsidRDefault="006E7574"/>
        <w:p w14:paraId="3F7642CE" w14:textId="77777777" w:rsidR="006E7574" w:rsidRDefault="006E7574"/>
        <w:p w14:paraId="58624337" w14:textId="77777777" w:rsidR="006E7574" w:rsidRDefault="006E7574"/>
        <w:p w14:paraId="0438B94C" w14:textId="77777777" w:rsidR="006E7574" w:rsidRDefault="006E7574"/>
        <w:p w14:paraId="3D982254" w14:textId="77777777" w:rsidR="006E7574" w:rsidRDefault="006E7574"/>
        <w:p w14:paraId="4695EA72" w14:textId="77777777" w:rsidR="006E7574" w:rsidRDefault="006E7574"/>
        <w:p w14:paraId="14A80AA5" w14:textId="77777777" w:rsidR="006E7574" w:rsidRDefault="006E7574"/>
        <w:p w14:paraId="79670023" w14:textId="004FE8F1" w:rsidR="00B76BD7" w:rsidRDefault="00000000"/>
      </w:sdtContent>
    </w:sdt>
    <w:p w14:paraId="751E9B9E" w14:textId="77777777" w:rsidR="002C00F8" w:rsidRDefault="002C00F8" w:rsidP="00FD642A">
      <w:pPr>
        <w:pStyle w:val="Heading1"/>
      </w:pPr>
    </w:p>
    <w:p w14:paraId="19AD07F0" w14:textId="63F8F428" w:rsidR="002C00F8" w:rsidRPr="00067B4B" w:rsidRDefault="002C00F8" w:rsidP="002C00F8">
      <w:pPr>
        <w:rPr>
          <w:rFonts w:ascii="Arial" w:hAnsi="Arial" w:cs="Arial"/>
          <w:sz w:val="24"/>
          <w:szCs w:val="24"/>
        </w:rPr>
      </w:pPr>
      <w:r w:rsidRPr="00067B4B">
        <w:rPr>
          <w:rFonts w:ascii="Arial" w:hAnsi="Arial" w:cs="Arial"/>
          <w:sz w:val="24"/>
          <w:szCs w:val="24"/>
        </w:rPr>
        <w:t xml:space="preserve">This report is written as an invitation for the Christmas Charity event: </w:t>
      </w:r>
      <w:r w:rsidR="007C20D9" w:rsidRPr="00067B4B">
        <w:rPr>
          <w:rFonts w:ascii="Arial" w:hAnsi="Arial" w:cs="Arial"/>
          <w:sz w:val="24"/>
          <w:szCs w:val="24"/>
        </w:rPr>
        <w:t xml:space="preserve">The </w:t>
      </w:r>
      <w:r w:rsidRPr="00067B4B">
        <w:rPr>
          <w:rFonts w:ascii="Arial" w:hAnsi="Arial" w:cs="Arial"/>
          <w:sz w:val="24"/>
          <w:szCs w:val="24"/>
        </w:rPr>
        <w:t>Hearth to Hearth</w:t>
      </w:r>
      <w:r w:rsidR="008C7459" w:rsidRPr="00067B4B">
        <w:rPr>
          <w:rFonts w:ascii="Arial" w:hAnsi="Arial" w:cs="Arial"/>
          <w:sz w:val="24"/>
          <w:szCs w:val="24"/>
        </w:rPr>
        <w:t xml:space="preserve"> Yule ball</w:t>
      </w:r>
      <w:r w:rsidRPr="00067B4B">
        <w:rPr>
          <w:rFonts w:ascii="Arial" w:hAnsi="Arial" w:cs="Arial"/>
          <w:sz w:val="24"/>
          <w:szCs w:val="24"/>
        </w:rPr>
        <w:t xml:space="preserve">, this event will take place in Paris, at the Louvre Museum, specifically in the museum gardens called Cour Marly and Cour Puget. </w:t>
      </w:r>
    </w:p>
    <w:p w14:paraId="4793D993" w14:textId="245DC14E" w:rsidR="00B76BD7" w:rsidRPr="00067B4B" w:rsidRDefault="002C00F8" w:rsidP="00FD642A">
      <w:pPr>
        <w:pStyle w:val="Heading1"/>
        <w:rPr>
          <w:rFonts w:ascii="Arial" w:hAnsi="Arial" w:cs="Arial"/>
          <w:sz w:val="24"/>
          <w:szCs w:val="24"/>
        </w:rPr>
      </w:pPr>
      <w:r w:rsidRPr="00067B4B">
        <w:rPr>
          <w:rFonts w:ascii="Arial" w:hAnsi="Arial" w:cs="Arial"/>
          <w:sz w:val="24"/>
          <w:szCs w:val="24"/>
        </w:rPr>
        <w:t>Reasons for location</w:t>
      </w:r>
    </w:p>
    <w:p w14:paraId="041FC0E5" w14:textId="4DEB9FCC" w:rsidR="00B76BD7" w:rsidRPr="00067B4B" w:rsidRDefault="004D05E0" w:rsidP="002C00F8">
      <w:pPr>
        <w:rPr>
          <w:rFonts w:ascii="Arial" w:hAnsi="Arial" w:cs="Arial"/>
          <w:sz w:val="24"/>
          <w:szCs w:val="24"/>
        </w:rPr>
      </w:pPr>
      <w:r w:rsidRPr="00067B4B">
        <w:rPr>
          <w:rFonts w:ascii="Arial" w:hAnsi="Arial" w:cs="Arial"/>
          <w:sz w:val="24"/>
          <w:szCs w:val="24"/>
        </w:rPr>
        <w:t xml:space="preserve">The Louvre ceased serving as a royal residence upon King Louis XIV's </w:t>
      </w:r>
      <w:r w:rsidR="002C00F8" w:rsidRPr="00067B4B">
        <w:rPr>
          <w:rFonts w:ascii="Arial" w:hAnsi="Arial" w:cs="Arial"/>
          <w:sz w:val="24"/>
          <w:szCs w:val="24"/>
        </w:rPr>
        <w:t xml:space="preserve">court </w:t>
      </w:r>
      <w:r w:rsidRPr="00067B4B">
        <w:rPr>
          <w:rFonts w:ascii="Arial" w:hAnsi="Arial" w:cs="Arial"/>
          <w:sz w:val="24"/>
          <w:szCs w:val="24"/>
        </w:rPr>
        <w:t xml:space="preserve">relocation to Versailles in 1682. Its transformation into a public museum began in the 18th century, under the guidance of the </w:t>
      </w:r>
      <w:proofErr w:type="spellStart"/>
      <w:r w:rsidRPr="00067B4B">
        <w:rPr>
          <w:rFonts w:ascii="Arial" w:hAnsi="Arial" w:cs="Arial"/>
          <w:sz w:val="24"/>
          <w:szCs w:val="24"/>
        </w:rPr>
        <w:t>comte</w:t>
      </w:r>
      <w:proofErr w:type="spellEnd"/>
      <w:r w:rsidRPr="00067B4B">
        <w:rPr>
          <w:rFonts w:ascii="Arial" w:hAnsi="Arial" w:cs="Arial"/>
          <w:sz w:val="24"/>
          <w:szCs w:val="24"/>
        </w:rPr>
        <w:t xml:space="preserve"> </w:t>
      </w:r>
      <w:proofErr w:type="spellStart"/>
      <w:r w:rsidRPr="00067B4B">
        <w:rPr>
          <w:rFonts w:ascii="Arial" w:hAnsi="Arial" w:cs="Arial"/>
          <w:sz w:val="24"/>
          <w:szCs w:val="24"/>
        </w:rPr>
        <w:t>d'Angiviller</w:t>
      </w:r>
      <w:proofErr w:type="spellEnd"/>
      <w:r w:rsidRPr="00067B4B">
        <w:rPr>
          <w:rFonts w:ascii="Arial" w:hAnsi="Arial" w:cs="Arial"/>
          <w:sz w:val="24"/>
          <w:szCs w:val="24"/>
        </w:rPr>
        <w:t>, who was instrumental in the construction of the Grande Galerie and the acquisition of significant artworks</w:t>
      </w:r>
      <w:r w:rsidR="002C00F8" w:rsidRPr="00067B4B">
        <w:rPr>
          <w:rFonts w:ascii="Arial" w:hAnsi="Arial" w:cs="Arial"/>
          <w:sz w:val="24"/>
          <w:szCs w:val="24"/>
        </w:rPr>
        <w:t xml:space="preserve"> </w:t>
      </w:r>
      <w:r w:rsidRPr="00067B4B">
        <w:rPr>
          <w:rFonts w:ascii="Arial" w:hAnsi="Arial" w:cs="Arial"/>
          <w:sz w:val="24"/>
          <w:szCs w:val="24"/>
        </w:rPr>
        <w:t>(Britannica, 2024)</w:t>
      </w:r>
      <w:r w:rsidR="002C00F8" w:rsidRPr="00067B4B">
        <w:rPr>
          <w:rFonts w:ascii="Arial" w:hAnsi="Arial" w:cs="Arial"/>
          <w:sz w:val="24"/>
          <w:szCs w:val="24"/>
        </w:rPr>
        <w:t>.</w:t>
      </w:r>
    </w:p>
    <w:p w14:paraId="307543DB" w14:textId="486C3AD1" w:rsidR="002C00F8" w:rsidRPr="00067B4B" w:rsidRDefault="002C00F8" w:rsidP="002C00F8">
      <w:pPr>
        <w:rPr>
          <w:rFonts w:ascii="Arial" w:hAnsi="Arial" w:cs="Arial"/>
          <w:sz w:val="24"/>
          <w:szCs w:val="24"/>
        </w:rPr>
      </w:pPr>
      <w:r w:rsidRPr="00067B4B">
        <w:rPr>
          <w:rFonts w:ascii="Arial" w:hAnsi="Arial" w:cs="Arial"/>
          <w:sz w:val="24"/>
          <w:szCs w:val="24"/>
        </w:rPr>
        <w:t xml:space="preserve">As such, the Louvre is a prime well-known location with a lot of culture collected from all over the world, hence the reason behind gathering such a massive event. </w:t>
      </w:r>
    </w:p>
    <w:p w14:paraId="364B34F1" w14:textId="4C933C28" w:rsidR="004D05E0" w:rsidRPr="00067B4B" w:rsidRDefault="004D05E0" w:rsidP="002C00F8">
      <w:pPr>
        <w:rPr>
          <w:rFonts w:ascii="Arial" w:hAnsi="Arial" w:cs="Arial"/>
          <w:sz w:val="24"/>
          <w:szCs w:val="24"/>
        </w:rPr>
      </w:pPr>
      <w:r w:rsidRPr="00067B4B">
        <w:rPr>
          <w:rFonts w:ascii="Arial" w:hAnsi="Arial" w:cs="Arial"/>
          <w:sz w:val="24"/>
          <w:szCs w:val="24"/>
        </w:rPr>
        <w:t>As the world's largest art museum and a premier tourist attraction in Paris, the Louvre houses approximately 38,000 art pieces spanning from prehistory to the 21st century. It is renowned for displaying Leonardo </w:t>
      </w:r>
      <w:r w:rsidR="002C00F8" w:rsidRPr="00067B4B">
        <w:rPr>
          <w:rFonts w:ascii="Arial" w:hAnsi="Arial" w:cs="Arial"/>
          <w:sz w:val="24"/>
          <w:szCs w:val="24"/>
        </w:rPr>
        <w:t>da</w:t>
      </w:r>
      <w:r w:rsidRPr="00067B4B">
        <w:rPr>
          <w:rFonts w:ascii="Arial" w:hAnsi="Arial" w:cs="Arial"/>
          <w:sz w:val="24"/>
          <w:szCs w:val="24"/>
        </w:rPr>
        <w:t> Vinci's Mona Lisa, one of the most valuable paintings in existence today (Amancay Tapia, 2024).</w:t>
      </w:r>
    </w:p>
    <w:p w14:paraId="530F2C03" w14:textId="4DE67E25" w:rsidR="002C00F8" w:rsidRPr="00067B4B" w:rsidRDefault="002C00F8" w:rsidP="002C00F8">
      <w:pPr>
        <w:rPr>
          <w:rFonts w:ascii="Arial" w:hAnsi="Arial" w:cs="Arial"/>
          <w:sz w:val="24"/>
          <w:szCs w:val="24"/>
        </w:rPr>
      </w:pPr>
      <w:r w:rsidRPr="00067B4B">
        <w:rPr>
          <w:rFonts w:ascii="Arial" w:hAnsi="Arial" w:cs="Arial"/>
          <w:sz w:val="24"/>
          <w:szCs w:val="24"/>
        </w:rPr>
        <w:t xml:space="preserve">Being a well know location and harvesting the history of many cultures it is easy to understand the reasons behind celebrating life and the idea of giving back to the community as much as possible. </w:t>
      </w:r>
    </w:p>
    <w:p w14:paraId="166F6ED2" w14:textId="2A5B5D4E" w:rsidR="004D05E0" w:rsidRPr="00067B4B" w:rsidRDefault="00FD642A" w:rsidP="00337673">
      <w:pPr>
        <w:rPr>
          <w:rFonts w:ascii="Arial" w:hAnsi="Arial" w:cs="Arial"/>
          <w:sz w:val="24"/>
          <w:szCs w:val="24"/>
        </w:rPr>
      </w:pPr>
      <w:r w:rsidRPr="00067B4B">
        <w:rPr>
          <w:rFonts w:ascii="Arial" w:hAnsi="Arial" w:cs="Arial"/>
          <w:sz w:val="24"/>
          <w:szCs w:val="24"/>
        </w:rPr>
        <w:t>Illuminated by natural light from the glass ceilings, French sculptures in the Cour Marly and Cour Puget are aptly showcased. Many of these statues were originally designed for outdoor settings, such as the gardens of the Château de Versailles or the Tuileries (Louvre, 2024).</w:t>
      </w:r>
    </w:p>
    <w:p w14:paraId="75A0BEBD" w14:textId="77777777" w:rsidR="002E437B" w:rsidRPr="00067B4B" w:rsidRDefault="00A51143" w:rsidP="004B6F07">
      <w:pPr>
        <w:rPr>
          <w:rFonts w:ascii="Arial" w:hAnsi="Arial" w:cs="Arial"/>
          <w:sz w:val="24"/>
          <w:szCs w:val="24"/>
        </w:rPr>
      </w:pPr>
      <w:r w:rsidRPr="00067B4B">
        <w:rPr>
          <w:rFonts w:ascii="Arial" w:hAnsi="Arial" w:cs="Arial"/>
          <w:sz w:val="24"/>
          <w:szCs w:val="24"/>
        </w:rPr>
        <w:t>The C</w:t>
      </w:r>
      <w:r w:rsidR="00017414" w:rsidRPr="00067B4B">
        <w:rPr>
          <w:rFonts w:ascii="Arial" w:hAnsi="Arial" w:cs="Arial"/>
          <w:sz w:val="24"/>
          <w:szCs w:val="24"/>
        </w:rPr>
        <w:t>our Marly and Puget</w:t>
      </w:r>
      <w:r w:rsidR="001C4157" w:rsidRPr="00067B4B">
        <w:rPr>
          <w:rFonts w:ascii="Arial" w:hAnsi="Arial" w:cs="Arial"/>
          <w:sz w:val="24"/>
          <w:szCs w:val="24"/>
        </w:rPr>
        <w:t xml:space="preserve"> offer its guests an amazing </w:t>
      </w:r>
      <w:r w:rsidR="00314267" w:rsidRPr="00067B4B">
        <w:rPr>
          <w:rFonts w:ascii="Arial" w:hAnsi="Arial" w:cs="Arial"/>
          <w:sz w:val="24"/>
          <w:szCs w:val="24"/>
        </w:rPr>
        <w:t xml:space="preserve">walk among its </w:t>
      </w:r>
      <w:r w:rsidR="00503901" w:rsidRPr="00067B4B">
        <w:rPr>
          <w:rFonts w:ascii="Arial" w:hAnsi="Arial" w:cs="Arial"/>
          <w:sz w:val="24"/>
          <w:szCs w:val="24"/>
        </w:rPr>
        <w:t>history</w:t>
      </w:r>
      <w:r w:rsidR="00314267" w:rsidRPr="00067B4B">
        <w:rPr>
          <w:rFonts w:ascii="Arial" w:hAnsi="Arial" w:cs="Arial"/>
          <w:sz w:val="24"/>
          <w:szCs w:val="24"/>
        </w:rPr>
        <w:t xml:space="preserve"> as well as </w:t>
      </w:r>
      <w:r w:rsidR="00EA7B06" w:rsidRPr="00067B4B">
        <w:rPr>
          <w:rFonts w:ascii="Arial" w:hAnsi="Arial" w:cs="Arial"/>
          <w:sz w:val="24"/>
          <w:szCs w:val="24"/>
        </w:rPr>
        <w:t>natural light or a walk among the stars at night</w:t>
      </w:r>
      <w:r w:rsidR="00503901" w:rsidRPr="00067B4B">
        <w:rPr>
          <w:rFonts w:ascii="Arial" w:hAnsi="Arial" w:cs="Arial"/>
          <w:sz w:val="24"/>
          <w:szCs w:val="24"/>
        </w:rPr>
        <w:t xml:space="preserve">, being cover with glass ceilings </w:t>
      </w:r>
      <w:r w:rsidR="00BF5829" w:rsidRPr="00067B4B">
        <w:rPr>
          <w:rFonts w:ascii="Arial" w:hAnsi="Arial" w:cs="Arial"/>
          <w:sz w:val="24"/>
          <w:szCs w:val="24"/>
        </w:rPr>
        <w:t>and a vast space it is more then suited for such an event.</w:t>
      </w:r>
      <w:r w:rsidR="00C33C7A" w:rsidRPr="00067B4B">
        <w:rPr>
          <w:rFonts w:ascii="Arial" w:hAnsi="Arial" w:cs="Arial"/>
          <w:sz w:val="24"/>
          <w:szCs w:val="24"/>
        </w:rPr>
        <w:t xml:space="preserve"> Acording</w:t>
      </w:r>
      <w:r w:rsidR="00FD642A" w:rsidRPr="00067B4B">
        <w:rPr>
          <w:rFonts w:ascii="Arial" w:hAnsi="Arial" w:cs="Arial"/>
          <w:sz w:val="24"/>
          <w:szCs w:val="24"/>
        </w:rPr>
        <w:t> to Statista (2024), the Louvre in Paris was the most visited museum in Europe in 2023, attracting approximately 8.9 million visitors. This esteemed institution also led the global ranking of the most visited museums. Although attendance showed a marked increase from the previous year, it has not yet fully recovered from the impact of COVID</w:t>
      </w:r>
      <w:r w:rsidR="009D721F" w:rsidRPr="00067B4B">
        <w:rPr>
          <w:rFonts w:ascii="Arial" w:hAnsi="Arial" w:cs="Arial"/>
          <w:sz w:val="24"/>
          <w:szCs w:val="24"/>
        </w:rPr>
        <w:t>.</w:t>
      </w:r>
      <w:r w:rsidR="00FD642A" w:rsidRPr="00067B4B">
        <w:rPr>
          <w:rFonts w:ascii="Arial" w:hAnsi="Arial" w:cs="Arial"/>
          <w:sz w:val="24"/>
          <w:szCs w:val="24"/>
        </w:rPr>
        <w:t> The Vatican Museums in Vatican City and the British Museum in London followed, with visitor numbers reaching approximately 6.8 million and 5.8 million, respectively.</w:t>
      </w:r>
      <w:r w:rsidR="00B1499E" w:rsidRPr="00067B4B">
        <w:rPr>
          <w:rFonts w:ascii="Arial" w:hAnsi="Arial" w:cs="Arial"/>
          <w:sz w:val="24"/>
          <w:szCs w:val="24"/>
        </w:rPr>
        <w:t xml:space="preserve"> </w:t>
      </w:r>
    </w:p>
    <w:p w14:paraId="504E25D5" w14:textId="25818A3B" w:rsidR="00FD642A" w:rsidRPr="00067B4B" w:rsidRDefault="00511E35" w:rsidP="004B6F07">
      <w:pPr>
        <w:rPr>
          <w:rFonts w:ascii="Arial" w:hAnsi="Arial" w:cs="Arial"/>
          <w:sz w:val="24"/>
          <w:szCs w:val="24"/>
        </w:rPr>
      </w:pPr>
      <w:r w:rsidRPr="00067B4B">
        <w:rPr>
          <w:rFonts w:ascii="Arial" w:hAnsi="Arial" w:cs="Arial"/>
          <w:sz w:val="24"/>
          <w:szCs w:val="24"/>
        </w:rPr>
        <w:t xml:space="preserve">Hosting the event in this location would not only help </w:t>
      </w:r>
      <w:r w:rsidR="002E437B" w:rsidRPr="00067B4B">
        <w:rPr>
          <w:rFonts w:ascii="Arial" w:hAnsi="Arial" w:cs="Arial"/>
          <w:sz w:val="24"/>
          <w:szCs w:val="24"/>
        </w:rPr>
        <w:t>the main cause but support the museum as well in fully recovering after the pandemic.</w:t>
      </w:r>
    </w:p>
    <w:p w14:paraId="7E542AA2" w14:textId="7DF47F03" w:rsidR="00B86C9A" w:rsidRPr="00067B4B" w:rsidRDefault="00B86C9A" w:rsidP="00B86C9A">
      <w:pPr>
        <w:pStyle w:val="Heading1"/>
        <w:rPr>
          <w:rFonts w:ascii="Arial" w:hAnsi="Arial" w:cs="Arial"/>
          <w:sz w:val="24"/>
          <w:szCs w:val="24"/>
        </w:rPr>
      </w:pPr>
      <w:r w:rsidRPr="00067B4B">
        <w:rPr>
          <w:rFonts w:ascii="Arial" w:hAnsi="Arial" w:cs="Arial"/>
          <w:sz w:val="24"/>
          <w:szCs w:val="24"/>
        </w:rPr>
        <w:t>Yule ball and it’s meaning</w:t>
      </w:r>
    </w:p>
    <w:p w14:paraId="3D8E1AD2" w14:textId="38CF1BA9" w:rsidR="00FD642A" w:rsidRPr="00067B4B" w:rsidRDefault="00FD642A" w:rsidP="00B86C9A">
      <w:pPr>
        <w:rPr>
          <w:rFonts w:ascii="Arial" w:hAnsi="Arial" w:cs="Arial"/>
          <w:sz w:val="24"/>
          <w:szCs w:val="24"/>
        </w:rPr>
      </w:pPr>
      <w:r w:rsidRPr="00067B4B">
        <w:rPr>
          <w:rFonts w:ascii="Arial" w:hAnsi="Arial" w:cs="Arial"/>
          <w:sz w:val="24"/>
          <w:szCs w:val="24"/>
        </w:rPr>
        <w:t xml:space="preserve">The origins of Yule can be traced back to Norse traditions, where it was celebrated as a 12-day festival </w:t>
      </w:r>
      <w:r w:rsidR="002C00F8" w:rsidRPr="00067B4B">
        <w:rPr>
          <w:rFonts w:ascii="Arial" w:hAnsi="Arial" w:cs="Arial"/>
          <w:sz w:val="24"/>
          <w:szCs w:val="24"/>
        </w:rPr>
        <w:t>honouring</w:t>
      </w:r>
      <w:r w:rsidRPr="00067B4B">
        <w:rPr>
          <w:rFonts w:ascii="Arial" w:hAnsi="Arial" w:cs="Arial"/>
          <w:sz w:val="24"/>
          <w:szCs w:val="24"/>
        </w:rPr>
        <w:t xml:space="preserve"> the god Odin and the spirits of ancestors. Additionally, </w:t>
      </w:r>
      <w:r w:rsidRPr="00067B4B">
        <w:rPr>
          <w:rFonts w:ascii="Arial" w:hAnsi="Arial" w:cs="Arial"/>
          <w:sz w:val="24"/>
          <w:szCs w:val="24"/>
        </w:rPr>
        <w:lastRenderedPageBreak/>
        <w:t>it was a period to venerate the winter deities for their role in heralding the arrival of spring (Lizzie Burgess, 2023).</w:t>
      </w:r>
    </w:p>
    <w:p w14:paraId="48F96FCE" w14:textId="18E18803" w:rsidR="006F753F" w:rsidRPr="00067B4B" w:rsidRDefault="006F753F" w:rsidP="00B86C9A">
      <w:pPr>
        <w:rPr>
          <w:rFonts w:ascii="Arial" w:hAnsi="Arial" w:cs="Arial"/>
          <w:sz w:val="24"/>
          <w:szCs w:val="24"/>
        </w:rPr>
      </w:pPr>
      <w:r w:rsidRPr="00067B4B">
        <w:rPr>
          <w:rFonts w:ascii="Arial" w:hAnsi="Arial" w:cs="Arial"/>
          <w:sz w:val="24"/>
          <w:szCs w:val="24"/>
        </w:rPr>
        <w:t xml:space="preserve">In this case the Yule ball will </w:t>
      </w:r>
      <w:r w:rsidR="00460D84" w:rsidRPr="00067B4B">
        <w:rPr>
          <w:rFonts w:ascii="Arial" w:hAnsi="Arial" w:cs="Arial"/>
          <w:sz w:val="24"/>
          <w:szCs w:val="24"/>
        </w:rPr>
        <w:t>stand for</w:t>
      </w:r>
      <w:r w:rsidR="007C20E9" w:rsidRPr="00067B4B">
        <w:rPr>
          <w:rFonts w:ascii="Arial" w:hAnsi="Arial" w:cs="Arial"/>
          <w:sz w:val="24"/>
          <w:szCs w:val="24"/>
        </w:rPr>
        <w:t>,</w:t>
      </w:r>
      <w:r w:rsidRPr="00067B4B">
        <w:rPr>
          <w:rFonts w:ascii="Arial" w:hAnsi="Arial" w:cs="Arial"/>
          <w:sz w:val="24"/>
          <w:szCs w:val="24"/>
        </w:rPr>
        <w:t xml:space="preserve"> </w:t>
      </w:r>
      <w:r w:rsidR="00A969FB" w:rsidRPr="00067B4B">
        <w:rPr>
          <w:rFonts w:ascii="Arial" w:hAnsi="Arial" w:cs="Arial"/>
          <w:sz w:val="24"/>
          <w:szCs w:val="24"/>
        </w:rPr>
        <w:t>gathering</w:t>
      </w:r>
      <w:r w:rsidRPr="00067B4B">
        <w:rPr>
          <w:rFonts w:ascii="Arial" w:hAnsi="Arial" w:cs="Arial"/>
          <w:sz w:val="24"/>
          <w:szCs w:val="24"/>
        </w:rPr>
        <w:t xml:space="preserve"> in celebrating </w:t>
      </w:r>
      <w:r w:rsidR="00460D84" w:rsidRPr="00067B4B">
        <w:rPr>
          <w:rFonts w:ascii="Arial" w:hAnsi="Arial" w:cs="Arial"/>
          <w:sz w:val="24"/>
          <w:szCs w:val="24"/>
        </w:rPr>
        <w:t>life and</w:t>
      </w:r>
      <w:r w:rsidR="00805743" w:rsidRPr="00067B4B">
        <w:rPr>
          <w:rFonts w:ascii="Arial" w:hAnsi="Arial" w:cs="Arial"/>
          <w:sz w:val="24"/>
          <w:szCs w:val="24"/>
        </w:rPr>
        <w:t xml:space="preserve"> working on improving the communities around that are in need</w:t>
      </w:r>
      <w:r w:rsidR="007C20E9" w:rsidRPr="00067B4B">
        <w:rPr>
          <w:rFonts w:ascii="Arial" w:hAnsi="Arial" w:cs="Arial"/>
          <w:sz w:val="24"/>
          <w:szCs w:val="24"/>
        </w:rPr>
        <w:t>,</w:t>
      </w:r>
      <w:r w:rsidR="009E5523" w:rsidRPr="00067B4B">
        <w:rPr>
          <w:rFonts w:ascii="Arial" w:hAnsi="Arial" w:cs="Arial"/>
          <w:sz w:val="24"/>
          <w:szCs w:val="24"/>
        </w:rPr>
        <w:t xml:space="preserve"> </w:t>
      </w:r>
      <w:r w:rsidR="00460D84" w:rsidRPr="00067B4B">
        <w:rPr>
          <w:rFonts w:ascii="Arial" w:hAnsi="Arial" w:cs="Arial"/>
          <w:sz w:val="24"/>
          <w:szCs w:val="24"/>
        </w:rPr>
        <w:t>to</w:t>
      </w:r>
      <w:r w:rsidR="009E5523" w:rsidRPr="00067B4B">
        <w:rPr>
          <w:rFonts w:ascii="Arial" w:hAnsi="Arial" w:cs="Arial"/>
          <w:sz w:val="24"/>
          <w:szCs w:val="24"/>
        </w:rPr>
        <w:t xml:space="preserve"> offer a better future for everyone.</w:t>
      </w:r>
    </w:p>
    <w:p w14:paraId="50F7FEFE" w14:textId="04C24E43" w:rsidR="00685E7F" w:rsidRPr="00067B4B" w:rsidRDefault="00685E7F" w:rsidP="00B86C9A">
      <w:pPr>
        <w:rPr>
          <w:rFonts w:ascii="Arial" w:hAnsi="Arial" w:cs="Arial"/>
          <w:sz w:val="24"/>
          <w:szCs w:val="24"/>
        </w:rPr>
      </w:pPr>
      <w:r w:rsidRPr="00067B4B">
        <w:rPr>
          <w:rFonts w:ascii="Arial" w:hAnsi="Arial" w:cs="Arial"/>
          <w:sz w:val="24"/>
          <w:szCs w:val="24"/>
        </w:rPr>
        <w:t xml:space="preserve">The theme of the event as suggested will be a ball, as such everyone present will </w:t>
      </w:r>
      <w:r w:rsidR="007A5AF2" w:rsidRPr="00067B4B">
        <w:rPr>
          <w:rFonts w:ascii="Arial" w:hAnsi="Arial" w:cs="Arial"/>
          <w:sz w:val="24"/>
          <w:szCs w:val="24"/>
        </w:rPr>
        <w:t xml:space="preserve">have to wear formal clothing </w:t>
      </w:r>
      <w:r w:rsidR="00B114AE" w:rsidRPr="00067B4B">
        <w:rPr>
          <w:rFonts w:ascii="Arial" w:hAnsi="Arial" w:cs="Arial"/>
          <w:sz w:val="24"/>
          <w:szCs w:val="24"/>
        </w:rPr>
        <w:t>and celebrate together.</w:t>
      </w:r>
    </w:p>
    <w:p w14:paraId="3F612A90" w14:textId="6CC1BB17" w:rsidR="00FD642A" w:rsidRDefault="00FD642A" w:rsidP="00B114AE">
      <w:pPr>
        <w:rPr>
          <w:rFonts w:ascii="Arial" w:hAnsi="Arial" w:cs="Arial"/>
          <w:sz w:val="24"/>
          <w:szCs w:val="24"/>
        </w:rPr>
      </w:pPr>
      <w:r w:rsidRPr="00067B4B">
        <w:rPr>
          <w:rFonts w:ascii="Arial" w:hAnsi="Arial" w:cs="Arial"/>
          <w:sz w:val="24"/>
          <w:szCs w:val="24"/>
        </w:rPr>
        <w:t>The Yule Ball, depicted in "Harry Potter and the Goblet of Fire," is a significant and eventful occasion. This splendid and festive evening of dancing is a longstanding tradition of the Triwizard Tournament. The Yule Ball is held on Christmas Day by the host of the Triwizard Tournament. On December 25th, at 8 PM, the event was conducted during the Triwizard Tournament at Hogwarts, allowing ample time to unwrap presents before donning festive attire (Wizarding World, 2022).</w:t>
      </w:r>
    </w:p>
    <w:p w14:paraId="783B5592" w14:textId="383B20D8" w:rsidR="005836AA" w:rsidRDefault="005836AA" w:rsidP="005836AA">
      <w:pPr>
        <w:pStyle w:val="Heading1"/>
        <w:rPr>
          <w:rFonts w:ascii="Arial" w:hAnsi="Arial" w:cs="Arial"/>
          <w:sz w:val="24"/>
          <w:szCs w:val="24"/>
        </w:rPr>
      </w:pPr>
      <w:r w:rsidRPr="005836AA">
        <w:rPr>
          <w:rFonts w:ascii="Arial" w:hAnsi="Arial" w:cs="Arial"/>
          <w:sz w:val="24"/>
          <w:szCs w:val="24"/>
        </w:rPr>
        <w:t>Event management</w:t>
      </w:r>
      <w:r>
        <w:rPr>
          <w:rFonts w:ascii="Arial" w:hAnsi="Arial" w:cs="Arial"/>
          <w:sz w:val="24"/>
          <w:szCs w:val="24"/>
        </w:rPr>
        <w:t xml:space="preserve"> and analyses </w:t>
      </w:r>
    </w:p>
    <w:p w14:paraId="6ADA79D2" w14:textId="6F449CBF" w:rsidR="005836AA" w:rsidRDefault="005836AA" w:rsidP="005836AA">
      <w:pPr>
        <w:rPr>
          <w:rFonts w:ascii="Arial" w:hAnsi="Arial" w:cs="Arial"/>
          <w:sz w:val="24"/>
          <w:szCs w:val="24"/>
        </w:rPr>
      </w:pPr>
      <w:r w:rsidRPr="005836AA">
        <w:rPr>
          <w:rFonts w:ascii="Arial" w:hAnsi="Arial" w:cs="Arial"/>
          <w:sz w:val="24"/>
          <w:szCs w:val="24"/>
        </w:rPr>
        <w:t xml:space="preserve">Event management experts and educators have long been aware of the broader economic environment in which events take place, understanding how individual events interact with the larger economy through economic impact studies. Lately, there's been more focus on how events fit into their </w:t>
      </w:r>
      <w:r w:rsidRPr="005836AA">
        <w:rPr>
          <w:rFonts w:ascii="Arial" w:hAnsi="Arial" w:cs="Arial"/>
          <w:sz w:val="24"/>
          <w:szCs w:val="24"/>
        </w:rPr>
        <w:t>surroundings, considering</w:t>
      </w:r>
      <w:r w:rsidRPr="005836AA">
        <w:rPr>
          <w:rFonts w:ascii="Arial" w:hAnsi="Arial" w:cs="Arial"/>
          <w:sz w:val="24"/>
          <w:szCs w:val="24"/>
        </w:rPr>
        <w:t xml:space="preserve"> aspects like stakeholders, environmental sustainability, social capital, and regional </w:t>
      </w:r>
      <w:r w:rsidR="00675C82" w:rsidRPr="005836AA">
        <w:rPr>
          <w:rFonts w:ascii="Arial" w:hAnsi="Arial" w:cs="Arial"/>
          <w:sz w:val="24"/>
          <w:szCs w:val="24"/>
        </w:rPr>
        <w:t>development</w:t>
      </w:r>
      <w:r w:rsidR="00675C82">
        <w:rPr>
          <w:rFonts w:ascii="Arial" w:hAnsi="Arial" w:cs="Arial"/>
          <w:sz w:val="24"/>
          <w:szCs w:val="24"/>
        </w:rPr>
        <w:t xml:space="preserve"> (</w:t>
      </w:r>
      <w:r w:rsidR="00675C82" w:rsidRPr="005836AA">
        <w:rPr>
          <w:rFonts w:ascii="Arial" w:hAnsi="Arial" w:cs="Arial"/>
          <w:sz w:val="24"/>
          <w:szCs w:val="24"/>
        </w:rPr>
        <w:t>Quinn, B. 2013</w:t>
      </w:r>
      <w:r w:rsidR="00675C82">
        <w:rPr>
          <w:rFonts w:ascii="Arial" w:hAnsi="Arial" w:cs="Arial"/>
          <w:sz w:val="24"/>
          <w:szCs w:val="24"/>
        </w:rPr>
        <w:t>)</w:t>
      </w:r>
      <w:r w:rsidRPr="005836AA">
        <w:rPr>
          <w:rFonts w:ascii="Arial" w:hAnsi="Arial" w:cs="Arial"/>
          <w:sz w:val="24"/>
          <w:szCs w:val="24"/>
        </w:rPr>
        <w:t>.</w:t>
      </w:r>
    </w:p>
    <w:p w14:paraId="3A86F53D" w14:textId="7A11FA32" w:rsidR="005836AA" w:rsidRDefault="005836AA" w:rsidP="005836AA">
      <w:pPr>
        <w:rPr>
          <w:rFonts w:ascii="Arial" w:hAnsi="Arial" w:cs="Arial"/>
          <w:sz w:val="24"/>
          <w:szCs w:val="24"/>
        </w:rPr>
      </w:pPr>
      <w:r>
        <w:rPr>
          <w:rFonts w:ascii="Arial" w:hAnsi="Arial" w:cs="Arial"/>
          <w:sz w:val="24"/>
          <w:szCs w:val="24"/>
        </w:rPr>
        <w:t xml:space="preserve">As such, </w:t>
      </w:r>
      <w:r w:rsidRPr="005836AA">
        <w:rPr>
          <w:rFonts w:ascii="Arial" w:hAnsi="Arial" w:cs="Arial"/>
          <w:sz w:val="24"/>
          <w:szCs w:val="24"/>
        </w:rPr>
        <w:t>event management refers to studies that look at events and festivals from a management perspective. There are now plenty of event management textbooks that guide learners through the entire process, from understanding the context to planning, operations, and evaluation.</w:t>
      </w:r>
    </w:p>
    <w:p w14:paraId="46F99673" w14:textId="77777777" w:rsidR="00675C82" w:rsidRPr="00675C82" w:rsidRDefault="00675C82" w:rsidP="00675C82">
      <w:pPr>
        <w:rPr>
          <w:rFonts w:ascii="Arial" w:hAnsi="Arial" w:cs="Arial"/>
          <w:sz w:val="24"/>
          <w:szCs w:val="24"/>
        </w:rPr>
      </w:pPr>
      <w:r w:rsidRPr="00675C82">
        <w:rPr>
          <w:rFonts w:ascii="Arial" w:hAnsi="Arial" w:cs="Arial"/>
          <w:sz w:val="24"/>
          <w:szCs w:val="24"/>
        </w:rPr>
        <w:t>Linda (2023) explains that the main goal of using PESTEL analysis is to look closely at big-picture factors that can directly affect a business. Companies that use this tool can set themselves apart from competitors, which can give them a boost in their future operations and strategies.</w:t>
      </w:r>
    </w:p>
    <w:p w14:paraId="700D8B12" w14:textId="77777777" w:rsidR="00675C82" w:rsidRPr="00675C82" w:rsidRDefault="00675C82" w:rsidP="00675C82">
      <w:pPr>
        <w:rPr>
          <w:rFonts w:ascii="Arial" w:hAnsi="Arial" w:cs="Arial"/>
          <w:sz w:val="24"/>
          <w:szCs w:val="24"/>
        </w:rPr>
      </w:pPr>
      <w:r w:rsidRPr="00675C82">
        <w:rPr>
          <w:rFonts w:ascii="Arial" w:hAnsi="Arial" w:cs="Arial"/>
          <w:sz w:val="24"/>
          <w:szCs w:val="24"/>
        </w:rPr>
        <w:t>The graph shown here highlights the key factors that might impact the even both globally and locally because of the events that occurred in recent years. By examining these elements, the analysis aims to give a clear picture of the external environment factors that might affect the event in the future.</w:t>
      </w:r>
    </w:p>
    <w:p w14:paraId="529D34D0" w14:textId="77777777" w:rsidR="00675C82" w:rsidRPr="00675C82" w:rsidRDefault="00675C82" w:rsidP="00675C82">
      <w:pPr>
        <w:rPr>
          <w:rFonts w:ascii="Arial" w:hAnsi="Arial" w:cs="Arial"/>
          <w:sz w:val="24"/>
          <w:szCs w:val="24"/>
        </w:rPr>
      </w:pPr>
      <w:r w:rsidRPr="00675C82">
        <w:rPr>
          <w:rFonts w:ascii="Arial" w:hAnsi="Arial" w:cs="Arial"/>
          <w:sz w:val="24"/>
          <w:szCs w:val="24"/>
        </w:rPr>
        <w:lastRenderedPageBreak/>
        <w:drawing>
          <wp:inline distT="0" distB="0" distL="0" distR="0" wp14:anchorId="3D02D692" wp14:editId="381B7ACA">
            <wp:extent cx="4663440" cy="2146236"/>
            <wp:effectExtent l="0" t="0" r="3810" b="6985"/>
            <wp:docPr id="1632143072" name="Picture 28" descr="A close-up of several colorful lab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43072" name="Picture 28" descr="A close-up of several colorful label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76346" cy="2152176"/>
                    </a:xfrm>
                    <a:prstGeom prst="rect">
                      <a:avLst/>
                    </a:prstGeom>
                  </pic:spPr>
                </pic:pic>
              </a:graphicData>
            </a:graphic>
          </wp:inline>
        </w:drawing>
      </w:r>
      <w:r w:rsidRPr="00675C82">
        <w:rPr>
          <w:rFonts w:ascii="Arial" w:hAnsi="Arial" w:cs="Arial"/>
          <w:sz w:val="24"/>
          <w:szCs w:val="24"/>
        </w:rPr>
        <w:t>(Linda, 2023)</w:t>
      </w:r>
    </w:p>
    <w:p w14:paraId="02489008" w14:textId="6DDF98D9" w:rsidR="005836AA" w:rsidRPr="00675C82" w:rsidRDefault="00675C82" w:rsidP="005836AA">
      <w:pPr>
        <w:rPr>
          <w:rFonts w:ascii="Arial" w:hAnsi="Arial" w:cs="Arial"/>
          <w:sz w:val="24"/>
          <w:szCs w:val="24"/>
        </w:rPr>
      </w:pPr>
      <w:r w:rsidRPr="00675C82">
        <w:rPr>
          <w:rFonts w:ascii="Arial" w:hAnsi="Arial" w:cs="Arial"/>
          <w:sz w:val="24"/>
          <w:szCs w:val="24"/>
        </w:rPr>
        <w:t xml:space="preserve">There are several factors that might affect the success of the event, and they depend on the collaboration of the countries involved in this. Understanding and accepting these changes will result in a successful event. </w:t>
      </w:r>
    </w:p>
    <w:p w14:paraId="0CD2F1EE" w14:textId="4D869845" w:rsidR="004D05E0" w:rsidRPr="00067B4B" w:rsidRDefault="00A761FF" w:rsidP="00FD642A">
      <w:pPr>
        <w:pStyle w:val="Heading1"/>
        <w:rPr>
          <w:rFonts w:ascii="Arial" w:hAnsi="Arial" w:cs="Arial"/>
          <w:sz w:val="24"/>
          <w:szCs w:val="24"/>
        </w:rPr>
      </w:pPr>
      <w:r w:rsidRPr="00067B4B">
        <w:rPr>
          <w:rFonts w:ascii="Arial" w:hAnsi="Arial" w:cs="Arial"/>
          <w:sz w:val="24"/>
          <w:szCs w:val="24"/>
        </w:rPr>
        <w:t>Countries invited</w:t>
      </w:r>
    </w:p>
    <w:p w14:paraId="3FCB72A9" w14:textId="796625B3" w:rsidR="00FD642A" w:rsidRPr="00067B4B" w:rsidRDefault="006101F5" w:rsidP="000D5787">
      <w:pPr>
        <w:rPr>
          <w:rFonts w:ascii="Arial" w:hAnsi="Arial" w:cs="Arial"/>
          <w:sz w:val="24"/>
          <w:szCs w:val="24"/>
        </w:rPr>
      </w:pPr>
      <w:r w:rsidRPr="00067B4B">
        <w:rPr>
          <w:rFonts w:ascii="Arial" w:hAnsi="Arial" w:cs="Arial"/>
          <w:sz w:val="24"/>
          <w:szCs w:val="24"/>
        </w:rPr>
        <w:t>This event extends invitations to the United Kingdom, Germany, and the host nation, France. The primary objective of this assembly is to foster collaboration and unity among these nations, focusing on addressing and alleviating the significant issue of poverty that afflicts communities within all three countries. Through this concerted effort, the participating nations aim to develop and implement strategies and initiatives to tackle poverty, thereby enhancing the quality of life and promoting social and economic well-being for their citizens.</w:t>
      </w:r>
    </w:p>
    <w:p w14:paraId="27A125AE" w14:textId="1E441369" w:rsidR="006101F5" w:rsidRPr="00067B4B" w:rsidRDefault="00362AF1" w:rsidP="006101F5">
      <w:pPr>
        <w:pStyle w:val="Heading1"/>
        <w:rPr>
          <w:rFonts w:ascii="Arial" w:hAnsi="Arial" w:cs="Arial"/>
          <w:sz w:val="24"/>
          <w:szCs w:val="24"/>
        </w:rPr>
      </w:pPr>
      <w:r w:rsidRPr="00067B4B">
        <w:rPr>
          <w:rFonts w:ascii="Arial" w:hAnsi="Arial" w:cs="Arial"/>
          <w:sz w:val="24"/>
          <w:szCs w:val="24"/>
        </w:rPr>
        <w:t xml:space="preserve">What the issues are </w:t>
      </w:r>
    </w:p>
    <w:p w14:paraId="143E37F3" w14:textId="77777777" w:rsidR="006101F5" w:rsidRPr="00067B4B" w:rsidRDefault="006101F5" w:rsidP="00F42604">
      <w:pPr>
        <w:pStyle w:val="Heading2"/>
        <w:rPr>
          <w:rFonts w:ascii="Arial" w:hAnsi="Arial" w:cs="Arial"/>
          <w:sz w:val="24"/>
          <w:szCs w:val="24"/>
        </w:rPr>
      </w:pPr>
      <w:r w:rsidRPr="00067B4B">
        <w:rPr>
          <w:rFonts w:ascii="Arial" w:hAnsi="Arial" w:cs="Arial"/>
          <w:sz w:val="24"/>
          <w:szCs w:val="24"/>
        </w:rPr>
        <w:t>United Kingdom</w:t>
      </w:r>
    </w:p>
    <w:p w14:paraId="31F529D7" w14:textId="46BE3D81" w:rsidR="006101F5" w:rsidRPr="000D5787" w:rsidRDefault="006101F5" w:rsidP="000D5787">
      <w:pPr>
        <w:rPr>
          <w:rFonts w:ascii="Arial" w:hAnsi="Arial" w:cs="Arial"/>
          <w:sz w:val="24"/>
          <w:szCs w:val="24"/>
        </w:rPr>
      </w:pPr>
      <w:r w:rsidRPr="000D5787">
        <w:rPr>
          <w:rFonts w:ascii="Arial" w:hAnsi="Arial" w:cs="Arial"/>
          <w:sz w:val="24"/>
          <w:szCs w:val="24"/>
        </w:rPr>
        <w:t xml:space="preserve">Rising Poverty Rates: The United Kingdom has experienced a significant increase in absolute poverty, with approximately 12 million individuals, or 18% of the population, living in poverty between 2022 and 2023. The ongoing cost-of-living crisis has further </w:t>
      </w:r>
      <w:r w:rsidR="002377CD" w:rsidRPr="000D5787">
        <w:rPr>
          <w:rFonts w:ascii="Arial" w:hAnsi="Arial" w:cs="Arial"/>
          <w:sz w:val="24"/>
          <w:szCs w:val="24"/>
        </w:rPr>
        <w:t>worsened</w:t>
      </w:r>
      <w:r w:rsidRPr="000D5787">
        <w:rPr>
          <w:rFonts w:ascii="Arial" w:hAnsi="Arial" w:cs="Arial"/>
          <w:sz w:val="24"/>
          <w:szCs w:val="24"/>
        </w:rPr>
        <w:t xml:space="preserve"> financial hardship for many families.</w:t>
      </w:r>
    </w:p>
    <w:p w14:paraId="2552D84D" w14:textId="77777777" w:rsidR="006101F5" w:rsidRPr="00067B4B" w:rsidRDefault="006101F5" w:rsidP="00C056F9">
      <w:pPr>
        <w:pStyle w:val="ListParagraph"/>
        <w:rPr>
          <w:rFonts w:ascii="Arial" w:hAnsi="Arial" w:cs="Arial"/>
          <w:sz w:val="24"/>
          <w:szCs w:val="24"/>
        </w:rPr>
      </w:pPr>
    </w:p>
    <w:p w14:paraId="7640C87A" w14:textId="77777777" w:rsidR="006101F5" w:rsidRPr="000D5787" w:rsidRDefault="006101F5" w:rsidP="000D5787">
      <w:pPr>
        <w:rPr>
          <w:rFonts w:ascii="Arial" w:hAnsi="Arial" w:cs="Arial"/>
          <w:sz w:val="24"/>
          <w:szCs w:val="24"/>
        </w:rPr>
      </w:pPr>
      <w:r w:rsidRPr="000D5787">
        <w:rPr>
          <w:rFonts w:ascii="Arial" w:hAnsi="Arial" w:cs="Arial"/>
          <w:sz w:val="24"/>
          <w:szCs w:val="24"/>
        </w:rPr>
        <w:t>Child Poverty: Approximately 4.2 million children in the UK are living in poverty, underscoring the profound and long-term implications for future generations (Robert Cuffe, Isabella McRae, Hannah Westwater, Ella Glover, 2024).</w:t>
      </w:r>
    </w:p>
    <w:p w14:paraId="007D6260" w14:textId="01D4B6DC" w:rsidR="00F11991" w:rsidRPr="000D5787" w:rsidRDefault="00F11991" w:rsidP="000D5787">
      <w:pPr>
        <w:rPr>
          <w:rFonts w:ascii="Arial" w:hAnsi="Arial" w:cs="Arial"/>
          <w:sz w:val="24"/>
          <w:szCs w:val="24"/>
        </w:rPr>
      </w:pPr>
      <w:r w:rsidRPr="000D5787">
        <w:rPr>
          <w:rFonts w:ascii="Arial" w:hAnsi="Arial" w:cs="Arial"/>
          <w:sz w:val="24"/>
          <w:szCs w:val="24"/>
        </w:rPr>
        <w:t xml:space="preserve">The cost of living, </w:t>
      </w:r>
      <w:r w:rsidR="00F42604" w:rsidRPr="000D5787">
        <w:rPr>
          <w:rFonts w:ascii="Arial" w:hAnsi="Arial" w:cs="Arial"/>
          <w:sz w:val="24"/>
          <w:szCs w:val="24"/>
        </w:rPr>
        <w:t xml:space="preserve">and the increasing of prices in the last years have made put a lot of families in a situation where they need to access government support as well as foodbanks. </w:t>
      </w:r>
    </w:p>
    <w:p w14:paraId="2E57ED9A" w14:textId="77777777" w:rsidR="006101F5" w:rsidRPr="00067B4B" w:rsidRDefault="006101F5" w:rsidP="00C056F9">
      <w:pPr>
        <w:pStyle w:val="ListParagraph"/>
        <w:rPr>
          <w:rFonts w:ascii="Arial" w:hAnsi="Arial" w:cs="Arial"/>
          <w:sz w:val="24"/>
          <w:szCs w:val="24"/>
        </w:rPr>
      </w:pPr>
    </w:p>
    <w:p w14:paraId="7E42FB64" w14:textId="77777777" w:rsidR="006101F5" w:rsidRPr="00067B4B" w:rsidRDefault="006101F5" w:rsidP="00F42604">
      <w:pPr>
        <w:pStyle w:val="Heading2"/>
        <w:rPr>
          <w:rFonts w:ascii="Arial" w:hAnsi="Arial" w:cs="Arial"/>
          <w:sz w:val="24"/>
          <w:szCs w:val="24"/>
        </w:rPr>
      </w:pPr>
      <w:r w:rsidRPr="00067B4B">
        <w:rPr>
          <w:rFonts w:ascii="Arial" w:hAnsi="Arial" w:cs="Arial"/>
          <w:sz w:val="24"/>
          <w:szCs w:val="24"/>
        </w:rPr>
        <w:lastRenderedPageBreak/>
        <w:t>France</w:t>
      </w:r>
    </w:p>
    <w:p w14:paraId="6AB33259" w14:textId="38FB4562" w:rsidR="006101F5" w:rsidRPr="000D5787" w:rsidRDefault="006101F5" w:rsidP="000D5787">
      <w:pPr>
        <w:rPr>
          <w:rFonts w:ascii="Arial" w:hAnsi="Arial" w:cs="Arial"/>
          <w:sz w:val="24"/>
          <w:szCs w:val="24"/>
        </w:rPr>
      </w:pPr>
      <w:r w:rsidRPr="000D5787">
        <w:rPr>
          <w:rFonts w:ascii="Arial" w:hAnsi="Arial" w:cs="Arial"/>
          <w:sz w:val="24"/>
          <w:szCs w:val="24"/>
        </w:rPr>
        <w:t>The feminisation of Poverty: The cost-of-living crisis in France has had a disproportionate impact on women and children, with single mothers and women being particularly vulnerable to financial instability.</w:t>
      </w:r>
    </w:p>
    <w:p w14:paraId="392A8673" w14:textId="77777777" w:rsidR="006101F5" w:rsidRPr="000D5787" w:rsidRDefault="006101F5" w:rsidP="000D5787">
      <w:pPr>
        <w:rPr>
          <w:rFonts w:ascii="Arial" w:hAnsi="Arial" w:cs="Arial"/>
          <w:sz w:val="24"/>
          <w:szCs w:val="24"/>
        </w:rPr>
      </w:pPr>
      <w:r w:rsidRPr="000D5787">
        <w:rPr>
          <w:rFonts w:ascii="Arial" w:hAnsi="Arial" w:cs="Arial"/>
          <w:sz w:val="24"/>
          <w:szCs w:val="24"/>
        </w:rPr>
        <w:t>Social Exclusion: Around 14% of the French population lives below the poverty line, highlighting significant disparities between economic growth and social progress (France 24, 2023).</w:t>
      </w:r>
    </w:p>
    <w:p w14:paraId="28E71BBB" w14:textId="6F941D0F" w:rsidR="004A6944" w:rsidRPr="000D5787" w:rsidRDefault="004A6944" w:rsidP="000D5787">
      <w:pPr>
        <w:rPr>
          <w:rFonts w:ascii="Arial" w:hAnsi="Arial" w:cs="Arial"/>
          <w:sz w:val="24"/>
          <w:szCs w:val="24"/>
        </w:rPr>
      </w:pPr>
      <w:r w:rsidRPr="000D5787">
        <w:rPr>
          <w:rFonts w:ascii="Arial" w:hAnsi="Arial" w:cs="Arial"/>
          <w:sz w:val="24"/>
          <w:szCs w:val="24"/>
        </w:rPr>
        <w:t xml:space="preserve">The high expectations in France and the extra support send towards immigrants and </w:t>
      </w:r>
      <w:r w:rsidR="00FB3464" w:rsidRPr="000D5787">
        <w:rPr>
          <w:rFonts w:ascii="Arial" w:hAnsi="Arial" w:cs="Arial"/>
          <w:sz w:val="24"/>
          <w:szCs w:val="24"/>
        </w:rPr>
        <w:t xml:space="preserve">wars between others country has left its citizen in a state of </w:t>
      </w:r>
      <w:r w:rsidR="007B0327" w:rsidRPr="000D5787">
        <w:rPr>
          <w:rFonts w:ascii="Arial" w:hAnsi="Arial" w:cs="Arial"/>
          <w:sz w:val="24"/>
          <w:szCs w:val="24"/>
        </w:rPr>
        <w:t xml:space="preserve">high needs, food banks been overflown by the population. </w:t>
      </w:r>
    </w:p>
    <w:p w14:paraId="2F74ABA4" w14:textId="77777777" w:rsidR="006101F5" w:rsidRPr="00067B4B" w:rsidRDefault="006101F5" w:rsidP="00C056F9">
      <w:pPr>
        <w:pStyle w:val="ListParagraph"/>
        <w:rPr>
          <w:rFonts w:ascii="Arial" w:hAnsi="Arial" w:cs="Arial"/>
          <w:sz w:val="24"/>
          <w:szCs w:val="24"/>
        </w:rPr>
      </w:pPr>
    </w:p>
    <w:p w14:paraId="29E97F75" w14:textId="77777777" w:rsidR="006101F5" w:rsidRPr="00067B4B" w:rsidRDefault="006101F5" w:rsidP="004A6944">
      <w:pPr>
        <w:pStyle w:val="Heading2"/>
        <w:rPr>
          <w:rFonts w:ascii="Arial" w:hAnsi="Arial" w:cs="Arial"/>
          <w:sz w:val="24"/>
          <w:szCs w:val="24"/>
        </w:rPr>
      </w:pPr>
      <w:r w:rsidRPr="00067B4B">
        <w:rPr>
          <w:rFonts w:ascii="Arial" w:hAnsi="Arial" w:cs="Arial"/>
          <w:sz w:val="24"/>
          <w:szCs w:val="24"/>
        </w:rPr>
        <w:t>Germany</w:t>
      </w:r>
    </w:p>
    <w:p w14:paraId="7DCB6CEA" w14:textId="7D4B590A" w:rsidR="006101F5" w:rsidRPr="000D5787" w:rsidRDefault="006101F5" w:rsidP="000D5787">
      <w:pPr>
        <w:rPr>
          <w:rFonts w:ascii="Arial" w:hAnsi="Arial" w:cs="Arial"/>
          <w:sz w:val="24"/>
          <w:szCs w:val="24"/>
        </w:rPr>
      </w:pPr>
      <w:r w:rsidRPr="000D5787">
        <w:rPr>
          <w:rFonts w:ascii="Arial" w:hAnsi="Arial" w:cs="Arial"/>
          <w:sz w:val="24"/>
          <w:szCs w:val="24"/>
        </w:rPr>
        <w:t>At-Risk Population: In Germany, just over 20.9% of the population is at risk of poverty or social exclusion, approximately 17.3 million individuals.</w:t>
      </w:r>
    </w:p>
    <w:p w14:paraId="230F5E9D" w14:textId="77777777" w:rsidR="006101F5" w:rsidRPr="000D5787" w:rsidRDefault="006101F5" w:rsidP="000D5787">
      <w:pPr>
        <w:rPr>
          <w:rFonts w:ascii="Arial" w:hAnsi="Arial" w:cs="Arial"/>
          <w:sz w:val="24"/>
          <w:szCs w:val="24"/>
        </w:rPr>
      </w:pPr>
      <w:r w:rsidRPr="000D5787">
        <w:rPr>
          <w:rFonts w:ascii="Arial" w:hAnsi="Arial" w:cs="Arial"/>
          <w:sz w:val="24"/>
          <w:szCs w:val="24"/>
        </w:rPr>
        <w:t>Elderly Poverty: There has been a noticeable increase in the number of senior citizens at risk of poverty, with around 17.5% of pensioners facing financial difficulties.</w:t>
      </w:r>
    </w:p>
    <w:p w14:paraId="0BA517A3" w14:textId="5C505FA2" w:rsidR="006101F5" w:rsidRPr="000D5787" w:rsidRDefault="006101F5" w:rsidP="000D5787">
      <w:pPr>
        <w:rPr>
          <w:rFonts w:ascii="Arial" w:hAnsi="Arial" w:cs="Arial"/>
          <w:sz w:val="24"/>
          <w:szCs w:val="24"/>
        </w:rPr>
      </w:pPr>
      <w:r w:rsidRPr="000D5787">
        <w:rPr>
          <w:rFonts w:ascii="Arial" w:hAnsi="Arial" w:cs="Arial"/>
          <w:sz w:val="24"/>
          <w:szCs w:val="24"/>
        </w:rPr>
        <w:t>Social Safety Nets: Despite being one of the wealthiest nations globally, Germany continues to confront significant challenges in addressing poverty, particularly among vulnerable groups such as the elderly and children (</w:t>
      </w:r>
      <w:proofErr w:type="spellStart"/>
      <w:r w:rsidRPr="000D5787">
        <w:rPr>
          <w:rFonts w:ascii="Arial" w:hAnsi="Arial" w:cs="Arial"/>
          <w:sz w:val="24"/>
          <w:szCs w:val="24"/>
        </w:rPr>
        <w:t>Destatis</w:t>
      </w:r>
      <w:proofErr w:type="spellEnd"/>
      <w:r w:rsidRPr="000D5787">
        <w:rPr>
          <w:rFonts w:ascii="Arial" w:hAnsi="Arial" w:cs="Arial"/>
          <w:sz w:val="24"/>
          <w:szCs w:val="24"/>
        </w:rPr>
        <w:t xml:space="preserve"> </w:t>
      </w:r>
      <w:proofErr w:type="spellStart"/>
      <w:r w:rsidRPr="000D5787">
        <w:rPr>
          <w:rFonts w:ascii="Arial" w:hAnsi="Arial" w:cs="Arial"/>
          <w:sz w:val="24"/>
          <w:szCs w:val="24"/>
        </w:rPr>
        <w:t>Statistisches</w:t>
      </w:r>
      <w:proofErr w:type="spellEnd"/>
      <w:r w:rsidRPr="000D5787">
        <w:rPr>
          <w:rFonts w:ascii="Arial" w:hAnsi="Arial" w:cs="Arial"/>
          <w:sz w:val="24"/>
          <w:szCs w:val="24"/>
        </w:rPr>
        <w:t xml:space="preserve"> </w:t>
      </w:r>
      <w:proofErr w:type="spellStart"/>
      <w:r w:rsidRPr="000D5787">
        <w:rPr>
          <w:rFonts w:ascii="Arial" w:hAnsi="Arial" w:cs="Arial"/>
          <w:sz w:val="24"/>
          <w:szCs w:val="24"/>
        </w:rPr>
        <w:t>Bundesamt</w:t>
      </w:r>
      <w:proofErr w:type="spellEnd"/>
      <w:r w:rsidRPr="000D5787">
        <w:rPr>
          <w:rFonts w:ascii="Arial" w:hAnsi="Arial" w:cs="Arial"/>
          <w:sz w:val="24"/>
          <w:szCs w:val="24"/>
        </w:rPr>
        <w:t>, 2023; Statista Research Department, Caritas, 2024).</w:t>
      </w:r>
    </w:p>
    <w:p w14:paraId="12902A0B" w14:textId="103D621B" w:rsidR="00F75A7D" w:rsidRPr="000D5787" w:rsidRDefault="00F75A7D" w:rsidP="000D5787">
      <w:pPr>
        <w:rPr>
          <w:rFonts w:ascii="Arial" w:hAnsi="Arial" w:cs="Arial"/>
          <w:sz w:val="24"/>
          <w:szCs w:val="24"/>
        </w:rPr>
      </w:pPr>
      <w:r w:rsidRPr="000D5787">
        <w:rPr>
          <w:rFonts w:ascii="Arial" w:hAnsi="Arial" w:cs="Arial"/>
          <w:sz w:val="24"/>
          <w:szCs w:val="24"/>
        </w:rPr>
        <w:t>Not even Germany</w:t>
      </w:r>
      <w:r w:rsidR="0079705C" w:rsidRPr="000D5787">
        <w:rPr>
          <w:rFonts w:ascii="Arial" w:hAnsi="Arial" w:cs="Arial"/>
          <w:sz w:val="24"/>
          <w:szCs w:val="24"/>
        </w:rPr>
        <w:t>,</w:t>
      </w:r>
      <w:r w:rsidRPr="000D5787">
        <w:rPr>
          <w:rFonts w:ascii="Arial" w:hAnsi="Arial" w:cs="Arial"/>
          <w:sz w:val="24"/>
          <w:szCs w:val="24"/>
        </w:rPr>
        <w:t xml:space="preserve"> a well-known placed country in Europe</w:t>
      </w:r>
      <w:r w:rsidR="0079705C" w:rsidRPr="000D5787">
        <w:rPr>
          <w:rFonts w:ascii="Arial" w:hAnsi="Arial" w:cs="Arial"/>
          <w:sz w:val="24"/>
          <w:szCs w:val="24"/>
        </w:rPr>
        <w:t>,</w:t>
      </w:r>
      <w:r w:rsidRPr="000D5787">
        <w:rPr>
          <w:rFonts w:ascii="Arial" w:hAnsi="Arial" w:cs="Arial"/>
          <w:sz w:val="24"/>
          <w:szCs w:val="24"/>
        </w:rPr>
        <w:t xml:space="preserve"> has been spared </w:t>
      </w:r>
      <w:r w:rsidR="0079705C" w:rsidRPr="000D5787">
        <w:rPr>
          <w:rFonts w:ascii="Arial" w:hAnsi="Arial" w:cs="Arial"/>
          <w:sz w:val="24"/>
          <w:szCs w:val="24"/>
        </w:rPr>
        <w:t>when it comes to poverty issues, after the</w:t>
      </w:r>
      <w:r w:rsidR="00E402DD" w:rsidRPr="000D5787">
        <w:rPr>
          <w:rFonts w:ascii="Arial" w:hAnsi="Arial" w:cs="Arial"/>
          <w:sz w:val="24"/>
          <w:szCs w:val="24"/>
        </w:rPr>
        <w:t xml:space="preserve"> fall of Berlin till today Germany is</w:t>
      </w:r>
      <w:r w:rsidR="00C93B2C" w:rsidRPr="000D5787">
        <w:rPr>
          <w:rFonts w:ascii="Arial" w:hAnsi="Arial" w:cs="Arial"/>
          <w:sz w:val="24"/>
          <w:szCs w:val="24"/>
        </w:rPr>
        <w:t xml:space="preserve"> confronted with foodbanks and a massive poverty among is young and old population. </w:t>
      </w:r>
    </w:p>
    <w:p w14:paraId="5A7F858E" w14:textId="4B15CBF1" w:rsidR="006101F5" w:rsidRPr="00067B4B" w:rsidRDefault="005A7A50" w:rsidP="007C442B">
      <w:pPr>
        <w:pStyle w:val="Heading1"/>
        <w:rPr>
          <w:rFonts w:ascii="Arial" w:hAnsi="Arial" w:cs="Arial"/>
          <w:sz w:val="24"/>
          <w:szCs w:val="24"/>
        </w:rPr>
      </w:pPr>
      <w:r w:rsidRPr="00067B4B">
        <w:rPr>
          <w:rFonts w:ascii="Arial" w:hAnsi="Arial" w:cs="Arial"/>
          <w:sz w:val="24"/>
          <w:szCs w:val="24"/>
        </w:rPr>
        <w:t xml:space="preserve">The event’s purpose </w:t>
      </w:r>
    </w:p>
    <w:p w14:paraId="73D20B91" w14:textId="77777777" w:rsidR="00615D8E" w:rsidRPr="00067B4B" w:rsidRDefault="003B21EE" w:rsidP="003B21EE">
      <w:pPr>
        <w:rPr>
          <w:rFonts w:ascii="Arial" w:hAnsi="Arial" w:cs="Arial"/>
          <w:sz w:val="24"/>
          <w:szCs w:val="24"/>
        </w:rPr>
      </w:pPr>
      <w:r w:rsidRPr="00067B4B">
        <w:rPr>
          <w:rFonts w:ascii="Arial" w:hAnsi="Arial" w:cs="Arial"/>
          <w:sz w:val="24"/>
          <w:szCs w:val="24"/>
        </w:rPr>
        <w:t>The event will bring together representatives from the United Kingdom, Germany, and France to discuss and identify solutions to the cost-of-living crisis and poverty affecting their countries, as well as to support one another in these efforts. Several proposals for discussion include:</w:t>
      </w:r>
    </w:p>
    <w:p w14:paraId="7793A1AD" w14:textId="43AA3578" w:rsidR="003B21EE" w:rsidRPr="00067B4B" w:rsidRDefault="003B21EE" w:rsidP="003B21EE">
      <w:pPr>
        <w:rPr>
          <w:rFonts w:ascii="Arial" w:hAnsi="Arial" w:cs="Arial"/>
          <w:sz w:val="24"/>
          <w:szCs w:val="24"/>
        </w:rPr>
      </w:pPr>
      <w:r w:rsidRPr="00067B4B">
        <w:rPr>
          <w:rFonts w:ascii="Arial" w:hAnsi="Arial" w:cs="Arial"/>
          <w:sz w:val="24"/>
          <w:szCs w:val="24"/>
        </w:rPr>
        <w:t>Establishing collaborations with local homelessness and poverty support organizations to ensure the efficacy of existing support systems.</w:t>
      </w:r>
    </w:p>
    <w:p w14:paraId="3C614657" w14:textId="6121671F" w:rsidR="003B21EE" w:rsidRPr="00067B4B" w:rsidRDefault="003B21EE" w:rsidP="003B21EE">
      <w:pPr>
        <w:rPr>
          <w:rFonts w:ascii="Arial" w:hAnsi="Arial" w:cs="Arial"/>
          <w:sz w:val="24"/>
          <w:szCs w:val="24"/>
        </w:rPr>
      </w:pPr>
      <w:r w:rsidRPr="00067B4B">
        <w:rPr>
          <w:rFonts w:ascii="Arial" w:hAnsi="Arial" w:cs="Arial"/>
          <w:sz w:val="24"/>
          <w:szCs w:val="24"/>
        </w:rPr>
        <w:t>Creating and promoting a welcoming picnic area within venues, allowing individuals to bring their food.</w:t>
      </w:r>
    </w:p>
    <w:p w14:paraId="3B87F3A4" w14:textId="77777777" w:rsidR="003B21EE" w:rsidRPr="00067B4B" w:rsidRDefault="003B21EE" w:rsidP="003B21EE">
      <w:pPr>
        <w:rPr>
          <w:rFonts w:ascii="Arial" w:hAnsi="Arial" w:cs="Arial"/>
          <w:sz w:val="24"/>
          <w:szCs w:val="24"/>
        </w:rPr>
      </w:pPr>
      <w:r w:rsidRPr="00067B4B">
        <w:rPr>
          <w:rFonts w:ascii="Arial" w:hAnsi="Arial" w:cs="Arial"/>
          <w:sz w:val="24"/>
          <w:szCs w:val="24"/>
        </w:rPr>
        <w:t>Providing free sanitary products, nappies, and wet wipes in restrooms.</w:t>
      </w:r>
    </w:p>
    <w:p w14:paraId="70333117" w14:textId="77777777" w:rsidR="003B21EE" w:rsidRPr="00067B4B" w:rsidRDefault="003B21EE" w:rsidP="003B21EE">
      <w:pPr>
        <w:rPr>
          <w:rFonts w:ascii="Arial" w:hAnsi="Arial" w:cs="Arial"/>
          <w:sz w:val="24"/>
          <w:szCs w:val="24"/>
        </w:rPr>
      </w:pPr>
      <w:r w:rsidRPr="00067B4B">
        <w:rPr>
          <w:rFonts w:ascii="Arial" w:hAnsi="Arial" w:cs="Arial"/>
          <w:sz w:val="24"/>
          <w:szCs w:val="24"/>
        </w:rPr>
        <w:t>Offering complimentary event vouchers for full days of activities, particularly benefiting families who might find travel expenses burdensome for shorter events.</w:t>
      </w:r>
    </w:p>
    <w:p w14:paraId="15FBC60B" w14:textId="77777777" w:rsidR="00615D8E" w:rsidRPr="00067B4B" w:rsidRDefault="003B21EE" w:rsidP="003B21EE">
      <w:pPr>
        <w:rPr>
          <w:rFonts w:ascii="Arial" w:hAnsi="Arial" w:cs="Arial"/>
          <w:sz w:val="24"/>
          <w:szCs w:val="24"/>
        </w:rPr>
      </w:pPr>
      <w:r w:rsidRPr="00067B4B">
        <w:rPr>
          <w:rFonts w:ascii="Arial" w:hAnsi="Arial" w:cs="Arial"/>
          <w:sz w:val="24"/>
          <w:szCs w:val="24"/>
        </w:rPr>
        <w:t>Using lost property to create boxes of spare clothing, sorted by age group.</w:t>
      </w:r>
    </w:p>
    <w:p w14:paraId="61A20818" w14:textId="563A4F29" w:rsidR="003B21EE" w:rsidRPr="00067B4B" w:rsidRDefault="003B21EE" w:rsidP="003B21EE">
      <w:pPr>
        <w:rPr>
          <w:rFonts w:ascii="Arial" w:hAnsi="Arial" w:cs="Arial"/>
          <w:sz w:val="24"/>
          <w:szCs w:val="24"/>
        </w:rPr>
      </w:pPr>
      <w:r w:rsidRPr="00067B4B">
        <w:rPr>
          <w:rFonts w:ascii="Arial" w:hAnsi="Arial" w:cs="Arial"/>
          <w:sz w:val="24"/>
          <w:szCs w:val="24"/>
        </w:rPr>
        <w:lastRenderedPageBreak/>
        <w:t>Distributing free museum tickets to local food banks.</w:t>
      </w:r>
    </w:p>
    <w:p w14:paraId="221966C3" w14:textId="77777777" w:rsidR="003B21EE" w:rsidRPr="00067B4B" w:rsidRDefault="003B21EE" w:rsidP="003B21EE">
      <w:pPr>
        <w:rPr>
          <w:rFonts w:ascii="Arial" w:hAnsi="Arial" w:cs="Arial"/>
          <w:sz w:val="24"/>
          <w:szCs w:val="24"/>
        </w:rPr>
      </w:pPr>
      <w:r w:rsidRPr="00067B4B">
        <w:rPr>
          <w:rFonts w:ascii="Arial" w:hAnsi="Arial" w:cs="Arial"/>
          <w:sz w:val="24"/>
          <w:szCs w:val="24"/>
        </w:rPr>
        <w:t>Reevaluating admission pricing structures to include options such as annual passes and free entry for children (Geraldine Kendall Adams, 2022).</w:t>
      </w:r>
    </w:p>
    <w:p w14:paraId="7545B452" w14:textId="7342E581" w:rsidR="00B230A4" w:rsidRPr="00067B4B" w:rsidRDefault="00B230A4" w:rsidP="003B21EE">
      <w:pPr>
        <w:rPr>
          <w:rFonts w:ascii="Arial" w:hAnsi="Arial" w:cs="Arial"/>
          <w:sz w:val="24"/>
          <w:szCs w:val="24"/>
        </w:rPr>
      </w:pPr>
      <w:r w:rsidRPr="00067B4B">
        <w:rPr>
          <w:rFonts w:ascii="Arial" w:hAnsi="Arial" w:cs="Arial"/>
          <w:sz w:val="24"/>
          <w:szCs w:val="24"/>
        </w:rPr>
        <w:t xml:space="preserve">Besides all this options that the host country can offer </w:t>
      </w:r>
      <w:r w:rsidR="00CA3A28" w:rsidRPr="00067B4B">
        <w:rPr>
          <w:rFonts w:ascii="Arial" w:hAnsi="Arial" w:cs="Arial"/>
          <w:sz w:val="24"/>
          <w:szCs w:val="24"/>
        </w:rPr>
        <w:t>every country will have to decide what and how to support better its population</w:t>
      </w:r>
      <w:r w:rsidR="008914D6" w:rsidRPr="00067B4B">
        <w:rPr>
          <w:rFonts w:ascii="Arial" w:hAnsi="Arial" w:cs="Arial"/>
          <w:sz w:val="24"/>
          <w:szCs w:val="24"/>
        </w:rPr>
        <w:t xml:space="preserve">, from donating clothes and unwanted goods and making sure no ones throw them in the trash to </w:t>
      </w:r>
      <w:proofErr w:type="gramStart"/>
      <w:r w:rsidR="008914D6" w:rsidRPr="00067B4B">
        <w:rPr>
          <w:rFonts w:ascii="Arial" w:hAnsi="Arial" w:cs="Arial"/>
          <w:sz w:val="24"/>
          <w:szCs w:val="24"/>
        </w:rPr>
        <w:t>ac</w:t>
      </w:r>
      <w:r w:rsidR="00440254" w:rsidRPr="00067B4B">
        <w:rPr>
          <w:rFonts w:ascii="Arial" w:hAnsi="Arial" w:cs="Arial"/>
          <w:sz w:val="24"/>
          <w:szCs w:val="24"/>
        </w:rPr>
        <w:t>tually encouraging</w:t>
      </w:r>
      <w:proofErr w:type="gramEnd"/>
      <w:r w:rsidR="00440254" w:rsidRPr="00067B4B">
        <w:rPr>
          <w:rFonts w:ascii="Arial" w:hAnsi="Arial" w:cs="Arial"/>
          <w:sz w:val="24"/>
          <w:szCs w:val="24"/>
        </w:rPr>
        <w:t xml:space="preserve"> everyone to by an extra meal for the homeless while</w:t>
      </w:r>
      <w:r w:rsidR="008F6CCB" w:rsidRPr="00067B4B">
        <w:rPr>
          <w:rFonts w:ascii="Arial" w:hAnsi="Arial" w:cs="Arial"/>
          <w:sz w:val="24"/>
          <w:szCs w:val="24"/>
        </w:rPr>
        <w:t xml:space="preserve"> in town. </w:t>
      </w:r>
    </w:p>
    <w:p w14:paraId="4387F8F8" w14:textId="77777777" w:rsidR="003B21EE" w:rsidRPr="00067B4B" w:rsidRDefault="003B21EE" w:rsidP="003B21EE">
      <w:pPr>
        <w:rPr>
          <w:rFonts w:ascii="Arial" w:hAnsi="Arial" w:cs="Arial"/>
          <w:sz w:val="24"/>
          <w:szCs w:val="24"/>
        </w:rPr>
      </w:pPr>
    </w:p>
    <w:p w14:paraId="77B8203A" w14:textId="77777777" w:rsidR="00A1658E" w:rsidRPr="00067B4B" w:rsidRDefault="003B21EE" w:rsidP="003B21EE">
      <w:pPr>
        <w:rPr>
          <w:rFonts w:ascii="Arial" w:hAnsi="Arial" w:cs="Arial"/>
          <w:sz w:val="24"/>
          <w:szCs w:val="24"/>
        </w:rPr>
      </w:pPr>
      <w:r w:rsidRPr="00067B4B">
        <w:rPr>
          <w:rFonts w:ascii="Arial" w:hAnsi="Arial" w:cs="Arial"/>
          <w:sz w:val="24"/>
          <w:szCs w:val="24"/>
        </w:rPr>
        <w:t xml:space="preserve">All community members, from children to adults, will be encouraged to participate in supporting their local communities. </w:t>
      </w:r>
    </w:p>
    <w:p w14:paraId="1B443B18" w14:textId="55D9613B" w:rsidR="006101F5" w:rsidRPr="00067B4B" w:rsidRDefault="003B21EE" w:rsidP="003B21EE">
      <w:pPr>
        <w:rPr>
          <w:rFonts w:ascii="Arial" w:hAnsi="Arial" w:cs="Arial"/>
          <w:sz w:val="24"/>
          <w:szCs w:val="24"/>
        </w:rPr>
      </w:pPr>
      <w:r w:rsidRPr="00067B4B">
        <w:rPr>
          <w:rFonts w:ascii="Arial" w:hAnsi="Arial" w:cs="Arial"/>
          <w:sz w:val="24"/>
          <w:szCs w:val="24"/>
        </w:rPr>
        <w:t xml:space="preserve">One proposed solution to raise funds is a "naming rights" initiative, which allows donors to name wings, galleries, bricks, or even brushstrokes after themselves or in memory of others. An example of this can be seen in Glasgow's Kelvingrove Art Gallery and Museum, </w:t>
      </w:r>
      <w:r w:rsidR="00382B32" w:rsidRPr="00067B4B">
        <w:rPr>
          <w:rFonts w:ascii="Arial" w:hAnsi="Arial" w:cs="Arial"/>
          <w:sz w:val="24"/>
          <w:szCs w:val="24"/>
        </w:rPr>
        <w:t>c</w:t>
      </w:r>
      <w:r w:rsidRPr="00067B4B">
        <w:rPr>
          <w:rFonts w:ascii="Arial" w:hAnsi="Arial" w:cs="Arial"/>
          <w:sz w:val="24"/>
          <w:szCs w:val="24"/>
        </w:rPr>
        <w:t>ontributions ranged from as little as £2 to £5,000, and the wall now displays the names of 9,500 individuals and families.</w:t>
      </w:r>
      <w:r w:rsidR="00A1658E" w:rsidRPr="00067B4B">
        <w:rPr>
          <w:rFonts w:ascii="Arial" w:hAnsi="Arial" w:cs="Arial"/>
          <w:sz w:val="24"/>
          <w:szCs w:val="24"/>
        </w:rPr>
        <w:t xml:space="preserve"> </w:t>
      </w:r>
      <w:r w:rsidRPr="00067B4B">
        <w:rPr>
          <w:rFonts w:ascii="Arial" w:hAnsi="Arial" w:cs="Arial"/>
          <w:sz w:val="24"/>
          <w:szCs w:val="24"/>
        </w:rPr>
        <w:t xml:space="preserve">Traditionally reserved for major donors, the "naming rights" initiative run by Kelvingrove Art Gallery and Museum has democratized this fundraising strategy, fostering a stronger relationship between museums and their local communities (Ilma </w:t>
      </w:r>
      <w:proofErr w:type="spellStart"/>
      <w:r w:rsidRPr="00067B4B">
        <w:rPr>
          <w:rFonts w:ascii="Arial" w:hAnsi="Arial" w:cs="Arial"/>
          <w:sz w:val="24"/>
          <w:szCs w:val="24"/>
        </w:rPr>
        <w:t>Ibrisevic</w:t>
      </w:r>
      <w:proofErr w:type="spellEnd"/>
      <w:r w:rsidRPr="00067B4B">
        <w:rPr>
          <w:rFonts w:ascii="Arial" w:hAnsi="Arial" w:cs="Arial"/>
          <w:sz w:val="24"/>
          <w:szCs w:val="24"/>
        </w:rPr>
        <w:t>, 2024).</w:t>
      </w:r>
    </w:p>
    <w:p w14:paraId="1AF61CA7" w14:textId="14048722" w:rsidR="00132FF4" w:rsidRPr="00067B4B" w:rsidRDefault="00132FF4" w:rsidP="003B21EE">
      <w:pPr>
        <w:rPr>
          <w:rFonts w:ascii="Arial" w:hAnsi="Arial" w:cs="Arial"/>
          <w:sz w:val="24"/>
          <w:szCs w:val="24"/>
        </w:rPr>
      </w:pPr>
      <w:r w:rsidRPr="00067B4B">
        <w:rPr>
          <w:rFonts w:ascii="Arial" w:hAnsi="Arial" w:cs="Arial"/>
          <w:sz w:val="24"/>
          <w:szCs w:val="24"/>
        </w:rPr>
        <w:t xml:space="preserve">By allowing anyone to donate as little as one pound to have their name written on a plate and </w:t>
      </w:r>
      <w:r w:rsidR="005D2B75" w:rsidRPr="00067B4B">
        <w:rPr>
          <w:rFonts w:ascii="Arial" w:hAnsi="Arial" w:cs="Arial"/>
          <w:sz w:val="24"/>
          <w:szCs w:val="24"/>
        </w:rPr>
        <w:t xml:space="preserve">to be seen by everyone else who will pass by might encourage the community to support its less fortunate peers. </w:t>
      </w:r>
    </w:p>
    <w:p w14:paraId="5AEF79AD" w14:textId="5E0BA5E0" w:rsidR="003B21EE" w:rsidRPr="00067B4B" w:rsidRDefault="00502FD8" w:rsidP="003B21EE">
      <w:pPr>
        <w:pStyle w:val="Heading1"/>
        <w:rPr>
          <w:rFonts w:ascii="Arial" w:hAnsi="Arial" w:cs="Arial"/>
          <w:sz w:val="24"/>
          <w:szCs w:val="24"/>
        </w:rPr>
      </w:pPr>
      <w:r w:rsidRPr="00067B4B">
        <w:rPr>
          <w:rFonts w:ascii="Arial" w:hAnsi="Arial" w:cs="Arial"/>
          <w:sz w:val="24"/>
          <w:szCs w:val="24"/>
        </w:rPr>
        <w:t xml:space="preserve">Special Guests </w:t>
      </w:r>
    </w:p>
    <w:p w14:paraId="71FAF4AC" w14:textId="77777777" w:rsidR="008D6653" w:rsidRDefault="003B21EE" w:rsidP="003B21EE">
      <w:pPr>
        <w:rPr>
          <w:rFonts w:ascii="Arial" w:hAnsi="Arial" w:cs="Arial"/>
          <w:sz w:val="24"/>
          <w:szCs w:val="24"/>
        </w:rPr>
      </w:pPr>
      <w:r w:rsidRPr="00067B4B">
        <w:rPr>
          <w:rFonts w:ascii="Arial" w:hAnsi="Arial" w:cs="Arial"/>
          <w:sz w:val="24"/>
          <w:szCs w:val="24"/>
        </w:rPr>
        <w:t xml:space="preserve">In addition to the leaders of the invited countries, the event will also feature distinguished guests from prominent corporations such as BMW, Chanel, and Shell. </w:t>
      </w:r>
    </w:p>
    <w:p w14:paraId="05C4D387" w14:textId="450BD519" w:rsidR="003B21EE" w:rsidRPr="00067B4B" w:rsidRDefault="003B21EE" w:rsidP="003B21EE">
      <w:pPr>
        <w:rPr>
          <w:rFonts w:ascii="Arial" w:hAnsi="Arial" w:cs="Arial"/>
          <w:sz w:val="24"/>
          <w:szCs w:val="24"/>
        </w:rPr>
      </w:pPr>
      <w:r w:rsidRPr="00067B4B">
        <w:rPr>
          <w:rFonts w:ascii="Arial" w:hAnsi="Arial" w:cs="Arial"/>
          <w:sz w:val="24"/>
          <w:szCs w:val="24"/>
        </w:rPr>
        <w:t>All attendees will be encouraged to contribute either through financial donations or by offering valuable items. These items will subsequently be auctioned, with the proceeds directed towards supporting local communities in the participating countries. Contributions can aid these communities either monetarily or by providing essential supplies to local food banks (BMW Group, CHANEL, Shell, 2024).</w:t>
      </w:r>
    </w:p>
    <w:p w14:paraId="34AFE8D8" w14:textId="4557361E" w:rsidR="00FE7DE1" w:rsidRPr="00067B4B" w:rsidRDefault="00FE7DE1" w:rsidP="003B21EE">
      <w:pPr>
        <w:rPr>
          <w:rFonts w:ascii="Arial" w:hAnsi="Arial" w:cs="Arial"/>
          <w:sz w:val="24"/>
          <w:szCs w:val="24"/>
        </w:rPr>
      </w:pPr>
      <w:r w:rsidRPr="00067B4B">
        <w:rPr>
          <w:rFonts w:ascii="Arial" w:hAnsi="Arial" w:cs="Arial"/>
          <w:sz w:val="24"/>
          <w:szCs w:val="24"/>
        </w:rPr>
        <w:t xml:space="preserve">Many important companies are known for their massive contributions to </w:t>
      </w:r>
      <w:r w:rsidR="00D32707" w:rsidRPr="00067B4B">
        <w:rPr>
          <w:rFonts w:ascii="Arial" w:hAnsi="Arial" w:cs="Arial"/>
          <w:sz w:val="24"/>
          <w:szCs w:val="24"/>
        </w:rPr>
        <w:t xml:space="preserve">the </w:t>
      </w:r>
      <w:r w:rsidR="00E10B9A" w:rsidRPr="00067B4B">
        <w:rPr>
          <w:rFonts w:ascii="Arial" w:hAnsi="Arial" w:cs="Arial"/>
          <w:sz w:val="24"/>
          <w:szCs w:val="24"/>
        </w:rPr>
        <w:t>communities</w:t>
      </w:r>
      <w:r w:rsidR="00D32707" w:rsidRPr="00067B4B">
        <w:rPr>
          <w:rFonts w:ascii="Arial" w:hAnsi="Arial" w:cs="Arial"/>
          <w:sz w:val="24"/>
          <w:szCs w:val="24"/>
        </w:rPr>
        <w:t xml:space="preserve"> that they operate in by why not invite some of them</w:t>
      </w:r>
      <w:r w:rsidR="00E10B9A" w:rsidRPr="00067B4B">
        <w:rPr>
          <w:rFonts w:ascii="Arial" w:hAnsi="Arial" w:cs="Arial"/>
          <w:sz w:val="24"/>
          <w:szCs w:val="24"/>
        </w:rPr>
        <w:t xml:space="preserve"> to such a big event and prove that a change can be made in more then one country at a time. </w:t>
      </w:r>
    </w:p>
    <w:p w14:paraId="45F9CF82" w14:textId="6A4AB2F6" w:rsidR="003B21EE" w:rsidRPr="00067B4B" w:rsidRDefault="00BC1B73" w:rsidP="00BC1B73">
      <w:pPr>
        <w:pStyle w:val="Heading1"/>
        <w:rPr>
          <w:rFonts w:ascii="Arial" w:hAnsi="Arial" w:cs="Arial"/>
          <w:sz w:val="24"/>
          <w:szCs w:val="24"/>
        </w:rPr>
      </w:pPr>
      <w:r w:rsidRPr="00067B4B">
        <w:rPr>
          <w:rFonts w:ascii="Arial" w:hAnsi="Arial" w:cs="Arial"/>
          <w:sz w:val="24"/>
          <w:szCs w:val="24"/>
        </w:rPr>
        <w:t xml:space="preserve">Support </w:t>
      </w:r>
      <w:r w:rsidR="008B773C" w:rsidRPr="00067B4B">
        <w:rPr>
          <w:rFonts w:ascii="Arial" w:hAnsi="Arial" w:cs="Arial"/>
          <w:sz w:val="24"/>
          <w:szCs w:val="24"/>
        </w:rPr>
        <w:t>systems</w:t>
      </w:r>
    </w:p>
    <w:p w14:paraId="32DDF30A" w14:textId="4EC085FF" w:rsidR="003B21EE" w:rsidRPr="00067B4B" w:rsidRDefault="003B21EE" w:rsidP="003B21EE">
      <w:pPr>
        <w:rPr>
          <w:rFonts w:ascii="Arial" w:hAnsi="Arial" w:cs="Arial"/>
          <w:sz w:val="24"/>
          <w:szCs w:val="24"/>
        </w:rPr>
      </w:pPr>
      <w:r w:rsidRPr="00067B4B">
        <w:rPr>
          <w:rFonts w:ascii="Arial" w:hAnsi="Arial" w:cs="Arial"/>
          <w:sz w:val="24"/>
          <w:szCs w:val="24"/>
        </w:rPr>
        <w:t>France</w:t>
      </w:r>
    </w:p>
    <w:p w14:paraId="1B224F25" w14:textId="77777777" w:rsidR="00763228" w:rsidRPr="00067B4B" w:rsidRDefault="003B21EE" w:rsidP="003B21EE">
      <w:pPr>
        <w:rPr>
          <w:rFonts w:ascii="Arial" w:hAnsi="Arial" w:cs="Arial"/>
          <w:sz w:val="24"/>
          <w:szCs w:val="24"/>
        </w:rPr>
      </w:pPr>
      <w:r w:rsidRPr="00067B4B">
        <w:rPr>
          <w:rFonts w:ascii="Arial" w:hAnsi="Arial" w:cs="Arial"/>
          <w:sz w:val="24"/>
          <w:szCs w:val="24"/>
        </w:rPr>
        <w:t xml:space="preserve">France boasts an extensive network of Banques </w:t>
      </w:r>
      <w:proofErr w:type="spellStart"/>
      <w:r w:rsidRPr="00067B4B">
        <w:rPr>
          <w:rFonts w:ascii="Arial" w:hAnsi="Arial" w:cs="Arial"/>
          <w:sz w:val="24"/>
          <w:szCs w:val="24"/>
        </w:rPr>
        <w:t>Alimentaires</w:t>
      </w:r>
      <w:proofErr w:type="spellEnd"/>
      <w:r w:rsidRPr="00067B4B">
        <w:rPr>
          <w:rFonts w:ascii="Arial" w:hAnsi="Arial" w:cs="Arial"/>
          <w:sz w:val="24"/>
          <w:szCs w:val="24"/>
        </w:rPr>
        <w:t xml:space="preserve"> (Food Banks), which collect surplus food from supermarkets, producers, and individuals to distribute to those in need. This system has experienced considerable growth, particularly in response to rising inflation and the increased demand for food aid (</w:t>
      </w:r>
      <w:r w:rsidR="002C00F8" w:rsidRPr="00067B4B">
        <w:rPr>
          <w:rFonts w:ascii="Arial" w:hAnsi="Arial" w:cs="Arial"/>
          <w:sz w:val="24"/>
          <w:szCs w:val="24"/>
        </w:rPr>
        <w:t>FOUNDATION</w:t>
      </w:r>
      <w:r w:rsidRPr="00067B4B">
        <w:rPr>
          <w:rFonts w:ascii="Arial" w:hAnsi="Arial" w:cs="Arial"/>
          <w:sz w:val="24"/>
          <w:szCs w:val="24"/>
        </w:rPr>
        <w:t xml:space="preserve"> Carrefour, 2024; </w:t>
      </w:r>
      <w:proofErr w:type="spellStart"/>
      <w:r w:rsidRPr="00067B4B">
        <w:rPr>
          <w:rFonts w:ascii="Arial" w:hAnsi="Arial" w:cs="Arial"/>
          <w:sz w:val="24"/>
          <w:szCs w:val="24"/>
        </w:rPr>
        <w:t>Rfi</w:t>
      </w:r>
      <w:proofErr w:type="spellEnd"/>
      <w:r w:rsidRPr="00067B4B">
        <w:rPr>
          <w:rFonts w:ascii="Arial" w:hAnsi="Arial" w:cs="Arial"/>
          <w:sz w:val="24"/>
          <w:szCs w:val="24"/>
        </w:rPr>
        <w:t>, 2023).</w:t>
      </w:r>
    </w:p>
    <w:p w14:paraId="28E0138E" w14:textId="77777777" w:rsidR="00C7296D" w:rsidRPr="00067B4B" w:rsidRDefault="002005F3" w:rsidP="003B21EE">
      <w:pPr>
        <w:rPr>
          <w:rFonts w:ascii="Arial" w:hAnsi="Arial" w:cs="Arial"/>
          <w:sz w:val="24"/>
          <w:szCs w:val="24"/>
        </w:rPr>
      </w:pPr>
      <w:bookmarkStart w:id="0" w:name="_Hlk181986193"/>
      <w:r w:rsidRPr="00067B4B">
        <w:rPr>
          <w:rFonts w:ascii="Arial" w:hAnsi="Arial" w:cs="Arial"/>
          <w:sz w:val="24"/>
          <w:szCs w:val="24"/>
        </w:rPr>
        <w:lastRenderedPageBreak/>
        <w:t xml:space="preserve">France has been having a food bank system in place for years and its mostly collecting </w:t>
      </w:r>
      <w:r w:rsidR="00C33A41" w:rsidRPr="00067B4B">
        <w:rPr>
          <w:rFonts w:ascii="Arial" w:hAnsi="Arial" w:cs="Arial"/>
          <w:sz w:val="24"/>
          <w:szCs w:val="24"/>
        </w:rPr>
        <w:t xml:space="preserve">food to distribute to those in much need of help, but a better idea would be </w:t>
      </w:r>
      <w:r w:rsidR="007B10D4" w:rsidRPr="00067B4B">
        <w:rPr>
          <w:rFonts w:ascii="Arial" w:hAnsi="Arial" w:cs="Arial"/>
          <w:sz w:val="24"/>
          <w:szCs w:val="24"/>
        </w:rPr>
        <w:t xml:space="preserve">to collect any </w:t>
      </w:r>
      <w:r w:rsidR="00763228" w:rsidRPr="00067B4B">
        <w:rPr>
          <w:rFonts w:ascii="Arial" w:hAnsi="Arial" w:cs="Arial"/>
          <w:sz w:val="24"/>
          <w:szCs w:val="24"/>
        </w:rPr>
        <w:t>usable</w:t>
      </w:r>
      <w:r w:rsidR="007B10D4" w:rsidRPr="00067B4B">
        <w:rPr>
          <w:rFonts w:ascii="Arial" w:hAnsi="Arial" w:cs="Arial"/>
          <w:sz w:val="24"/>
          <w:szCs w:val="24"/>
        </w:rPr>
        <w:t xml:space="preserve"> items as well such as clothes and furniture etc and not just </w:t>
      </w:r>
      <w:r w:rsidR="00763228" w:rsidRPr="00067B4B">
        <w:rPr>
          <w:rFonts w:ascii="Arial" w:hAnsi="Arial" w:cs="Arial"/>
          <w:sz w:val="24"/>
          <w:szCs w:val="24"/>
        </w:rPr>
        <w:t xml:space="preserve">put them in charity shops and ask for cash in exchange, not everyone can afford that especially people in poverty. </w:t>
      </w:r>
      <w:bookmarkEnd w:id="0"/>
    </w:p>
    <w:p w14:paraId="430AB016" w14:textId="3ED5BDD3" w:rsidR="003B21EE" w:rsidRPr="00067B4B" w:rsidRDefault="003B21EE" w:rsidP="003B21EE">
      <w:pPr>
        <w:rPr>
          <w:rFonts w:ascii="Arial" w:hAnsi="Arial" w:cs="Arial"/>
          <w:sz w:val="24"/>
          <w:szCs w:val="24"/>
        </w:rPr>
      </w:pPr>
      <w:r w:rsidRPr="00067B4B">
        <w:rPr>
          <w:rFonts w:ascii="Arial" w:hAnsi="Arial" w:cs="Arial"/>
          <w:sz w:val="24"/>
          <w:szCs w:val="24"/>
        </w:rPr>
        <w:t>Germany</w:t>
      </w:r>
    </w:p>
    <w:p w14:paraId="0C1204AD" w14:textId="77777777" w:rsidR="003B21EE" w:rsidRPr="00067B4B" w:rsidRDefault="003B21EE" w:rsidP="003B21EE">
      <w:pPr>
        <w:rPr>
          <w:rFonts w:ascii="Arial" w:hAnsi="Arial" w:cs="Arial"/>
          <w:sz w:val="24"/>
          <w:szCs w:val="24"/>
        </w:rPr>
      </w:pPr>
      <w:r w:rsidRPr="00067B4B">
        <w:rPr>
          <w:rFonts w:ascii="Arial" w:hAnsi="Arial" w:cs="Arial"/>
          <w:sz w:val="24"/>
          <w:szCs w:val="24"/>
        </w:rPr>
        <w:t xml:space="preserve">Germany's food bank system, known as Tafel, was inaugurated with the establishment of the first Tafel in Berlin in 1993. Today, there are over 930 local branches across the country. These food banks provide groceries to individuals with low or no income, reflecting a significant and organized effort to mitigate food poverty (Lisa </w:t>
      </w:r>
      <w:proofErr w:type="spellStart"/>
      <w:r w:rsidRPr="00067B4B">
        <w:rPr>
          <w:rFonts w:ascii="Arial" w:hAnsi="Arial" w:cs="Arial"/>
          <w:sz w:val="24"/>
          <w:szCs w:val="24"/>
        </w:rPr>
        <w:t>Hänel</w:t>
      </w:r>
      <w:proofErr w:type="spellEnd"/>
      <w:r w:rsidRPr="00067B4B">
        <w:rPr>
          <w:rFonts w:ascii="Arial" w:hAnsi="Arial" w:cs="Arial"/>
          <w:sz w:val="24"/>
          <w:szCs w:val="24"/>
        </w:rPr>
        <w:t xml:space="preserve">, 2023; Anja </w:t>
      </w:r>
      <w:proofErr w:type="spellStart"/>
      <w:r w:rsidRPr="00067B4B">
        <w:rPr>
          <w:rFonts w:ascii="Arial" w:hAnsi="Arial" w:cs="Arial"/>
          <w:sz w:val="24"/>
          <w:szCs w:val="24"/>
        </w:rPr>
        <w:t>Simmet</w:t>
      </w:r>
      <w:proofErr w:type="spellEnd"/>
      <w:r w:rsidRPr="00067B4B">
        <w:rPr>
          <w:rFonts w:ascii="Arial" w:hAnsi="Arial" w:cs="Arial"/>
          <w:sz w:val="24"/>
          <w:szCs w:val="24"/>
        </w:rPr>
        <w:t xml:space="preserve">, Peter Tinnemann, and Nanette </w:t>
      </w:r>
      <w:proofErr w:type="spellStart"/>
      <w:r w:rsidRPr="00067B4B">
        <w:rPr>
          <w:rFonts w:ascii="Arial" w:hAnsi="Arial" w:cs="Arial"/>
          <w:sz w:val="24"/>
          <w:szCs w:val="24"/>
        </w:rPr>
        <w:t>Stroebele-Benschop</w:t>
      </w:r>
      <w:proofErr w:type="spellEnd"/>
      <w:r w:rsidRPr="00067B4B">
        <w:rPr>
          <w:rFonts w:ascii="Arial" w:hAnsi="Arial" w:cs="Arial"/>
          <w:sz w:val="24"/>
          <w:szCs w:val="24"/>
        </w:rPr>
        <w:t>, 2018).</w:t>
      </w:r>
    </w:p>
    <w:p w14:paraId="3AA158B7" w14:textId="44EB95A4" w:rsidR="00D862FD" w:rsidRPr="00D862FD" w:rsidRDefault="00D862FD" w:rsidP="00D862FD">
      <w:pPr>
        <w:rPr>
          <w:rFonts w:ascii="Arial" w:hAnsi="Arial" w:cs="Arial"/>
          <w:sz w:val="24"/>
          <w:szCs w:val="24"/>
        </w:rPr>
      </w:pPr>
      <w:r w:rsidRPr="00067B4B">
        <w:rPr>
          <w:rFonts w:ascii="Arial" w:hAnsi="Arial" w:cs="Arial"/>
          <w:sz w:val="24"/>
          <w:szCs w:val="24"/>
        </w:rPr>
        <w:t>As well as France, Germany</w:t>
      </w:r>
      <w:r w:rsidRPr="00D862FD">
        <w:rPr>
          <w:rFonts w:ascii="Arial" w:hAnsi="Arial" w:cs="Arial"/>
          <w:sz w:val="24"/>
          <w:szCs w:val="24"/>
        </w:rPr>
        <w:t xml:space="preserve"> has been having a food bank system in place for years and its mostly collecting food to distribute to those in much need of help, </w:t>
      </w:r>
      <w:r w:rsidR="00710AD8" w:rsidRPr="00067B4B">
        <w:rPr>
          <w:rFonts w:ascii="Arial" w:hAnsi="Arial" w:cs="Arial"/>
          <w:sz w:val="24"/>
          <w:szCs w:val="24"/>
        </w:rPr>
        <w:t>a more productive idea</w:t>
      </w:r>
      <w:r w:rsidRPr="00D862FD">
        <w:rPr>
          <w:rFonts w:ascii="Arial" w:hAnsi="Arial" w:cs="Arial"/>
          <w:sz w:val="24"/>
          <w:szCs w:val="24"/>
        </w:rPr>
        <w:t xml:space="preserve"> would be to collect any usable items as well such as clothes and furniture etc and not just put them in charity shops and ask for cash in exchange</w:t>
      </w:r>
      <w:r w:rsidR="00C7296D" w:rsidRPr="00067B4B">
        <w:rPr>
          <w:rFonts w:ascii="Arial" w:hAnsi="Arial" w:cs="Arial"/>
          <w:sz w:val="24"/>
          <w:szCs w:val="24"/>
        </w:rPr>
        <w:t>.</w:t>
      </w:r>
      <w:r w:rsidRPr="00D862FD">
        <w:rPr>
          <w:rFonts w:ascii="Arial" w:hAnsi="Arial" w:cs="Arial"/>
          <w:sz w:val="24"/>
          <w:szCs w:val="24"/>
        </w:rPr>
        <w:t xml:space="preserve"> </w:t>
      </w:r>
    </w:p>
    <w:p w14:paraId="78143926" w14:textId="77777777" w:rsidR="003B21EE" w:rsidRPr="00067B4B" w:rsidRDefault="003B21EE" w:rsidP="003B21EE">
      <w:pPr>
        <w:rPr>
          <w:rFonts w:ascii="Arial" w:hAnsi="Arial" w:cs="Arial"/>
          <w:sz w:val="24"/>
          <w:szCs w:val="24"/>
        </w:rPr>
      </w:pPr>
      <w:r w:rsidRPr="00067B4B">
        <w:rPr>
          <w:rFonts w:ascii="Arial" w:hAnsi="Arial" w:cs="Arial"/>
          <w:sz w:val="24"/>
          <w:szCs w:val="24"/>
        </w:rPr>
        <w:t>United Kingdom</w:t>
      </w:r>
    </w:p>
    <w:p w14:paraId="3AE15254" w14:textId="77777777" w:rsidR="003B21EE" w:rsidRPr="00067B4B" w:rsidRDefault="003B21EE" w:rsidP="003B21EE">
      <w:pPr>
        <w:rPr>
          <w:rFonts w:ascii="Arial" w:hAnsi="Arial" w:cs="Arial"/>
          <w:sz w:val="24"/>
          <w:szCs w:val="24"/>
        </w:rPr>
      </w:pPr>
      <w:r w:rsidRPr="00067B4B">
        <w:rPr>
          <w:rFonts w:ascii="Arial" w:hAnsi="Arial" w:cs="Arial"/>
          <w:sz w:val="24"/>
          <w:szCs w:val="24"/>
        </w:rPr>
        <w:t xml:space="preserve">The United Kingdom has an extensive network of food banks, coordinated by organizations such as The Trussell Trust, which operates over 1,700 food banks nationwide. These food banks provide emergency food parcels to individuals and families experiencing food poverty, underscoring a crucial support system in the face of economic hardship (Brigid Francis-Devine, </w:t>
      </w:r>
      <w:proofErr w:type="spellStart"/>
      <w:r w:rsidRPr="00067B4B">
        <w:rPr>
          <w:rFonts w:ascii="Arial" w:hAnsi="Arial" w:cs="Arial"/>
          <w:sz w:val="24"/>
          <w:szCs w:val="24"/>
        </w:rPr>
        <w:t>Xameerah</w:t>
      </w:r>
      <w:proofErr w:type="spellEnd"/>
      <w:r w:rsidRPr="00067B4B">
        <w:rPr>
          <w:rFonts w:ascii="Arial" w:hAnsi="Arial" w:cs="Arial"/>
          <w:sz w:val="24"/>
          <w:szCs w:val="24"/>
        </w:rPr>
        <w:t xml:space="preserve"> Malik, and Nerys Roberts, 2024).</w:t>
      </w:r>
    </w:p>
    <w:p w14:paraId="5D2946A6" w14:textId="6D247971" w:rsidR="00447293" w:rsidRPr="00067B4B" w:rsidRDefault="00447293" w:rsidP="003B21EE">
      <w:pPr>
        <w:rPr>
          <w:rFonts w:ascii="Arial" w:hAnsi="Arial" w:cs="Arial"/>
          <w:sz w:val="24"/>
          <w:szCs w:val="24"/>
        </w:rPr>
      </w:pPr>
      <w:r w:rsidRPr="00067B4B">
        <w:rPr>
          <w:rFonts w:ascii="Arial" w:hAnsi="Arial" w:cs="Arial"/>
          <w:sz w:val="24"/>
          <w:szCs w:val="24"/>
        </w:rPr>
        <w:t xml:space="preserve">What United Kingdom is facing is lack of volunteers, besides the cost of living and the pressure of working till 60+ even 70+ less and less people are willing to volunteer in foodbanks, as a result, many foodbanks are closing and so are a lot of people losing </w:t>
      </w:r>
      <w:r w:rsidR="00067B4B" w:rsidRPr="00067B4B">
        <w:rPr>
          <w:rFonts w:ascii="Arial" w:hAnsi="Arial" w:cs="Arial"/>
          <w:sz w:val="24"/>
          <w:szCs w:val="24"/>
        </w:rPr>
        <w:t>their</w:t>
      </w:r>
      <w:r w:rsidRPr="00067B4B">
        <w:rPr>
          <w:rFonts w:ascii="Arial" w:hAnsi="Arial" w:cs="Arial"/>
          <w:sz w:val="24"/>
          <w:szCs w:val="24"/>
        </w:rPr>
        <w:t xml:space="preserve"> local support system. </w:t>
      </w:r>
    </w:p>
    <w:p w14:paraId="71202D2A" w14:textId="7A9A9DB5" w:rsidR="003B21EE" w:rsidRPr="00067B4B" w:rsidRDefault="00067B4B" w:rsidP="003B21EE">
      <w:pPr>
        <w:pStyle w:val="Heading1"/>
        <w:rPr>
          <w:rFonts w:ascii="Arial" w:hAnsi="Arial" w:cs="Arial"/>
          <w:sz w:val="24"/>
          <w:szCs w:val="24"/>
        </w:rPr>
      </w:pPr>
      <w:r w:rsidRPr="00067B4B">
        <w:rPr>
          <w:rFonts w:ascii="Arial" w:hAnsi="Arial" w:cs="Arial"/>
          <w:sz w:val="24"/>
          <w:szCs w:val="24"/>
        </w:rPr>
        <w:t xml:space="preserve">Expectations and achievements </w:t>
      </w:r>
    </w:p>
    <w:p w14:paraId="6D07B11D" w14:textId="77777777" w:rsidR="00067B4B" w:rsidRPr="00067B4B" w:rsidRDefault="003B21EE" w:rsidP="003B21EE">
      <w:pPr>
        <w:rPr>
          <w:rFonts w:ascii="Arial" w:hAnsi="Arial" w:cs="Arial"/>
          <w:sz w:val="24"/>
          <w:szCs w:val="24"/>
        </w:rPr>
      </w:pPr>
      <w:r w:rsidRPr="00067B4B">
        <w:rPr>
          <w:rFonts w:ascii="Arial" w:hAnsi="Arial" w:cs="Arial"/>
          <w:sz w:val="24"/>
          <w:szCs w:val="24"/>
        </w:rPr>
        <w:t>Following the conclusion of the event, each participating country is expected to have developed more effective strategies to support and sustain their citizens and communities. By the end of the evening, the aim is to raise at least 100,000 units of the respective country's currency. These funds will be allocated to support local food banks, providing crucial aid to those in need.</w:t>
      </w:r>
    </w:p>
    <w:p w14:paraId="5E651B3C" w14:textId="532C7EC2" w:rsidR="003B21EE" w:rsidRDefault="003B21EE" w:rsidP="003B21EE">
      <w:pPr>
        <w:rPr>
          <w:rFonts w:ascii="Arial" w:hAnsi="Arial" w:cs="Arial"/>
          <w:sz w:val="24"/>
          <w:szCs w:val="24"/>
        </w:rPr>
      </w:pPr>
      <w:r w:rsidRPr="00067B4B">
        <w:rPr>
          <w:rFonts w:ascii="Arial" w:hAnsi="Arial" w:cs="Arial"/>
          <w:sz w:val="24"/>
          <w:szCs w:val="24"/>
        </w:rPr>
        <w:t>Given the anticipated success of the event, it is intended to be held every 2 to 4 years. The frequency will depend on the willingness of the involved countries and the budget allocated for the event. This periodic gathering will ensure continued collaboration and improvement in addressing poverty and sustaining community support across the participating nations.</w:t>
      </w:r>
    </w:p>
    <w:p w14:paraId="42E5D320" w14:textId="77777777" w:rsidR="00FB32CD" w:rsidRPr="00067B4B" w:rsidRDefault="00FB32CD" w:rsidP="003B21EE">
      <w:pPr>
        <w:rPr>
          <w:rFonts w:ascii="Arial" w:hAnsi="Arial" w:cs="Arial"/>
          <w:sz w:val="24"/>
          <w:szCs w:val="24"/>
        </w:rPr>
      </w:pPr>
    </w:p>
    <w:p w14:paraId="23D16B98" w14:textId="77777777" w:rsidR="00A03F4F" w:rsidRDefault="00A03F4F" w:rsidP="003B21EE">
      <w:pPr>
        <w:rPr>
          <w:rFonts w:ascii="Arial" w:hAnsi="Arial" w:cs="Arial"/>
          <w:sz w:val="24"/>
          <w:szCs w:val="24"/>
        </w:rPr>
      </w:pPr>
    </w:p>
    <w:p w14:paraId="2D4696A1" w14:textId="77777777" w:rsidR="000D5787" w:rsidRDefault="000D5787" w:rsidP="00A03F4F">
      <w:pPr>
        <w:pStyle w:val="Heading1"/>
      </w:pPr>
    </w:p>
    <w:p w14:paraId="05303E53" w14:textId="77777777" w:rsidR="000D5787" w:rsidRDefault="000D5787" w:rsidP="00A03F4F">
      <w:pPr>
        <w:pStyle w:val="Heading1"/>
      </w:pPr>
    </w:p>
    <w:p w14:paraId="21393600" w14:textId="77777777" w:rsidR="000D5787" w:rsidRDefault="000D5787" w:rsidP="00A03F4F">
      <w:pPr>
        <w:pStyle w:val="Heading1"/>
      </w:pPr>
    </w:p>
    <w:p w14:paraId="6E372591" w14:textId="77777777" w:rsidR="000D5787" w:rsidRDefault="000D5787" w:rsidP="00A03F4F">
      <w:pPr>
        <w:pStyle w:val="Heading1"/>
      </w:pPr>
    </w:p>
    <w:p w14:paraId="77E89536" w14:textId="77777777" w:rsidR="000D5787" w:rsidRDefault="000D5787" w:rsidP="00A03F4F">
      <w:pPr>
        <w:pStyle w:val="Heading1"/>
      </w:pPr>
    </w:p>
    <w:p w14:paraId="50024040" w14:textId="54A92476" w:rsidR="00A03F4F" w:rsidRDefault="00A03F4F" w:rsidP="00A03F4F">
      <w:pPr>
        <w:pStyle w:val="Heading1"/>
      </w:pPr>
      <w:r>
        <w:t>Reference list:</w:t>
      </w:r>
    </w:p>
    <w:p w14:paraId="7E4709D1" w14:textId="6C2E1F57" w:rsidR="00A03F4F" w:rsidRPr="00A03F4F" w:rsidRDefault="00A03F4F" w:rsidP="00A03F4F">
      <w:pPr>
        <w:rPr>
          <w:rFonts w:ascii="Arial" w:hAnsi="Arial" w:cs="Arial"/>
          <w:sz w:val="24"/>
          <w:szCs w:val="24"/>
        </w:rPr>
      </w:pPr>
      <w:r w:rsidRPr="00A03F4F">
        <w:rPr>
          <w:rFonts w:ascii="Arial" w:hAnsi="Arial" w:cs="Arial"/>
          <w:sz w:val="24"/>
          <w:szCs w:val="24"/>
        </w:rPr>
        <w:t xml:space="preserve">Linda (2023) </w:t>
      </w:r>
      <w:r w:rsidRPr="00A03F4F">
        <w:rPr>
          <w:rFonts w:ascii="Arial" w:hAnsi="Arial" w:cs="Arial"/>
          <w:i/>
          <w:iCs/>
          <w:sz w:val="24"/>
          <w:szCs w:val="24"/>
        </w:rPr>
        <w:t>How a PESTEL Analysis can help your business strategy?</w:t>
      </w:r>
      <w:r w:rsidRPr="00A03F4F">
        <w:rPr>
          <w:rFonts w:ascii="Arial" w:hAnsi="Arial" w:cs="Arial"/>
          <w:sz w:val="24"/>
          <w:szCs w:val="24"/>
        </w:rPr>
        <w:t xml:space="preserve"> [Online] Available at: </w:t>
      </w:r>
      <w:hyperlink r:id="rId6" w:history="1">
        <w:r w:rsidRPr="00A03F4F">
          <w:rPr>
            <w:rStyle w:val="Hyperlink"/>
            <w:rFonts w:ascii="Arial" w:hAnsi="Arial" w:cs="Arial"/>
            <w:sz w:val="24"/>
            <w:szCs w:val="24"/>
          </w:rPr>
          <w:t>https://conceptboard.com/blog/pestel-analysis-guide-template-free/</w:t>
        </w:r>
      </w:hyperlink>
      <w:r w:rsidRPr="00A03F4F">
        <w:rPr>
          <w:rFonts w:ascii="Arial" w:hAnsi="Arial" w:cs="Arial"/>
          <w:sz w:val="24"/>
          <w:szCs w:val="24"/>
        </w:rPr>
        <w:t xml:space="preserve"> (Accessed: </w:t>
      </w:r>
      <w:r>
        <w:rPr>
          <w:rFonts w:ascii="Arial" w:hAnsi="Arial" w:cs="Arial"/>
          <w:sz w:val="24"/>
          <w:szCs w:val="24"/>
        </w:rPr>
        <w:t>28.10.</w:t>
      </w:r>
      <w:r w:rsidRPr="00A03F4F">
        <w:rPr>
          <w:rFonts w:ascii="Arial" w:hAnsi="Arial" w:cs="Arial"/>
          <w:sz w:val="24"/>
          <w:szCs w:val="24"/>
        </w:rPr>
        <w:t>202</w:t>
      </w:r>
      <w:r>
        <w:rPr>
          <w:rFonts w:ascii="Arial" w:hAnsi="Arial" w:cs="Arial"/>
          <w:sz w:val="24"/>
          <w:szCs w:val="24"/>
        </w:rPr>
        <w:t>4</w:t>
      </w:r>
      <w:r w:rsidRPr="00A03F4F">
        <w:rPr>
          <w:rFonts w:ascii="Arial" w:hAnsi="Arial" w:cs="Arial"/>
          <w:sz w:val="24"/>
          <w:szCs w:val="24"/>
        </w:rPr>
        <w:t>).</w:t>
      </w:r>
    </w:p>
    <w:p w14:paraId="268FF8C3"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Statista (2024). </w:t>
      </w:r>
      <w:r w:rsidRPr="00372A9C">
        <w:rPr>
          <w:rFonts w:ascii="Arial" w:hAnsi="Arial" w:cs="Arial"/>
          <w:i/>
          <w:iCs/>
          <w:sz w:val="24"/>
          <w:szCs w:val="24"/>
        </w:rPr>
        <w:t xml:space="preserve">Most visited museums in Europe 2019-2023. </w:t>
      </w:r>
      <w:r w:rsidRPr="00372A9C">
        <w:rPr>
          <w:rFonts w:ascii="Arial" w:hAnsi="Arial" w:cs="Arial"/>
          <w:sz w:val="24"/>
          <w:szCs w:val="24"/>
        </w:rPr>
        <w:t xml:space="preserve">[Online] Available at: </w:t>
      </w:r>
      <w:hyperlink r:id="rId7" w:history="1">
        <w:r w:rsidRPr="00372A9C">
          <w:rPr>
            <w:rStyle w:val="Hyperlink"/>
            <w:rFonts w:ascii="Arial" w:hAnsi="Arial" w:cs="Arial"/>
            <w:sz w:val="24"/>
            <w:szCs w:val="24"/>
          </w:rPr>
          <w:t>https://www.statista.com/statistics/747942/attendance-at-leading-museums-in-europe/</w:t>
        </w:r>
      </w:hyperlink>
      <w:r w:rsidRPr="00372A9C">
        <w:rPr>
          <w:rFonts w:ascii="Arial" w:hAnsi="Arial" w:cs="Arial"/>
          <w:sz w:val="24"/>
          <w:szCs w:val="24"/>
        </w:rPr>
        <w:t xml:space="preserve">  (Accessed: 11 October 2024).</w:t>
      </w:r>
    </w:p>
    <w:p w14:paraId="7C470D9A" w14:textId="45E51142" w:rsidR="00372A9C" w:rsidRPr="00372A9C" w:rsidRDefault="00372A9C" w:rsidP="00372A9C">
      <w:pPr>
        <w:rPr>
          <w:rFonts w:ascii="Arial" w:hAnsi="Arial" w:cs="Arial"/>
          <w:sz w:val="24"/>
          <w:szCs w:val="24"/>
        </w:rPr>
      </w:pPr>
      <w:r w:rsidRPr="00372A9C">
        <w:rPr>
          <w:rFonts w:ascii="Arial" w:hAnsi="Arial" w:cs="Arial"/>
          <w:sz w:val="24"/>
          <w:szCs w:val="24"/>
        </w:rPr>
        <w:t>Britannica. (</w:t>
      </w:r>
      <w:r w:rsidRPr="00372A9C">
        <w:rPr>
          <w:rFonts w:ascii="Arial" w:hAnsi="Arial" w:cs="Arial"/>
          <w:sz w:val="24"/>
          <w:szCs w:val="24"/>
        </w:rPr>
        <w:t xml:space="preserve">2024). Louvre | History, Collections, &amp; Facts. [Online]Available at: </w:t>
      </w:r>
      <w:hyperlink r:id="rId8" w:history="1">
        <w:r w:rsidRPr="00372A9C">
          <w:rPr>
            <w:rStyle w:val="Hyperlink"/>
            <w:rFonts w:ascii="Arial" w:hAnsi="Arial" w:cs="Arial"/>
            <w:sz w:val="24"/>
            <w:szCs w:val="24"/>
          </w:rPr>
          <w:t>https://www.britannica.com/topic/Louvre-Museum</w:t>
        </w:r>
      </w:hyperlink>
      <w:r w:rsidRPr="00372A9C">
        <w:rPr>
          <w:rFonts w:ascii="Arial" w:hAnsi="Arial" w:cs="Arial"/>
          <w:sz w:val="24"/>
          <w:szCs w:val="24"/>
        </w:rPr>
        <w:t xml:space="preserve">  (Accessed: 11 October 2024).</w:t>
      </w:r>
    </w:p>
    <w:p w14:paraId="4CE1D910"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Amancay Tapia (2024). </w:t>
      </w:r>
      <w:r w:rsidRPr="00372A9C">
        <w:rPr>
          <w:rFonts w:ascii="Arial" w:hAnsi="Arial" w:cs="Arial"/>
          <w:i/>
          <w:iCs/>
          <w:sz w:val="24"/>
          <w:szCs w:val="24"/>
        </w:rPr>
        <w:t>The 20 Biggest Museums in the World</w:t>
      </w:r>
      <w:r w:rsidRPr="00372A9C">
        <w:rPr>
          <w:rFonts w:ascii="Arial" w:hAnsi="Arial" w:cs="Arial"/>
          <w:sz w:val="24"/>
          <w:szCs w:val="24"/>
        </w:rPr>
        <w:t xml:space="preserve"> [online] Available at: </w:t>
      </w:r>
      <w:hyperlink r:id="rId9" w:history="1">
        <w:r w:rsidRPr="00372A9C">
          <w:rPr>
            <w:rStyle w:val="Hyperlink"/>
            <w:rFonts w:ascii="Arial" w:hAnsi="Arial" w:cs="Arial"/>
            <w:sz w:val="24"/>
            <w:szCs w:val="24"/>
          </w:rPr>
          <w:t>https://www.newsweek.com/biggest-museums-world-louvre-metropolitan-vatican-china-1629383</w:t>
        </w:r>
      </w:hyperlink>
      <w:r w:rsidRPr="00372A9C">
        <w:rPr>
          <w:rFonts w:ascii="Arial" w:hAnsi="Arial" w:cs="Arial"/>
          <w:sz w:val="24"/>
          <w:szCs w:val="24"/>
        </w:rPr>
        <w:t xml:space="preserve">  (Accessed: 11 October 2024).</w:t>
      </w:r>
    </w:p>
    <w:p w14:paraId="0F510811"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Lizzie Burgess (2023). Yule For Witches: Origin, Celebrations, Crafts and Ideas [Online] Available at: </w:t>
      </w:r>
      <w:hyperlink r:id="rId10" w:history="1">
        <w:r w:rsidRPr="00372A9C">
          <w:rPr>
            <w:rStyle w:val="Hyperlink"/>
            <w:rFonts w:ascii="Arial" w:hAnsi="Arial" w:cs="Arial"/>
            <w:sz w:val="24"/>
            <w:szCs w:val="24"/>
          </w:rPr>
          <w:t>https://backyardbanshee.com/witchcraft/yule-origins-celebrations-crafts-rituals/?form=MG0AV3</w:t>
        </w:r>
      </w:hyperlink>
      <w:r w:rsidRPr="00372A9C">
        <w:rPr>
          <w:rFonts w:ascii="Arial" w:hAnsi="Arial" w:cs="Arial"/>
          <w:sz w:val="24"/>
          <w:szCs w:val="24"/>
        </w:rPr>
        <w:t xml:space="preserve">  (Accessed: 11 October 2024).</w:t>
      </w:r>
    </w:p>
    <w:p w14:paraId="32AF3211"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Wizarding World (2022) Everything you need to know about the Yule Ball (2024). Available at: </w:t>
      </w:r>
      <w:hyperlink r:id="rId11" w:history="1">
        <w:r w:rsidRPr="00372A9C">
          <w:rPr>
            <w:rStyle w:val="Hyperlink"/>
            <w:rFonts w:ascii="Arial" w:hAnsi="Arial" w:cs="Arial"/>
            <w:sz w:val="24"/>
            <w:szCs w:val="24"/>
          </w:rPr>
          <w:t>https://www.wizardingworld.com/features/everything-you-need-to-know-about-yule-ball?form=MG0AV3</w:t>
        </w:r>
      </w:hyperlink>
      <w:r w:rsidRPr="00372A9C">
        <w:rPr>
          <w:rFonts w:ascii="Arial" w:hAnsi="Arial" w:cs="Arial"/>
          <w:sz w:val="24"/>
          <w:szCs w:val="24"/>
        </w:rPr>
        <w:t xml:space="preserve">  (Accessed: 11 October 2024).</w:t>
      </w:r>
    </w:p>
    <w:p w14:paraId="0620915E" w14:textId="77777777" w:rsidR="00372A9C" w:rsidRPr="00372A9C" w:rsidRDefault="00372A9C" w:rsidP="00372A9C">
      <w:pPr>
        <w:rPr>
          <w:rFonts w:ascii="Arial" w:hAnsi="Arial" w:cs="Arial"/>
          <w:sz w:val="24"/>
          <w:szCs w:val="24"/>
        </w:rPr>
      </w:pPr>
      <w:r w:rsidRPr="00372A9C">
        <w:rPr>
          <w:rFonts w:ascii="Arial" w:hAnsi="Arial" w:cs="Arial"/>
          <w:sz w:val="24"/>
          <w:szCs w:val="24"/>
        </w:rPr>
        <w:t>Louvre (</w:t>
      </w:r>
      <w:proofErr w:type="gramStart"/>
      <w:r w:rsidRPr="00372A9C">
        <w:rPr>
          <w:rFonts w:ascii="Arial" w:hAnsi="Arial" w:cs="Arial"/>
          <w:sz w:val="24"/>
          <w:szCs w:val="24"/>
        </w:rPr>
        <w:t>2024)SHINING</w:t>
      </w:r>
      <w:proofErr w:type="gramEnd"/>
      <w:r w:rsidRPr="00372A9C">
        <w:rPr>
          <w:rFonts w:ascii="Arial" w:hAnsi="Arial" w:cs="Arial"/>
          <w:sz w:val="24"/>
          <w:szCs w:val="24"/>
        </w:rPr>
        <w:t xml:space="preserve"> NEW LIGHT ON SCULPTURE Cour Puget and Cour Marly. [online]Available at: </w:t>
      </w:r>
      <w:hyperlink r:id="rId12" w:history="1">
        <w:r w:rsidRPr="00372A9C">
          <w:rPr>
            <w:rStyle w:val="Hyperlink"/>
            <w:rFonts w:ascii="Arial" w:hAnsi="Arial" w:cs="Arial"/>
            <w:sz w:val="24"/>
            <w:szCs w:val="24"/>
          </w:rPr>
          <w:t>https://www.louvre.fr/en/explore/the-palace/shining-new-light-on-sculpture</w:t>
        </w:r>
      </w:hyperlink>
      <w:r w:rsidRPr="00372A9C">
        <w:rPr>
          <w:rFonts w:ascii="Arial" w:hAnsi="Arial" w:cs="Arial"/>
          <w:sz w:val="24"/>
          <w:szCs w:val="24"/>
        </w:rPr>
        <w:t xml:space="preserve">  (Accessed: 11 October 2024).</w:t>
      </w:r>
    </w:p>
    <w:p w14:paraId="2A7578CC"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Robert Cuffe (2024). Absolute poverty: UK sees biggest rise for 30 years. [Online] Available at: </w:t>
      </w:r>
      <w:hyperlink r:id="rId13" w:history="1">
        <w:r w:rsidRPr="00372A9C">
          <w:rPr>
            <w:rStyle w:val="Hyperlink"/>
            <w:rFonts w:ascii="Arial" w:hAnsi="Arial" w:cs="Arial"/>
            <w:sz w:val="24"/>
            <w:szCs w:val="24"/>
          </w:rPr>
          <w:t>https://www.bbc.co.uk/news/uk-68625344?form=MG0AV3</w:t>
        </w:r>
      </w:hyperlink>
      <w:proofErr w:type="gramStart"/>
      <w:r w:rsidRPr="00372A9C">
        <w:rPr>
          <w:rFonts w:ascii="Arial" w:hAnsi="Arial" w:cs="Arial"/>
          <w:sz w:val="24"/>
          <w:szCs w:val="24"/>
        </w:rPr>
        <w:t xml:space="preserve">   (</w:t>
      </w:r>
      <w:proofErr w:type="gramEnd"/>
      <w:r w:rsidRPr="00372A9C">
        <w:rPr>
          <w:rFonts w:ascii="Arial" w:hAnsi="Arial" w:cs="Arial"/>
          <w:sz w:val="24"/>
          <w:szCs w:val="24"/>
        </w:rPr>
        <w:t>Accessed: 12 October 2024).</w:t>
      </w:r>
    </w:p>
    <w:p w14:paraId="77A8060B"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Isabella McRae, Hannah Westwater, Ella Glover (2024). UK poverty: The facts, effects and solutions in the </w:t>
      </w:r>
      <w:proofErr w:type="gramStart"/>
      <w:r w:rsidRPr="00372A9C">
        <w:rPr>
          <w:rFonts w:ascii="Arial" w:hAnsi="Arial" w:cs="Arial"/>
          <w:sz w:val="24"/>
          <w:szCs w:val="24"/>
        </w:rPr>
        <w:t>cost of living</w:t>
      </w:r>
      <w:proofErr w:type="gramEnd"/>
      <w:r w:rsidRPr="00372A9C">
        <w:rPr>
          <w:rFonts w:ascii="Arial" w:hAnsi="Arial" w:cs="Arial"/>
          <w:sz w:val="24"/>
          <w:szCs w:val="24"/>
        </w:rPr>
        <w:t xml:space="preserve"> crisis. [Online] Available at: </w:t>
      </w:r>
      <w:hyperlink r:id="rId14" w:history="1">
        <w:r w:rsidRPr="00372A9C">
          <w:rPr>
            <w:rStyle w:val="Hyperlink"/>
            <w:rFonts w:ascii="Arial" w:hAnsi="Arial" w:cs="Arial"/>
            <w:sz w:val="24"/>
            <w:szCs w:val="24"/>
          </w:rPr>
          <w:t>https://www.bigissue.com/news/social-justice/uk-poverty-the-facts-figures-effects-solutions-cost-living-crisis/?form=MG0AV3</w:t>
        </w:r>
      </w:hyperlink>
      <w:r w:rsidRPr="00372A9C">
        <w:rPr>
          <w:rFonts w:ascii="Arial" w:hAnsi="Arial" w:cs="Arial"/>
          <w:sz w:val="24"/>
          <w:szCs w:val="24"/>
        </w:rPr>
        <w:t xml:space="preserve">   (Accessed: 12 October 2024).</w:t>
      </w:r>
    </w:p>
    <w:p w14:paraId="03FCCF55"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France 24 (2023) ‘Feminisation of poverty’: France’s cost-of-living crisis is hitting women hardest. [Online] Available at: </w:t>
      </w:r>
      <w:hyperlink r:id="rId15" w:history="1">
        <w:r w:rsidRPr="00372A9C">
          <w:rPr>
            <w:rStyle w:val="Hyperlink"/>
            <w:rFonts w:ascii="Arial" w:hAnsi="Arial" w:cs="Arial"/>
            <w:sz w:val="24"/>
            <w:szCs w:val="24"/>
          </w:rPr>
          <w:t>https://www.france24.com/en/france/20231115-feminisation-of-poverty-france-s-cost-of-living-crisis-is-hitting-women-hardest?form=MG0AV3</w:t>
        </w:r>
      </w:hyperlink>
      <w:r w:rsidRPr="00372A9C">
        <w:rPr>
          <w:rFonts w:ascii="Arial" w:hAnsi="Arial" w:cs="Arial"/>
          <w:sz w:val="24"/>
          <w:szCs w:val="24"/>
        </w:rPr>
        <w:t xml:space="preserve">   (Accessed: 12 October 2024).</w:t>
      </w:r>
    </w:p>
    <w:p w14:paraId="14AAA2C2" w14:textId="77777777" w:rsidR="00372A9C" w:rsidRPr="00372A9C" w:rsidRDefault="00372A9C" w:rsidP="00372A9C">
      <w:pPr>
        <w:rPr>
          <w:rFonts w:ascii="Arial" w:hAnsi="Arial" w:cs="Arial"/>
          <w:sz w:val="24"/>
          <w:szCs w:val="24"/>
        </w:rPr>
      </w:pPr>
      <w:proofErr w:type="spellStart"/>
      <w:r w:rsidRPr="00372A9C">
        <w:rPr>
          <w:rFonts w:ascii="Arial" w:hAnsi="Arial" w:cs="Arial"/>
          <w:sz w:val="24"/>
          <w:szCs w:val="24"/>
        </w:rPr>
        <w:t>Destatis</w:t>
      </w:r>
      <w:proofErr w:type="spellEnd"/>
      <w:r w:rsidRPr="00372A9C">
        <w:rPr>
          <w:rFonts w:ascii="Arial" w:hAnsi="Arial" w:cs="Arial"/>
          <w:sz w:val="24"/>
          <w:szCs w:val="24"/>
        </w:rPr>
        <w:t xml:space="preserve"> </w:t>
      </w:r>
      <w:proofErr w:type="spellStart"/>
      <w:r w:rsidRPr="00372A9C">
        <w:rPr>
          <w:rFonts w:ascii="Arial" w:hAnsi="Arial" w:cs="Arial"/>
          <w:sz w:val="24"/>
          <w:szCs w:val="24"/>
        </w:rPr>
        <w:t>Statistisches</w:t>
      </w:r>
      <w:proofErr w:type="spellEnd"/>
      <w:r w:rsidRPr="00372A9C">
        <w:rPr>
          <w:rFonts w:ascii="Arial" w:hAnsi="Arial" w:cs="Arial"/>
          <w:sz w:val="24"/>
          <w:szCs w:val="24"/>
        </w:rPr>
        <w:t xml:space="preserve"> </w:t>
      </w:r>
      <w:proofErr w:type="spellStart"/>
      <w:proofErr w:type="gramStart"/>
      <w:r w:rsidRPr="00372A9C">
        <w:rPr>
          <w:rFonts w:ascii="Arial" w:hAnsi="Arial" w:cs="Arial"/>
          <w:sz w:val="24"/>
          <w:szCs w:val="24"/>
        </w:rPr>
        <w:t>Bundesamt</w:t>
      </w:r>
      <w:proofErr w:type="spellEnd"/>
      <w:r w:rsidRPr="00372A9C">
        <w:rPr>
          <w:rFonts w:ascii="Arial" w:hAnsi="Arial" w:cs="Arial"/>
          <w:sz w:val="24"/>
          <w:szCs w:val="24"/>
        </w:rPr>
        <w:t>(</w:t>
      </w:r>
      <w:proofErr w:type="gramEnd"/>
      <w:r w:rsidRPr="00372A9C">
        <w:rPr>
          <w:rFonts w:ascii="Arial" w:hAnsi="Arial" w:cs="Arial"/>
          <w:sz w:val="24"/>
          <w:szCs w:val="24"/>
        </w:rPr>
        <w:t xml:space="preserve">2023). Income, living conditions, risk of poverty - German Federal Statistical Office. [Online] Available at: </w:t>
      </w:r>
      <w:hyperlink r:id="rId16" w:history="1">
        <w:r w:rsidRPr="00372A9C">
          <w:rPr>
            <w:rStyle w:val="Hyperlink"/>
            <w:rFonts w:ascii="Arial" w:hAnsi="Arial" w:cs="Arial"/>
            <w:sz w:val="24"/>
            <w:szCs w:val="24"/>
          </w:rPr>
          <w:t>https://www.destatis.de/EN/Themes/Society-Environment/Income-Consumption-Living-Conditions/Living-Conditions-Risk-Poverty/_node.html?form=MG0AV3</w:t>
        </w:r>
      </w:hyperlink>
      <w:r w:rsidRPr="00372A9C">
        <w:rPr>
          <w:rFonts w:ascii="Arial" w:hAnsi="Arial" w:cs="Arial"/>
          <w:sz w:val="24"/>
          <w:szCs w:val="24"/>
        </w:rPr>
        <w:t xml:space="preserve">  (Accessed: 12 October 2024).</w:t>
      </w:r>
    </w:p>
    <w:p w14:paraId="7132ACC3" w14:textId="7FD3DD7A" w:rsidR="00372A9C" w:rsidRPr="00372A9C" w:rsidRDefault="00372A9C" w:rsidP="00372A9C">
      <w:pPr>
        <w:rPr>
          <w:rFonts w:ascii="Arial" w:hAnsi="Arial" w:cs="Arial"/>
          <w:sz w:val="24"/>
          <w:szCs w:val="24"/>
        </w:rPr>
      </w:pPr>
      <w:r w:rsidRPr="00372A9C">
        <w:rPr>
          <w:rFonts w:ascii="Arial" w:hAnsi="Arial" w:cs="Arial"/>
          <w:sz w:val="24"/>
          <w:szCs w:val="24"/>
        </w:rPr>
        <w:t xml:space="preserve">Statista Research Department (2024) Poverty in Germany - statistics &amp; facts. [Online] Available at: </w:t>
      </w:r>
      <w:hyperlink r:id="rId17" w:history="1">
        <w:r w:rsidRPr="00372A9C">
          <w:rPr>
            <w:rStyle w:val="Hyperlink"/>
            <w:rFonts w:ascii="Arial" w:hAnsi="Arial" w:cs="Arial"/>
            <w:sz w:val="24"/>
            <w:szCs w:val="24"/>
          </w:rPr>
          <w:t>https://www.statista.com/topics/10455/poverty-in-germany/?form=MG0AV3#topicOverview</w:t>
        </w:r>
      </w:hyperlink>
      <w:r w:rsidRPr="00372A9C">
        <w:rPr>
          <w:rFonts w:ascii="Arial" w:hAnsi="Arial" w:cs="Arial"/>
          <w:sz w:val="24"/>
          <w:szCs w:val="24"/>
        </w:rPr>
        <w:t xml:space="preserve">  (Accessed: 12 October 2024).</w:t>
      </w:r>
    </w:p>
    <w:p w14:paraId="401AAF33" w14:textId="34AAF508" w:rsidR="00372A9C" w:rsidRPr="00372A9C" w:rsidRDefault="008040CD" w:rsidP="00372A9C">
      <w:pPr>
        <w:rPr>
          <w:rFonts w:ascii="Arial" w:hAnsi="Arial" w:cs="Arial"/>
          <w:sz w:val="24"/>
          <w:szCs w:val="24"/>
        </w:rPr>
      </w:pPr>
      <w:r w:rsidRPr="00372A9C">
        <w:rPr>
          <w:rFonts w:ascii="Arial" w:hAnsi="Arial" w:cs="Arial"/>
          <w:sz w:val="24"/>
          <w:szCs w:val="24"/>
        </w:rPr>
        <w:t>Caritas (</w:t>
      </w:r>
      <w:r w:rsidR="00372A9C" w:rsidRPr="00372A9C">
        <w:rPr>
          <w:rFonts w:ascii="Arial" w:hAnsi="Arial" w:cs="Arial"/>
          <w:sz w:val="24"/>
          <w:szCs w:val="24"/>
        </w:rPr>
        <w:t xml:space="preserve">2024) Poverty in Germany and its impacts on society. [Online] Available at: </w:t>
      </w:r>
      <w:hyperlink r:id="rId18" w:history="1">
        <w:r w:rsidR="00372A9C" w:rsidRPr="00372A9C">
          <w:rPr>
            <w:rStyle w:val="Hyperlink"/>
            <w:rFonts w:ascii="Arial" w:hAnsi="Arial" w:cs="Arial"/>
            <w:sz w:val="24"/>
            <w:szCs w:val="24"/>
          </w:rPr>
          <w:t>https://www.caritas-germany.org/focus/currentissues/poverty-in-germany-and-its-impacts-on-society?form=MG0AV3</w:t>
        </w:r>
      </w:hyperlink>
      <w:r w:rsidR="00372A9C" w:rsidRPr="00372A9C">
        <w:rPr>
          <w:rFonts w:ascii="Arial" w:hAnsi="Arial" w:cs="Arial"/>
          <w:sz w:val="24"/>
          <w:szCs w:val="24"/>
        </w:rPr>
        <w:t xml:space="preserve">  (Accessed: 12 October 2024).</w:t>
      </w:r>
    </w:p>
    <w:p w14:paraId="5AC002D4" w14:textId="7BF42A57" w:rsidR="00372A9C" w:rsidRPr="00372A9C" w:rsidRDefault="00372A9C" w:rsidP="00372A9C">
      <w:pPr>
        <w:rPr>
          <w:rFonts w:ascii="Arial" w:hAnsi="Arial" w:cs="Arial"/>
          <w:sz w:val="24"/>
          <w:szCs w:val="24"/>
        </w:rPr>
      </w:pPr>
      <w:r w:rsidRPr="00372A9C">
        <w:rPr>
          <w:rFonts w:ascii="Arial" w:hAnsi="Arial" w:cs="Arial"/>
          <w:sz w:val="24"/>
          <w:szCs w:val="24"/>
        </w:rPr>
        <w:t xml:space="preserve">Geraldine Kendall </w:t>
      </w:r>
      <w:r w:rsidR="008040CD" w:rsidRPr="00372A9C">
        <w:rPr>
          <w:rFonts w:ascii="Arial" w:hAnsi="Arial" w:cs="Arial"/>
          <w:sz w:val="24"/>
          <w:szCs w:val="24"/>
        </w:rPr>
        <w:t>Adams (</w:t>
      </w:r>
      <w:r w:rsidRPr="00372A9C">
        <w:rPr>
          <w:rFonts w:ascii="Arial" w:hAnsi="Arial" w:cs="Arial"/>
          <w:sz w:val="24"/>
          <w:szCs w:val="24"/>
        </w:rPr>
        <w:t xml:space="preserve">2022). How can museums support communities through the </w:t>
      </w:r>
      <w:proofErr w:type="gramStart"/>
      <w:r w:rsidRPr="00372A9C">
        <w:rPr>
          <w:rFonts w:ascii="Arial" w:hAnsi="Arial" w:cs="Arial"/>
          <w:sz w:val="24"/>
          <w:szCs w:val="24"/>
        </w:rPr>
        <w:t>cost of living</w:t>
      </w:r>
      <w:proofErr w:type="gramEnd"/>
      <w:r w:rsidRPr="00372A9C">
        <w:rPr>
          <w:rFonts w:ascii="Arial" w:hAnsi="Arial" w:cs="Arial"/>
          <w:sz w:val="24"/>
          <w:szCs w:val="24"/>
        </w:rPr>
        <w:t xml:space="preserve"> crisis? [Online] Available at: </w:t>
      </w:r>
      <w:hyperlink r:id="rId19" w:history="1">
        <w:r w:rsidRPr="00372A9C">
          <w:rPr>
            <w:rStyle w:val="Hyperlink"/>
            <w:rFonts w:ascii="Arial" w:hAnsi="Arial" w:cs="Arial"/>
            <w:sz w:val="24"/>
            <w:szCs w:val="24"/>
          </w:rPr>
          <w:t>https://www.museumsassociation.org/museums-journal/news/2022/09/how-can-museums-support-communities-through-the-cost-of-living-crisis/?form=MG0AV3#</w:t>
        </w:r>
      </w:hyperlink>
      <w:r w:rsidRPr="00372A9C">
        <w:rPr>
          <w:rFonts w:ascii="Arial" w:hAnsi="Arial" w:cs="Arial"/>
          <w:sz w:val="24"/>
          <w:szCs w:val="24"/>
        </w:rPr>
        <w:t xml:space="preserve">  (Accessed: 12 October 2024).</w:t>
      </w:r>
    </w:p>
    <w:p w14:paraId="13396DEA" w14:textId="037DB6CB" w:rsidR="00372A9C" w:rsidRPr="00372A9C" w:rsidRDefault="00372A9C" w:rsidP="00372A9C">
      <w:pPr>
        <w:rPr>
          <w:rFonts w:ascii="Arial" w:hAnsi="Arial" w:cs="Arial"/>
          <w:sz w:val="24"/>
          <w:szCs w:val="24"/>
        </w:rPr>
      </w:pPr>
      <w:r w:rsidRPr="00372A9C">
        <w:rPr>
          <w:rFonts w:ascii="Arial" w:hAnsi="Arial" w:cs="Arial"/>
          <w:sz w:val="24"/>
          <w:szCs w:val="24"/>
        </w:rPr>
        <w:t xml:space="preserve">Ilma </w:t>
      </w:r>
      <w:proofErr w:type="spellStart"/>
      <w:r w:rsidRPr="00372A9C">
        <w:rPr>
          <w:rFonts w:ascii="Arial" w:hAnsi="Arial" w:cs="Arial"/>
          <w:sz w:val="24"/>
          <w:szCs w:val="24"/>
        </w:rPr>
        <w:t>Ibrisevic</w:t>
      </w:r>
      <w:proofErr w:type="spellEnd"/>
      <w:r w:rsidRPr="00372A9C">
        <w:rPr>
          <w:rFonts w:ascii="Arial" w:hAnsi="Arial" w:cs="Arial"/>
          <w:sz w:val="24"/>
          <w:szCs w:val="24"/>
        </w:rPr>
        <w:t xml:space="preserve"> (</w:t>
      </w:r>
      <w:r w:rsidR="008040CD" w:rsidRPr="00372A9C">
        <w:rPr>
          <w:rFonts w:ascii="Arial" w:hAnsi="Arial" w:cs="Arial"/>
          <w:sz w:val="24"/>
          <w:szCs w:val="24"/>
        </w:rPr>
        <w:t>2024) Museum</w:t>
      </w:r>
      <w:r w:rsidRPr="00372A9C">
        <w:rPr>
          <w:rFonts w:ascii="Arial" w:hAnsi="Arial" w:cs="Arial"/>
          <w:sz w:val="24"/>
          <w:szCs w:val="24"/>
        </w:rPr>
        <w:t xml:space="preserve"> Fundraising: 10 Powerful Insights and Tips for the Modern Museum. [Online] Available at: </w:t>
      </w:r>
      <w:hyperlink r:id="rId20" w:history="1">
        <w:r w:rsidRPr="00372A9C">
          <w:rPr>
            <w:rStyle w:val="Hyperlink"/>
            <w:rFonts w:ascii="Arial" w:hAnsi="Arial" w:cs="Arial"/>
            <w:sz w:val="24"/>
            <w:szCs w:val="24"/>
          </w:rPr>
          <w:t>https://donorbox.org/nonprofit-blog/museum-fundraising?form=MG0AV3</w:t>
        </w:r>
      </w:hyperlink>
      <w:r w:rsidRPr="00372A9C">
        <w:rPr>
          <w:rFonts w:ascii="Arial" w:hAnsi="Arial" w:cs="Arial"/>
          <w:sz w:val="24"/>
          <w:szCs w:val="24"/>
        </w:rPr>
        <w:t xml:space="preserve">  (Accessed: 12 October 2024).</w:t>
      </w:r>
    </w:p>
    <w:p w14:paraId="1D3A56E4"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BMW Group(2024) Our Community [Online] Available at: </w:t>
      </w:r>
      <w:hyperlink r:id="rId21" w:history="1">
        <w:r w:rsidRPr="00372A9C">
          <w:rPr>
            <w:rStyle w:val="Hyperlink"/>
            <w:rFonts w:ascii="Arial" w:hAnsi="Arial" w:cs="Arial"/>
            <w:sz w:val="24"/>
            <w:szCs w:val="24"/>
          </w:rPr>
          <w:t>https://www.bmwgroup-werke.com/hamshall/en/responsibility/our-community.html?form=MG0AV3</w:t>
        </w:r>
      </w:hyperlink>
      <w:r w:rsidRPr="00372A9C">
        <w:rPr>
          <w:rFonts w:ascii="Arial" w:hAnsi="Arial" w:cs="Arial"/>
          <w:sz w:val="24"/>
          <w:szCs w:val="24"/>
        </w:rPr>
        <w:t xml:space="preserve">  (Accessed: 12 October 2024).</w:t>
      </w:r>
    </w:p>
    <w:p w14:paraId="62243B19"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BMW Group(2024a.) Social Responsibility. [Online] Available at: </w:t>
      </w:r>
      <w:hyperlink r:id="rId22" w:history="1">
        <w:r w:rsidRPr="00372A9C">
          <w:rPr>
            <w:rStyle w:val="Hyperlink"/>
            <w:rFonts w:ascii="Arial" w:hAnsi="Arial" w:cs="Arial"/>
            <w:sz w:val="24"/>
            <w:szCs w:val="24"/>
          </w:rPr>
          <w:t>https://www.bmwgroup-werke.com/spartanburg/en/responsibility/social-responsibility.html?form=MG0AV3</w:t>
        </w:r>
      </w:hyperlink>
      <w:r w:rsidRPr="00372A9C">
        <w:rPr>
          <w:rFonts w:ascii="Arial" w:hAnsi="Arial" w:cs="Arial"/>
          <w:sz w:val="24"/>
          <w:szCs w:val="24"/>
        </w:rPr>
        <w:t xml:space="preserve">  (Accessed: 12 October 2024).</w:t>
      </w:r>
    </w:p>
    <w:p w14:paraId="22FC18DB"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CHANEL (2024). FONDATION CHANE. [Online] Available at: </w:t>
      </w:r>
      <w:hyperlink r:id="rId23" w:history="1">
        <w:r w:rsidRPr="00372A9C">
          <w:rPr>
            <w:rStyle w:val="Hyperlink"/>
            <w:rFonts w:ascii="Arial" w:hAnsi="Arial" w:cs="Arial"/>
            <w:sz w:val="24"/>
            <w:szCs w:val="24"/>
          </w:rPr>
          <w:t>https://www.chanel.com/gb/fondation-chanel/?form=MG0AV3</w:t>
        </w:r>
      </w:hyperlink>
      <w:r w:rsidRPr="00372A9C">
        <w:rPr>
          <w:rFonts w:ascii="Arial" w:hAnsi="Arial" w:cs="Arial"/>
          <w:sz w:val="24"/>
          <w:szCs w:val="24"/>
        </w:rPr>
        <w:t xml:space="preserve">  (Accessed: 12 October 2024).</w:t>
      </w:r>
    </w:p>
    <w:p w14:paraId="3C525D2E"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CHANEL (2024a.). CHANEL Culture Fund. [Online] Available at: </w:t>
      </w:r>
      <w:hyperlink r:id="rId24" w:history="1">
        <w:r w:rsidRPr="00372A9C">
          <w:rPr>
            <w:rStyle w:val="Hyperlink"/>
            <w:rFonts w:ascii="Arial" w:hAnsi="Arial" w:cs="Arial"/>
            <w:sz w:val="24"/>
            <w:szCs w:val="24"/>
          </w:rPr>
          <w:t>https://www.chanel.com/us/chanel-culture-fund/?form=MG0AV3</w:t>
        </w:r>
      </w:hyperlink>
      <w:r w:rsidRPr="00372A9C">
        <w:rPr>
          <w:rFonts w:ascii="Arial" w:hAnsi="Arial" w:cs="Arial"/>
          <w:sz w:val="24"/>
          <w:szCs w:val="24"/>
        </w:rPr>
        <w:t xml:space="preserve">  (Accessed: 12 October 2024).</w:t>
      </w:r>
    </w:p>
    <w:p w14:paraId="3ECD7C76"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Shell (2024). Supporting our local communities. [Online] Available at: </w:t>
      </w:r>
      <w:hyperlink r:id="rId25" w:history="1">
        <w:r w:rsidRPr="00372A9C">
          <w:rPr>
            <w:rStyle w:val="Hyperlink"/>
            <w:rFonts w:ascii="Arial" w:hAnsi="Arial" w:cs="Arial"/>
            <w:sz w:val="24"/>
            <w:szCs w:val="24"/>
          </w:rPr>
          <w:t>https://www.shell.co.uk/about-us/sustainability/people-and-communities/supporting-local-communities.html?form=MG0AV3</w:t>
        </w:r>
      </w:hyperlink>
      <w:r w:rsidRPr="00372A9C">
        <w:rPr>
          <w:rFonts w:ascii="Arial" w:hAnsi="Arial" w:cs="Arial"/>
          <w:sz w:val="24"/>
          <w:szCs w:val="24"/>
        </w:rPr>
        <w:t xml:space="preserve">  (Accessed: 12 October 2024).</w:t>
      </w:r>
    </w:p>
    <w:p w14:paraId="6C2C9108" w14:textId="77777777" w:rsidR="00372A9C" w:rsidRPr="00372A9C" w:rsidRDefault="00372A9C" w:rsidP="00372A9C">
      <w:pPr>
        <w:rPr>
          <w:rFonts w:ascii="Arial" w:hAnsi="Arial" w:cs="Arial"/>
          <w:sz w:val="24"/>
          <w:szCs w:val="24"/>
        </w:rPr>
      </w:pPr>
      <w:r w:rsidRPr="00372A9C">
        <w:rPr>
          <w:rFonts w:ascii="Arial" w:hAnsi="Arial" w:cs="Arial"/>
          <w:sz w:val="24"/>
          <w:szCs w:val="24"/>
        </w:rPr>
        <w:lastRenderedPageBreak/>
        <w:t xml:space="preserve">Shell (2024a.). Social investment.[Online] Available at: </w:t>
      </w:r>
      <w:hyperlink r:id="rId26" w:history="1">
        <w:r w:rsidRPr="00372A9C">
          <w:rPr>
            <w:rStyle w:val="Hyperlink"/>
            <w:rFonts w:ascii="Arial" w:hAnsi="Arial" w:cs="Arial"/>
            <w:sz w:val="24"/>
            <w:szCs w:val="24"/>
          </w:rPr>
          <w:t>https://reports.shell.com/sustainability-report/2023/powering-lives/contributing-to-communities/social-investment.html?form=MG0AV3</w:t>
        </w:r>
      </w:hyperlink>
      <w:r w:rsidRPr="00372A9C">
        <w:rPr>
          <w:rFonts w:ascii="Arial" w:hAnsi="Arial" w:cs="Arial"/>
          <w:sz w:val="24"/>
          <w:szCs w:val="24"/>
        </w:rPr>
        <w:t xml:space="preserve">  (Accessed: 12 October 2024).</w:t>
      </w:r>
    </w:p>
    <w:p w14:paraId="04C4DBC4"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Brigid Francis-Devine, </w:t>
      </w:r>
      <w:proofErr w:type="spellStart"/>
      <w:r w:rsidRPr="00372A9C">
        <w:rPr>
          <w:rFonts w:ascii="Arial" w:hAnsi="Arial" w:cs="Arial"/>
          <w:sz w:val="24"/>
          <w:szCs w:val="24"/>
        </w:rPr>
        <w:t>Xameerah</w:t>
      </w:r>
      <w:proofErr w:type="spellEnd"/>
      <w:r w:rsidRPr="00372A9C">
        <w:rPr>
          <w:rFonts w:ascii="Arial" w:hAnsi="Arial" w:cs="Arial"/>
          <w:sz w:val="24"/>
          <w:szCs w:val="24"/>
        </w:rPr>
        <w:t xml:space="preserve"> Malik and Nerys Roberts (2024). Food poverty: Households, food banks and free school meals.[Online] Available at: </w:t>
      </w:r>
      <w:hyperlink r:id="rId27" w:history="1">
        <w:r w:rsidRPr="00372A9C">
          <w:rPr>
            <w:rStyle w:val="Hyperlink"/>
            <w:rFonts w:ascii="Arial" w:hAnsi="Arial" w:cs="Arial"/>
            <w:sz w:val="24"/>
            <w:szCs w:val="24"/>
          </w:rPr>
          <w:t>https://commonslibrary.parliament.uk/research-briefings/cbp-9209/?form=MG0AV3</w:t>
        </w:r>
      </w:hyperlink>
      <w:r w:rsidRPr="00372A9C">
        <w:rPr>
          <w:rFonts w:ascii="Arial" w:hAnsi="Arial" w:cs="Arial"/>
          <w:sz w:val="24"/>
          <w:szCs w:val="24"/>
        </w:rPr>
        <w:t xml:space="preserve">  (Accessed: 13 October 2024).</w:t>
      </w:r>
    </w:p>
    <w:p w14:paraId="0F2FAB6C" w14:textId="30309D47" w:rsidR="00372A9C" w:rsidRPr="00372A9C" w:rsidRDefault="00372A9C" w:rsidP="00372A9C">
      <w:pPr>
        <w:rPr>
          <w:rFonts w:ascii="Arial" w:hAnsi="Arial" w:cs="Arial"/>
          <w:sz w:val="24"/>
          <w:szCs w:val="24"/>
        </w:rPr>
      </w:pPr>
      <w:r w:rsidRPr="00372A9C">
        <w:rPr>
          <w:rFonts w:ascii="Arial" w:hAnsi="Arial" w:cs="Arial"/>
          <w:sz w:val="24"/>
          <w:szCs w:val="24"/>
        </w:rPr>
        <w:t xml:space="preserve">FONDATION </w:t>
      </w:r>
      <w:r w:rsidR="00F35BA4" w:rsidRPr="00372A9C">
        <w:rPr>
          <w:rFonts w:ascii="Arial" w:hAnsi="Arial" w:cs="Arial"/>
          <w:sz w:val="24"/>
          <w:szCs w:val="24"/>
        </w:rPr>
        <w:t>Carrefour (</w:t>
      </w:r>
      <w:r w:rsidRPr="00372A9C">
        <w:rPr>
          <w:rFonts w:ascii="Arial" w:hAnsi="Arial" w:cs="Arial"/>
          <w:sz w:val="24"/>
          <w:szCs w:val="24"/>
        </w:rPr>
        <w:t xml:space="preserve">2024). Food Banks in France and abroad. [Online] Available at: </w:t>
      </w:r>
      <w:hyperlink r:id="rId28" w:history="1">
        <w:r w:rsidRPr="00372A9C">
          <w:rPr>
            <w:rStyle w:val="Hyperlink"/>
            <w:rFonts w:ascii="Arial" w:hAnsi="Arial" w:cs="Arial"/>
            <w:sz w:val="24"/>
            <w:szCs w:val="24"/>
          </w:rPr>
          <w:t>https://www.fondation-carrefour.org/en/projets/food-banks-france-and-abroad?form=MG0AV3</w:t>
        </w:r>
      </w:hyperlink>
      <w:r w:rsidRPr="00372A9C">
        <w:rPr>
          <w:rFonts w:ascii="Arial" w:hAnsi="Arial" w:cs="Arial"/>
          <w:sz w:val="24"/>
          <w:szCs w:val="24"/>
        </w:rPr>
        <w:t xml:space="preserve">  (Accessed: 13 October 2024).</w:t>
      </w:r>
    </w:p>
    <w:p w14:paraId="32D01112" w14:textId="77777777" w:rsidR="00372A9C" w:rsidRPr="00372A9C" w:rsidRDefault="00372A9C" w:rsidP="00372A9C">
      <w:pPr>
        <w:rPr>
          <w:rFonts w:ascii="Arial" w:hAnsi="Arial" w:cs="Arial"/>
          <w:sz w:val="24"/>
          <w:szCs w:val="24"/>
        </w:rPr>
      </w:pPr>
      <w:proofErr w:type="spellStart"/>
      <w:proofErr w:type="gramStart"/>
      <w:r w:rsidRPr="00372A9C">
        <w:rPr>
          <w:rFonts w:ascii="Arial" w:hAnsi="Arial" w:cs="Arial"/>
          <w:sz w:val="24"/>
          <w:szCs w:val="24"/>
        </w:rPr>
        <w:t>Rfi</w:t>
      </w:r>
      <w:proofErr w:type="spellEnd"/>
      <w:r w:rsidRPr="00372A9C">
        <w:rPr>
          <w:rFonts w:ascii="Arial" w:hAnsi="Arial" w:cs="Arial"/>
          <w:sz w:val="24"/>
          <w:szCs w:val="24"/>
        </w:rPr>
        <w:t>(</w:t>
      </w:r>
      <w:proofErr w:type="gramEnd"/>
      <w:r w:rsidRPr="00372A9C">
        <w:rPr>
          <w:rFonts w:ascii="Arial" w:hAnsi="Arial" w:cs="Arial"/>
          <w:sz w:val="24"/>
          <w:szCs w:val="24"/>
        </w:rPr>
        <w:t xml:space="preserve">2023) More French people turn to food banks as inflation bites. [Online] Available at: </w:t>
      </w:r>
      <w:hyperlink r:id="rId29" w:history="1">
        <w:r w:rsidRPr="00372A9C">
          <w:rPr>
            <w:rStyle w:val="Hyperlink"/>
            <w:rFonts w:ascii="Arial" w:hAnsi="Arial" w:cs="Arial"/>
            <w:sz w:val="24"/>
            <w:szCs w:val="24"/>
          </w:rPr>
          <w:t>https://www.rfi.fr/en/france/20230301-french-people-flock-more-often-to-food-banks-as-inflation-accelerates?form=MG0AV3</w:t>
        </w:r>
      </w:hyperlink>
      <w:r w:rsidRPr="00372A9C">
        <w:rPr>
          <w:rFonts w:ascii="Arial" w:hAnsi="Arial" w:cs="Arial"/>
          <w:sz w:val="24"/>
          <w:szCs w:val="24"/>
        </w:rPr>
        <w:t xml:space="preserve">  (Accessed: 13 October 2024).</w:t>
      </w:r>
    </w:p>
    <w:p w14:paraId="732BBA46"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Lisa </w:t>
      </w:r>
      <w:proofErr w:type="spellStart"/>
      <w:r w:rsidRPr="00372A9C">
        <w:rPr>
          <w:rFonts w:ascii="Arial" w:hAnsi="Arial" w:cs="Arial"/>
          <w:sz w:val="24"/>
          <w:szCs w:val="24"/>
        </w:rPr>
        <w:t>Hänel</w:t>
      </w:r>
      <w:proofErr w:type="spellEnd"/>
      <w:r w:rsidRPr="00372A9C">
        <w:rPr>
          <w:rFonts w:ascii="Arial" w:hAnsi="Arial" w:cs="Arial"/>
          <w:sz w:val="24"/>
          <w:szCs w:val="24"/>
        </w:rPr>
        <w:t xml:space="preserve"> (2023). Germany: Food banks turn 30 with no end in sight. [Online] Available at: </w:t>
      </w:r>
      <w:hyperlink r:id="rId30" w:history="1">
        <w:r w:rsidRPr="00372A9C">
          <w:rPr>
            <w:rStyle w:val="Hyperlink"/>
            <w:rFonts w:ascii="Arial" w:hAnsi="Arial" w:cs="Arial"/>
            <w:sz w:val="24"/>
            <w:szCs w:val="24"/>
          </w:rPr>
          <w:t>https://www.dw.com/en/germany-food-banks-turn-30-with-no-end-in-sight/a-64774302?form=MG0AV3</w:t>
        </w:r>
      </w:hyperlink>
      <w:r w:rsidRPr="00372A9C">
        <w:rPr>
          <w:rFonts w:ascii="Arial" w:hAnsi="Arial" w:cs="Arial"/>
          <w:sz w:val="24"/>
          <w:szCs w:val="24"/>
        </w:rPr>
        <w:t xml:space="preserve">  (Accessed: 13 October 2024).</w:t>
      </w:r>
    </w:p>
    <w:p w14:paraId="6F960E5B" w14:textId="77777777" w:rsidR="00372A9C" w:rsidRPr="00372A9C" w:rsidRDefault="00372A9C" w:rsidP="00372A9C">
      <w:pPr>
        <w:rPr>
          <w:rFonts w:ascii="Arial" w:hAnsi="Arial" w:cs="Arial"/>
          <w:sz w:val="24"/>
          <w:szCs w:val="24"/>
        </w:rPr>
      </w:pPr>
      <w:r w:rsidRPr="00372A9C">
        <w:rPr>
          <w:rFonts w:ascii="Arial" w:hAnsi="Arial" w:cs="Arial"/>
          <w:sz w:val="24"/>
          <w:szCs w:val="24"/>
        </w:rPr>
        <w:t xml:space="preserve">Anja </w:t>
      </w:r>
      <w:proofErr w:type="spellStart"/>
      <w:r w:rsidRPr="00372A9C">
        <w:rPr>
          <w:rFonts w:ascii="Arial" w:hAnsi="Arial" w:cs="Arial"/>
          <w:sz w:val="24"/>
          <w:szCs w:val="24"/>
        </w:rPr>
        <w:t>Simmet</w:t>
      </w:r>
      <w:proofErr w:type="spellEnd"/>
      <w:r w:rsidRPr="00372A9C">
        <w:rPr>
          <w:rFonts w:ascii="Arial" w:hAnsi="Arial" w:cs="Arial"/>
          <w:sz w:val="24"/>
          <w:szCs w:val="24"/>
        </w:rPr>
        <w:t xml:space="preserve">, Peter Tinnemann and Nanette </w:t>
      </w:r>
      <w:proofErr w:type="spellStart"/>
      <w:r w:rsidRPr="00372A9C">
        <w:rPr>
          <w:rFonts w:ascii="Arial" w:hAnsi="Arial" w:cs="Arial"/>
          <w:sz w:val="24"/>
          <w:szCs w:val="24"/>
        </w:rPr>
        <w:t>Stroebele-Benschop</w:t>
      </w:r>
      <w:proofErr w:type="spellEnd"/>
      <w:r w:rsidRPr="00372A9C">
        <w:rPr>
          <w:rFonts w:ascii="Arial" w:hAnsi="Arial" w:cs="Arial"/>
          <w:sz w:val="24"/>
          <w:szCs w:val="24"/>
        </w:rPr>
        <w:t xml:space="preserve"> (2018) German Food Bank System and Its Users—A Cross-Sectional Study (2024). Available at: </w:t>
      </w:r>
      <w:hyperlink r:id="rId31" w:history="1">
        <w:r w:rsidRPr="00372A9C">
          <w:rPr>
            <w:rStyle w:val="Hyperlink"/>
            <w:rFonts w:ascii="Arial" w:hAnsi="Arial" w:cs="Arial"/>
            <w:sz w:val="24"/>
            <w:szCs w:val="24"/>
          </w:rPr>
          <w:t>https://www.mdpi.com/1660-4601/15/7/1485?form=MG0AV3</w:t>
        </w:r>
      </w:hyperlink>
      <w:r w:rsidRPr="00372A9C">
        <w:rPr>
          <w:rFonts w:ascii="Arial" w:hAnsi="Arial" w:cs="Arial"/>
          <w:sz w:val="24"/>
          <w:szCs w:val="24"/>
        </w:rPr>
        <w:t xml:space="preserve">  (Accessed: 13 October 2024).</w:t>
      </w:r>
    </w:p>
    <w:p w14:paraId="694698A8" w14:textId="2CF57BA9" w:rsidR="00675C82" w:rsidRPr="00675C82" w:rsidRDefault="00675C82" w:rsidP="00675C82">
      <w:pPr>
        <w:rPr>
          <w:rFonts w:ascii="Arial" w:hAnsi="Arial" w:cs="Arial"/>
          <w:sz w:val="24"/>
          <w:szCs w:val="24"/>
        </w:rPr>
      </w:pPr>
      <w:r w:rsidRPr="00675C82">
        <w:rPr>
          <w:rFonts w:ascii="Arial" w:hAnsi="Arial" w:cs="Arial"/>
          <w:sz w:val="24"/>
          <w:szCs w:val="24"/>
        </w:rPr>
        <w:t xml:space="preserve">Quinn, B. 2013. </w:t>
      </w:r>
      <w:r w:rsidRPr="00675C82">
        <w:rPr>
          <w:rFonts w:ascii="Arial" w:hAnsi="Arial" w:cs="Arial"/>
          <w:i/>
          <w:iCs/>
          <w:sz w:val="24"/>
          <w:szCs w:val="24"/>
        </w:rPr>
        <w:t>Event Management. In: Key Concepts in Event Management, The SAGE Key Concepts Series. London: SAGE Publications Ltd. pp. 38-41</w:t>
      </w:r>
      <w:r w:rsidRPr="00675C82">
        <w:rPr>
          <w:rFonts w:ascii="Arial" w:hAnsi="Arial" w:cs="Arial"/>
          <w:sz w:val="24"/>
          <w:szCs w:val="24"/>
        </w:rPr>
        <w:t xml:space="preserve"> [Online] Available at: </w:t>
      </w:r>
      <w:hyperlink r:id="rId32" w:history="1">
        <w:r w:rsidRPr="00675C82">
          <w:rPr>
            <w:rStyle w:val="Hyperlink"/>
            <w:rFonts w:ascii="Arial" w:hAnsi="Arial" w:cs="Arial"/>
            <w:sz w:val="24"/>
            <w:szCs w:val="24"/>
          </w:rPr>
          <w:t>https://doi.org/10.4135/9781473914742</w:t>
        </w:r>
      </w:hyperlink>
      <w:r>
        <w:rPr>
          <w:rFonts w:ascii="Arial" w:hAnsi="Arial" w:cs="Arial"/>
          <w:sz w:val="24"/>
          <w:szCs w:val="24"/>
        </w:rPr>
        <w:t xml:space="preserve"> </w:t>
      </w:r>
      <w:r w:rsidRPr="00675C82">
        <w:rPr>
          <w:rFonts w:ascii="Arial" w:hAnsi="Arial" w:cs="Arial"/>
          <w:sz w:val="24"/>
          <w:szCs w:val="24"/>
        </w:rPr>
        <w:t xml:space="preserve"> [Accessed 8 Nov 2024].</w:t>
      </w:r>
    </w:p>
    <w:p w14:paraId="77FA6C7F" w14:textId="77777777" w:rsidR="00A03F4F" w:rsidRPr="00A03F4F" w:rsidRDefault="00A03F4F" w:rsidP="00372A9C">
      <w:pPr>
        <w:rPr>
          <w:rFonts w:ascii="Arial" w:hAnsi="Arial" w:cs="Arial"/>
          <w:sz w:val="24"/>
          <w:szCs w:val="24"/>
        </w:rPr>
      </w:pPr>
    </w:p>
    <w:sectPr w:rsidR="00A03F4F" w:rsidRPr="00A03F4F" w:rsidSect="00B76B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3178E1"/>
    <w:multiLevelType w:val="hybridMultilevel"/>
    <w:tmpl w:val="3FBC921C"/>
    <w:lvl w:ilvl="0" w:tplc="A7144A00">
      <w:start w:val="1"/>
      <w:numFmt w:val="decimal"/>
      <w:lvlText w:val="%1."/>
      <w:lvlJc w:val="left"/>
      <w:pPr>
        <w:tabs>
          <w:tab w:val="num" w:pos="720"/>
        </w:tabs>
        <w:ind w:left="720" w:hanging="360"/>
      </w:pPr>
    </w:lvl>
    <w:lvl w:ilvl="1" w:tplc="33A83B78" w:tentative="1">
      <w:start w:val="1"/>
      <w:numFmt w:val="decimal"/>
      <w:lvlText w:val="%2."/>
      <w:lvlJc w:val="left"/>
      <w:pPr>
        <w:tabs>
          <w:tab w:val="num" w:pos="1440"/>
        </w:tabs>
        <w:ind w:left="1440" w:hanging="360"/>
      </w:pPr>
    </w:lvl>
    <w:lvl w:ilvl="2" w:tplc="F2FA0436" w:tentative="1">
      <w:start w:val="1"/>
      <w:numFmt w:val="decimal"/>
      <w:lvlText w:val="%3."/>
      <w:lvlJc w:val="left"/>
      <w:pPr>
        <w:tabs>
          <w:tab w:val="num" w:pos="2160"/>
        </w:tabs>
        <w:ind w:left="2160" w:hanging="360"/>
      </w:pPr>
    </w:lvl>
    <w:lvl w:ilvl="3" w:tplc="EF7C0868" w:tentative="1">
      <w:start w:val="1"/>
      <w:numFmt w:val="decimal"/>
      <w:lvlText w:val="%4."/>
      <w:lvlJc w:val="left"/>
      <w:pPr>
        <w:tabs>
          <w:tab w:val="num" w:pos="2880"/>
        </w:tabs>
        <w:ind w:left="2880" w:hanging="360"/>
      </w:pPr>
    </w:lvl>
    <w:lvl w:ilvl="4" w:tplc="E14A6D44" w:tentative="1">
      <w:start w:val="1"/>
      <w:numFmt w:val="decimal"/>
      <w:lvlText w:val="%5."/>
      <w:lvlJc w:val="left"/>
      <w:pPr>
        <w:tabs>
          <w:tab w:val="num" w:pos="3600"/>
        </w:tabs>
        <w:ind w:left="3600" w:hanging="360"/>
      </w:pPr>
    </w:lvl>
    <w:lvl w:ilvl="5" w:tplc="6ACA679A" w:tentative="1">
      <w:start w:val="1"/>
      <w:numFmt w:val="decimal"/>
      <w:lvlText w:val="%6."/>
      <w:lvlJc w:val="left"/>
      <w:pPr>
        <w:tabs>
          <w:tab w:val="num" w:pos="4320"/>
        </w:tabs>
        <w:ind w:left="4320" w:hanging="360"/>
      </w:pPr>
    </w:lvl>
    <w:lvl w:ilvl="6" w:tplc="D73EFD5E" w:tentative="1">
      <w:start w:val="1"/>
      <w:numFmt w:val="decimal"/>
      <w:lvlText w:val="%7."/>
      <w:lvlJc w:val="left"/>
      <w:pPr>
        <w:tabs>
          <w:tab w:val="num" w:pos="5040"/>
        </w:tabs>
        <w:ind w:left="5040" w:hanging="360"/>
      </w:pPr>
    </w:lvl>
    <w:lvl w:ilvl="7" w:tplc="A6FA6E26" w:tentative="1">
      <w:start w:val="1"/>
      <w:numFmt w:val="decimal"/>
      <w:lvlText w:val="%8."/>
      <w:lvlJc w:val="left"/>
      <w:pPr>
        <w:tabs>
          <w:tab w:val="num" w:pos="5760"/>
        </w:tabs>
        <w:ind w:left="5760" w:hanging="360"/>
      </w:pPr>
    </w:lvl>
    <w:lvl w:ilvl="8" w:tplc="3A844F50" w:tentative="1">
      <w:start w:val="1"/>
      <w:numFmt w:val="decimal"/>
      <w:lvlText w:val="%9."/>
      <w:lvlJc w:val="left"/>
      <w:pPr>
        <w:tabs>
          <w:tab w:val="num" w:pos="6480"/>
        </w:tabs>
        <w:ind w:left="6480" w:hanging="360"/>
      </w:pPr>
    </w:lvl>
  </w:abstractNum>
  <w:abstractNum w:abstractNumId="1" w15:restartNumberingAfterBreak="0">
    <w:nsid w:val="5F516EB0"/>
    <w:multiLevelType w:val="hybridMultilevel"/>
    <w:tmpl w:val="1C5E8EE8"/>
    <w:lvl w:ilvl="0" w:tplc="637AB0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3082134">
    <w:abstractNumId w:val="1"/>
  </w:num>
  <w:num w:numId="2" w16cid:durableId="340815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BDA"/>
    <w:rsid w:val="00017414"/>
    <w:rsid w:val="00043E3D"/>
    <w:rsid w:val="00067B4B"/>
    <w:rsid w:val="000D5787"/>
    <w:rsid w:val="00132FF4"/>
    <w:rsid w:val="001C4157"/>
    <w:rsid w:val="001C61E5"/>
    <w:rsid w:val="001D1471"/>
    <w:rsid w:val="002005F3"/>
    <w:rsid w:val="0023375D"/>
    <w:rsid w:val="002377CD"/>
    <w:rsid w:val="002C00F8"/>
    <w:rsid w:val="002E437B"/>
    <w:rsid w:val="00306CE2"/>
    <w:rsid w:val="00314267"/>
    <w:rsid w:val="00337673"/>
    <w:rsid w:val="00362AF1"/>
    <w:rsid w:val="00372A9C"/>
    <w:rsid w:val="00382B32"/>
    <w:rsid w:val="003B21EE"/>
    <w:rsid w:val="00440254"/>
    <w:rsid w:val="00447293"/>
    <w:rsid w:val="00460D84"/>
    <w:rsid w:val="004A6944"/>
    <w:rsid w:val="004B6F07"/>
    <w:rsid w:val="004D05E0"/>
    <w:rsid w:val="00502FD8"/>
    <w:rsid w:val="00503901"/>
    <w:rsid w:val="00511E35"/>
    <w:rsid w:val="005836AA"/>
    <w:rsid w:val="005A7A50"/>
    <w:rsid w:val="005D2B75"/>
    <w:rsid w:val="006101F5"/>
    <w:rsid w:val="00615D8E"/>
    <w:rsid w:val="00615F60"/>
    <w:rsid w:val="00654C72"/>
    <w:rsid w:val="00675C82"/>
    <w:rsid w:val="00685E7F"/>
    <w:rsid w:val="006E7574"/>
    <w:rsid w:val="006F753F"/>
    <w:rsid w:val="00710AD8"/>
    <w:rsid w:val="00763228"/>
    <w:rsid w:val="00771295"/>
    <w:rsid w:val="007870E1"/>
    <w:rsid w:val="0079705C"/>
    <w:rsid w:val="007A395E"/>
    <w:rsid w:val="007A5AF2"/>
    <w:rsid w:val="007B0327"/>
    <w:rsid w:val="007B10D4"/>
    <w:rsid w:val="007B5A0D"/>
    <w:rsid w:val="007C20D9"/>
    <w:rsid w:val="007C20E9"/>
    <w:rsid w:val="007C442B"/>
    <w:rsid w:val="007D19FF"/>
    <w:rsid w:val="008040CD"/>
    <w:rsid w:val="00805743"/>
    <w:rsid w:val="0082653C"/>
    <w:rsid w:val="00842C07"/>
    <w:rsid w:val="00843DAC"/>
    <w:rsid w:val="00886AF1"/>
    <w:rsid w:val="008914D6"/>
    <w:rsid w:val="008B773C"/>
    <w:rsid w:val="008C7459"/>
    <w:rsid w:val="008C78C3"/>
    <w:rsid w:val="008D411E"/>
    <w:rsid w:val="008D6653"/>
    <w:rsid w:val="008F6CCB"/>
    <w:rsid w:val="00935018"/>
    <w:rsid w:val="00974641"/>
    <w:rsid w:val="009B7C0E"/>
    <w:rsid w:val="009D721F"/>
    <w:rsid w:val="009E5523"/>
    <w:rsid w:val="00A03F4F"/>
    <w:rsid w:val="00A1658E"/>
    <w:rsid w:val="00A35A91"/>
    <w:rsid w:val="00A51143"/>
    <w:rsid w:val="00A761FF"/>
    <w:rsid w:val="00A969FB"/>
    <w:rsid w:val="00B114AE"/>
    <w:rsid w:val="00B1499E"/>
    <w:rsid w:val="00B230A4"/>
    <w:rsid w:val="00B236E0"/>
    <w:rsid w:val="00B30F15"/>
    <w:rsid w:val="00B505B9"/>
    <w:rsid w:val="00B76BD7"/>
    <w:rsid w:val="00B86C9A"/>
    <w:rsid w:val="00BC1B73"/>
    <w:rsid w:val="00BD74B7"/>
    <w:rsid w:val="00BE15E6"/>
    <w:rsid w:val="00BF5829"/>
    <w:rsid w:val="00C056F9"/>
    <w:rsid w:val="00C33A41"/>
    <w:rsid w:val="00C33C7A"/>
    <w:rsid w:val="00C7296D"/>
    <w:rsid w:val="00C93B2C"/>
    <w:rsid w:val="00CA3A28"/>
    <w:rsid w:val="00CC7D15"/>
    <w:rsid w:val="00D04F2A"/>
    <w:rsid w:val="00D32707"/>
    <w:rsid w:val="00D57C2A"/>
    <w:rsid w:val="00D712D9"/>
    <w:rsid w:val="00D862FD"/>
    <w:rsid w:val="00DB2BDA"/>
    <w:rsid w:val="00E07989"/>
    <w:rsid w:val="00E10B9A"/>
    <w:rsid w:val="00E402DD"/>
    <w:rsid w:val="00EA7B06"/>
    <w:rsid w:val="00F11991"/>
    <w:rsid w:val="00F35BA4"/>
    <w:rsid w:val="00F42604"/>
    <w:rsid w:val="00F75A7D"/>
    <w:rsid w:val="00F97A8D"/>
    <w:rsid w:val="00FB32CD"/>
    <w:rsid w:val="00FB3464"/>
    <w:rsid w:val="00FC4EF4"/>
    <w:rsid w:val="00FD642A"/>
    <w:rsid w:val="00FE7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709A89"/>
  <w15:chartTrackingRefBased/>
  <w15:docId w15:val="{0132DAF9-5DB8-4CD7-BE2A-BDF86B7F4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B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2B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B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2B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B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B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B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B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B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B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2B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B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B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B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B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B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B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BDA"/>
    <w:rPr>
      <w:rFonts w:eastAsiaTheme="majorEastAsia" w:cstheme="majorBidi"/>
      <w:color w:val="272727" w:themeColor="text1" w:themeTint="D8"/>
    </w:rPr>
  </w:style>
  <w:style w:type="paragraph" w:styleId="Title">
    <w:name w:val="Title"/>
    <w:basedOn w:val="Normal"/>
    <w:next w:val="Normal"/>
    <w:link w:val="TitleChar"/>
    <w:uiPriority w:val="10"/>
    <w:qFormat/>
    <w:rsid w:val="00DB2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B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B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B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BDA"/>
    <w:pPr>
      <w:spacing w:before="160"/>
      <w:jc w:val="center"/>
    </w:pPr>
    <w:rPr>
      <w:i/>
      <w:iCs/>
      <w:color w:val="404040" w:themeColor="text1" w:themeTint="BF"/>
    </w:rPr>
  </w:style>
  <w:style w:type="character" w:customStyle="1" w:styleId="QuoteChar">
    <w:name w:val="Quote Char"/>
    <w:basedOn w:val="DefaultParagraphFont"/>
    <w:link w:val="Quote"/>
    <w:uiPriority w:val="29"/>
    <w:rsid w:val="00DB2BDA"/>
    <w:rPr>
      <w:i/>
      <w:iCs/>
      <w:color w:val="404040" w:themeColor="text1" w:themeTint="BF"/>
    </w:rPr>
  </w:style>
  <w:style w:type="paragraph" w:styleId="ListParagraph">
    <w:name w:val="List Paragraph"/>
    <w:basedOn w:val="Normal"/>
    <w:uiPriority w:val="34"/>
    <w:qFormat/>
    <w:rsid w:val="00DB2BDA"/>
    <w:pPr>
      <w:ind w:left="720"/>
      <w:contextualSpacing/>
    </w:pPr>
  </w:style>
  <w:style w:type="character" w:styleId="IntenseEmphasis">
    <w:name w:val="Intense Emphasis"/>
    <w:basedOn w:val="DefaultParagraphFont"/>
    <w:uiPriority w:val="21"/>
    <w:qFormat/>
    <w:rsid w:val="00DB2BDA"/>
    <w:rPr>
      <w:i/>
      <w:iCs/>
      <w:color w:val="0F4761" w:themeColor="accent1" w:themeShade="BF"/>
    </w:rPr>
  </w:style>
  <w:style w:type="paragraph" w:styleId="IntenseQuote">
    <w:name w:val="Intense Quote"/>
    <w:basedOn w:val="Normal"/>
    <w:next w:val="Normal"/>
    <w:link w:val="IntenseQuoteChar"/>
    <w:uiPriority w:val="30"/>
    <w:qFormat/>
    <w:rsid w:val="00DB2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BDA"/>
    <w:rPr>
      <w:i/>
      <w:iCs/>
      <w:color w:val="0F4761" w:themeColor="accent1" w:themeShade="BF"/>
    </w:rPr>
  </w:style>
  <w:style w:type="character" w:styleId="IntenseReference">
    <w:name w:val="Intense Reference"/>
    <w:basedOn w:val="DefaultParagraphFont"/>
    <w:uiPriority w:val="32"/>
    <w:qFormat/>
    <w:rsid w:val="00DB2BDA"/>
    <w:rPr>
      <w:b/>
      <w:bCs/>
      <w:smallCaps/>
      <w:color w:val="0F4761" w:themeColor="accent1" w:themeShade="BF"/>
      <w:spacing w:val="5"/>
    </w:rPr>
  </w:style>
  <w:style w:type="paragraph" w:styleId="NoSpacing">
    <w:name w:val="No Spacing"/>
    <w:link w:val="NoSpacingChar"/>
    <w:uiPriority w:val="1"/>
    <w:qFormat/>
    <w:rsid w:val="00B76BD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76BD7"/>
    <w:rPr>
      <w:rFonts w:eastAsiaTheme="minorEastAsia"/>
      <w:kern w:val="0"/>
      <w:lang w:val="en-US"/>
      <w14:ligatures w14:val="none"/>
    </w:rPr>
  </w:style>
  <w:style w:type="character" w:styleId="Hyperlink">
    <w:name w:val="Hyperlink"/>
    <w:basedOn w:val="DefaultParagraphFont"/>
    <w:uiPriority w:val="99"/>
    <w:unhideWhenUsed/>
    <w:rsid w:val="00A03F4F"/>
    <w:rPr>
      <w:color w:val="467886" w:themeColor="hyperlink"/>
      <w:u w:val="single"/>
    </w:rPr>
  </w:style>
  <w:style w:type="character" w:styleId="UnresolvedMention">
    <w:name w:val="Unresolved Mention"/>
    <w:basedOn w:val="DefaultParagraphFont"/>
    <w:uiPriority w:val="99"/>
    <w:semiHidden/>
    <w:unhideWhenUsed/>
    <w:rsid w:val="00A03F4F"/>
    <w:rPr>
      <w:color w:val="605E5C"/>
      <w:shd w:val="clear" w:color="auto" w:fill="E1DFDD"/>
    </w:rPr>
  </w:style>
  <w:style w:type="character" w:styleId="FollowedHyperlink">
    <w:name w:val="FollowedHyperlink"/>
    <w:basedOn w:val="DefaultParagraphFont"/>
    <w:uiPriority w:val="99"/>
    <w:semiHidden/>
    <w:unhideWhenUsed/>
    <w:rsid w:val="00A03F4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8543298">
      <w:bodyDiv w:val="1"/>
      <w:marLeft w:val="0"/>
      <w:marRight w:val="0"/>
      <w:marTop w:val="0"/>
      <w:marBottom w:val="0"/>
      <w:divBdr>
        <w:top w:val="none" w:sz="0" w:space="0" w:color="auto"/>
        <w:left w:val="none" w:sz="0" w:space="0" w:color="auto"/>
        <w:bottom w:val="none" w:sz="0" w:space="0" w:color="auto"/>
        <w:right w:val="none" w:sz="0" w:space="0" w:color="auto"/>
      </w:divBdr>
    </w:div>
    <w:div w:id="1023286892">
      <w:bodyDiv w:val="1"/>
      <w:marLeft w:val="0"/>
      <w:marRight w:val="0"/>
      <w:marTop w:val="0"/>
      <w:marBottom w:val="0"/>
      <w:divBdr>
        <w:top w:val="none" w:sz="0" w:space="0" w:color="auto"/>
        <w:left w:val="none" w:sz="0" w:space="0" w:color="auto"/>
        <w:bottom w:val="none" w:sz="0" w:space="0" w:color="auto"/>
        <w:right w:val="none" w:sz="0" w:space="0" w:color="auto"/>
      </w:divBdr>
      <w:divsChild>
        <w:div w:id="65887321">
          <w:marLeft w:val="547"/>
          <w:marRight w:val="0"/>
          <w:marTop w:val="200"/>
          <w:marBottom w:val="0"/>
          <w:divBdr>
            <w:top w:val="none" w:sz="0" w:space="0" w:color="auto"/>
            <w:left w:val="none" w:sz="0" w:space="0" w:color="auto"/>
            <w:bottom w:val="none" w:sz="0" w:space="0" w:color="auto"/>
            <w:right w:val="none" w:sz="0" w:space="0" w:color="auto"/>
          </w:divBdr>
        </w:div>
        <w:div w:id="1089035406">
          <w:marLeft w:val="547"/>
          <w:marRight w:val="0"/>
          <w:marTop w:val="200"/>
          <w:marBottom w:val="0"/>
          <w:divBdr>
            <w:top w:val="none" w:sz="0" w:space="0" w:color="auto"/>
            <w:left w:val="none" w:sz="0" w:space="0" w:color="auto"/>
            <w:bottom w:val="none" w:sz="0" w:space="0" w:color="auto"/>
            <w:right w:val="none" w:sz="0" w:space="0" w:color="auto"/>
          </w:divBdr>
        </w:div>
        <w:div w:id="1176966035">
          <w:marLeft w:val="547"/>
          <w:marRight w:val="0"/>
          <w:marTop w:val="200"/>
          <w:marBottom w:val="0"/>
          <w:divBdr>
            <w:top w:val="none" w:sz="0" w:space="0" w:color="auto"/>
            <w:left w:val="none" w:sz="0" w:space="0" w:color="auto"/>
            <w:bottom w:val="none" w:sz="0" w:space="0" w:color="auto"/>
            <w:right w:val="none" w:sz="0" w:space="0" w:color="auto"/>
          </w:divBdr>
        </w:div>
        <w:div w:id="622617960">
          <w:marLeft w:val="547"/>
          <w:marRight w:val="0"/>
          <w:marTop w:val="200"/>
          <w:marBottom w:val="0"/>
          <w:divBdr>
            <w:top w:val="none" w:sz="0" w:space="0" w:color="auto"/>
            <w:left w:val="none" w:sz="0" w:space="0" w:color="auto"/>
            <w:bottom w:val="none" w:sz="0" w:space="0" w:color="auto"/>
            <w:right w:val="none" w:sz="0" w:space="0" w:color="auto"/>
          </w:divBdr>
        </w:div>
        <w:div w:id="1127162263">
          <w:marLeft w:val="547"/>
          <w:marRight w:val="0"/>
          <w:marTop w:val="200"/>
          <w:marBottom w:val="0"/>
          <w:divBdr>
            <w:top w:val="none" w:sz="0" w:space="0" w:color="auto"/>
            <w:left w:val="none" w:sz="0" w:space="0" w:color="auto"/>
            <w:bottom w:val="none" w:sz="0" w:space="0" w:color="auto"/>
            <w:right w:val="none" w:sz="0" w:space="0" w:color="auto"/>
          </w:divBdr>
        </w:div>
        <w:div w:id="1154416847">
          <w:marLeft w:val="547"/>
          <w:marRight w:val="0"/>
          <w:marTop w:val="200"/>
          <w:marBottom w:val="0"/>
          <w:divBdr>
            <w:top w:val="none" w:sz="0" w:space="0" w:color="auto"/>
            <w:left w:val="none" w:sz="0" w:space="0" w:color="auto"/>
            <w:bottom w:val="none" w:sz="0" w:space="0" w:color="auto"/>
            <w:right w:val="none" w:sz="0" w:space="0" w:color="auto"/>
          </w:divBdr>
        </w:div>
        <w:div w:id="1487283427">
          <w:marLeft w:val="547"/>
          <w:marRight w:val="0"/>
          <w:marTop w:val="200"/>
          <w:marBottom w:val="0"/>
          <w:divBdr>
            <w:top w:val="none" w:sz="0" w:space="0" w:color="auto"/>
            <w:left w:val="none" w:sz="0" w:space="0" w:color="auto"/>
            <w:bottom w:val="none" w:sz="0" w:space="0" w:color="auto"/>
            <w:right w:val="none" w:sz="0" w:space="0" w:color="auto"/>
          </w:divBdr>
        </w:div>
        <w:div w:id="1382750346">
          <w:marLeft w:val="547"/>
          <w:marRight w:val="0"/>
          <w:marTop w:val="200"/>
          <w:marBottom w:val="0"/>
          <w:divBdr>
            <w:top w:val="none" w:sz="0" w:space="0" w:color="auto"/>
            <w:left w:val="none" w:sz="0" w:space="0" w:color="auto"/>
            <w:bottom w:val="none" w:sz="0" w:space="0" w:color="auto"/>
            <w:right w:val="none" w:sz="0" w:space="0" w:color="auto"/>
          </w:divBdr>
        </w:div>
        <w:div w:id="1052117778">
          <w:marLeft w:val="547"/>
          <w:marRight w:val="0"/>
          <w:marTop w:val="200"/>
          <w:marBottom w:val="0"/>
          <w:divBdr>
            <w:top w:val="none" w:sz="0" w:space="0" w:color="auto"/>
            <w:left w:val="none" w:sz="0" w:space="0" w:color="auto"/>
            <w:bottom w:val="none" w:sz="0" w:space="0" w:color="auto"/>
            <w:right w:val="none" w:sz="0" w:space="0" w:color="auto"/>
          </w:divBdr>
        </w:div>
        <w:div w:id="1635939341">
          <w:marLeft w:val="547"/>
          <w:marRight w:val="0"/>
          <w:marTop w:val="200"/>
          <w:marBottom w:val="0"/>
          <w:divBdr>
            <w:top w:val="none" w:sz="0" w:space="0" w:color="auto"/>
            <w:left w:val="none" w:sz="0" w:space="0" w:color="auto"/>
            <w:bottom w:val="none" w:sz="0" w:space="0" w:color="auto"/>
            <w:right w:val="none" w:sz="0" w:space="0" w:color="auto"/>
          </w:divBdr>
        </w:div>
        <w:div w:id="208687824">
          <w:marLeft w:val="547"/>
          <w:marRight w:val="0"/>
          <w:marTop w:val="200"/>
          <w:marBottom w:val="0"/>
          <w:divBdr>
            <w:top w:val="none" w:sz="0" w:space="0" w:color="auto"/>
            <w:left w:val="none" w:sz="0" w:space="0" w:color="auto"/>
            <w:bottom w:val="none" w:sz="0" w:space="0" w:color="auto"/>
            <w:right w:val="none" w:sz="0" w:space="0" w:color="auto"/>
          </w:divBdr>
        </w:div>
        <w:div w:id="11301073">
          <w:marLeft w:val="547"/>
          <w:marRight w:val="0"/>
          <w:marTop w:val="200"/>
          <w:marBottom w:val="0"/>
          <w:divBdr>
            <w:top w:val="none" w:sz="0" w:space="0" w:color="auto"/>
            <w:left w:val="none" w:sz="0" w:space="0" w:color="auto"/>
            <w:bottom w:val="none" w:sz="0" w:space="0" w:color="auto"/>
            <w:right w:val="none" w:sz="0" w:space="0" w:color="auto"/>
          </w:divBdr>
        </w:div>
        <w:div w:id="769400811">
          <w:marLeft w:val="547"/>
          <w:marRight w:val="0"/>
          <w:marTop w:val="200"/>
          <w:marBottom w:val="0"/>
          <w:divBdr>
            <w:top w:val="none" w:sz="0" w:space="0" w:color="auto"/>
            <w:left w:val="none" w:sz="0" w:space="0" w:color="auto"/>
            <w:bottom w:val="none" w:sz="0" w:space="0" w:color="auto"/>
            <w:right w:val="none" w:sz="0" w:space="0" w:color="auto"/>
          </w:divBdr>
        </w:div>
        <w:div w:id="2031375125">
          <w:marLeft w:val="547"/>
          <w:marRight w:val="0"/>
          <w:marTop w:val="200"/>
          <w:marBottom w:val="0"/>
          <w:divBdr>
            <w:top w:val="none" w:sz="0" w:space="0" w:color="auto"/>
            <w:left w:val="none" w:sz="0" w:space="0" w:color="auto"/>
            <w:bottom w:val="none" w:sz="0" w:space="0" w:color="auto"/>
            <w:right w:val="none" w:sz="0" w:space="0" w:color="auto"/>
          </w:divBdr>
        </w:div>
        <w:div w:id="2028603665">
          <w:marLeft w:val="547"/>
          <w:marRight w:val="0"/>
          <w:marTop w:val="200"/>
          <w:marBottom w:val="0"/>
          <w:divBdr>
            <w:top w:val="none" w:sz="0" w:space="0" w:color="auto"/>
            <w:left w:val="none" w:sz="0" w:space="0" w:color="auto"/>
            <w:bottom w:val="none" w:sz="0" w:space="0" w:color="auto"/>
            <w:right w:val="none" w:sz="0" w:space="0" w:color="auto"/>
          </w:divBdr>
        </w:div>
        <w:div w:id="1402751377">
          <w:marLeft w:val="547"/>
          <w:marRight w:val="0"/>
          <w:marTop w:val="200"/>
          <w:marBottom w:val="0"/>
          <w:divBdr>
            <w:top w:val="none" w:sz="0" w:space="0" w:color="auto"/>
            <w:left w:val="none" w:sz="0" w:space="0" w:color="auto"/>
            <w:bottom w:val="none" w:sz="0" w:space="0" w:color="auto"/>
            <w:right w:val="none" w:sz="0" w:space="0" w:color="auto"/>
          </w:divBdr>
        </w:div>
        <w:div w:id="1353217595">
          <w:marLeft w:val="547"/>
          <w:marRight w:val="0"/>
          <w:marTop w:val="200"/>
          <w:marBottom w:val="0"/>
          <w:divBdr>
            <w:top w:val="none" w:sz="0" w:space="0" w:color="auto"/>
            <w:left w:val="none" w:sz="0" w:space="0" w:color="auto"/>
            <w:bottom w:val="none" w:sz="0" w:space="0" w:color="auto"/>
            <w:right w:val="none" w:sz="0" w:space="0" w:color="auto"/>
          </w:divBdr>
        </w:div>
        <w:div w:id="1178277038">
          <w:marLeft w:val="547"/>
          <w:marRight w:val="0"/>
          <w:marTop w:val="200"/>
          <w:marBottom w:val="0"/>
          <w:divBdr>
            <w:top w:val="none" w:sz="0" w:space="0" w:color="auto"/>
            <w:left w:val="none" w:sz="0" w:space="0" w:color="auto"/>
            <w:bottom w:val="none" w:sz="0" w:space="0" w:color="auto"/>
            <w:right w:val="none" w:sz="0" w:space="0" w:color="auto"/>
          </w:divBdr>
        </w:div>
        <w:div w:id="102850448">
          <w:marLeft w:val="547"/>
          <w:marRight w:val="0"/>
          <w:marTop w:val="200"/>
          <w:marBottom w:val="0"/>
          <w:divBdr>
            <w:top w:val="none" w:sz="0" w:space="0" w:color="auto"/>
            <w:left w:val="none" w:sz="0" w:space="0" w:color="auto"/>
            <w:bottom w:val="none" w:sz="0" w:space="0" w:color="auto"/>
            <w:right w:val="none" w:sz="0" w:space="0" w:color="auto"/>
          </w:divBdr>
        </w:div>
        <w:div w:id="201022466">
          <w:marLeft w:val="547"/>
          <w:marRight w:val="0"/>
          <w:marTop w:val="200"/>
          <w:marBottom w:val="0"/>
          <w:divBdr>
            <w:top w:val="none" w:sz="0" w:space="0" w:color="auto"/>
            <w:left w:val="none" w:sz="0" w:space="0" w:color="auto"/>
            <w:bottom w:val="none" w:sz="0" w:space="0" w:color="auto"/>
            <w:right w:val="none" w:sz="0" w:space="0" w:color="auto"/>
          </w:divBdr>
        </w:div>
        <w:div w:id="1805539662">
          <w:marLeft w:val="547"/>
          <w:marRight w:val="0"/>
          <w:marTop w:val="200"/>
          <w:marBottom w:val="0"/>
          <w:divBdr>
            <w:top w:val="none" w:sz="0" w:space="0" w:color="auto"/>
            <w:left w:val="none" w:sz="0" w:space="0" w:color="auto"/>
            <w:bottom w:val="none" w:sz="0" w:space="0" w:color="auto"/>
            <w:right w:val="none" w:sz="0" w:space="0" w:color="auto"/>
          </w:divBdr>
        </w:div>
        <w:div w:id="2040933181">
          <w:marLeft w:val="547"/>
          <w:marRight w:val="0"/>
          <w:marTop w:val="200"/>
          <w:marBottom w:val="0"/>
          <w:divBdr>
            <w:top w:val="none" w:sz="0" w:space="0" w:color="auto"/>
            <w:left w:val="none" w:sz="0" w:space="0" w:color="auto"/>
            <w:bottom w:val="none" w:sz="0" w:space="0" w:color="auto"/>
            <w:right w:val="none" w:sz="0" w:space="0" w:color="auto"/>
          </w:divBdr>
        </w:div>
        <w:div w:id="123039667">
          <w:marLeft w:val="547"/>
          <w:marRight w:val="0"/>
          <w:marTop w:val="200"/>
          <w:marBottom w:val="0"/>
          <w:divBdr>
            <w:top w:val="none" w:sz="0" w:space="0" w:color="auto"/>
            <w:left w:val="none" w:sz="0" w:space="0" w:color="auto"/>
            <w:bottom w:val="none" w:sz="0" w:space="0" w:color="auto"/>
            <w:right w:val="none" w:sz="0" w:space="0" w:color="auto"/>
          </w:divBdr>
        </w:div>
        <w:div w:id="559900086">
          <w:marLeft w:val="547"/>
          <w:marRight w:val="0"/>
          <w:marTop w:val="200"/>
          <w:marBottom w:val="0"/>
          <w:divBdr>
            <w:top w:val="none" w:sz="0" w:space="0" w:color="auto"/>
            <w:left w:val="none" w:sz="0" w:space="0" w:color="auto"/>
            <w:bottom w:val="none" w:sz="0" w:space="0" w:color="auto"/>
            <w:right w:val="none" w:sz="0" w:space="0" w:color="auto"/>
          </w:divBdr>
        </w:div>
        <w:div w:id="1781605295">
          <w:marLeft w:val="547"/>
          <w:marRight w:val="0"/>
          <w:marTop w:val="200"/>
          <w:marBottom w:val="0"/>
          <w:divBdr>
            <w:top w:val="none" w:sz="0" w:space="0" w:color="auto"/>
            <w:left w:val="none" w:sz="0" w:space="0" w:color="auto"/>
            <w:bottom w:val="none" w:sz="0" w:space="0" w:color="auto"/>
            <w:right w:val="none" w:sz="0" w:space="0" w:color="auto"/>
          </w:divBdr>
        </w:div>
        <w:div w:id="944847190">
          <w:marLeft w:val="547"/>
          <w:marRight w:val="0"/>
          <w:marTop w:val="200"/>
          <w:marBottom w:val="0"/>
          <w:divBdr>
            <w:top w:val="none" w:sz="0" w:space="0" w:color="auto"/>
            <w:left w:val="none" w:sz="0" w:space="0" w:color="auto"/>
            <w:bottom w:val="none" w:sz="0" w:space="0" w:color="auto"/>
            <w:right w:val="none" w:sz="0" w:space="0" w:color="auto"/>
          </w:divBdr>
        </w:div>
      </w:divsChild>
    </w:div>
    <w:div w:id="1860004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68625344?form=MG0AV3" TargetMode="External"/><Relationship Id="rId18" Type="http://schemas.openxmlformats.org/officeDocument/2006/relationships/hyperlink" Target="https://www.caritas-germany.org/focus/currentissues/poverty-in-germany-and-its-impacts-on-society?form=MG0AV3" TargetMode="External"/><Relationship Id="rId26" Type="http://schemas.openxmlformats.org/officeDocument/2006/relationships/hyperlink" Target="https://reports.shell.com/sustainability-report/2023/powering-lives/contributing-to-communities/social-investment.html?form=MG0AV3" TargetMode="External"/><Relationship Id="rId3" Type="http://schemas.openxmlformats.org/officeDocument/2006/relationships/settings" Target="settings.xml"/><Relationship Id="rId21" Type="http://schemas.openxmlformats.org/officeDocument/2006/relationships/hyperlink" Target="https://www.bmwgroup-werke.com/hamshall/en/responsibility/our-community.html?form=MG0AV3" TargetMode="External"/><Relationship Id="rId34" Type="http://schemas.openxmlformats.org/officeDocument/2006/relationships/theme" Target="theme/theme1.xml"/><Relationship Id="rId7" Type="http://schemas.openxmlformats.org/officeDocument/2006/relationships/hyperlink" Target="https://www.statista.com/statistics/747942/attendance-at-leading-museums-in-europe/" TargetMode="External"/><Relationship Id="rId12" Type="http://schemas.openxmlformats.org/officeDocument/2006/relationships/hyperlink" Target="https://www.louvre.fr/en/explore/the-palace/shining-new-light-on-sculpture" TargetMode="External"/><Relationship Id="rId17" Type="http://schemas.openxmlformats.org/officeDocument/2006/relationships/hyperlink" Target="https://www.statista.com/topics/10455/poverty-in-germany/?form=MG0AV3" TargetMode="External"/><Relationship Id="rId25" Type="http://schemas.openxmlformats.org/officeDocument/2006/relationships/hyperlink" Target="https://www.shell.co.uk/about-us/sustainability/people-and-communities/supporting-local-communities.html?form=MG0AV3"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destatis.de/EN/Themes/Society-Environment/Income-Consumption-Living-Conditions/Living-Conditions-Risk-Poverty/_node.html?form=MG0AV3" TargetMode="External"/><Relationship Id="rId20" Type="http://schemas.openxmlformats.org/officeDocument/2006/relationships/hyperlink" Target="https://donorbox.org/nonprofit-blog/museum-fundraising?form=MG0AV3" TargetMode="External"/><Relationship Id="rId29" Type="http://schemas.openxmlformats.org/officeDocument/2006/relationships/hyperlink" Target="https://www.rfi.fr/en/france/20230301-french-people-flock-more-often-to-food-banks-as-inflation-accelerates?form=MG0AV3" TargetMode="External"/><Relationship Id="rId1" Type="http://schemas.openxmlformats.org/officeDocument/2006/relationships/numbering" Target="numbering.xml"/><Relationship Id="rId6" Type="http://schemas.openxmlformats.org/officeDocument/2006/relationships/hyperlink" Target="https://conceptboard.com/blog/pestel-analysis-guide-template-free/" TargetMode="External"/><Relationship Id="rId11" Type="http://schemas.openxmlformats.org/officeDocument/2006/relationships/hyperlink" Target="https://www.wizardingworld.com/features/everything-you-need-to-know-about-yule-ball?form=MG0AV3" TargetMode="External"/><Relationship Id="rId24" Type="http://schemas.openxmlformats.org/officeDocument/2006/relationships/hyperlink" Target="https://www.chanel.com/us/chanel-culture-fund/?form=MG0AV3" TargetMode="External"/><Relationship Id="rId32" Type="http://schemas.openxmlformats.org/officeDocument/2006/relationships/hyperlink" Target="https://doi.org/10.4135/9781473914742" TargetMode="External"/><Relationship Id="rId5" Type="http://schemas.openxmlformats.org/officeDocument/2006/relationships/image" Target="media/image1.png"/><Relationship Id="rId15" Type="http://schemas.openxmlformats.org/officeDocument/2006/relationships/hyperlink" Target="https://www.france24.com/en/france/20231115-feminisation-of-poverty-france-s-cost-of-living-crisis-is-hitting-women-hardest?form=MG0AV3" TargetMode="External"/><Relationship Id="rId23" Type="http://schemas.openxmlformats.org/officeDocument/2006/relationships/hyperlink" Target="https://www.chanel.com/gb/fondation-chanel/?form=MG0AV3" TargetMode="External"/><Relationship Id="rId28" Type="http://schemas.openxmlformats.org/officeDocument/2006/relationships/hyperlink" Target="https://www.fondation-carrefour.org/en/projets/food-banks-france-and-abroad?form=MG0AV3" TargetMode="External"/><Relationship Id="rId10" Type="http://schemas.openxmlformats.org/officeDocument/2006/relationships/hyperlink" Target="https://backyardbanshee.com/witchcraft/yule-origins-celebrations-crafts-rituals/?form=MG0AV3" TargetMode="External"/><Relationship Id="rId19" Type="http://schemas.openxmlformats.org/officeDocument/2006/relationships/hyperlink" Target="https://www.museumsassociation.org/museums-journal/news/2022/09/how-can-museums-support-communities-through-the-cost-of-living-crisis/?form=MG0AV3" TargetMode="External"/><Relationship Id="rId31" Type="http://schemas.openxmlformats.org/officeDocument/2006/relationships/hyperlink" Target="https://www.mdpi.com/1660-4601/15/7/1485?form=MG0AV3" TargetMode="External"/><Relationship Id="rId4" Type="http://schemas.openxmlformats.org/officeDocument/2006/relationships/webSettings" Target="webSettings.xml"/><Relationship Id="rId9" Type="http://schemas.openxmlformats.org/officeDocument/2006/relationships/hyperlink" Target="https://www.newsweek.com/biggest-museums-world-louvre-metropolitan-vatican-china-1629383" TargetMode="External"/><Relationship Id="rId14" Type="http://schemas.openxmlformats.org/officeDocument/2006/relationships/hyperlink" Target="https://www.bigissue.com/news/social-justice/uk-poverty-the-facts-figures-effects-solutions-cost-living-crisis/?form=MG0AV3" TargetMode="External"/><Relationship Id="rId22" Type="http://schemas.openxmlformats.org/officeDocument/2006/relationships/hyperlink" Target="https://www.bmwgroup-werke.com/spartanburg/en/responsibility/social-responsibility.html?form=MG0AV3" TargetMode="External"/><Relationship Id="rId27" Type="http://schemas.openxmlformats.org/officeDocument/2006/relationships/hyperlink" Target="https://commonslibrary.parliament.uk/research-briefings/cbp-9209/?form=MG0AV3" TargetMode="External"/><Relationship Id="rId30" Type="http://schemas.openxmlformats.org/officeDocument/2006/relationships/hyperlink" Target="https://www.dw.com/en/germany-food-banks-turn-30-with-no-end-in-sight/a-64774302?form=MG0AV3" TargetMode="External"/><Relationship Id="rId35" Type="http://schemas.microsoft.com/office/2020/10/relationships/intelligence" Target="intelligence2.xml"/><Relationship Id="rId8" Type="http://schemas.openxmlformats.org/officeDocument/2006/relationships/hyperlink" Target="https://www.britannica.com/topic/Louvre-Muse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3470</Words>
  <Characters>19785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Planning and Delivering an International Meeting/Event.</vt:lpstr>
    </vt:vector>
  </TitlesOfParts>
  <Company/>
  <LinksUpToDate>false</LinksUpToDate>
  <CharactersWithSpaces>23209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Meeting/Event.</dc:title>
  <dc:subject/>
  <dc:creator>Anat Dranciuc-Georgescu</dc:creator>
  <cp:keywords/>
  <dc:description/>
  <cp:lastModifiedBy>Anat Dranciuc-Georgescu</cp:lastModifiedBy>
  <cp:revision>2</cp:revision>
  <dcterms:created xsi:type="dcterms:W3CDTF">2024-11-08T21:38:00Z</dcterms:created>
  <dcterms:modified xsi:type="dcterms:W3CDTF">2024-11-08T21:38:00Z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5ac68a93f382514277a0de199ef620a42c9472a6cbfee29c775750f790bb1571</vt:lpwstr>
  </property>
</Properties>
</file>