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100C1" w14:textId="77777777" w:rsidR="00D10BA9" w:rsidRPr="00EA4E2D" w:rsidRDefault="00D10BA9" w:rsidP="00D10BA9">
      <w:pPr>
        <w:pStyle w:val="Header"/>
        <w:tabs>
          <w:tab w:val="clear" w:pos="4153"/>
          <w:tab w:val="clear" w:pos="8306"/>
        </w:tabs>
        <w:jc w:val="right"/>
        <w:rPr>
          <w:rFonts w:asciiTheme="minorHAnsi" w:hAnsiTheme="minorHAnsi" w:cs="Arial"/>
          <w:b/>
          <w:sz w:val="28"/>
          <w:szCs w:val="28"/>
        </w:rPr>
      </w:pPr>
      <w:r w:rsidRPr="00EA4E2D">
        <w:rPr>
          <w:rFonts w:asciiTheme="minorHAnsi" w:hAnsiTheme="minorHAnsi" w:cs="Arial"/>
          <w:noProof/>
        </w:rPr>
        <w:drawing>
          <wp:anchor distT="0" distB="0" distL="114300" distR="114300" simplePos="0" relativeHeight="251659264" behindDoc="0" locked="0" layoutInCell="1" allowOverlap="1" wp14:anchorId="5F2A793A" wp14:editId="7B7980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A4E2D">
        <w:rPr>
          <w:rFonts w:asciiTheme="minorHAnsi" w:hAnsiTheme="minorHAnsi" w:cs="Arial"/>
        </w:rPr>
        <w:t xml:space="preserve"> </w:t>
      </w:r>
      <w:r w:rsidRPr="00EA4E2D">
        <w:rPr>
          <w:rFonts w:asciiTheme="minorHAnsi" w:hAnsiTheme="minorHAnsi" w:cs="Arial"/>
        </w:rPr>
        <w:br w:type="textWrapping" w:clear="all"/>
      </w:r>
      <w:r w:rsidRPr="00EA4E2D">
        <w:rPr>
          <w:rFonts w:asciiTheme="minorHAnsi" w:hAnsiTheme="minorHAnsi" w:cs="Arial"/>
          <w:b/>
          <w:sz w:val="28"/>
          <w:szCs w:val="28"/>
        </w:rPr>
        <w:t>APPENDIX GA36a</w:t>
      </w:r>
    </w:p>
    <w:p w14:paraId="39B6E499" w14:textId="77777777" w:rsidR="00D10BA9" w:rsidRPr="00EA4E2D" w:rsidRDefault="00D10BA9" w:rsidP="00D10BA9">
      <w:pPr>
        <w:rPr>
          <w:rFonts w:asciiTheme="minorHAnsi" w:hAnsiTheme="minorHAnsi"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10BA9" w:rsidRPr="00EA4E2D" w14:paraId="3A064ABC" w14:textId="77777777" w:rsidTr="00AB7A99">
        <w:tc>
          <w:tcPr>
            <w:tcW w:w="9922" w:type="dxa"/>
            <w:shd w:val="clear" w:color="auto" w:fill="C0C0C0"/>
          </w:tcPr>
          <w:p w14:paraId="386C9E6B" w14:textId="44A9658B" w:rsidR="00D10BA9" w:rsidRPr="00EA4E2D" w:rsidRDefault="00D10BA9" w:rsidP="007A73B0">
            <w:pPr>
              <w:pStyle w:val="Heading4"/>
              <w:jc w:val="center"/>
              <w:rPr>
                <w:rFonts w:asciiTheme="minorHAnsi" w:hAnsiTheme="minorHAnsi" w:cs="Arial"/>
                <w:b/>
                <w:i w:val="0"/>
                <w:iCs w:val="0"/>
                <w:color w:val="auto"/>
                <w:sz w:val="32"/>
                <w:szCs w:val="32"/>
              </w:rPr>
            </w:pPr>
            <w:r w:rsidRPr="00EA4E2D">
              <w:rPr>
                <w:rFonts w:asciiTheme="minorHAnsi" w:hAnsiTheme="minorHAnsi" w:cs="Arial"/>
                <w:b/>
                <w:i w:val="0"/>
                <w:iCs w:val="0"/>
                <w:color w:val="auto"/>
                <w:sz w:val="32"/>
                <w:szCs w:val="32"/>
              </w:rPr>
              <w:t>LEVEL 4 ASSESSMENT SPECIFICATION</w:t>
            </w:r>
          </w:p>
        </w:tc>
      </w:tr>
    </w:tbl>
    <w:p w14:paraId="1E6DDC4D" w14:textId="77777777" w:rsidR="00D10BA9" w:rsidRPr="00EA4E2D" w:rsidRDefault="00D10BA9" w:rsidP="00D10BA9">
      <w:pPr>
        <w:jc w:val="center"/>
        <w:rPr>
          <w:rFonts w:asciiTheme="minorHAnsi" w:hAnsiTheme="minorHAnsi" w:cs="Arial"/>
          <w:b/>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10BA9" w:rsidRPr="00EA4E2D" w14:paraId="2988B015" w14:textId="77777777" w:rsidTr="4922CA8F">
        <w:tc>
          <w:tcPr>
            <w:tcW w:w="2093" w:type="dxa"/>
          </w:tcPr>
          <w:p w14:paraId="77A92CD1"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Student name:</w:t>
            </w:r>
          </w:p>
        </w:tc>
        <w:tc>
          <w:tcPr>
            <w:tcW w:w="3293" w:type="dxa"/>
          </w:tcPr>
          <w:p w14:paraId="30294CA1"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fldChar w:fldCharType="begin">
                <w:ffData>
                  <w:name w:val="Text2"/>
                  <w:enabled/>
                  <w:calcOnExit w:val="0"/>
                  <w:textInput/>
                </w:ffData>
              </w:fldChar>
            </w:r>
            <w:r w:rsidRPr="00EA4E2D">
              <w:rPr>
                <w:rFonts w:asciiTheme="minorHAnsi" w:hAnsiTheme="minorHAnsi" w:cs="Arial"/>
                <w:b/>
                <w:sz w:val="22"/>
                <w:szCs w:val="22"/>
              </w:rPr>
              <w:instrText xml:space="preserve"> FORMTEXT </w:instrText>
            </w:r>
            <w:r w:rsidRPr="00EA4E2D">
              <w:rPr>
                <w:rFonts w:asciiTheme="minorHAnsi" w:hAnsiTheme="minorHAnsi" w:cs="Arial"/>
                <w:b/>
                <w:sz w:val="22"/>
                <w:szCs w:val="22"/>
              </w:rPr>
            </w:r>
            <w:r w:rsidRPr="00EA4E2D">
              <w:rPr>
                <w:rFonts w:asciiTheme="minorHAnsi" w:hAnsiTheme="minorHAnsi" w:cs="Arial"/>
                <w:b/>
                <w:sz w:val="22"/>
                <w:szCs w:val="22"/>
              </w:rPr>
              <w:fldChar w:fldCharType="separate"/>
            </w:r>
            <w:r w:rsidRPr="00EA4E2D">
              <w:rPr>
                <w:rFonts w:asciiTheme="minorHAnsi" w:hAnsiTheme="minorHAnsi" w:cs="Arial"/>
                <w:b/>
                <w:noProof/>
                <w:sz w:val="22"/>
                <w:szCs w:val="22"/>
              </w:rPr>
              <w:t> </w:t>
            </w:r>
            <w:r w:rsidRPr="00EA4E2D">
              <w:rPr>
                <w:rFonts w:asciiTheme="minorHAnsi" w:hAnsiTheme="minorHAnsi" w:cs="Arial"/>
                <w:b/>
                <w:noProof/>
                <w:sz w:val="22"/>
                <w:szCs w:val="22"/>
              </w:rPr>
              <w:t> </w:t>
            </w:r>
            <w:r w:rsidRPr="00EA4E2D">
              <w:rPr>
                <w:rFonts w:asciiTheme="minorHAnsi" w:hAnsiTheme="minorHAnsi" w:cs="Arial"/>
                <w:b/>
                <w:noProof/>
                <w:sz w:val="22"/>
                <w:szCs w:val="22"/>
              </w:rPr>
              <w:t> </w:t>
            </w:r>
            <w:r w:rsidRPr="00EA4E2D">
              <w:rPr>
                <w:rFonts w:asciiTheme="minorHAnsi" w:hAnsiTheme="minorHAnsi" w:cs="Arial"/>
                <w:b/>
                <w:noProof/>
                <w:sz w:val="22"/>
                <w:szCs w:val="22"/>
              </w:rPr>
              <w:t> </w:t>
            </w:r>
            <w:r w:rsidRPr="00EA4E2D">
              <w:rPr>
                <w:rFonts w:asciiTheme="minorHAnsi" w:hAnsiTheme="minorHAnsi" w:cs="Arial"/>
                <w:b/>
                <w:noProof/>
                <w:sz w:val="22"/>
                <w:szCs w:val="22"/>
              </w:rPr>
              <w:t> </w:t>
            </w:r>
            <w:r w:rsidRPr="00EA4E2D">
              <w:rPr>
                <w:rFonts w:asciiTheme="minorHAnsi" w:hAnsiTheme="minorHAnsi" w:cs="Arial"/>
                <w:b/>
                <w:sz w:val="22"/>
                <w:szCs w:val="22"/>
              </w:rPr>
              <w:fldChar w:fldCharType="end"/>
            </w:r>
          </w:p>
        </w:tc>
        <w:tc>
          <w:tcPr>
            <w:tcW w:w="2268" w:type="dxa"/>
            <w:shd w:val="clear" w:color="auto" w:fill="D9D9D9" w:themeFill="background1" w:themeFillShade="D9"/>
          </w:tcPr>
          <w:p w14:paraId="3B6D9C52"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Student ID number:</w:t>
            </w:r>
          </w:p>
        </w:tc>
        <w:tc>
          <w:tcPr>
            <w:tcW w:w="2268" w:type="dxa"/>
          </w:tcPr>
          <w:p w14:paraId="7712DBD7" w14:textId="77777777" w:rsidR="00D10BA9" w:rsidRPr="00EA4E2D" w:rsidRDefault="00D10BA9" w:rsidP="00AB7A99">
            <w:pPr>
              <w:spacing w:before="120" w:after="120"/>
              <w:jc w:val="both"/>
              <w:rPr>
                <w:rFonts w:asciiTheme="minorHAnsi" w:hAnsiTheme="minorHAnsi" w:cs="Arial"/>
                <w:b/>
                <w:sz w:val="22"/>
                <w:szCs w:val="22"/>
              </w:rPr>
            </w:pPr>
          </w:p>
        </w:tc>
      </w:tr>
      <w:tr w:rsidR="00D10BA9" w:rsidRPr="00EA4E2D" w14:paraId="6B89232D" w14:textId="77777777" w:rsidTr="4922CA8F">
        <w:tc>
          <w:tcPr>
            <w:tcW w:w="2093" w:type="dxa"/>
          </w:tcPr>
          <w:p w14:paraId="7BD7DB89"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Programme:</w:t>
            </w:r>
          </w:p>
        </w:tc>
        <w:tc>
          <w:tcPr>
            <w:tcW w:w="7829" w:type="dxa"/>
            <w:gridSpan w:val="3"/>
          </w:tcPr>
          <w:p w14:paraId="230E02AB"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Level 4 Diploma Therapy Assistant Practitioner</w:t>
            </w:r>
          </w:p>
        </w:tc>
      </w:tr>
      <w:tr w:rsidR="00D10BA9" w:rsidRPr="00EA4E2D" w14:paraId="197501BB" w14:textId="77777777" w:rsidTr="4922CA8F">
        <w:tc>
          <w:tcPr>
            <w:tcW w:w="2093" w:type="dxa"/>
          </w:tcPr>
          <w:p w14:paraId="07175303"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Module:</w:t>
            </w:r>
          </w:p>
        </w:tc>
        <w:tc>
          <w:tcPr>
            <w:tcW w:w="7829" w:type="dxa"/>
            <w:gridSpan w:val="3"/>
          </w:tcPr>
          <w:p w14:paraId="24D84FAA"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Clinical Decision Making for Therapy Assistant Practitioners</w:t>
            </w:r>
          </w:p>
        </w:tc>
      </w:tr>
      <w:tr w:rsidR="00D10BA9" w:rsidRPr="00EA4E2D" w14:paraId="56D53325" w14:textId="77777777" w:rsidTr="4922CA8F">
        <w:tc>
          <w:tcPr>
            <w:tcW w:w="2093" w:type="dxa"/>
          </w:tcPr>
          <w:p w14:paraId="38D015A9"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Module code:</w:t>
            </w:r>
          </w:p>
        </w:tc>
        <w:tc>
          <w:tcPr>
            <w:tcW w:w="3293" w:type="dxa"/>
          </w:tcPr>
          <w:p w14:paraId="0CBA76A2" w14:textId="77777777" w:rsidR="00AA4AFB" w:rsidRDefault="00D10BA9" w:rsidP="00AB7A99">
            <w:pPr>
              <w:spacing w:before="120" w:after="120"/>
              <w:jc w:val="both"/>
              <w:rPr>
                <w:rFonts w:asciiTheme="minorHAnsi" w:hAnsiTheme="minorHAnsi" w:cs="Arial"/>
                <w:b/>
                <w:bCs/>
                <w:sz w:val="22"/>
                <w:szCs w:val="22"/>
              </w:rPr>
            </w:pPr>
            <w:r w:rsidRPr="00EA4E2D">
              <w:rPr>
                <w:rFonts w:asciiTheme="minorHAnsi" w:hAnsiTheme="minorHAnsi" w:cs="Arial"/>
                <w:b/>
                <w:sz w:val="22"/>
                <w:szCs w:val="22"/>
              </w:rPr>
              <w:t>BMAC4018</w:t>
            </w:r>
            <w:r w:rsidR="00EA4E2D">
              <w:rPr>
                <w:rFonts w:asciiTheme="minorHAnsi" w:hAnsiTheme="minorHAnsi" w:cs="Arial"/>
                <w:b/>
                <w:sz w:val="22"/>
                <w:szCs w:val="22"/>
              </w:rPr>
              <w:t>/</w:t>
            </w:r>
            <w:r w:rsidR="00EA4E2D" w:rsidRPr="00EA4E2D">
              <w:rPr>
                <w:rFonts w:asciiTheme="minorHAnsi" w:hAnsiTheme="minorHAnsi" w:cs="Arial"/>
                <w:b/>
                <w:bCs/>
                <w:sz w:val="22"/>
                <w:szCs w:val="22"/>
              </w:rPr>
              <w:t xml:space="preserve"> </w:t>
            </w:r>
          </w:p>
          <w:p w14:paraId="0858876A" w14:textId="6AD08ABA" w:rsidR="00D10BA9" w:rsidRPr="00EA4E2D" w:rsidRDefault="5BC83844" w:rsidP="5EBBE2A1">
            <w:pPr>
              <w:spacing w:before="120" w:after="120"/>
              <w:jc w:val="both"/>
              <w:rPr>
                <w:rFonts w:asciiTheme="minorHAnsi" w:hAnsiTheme="minorHAnsi"/>
                <w:b/>
                <w:bCs/>
                <w:sz w:val="22"/>
                <w:szCs w:val="22"/>
              </w:rPr>
            </w:pPr>
            <w:r w:rsidRPr="5EBBE2A1">
              <w:rPr>
                <w:rFonts w:asciiTheme="minorHAnsi" w:hAnsiTheme="minorHAnsi" w:cs="Arial"/>
                <w:b/>
                <w:bCs/>
                <w:sz w:val="22"/>
                <w:szCs w:val="22"/>
              </w:rPr>
              <w:t>PJ14CY01</w:t>
            </w:r>
            <w:r w:rsidR="43EA950F" w:rsidRPr="5EBBE2A1">
              <w:rPr>
                <w:rFonts w:asciiTheme="minorHAnsi" w:hAnsiTheme="minorHAnsi" w:cs="Arial"/>
                <w:b/>
                <w:bCs/>
                <w:sz w:val="22"/>
                <w:szCs w:val="22"/>
              </w:rPr>
              <w:t>9</w:t>
            </w:r>
            <w:r w:rsidRPr="5EBBE2A1">
              <w:rPr>
                <w:rFonts w:asciiTheme="minorHAnsi" w:hAnsiTheme="minorHAnsi" w:cs="Arial"/>
                <w:b/>
                <w:bCs/>
                <w:sz w:val="22"/>
                <w:szCs w:val="22"/>
              </w:rPr>
              <w:t xml:space="preserve">: </w:t>
            </w:r>
            <w:r w:rsidR="00EA4E2D" w:rsidRPr="5EBBE2A1">
              <w:rPr>
                <w:rFonts w:asciiTheme="minorHAnsi" w:hAnsiTheme="minorHAnsi"/>
                <w:b/>
                <w:bCs/>
                <w:sz w:val="22"/>
                <w:szCs w:val="22"/>
              </w:rPr>
              <w:t>CD</w:t>
            </w:r>
            <w:r w:rsidR="638B448E" w:rsidRPr="5EBBE2A1">
              <w:rPr>
                <w:rFonts w:asciiTheme="minorHAnsi" w:hAnsiTheme="minorHAnsi"/>
                <w:b/>
                <w:bCs/>
                <w:sz w:val="22"/>
                <w:szCs w:val="22"/>
              </w:rPr>
              <w:t>Q100</w:t>
            </w:r>
          </w:p>
        </w:tc>
        <w:tc>
          <w:tcPr>
            <w:tcW w:w="2268" w:type="dxa"/>
            <w:shd w:val="clear" w:color="auto" w:fill="D9D9D9" w:themeFill="background1" w:themeFillShade="D9"/>
          </w:tcPr>
          <w:p w14:paraId="474F91A0" w14:textId="77777777" w:rsidR="00D10BA9" w:rsidRPr="00EA4E2D" w:rsidRDefault="00D10BA9" w:rsidP="00AB7A99">
            <w:pPr>
              <w:pStyle w:val="Heading2"/>
              <w:rPr>
                <w:rFonts w:asciiTheme="minorHAnsi" w:hAnsiTheme="minorHAnsi" w:cs="Arial"/>
                <w:b/>
                <w:bCs/>
                <w:sz w:val="22"/>
                <w:szCs w:val="22"/>
              </w:rPr>
            </w:pPr>
            <w:r w:rsidRPr="00EA4E2D">
              <w:rPr>
                <w:rFonts w:asciiTheme="minorHAnsi" w:hAnsiTheme="minorHAnsi" w:cs="Arial"/>
                <w:b/>
                <w:bCs/>
                <w:color w:val="auto"/>
                <w:sz w:val="22"/>
                <w:szCs w:val="22"/>
              </w:rPr>
              <w:t>Contribution to Overall Module Assessment (%):</w:t>
            </w:r>
          </w:p>
        </w:tc>
        <w:tc>
          <w:tcPr>
            <w:tcW w:w="2268" w:type="dxa"/>
          </w:tcPr>
          <w:p w14:paraId="52926FBB" w14:textId="5E297FCE" w:rsidR="00D10BA9" w:rsidRPr="00EA4E2D" w:rsidRDefault="00EA4E2D"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n/a</w:t>
            </w:r>
          </w:p>
        </w:tc>
      </w:tr>
      <w:tr w:rsidR="00D10BA9" w:rsidRPr="00EA4E2D" w14:paraId="0498ACD8" w14:textId="77777777" w:rsidTr="4922CA8F">
        <w:tc>
          <w:tcPr>
            <w:tcW w:w="2093" w:type="dxa"/>
          </w:tcPr>
          <w:p w14:paraId="4C1806F4"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Lecturer:</w:t>
            </w:r>
          </w:p>
        </w:tc>
        <w:tc>
          <w:tcPr>
            <w:tcW w:w="3293" w:type="dxa"/>
          </w:tcPr>
          <w:p w14:paraId="50CFA9CA"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Sarah Collins</w:t>
            </w:r>
          </w:p>
        </w:tc>
        <w:tc>
          <w:tcPr>
            <w:tcW w:w="2268" w:type="dxa"/>
            <w:shd w:val="clear" w:color="auto" w:fill="D9D9D9" w:themeFill="background1" w:themeFillShade="D9"/>
          </w:tcPr>
          <w:p w14:paraId="49B17A7B"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Internal Verifier:</w:t>
            </w:r>
          </w:p>
        </w:tc>
        <w:tc>
          <w:tcPr>
            <w:tcW w:w="2268" w:type="dxa"/>
          </w:tcPr>
          <w:p w14:paraId="38B4A131"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Donna Morgan</w:t>
            </w:r>
          </w:p>
        </w:tc>
      </w:tr>
      <w:tr w:rsidR="00D10BA9" w:rsidRPr="00EA4E2D" w14:paraId="3B1E36F8" w14:textId="77777777" w:rsidTr="4922CA8F">
        <w:tc>
          <w:tcPr>
            <w:tcW w:w="2093" w:type="dxa"/>
          </w:tcPr>
          <w:p w14:paraId="702B9E5A"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Assignment Title:</w:t>
            </w:r>
          </w:p>
        </w:tc>
        <w:tc>
          <w:tcPr>
            <w:tcW w:w="3293" w:type="dxa"/>
          </w:tcPr>
          <w:p w14:paraId="5466D243" w14:textId="38FC048A" w:rsidR="00D10BA9" w:rsidRPr="00EA4E2D" w:rsidRDefault="00D10BA9" w:rsidP="00AB7A99">
            <w:pPr>
              <w:spacing w:before="120" w:after="120"/>
              <w:rPr>
                <w:rFonts w:asciiTheme="minorHAnsi" w:hAnsiTheme="minorHAnsi" w:cs="Arial"/>
                <w:b/>
                <w:bCs/>
                <w:sz w:val="22"/>
                <w:szCs w:val="22"/>
              </w:rPr>
            </w:pPr>
            <w:r w:rsidRPr="00EA4E2D">
              <w:rPr>
                <w:rFonts w:asciiTheme="minorHAnsi" w:hAnsiTheme="minorHAnsi" w:cs="Arial"/>
                <w:b/>
                <w:bCs/>
                <w:sz w:val="22"/>
                <w:szCs w:val="22"/>
              </w:rPr>
              <w:t>Academic Discussion</w:t>
            </w:r>
            <w:r w:rsidR="00EA4E2D" w:rsidRPr="00EA4E2D">
              <w:rPr>
                <w:rFonts w:asciiTheme="minorHAnsi" w:hAnsiTheme="minorHAnsi" w:cs="Arial"/>
                <w:b/>
                <w:bCs/>
                <w:sz w:val="22"/>
                <w:szCs w:val="22"/>
              </w:rPr>
              <w:t xml:space="preserve"> One </w:t>
            </w:r>
            <w:r w:rsidRPr="00EA4E2D">
              <w:rPr>
                <w:rFonts w:asciiTheme="minorHAnsi" w:hAnsiTheme="minorHAnsi" w:cs="Arial"/>
                <w:b/>
                <w:bCs/>
                <w:sz w:val="22"/>
                <w:szCs w:val="22"/>
              </w:rPr>
              <w:t xml:space="preserve"> </w:t>
            </w:r>
          </w:p>
        </w:tc>
        <w:tc>
          <w:tcPr>
            <w:tcW w:w="2268" w:type="dxa"/>
          </w:tcPr>
          <w:p w14:paraId="079D4004"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Word count (or equivalent):</w:t>
            </w:r>
          </w:p>
        </w:tc>
        <w:tc>
          <w:tcPr>
            <w:tcW w:w="2268" w:type="dxa"/>
          </w:tcPr>
          <w:p w14:paraId="36AD8D9B" w14:textId="507402BF" w:rsidR="00D10BA9" w:rsidRPr="00EA4E2D" w:rsidRDefault="00B77F0B"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10</w:t>
            </w:r>
            <w:r w:rsidR="00D10BA9" w:rsidRPr="00EA4E2D">
              <w:rPr>
                <w:rFonts w:asciiTheme="minorHAnsi" w:hAnsiTheme="minorHAnsi" w:cs="Arial"/>
                <w:b/>
                <w:sz w:val="22"/>
                <w:szCs w:val="22"/>
              </w:rPr>
              <w:t xml:space="preserve"> minutes</w:t>
            </w:r>
          </w:p>
        </w:tc>
      </w:tr>
      <w:tr w:rsidR="00D10BA9" w:rsidRPr="00EA4E2D" w14:paraId="1D37433D" w14:textId="77777777" w:rsidTr="4922CA8F">
        <w:tc>
          <w:tcPr>
            <w:tcW w:w="2093" w:type="dxa"/>
          </w:tcPr>
          <w:p w14:paraId="112FA2C3"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Submission deadline:</w:t>
            </w:r>
          </w:p>
        </w:tc>
        <w:tc>
          <w:tcPr>
            <w:tcW w:w="3293" w:type="dxa"/>
          </w:tcPr>
          <w:p w14:paraId="596D47D7" w14:textId="32B9EE9C" w:rsidR="00D10BA9" w:rsidRPr="00EA4E2D" w:rsidRDefault="1452AEE9" w:rsidP="3F4052F3">
            <w:pPr>
              <w:spacing w:before="120" w:after="120"/>
              <w:rPr>
                <w:rFonts w:asciiTheme="minorHAnsi" w:hAnsiTheme="minorHAnsi" w:cs="Arial"/>
                <w:b/>
                <w:bCs/>
                <w:sz w:val="22"/>
                <w:szCs w:val="22"/>
              </w:rPr>
            </w:pPr>
            <w:r w:rsidRPr="4922CA8F">
              <w:rPr>
                <w:rFonts w:asciiTheme="minorHAnsi" w:hAnsiTheme="minorHAnsi" w:cs="Arial"/>
                <w:b/>
                <w:bCs/>
                <w:sz w:val="22"/>
                <w:szCs w:val="22"/>
              </w:rPr>
              <w:t>14</w:t>
            </w:r>
            <w:r w:rsidRPr="4922CA8F">
              <w:rPr>
                <w:rFonts w:asciiTheme="minorHAnsi" w:hAnsiTheme="minorHAnsi" w:cs="Arial"/>
                <w:b/>
                <w:bCs/>
                <w:sz w:val="22"/>
                <w:szCs w:val="22"/>
                <w:vertAlign w:val="superscript"/>
              </w:rPr>
              <w:t>th</w:t>
            </w:r>
            <w:r w:rsidRPr="4922CA8F">
              <w:rPr>
                <w:rFonts w:asciiTheme="minorHAnsi" w:hAnsiTheme="minorHAnsi" w:cs="Arial"/>
                <w:b/>
                <w:bCs/>
                <w:sz w:val="22"/>
                <w:szCs w:val="22"/>
              </w:rPr>
              <w:t xml:space="preserve"> </w:t>
            </w:r>
            <w:r w:rsidR="4893E540" w:rsidRPr="4922CA8F">
              <w:rPr>
                <w:rFonts w:asciiTheme="minorHAnsi" w:hAnsiTheme="minorHAnsi" w:cs="Arial"/>
                <w:b/>
                <w:bCs/>
                <w:sz w:val="22"/>
                <w:szCs w:val="22"/>
              </w:rPr>
              <w:t>October 2025</w:t>
            </w:r>
          </w:p>
          <w:p w14:paraId="7D908099" w14:textId="4656D7BE" w:rsidR="00D10BA9" w:rsidRPr="00EA4E2D" w:rsidRDefault="482C448C" w:rsidP="4922CA8F">
            <w:pPr>
              <w:spacing w:before="120" w:after="120"/>
              <w:rPr>
                <w:rFonts w:asciiTheme="minorHAnsi" w:hAnsiTheme="minorHAnsi" w:cs="Arial"/>
                <w:b/>
                <w:bCs/>
                <w:sz w:val="22"/>
                <w:szCs w:val="22"/>
              </w:rPr>
            </w:pPr>
            <w:r w:rsidRPr="4922CA8F">
              <w:rPr>
                <w:rFonts w:asciiTheme="minorHAnsi" w:hAnsiTheme="minorHAnsi" w:cs="Arial"/>
                <w:b/>
                <w:bCs/>
                <w:sz w:val="22"/>
                <w:szCs w:val="22"/>
              </w:rPr>
              <w:t xml:space="preserve">Delivered in class. </w:t>
            </w:r>
          </w:p>
          <w:p w14:paraId="381FB153" w14:textId="64C145B1" w:rsidR="00D10BA9" w:rsidRPr="00EA4E2D" w:rsidRDefault="4893E540" w:rsidP="4922CA8F">
            <w:pPr>
              <w:spacing w:before="120" w:after="120"/>
              <w:rPr>
                <w:rFonts w:asciiTheme="minorHAnsi" w:hAnsiTheme="minorHAnsi" w:cs="Arial"/>
                <w:b/>
                <w:bCs/>
                <w:sz w:val="22"/>
                <w:szCs w:val="22"/>
              </w:rPr>
            </w:pPr>
            <w:r w:rsidRPr="4922CA8F">
              <w:rPr>
                <w:rFonts w:asciiTheme="minorHAnsi" w:hAnsiTheme="minorHAnsi" w:cs="Arial"/>
                <w:b/>
                <w:bCs/>
                <w:sz w:val="22"/>
                <w:szCs w:val="22"/>
              </w:rPr>
              <w:t xml:space="preserve">Time to be confirmed. </w:t>
            </w:r>
          </w:p>
        </w:tc>
        <w:tc>
          <w:tcPr>
            <w:tcW w:w="2268" w:type="dxa"/>
          </w:tcPr>
          <w:p w14:paraId="32E28F80"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Return date of provisional marks &amp; written feedback:</w:t>
            </w:r>
          </w:p>
        </w:tc>
        <w:tc>
          <w:tcPr>
            <w:tcW w:w="2268" w:type="dxa"/>
          </w:tcPr>
          <w:p w14:paraId="38A7ECE1" w14:textId="77777777" w:rsidR="00D10BA9" w:rsidRPr="00EA4E2D" w:rsidRDefault="00D10BA9" w:rsidP="00AB7A99">
            <w:pPr>
              <w:spacing w:before="120" w:after="120"/>
              <w:rPr>
                <w:rFonts w:asciiTheme="minorHAnsi" w:hAnsiTheme="minorHAnsi" w:cs="Arial"/>
                <w:b/>
                <w:sz w:val="22"/>
                <w:szCs w:val="22"/>
              </w:rPr>
            </w:pPr>
            <w:r w:rsidRPr="00EA4E2D">
              <w:rPr>
                <w:rFonts w:asciiTheme="minorHAnsi" w:hAnsiTheme="minorHAnsi" w:cs="Arial"/>
                <w:b/>
                <w:sz w:val="22"/>
                <w:szCs w:val="22"/>
              </w:rPr>
              <w:t>20 term time working days</w:t>
            </w:r>
          </w:p>
        </w:tc>
      </w:tr>
      <w:tr w:rsidR="00D10BA9" w:rsidRPr="00EA4E2D" w14:paraId="3C48AFB1" w14:textId="77777777" w:rsidTr="4922CA8F">
        <w:tc>
          <w:tcPr>
            <w:tcW w:w="2093" w:type="dxa"/>
          </w:tcPr>
          <w:p w14:paraId="6C1B4A48"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Submission method:</w:t>
            </w:r>
          </w:p>
        </w:tc>
        <w:tc>
          <w:tcPr>
            <w:tcW w:w="7829" w:type="dxa"/>
            <w:gridSpan w:val="3"/>
          </w:tcPr>
          <w:p w14:paraId="6DFDA52A" w14:textId="77777777" w:rsidR="00D10BA9" w:rsidRPr="00EA4E2D" w:rsidRDefault="00D10BA9" w:rsidP="00AB7A99">
            <w:pPr>
              <w:rPr>
                <w:rFonts w:asciiTheme="minorHAnsi" w:hAnsiTheme="minorHAnsi" w:cs="Arial"/>
                <w:sz w:val="22"/>
                <w:szCs w:val="22"/>
              </w:rPr>
            </w:pPr>
            <w:r w:rsidRPr="00EA4E2D">
              <w:rPr>
                <w:rFonts w:asciiTheme="minorHAnsi" w:hAnsiTheme="minorHAnsi"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B62396"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 xml:space="preserve">Alternative submission method (if applicable): </w:t>
            </w:r>
          </w:p>
          <w:p w14:paraId="047FF78E" w14:textId="77777777" w:rsidR="00D10BA9" w:rsidRPr="00EA4E2D" w:rsidRDefault="00D10BA9" w:rsidP="00AB7A99">
            <w:pPr>
              <w:spacing w:before="120" w:after="120"/>
              <w:jc w:val="both"/>
              <w:rPr>
                <w:rFonts w:asciiTheme="minorHAnsi" w:hAnsiTheme="minorHAnsi" w:cs="Arial"/>
                <w:b/>
                <w:sz w:val="22"/>
                <w:szCs w:val="22"/>
              </w:rPr>
            </w:pPr>
            <w:r w:rsidRPr="00EA4E2D">
              <w:rPr>
                <w:rFonts w:asciiTheme="minorHAnsi" w:hAnsiTheme="minorHAnsi" w:cs="Arial"/>
                <w:b/>
                <w:sz w:val="22"/>
                <w:szCs w:val="22"/>
              </w:rPr>
              <w:t xml:space="preserve">Late submission of the assessment will result in a late penalty mark.  </w:t>
            </w:r>
            <w:r w:rsidRPr="00EA4E2D">
              <w:rPr>
                <w:rFonts w:asciiTheme="minorHAnsi" w:hAnsiTheme="minorHAnsi" w:cs="Arial"/>
                <w:sz w:val="22"/>
                <w:szCs w:val="22"/>
              </w:rPr>
              <w:t>Penalties for late submission: Up to one week late, maximum mark of 40%.  Over one week late, 0%.  Only the Extenuating Circumstances Panel may approve a change to submission dates.</w:t>
            </w:r>
          </w:p>
        </w:tc>
      </w:tr>
      <w:tr w:rsidR="00D10BA9" w:rsidRPr="00EA4E2D" w14:paraId="08AEA8AE" w14:textId="77777777" w:rsidTr="4922CA8F">
        <w:tc>
          <w:tcPr>
            <w:tcW w:w="2093" w:type="dxa"/>
          </w:tcPr>
          <w:p w14:paraId="4B89007A" w14:textId="77777777" w:rsidR="00D10BA9" w:rsidRPr="00EA4E2D" w:rsidRDefault="00D10BA9" w:rsidP="00AB7A99">
            <w:pPr>
              <w:spacing w:before="120" w:after="120"/>
              <w:rPr>
                <w:rFonts w:asciiTheme="minorHAnsi" w:hAnsiTheme="minorHAnsi" w:cs="Arial"/>
                <w:b/>
                <w:sz w:val="22"/>
                <w:szCs w:val="22"/>
              </w:rPr>
            </w:pPr>
            <w:r w:rsidRPr="00EA4E2D">
              <w:rPr>
                <w:rFonts w:asciiTheme="minorHAnsi" w:hAnsiTheme="minorHAnsi" w:cs="Arial"/>
                <w:b/>
                <w:sz w:val="22"/>
                <w:szCs w:val="22"/>
              </w:rPr>
              <w:t>Academic honesty / referencing:</w:t>
            </w:r>
          </w:p>
        </w:tc>
        <w:tc>
          <w:tcPr>
            <w:tcW w:w="7829" w:type="dxa"/>
            <w:gridSpan w:val="3"/>
          </w:tcPr>
          <w:p w14:paraId="61E426BA" w14:textId="77777777" w:rsidR="00D10BA9" w:rsidRPr="00EA4E2D" w:rsidRDefault="00D10BA9" w:rsidP="00AB7A99">
            <w:pPr>
              <w:spacing w:before="120" w:after="120"/>
              <w:jc w:val="both"/>
              <w:rPr>
                <w:rFonts w:asciiTheme="minorHAnsi" w:hAnsiTheme="minorHAnsi" w:cs="Arial"/>
                <w:sz w:val="22"/>
                <w:szCs w:val="22"/>
              </w:rPr>
            </w:pPr>
            <w:r w:rsidRPr="00EA4E2D">
              <w:rPr>
                <w:rFonts w:asciiTheme="minorHAnsi" w:hAnsiTheme="minorHAnsi" w:cs="Arial"/>
                <w:sz w:val="22"/>
                <w:szCs w:val="22"/>
              </w:rPr>
              <w:t xml:space="preserve">Academic honesty is required. In the main body of your </w:t>
            </w:r>
            <w:proofErr w:type="gramStart"/>
            <w:r w:rsidRPr="00EA4E2D">
              <w:rPr>
                <w:rFonts w:asciiTheme="minorHAnsi" w:hAnsiTheme="minorHAnsi" w:cs="Arial"/>
                <w:sz w:val="22"/>
                <w:szCs w:val="22"/>
              </w:rPr>
              <w:t>submission</w:t>
            </w:r>
            <w:proofErr w:type="gramEnd"/>
            <w:r w:rsidRPr="00EA4E2D">
              <w:rPr>
                <w:rFonts w:asciiTheme="minorHAnsi" w:hAnsiTheme="minorHAnsi"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EA4E2D">
              <w:rPr>
                <w:rFonts w:asciiTheme="minorHAnsi" w:hAnsiTheme="minorHAnsi" w:cs="Arial"/>
                <w:sz w:val="22"/>
                <w:szCs w:val="22"/>
              </w:rPr>
              <w:t>in order to</w:t>
            </w:r>
            <w:proofErr w:type="gramEnd"/>
            <w:r w:rsidRPr="00EA4E2D">
              <w:rPr>
                <w:rFonts w:asciiTheme="minorHAnsi" w:hAnsiTheme="minorHAnsi" w:cs="Arial"/>
                <w:sz w:val="22"/>
                <w:szCs w:val="22"/>
              </w:rPr>
              <w:t xml:space="preserve"> complete this assessment.  </w:t>
            </w:r>
          </w:p>
        </w:tc>
      </w:tr>
    </w:tbl>
    <w:p w14:paraId="2F89DF66" w14:textId="77777777" w:rsidR="00D10BA9" w:rsidRPr="00EA4E2D" w:rsidRDefault="00D10BA9" w:rsidP="00D10BA9">
      <w:pPr>
        <w:rPr>
          <w:rFonts w:asciiTheme="minorHAnsi" w:hAnsiTheme="minorHAnsi" w:cs="Arial"/>
          <w:sz w:val="32"/>
        </w:rPr>
      </w:pPr>
    </w:p>
    <w:p w14:paraId="574C0AC5" w14:textId="77777777" w:rsidR="00D10BA9" w:rsidRPr="00EA4E2D" w:rsidRDefault="00D10BA9" w:rsidP="00D10BA9">
      <w:pPr>
        <w:rPr>
          <w:rFonts w:asciiTheme="minorHAnsi" w:hAnsiTheme="minorHAnsi" w:cs="Arial"/>
          <w:sz w:val="32"/>
        </w:rPr>
      </w:pPr>
    </w:p>
    <w:p w14:paraId="1B4602AF" w14:textId="77777777" w:rsidR="00D10BA9" w:rsidRPr="00EA4E2D" w:rsidRDefault="00D10BA9" w:rsidP="00D10BA9">
      <w:pPr>
        <w:rPr>
          <w:rFonts w:asciiTheme="minorHAnsi" w:hAnsiTheme="minorHAnsi" w:cs="Arial"/>
          <w:sz w:val="32"/>
        </w:rPr>
      </w:pPr>
    </w:p>
    <w:p w14:paraId="67E1A241" w14:textId="77777777" w:rsidR="00D10BA9" w:rsidRPr="00EA4E2D" w:rsidRDefault="00D10BA9" w:rsidP="00D10BA9">
      <w:pPr>
        <w:rPr>
          <w:rFonts w:asciiTheme="minorHAnsi" w:hAnsiTheme="minorHAnsi" w:cs="Arial"/>
          <w:sz w:val="32"/>
        </w:rPr>
      </w:pPr>
    </w:p>
    <w:p w14:paraId="561A77AC" w14:textId="77777777" w:rsidR="00D10BA9" w:rsidRPr="00EA4E2D" w:rsidRDefault="00D10BA9" w:rsidP="00D10BA9">
      <w:pPr>
        <w:rPr>
          <w:rFonts w:asciiTheme="minorHAnsi" w:hAnsiTheme="minorHAnsi" w:cs="Arial"/>
          <w:sz w:val="32"/>
        </w:rPr>
      </w:pPr>
    </w:p>
    <w:p w14:paraId="506DD614" w14:textId="77777777" w:rsidR="00D10BA9" w:rsidRPr="00EA4E2D" w:rsidRDefault="00D10BA9" w:rsidP="00D10BA9">
      <w:pPr>
        <w:rPr>
          <w:rFonts w:asciiTheme="minorHAnsi" w:hAnsiTheme="minorHAnsi" w:cs="Arial"/>
          <w:sz w:val="32"/>
        </w:rPr>
      </w:pPr>
    </w:p>
    <w:p w14:paraId="20BA99E1" w14:textId="77777777" w:rsidR="00D10BA9" w:rsidRPr="00EA4E2D" w:rsidRDefault="00D10BA9" w:rsidP="00D10BA9">
      <w:pPr>
        <w:rPr>
          <w:rFonts w:asciiTheme="minorHAnsi" w:hAnsiTheme="minorHAnsi" w:cs="Arial"/>
          <w:sz w:val="32"/>
        </w:rPr>
      </w:pPr>
      <w:r w:rsidRPr="00EA4E2D">
        <w:rPr>
          <w:rFonts w:asciiTheme="minorHAnsi" w:hAnsiTheme="minorHAnsi" w:cs="Arial"/>
          <w:sz w:val="32"/>
        </w:rPr>
        <w:br w:type="page"/>
      </w:r>
    </w:p>
    <w:p w14:paraId="31AE13B2" w14:textId="77777777" w:rsidR="00D10BA9" w:rsidRPr="00EA4E2D" w:rsidRDefault="00D10BA9" w:rsidP="00D10BA9">
      <w:pPr>
        <w:rPr>
          <w:rFonts w:asciiTheme="minorHAnsi" w:hAnsiTheme="minorHAnsi"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0BA9" w:rsidRPr="00EA4E2D" w14:paraId="5994A978" w14:textId="77777777" w:rsidTr="5EBBE2A1">
        <w:trPr>
          <w:trHeight w:val="300"/>
        </w:trPr>
        <w:tc>
          <w:tcPr>
            <w:tcW w:w="9747" w:type="dxa"/>
          </w:tcPr>
          <w:p w14:paraId="7E366E06" w14:textId="77777777" w:rsidR="00D10BA9" w:rsidRPr="00EA4E2D" w:rsidRDefault="00D10BA9" w:rsidP="00AB7A99">
            <w:pPr>
              <w:rPr>
                <w:rFonts w:asciiTheme="minorHAnsi" w:hAnsiTheme="minorHAnsi" w:cs="Arial"/>
                <w:b/>
                <w:sz w:val="22"/>
                <w:szCs w:val="22"/>
              </w:rPr>
            </w:pPr>
            <w:r w:rsidRPr="00EA4E2D">
              <w:rPr>
                <w:rFonts w:asciiTheme="minorHAnsi" w:hAnsiTheme="minorHAnsi" w:cs="Arial"/>
                <w:b/>
                <w:sz w:val="22"/>
                <w:szCs w:val="22"/>
              </w:rPr>
              <w:t xml:space="preserve">Module Learning Outcomes </w:t>
            </w:r>
          </w:p>
          <w:p w14:paraId="0927DEA2" w14:textId="77777777" w:rsidR="00D10BA9" w:rsidRPr="00EA4E2D" w:rsidRDefault="00D10BA9" w:rsidP="00AB7A99">
            <w:pPr>
              <w:rPr>
                <w:rFonts w:asciiTheme="minorHAnsi" w:hAnsiTheme="minorHAnsi" w:cs="Arial"/>
                <w:sz w:val="22"/>
                <w:szCs w:val="22"/>
              </w:rPr>
            </w:pPr>
            <w:r w:rsidRPr="00EA4E2D">
              <w:rPr>
                <w:rFonts w:asciiTheme="minorHAnsi" w:hAnsiTheme="minorHAnsi" w:cs="Arial"/>
                <w:b/>
                <w:sz w:val="22"/>
                <w:szCs w:val="22"/>
              </w:rPr>
              <w:t>(from module syllabus)</w:t>
            </w:r>
          </w:p>
        </w:tc>
      </w:tr>
      <w:tr w:rsidR="00D10BA9" w:rsidRPr="00EA4E2D" w14:paraId="3F85F55B" w14:textId="77777777" w:rsidTr="5EBBE2A1">
        <w:trPr>
          <w:trHeight w:val="300"/>
        </w:trPr>
        <w:tc>
          <w:tcPr>
            <w:tcW w:w="9747" w:type="dxa"/>
          </w:tcPr>
          <w:p w14:paraId="39DE49E3" w14:textId="059A12B2" w:rsidR="00EA4E2D" w:rsidRPr="00EA4E2D" w:rsidRDefault="00EA4E2D" w:rsidP="00EA4E2D">
            <w:pPr>
              <w:spacing w:line="360" w:lineRule="auto"/>
              <w:rPr>
                <w:rFonts w:asciiTheme="minorHAnsi" w:eastAsiaTheme="majorEastAsia" w:hAnsiTheme="minorHAnsi" w:cstheme="minorHAnsi"/>
                <w:b/>
                <w:color w:val="000000" w:themeColor="text1"/>
                <w:sz w:val="24"/>
                <w:szCs w:val="24"/>
                <w:u w:val="single"/>
              </w:rPr>
            </w:pPr>
            <w:r w:rsidRPr="00EA4E2D">
              <w:rPr>
                <w:rFonts w:asciiTheme="minorHAnsi" w:eastAsiaTheme="majorEastAsia" w:hAnsiTheme="minorHAnsi" w:cstheme="minorHAnsi"/>
                <w:b/>
                <w:color w:val="000000" w:themeColor="text1"/>
                <w:sz w:val="24"/>
                <w:szCs w:val="24"/>
                <w:u w:val="single"/>
              </w:rPr>
              <w:t>Learning Outcomes</w:t>
            </w:r>
          </w:p>
          <w:p w14:paraId="5F941710" w14:textId="4143570C" w:rsidR="00EA4E2D" w:rsidRPr="00752D09" w:rsidRDefault="00EA4E2D" w:rsidP="00EA4E2D">
            <w:pPr>
              <w:spacing w:line="360" w:lineRule="auto"/>
              <w:rPr>
                <w:rFonts w:asciiTheme="minorHAnsi" w:hAnsiTheme="minorHAnsi" w:cs="Arial"/>
                <w:bCs/>
                <w:sz w:val="22"/>
                <w:szCs w:val="22"/>
              </w:rPr>
            </w:pPr>
            <w:r w:rsidRPr="00752D09">
              <w:rPr>
                <w:rFonts w:asciiTheme="minorHAnsi" w:eastAsiaTheme="majorEastAsia" w:hAnsiTheme="minorHAnsi" w:cstheme="minorHAnsi"/>
                <w:bCs/>
                <w:color w:val="000000" w:themeColor="text1"/>
                <w:sz w:val="22"/>
                <w:szCs w:val="22"/>
              </w:rPr>
              <w:t xml:space="preserve">LO2 - Understanding the concept of shared decision making </w:t>
            </w:r>
          </w:p>
          <w:p w14:paraId="138CF745" w14:textId="05C85330" w:rsidR="00D10BA9" w:rsidRPr="00752D09" w:rsidRDefault="00EA4E2D" w:rsidP="00EA4E2D">
            <w:pPr>
              <w:spacing w:line="360" w:lineRule="auto"/>
              <w:rPr>
                <w:rFonts w:asciiTheme="minorHAnsi" w:hAnsiTheme="minorHAnsi" w:cs="Arial"/>
                <w:sz w:val="22"/>
                <w:szCs w:val="22"/>
              </w:rPr>
            </w:pPr>
            <w:r w:rsidRPr="5EBBE2A1">
              <w:rPr>
                <w:rFonts w:asciiTheme="minorHAnsi" w:hAnsiTheme="minorHAnsi" w:cs="Arial"/>
                <w:sz w:val="22"/>
                <w:szCs w:val="22"/>
              </w:rPr>
              <w:t xml:space="preserve">LO3 </w:t>
            </w:r>
            <w:r w:rsidR="00752D09" w:rsidRPr="5EBBE2A1">
              <w:rPr>
                <w:rFonts w:asciiTheme="minorHAnsi" w:hAnsiTheme="minorHAnsi" w:cs="Arial"/>
                <w:sz w:val="22"/>
                <w:szCs w:val="22"/>
              </w:rPr>
              <w:t>-</w:t>
            </w:r>
            <w:r w:rsidRPr="5EBBE2A1">
              <w:rPr>
                <w:rFonts w:asciiTheme="minorHAnsi" w:hAnsiTheme="minorHAnsi" w:cs="Arial"/>
                <w:sz w:val="22"/>
                <w:szCs w:val="22"/>
              </w:rPr>
              <w:t xml:space="preserve"> Be able to reflect on own clinical decision ma</w:t>
            </w:r>
            <w:r w:rsidR="00752D09" w:rsidRPr="5EBBE2A1">
              <w:rPr>
                <w:rFonts w:asciiTheme="minorHAnsi" w:hAnsiTheme="minorHAnsi" w:cs="Arial"/>
                <w:sz w:val="22"/>
                <w:szCs w:val="22"/>
              </w:rPr>
              <w:t>k</w:t>
            </w:r>
            <w:r w:rsidRPr="5EBBE2A1">
              <w:rPr>
                <w:rFonts w:asciiTheme="minorHAnsi" w:hAnsiTheme="minorHAnsi" w:cs="Arial"/>
                <w:sz w:val="22"/>
                <w:szCs w:val="22"/>
              </w:rPr>
              <w:t xml:space="preserve">ing within own practice and setting. </w:t>
            </w:r>
          </w:p>
          <w:p w14:paraId="7822CAB2" w14:textId="05F6F074" w:rsidR="5EBBE2A1" w:rsidRDefault="5EBBE2A1" w:rsidP="5EBBE2A1">
            <w:pPr>
              <w:spacing w:line="360" w:lineRule="auto"/>
              <w:rPr>
                <w:rFonts w:asciiTheme="minorHAnsi" w:hAnsiTheme="minorHAnsi" w:cs="Arial"/>
                <w:sz w:val="22"/>
                <w:szCs w:val="22"/>
              </w:rPr>
            </w:pPr>
          </w:p>
          <w:p w14:paraId="06225551" w14:textId="77777777" w:rsidR="00EA4E2D" w:rsidRPr="00EA4E2D" w:rsidRDefault="00EA4E2D" w:rsidP="00EA4E2D">
            <w:pPr>
              <w:rPr>
                <w:rFonts w:asciiTheme="minorHAnsi" w:eastAsiaTheme="majorEastAsia" w:hAnsiTheme="minorHAnsi" w:cs="Arial"/>
                <w:b/>
                <w:sz w:val="24"/>
                <w:szCs w:val="24"/>
                <w:u w:val="single"/>
              </w:rPr>
            </w:pPr>
            <w:r w:rsidRPr="00EA4E2D">
              <w:rPr>
                <w:rFonts w:asciiTheme="minorHAnsi" w:eastAsiaTheme="majorEastAsia" w:hAnsiTheme="minorHAnsi" w:cs="Arial"/>
                <w:b/>
                <w:sz w:val="24"/>
                <w:szCs w:val="24"/>
                <w:u w:val="single"/>
              </w:rPr>
              <w:t>Assessment Criteria</w:t>
            </w:r>
          </w:p>
          <w:tbl>
            <w:tblPr>
              <w:tblW w:w="5663" w:type="dxa"/>
              <w:shd w:val="clear" w:color="auto" w:fill="FFFFFF"/>
              <w:tblCellMar>
                <w:top w:w="15" w:type="dxa"/>
                <w:left w:w="15" w:type="dxa"/>
                <w:bottom w:w="15" w:type="dxa"/>
                <w:right w:w="15" w:type="dxa"/>
              </w:tblCellMar>
              <w:tblLook w:val="04A0" w:firstRow="1" w:lastRow="0" w:firstColumn="1" w:lastColumn="0" w:noHBand="0" w:noVBand="1"/>
            </w:tblPr>
            <w:tblGrid>
              <w:gridCol w:w="451"/>
              <w:gridCol w:w="451"/>
              <w:gridCol w:w="4761"/>
            </w:tblGrid>
            <w:tr w:rsidR="00EA4E2D" w:rsidRPr="00752D09" w14:paraId="72A34352" w14:textId="77777777" w:rsidTr="5EBBE2A1">
              <w:trPr>
                <w:trHeight w:val="300"/>
              </w:trPr>
              <w:tc>
                <w:tcPr>
                  <w:tcW w:w="451" w:type="dxa"/>
                  <w:shd w:val="clear" w:color="auto" w:fill="FFFFFF" w:themeFill="background1"/>
                  <w:tcMar>
                    <w:top w:w="15" w:type="dxa"/>
                    <w:left w:w="15" w:type="dxa"/>
                    <w:bottom w:w="15" w:type="dxa"/>
                    <w:right w:w="120" w:type="dxa"/>
                  </w:tcMar>
                  <w:hideMark/>
                </w:tcPr>
                <w:p w14:paraId="5BB16BA9"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2.1</w:t>
                  </w:r>
                </w:p>
              </w:tc>
              <w:tc>
                <w:tcPr>
                  <w:tcW w:w="451" w:type="dxa"/>
                  <w:shd w:val="clear" w:color="auto" w:fill="FFFFFF" w:themeFill="background1"/>
                  <w:vAlign w:val="center"/>
                </w:tcPr>
                <w:p w14:paraId="09C05C36" w14:textId="6B4C1CBC" w:rsidR="5EBBE2A1" w:rsidRDefault="5EBBE2A1" w:rsidP="5EBBE2A1">
                  <w:pPr>
                    <w:spacing w:line="276" w:lineRule="auto"/>
                    <w:rPr>
                      <w:rFonts w:asciiTheme="minorHAnsi" w:hAnsiTheme="minorHAnsi"/>
                      <w:sz w:val="22"/>
                      <w:szCs w:val="22"/>
                    </w:rPr>
                  </w:pPr>
                </w:p>
              </w:tc>
              <w:tc>
                <w:tcPr>
                  <w:tcW w:w="4761" w:type="dxa"/>
                  <w:shd w:val="clear" w:color="auto" w:fill="FFFFFF" w:themeFill="background1"/>
                  <w:vAlign w:val="center"/>
                  <w:hideMark/>
                </w:tcPr>
                <w:p w14:paraId="407C10F4"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Explain the concept of shared decision making.</w:t>
                  </w:r>
                </w:p>
              </w:tc>
            </w:tr>
            <w:tr w:rsidR="00EA4E2D" w:rsidRPr="00752D09" w14:paraId="159B7002" w14:textId="77777777" w:rsidTr="5EBBE2A1">
              <w:trPr>
                <w:trHeight w:val="300"/>
              </w:trPr>
              <w:tc>
                <w:tcPr>
                  <w:tcW w:w="451" w:type="dxa"/>
                  <w:shd w:val="clear" w:color="auto" w:fill="FFFFFF" w:themeFill="background1"/>
                  <w:tcMar>
                    <w:top w:w="15" w:type="dxa"/>
                    <w:left w:w="15" w:type="dxa"/>
                    <w:bottom w:w="15" w:type="dxa"/>
                    <w:right w:w="120" w:type="dxa"/>
                  </w:tcMar>
                  <w:hideMark/>
                </w:tcPr>
                <w:p w14:paraId="7C5A8317"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2.2</w:t>
                  </w:r>
                </w:p>
              </w:tc>
              <w:tc>
                <w:tcPr>
                  <w:tcW w:w="451" w:type="dxa"/>
                  <w:shd w:val="clear" w:color="auto" w:fill="FFFFFF" w:themeFill="background1"/>
                </w:tcPr>
                <w:p w14:paraId="03A0A97C" w14:textId="6823607D" w:rsidR="5EBBE2A1" w:rsidRDefault="5EBBE2A1" w:rsidP="5EBBE2A1">
                  <w:pPr>
                    <w:spacing w:line="276" w:lineRule="auto"/>
                    <w:rPr>
                      <w:rFonts w:asciiTheme="minorHAnsi" w:hAnsiTheme="minorHAnsi"/>
                      <w:sz w:val="22"/>
                      <w:szCs w:val="22"/>
                    </w:rPr>
                  </w:pPr>
                </w:p>
              </w:tc>
              <w:tc>
                <w:tcPr>
                  <w:tcW w:w="4761" w:type="dxa"/>
                  <w:shd w:val="clear" w:color="auto" w:fill="FFFFFF" w:themeFill="background1"/>
                  <w:hideMark/>
                </w:tcPr>
                <w:p w14:paraId="3764158C" w14:textId="1F55E200" w:rsidR="00752D09"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Analyse the benefits and risks of shared decision making.</w:t>
                  </w:r>
                </w:p>
              </w:tc>
            </w:tr>
            <w:tr w:rsidR="00EA4E2D" w:rsidRPr="00752D09" w14:paraId="5F8A8BB9" w14:textId="77777777" w:rsidTr="5EBBE2A1">
              <w:trPr>
                <w:trHeight w:val="300"/>
              </w:trPr>
              <w:tc>
                <w:tcPr>
                  <w:tcW w:w="451" w:type="dxa"/>
                  <w:shd w:val="clear" w:color="auto" w:fill="FFFFFF" w:themeFill="background1"/>
                  <w:tcMar>
                    <w:top w:w="15" w:type="dxa"/>
                    <w:left w:w="15" w:type="dxa"/>
                    <w:bottom w:w="15" w:type="dxa"/>
                    <w:right w:w="120" w:type="dxa"/>
                  </w:tcMar>
                  <w:hideMark/>
                </w:tcPr>
                <w:p w14:paraId="1E614A60"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3.1</w:t>
                  </w:r>
                </w:p>
              </w:tc>
              <w:tc>
                <w:tcPr>
                  <w:tcW w:w="451" w:type="dxa"/>
                  <w:shd w:val="clear" w:color="auto" w:fill="FFFFFF" w:themeFill="background1"/>
                  <w:vAlign w:val="center"/>
                </w:tcPr>
                <w:p w14:paraId="06D3E231" w14:textId="457EDC6B" w:rsidR="5EBBE2A1" w:rsidRDefault="5EBBE2A1" w:rsidP="5EBBE2A1">
                  <w:pPr>
                    <w:spacing w:line="276" w:lineRule="auto"/>
                    <w:rPr>
                      <w:rFonts w:asciiTheme="minorHAnsi" w:hAnsiTheme="minorHAnsi"/>
                      <w:sz w:val="22"/>
                      <w:szCs w:val="22"/>
                    </w:rPr>
                  </w:pPr>
                </w:p>
              </w:tc>
              <w:tc>
                <w:tcPr>
                  <w:tcW w:w="4761" w:type="dxa"/>
                  <w:shd w:val="clear" w:color="auto" w:fill="FFFFFF" w:themeFill="background1"/>
                  <w:vAlign w:val="center"/>
                  <w:hideMark/>
                </w:tcPr>
                <w:p w14:paraId="156F07CA"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Evaluate clinical decisions made within own setting.</w:t>
                  </w:r>
                </w:p>
              </w:tc>
            </w:tr>
            <w:tr w:rsidR="00EA4E2D" w:rsidRPr="00752D09" w14:paraId="43869430" w14:textId="77777777" w:rsidTr="5EBBE2A1">
              <w:trPr>
                <w:trHeight w:val="300"/>
              </w:trPr>
              <w:tc>
                <w:tcPr>
                  <w:tcW w:w="451" w:type="dxa"/>
                  <w:shd w:val="clear" w:color="auto" w:fill="FFFFFF" w:themeFill="background1"/>
                  <w:tcMar>
                    <w:top w:w="15" w:type="dxa"/>
                    <w:left w:w="15" w:type="dxa"/>
                    <w:bottom w:w="15" w:type="dxa"/>
                    <w:right w:w="120" w:type="dxa"/>
                  </w:tcMar>
                  <w:hideMark/>
                </w:tcPr>
                <w:p w14:paraId="611F3303"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3.2</w:t>
                  </w:r>
                </w:p>
              </w:tc>
              <w:tc>
                <w:tcPr>
                  <w:tcW w:w="451" w:type="dxa"/>
                  <w:shd w:val="clear" w:color="auto" w:fill="FFFFFF" w:themeFill="background1"/>
                </w:tcPr>
                <w:p w14:paraId="2C38EB6D" w14:textId="21E275A6" w:rsidR="5EBBE2A1" w:rsidRDefault="5EBBE2A1" w:rsidP="5EBBE2A1">
                  <w:pPr>
                    <w:spacing w:line="276" w:lineRule="auto"/>
                    <w:rPr>
                      <w:rFonts w:asciiTheme="minorHAnsi" w:hAnsiTheme="minorHAnsi"/>
                      <w:sz w:val="22"/>
                      <w:szCs w:val="22"/>
                    </w:rPr>
                  </w:pPr>
                </w:p>
              </w:tc>
              <w:tc>
                <w:tcPr>
                  <w:tcW w:w="4761" w:type="dxa"/>
                  <w:shd w:val="clear" w:color="auto" w:fill="FFFFFF" w:themeFill="background1"/>
                  <w:hideMark/>
                </w:tcPr>
                <w:p w14:paraId="04F4EF22"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Analyse factors that influence own decision making.</w:t>
                  </w:r>
                </w:p>
              </w:tc>
            </w:tr>
            <w:tr w:rsidR="00EA4E2D" w:rsidRPr="00752D09" w14:paraId="584B78F2" w14:textId="77777777" w:rsidTr="5EBBE2A1">
              <w:trPr>
                <w:trHeight w:val="300"/>
              </w:trPr>
              <w:tc>
                <w:tcPr>
                  <w:tcW w:w="451" w:type="dxa"/>
                  <w:shd w:val="clear" w:color="auto" w:fill="FFFFFF" w:themeFill="background1"/>
                  <w:tcMar>
                    <w:top w:w="15" w:type="dxa"/>
                    <w:left w:w="15" w:type="dxa"/>
                    <w:bottom w:w="15" w:type="dxa"/>
                    <w:right w:w="120" w:type="dxa"/>
                  </w:tcMar>
                  <w:hideMark/>
                </w:tcPr>
                <w:p w14:paraId="1CEFCF0E"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3.3</w:t>
                  </w:r>
                </w:p>
              </w:tc>
              <w:tc>
                <w:tcPr>
                  <w:tcW w:w="451" w:type="dxa"/>
                  <w:shd w:val="clear" w:color="auto" w:fill="FFFFFF" w:themeFill="background1"/>
                </w:tcPr>
                <w:p w14:paraId="53AC2D14" w14:textId="44EC31DE" w:rsidR="5EBBE2A1" w:rsidRDefault="5EBBE2A1" w:rsidP="5EBBE2A1">
                  <w:pPr>
                    <w:spacing w:line="276" w:lineRule="auto"/>
                    <w:rPr>
                      <w:rFonts w:asciiTheme="minorHAnsi" w:hAnsiTheme="minorHAnsi"/>
                      <w:sz w:val="22"/>
                      <w:szCs w:val="22"/>
                    </w:rPr>
                  </w:pPr>
                </w:p>
              </w:tc>
              <w:tc>
                <w:tcPr>
                  <w:tcW w:w="4761" w:type="dxa"/>
                  <w:shd w:val="clear" w:color="auto" w:fill="FFFFFF" w:themeFill="background1"/>
                  <w:hideMark/>
                </w:tcPr>
                <w:p w14:paraId="36E708DB" w14:textId="77777777" w:rsidR="00EA4E2D" w:rsidRPr="00752D09" w:rsidRDefault="00EA4E2D" w:rsidP="00752D09">
                  <w:pPr>
                    <w:spacing w:line="276" w:lineRule="auto"/>
                    <w:rPr>
                      <w:rFonts w:asciiTheme="minorHAnsi" w:hAnsiTheme="minorHAnsi"/>
                      <w:sz w:val="22"/>
                      <w:szCs w:val="22"/>
                    </w:rPr>
                  </w:pPr>
                  <w:r w:rsidRPr="00752D09">
                    <w:rPr>
                      <w:rFonts w:asciiTheme="minorHAnsi" w:hAnsiTheme="minorHAnsi"/>
                      <w:sz w:val="22"/>
                      <w:szCs w:val="22"/>
                    </w:rPr>
                    <w:t>Analyse the role of knowledge, judgement and evaluation in own clinical decision making.</w:t>
                  </w:r>
                </w:p>
              </w:tc>
            </w:tr>
          </w:tbl>
          <w:p w14:paraId="4C53A24B" w14:textId="63F45CFE" w:rsidR="00EA4E2D" w:rsidRPr="00EA4E2D" w:rsidRDefault="00EA4E2D" w:rsidP="00EA4E2D">
            <w:pPr>
              <w:spacing w:line="360" w:lineRule="auto"/>
              <w:rPr>
                <w:rFonts w:asciiTheme="minorHAnsi" w:hAnsiTheme="minorHAnsi" w:cs="Arial"/>
                <w:sz w:val="22"/>
                <w:szCs w:val="22"/>
              </w:rPr>
            </w:pPr>
          </w:p>
        </w:tc>
      </w:tr>
    </w:tbl>
    <w:p w14:paraId="7413A8EA" w14:textId="276FA425" w:rsidR="00D10BA9" w:rsidRPr="00EA4E2D" w:rsidRDefault="00D10BA9" w:rsidP="346C307A">
      <w:pPr>
        <w:rPr>
          <w:rFonts w:asciiTheme="minorHAnsi" w:hAnsiTheme="minorHAnsi" w:cs="Arial"/>
          <w:b/>
          <w:bCs/>
        </w:rPr>
      </w:pPr>
    </w:p>
    <w:p w14:paraId="3143FC97" w14:textId="77777777" w:rsidR="00D10BA9" w:rsidRPr="00EA4E2D" w:rsidRDefault="00D10BA9" w:rsidP="00D10BA9">
      <w:pPr>
        <w:rPr>
          <w:rFonts w:asciiTheme="minorHAnsi" w:hAnsiTheme="minorHAnsi"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10BA9" w:rsidRPr="00EA4E2D" w14:paraId="1B2413EA" w14:textId="77777777" w:rsidTr="00AB7A99">
        <w:tc>
          <w:tcPr>
            <w:tcW w:w="9781" w:type="dxa"/>
            <w:shd w:val="clear" w:color="auto" w:fill="C0C0C0"/>
          </w:tcPr>
          <w:p w14:paraId="183DEFC5" w14:textId="77777777" w:rsidR="00D10BA9" w:rsidRPr="00EA4E2D" w:rsidRDefault="00D10BA9" w:rsidP="00AB7A99">
            <w:pPr>
              <w:jc w:val="center"/>
              <w:rPr>
                <w:rFonts w:asciiTheme="minorHAnsi" w:hAnsiTheme="minorHAnsi" w:cs="Arial"/>
                <w:b/>
                <w:sz w:val="40"/>
                <w:szCs w:val="40"/>
              </w:rPr>
            </w:pPr>
            <w:r w:rsidRPr="00EA4E2D">
              <w:rPr>
                <w:rFonts w:asciiTheme="minorHAnsi" w:hAnsiTheme="minorHAnsi" w:cs="Arial"/>
                <w:sz w:val="32"/>
              </w:rPr>
              <w:br w:type="page"/>
            </w:r>
            <w:r w:rsidRPr="00EA4E2D">
              <w:rPr>
                <w:rFonts w:asciiTheme="minorHAnsi" w:hAnsiTheme="minorHAnsi" w:cs="Arial"/>
                <w:b/>
                <w:sz w:val="40"/>
                <w:szCs w:val="40"/>
              </w:rPr>
              <w:t>TASK DESCRIPTION</w:t>
            </w:r>
          </w:p>
        </w:tc>
      </w:tr>
    </w:tbl>
    <w:p w14:paraId="521CA617" w14:textId="77777777" w:rsidR="00D10BA9" w:rsidRPr="00EA4E2D" w:rsidRDefault="00D10BA9" w:rsidP="00D10BA9">
      <w:pPr>
        <w:jc w:val="both"/>
        <w:rPr>
          <w:rFonts w:asciiTheme="minorHAnsi" w:hAnsiTheme="minorHAnsi" w:cs="Arial"/>
          <w:sz w:val="22"/>
          <w:szCs w:val="22"/>
        </w:rPr>
      </w:pPr>
    </w:p>
    <w:p w14:paraId="301C8F08" w14:textId="77777777" w:rsidR="00D10BA9" w:rsidRPr="00EA4E2D" w:rsidRDefault="00D10BA9" w:rsidP="00D10BA9">
      <w:pPr>
        <w:ind w:left="720"/>
        <w:rPr>
          <w:rFonts w:asciiTheme="minorHAnsi" w:hAnsiTheme="minorHAnsi" w:cs="Arial"/>
          <w:sz w:val="24"/>
          <w:szCs w:val="24"/>
        </w:rPr>
      </w:pPr>
    </w:p>
    <w:p w14:paraId="52A7F51B" w14:textId="2736CB3A" w:rsidR="00D10BA9" w:rsidRPr="00EA4E2D" w:rsidRDefault="00D10BA9" w:rsidP="4922CA8F">
      <w:pPr>
        <w:rPr>
          <w:rFonts w:asciiTheme="minorHAnsi" w:hAnsiTheme="minorHAnsi" w:cs="Arial"/>
          <w:b/>
          <w:bCs/>
          <w:sz w:val="24"/>
          <w:szCs w:val="24"/>
        </w:rPr>
      </w:pPr>
      <w:r w:rsidRPr="4922CA8F">
        <w:rPr>
          <w:rFonts w:asciiTheme="minorHAnsi" w:hAnsiTheme="minorHAnsi" w:cs="Arial"/>
          <w:b/>
          <w:bCs/>
          <w:sz w:val="24"/>
          <w:szCs w:val="24"/>
        </w:rPr>
        <w:t xml:space="preserve">Students must participate in a </w:t>
      </w:r>
      <w:r w:rsidR="00B77F0B" w:rsidRPr="4922CA8F">
        <w:rPr>
          <w:rFonts w:asciiTheme="minorHAnsi" w:hAnsiTheme="minorHAnsi" w:cs="Arial"/>
          <w:b/>
          <w:bCs/>
          <w:sz w:val="24"/>
          <w:szCs w:val="24"/>
        </w:rPr>
        <w:t>10</w:t>
      </w:r>
      <w:r w:rsidR="40E31F2C" w:rsidRPr="4922CA8F">
        <w:rPr>
          <w:rFonts w:asciiTheme="minorHAnsi" w:hAnsiTheme="minorHAnsi" w:cs="Arial"/>
          <w:b/>
          <w:bCs/>
          <w:sz w:val="24"/>
          <w:szCs w:val="24"/>
        </w:rPr>
        <w:t>-</w:t>
      </w:r>
      <w:r w:rsidRPr="4922CA8F">
        <w:rPr>
          <w:rFonts w:asciiTheme="minorHAnsi" w:hAnsiTheme="minorHAnsi" w:cs="Arial"/>
          <w:b/>
          <w:bCs/>
          <w:sz w:val="24"/>
          <w:szCs w:val="24"/>
        </w:rPr>
        <w:t>minute Academic Discussion on the topic of ‘</w:t>
      </w:r>
      <w:r w:rsidR="00B77F0B" w:rsidRPr="4922CA8F">
        <w:rPr>
          <w:rFonts w:asciiTheme="minorHAnsi" w:hAnsiTheme="minorHAnsi" w:cs="Arial"/>
          <w:b/>
          <w:bCs/>
          <w:sz w:val="24"/>
          <w:szCs w:val="24"/>
        </w:rPr>
        <w:t>Shared</w:t>
      </w:r>
      <w:r w:rsidRPr="4922CA8F">
        <w:rPr>
          <w:rFonts w:asciiTheme="minorHAnsi" w:hAnsiTheme="minorHAnsi" w:cs="Arial"/>
          <w:b/>
          <w:bCs/>
          <w:sz w:val="24"/>
          <w:szCs w:val="24"/>
        </w:rPr>
        <w:t xml:space="preserve"> Decision Making’.</w:t>
      </w:r>
    </w:p>
    <w:p w14:paraId="1072E66D" w14:textId="77777777" w:rsidR="00D10BA9" w:rsidRPr="00EA4E2D" w:rsidRDefault="00D10BA9" w:rsidP="00D10BA9">
      <w:pPr>
        <w:rPr>
          <w:rFonts w:asciiTheme="minorHAnsi" w:hAnsiTheme="minorHAnsi" w:cs="Arial"/>
          <w:b/>
          <w:bCs/>
          <w:sz w:val="24"/>
          <w:szCs w:val="24"/>
        </w:rPr>
      </w:pPr>
    </w:p>
    <w:p w14:paraId="22FEA05E" w14:textId="556288F6" w:rsidR="00D10BA9" w:rsidRPr="00EA4E2D" w:rsidRDefault="00D10BA9" w:rsidP="00D10BA9">
      <w:pPr>
        <w:rPr>
          <w:rFonts w:asciiTheme="minorHAnsi" w:hAnsiTheme="minorHAnsi" w:cs="Arial"/>
          <w:sz w:val="24"/>
          <w:szCs w:val="24"/>
        </w:rPr>
      </w:pPr>
      <w:r w:rsidRPr="00EA4E2D">
        <w:rPr>
          <w:rFonts w:asciiTheme="minorHAnsi" w:hAnsiTheme="minorHAnsi" w:cs="Arial"/>
          <w:sz w:val="24"/>
          <w:szCs w:val="24"/>
        </w:rPr>
        <w:t xml:space="preserve">Within their allocated group discussions, students will each demonstrate their knowledge and understanding of </w:t>
      </w:r>
      <w:r w:rsidR="00B77F0B" w:rsidRPr="00EA4E2D">
        <w:rPr>
          <w:rFonts w:asciiTheme="minorHAnsi" w:hAnsiTheme="minorHAnsi" w:cs="Arial"/>
          <w:sz w:val="24"/>
          <w:szCs w:val="24"/>
        </w:rPr>
        <w:t>shared</w:t>
      </w:r>
      <w:r w:rsidRPr="00EA4E2D">
        <w:rPr>
          <w:rFonts w:asciiTheme="minorHAnsi" w:hAnsiTheme="minorHAnsi" w:cs="Arial"/>
          <w:sz w:val="24"/>
          <w:szCs w:val="24"/>
        </w:rPr>
        <w:t xml:space="preserve"> decision making and </w:t>
      </w:r>
      <w:r w:rsidR="00B77F0B" w:rsidRPr="00EA4E2D">
        <w:rPr>
          <w:rFonts w:asciiTheme="minorHAnsi" w:hAnsiTheme="minorHAnsi" w:cs="Arial"/>
          <w:sz w:val="24"/>
          <w:szCs w:val="24"/>
        </w:rPr>
        <w:t>debate the benefits and drawbacks of this process within their area of work</w:t>
      </w:r>
      <w:r w:rsidRPr="00EA4E2D">
        <w:rPr>
          <w:rFonts w:asciiTheme="minorHAnsi" w:hAnsiTheme="minorHAnsi" w:cs="Arial"/>
          <w:sz w:val="24"/>
          <w:szCs w:val="24"/>
        </w:rPr>
        <w:t>.  Within the discussion each student will also analyse their own decision-making skills.</w:t>
      </w:r>
    </w:p>
    <w:p w14:paraId="1D5AF58A" w14:textId="77777777" w:rsidR="00D10BA9" w:rsidRPr="00EA4E2D" w:rsidRDefault="00D10BA9" w:rsidP="00D10BA9">
      <w:pPr>
        <w:rPr>
          <w:rFonts w:asciiTheme="minorHAnsi" w:hAnsiTheme="minorHAnsi" w:cs="Arial"/>
          <w:b/>
          <w:bCs/>
          <w:sz w:val="24"/>
          <w:szCs w:val="24"/>
        </w:rPr>
      </w:pPr>
    </w:p>
    <w:p w14:paraId="458A7C3C" w14:textId="77777777" w:rsidR="00D10BA9" w:rsidRPr="00EA4E2D" w:rsidRDefault="00D10BA9" w:rsidP="00D10BA9">
      <w:pPr>
        <w:rPr>
          <w:rFonts w:asciiTheme="minorHAnsi" w:hAnsiTheme="minorHAnsi" w:cs="Arial"/>
          <w:b/>
          <w:bCs/>
          <w:sz w:val="24"/>
          <w:szCs w:val="24"/>
        </w:rPr>
      </w:pPr>
      <w:r w:rsidRPr="00EA4E2D">
        <w:rPr>
          <w:rFonts w:asciiTheme="minorHAnsi" w:hAnsiTheme="minorHAnsi" w:cs="Arial"/>
          <w:b/>
          <w:bCs/>
          <w:sz w:val="24"/>
          <w:szCs w:val="24"/>
        </w:rPr>
        <w:t xml:space="preserve">There should be 3 main areas of discussion - </w:t>
      </w:r>
    </w:p>
    <w:p w14:paraId="6CCCE01D" w14:textId="77777777" w:rsidR="00D10BA9" w:rsidRPr="00EA4E2D" w:rsidRDefault="00D10BA9" w:rsidP="00D10BA9">
      <w:pPr>
        <w:rPr>
          <w:rFonts w:asciiTheme="minorHAnsi" w:hAnsiTheme="minorHAnsi" w:cs="Arial"/>
          <w:b/>
          <w:bCs/>
          <w:sz w:val="24"/>
          <w:szCs w:val="24"/>
        </w:rPr>
      </w:pPr>
    </w:p>
    <w:p w14:paraId="0ABE9BF8" w14:textId="178F2587" w:rsidR="00D10BA9" w:rsidRPr="00EA4E2D" w:rsidRDefault="00D10BA9" w:rsidP="00D10BA9">
      <w:pPr>
        <w:pStyle w:val="ListParagraph"/>
        <w:numPr>
          <w:ilvl w:val="0"/>
          <w:numId w:val="3"/>
        </w:numPr>
        <w:rPr>
          <w:rFonts w:asciiTheme="minorHAnsi" w:hAnsiTheme="minorHAnsi" w:cs="Arial"/>
          <w:sz w:val="24"/>
          <w:szCs w:val="24"/>
        </w:rPr>
      </w:pPr>
      <w:r w:rsidRPr="00EA4E2D">
        <w:rPr>
          <w:rFonts w:asciiTheme="minorHAnsi" w:hAnsiTheme="minorHAnsi" w:cs="Arial"/>
          <w:sz w:val="24"/>
          <w:szCs w:val="24"/>
        </w:rPr>
        <w:t>The group should begin by discussing</w:t>
      </w:r>
      <w:r w:rsidR="00B77F0B" w:rsidRPr="00EA4E2D">
        <w:rPr>
          <w:rFonts w:asciiTheme="minorHAnsi" w:hAnsiTheme="minorHAnsi" w:cs="Arial"/>
          <w:sz w:val="24"/>
          <w:szCs w:val="24"/>
        </w:rPr>
        <w:t xml:space="preserve"> the key concepts of</w:t>
      </w:r>
      <w:r w:rsidRPr="00EA4E2D">
        <w:rPr>
          <w:rFonts w:asciiTheme="minorHAnsi" w:hAnsiTheme="minorHAnsi" w:cs="Arial"/>
          <w:sz w:val="24"/>
          <w:szCs w:val="24"/>
        </w:rPr>
        <w:t xml:space="preserve"> </w:t>
      </w:r>
      <w:r w:rsidR="00B77F0B" w:rsidRPr="00EA4E2D">
        <w:rPr>
          <w:rFonts w:asciiTheme="minorHAnsi" w:hAnsiTheme="minorHAnsi" w:cs="Arial"/>
          <w:sz w:val="24"/>
          <w:szCs w:val="24"/>
        </w:rPr>
        <w:t xml:space="preserve">shared </w:t>
      </w:r>
      <w:r w:rsidRPr="00EA4E2D">
        <w:rPr>
          <w:rFonts w:asciiTheme="minorHAnsi" w:hAnsiTheme="minorHAnsi" w:cs="Arial"/>
          <w:sz w:val="24"/>
          <w:szCs w:val="24"/>
        </w:rPr>
        <w:t>decision in general terms.</w:t>
      </w:r>
    </w:p>
    <w:p w14:paraId="4D722E11" w14:textId="77777777" w:rsidR="00D10BA9" w:rsidRPr="00EA4E2D" w:rsidRDefault="00D10BA9" w:rsidP="00D10BA9">
      <w:pPr>
        <w:rPr>
          <w:rFonts w:asciiTheme="minorHAnsi" w:hAnsiTheme="minorHAnsi" w:cs="Arial"/>
          <w:sz w:val="24"/>
          <w:szCs w:val="24"/>
        </w:rPr>
      </w:pPr>
    </w:p>
    <w:p w14:paraId="305E2C20" w14:textId="3E3E79C2" w:rsidR="00D10BA9" w:rsidRPr="00EA4E2D" w:rsidRDefault="00D10BA9" w:rsidP="00D10BA9">
      <w:pPr>
        <w:pStyle w:val="ListParagraph"/>
        <w:numPr>
          <w:ilvl w:val="0"/>
          <w:numId w:val="3"/>
        </w:numPr>
        <w:rPr>
          <w:rFonts w:asciiTheme="minorHAnsi" w:hAnsiTheme="minorHAnsi" w:cs="Arial"/>
          <w:sz w:val="24"/>
          <w:szCs w:val="24"/>
        </w:rPr>
      </w:pPr>
      <w:r w:rsidRPr="00EA4E2D">
        <w:rPr>
          <w:rFonts w:asciiTheme="minorHAnsi" w:hAnsiTheme="minorHAnsi" w:cs="Arial"/>
          <w:sz w:val="24"/>
          <w:szCs w:val="24"/>
        </w:rPr>
        <w:t xml:space="preserve">The group should then </w:t>
      </w:r>
      <w:r w:rsidR="00B77F0B" w:rsidRPr="00EA4E2D">
        <w:rPr>
          <w:rFonts w:asciiTheme="minorHAnsi" w:hAnsiTheme="minorHAnsi" w:cs="Arial"/>
          <w:sz w:val="24"/>
          <w:szCs w:val="24"/>
        </w:rPr>
        <w:t xml:space="preserve">debate the benefits and drawbacks of the process. </w:t>
      </w:r>
    </w:p>
    <w:p w14:paraId="27CF9B52" w14:textId="77777777" w:rsidR="00D10BA9" w:rsidRPr="00EA4E2D" w:rsidRDefault="00D10BA9" w:rsidP="00D10BA9">
      <w:pPr>
        <w:rPr>
          <w:rFonts w:asciiTheme="minorHAnsi" w:hAnsiTheme="minorHAnsi" w:cs="Arial"/>
          <w:sz w:val="24"/>
          <w:szCs w:val="24"/>
        </w:rPr>
      </w:pPr>
    </w:p>
    <w:p w14:paraId="62866E81" w14:textId="7883AE1A" w:rsidR="00D10BA9" w:rsidRPr="00EA4E2D" w:rsidRDefault="00B77F0B" w:rsidP="00D10BA9">
      <w:pPr>
        <w:pStyle w:val="ListParagraph"/>
        <w:numPr>
          <w:ilvl w:val="0"/>
          <w:numId w:val="3"/>
        </w:numPr>
        <w:rPr>
          <w:rFonts w:asciiTheme="minorHAnsi" w:hAnsiTheme="minorHAnsi" w:cs="Arial"/>
          <w:sz w:val="24"/>
          <w:szCs w:val="24"/>
        </w:rPr>
      </w:pPr>
      <w:r w:rsidRPr="00EA4E2D">
        <w:rPr>
          <w:rFonts w:asciiTheme="minorHAnsi" w:hAnsiTheme="minorHAnsi" w:cs="Arial"/>
          <w:sz w:val="24"/>
          <w:szCs w:val="24"/>
        </w:rPr>
        <w:t>Each</w:t>
      </w:r>
      <w:r w:rsidR="00D10BA9" w:rsidRPr="00EA4E2D">
        <w:rPr>
          <w:rFonts w:asciiTheme="minorHAnsi" w:hAnsiTheme="minorHAnsi" w:cs="Arial"/>
          <w:sz w:val="24"/>
          <w:szCs w:val="24"/>
        </w:rPr>
        <w:t xml:space="preserve"> group </w:t>
      </w:r>
      <w:r w:rsidRPr="00EA4E2D">
        <w:rPr>
          <w:rFonts w:asciiTheme="minorHAnsi" w:hAnsiTheme="minorHAnsi" w:cs="Arial"/>
          <w:sz w:val="24"/>
          <w:szCs w:val="24"/>
        </w:rPr>
        <w:t xml:space="preserve">member </w:t>
      </w:r>
      <w:r w:rsidR="00D10BA9" w:rsidRPr="00EA4E2D">
        <w:rPr>
          <w:rFonts w:asciiTheme="minorHAnsi" w:hAnsiTheme="minorHAnsi" w:cs="Arial"/>
          <w:sz w:val="24"/>
          <w:szCs w:val="24"/>
        </w:rPr>
        <w:t xml:space="preserve">should then </w:t>
      </w:r>
      <w:r w:rsidRPr="00EA4E2D">
        <w:rPr>
          <w:rFonts w:asciiTheme="minorHAnsi" w:hAnsiTheme="minorHAnsi" w:cs="Arial"/>
          <w:sz w:val="24"/>
          <w:szCs w:val="24"/>
        </w:rPr>
        <w:t xml:space="preserve">share experiences and a minimum of one reference to a source of information. </w:t>
      </w:r>
    </w:p>
    <w:p w14:paraId="5A4A4346" w14:textId="77777777" w:rsidR="00D10BA9" w:rsidRPr="00EA4E2D" w:rsidRDefault="00D10BA9" w:rsidP="00D10BA9">
      <w:pPr>
        <w:rPr>
          <w:rFonts w:asciiTheme="minorHAnsi" w:hAnsiTheme="minorHAnsi" w:cs="Arial"/>
          <w:b/>
          <w:bCs/>
          <w:sz w:val="24"/>
          <w:szCs w:val="24"/>
        </w:rPr>
      </w:pPr>
    </w:p>
    <w:p w14:paraId="784865EB" w14:textId="77777777" w:rsidR="00D10BA9" w:rsidRPr="00EA4E2D" w:rsidRDefault="00D10BA9" w:rsidP="00D10BA9">
      <w:pPr>
        <w:rPr>
          <w:rFonts w:asciiTheme="minorHAnsi" w:hAnsiTheme="minorHAnsi" w:cs="Arial"/>
          <w:sz w:val="24"/>
          <w:szCs w:val="24"/>
        </w:rPr>
      </w:pPr>
      <w:r w:rsidRPr="00EA4E2D">
        <w:rPr>
          <w:rFonts w:asciiTheme="minorHAnsi" w:hAnsiTheme="minorHAnsi" w:cs="Arial"/>
          <w:sz w:val="24"/>
          <w:szCs w:val="24"/>
        </w:rPr>
        <w:t xml:space="preserve">As with any academic assignment, the discussion should have a </w:t>
      </w:r>
      <w:r w:rsidRPr="00EA4E2D">
        <w:rPr>
          <w:rFonts w:asciiTheme="minorHAnsi" w:hAnsiTheme="minorHAnsi" w:cs="Arial"/>
          <w:b/>
          <w:bCs/>
          <w:sz w:val="24"/>
          <w:szCs w:val="24"/>
        </w:rPr>
        <w:t>clear introduction, main body and conclusion.</w:t>
      </w:r>
    </w:p>
    <w:p w14:paraId="0C7AD013" w14:textId="77777777" w:rsidR="00D10BA9" w:rsidRPr="00EA4E2D" w:rsidRDefault="00D10BA9" w:rsidP="00D10BA9">
      <w:pPr>
        <w:rPr>
          <w:rFonts w:asciiTheme="minorHAnsi" w:hAnsiTheme="minorHAnsi" w:cs="Arial"/>
          <w:b/>
          <w:bCs/>
          <w:sz w:val="24"/>
          <w:szCs w:val="24"/>
        </w:rPr>
      </w:pPr>
    </w:p>
    <w:p w14:paraId="5E8D2B5D" w14:textId="3398B9C5" w:rsidR="00D10BA9" w:rsidRPr="00EA4E2D" w:rsidRDefault="00D10BA9" w:rsidP="00D10BA9">
      <w:pPr>
        <w:rPr>
          <w:rFonts w:asciiTheme="minorHAnsi" w:hAnsiTheme="minorHAnsi" w:cs="Arial"/>
          <w:sz w:val="24"/>
          <w:szCs w:val="24"/>
        </w:rPr>
      </w:pPr>
      <w:r w:rsidRPr="00EA4E2D">
        <w:rPr>
          <w:rFonts w:asciiTheme="minorHAnsi" w:hAnsiTheme="minorHAnsi" w:cs="Arial"/>
          <w:sz w:val="24"/>
          <w:szCs w:val="24"/>
        </w:rPr>
        <w:t xml:space="preserve">Each student should aim to make use of at least </w:t>
      </w:r>
      <w:r w:rsidR="00B77F0B" w:rsidRPr="00EA4E2D">
        <w:rPr>
          <w:rFonts w:asciiTheme="minorHAnsi" w:hAnsiTheme="minorHAnsi" w:cs="Arial"/>
          <w:b/>
          <w:bCs/>
          <w:sz w:val="24"/>
          <w:szCs w:val="24"/>
        </w:rPr>
        <w:t>one</w:t>
      </w:r>
      <w:r w:rsidRPr="00EA4E2D">
        <w:rPr>
          <w:rFonts w:asciiTheme="minorHAnsi" w:hAnsiTheme="minorHAnsi" w:cs="Arial"/>
          <w:b/>
          <w:bCs/>
          <w:sz w:val="24"/>
          <w:szCs w:val="24"/>
        </w:rPr>
        <w:t xml:space="preserve"> credible </w:t>
      </w:r>
      <w:r w:rsidR="00B77F0B" w:rsidRPr="00EA4E2D">
        <w:rPr>
          <w:rFonts w:asciiTheme="minorHAnsi" w:hAnsiTheme="minorHAnsi" w:cs="Arial"/>
          <w:b/>
          <w:bCs/>
          <w:sz w:val="24"/>
          <w:szCs w:val="24"/>
        </w:rPr>
        <w:t>source</w:t>
      </w:r>
      <w:r w:rsidRPr="00EA4E2D">
        <w:rPr>
          <w:rFonts w:asciiTheme="minorHAnsi" w:hAnsiTheme="minorHAnsi" w:cs="Arial"/>
          <w:sz w:val="24"/>
          <w:szCs w:val="24"/>
        </w:rPr>
        <w:t xml:space="preserve"> throughout the discussion.</w:t>
      </w:r>
    </w:p>
    <w:p w14:paraId="68C56D0B" w14:textId="77777777" w:rsidR="00D10BA9" w:rsidRPr="00EA4E2D" w:rsidRDefault="00D10BA9" w:rsidP="00D10BA9">
      <w:pPr>
        <w:rPr>
          <w:rFonts w:asciiTheme="minorHAnsi" w:hAnsiTheme="minorHAnsi" w:cs="Arial"/>
          <w:b/>
          <w:bCs/>
          <w:sz w:val="24"/>
          <w:szCs w:val="24"/>
        </w:rPr>
      </w:pPr>
    </w:p>
    <w:p w14:paraId="78F52C2A" w14:textId="1751525F" w:rsidR="00D10BA9" w:rsidRPr="00EA4E2D" w:rsidRDefault="00D10BA9" w:rsidP="4922CA8F">
      <w:pPr>
        <w:rPr>
          <w:rFonts w:asciiTheme="minorHAnsi" w:hAnsiTheme="minorHAnsi" w:cs="Arial"/>
          <w:b/>
          <w:bCs/>
          <w:sz w:val="24"/>
          <w:szCs w:val="24"/>
        </w:rPr>
      </w:pPr>
      <w:r w:rsidRPr="4922CA8F">
        <w:rPr>
          <w:rFonts w:asciiTheme="minorHAnsi" w:hAnsiTheme="minorHAnsi" w:cs="Arial"/>
          <w:b/>
          <w:bCs/>
          <w:sz w:val="24"/>
          <w:szCs w:val="24"/>
        </w:rPr>
        <w:t xml:space="preserve">Each student will submit their own correctly formatted reference list of the sources they have used within their discussion to the relevant Turn-It-In link by </w:t>
      </w:r>
      <w:r w:rsidR="7603525E" w:rsidRPr="4922CA8F">
        <w:rPr>
          <w:rFonts w:asciiTheme="minorHAnsi" w:hAnsiTheme="minorHAnsi" w:cs="Arial"/>
          <w:b/>
          <w:bCs/>
          <w:sz w:val="24"/>
          <w:szCs w:val="24"/>
        </w:rPr>
        <w:t>17:00</w:t>
      </w:r>
      <w:r w:rsidRPr="4922CA8F">
        <w:rPr>
          <w:rFonts w:asciiTheme="minorHAnsi" w:hAnsiTheme="minorHAnsi" w:cs="Arial"/>
          <w:b/>
          <w:bCs/>
          <w:sz w:val="24"/>
          <w:szCs w:val="24"/>
        </w:rPr>
        <w:t xml:space="preserve"> on the day of the discussion.</w:t>
      </w:r>
    </w:p>
    <w:p w14:paraId="70AC3A0C" w14:textId="77777777" w:rsidR="00D10BA9" w:rsidRPr="00EA4E2D" w:rsidRDefault="00D10BA9" w:rsidP="00D10BA9">
      <w:pPr>
        <w:rPr>
          <w:rFonts w:asciiTheme="minorHAnsi" w:hAnsiTheme="minorHAnsi" w:cs="Arial"/>
          <w:b/>
          <w:bCs/>
          <w:sz w:val="24"/>
          <w:szCs w:val="24"/>
        </w:rPr>
      </w:pPr>
    </w:p>
    <w:p w14:paraId="191B85AB" w14:textId="5651C29B" w:rsidR="00D10BA9" w:rsidRPr="00EA4E2D" w:rsidRDefault="00D10BA9" w:rsidP="00D10BA9">
      <w:pPr>
        <w:rPr>
          <w:rFonts w:asciiTheme="minorHAnsi" w:hAnsiTheme="minorHAnsi" w:cs="Arial"/>
          <w:sz w:val="24"/>
          <w:szCs w:val="24"/>
        </w:rPr>
      </w:pPr>
      <w:r w:rsidRPr="00EA4E2D">
        <w:rPr>
          <w:rFonts w:asciiTheme="minorHAnsi" w:hAnsiTheme="minorHAnsi" w:cs="Arial"/>
          <w:sz w:val="24"/>
          <w:szCs w:val="24"/>
        </w:rPr>
        <w:t>Students will be allocated a group mark.</w:t>
      </w:r>
    </w:p>
    <w:sectPr w:rsidR="00D10BA9" w:rsidRPr="00EA4E2D" w:rsidSect="007A73B0">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E287C" w14:textId="77777777" w:rsidR="00344EA3" w:rsidRDefault="00344EA3">
      <w:r>
        <w:separator/>
      </w:r>
    </w:p>
  </w:endnote>
  <w:endnote w:type="continuationSeparator" w:id="0">
    <w:p w14:paraId="09E064D3" w14:textId="77777777" w:rsidR="00344EA3" w:rsidRDefault="0034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2A55B" w14:textId="77777777" w:rsidR="00344EA3" w:rsidRDefault="00344EA3">
      <w:r>
        <w:separator/>
      </w:r>
    </w:p>
  </w:footnote>
  <w:footnote w:type="continuationSeparator" w:id="0">
    <w:p w14:paraId="5562BABE" w14:textId="77777777" w:rsidR="00344EA3" w:rsidRDefault="00344E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01AB1"/>
    <w:multiLevelType w:val="hybridMultilevel"/>
    <w:tmpl w:val="6C30D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251E9F"/>
    <w:multiLevelType w:val="hybridMultilevel"/>
    <w:tmpl w:val="3F4808E6"/>
    <w:lvl w:ilvl="0" w:tplc="325AFB6E">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22043E"/>
    <w:multiLevelType w:val="hybridMultilevel"/>
    <w:tmpl w:val="F102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41296231">
    <w:abstractNumId w:val="3"/>
  </w:num>
  <w:num w:numId="2" w16cid:durableId="647902474">
    <w:abstractNumId w:val="0"/>
  </w:num>
  <w:num w:numId="3" w16cid:durableId="567231240">
    <w:abstractNumId w:val="2"/>
  </w:num>
  <w:num w:numId="4" w16cid:durableId="1489978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A9"/>
    <w:rsid w:val="000A5670"/>
    <w:rsid w:val="00257038"/>
    <w:rsid w:val="002A5B1C"/>
    <w:rsid w:val="00344EA3"/>
    <w:rsid w:val="003536AC"/>
    <w:rsid w:val="00437132"/>
    <w:rsid w:val="004961B6"/>
    <w:rsid w:val="00522ED1"/>
    <w:rsid w:val="00622858"/>
    <w:rsid w:val="00656138"/>
    <w:rsid w:val="00752D09"/>
    <w:rsid w:val="007A73B0"/>
    <w:rsid w:val="00A532D0"/>
    <w:rsid w:val="00AA4AFB"/>
    <w:rsid w:val="00AF324A"/>
    <w:rsid w:val="00B77F0B"/>
    <w:rsid w:val="00BC4051"/>
    <w:rsid w:val="00C74997"/>
    <w:rsid w:val="00CD3274"/>
    <w:rsid w:val="00D10BA9"/>
    <w:rsid w:val="00EA4E2D"/>
    <w:rsid w:val="0FE017AA"/>
    <w:rsid w:val="1452AEE9"/>
    <w:rsid w:val="16EC4520"/>
    <w:rsid w:val="346C307A"/>
    <w:rsid w:val="3BDE01BA"/>
    <w:rsid w:val="3F4052F3"/>
    <w:rsid w:val="40E31F2C"/>
    <w:rsid w:val="43EA950F"/>
    <w:rsid w:val="44D4B564"/>
    <w:rsid w:val="482C448C"/>
    <w:rsid w:val="4893E540"/>
    <w:rsid w:val="4922CA8F"/>
    <w:rsid w:val="4B777130"/>
    <w:rsid w:val="5BC83844"/>
    <w:rsid w:val="5EBBE2A1"/>
    <w:rsid w:val="638B448E"/>
    <w:rsid w:val="760352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CECD"/>
  <w15:chartTrackingRefBased/>
  <w15:docId w15:val="{05654E58-BD72-467E-ACB3-4006743A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BA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10B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10B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B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10B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B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B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B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B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B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B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B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B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B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B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B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B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B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BA9"/>
    <w:rPr>
      <w:rFonts w:eastAsiaTheme="majorEastAsia" w:cstheme="majorBidi"/>
      <w:color w:val="272727" w:themeColor="text1" w:themeTint="D8"/>
    </w:rPr>
  </w:style>
  <w:style w:type="paragraph" w:styleId="Title">
    <w:name w:val="Title"/>
    <w:basedOn w:val="Normal"/>
    <w:next w:val="Normal"/>
    <w:link w:val="TitleChar"/>
    <w:uiPriority w:val="10"/>
    <w:qFormat/>
    <w:rsid w:val="00D10B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B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B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B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BA9"/>
    <w:pPr>
      <w:spacing w:before="160"/>
      <w:jc w:val="center"/>
    </w:pPr>
    <w:rPr>
      <w:i/>
      <w:iCs/>
      <w:color w:val="404040" w:themeColor="text1" w:themeTint="BF"/>
    </w:rPr>
  </w:style>
  <w:style w:type="character" w:customStyle="1" w:styleId="QuoteChar">
    <w:name w:val="Quote Char"/>
    <w:basedOn w:val="DefaultParagraphFont"/>
    <w:link w:val="Quote"/>
    <w:uiPriority w:val="29"/>
    <w:rsid w:val="00D10BA9"/>
    <w:rPr>
      <w:i/>
      <w:iCs/>
      <w:color w:val="404040" w:themeColor="text1" w:themeTint="BF"/>
    </w:rPr>
  </w:style>
  <w:style w:type="paragraph" w:styleId="ListParagraph">
    <w:name w:val="List Paragraph"/>
    <w:basedOn w:val="Normal"/>
    <w:uiPriority w:val="34"/>
    <w:qFormat/>
    <w:rsid w:val="00D10BA9"/>
    <w:pPr>
      <w:ind w:left="720"/>
      <w:contextualSpacing/>
    </w:pPr>
  </w:style>
  <w:style w:type="character" w:styleId="IntenseEmphasis">
    <w:name w:val="Intense Emphasis"/>
    <w:basedOn w:val="DefaultParagraphFont"/>
    <w:uiPriority w:val="21"/>
    <w:qFormat/>
    <w:rsid w:val="00D10BA9"/>
    <w:rPr>
      <w:i/>
      <w:iCs/>
      <w:color w:val="0F4761" w:themeColor="accent1" w:themeShade="BF"/>
    </w:rPr>
  </w:style>
  <w:style w:type="paragraph" w:styleId="IntenseQuote">
    <w:name w:val="Intense Quote"/>
    <w:basedOn w:val="Normal"/>
    <w:next w:val="Normal"/>
    <w:link w:val="IntenseQuoteChar"/>
    <w:uiPriority w:val="30"/>
    <w:qFormat/>
    <w:rsid w:val="00D10B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BA9"/>
    <w:rPr>
      <w:i/>
      <w:iCs/>
      <w:color w:val="0F4761" w:themeColor="accent1" w:themeShade="BF"/>
    </w:rPr>
  </w:style>
  <w:style w:type="character" w:styleId="IntenseReference">
    <w:name w:val="Intense Reference"/>
    <w:basedOn w:val="DefaultParagraphFont"/>
    <w:uiPriority w:val="32"/>
    <w:qFormat/>
    <w:rsid w:val="00D10BA9"/>
    <w:rPr>
      <w:b/>
      <w:bCs/>
      <w:smallCaps/>
      <w:color w:val="0F4761" w:themeColor="accent1" w:themeShade="BF"/>
      <w:spacing w:val="5"/>
    </w:rPr>
  </w:style>
  <w:style w:type="paragraph" w:styleId="Header">
    <w:name w:val="header"/>
    <w:basedOn w:val="Normal"/>
    <w:link w:val="HeaderChar"/>
    <w:rsid w:val="00D10BA9"/>
    <w:pPr>
      <w:tabs>
        <w:tab w:val="center" w:pos="4153"/>
        <w:tab w:val="right" w:pos="8306"/>
      </w:tabs>
    </w:pPr>
  </w:style>
  <w:style w:type="character" w:customStyle="1" w:styleId="HeaderChar">
    <w:name w:val="Header Char"/>
    <w:basedOn w:val="DefaultParagraphFont"/>
    <w:link w:val="Header"/>
    <w:rsid w:val="00D10BA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D10BA9"/>
    <w:pPr>
      <w:tabs>
        <w:tab w:val="center" w:pos="4153"/>
        <w:tab w:val="right" w:pos="8306"/>
      </w:tabs>
    </w:pPr>
  </w:style>
  <w:style w:type="character" w:customStyle="1" w:styleId="FooterChar">
    <w:name w:val="Footer Char"/>
    <w:basedOn w:val="DefaultParagraphFont"/>
    <w:link w:val="Footer"/>
    <w:uiPriority w:val="99"/>
    <w:rsid w:val="00D10BA9"/>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D10BA9"/>
    <w:pPr>
      <w:spacing w:before="100" w:after="100"/>
    </w:pPr>
    <w:rPr>
      <w:sz w:val="24"/>
      <w:lang w:eastAsia="en-US"/>
    </w:rPr>
  </w:style>
  <w:style w:type="table" w:styleId="TableGrid">
    <w:name w:val="Table Grid"/>
    <w:basedOn w:val="TableNormal"/>
    <w:uiPriority w:val="39"/>
    <w:rsid w:val="00D10BA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D10BA9"/>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4107049c650c8871ec1f70639ee0035e">
  <xsd:schema xmlns:xsd="http://www.w3.org/2001/XMLSchema" xmlns:xs="http://www.w3.org/2001/XMLSchema" xmlns:p="http://schemas.microsoft.com/office/2006/metadata/properties" xmlns:ns2="4b2517a8-a42e-4313-92b8-366611598475" targetNamespace="http://schemas.microsoft.com/office/2006/metadata/properties" ma:root="true" ma:fieldsID="9429852d3dbb4fa56bb438e67616f7ec"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C3CA2C-ACFC-4DB1-8A3E-C69864213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85CFA7-BAE0-4A82-826E-09D8D068C2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4B9100-49C6-45E0-B677-D9CB2130C7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498</Words>
  <Characters>2835</Characters>
  <Application>Microsoft Office Word</Application>
  <DocSecurity>0</DocSecurity>
  <Lines>94</Lines>
  <Paragraphs>51</Paragraphs>
  <ScaleCrop>false</ScaleCrop>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2</cp:revision>
  <dcterms:created xsi:type="dcterms:W3CDTF">2025-10-14T08:42:00Z</dcterms:created>
  <dcterms:modified xsi:type="dcterms:W3CDTF">2025-10-14T08:42:00Z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