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2BE4E" w14:textId="77777777" w:rsidR="00726448" w:rsidRDefault="00726448" w:rsidP="00726448">
      <w:pPr>
        <w:jc w:val="center"/>
        <w:rPr>
          <w:rFonts w:ascii="Times New Roman" w:hAnsi="Times New Roman" w:cs="Times New Roman"/>
          <w:sz w:val="52"/>
          <w:szCs w:val="52"/>
        </w:rPr>
      </w:pPr>
    </w:p>
    <w:p w14:paraId="2F2B13EC" w14:textId="77777777" w:rsidR="00726448" w:rsidRDefault="00726448" w:rsidP="00726448">
      <w:pPr>
        <w:jc w:val="center"/>
        <w:rPr>
          <w:rFonts w:ascii="Times New Roman" w:hAnsi="Times New Roman" w:cs="Times New Roman"/>
          <w:sz w:val="52"/>
          <w:szCs w:val="52"/>
        </w:rPr>
      </w:pPr>
    </w:p>
    <w:p w14:paraId="22FAE97F" w14:textId="77777777" w:rsidR="00726448" w:rsidRDefault="00726448" w:rsidP="00726448">
      <w:pPr>
        <w:jc w:val="center"/>
        <w:rPr>
          <w:rFonts w:ascii="Times New Roman" w:hAnsi="Times New Roman" w:cs="Times New Roman"/>
          <w:sz w:val="52"/>
          <w:szCs w:val="52"/>
        </w:rPr>
      </w:pPr>
    </w:p>
    <w:p w14:paraId="38BAE9F7" w14:textId="77777777" w:rsidR="00726448" w:rsidRDefault="00726448" w:rsidP="00726448">
      <w:pPr>
        <w:jc w:val="center"/>
        <w:rPr>
          <w:rFonts w:ascii="Times New Roman" w:hAnsi="Times New Roman" w:cs="Times New Roman"/>
          <w:sz w:val="52"/>
          <w:szCs w:val="52"/>
        </w:rPr>
      </w:pPr>
    </w:p>
    <w:p w14:paraId="41587DC8" w14:textId="77777777" w:rsidR="00726448" w:rsidRDefault="00726448" w:rsidP="00726448">
      <w:pPr>
        <w:jc w:val="center"/>
        <w:rPr>
          <w:rFonts w:ascii="Times New Roman" w:hAnsi="Times New Roman" w:cs="Times New Roman"/>
          <w:sz w:val="52"/>
          <w:szCs w:val="52"/>
        </w:rPr>
      </w:pPr>
    </w:p>
    <w:p w14:paraId="4E292C11" w14:textId="75AE78AD" w:rsidR="00726448" w:rsidRPr="00726448" w:rsidRDefault="00726448" w:rsidP="00726448">
      <w:pPr>
        <w:jc w:val="center"/>
        <w:rPr>
          <w:rFonts w:ascii="Times New Roman" w:hAnsi="Times New Roman" w:cs="Times New Roman"/>
          <w:sz w:val="52"/>
          <w:szCs w:val="52"/>
        </w:rPr>
      </w:pPr>
      <w:r w:rsidRPr="00726448">
        <w:rPr>
          <w:rFonts w:ascii="Times New Roman" w:hAnsi="Times New Roman" w:cs="Times New Roman"/>
          <w:sz w:val="52"/>
          <w:szCs w:val="52"/>
        </w:rPr>
        <w:t>Student Learning Log: Placement Development Record</w:t>
      </w:r>
    </w:p>
    <w:p w14:paraId="1086BE0F" w14:textId="77777777" w:rsidR="00726448" w:rsidRDefault="00726448" w:rsidP="00726448">
      <w:pPr>
        <w:jc w:val="both"/>
        <w:rPr>
          <w:rFonts w:ascii="Times New Roman" w:hAnsi="Times New Roman" w:cs="Times New Roman"/>
        </w:rPr>
      </w:pPr>
    </w:p>
    <w:p w14:paraId="5D5950BE" w14:textId="77777777" w:rsidR="00726448" w:rsidRDefault="00726448" w:rsidP="00726448">
      <w:pPr>
        <w:jc w:val="both"/>
        <w:rPr>
          <w:rFonts w:ascii="Times New Roman" w:hAnsi="Times New Roman" w:cs="Times New Roman"/>
        </w:rPr>
      </w:pPr>
    </w:p>
    <w:p w14:paraId="4551EA01" w14:textId="77777777" w:rsidR="00726448" w:rsidRDefault="00726448" w:rsidP="00726448">
      <w:pPr>
        <w:jc w:val="both"/>
        <w:rPr>
          <w:rFonts w:ascii="Times New Roman" w:hAnsi="Times New Roman" w:cs="Times New Roman"/>
        </w:rPr>
      </w:pPr>
    </w:p>
    <w:p w14:paraId="5BF9DE61" w14:textId="77777777" w:rsidR="00726448" w:rsidRDefault="00726448" w:rsidP="00726448">
      <w:pPr>
        <w:jc w:val="both"/>
        <w:rPr>
          <w:rFonts w:ascii="Times New Roman" w:hAnsi="Times New Roman" w:cs="Times New Roman"/>
        </w:rPr>
      </w:pPr>
    </w:p>
    <w:p w14:paraId="563A5C67" w14:textId="77777777" w:rsidR="00726448" w:rsidRDefault="00726448" w:rsidP="00726448">
      <w:pPr>
        <w:jc w:val="both"/>
        <w:rPr>
          <w:rFonts w:ascii="Times New Roman" w:hAnsi="Times New Roman" w:cs="Times New Roman"/>
        </w:rPr>
      </w:pPr>
    </w:p>
    <w:p w14:paraId="17025EDB" w14:textId="77777777" w:rsidR="00726448" w:rsidRDefault="00726448" w:rsidP="00726448">
      <w:pPr>
        <w:jc w:val="both"/>
        <w:rPr>
          <w:rFonts w:ascii="Times New Roman" w:hAnsi="Times New Roman" w:cs="Times New Roman"/>
        </w:rPr>
      </w:pPr>
    </w:p>
    <w:p w14:paraId="5F425EE8" w14:textId="77777777" w:rsidR="00726448" w:rsidRDefault="00726448" w:rsidP="00726448">
      <w:pPr>
        <w:jc w:val="both"/>
        <w:rPr>
          <w:rFonts w:ascii="Times New Roman" w:hAnsi="Times New Roman" w:cs="Times New Roman"/>
        </w:rPr>
      </w:pPr>
    </w:p>
    <w:p w14:paraId="7B47D46D" w14:textId="77777777" w:rsidR="00726448" w:rsidRDefault="00726448" w:rsidP="00726448">
      <w:pPr>
        <w:jc w:val="both"/>
        <w:rPr>
          <w:rFonts w:ascii="Times New Roman" w:hAnsi="Times New Roman" w:cs="Times New Roman"/>
        </w:rPr>
      </w:pPr>
    </w:p>
    <w:p w14:paraId="500FCB90" w14:textId="77777777" w:rsidR="00726448" w:rsidRDefault="00726448" w:rsidP="00726448">
      <w:pPr>
        <w:jc w:val="both"/>
        <w:rPr>
          <w:rFonts w:ascii="Times New Roman" w:hAnsi="Times New Roman" w:cs="Times New Roman"/>
        </w:rPr>
      </w:pPr>
    </w:p>
    <w:p w14:paraId="5E7ED014" w14:textId="4FCCE39B" w:rsidR="00726448" w:rsidRDefault="00726448" w:rsidP="00726448">
      <w:pPr>
        <w:jc w:val="both"/>
        <w:rPr>
          <w:rFonts w:ascii="Times New Roman" w:hAnsi="Times New Roman" w:cs="Times New Roman"/>
        </w:rPr>
      </w:pPr>
      <w:r>
        <w:rPr>
          <w:rFonts w:ascii="Times New Roman" w:hAnsi="Times New Roman" w:cs="Times New Roman"/>
        </w:rPr>
        <w:t>Student name: Marina Ancuta</w:t>
      </w:r>
    </w:p>
    <w:p w14:paraId="1A366701" w14:textId="1DB16143" w:rsidR="00726448" w:rsidRDefault="00726448" w:rsidP="00726448">
      <w:pPr>
        <w:jc w:val="both"/>
        <w:rPr>
          <w:rFonts w:ascii="Times New Roman" w:hAnsi="Times New Roman" w:cs="Times New Roman"/>
        </w:rPr>
      </w:pPr>
      <w:r>
        <w:rPr>
          <w:rFonts w:ascii="Times New Roman" w:hAnsi="Times New Roman" w:cs="Times New Roman"/>
        </w:rPr>
        <w:t>Student number: 2122372</w:t>
      </w:r>
    </w:p>
    <w:p w14:paraId="4BE4DA13" w14:textId="5C105242" w:rsidR="00726448" w:rsidRDefault="00726448" w:rsidP="00726448">
      <w:pPr>
        <w:jc w:val="both"/>
        <w:rPr>
          <w:rFonts w:ascii="Times New Roman" w:hAnsi="Times New Roman" w:cs="Times New Roman"/>
        </w:rPr>
      </w:pPr>
      <w:r>
        <w:rPr>
          <w:rFonts w:ascii="Times New Roman" w:hAnsi="Times New Roman" w:cs="Times New Roman"/>
        </w:rPr>
        <w:t xml:space="preserve">Module: BMIH6003 </w:t>
      </w:r>
      <w:r w:rsidRPr="00726448">
        <w:rPr>
          <w:rFonts w:ascii="Times New Roman" w:hAnsi="Times New Roman" w:cs="Times New Roman"/>
        </w:rPr>
        <w:t>Managing Guest Service Operations</w:t>
      </w:r>
    </w:p>
    <w:p w14:paraId="5910297B" w14:textId="77777777" w:rsidR="00726448" w:rsidRDefault="00726448" w:rsidP="00726448">
      <w:pPr>
        <w:jc w:val="both"/>
        <w:rPr>
          <w:rFonts w:ascii="Times New Roman" w:hAnsi="Times New Roman" w:cs="Times New Roman"/>
        </w:rPr>
      </w:pPr>
    </w:p>
    <w:p w14:paraId="0E0EF4C0" w14:textId="77777777" w:rsidR="00726448" w:rsidRDefault="00726448" w:rsidP="00726448">
      <w:pPr>
        <w:jc w:val="both"/>
        <w:rPr>
          <w:rFonts w:ascii="Times New Roman" w:hAnsi="Times New Roman" w:cs="Times New Roman"/>
        </w:rPr>
      </w:pPr>
    </w:p>
    <w:p w14:paraId="42067FD8" w14:textId="77777777" w:rsidR="00726448" w:rsidRDefault="00726448" w:rsidP="00726448">
      <w:pPr>
        <w:jc w:val="both"/>
        <w:rPr>
          <w:rFonts w:ascii="Times New Roman" w:hAnsi="Times New Roman" w:cs="Times New Roman"/>
        </w:rPr>
      </w:pPr>
    </w:p>
    <w:p w14:paraId="1C8C5D4C" w14:textId="1C35F734" w:rsidR="00726448" w:rsidRPr="00726448" w:rsidRDefault="00726448" w:rsidP="00F446F5">
      <w:pPr>
        <w:pStyle w:val="Heading1"/>
        <w:spacing w:line="360" w:lineRule="auto"/>
        <w:jc w:val="both"/>
      </w:pPr>
      <w:r w:rsidRPr="00726448">
        <w:lastRenderedPageBreak/>
        <w:t>Overview of the Meetings and Events Department</w:t>
      </w:r>
    </w:p>
    <w:p w14:paraId="4FE3ED46" w14:textId="3C3E91A1"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The Meetings and Events Department is a critical segment of hospitality operations, focusing on organizing and managing various events, from corporate meetings and conferences to social gatherings and weddings. The department's primary responsibility is to ensure seamless execution of events, providing exceptional guest service to meet and exceed client expectations. The scope of work includes planning, coordination, logistics management, and post-event follow-up, requiring a high degree of communication, teamwork, and task management skills.</w:t>
      </w:r>
    </w:p>
    <w:p w14:paraId="6B4AEFCA" w14:textId="29022037"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For this reflection, I will utilize Gibbs' Reflective Cycle (1988), a widely used model in experiential learning. Gibbs' model encourages a systematic approach to reflection, comprising six stages: Description, Feelings, Evaluation, Analysis, Conclusion, and Action Plan. This model will guide my reflection on the experience and learning gained from shadowing a supervisory position within the Meetings and Events Department.</w:t>
      </w:r>
    </w:p>
    <w:p w14:paraId="34DE0B79" w14:textId="77777777" w:rsidR="00726448" w:rsidRPr="00726448" w:rsidRDefault="00726448" w:rsidP="00F446F5">
      <w:pPr>
        <w:spacing w:line="360" w:lineRule="auto"/>
        <w:jc w:val="both"/>
        <w:rPr>
          <w:rFonts w:ascii="Times New Roman" w:hAnsi="Times New Roman" w:cs="Times New Roman"/>
        </w:rPr>
      </w:pPr>
    </w:p>
    <w:p w14:paraId="211BB438"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Description</w:t>
      </w:r>
    </w:p>
    <w:p w14:paraId="3EDD7E98" w14:textId="03643767"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 xml:space="preserve">During my </w:t>
      </w:r>
      <w:r w:rsidRPr="00726448">
        <w:rPr>
          <w:rFonts w:ascii="Times New Roman" w:hAnsi="Times New Roman" w:cs="Times New Roman"/>
        </w:rPr>
        <w:t>placement</w:t>
      </w:r>
      <w:r w:rsidRPr="00726448">
        <w:rPr>
          <w:rFonts w:ascii="Times New Roman" w:hAnsi="Times New Roman" w:cs="Times New Roman"/>
        </w:rPr>
        <w:t>, I shadowed a supervisor responsible for managing multiple events simultaneously. One significant event was a large corporate conference with over 200 attendees. My role involved assisting with the coordination of event logistics, including room setup, audio-visual equipment, catering arrangements, and guest registration.</w:t>
      </w:r>
    </w:p>
    <w:p w14:paraId="524E542D" w14:textId="77777777" w:rsidR="00726448" w:rsidRPr="00726448" w:rsidRDefault="00726448" w:rsidP="00F446F5">
      <w:pPr>
        <w:spacing w:line="360" w:lineRule="auto"/>
        <w:jc w:val="both"/>
        <w:rPr>
          <w:rFonts w:ascii="Times New Roman" w:hAnsi="Times New Roman" w:cs="Times New Roman"/>
        </w:rPr>
      </w:pPr>
    </w:p>
    <w:p w14:paraId="22001CB7"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Feelings</w:t>
      </w:r>
    </w:p>
    <w:p w14:paraId="795A4E33" w14:textId="3779D216"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Initially, I felt overwhelmed by the complexity and scale of the event. However, as I observed the supervisor's methodical approach and clear communication with the team, I began to understand the importance of detailed planning and proactive problem-solving. My confidence grew as I became more involved in the tasks and started contributing effectively to the team's efforts.</w:t>
      </w:r>
    </w:p>
    <w:p w14:paraId="187703CC" w14:textId="77777777" w:rsidR="00726448" w:rsidRDefault="00726448" w:rsidP="00F446F5">
      <w:pPr>
        <w:spacing w:line="360" w:lineRule="auto"/>
        <w:jc w:val="both"/>
        <w:rPr>
          <w:rFonts w:ascii="Times New Roman" w:hAnsi="Times New Roman" w:cs="Times New Roman"/>
        </w:rPr>
      </w:pPr>
    </w:p>
    <w:p w14:paraId="573E74BF" w14:textId="77777777" w:rsidR="00F446F5" w:rsidRDefault="00F446F5" w:rsidP="00F446F5">
      <w:pPr>
        <w:spacing w:line="360" w:lineRule="auto"/>
        <w:jc w:val="both"/>
        <w:rPr>
          <w:rFonts w:ascii="Times New Roman" w:hAnsi="Times New Roman" w:cs="Times New Roman"/>
        </w:rPr>
      </w:pPr>
    </w:p>
    <w:p w14:paraId="4C4A6364" w14:textId="77777777" w:rsidR="00F446F5" w:rsidRPr="00726448" w:rsidRDefault="00F446F5" w:rsidP="00F446F5">
      <w:pPr>
        <w:spacing w:line="360" w:lineRule="auto"/>
        <w:jc w:val="both"/>
        <w:rPr>
          <w:rFonts w:ascii="Times New Roman" w:hAnsi="Times New Roman" w:cs="Times New Roman"/>
        </w:rPr>
      </w:pPr>
    </w:p>
    <w:p w14:paraId="28D979F5"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lastRenderedPageBreak/>
        <w:t>Evaluation</w:t>
      </w:r>
    </w:p>
    <w:p w14:paraId="3A288578" w14:textId="3DB3802D"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The experience highlighted the critical importance of work-based skills and technical knowledge in guest service operations. Effective communication was crucial, ensuring that all team members were informed and aligned with the event's requirements. Teamwork and collaboration were essential to manage the workload and address any issues promptly. I also realized the value of task management skills, such as prioritizing tasks and delegating responsibilities to ensure smooth execution.</w:t>
      </w:r>
    </w:p>
    <w:p w14:paraId="3F9521CA" w14:textId="77777777" w:rsidR="00726448" w:rsidRDefault="00726448" w:rsidP="00F446F5">
      <w:pPr>
        <w:spacing w:line="360" w:lineRule="auto"/>
        <w:jc w:val="both"/>
        <w:rPr>
          <w:rFonts w:ascii="Times New Roman" w:hAnsi="Times New Roman" w:cs="Times New Roman"/>
        </w:rPr>
      </w:pPr>
    </w:p>
    <w:p w14:paraId="1553B022" w14:textId="77777777" w:rsidR="00726448" w:rsidRPr="00726448" w:rsidRDefault="00726448" w:rsidP="00F446F5">
      <w:pPr>
        <w:spacing w:line="360" w:lineRule="auto"/>
        <w:jc w:val="both"/>
        <w:rPr>
          <w:rFonts w:ascii="Times New Roman" w:hAnsi="Times New Roman" w:cs="Times New Roman"/>
        </w:rPr>
      </w:pPr>
    </w:p>
    <w:p w14:paraId="573E0A03"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Analysis</w:t>
      </w:r>
    </w:p>
    <w:p w14:paraId="021307CF" w14:textId="555B54B6"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This placement experience, combined with my academic studies and previous industry experience, reinforced the importance of several key competencies:</w:t>
      </w:r>
    </w:p>
    <w:p w14:paraId="2F1F4733" w14:textId="77777777" w:rsidR="00726448" w:rsidRPr="00726448" w:rsidRDefault="00726448" w:rsidP="00F446F5">
      <w:pPr>
        <w:spacing w:line="360" w:lineRule="auto"/>
        <w:jc w:val="both"/>
        <w:rPr>
          <w:rFonts w:ascii="Times New Roman" w:hAnsi="Times New Roman" w:cs="Times New Roman"/>
        </w:rPr>
      </w:pPr>
    </w:p>
    <w:p w14:paraId="5DFB2F71" w14:textId="29C9C0A1"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Communication: Clear and concise communication was vital for coordinating with various stakeholders, including clients, vendors, and internal team members. Miscommunication could lead to significant disruptions and dissatisfaction.</w:t>
      </w:r>
    </w:p>
    <w:p w14:paraId="0857F093" w14:textId="77777777" w:rsidR="00726448" w:rsidRPr="00726448" w:rsidRDefault="00726448" w:rsidP="00F446F5">
      <w:pPr>
        <w:spacing w:line="360" w:lineRule="auto"/>
        <w:jc w:val="both"/>
        <w:rPr>
          <w:rFonts w:ascii="Times New Roman" w:hAnsi="Times New Roman" w:cs="Times New Roman"/>
        </w:rPr>
      </w:pPr>
    </w:p>
    <w:p w14:paraId="30B4E7CF" w14:textId="16B4B88E"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Teamwork: Successful event management depended on the collective effort of the team. Effective teamwork facilitated problem-solving and ensured that all aspects of the event were covered.</w:t>
      </w:r>
    </w:p>
    <w:p w14:paraId="272DB0B7" w14:textId="77777777" w:rsidR="00726448" w:rsidRPr="00726448" w:rsidRDefault="00726448" w:rsidP="00F446F5">
      <w:pPr>
        <w:spacing w:line="360" w:lineRule="auto"/>
        <w:jc w:val="both"/>
        <w:rPr>
          <w:rFonts w:ascii="Times New Roman" w:hAnsi="Times New Roman" w:cs="Times New Roman"/>
        </w:rPr>
      </w:pPr>
    </w:p>
    <w:p w14:paraId="1EE11F05" w14:textId="1E997691"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Task Management: The ability to prioritize tasks and manage time efficiently was critical to meeting deadlines and ensuring that all preparations were completed on schedule.</w:t>
      </w:r>
    </w:p>
    <w:p w14:paraId="3D6FC1AF" w14:textId="77777777" w:rsidR="00726448" w:rsidRPr="00726448" w:rsidRDefault="00726448" w:rsidP="00F446F5">
      <w:pPr>
        <w:spacing w:line="360" w:lineRule="auto"/>
        <w:jc w:val="both"/>
        <w:rPr>
          <w:rFonts w:ascii="Times New Roman" w:hAnsi="Times New Roman" w:cs="Times New Roman"/>
        </w:rPr>
      </w:pPr>
    </w:p>
    <w:p w14:paraId="03661944" w14:textId="59784978"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Personal Skills: Interpersonal skills, such as empathy and active listening, were important for understanding client needs and providing personalized service.</w:t>
      </w:r>
    </w:p>
    <w:p w14:paraId="334AB515" w14:textId="45BDBFDC" w:rsid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 xml:space="preserve">One specific situation that tested these competencies was a last-minute change requested by the client, who wanted to rearrange the seating layout to accommodate additional attendees. </w:t>
      </w:r>
      <w:r w:rsidRPr="00726448">
        <w:rPr>
          <w:rFonts w:ascii="Times New Roman" w:hAnsi="Times New Roman" w:cs="Times New Roman"/>
        </w:rPr>
        <w:lastRenderedPageBreak/>
        <w:t>This request came just an hour before the event was scheduled to start. The supervisor demonstrated exemplary leadership by quickly assessing the feasibility of the change, communicating with the team, and delegating tasks to ensure the new setup was completed efficiently. The situation was resolved successfully, but it highlighted the need for flexibility and adaptability in guest service operations</w:t>
      </w:r>
      <w:r>
        <w:rPr>
          <w:rFonts w:ascii="Times New Roman" w:hAnsi="Times New Roman" w:cs="Times New Roman"/>
        </w:rPr>
        <w:t>.</w:t>
      </w:r>
    </w:p>
    <w:p w14:paraId="44573834" w14:textId="77777777" w:rsidR="00726448" w:rsidRDefault="00726448" w:rsidP="00F446F5">
      <w:pPr>
        <w:spacing w:line="360" w:lineRule="auto"/>
        <w:jc w:val="both"/>
        <w:rPr>
          <w:rFonts w:ascii="Times New Roman" w:hAnsi="Times New Roman" w:cs="Times New Roman"/>
        </w:rPr>
      </w:pPr>
    </w:p>
    <w:p w14:paraId="36588638" w14:textId="5411A797" w:rsidR="00726448" w:rsidRDefault="00726448" w:rsidP="00F446F5">
      <w:pPr>
        <w:pStyle w:val="Heading1"/>
        <w:spacing w:line="360" w:lineRule="auto"/>
        <w:jc w:val="both"/>
      </w:pPr>
      <w:r w:rsidRPr="00726448">
        <w:t>Work-Based Skills Encountered</w:t>
      </w:r>
    </w:p>
    <w:p w14:paraId="58D19EBF"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1. Communication Skills</w:t>
      </w:r>
    </w:p>
    <w:p w14:paraId="7CC3FB52" w14:textId="1A78753A"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Relevance: Clear and effective communication is paramount in guest service operations. It ensures that all team members are on the same page, reduces misunderstandings, and enhances the overall service experience for guests.</w:t>
      </w:r>
    </w:p>
    <w:p w14:paraId="058D7540" w14:textId="77777777" w:rsidR="00726448" w:rsidRPr="00726448" w:rsidRDefault="00726448" w:rsidP="00F446F5">
      <w:pPr>
        <w:spacing w:line="360" w:lineRule="auto"/>
        <w:jc w:val="both"/>
        <w:rPr>
          <w:rFonts w:ascii="Times New Roman" w:hAnsi="Times New Roman" w:cs="Times New Roman"/>
        </w:rPr>
      </w:pPr>
    </w:p>
    <w:p w14:paraId="1ED7C07D" w14:textId="394A5B8F"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Experience Insight: During the shadowing experience, communication was essential when coordinating with the catering team, audio-visual technicians, and the client. For instance, a change in the event schedule required quick dissemination of information to all parties involved to adjust their plans accordingly. Effective communication ensured that the event proceeded without noticeable disruptions to the guests.</w:t>
      </w:r>
    </w:p>
    <w:p w14:paraId="560043A4" w14:textId="77777777" w:rsidR="00726448" w:rsidRPr="00726448" w:rsidRDefault="00726448" w:rsidP="00F446F5">
      <w:pPr>
        <w:spacing w:line="360" w:lineRule="auto"/>
        <w:jc w:val="both"/>
        <w:rPr>
          <w:rFonts w:ascii="Times New Roman" w:hAnsi="Times New Roman" w:cs="Times New Roman"/>
        </w:rPr>
      </w:pPr>
    </w:p>
    <w:p w14:paraId="632FC850"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2. Teamwork and Collaboration</w:t>
      </w:r>
    </w:p>
    <w:p w14:paraId="3B2487D2" w14:textId="520AC76F"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Relevance: Successful event management relies heavily on teamwork and collaboration. The ability to work cohesively with others ensures that tasks are completed efficiently and that all aspects of the event are covered.</w:t>
      </w:r>
    </w:p>
    <w:p w14:paraId="037B4634" w14:textId="77777777" w:rsidR="00726448" w:rsidRPr="00726448" w:rsidRDefault="00726448" w:rsidP="00F446F5">
      <w:pPr>
        <w:spacing w:line="360" w:lineRule="auto"/>
        <w:jc w:val="both"/>
        <w:rPr>
          <w:rFonts w:ascii="Times New Roman" w:hAnsi="Times New Roman" w:cs="Times New Roman"/>
        </w:rPr>
      </w:pPr>
    </w:p>
    <w:p w14:paraId="2B40F43C" w14:textId="52F058BE"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Experience Insight: The complexity of organizing a corporate conference required seamless collaboration between various departments. By observing and participating in team meetings, I noticed how responsibilities were divided based on individual strengths, promoting efficiency and accountability. This collaborative environment allowed for swift problem-solving and adaptability to last-minute changes.</w:t>
      </w:r>
    </w:p>
    <w:p w14:paraId="75E6763D" w14:textId="77777777" w:rsidR="00726448" w:rsidRPr="00726448" w:rsidRDefault="00726448" w:rsidP="00F446F5">
      <w:pPr>
        <w:spacing w:line="360" w:lineRule="auto"/>
        <w:jc w:val="both"/>
        <w:rPr>
          <w:rFonts w:ascii="Times New Roman" w:hAnsi="Times New Roman" w:cs="Times New Roman"/>
        </w:rPr>
      </w:pPr>
    </w:p>
    <w:p w14:paraId="2552F733"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3. Task Management</w:t>
      </w:r>
    </w:p>
    <w:p w14:paraId="7AE22EE0" w14:textId="5BF76E3A"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Relevance: Efficient task management ensures that all event-related activities are prioritized and executed within the set timelines. This skill is vital to avoid delays and ensure that all guest requirements are met.</w:t>
      </w:r>
    </w:p>
    <w:p w14:paraId="522D2EED" w14:textId="77777777" w:rsidR="00726448" w:rsidRPr="00726448" w:rsidRDefault="00726448" w:rsidP="00F446F5">
      <w:pPr>
        <w:spacing w:line="360" w:lineRule="auto"/>
        <w:jc w:val="both"/>
        <w:rPr>
          <w:rFonts w:ascii="Times New Roman" w:hAnsi="Times New Roman" w:cs="Times New Roman"/>
        </w:rPr>
      </w:pPr>
    </w:p>
    <w:p w14:paraId="2A6E1523" w14:textId="4A5D97EA"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Experience Insight: Task management was evident when setting up the conference rooms. The supervisor used checklists and timelines to monitor progress and ensure that each task, from setting up chairs to testing audio-visual equipment, was completed on schedule. This structured approach minimized the risk of overlooking critical details and ensured that the event was ready on time.</w:t>
      </w:r>
    </w:p>
    <w:p w14:paraId="5C2DADCA" w14:textId="77777777" w:rsidR="00726448" w:rsidRPr="00726448" w:rsidRDefault="00726448" w:rsidP="00F446F5">
      <w:pPr>
        <w:spacing w:line="360" w:lineRule="auto"/>
        <w:jc w:val="both"/>
        <w:rPr>
          <w:rFonts w:ascii="Times New Roman" w:hAnsi="Times New Roman" w:cs="Times New Roman"/>
        </w:rPr>
      </w:pPr>
    </w:p>
    <w:p w14:paraId="5F71028F"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4. Problem-Solving Skills</w:t>
      </w:r>
    </w:p>
    <w:p w14:paraId="54D3BAA0" w14:textId="5F5B3FAC" w:rsid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Relevance: The ability to quickly identify and resolve issues is essential to maintaining high service standards and guest satisfaction. Problem-solving skills help in addressing unexpected challenges effectively.</w:t>
      </w:r>
    </w:p>
    <w:p w14:paraId="75746C8D" w14:textId="77777777" w:rsidR="00726448" w:rsidRPr="00726448" w:rsidRDefault="00726448" w:rsidP="00F446F5">
      <w:pPr>
        <w:spacing w:line="360" w:lineRule="auto"/>
        <w:jc w:val="both"/>
        <w:rPr>
          <w:rFonts w:ascii="Times New Roman" w:hAnsi="Times New Roman" w:cs="Times New Roman"/>
        </w:rPr>
      </w:pPr>
    </w:p>
    <w:p w14:paraId="74282F38" w14:textId="77777777" w:rsidR="00726448" w:rsidRPr="00726448" w:rsidRDefault="00726448" w:rsidP="00F446F5">
      <w:pPr>
        <w:pStyle w:val="Heading1"/>
        <w:spacing w:line="360" w:lineRule="auto"/>
        <w:jc w:val="both"/>
        <w:rPr>
          <w:bCs/>
        </w:rPr>
      </w:pPr>
      <w:r w:rsidRPr="00726448">
        <w:rPr>
          <w:bCs/>
        </w:rPr>
        <w:t>Specific Situation: Handling a Guest Complaint</w:t>
      </w:r>
    </w:p>
    <w:p w14:paraId="2FA70914" w14:textId="6BBF5B1A"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One notable situation involved a guest complaint during a large corporate conference. The guest, a senior executive, was dissatisfied with the catering service, specifically the availability of dietary options. Despite prior arrangements, a significant number of vegetarian meals were missing from the lunch buffet, causing inconvenience to several attendees with dietary restrictions.</w:t>
      </w:r>
    </w:p>
    <w:p w14:paraId="36140D2C"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Impact on the Department's Performance</w:t>
      </w:r>
    </w:p>
    <w:p w14:paraId="3A4A20B5" w14:textId="59FC7542"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 xml:space="preserve">The complaint had immediate implications for the department's performance. The catering team had to quickly rectify the situation by preparing additional vegetarian meals. This diversion of resources caused delays in other scheduled activities, such as the replenishment of the buffet and the preparation for the next session. The incident highlighted a gap in the </w:t>
      </w:r>
      <w:r w:rsidRPr="00726448">
        <w:rPr>
          <w:rFonts w:ascii="Times New Roman" w:hAnsi="Times New Roman" w:cs="Times New Roman"/>
        </w:rPr>
        <w:lastRenderedPageBreak/>
        <w:t>coordination and communication between the event planning team and the catering staff, affecting overall efficiency.</w:t>
      </w:r>
    </w:p>
    <w:p w14:paraId="5DBF9E59" w14:textId="2E20E747"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From a guest service perspective, the incident underscored the importance of meeting and exceeding guest expectations, especially regarding personalized services like dietary accommodations. The guest's dissatisfaction reflected poorly on the event's overall impression, potentially affecting the client's perception of the venue and the services provided. Although the issue was addressed promptly, the initial failure to meet dietary needs disrupted the guest experience and could have led to negative word-of-mouth or feedback.</w:t>
      </w:r>
    </w:p>
    <w:p w14:paraId="1B2A9726" w14:textId="77777777" w:rsidR="00726448" w:rsidRPr="00726448" w:rsidRDefault="00726448" w:rsidP="00F446F5">
      <w:pPr>
        <w:spacing w:line="360" w:lineRule="auto"/>
        <w:jc w:val="both"/>
        <w:rPr>
          <w:rFonts w:ascii="Times New Roman" w:hAnsi="Times New Roman" w:cs="Times New Roman"/>
        </w:rPr>
      </w:pPr>
    </w:p>
    <w:p w14:paraId="4BF545F9"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Impact on Overall Operations</w:t>
      </w:r>
    </w:p>
    <w:p w14:paraId="24789D19" w14:textId="47E3497E"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The broader operational impact was significant as well. The need to address the complaint required immediate attention and swift problem-solving, diverting focus from other critical tasks. The staff had to manage the crisis while ensuring that the rest of the event continued smoothly. This situation highlighted the importance of thorough planning and double-checking arrangements to prevent such issues from arising.</w:t>
      </w:r>
    </w:p>
    <w:p w14:paraId="422F8C6B"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Handling the Situation</w:t>
      </w:r>
    </w:p>
    <w:p w14:paraId="41E9348D" w14:textId="56F41D5E"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The supervisor demonstrated exemplary crisis management skills. Upon receiving the complaint, they immediately apologized to the affected guests and reassured them that the issue would be resolved promptly. The supervisor then coordinated with the catering team to expedite the preparation of additional vegetarian meals. They also instructed the staff to provide complimentary beverages to the affected guests as a gesture of goodwill.</w:t>
      </w:r>
    </w:p>
    <w:p w14:paraId="2A91DB04" w14:textId="77777777" w:rsidR="00726448" w:rsidRPr="00726448" w:rsidRDefault="00726448" w:rsidP="00F446F5">
      <w:pPr>
        <w:spacing w:line="360" w:lineRule="auto"/>
        <w:jc w:val="both"/>
        <w:rPr>
          <w:rFonts w:ascii="Times New Roman" w:hAnsi="Times New Roman" w:cs="Times New Roman"/>
        </w:rPr>
      </w:pPr>
    </w:p>
    <w:p w14:paraId="388C0178"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My Involvement</w:t>
      </w:r>
    </w:p>
    <w:p w14:paraId="4DC5F74C" w14:textId="7F15BC16"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As part of the team, I assisted by communicating the issue to the kitchen staff and helping to arrange the quick setup of additional food stations. I also engaged with guests, offering apologies and updates on the progress of the solution. This involvement gave me practical insights into handling guest complaints and the importance of maintaining composure and professionalism under pressure.</w:t>
      </w:r>
    </w:p>
    <w:p w14:paraId="33A062C4" w14:textId="77777777" w:rsidR="00726448" w:rsidRDefault="00726448" w:rsidP="00F446F5">
      <w:pPr>
        <w:spacing w:line="360" w:lineRule="auto"/>
        <w:jc w:val="both"/>
        <w:rPr>
          <w:rFonts w:ascii="Times New Roman" w:hAnsi="Times New Roman" w:cs="Times New Roman"/>
        </w:rPr>
      </w:pPr>
    </w:p>
    <w:p w14:paraId="7D21DD0B" w14:textId="5EE5DEC7" w:rsidR="00726448" w:rsidRPr="00726448" w:rsidRDefault="00726448" w:rsidP="00F446F5">
      <w:pPr>
        <w:pStyle w:val="Heading1"/>
        <w:spacing w:line="360" w:lineRule="auto"/>
        <w:jc w:val="both"/>
      </w:pPr>
      <w:r w:rsidRPr="00726448">
        <w:lastRenderedPageBreak/>
        <w:t>Action Plan</w:t>
      </w:r>
    </w:p>
    <w:p w14:paraId="3F5722DD" w14:textId="414DC66D"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Based on this experience, my future action plan includes the following steps:</w:t>
      </w:r>
    </w:p>
    <w:p w14:paraId="0CE14790" w14:textId="69A5FE66"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Continuous Learning: I will continue to develop my technical knowledge and skills through ongoing training and professional development opportunities.</w:t>
      </w:r>
    </w:p>
    <w:p w14:paraId="39831988" w14:textId="25BE3F62"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Enhancing Communication Skills: I will focus on improving my communication skills, particularly in high-pressure situations, to ensure clarity and effectiveness.</w:t>
      </w:r>
    </w:p>
    <w:p w14:paraId="7577556A" w14:textId="3A0475F9"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Teamwork and Collaboration: I will seek opportunities to work in diverse teams to enhance my ability to collaborate and contribute to collective goals.</w:t>
      </w:r>
    </w:p>
    <w:p w14:paraId="7E14A9A2" w14:textId="6A94DF71"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Time Management: I will refine my time management skills, utilizing tools and techniques to prioritize tasks and manage deadlines more effectively.</w:t>
      </w:r>
    </w:p>
    <w:p w14:paraId="79BC9BDE" w14:textId="0750C978"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Adaptability: I will work on being more adaptable and flexible, learning to anticipate and respond to changes promptly.</w:t>
      </w:r>
    </w:p>
    <w:p w14:paraId="2E1115A2" w14:textId="579097B5" w:rsidR="00726448" w:rsidRDefault="00726448" w:rsidP="00F446F5">
      <w:pPr>
        <w:spacing w:line="360" w:lineRule="auto"/>
        <w:rPr>
          <w:rFonts w:ascii="Times New Roman" w:hAnsi="Times New Roman" w:cs="Times New Roman"/>
        </w:rPr>
      </w:pPr>
    </w:p>
    <w:p w14:paraId="472A5CFF" w14:textId="77777777" w:rsidR="00F446F5" w:rsidRDefault="00F446F5" w:rsidP="00F446F5">
      <w:pPr>
        <w:spacing w:line="360" w:lineRule="auto"/>
        <w:rPr>
          <w:rFonts w:ascii="Times New Roman" w:hAnsi="Times New Roman" w:cs="Times New Roman"/>
        </w:rPr>
      </w:pPr>
    </w:p>
    <w:p w14:paraId="5B2EA682" w14:textId="77777777" w:rsidR="00F446F5" w:rsidRDefault="00F446F5" w:rsidP="00F446F5">
      <w:pPr>
        <w:spacing w:line="360" w:lineRule="auto"/>
        <w:rPr>
          <w:rFonts w:ascii="Times New Roman" w:hAnsi="Times New Roman" w:cs="Times New Roman"/>
        </w:rPr>
      </w:pPr>
    </w:p>
    <w:p w14:paraId="2701B92C" w14:textId="77777777" w:rsidR="00F446F5" w:rsidRDefault="00F446F5" w:rsidP="00F446F5">
      <w:pPr>
        <w:spacing w:line="360" w:lineRule="auto"/>
        <w:rPr>
          <w:rFonts w:ascii="Times New Roman" w:hAnsi="Times New Roman" w:cs="Times New Roman"/>
        </w:rPr>
      </w:pPr>
    </w:p>
    <w:p w14:paraId="40F1BE53" w14:textId="77777777" w:rsidR="00F446F5" w:rsidRDefault="00F446F5" w:rsidP="00F446F5">
      <w:pPr>
        <w:spacing w:line="360" w:lineRule="auto"/>
        <w:rPr>
          <w:rFonts w:ascii="Times New Roman" w:hAnsi="Times New Roman" w:cs="Times New Roman"/>
        </w:rPr>
      </w:pPr>
    </w:p>
    <w:p w14:paraId="6D3B55B8" w14:textId="77777777" w:rsidR="00F446F5" w:rsidRDefault="00F446F5" w:rsidP="00F446F5">
      <w:pPr>
        <w:spacing w:line="360" w:lineRule="auto"/>
        <w:rPr>
          <w:rFonts w:ascii="Times New Roman" w:hAnsi="Times New Roman" w:cs="Times New Roman"/>
        </w:rPr>
      </w:pPr>
    </w:p>
    <w:p w14:paraId="78D85A6B" w14:textId="77777777" w:rsidR="00F446F5" w:rsidRDefault="00F446F5" w:rsidP="00F446F5">
      <w:pPr>
        <w:spacing w:line="360" w:lineRule="auto"/>
        <w:rPr>
          <w:rFonts w:ascii="Times New Roman" w:hAnsi="Times New Roman" w:cs="Times New Roman"/>
        </w:rPr>
      </w:pPr>
    </w:p>
    <w:p w14:paraId="029C63C2" w14:textId="77777777" w:rsidR="00F446F5" w:rsidRDefault="00F446F5" w:rsidP="00F446F5">
      <w:pPr>
        <w:spacing w:line="360" w:lineRule="auto"/>
        <w:rPr>
          <w:rFonts w:ascii="Times New Roman" w:hAnsi="Times New Roman" w:cs="Times New Roman"/>
        </w:rPr>
      </w:pPr>
    </w:p>
    <w:p w14:paraId="0D00BCDC" w14:textId="77777777" w:rsidR="00F446F5" w:rsidRDefault="00F446F5" w:rsidP="00F446F5">
      <w:pPr>
        <w:spacing w:line="360" w:lineRule="auto"/>
        <w:rPr>
          <w:rFonts w:ascii="Times New Roman" w:hAnsi="Times New Roman" w:cs="Times New Roman"/>
        </w:rPr>
      </w:pPr>
    </w:p>
    <w:p w14:paraId="46F35009" w14:textId="77777777" w:rsidR="00F446F5" w:rsidRDefault="00F446F5" w:rsidP="00F446F5">
      <w:pPr>
        <w:spacing w:line="360" w:lineRule="auto"/>
        <w:rPr>
          <w:rFonts w:ascii="Times New Roman" w:hAnsi="Times New Roman" w:cs="Times New Roman"/>
        </w:rPr>
      </w:pPr>
    </w:p>
    <w:p w14:paraId="5BC0D1AE" w14:textId="77777777" w:rsidR="00F446F5" w:rsidRDefault="00F446F5" w:rsidP="00F446F5">
      <w:pPr>
        <w:pStyle w:val="Heading1"/>
      </w:pPr>
    </w:p>
    <w:p w14:paraId="0F9EE778" w14:textId="77777777" w:rsidR="00F446F5" w:rsidRDefault="00F446F5" w:rsidP="00F446F5"/>
    <w:p w14:paraId="7032B992" w14:textId="77777777" w:rsidR="00F446F5" w:rsidRDefault="00F446F5" w:rsidP="00F446F5"/>
    <w:p w14:paraId="344E28C1" w14:textId="77777777" w:rsidR="00F446F5" w:rsidRPr="00F446F5" w:rsidRDefault="00F446F5" w:rsidP="00F446F5"/>
    <w:p w14:paraId="05185CE5" w14:textId="3023489F" w:rsidR="00F446F5" w:rsidRDefault="00F446F5" w:rsidP="00F446F5">
      <w:pPr>
        <w:pStyle w:val="Heading1"/>
      </w:pPr>
      <w:r>
        <w:lastRenderedPageBreak/>
        <w:t>Reference list</w:t>
      </w:r>
    </w:p>
    <w:p w14:paraId="780ED17A" w14:textId="77777777" w:rsidR="00F446F5" w:rsidRPr="00F446F5" w:rsidRDefault="00F446F5" w:rsidP="00F446F5"/>
    <w:p w14:paraId="12B07AB6"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Argyris, C. and Schön, D.A., 1974. Theory in Practice: Increasing Professional Effectiveness. San Francisco: Jossey-Bass.</w:t>
      </w:r>
    </w:p>
    <w:p w14:paraId="17605077"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Boud, D., Keogh, R. and Walker, D., 1985. Reflection: Turning Experience into Learning. London: Kogan Page.</w:t>
      </w:r>
    </w:p>
    <w:p w14:paraId="64FBAF7C"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Brookfield, S.D., 1995. Becoming a Critically Reflective Teacher. San Francisco: Jossey-Bass.</w:t>
      </w:r>
    </w:p>
    <w:p w14:paraId="2688021D"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Dewey, J., 1933. How We Think: A Restatement of the Relation of Reflective Thinking to the Educative Process. Boston: D.C. Heath.</w:t>
      </w:r>
    </w:p>
    <w:p w14:paraId="4AC5D2C0"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Gibbs, G., 1988. Learning by Doing: A Guide to Teaching and Learning Methods. Oxford: Further Education Unit, Oxford Polytechnic.</w:t>
      </w:r>
    </w:p>
    <w:p w14:paraId="2232DCC7"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Johns, C., 2000. Becoming a Reflective Practitioner. Oxford: Blackwell Science.</w:t>
      </w:r>
    </w:p>
    <w:p w14:paraId="144C8DA5"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Kolb, D.A., 1984. Experiential Learning: Experience as the Source of Learning and Development. Englewood Cliffs, NJ: Prentice-Hall.</w:t>
      </w:r>
    </w:p>
    <w:p w14:paraId="57E2B421"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Moon, J.A., 1999. Reflection in Learning and Professional Development: Theory and Practice. London: Kogan Page.</w:t>
      </w:r>
    </w:p>
    <w:p w14:paraId="2F2530E1"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Parasuraman, A., Zeithaml, V.A. and Berry, L.L., 1988. SERVQUAL: A multiple-item scale for measuring consumer perceptions of service quality. Journal of Retailing, 64(1), pp.12-40.</w:t>
      </w:r>
    </w:p>
    <w:p w14:paraId="40D0E7E1"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Schön, D.A., 1983. The Reflective Practitioner: How Professionals Think in Action. New York: Basic Books.</w:t>
      </w:r>
    </w:p>
    <w:sectPr w:rsidR="00F446F5" w:rsidRPr="00F44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247926"/>
    <w:multiLevelType w:val="hybridMultilevel"/>
    <w:tmpl w:val="DAACB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3959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448"/>
    <w:rsid w:val="00726448"/>
    <w:rsid w:val="00E36B54"/>
    <w:rsid w:val="00F44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5BC7A"/>
  <w15:chartTrackingRefBased/>
  <w15:docId w15:val="{65C18F7D-D981-49C5-9393-ABD1D0ED9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448"/>
    <w:pPr>
      <w:keepNext/>
      <w:keepLines/>
      <w:spacing w:before="360" w:after="80"/>
      <w:outlineLvl w:val="0"/>
    </w:pPr>
    <w:rPr>
      <w:rFonts w:ascii="Times New Roman" w:eastAsiaTheme="majorEastAsia" w:hAnsi="Times New Roman" w:cstheme="majorBidi"/>
      <w:b/>
      <w:color w:val="0F4761" w:themeColor="accent1" w:themeShade="BF"/>
      <w:sz w:val="28"/>
      <w:szCs w:val="40"/>
    </w:rPr>
  </w:style>
  <w:style w:type="paragraph" w:styleId="Heading2">
    <w:name w:val="heading 2"/>
    <w:basedOn w:val="Normal"/>
    <w:next w:val="Normal"/>
    <w:link w:val="Heading2Char"/>
    <w:uiPriority w:val="9"/>
    <w:semiHidden/>
    <w:unhideWhenUsed/>
    <w:qFormat/>
    <w:rsid w:val="00726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6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6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6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6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448"/>
    <w:rPr>
      <w:rFonts w:ascii="Times New Roman" w:eastAsiaTheme="majorEastAsia" w:hAnsi="Times New Roman" w:cstheme="majorBidi"/>
      <w:b/>
      <w:color w:val="0F4761" w:themeColor="accent1" w:themeShade="BF"/>
      <w:sz w:val="28"/>
      <w:szCs w:val="40"/>
    </w:rPr>
  </w:style>
  <w:style w:type="character" w:customStyle="1" w:styleId="Heading2Char">
    <w:name w:val="Heading 2 Char"/>
    <w:basedOn w:val="DefaultParagraphFont"/>
    <w:link w:val="Heading2"/>
    <w:uiPriority w:val="9"/>
    <w:semiHidden/>
    <w:rsid w:val="00726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6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6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6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6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448"/>
    <w:rPr>
      <w:rFonts w:eastAsiaTheme="majorEastAsia" w:cstheme="majorBidi"/>
      <w:color w:val="272727" w:themeColor="text1" w:themeTint="D8"/>
    </w:rPr>
  </w:style>
  <w:style w:type="paragraph" w:styleId="Title">
    <w:name w:val="Title"/>
    <w:basedOn w:val="Normal"/>
    <w:next w:val="Normal"/>
    <w:link w:val="TitleChar"/>
    <w:uiPriority w:val="10"/>
    <w:qFormat/>
    <w:rsid w:val="00726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448"/>
    <w:pPr>
      <w:spacing w:before="160"/>
      <w:jc w:val="center"/>
    </w:pPr>
    <w:rPr>
      <w:i/>
      <w:iCs/>
      <w:color w:val="404040" w:themeColor="text1" w:themeTint="BF"/>
    </w:rPr>
  </w:style>
  <w:style w:type="character" w:customStyle="1" w:styleId="QuoteChar">
    <w:name w:val="Quote Char"/>
    <w:basedOn w:val="DefaultParagraphFont"/>
    <w:link w:val="Quote"/>
    <w:uiPriority w:val="29"/>
    <w:rsid w:val="00726448"/>
    <w:rPr>
      <w:i/>
      <w:iCs/>
      <w:color w:val="404040" w:themeColor="text1" w:themeTint="BF"/>
    </w:rPr>
  </w:style>
  <w:style w:type="paragraph" w:styleId="ListParagraph">
    <w:name w:val="List Paragraph"/>
    <w:basedOn w:val="Normal"/>
    <w:uiPriority w:val="34"/>
    <w:qFormat/>
    <w:rsid w:val="00726448"/>
    <w:pPr>
      <w:ind w:left="720"/>
      <w:contextualSpacing/>
    </w:pPr>
  </w:style>
  <w:style w:type="character" w:styleId="IntenseEmphasis">
    <w:name w:val="Intense Emphasis"/>
    <w:basedOn w:val="DefaultParagraphFont"/>
    <w:uiPriority w:val="21"/>
    <w:qFormat/>
    <w:rsid w:val="00726448"/>
    <w:rPr>
      <w:i/>
      <w:iCs/>
      <w:color w:val="0F4761" w:themeColor="accent1" w:themeShade="BF"/>
    </w:rPr>
  </w:style>
  <w:style w:type="paragraph" w:styleId="IntenseQuote">
    <w:name w:val="Intense Quote"/>
    <w:basedOn w:val="Normal"/>
    <w:next w:val="Normal"/>
    <w:link w:val="IntenseQuoteChar"/>
    <w:uiPriority w:val="30"/>
    <w:qFormat/>
    <w:rsid w:val="00726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6448"/>
    <w:rPr>
      <w:i/>
      <w:iCs/>
      <w:color w:val="0F4761" w:themeColor="accent1" w:themeShade="BF"/>
    </w:rPr>
  </w:style>
  <w:style w:type="character" w:styleId="IntenseReference">
    <w:name w:val="Intense Reference"/>
    <w:basedOn w:val="DefaultParagraphFont"/>
    <w:uiPriority w:val="32"/>
    <w:qFormat/>
    <w:rsid w:val="007264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468615">
      <w:bodyDiv w:val="1"/>
      <w:marLeft w:val="0"/>
      <w:marRight w:val="0"/>
      <w:marTop w:val="0"/>
      <w:marBottom w:val="0"/>
      <w:divBdr>
        <w:top w:val="none" w:sz="0" w:space="0" w:color="auto"/>
        <w:left w:val="none" w:sz="0" w:space="0" w:color="auto"/>
        <w:bottom w:val="none" w:sz="0" w:space="0" w:color="auto"/>
        <w:right w:val="none" w:sz="0" w:space="0" w:color="auto"/>
      </w:divBdr>
    </w:div>
    <w:div w:id="585267423">
      <w:bodyDiv w:val="1"/>
      <w:marLeft w:val="0"/>
      <w:marRight w:val="0"/>
      <w:marTop w:val="0"/>
      <w:marBottom w:val="0"/>
      <w:divBdr>
        <w:top w:val="none" w:sz="0" w:space="0" w:color="auto"/>
        <w:left w:val="none" w:sz="0" w:space="0" w:color="auto"/>
        <w:bottom w:val="none" w:sz="0" w:space="0" w:color="auto"/>
        <w:right w:val="none" w:sz="0" w:space="0" w:color="auto"/>
      </w:divBdr>
    </w:div>
    <w:div w:id="1032879498">
      <w:bodyDiv w:val="1"/>
      <w:marLeft w:val="0"/>
      <w:marRight w:val="0"/>
      <w:marTop w:val="0"/>
      <w:marBottom w:val="0"/>
      <w:divBdr>
        <w:top w:val="none" w:sz="0" w:space="0" w:color="auto"/>
        <w:left w:val="none" w:sz="0" w:space="0" w:color="auto"/>
        <w:bottom w:val="none" w:sz="0" w:space="0" w:color="auto"/>
        <w:right w:val="none" w:sz="0" w:space="0" w:color="auto"/>
      </w:divBdr>
    </w:div>
    <w:div w:id="1344209036">
      <w:bodyDiv w:val="1"/>
      <w:marLeft w:val="0"/>
      <w:marRight w:val="0"/>
      <w:marTop w:val="0"/>
      <w:marBottom w:val="0"/>
      <w:divBdr>
        <w:top w:val="none" w:sz="0" w:space="0" w:color="auto"/>
        <w:left w:val="none" w:sz="0" w:space="0" w:color="auto"/>
        <w:bottom w:val="none" w:sz="0" w:space="0" w:color="auto"/>
        <w:right w:val="none" w:sz="0" w:space="0" w:color="auto"/>
      </w:divBdr>
    </w:div>
    <w:div w:id="167591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1657</Words>
  <Characters>9450</Characters>
  <Application>Microsoft Office Word</Application>
  <DocSecurity>0</DocSecurity>
  <Lines>78</Lines>
  <Paragraphs>22</Paragraphs>
  <ScaleCrop>false</ScaleCrop>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Ancuta (2122372)</dc:creator>
  <cp:keywords/>
  <dc:description/>
  <cp:lastModifiedBy>Marina Ancuta (2122372)</cp:lastModifiedBy>
  <cp:revision>2</cp:revision>
  <dcterms:created xsi:type="dcterms:W3CDTF">2024-05-25T11:56:00Z</dcterms:created>
  <dcterms:modified xsi:type="dcterms:W3CDTF">2024-05-25T12:15:00Z</dcterms:modified>
</cp:coreProperties>
</file>