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39F3A47E" w:rsidR="005C6CD8" w:rsidRPr="004B0295" w:rsidRDefault="005C6CD8" w:rsidP="00D012E7">
      <w:pPr>
        <w:rPr>
          <w:rFonts w:cs="Arial"/>
          <w:b/>
          <w:bCs/>
          <w:sz w:val="22"/>
          <w:szCs w:val="22"/>
        </w:rPr>
      </w:pPr>
      <w:r w:rsidRPr="004B0295">
        <w:rPr>
          <w:rFonts w:cs="Arial"/>
          <w:b/>
          <w:bCs/>
          <w:sz w:val="22"/>
          <w:szCs w:val="22"/>
        </w:rPr>
        <w:t>Please complete the following research pr</w:t>
      </w:r>
      <w:r w:rsidR="00D012E7" w:rsidRPr="004B0295">
        <w:rPr>
          <w:rFonts w:cs="Arial"/>
          <w:b/>
          <w:bCs/>
          <w:sz w:val="22"/>
          <w:szCs w:val="22"/>
        </w:rPr>
        <w:t xml:space="preserve">oposal and </w:t>
      </w:r>
      <w:r w:rsidR="00B948CD" w:rsidRPr="004B0295">
        <w:rPr>
          <w:rFonts w:cs="Arial"/>
          <w:b/>
          <w:bCs/>
          <w:sz w:val="22"/>
          <w:szCs w:val="22"/>
        </w:rPr>
        <w:t>submit it to Turnitin.</w:t>
      </w:r>
      <w:r w:rsidR="00D012E7" w:rsidRPr="004B0295">
        <w:rPr>
          <w:rFonts w:cs="Arial"/>
          <w:b/>
          <w:bCs/>
          <w:sz w:val="22"/>
          <w:szCs w:val="22"/>
        </w:rPr>
        <w:t xml:space="preserve"> </w:t>
      </w:r>
    </w:p>
    <w:p w14:paraId="52FA50F6" w14:textId="39081551" w:rsidR="004B0295" w:rsidRPr="004B0295" w:rsidRDefault="004B0295" w:rsidP="00D012E7">
      <w:pPr>
        <w:rPr>
          <w:rFonts w:cs="Arial"/>
          <w:b/>
          <w:bCs/>
          <w:sz w:val="22"/>
          <w:szCs w:val="22"/>
        </w:rPr>
      </w:pPr>
    </w:p>
    <w:p w14:paraId="68B6D20F" w14:textId="2A7D74A2" w:rsidR="004B0295" w:rsidRPr="004B0295" w:rsidRDefault="004B0295" w:rsidP="00D012E7">
      <w:pPr>
        <w:rPr>
          <w:rFonts w:cs="Arial"/>
          <w:b/>
          <w:bCs/>
          <w:sz w:val="22"/>
          <w:szCs w:val="22"/>
        </w:rPr>
      </w:pPr>
      <w:r w:rsidRPr="004B0295">
        <w:rPr>
          <w:rFonts w:cs="Arial"/>
          <w:b/>
          <w:bCs/>
          <w:sz w:val="22"/>
          <w:szCs w:val="22"/>
        </w:rPr>
        <w:t>Which project option are you taking? Please tick:</w:t>
      </w:r>
    </w:p>
    <w:p w14:paraId="749B7DEC" w14:textId="77777777" w:rsidR="004B0295" w:rsidRPr="004B0295" w:rsidRDefault="004B0295" w:rsidP="00D012E7">
      <w:pPr>
        <w:rPr>
          <w:rFonts w:cs="Arial"/>
          <w:b/>
          <w:bCs/>
          <w:sz w:val="22"/>
          <w:szCs w:val="22"/>
        </w:rPr>
      </w:pPr>
    </w:p>
    <w:p w14:paraId="458FDB47" w14:textId="2EE8BE61" w:rsidR="004B0295" w:rsidRPr="004B0295" w:rsidRDefault="004B0295" w:rsidP="00D012E7">
      <w:pPr>
        <w:rPr>
          <w:rFonts w:cs="Arial"/>
          <w:b/>
          <w:bCs/>
          <w:sz w:val="22"/>
          <w:szCs w:val="22"/>
        </w:rPr>
      </w:pPr>
      <w:proofErr w:type="gramStart"/>
      <w:r w:rsidRPr="004B0295">
        <w:rPr>
          <w:rFonts w:cs="Arial"/>
          <w:b/>
          <w:bCs/>
          <w:sz w:val="22"/>
          <w:szCs w:val="22"/>
        </w:rPr>
        <w:t>8,000 word</w:t>
      </w:r>
      <w:proofErr w:type="gramEnd"/>
      <w:r w:rsidRPr="004B0295">
        <w:rPr>
          <w:rFonts w:cs="Arial"/>
          <w:b/>
          <w:bCs/>
          <w:sz w:val="22"/>
          <w:szCs w:val="22"/>
        </w:rPr>
        <w:t xml:space="preserve"> project:      </w:t>
      </w:r>
      <w:r w:rsidR="00B85A7C">
        <w:rPr>
          <w:rFonts w:cs="Arial"/>
          <w:b/>
          <w:bCs/>
          <w:sz w:val="22"/>
          <w:szCs w:val="22"/>
        </w:rPr>
        <w:t>X</w:t>
      </w:r>
    </w:p>
    <w:p w14:paraId="6DFF1E50" w14:textId="5BE65EA7" w:rsidR="004B0295" w:rsidRPr="004B0295" w:rsidRDefault="004B0295" w:rsidP="00D012E7">
      <w:pPr>
        <w:rPr>
          <w:rFonts w:cs="Arial"/>
          <w:b/>
          <w:bCs/>
          <w:sz w:val="22"/>
          <w:szCs w:val="22"/>
        </w:rPr>
      </w:pPr>
      <w:r w:rsidRPr="004B0295">
        <w:rPr>
          <w:rFonts w:cs="Arial"/>
          <w:b/>
          <w:bCs/>
          <w:sz w:val="22"/>
          <w:szCs w:val="22"/>
        </w:rPr>
        <w:t xml:space="preserve">              </w:t>
      </w:r>
    </w:p>
    <w:p w14:paraId="06269D85" w14:textId="4A752EF4" w:rsidR="004B0295" w:rsidRPr="004B0295" w:rsidRDefault="004B0295" w:rsidP="00D012E7">
      <w:pPr>
        <w:rPr>
          <w:rFonts w:cs="Arial"/>
          <w:b/>
          <w:bCs/>
          <w:sz w:val="22"/>
          <w:szCs w:val="22"/>
        </w:rPr>
      </w:pPr>
      <w:proofErr w:type="gramStart"/>
      <w:r w:rsidRPr="004B0295">
        <w:rPr>
          <w:rFonts w:cs="Arial"/>
          <w:b/>
          <w:bCs/>
          <w:sz w:val="22"/>
          <w:szCs w:val="22"/>
        </w:rPr>
        <w:t>4,000 word</w:t>
      </w:r>
      <w:proofErr w:type="gramEnd"/>
      <w:r w:rsidRPr="004B0295">
        <w:rPr>
          <w:rFonts w:cs="Arial"/>
          <w:b/>
          <w:bCs/>
          <w:sz w:val="22"/>
          <w:szCs w:val="22"/>
        </w:rPr>
        <w:t xml:space="preserve"> project and presentation:   </w:t>
      </w:r>
    </w:p>
    <w:p w14:paraId="107AB95E" w14:textId="2E6BB346" w:rsidR="005C6CD8" w:rsidRPr="00B61956" w:rsidRDefault="005C6CD8"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176"/>
        <w:gridCol w:w="3184"/>
      </w:tblGrid>
      <w:tr w:rsidR="0071672B" w:rsidRPr="00B61956" w14:paraId="26BA44B1" w14:textId="77777777" w:rsidTr="00D4485A">
        <w:tc>
          <w:tcPr>
            <w:tcW w:w="6242" w:type="dxa"/>
            <w:tcMar>
              <w:top w:w="0" w:type="dxa"/>
              <w:left w:w="108" w:type="dxa"/>
              <w:bottom w:w="0" w:type="dxa"/>
              <w:right w:w="108" w:type="dxa"/>
            </w:tcMar>
          </w:tcPr>
          <w:p w14:paraId="6CF2ABE3" w14:textId="40609765" w:rsidR="005C6CD8" w:rsidRDefault="005C6CD8" w:rsidP="00D4485A">
            <w:pPr>
              <w:pStyle w:val="BodyText"/>
              <w:jc w:val="both"/>
              <w:rPr>
                <w:rFonts w:cs="Arial"/>
                <w:b/>
                <w:bCs/>
                <w:sz w:val="22"/>
                <w:szCs w:val="22"/>
              </w:rPr>
            </w:pPr>
            <w:r w:rsidRPr="00D012E7">
              <w:rPr>
                <w:rFonts w:cs="Arial"/>
                <w:b/>
                <w:bCs/>
                <w:sz w:val="22"/>
                <w:szCs w:val="22"/>
              </w:rPr>
              <w:t xml:space="preserve">NAME: </w:t>
            </w:r>
            <w:r w:rsidR="00B0224B">
              <w:rPr>
                <w:rFonts w:cs="Arial"/>
                <w:b/>
                <w:bCs/>
                <w:sz w:val="22"/>
                <w:szCs w:val="22"/>
              </w:rPr>
              <w:t>Ffion Emily Morgan</w:t>
            </w:r>
          </w:p>
          <w:p w14:paraId="4F2606B7" w14:textId="637A7BF7" w:rsidR="00D012E7" w:rsidRPr="00D012E7" w:rsidRDefault="00D012E7" w:rsidP="00D4485A">
            <w:pPr>
              <w:pStyle w:val="BodyText"/>
              <w:jc w:val="both"/>
              <w:rPr>
                <w:rFonts w:cs="Arial"/>
                <w:b/>
                <w:bCs/>
                <w:sz w:val="22"/>
                <w:szCs w:val="22"/>
              </w:rPr>
            </w:pPr>
          </w:p>
        </w:tc>
        <w:tc>
          <w:tcPr>
            <w:tcW w:w="2835" w:type="dxa"/>
          </w:tcPr>
          <w:p w14:paraId="1CD7D2AE" w14:textId="6065720F" w:rsidR="005C6CD8" w:rsidRDefault="00B948CD" w:rsidP="00D4485A">
            <w:pPr>
              <w:jc w:val="both"/>
              <w:rPr>
                <w:rFonts w:cs="Arial"/>
                <w:b/>
                <w:bCs/>
                <w:sz w:val="22"/>
                <w:szCs w:val="22"/>
              </w:rPr>
            </w:pPr>
            <w:r>
              <w:rPr>
                <w:rFonts w:cs="Arial"/>
                <w:b/>
                <w:bCs/>
                <w:sz w:val="22"/>
                <w:szCs w:val="22"/>
              </w:rPr>
              <w:t>STUDENT I</w:t>
            </w:r>
            <w:r w:rsidR="005C6CD8" w:rsidRPr="00946F49">
              <w:rPr>
                <w:rFonts w:cs="Arial"/>
                <w:b/>
                <w:bCs/>
                <w:sz w:val="22"/>
                <w:szCs w:val="22"/>
              </w:rPr>
              <w:t xml:space="preserve">D No.: </w:t>
            </w:r>
            <w:r w:rsidR="00B0224B">
              <w:rPr>
                <w:rFonts w:cs="Arial"/>
                <w:b/>
                <w:bCs/>
                <w:sz w:val="22"/>
                <w:szCs w:val="22"/>
              </w:rPr>
              <w:t>2124990</w:t>
            </w:r>
          </w:p>
          <w:p w14:paraId="00DC83D5" w14:textId="576654F0" w:rsidR="00B0224B" w:rsidRPr="00946F49" w:rsidRDefault="00B0224B" w:rsidP="00D4485A">
            <w:pPr>
              <w:jc w:val="both"/>
              <w:rPr>
                <w:rFonts w:cs="Arial"/>
                <w:sz w:val="22"/>
                <w:szCs w:val="22"/>
              </w:rPr>
            </w:pPr>
          </w:p>
        </w:tc>
      </w:tr>
      <w:tr w:rsidR="005C6CD8" w:rsidRPr="00B61956" w14:paraId="6AEAE466" w14:textId="77777777" w:rsidTr="00D4485A">
        <w:tc>
          <w:tcPr>
            <w:tcW w:w="9077" w:type="dxa"/>
            <w:gridSpan w:val="2"/>
            <w:shd w:val="clear" w:color="auto" w:fill="FFFFFF"/>
            <w:tcMar>
              <w:top w:w="0" w:type="dxa"/>
              <w:left w:w="108" w:type="dxa"/>
              <w:bottom w:w="0" w:type="dxa"/>
              <w:right w:w="108" w:type="dxa"/>
            </w:tcMar>
          </w:tcPr>
          <w:p w14:paraId="52EA0AA0" w14:textId="56FD1512" w:rsidR="005C6CD8" w:rsidRDefault="005C6CD8" w:rsidP="00D4485A">
            <w:pPr>
              <w:jc w:val="both"/>
              <w:rPr>
                <w:rFonts w:cs="Arial"/>
                <w:b/>
                <w:bCs/>
                <w:sz w:val="22"/>
                <w:szCs w:val="22"/>
              </w:rPr>
            </w:pPr>
            <w:r w:rsidRPr="00D012E7">
              <w:rPr>
                <w:rFonts w:cs="Arial"/>
                <w:b/>
                <w:bCs/>
                <w:sz w:val="22"/>
                <w:szCs w:val="22"/>
              </w:rPr>
              <w:t>DRAFT RESEARCH TITLE</w:t>
            </w:r>
            <w:r w:rsidR="00D012E7">
              <w:rPr>
                <w:rFonts w:cs="Arial"/>
                <w:b/>
                <w:bCs/>
                <w:sz w:val="22"/>
                <w:szCs w:val="22"/>
              </w:rPr>
              <w:t xml:space="preserve"> </w:t>
            </w:r>
            <w:r w:rsidRPr="00D012E7">
              <w:rPr>
                <w:rFonts w:cs="Arial"/>
                <w:b/>
                <w:bCs/>
                <w:sz w:val="22"/>
                <w:szCs w:val="22"/>
              </w:rPr>
              <w:t>QUESTION:</w:t>
            </w:r>
          </w:p>
          <w:p w14:paraId="4BE1BD8A" w14:textId="77777777" w:rsidR="00DF0FDB" w:rsidRDefault="00DF0FDB" w:rsidP="00D4485A">
            <w:pPr>
              <w:jc w:val="both"/>
              <w:rPr>
                <w:rFonts w:cs="Arial"/>
                <w:b/>
                <w:bCs/>
                <w:sz w:val="22"/>
                <w:szCs w:val="22"/>
              </w:rPr>
            </w:pPr>
          </w:p>
          <w:p w14:paraId="336C6CE2" w14:textId="4BE1F69C" w:rsidR="00DF0FDB" w:rsidRPr="00DF0FDB" w:rsidRDefault="00DF0FDB" w:rsidP="00D4485A">
            <w:pPr>
              <w:jc w:val="both"/>
              <w:rPr>
                <w:rFonts w:cs="Arial"/>
                <w:sz w:val="22"/>
                <w:szCs w:val="22"/>
              </w:rPr>
            </w:pPr>
            <w:r w:rsidRPr="00DF0FDB">
              <w:rPr>
                <w:rFonts w:cs="Arial"/>
                <w:sz w:val="22"/>
                <w:szCs w:val="22"/>
              </w:rPr>
              <w:t xml:space="preserve">“A critical analysis of whether student police officers should leave their initial police training as </w:t>
            </w:r>
            <w:r w:rsidRPr="00A431EB">
              <w:rPr>
                <w:rFonts w:cs="Arial"/>
                <w:i/>
                <w:iCs/>
                <w:sz w:val="22"/>
                <w:szCs w:val="22"/>
              </w:rPr>
              <w:t>Taser</w:t>
            </w:r>
            <w:r w:rsidRPr="00DF0FDB">
              <w:rPr>
                <w:rFonts w:cs="Arial"/>
                <w:sz w:val="22"/>
                <w:szCs w:val="22"/>
              </w:rPr>
              <w:t xml:space="preserve"> authorised officers, or not?”</w:t>
            </w:r>
          </w:p>
          <w:p w14:paraId="48B9ED97" w14:textId="77777777" w:rsidR="00DF0FDB" w:rsidRDefault="00DF0FDB" w:rsidP="00D4485A">
            <w:pPr>
              <w:jc w:val="both"/>
              <w:rPr>
                <w:rFonts w:cs="Arial"/>
                <w:b/>
                <w:bCs/>
                <w:sz w:val="22"/>
                <w:szCs w:val="22"/>
              </w:rPr>
            </w:pPr>
          </w:p>
          <w:p w14:paraId="461E49DA" w14:textId="45E1358F" w:rsidR="002D0EF0" w:rsidRPr="002D0EF0" w:rsidRDefault="002D0EF0" w:rsidP="00D4485A">
            <w:pPr>
              <w:jc w:val="both"/>
              <w:rPr>
                <w:rFonts w:cs="Arial"/>
                <w:b/>
                <w:bCs/>
                <w:sz w:val="22"/>
                <w:szCs w:val="22"/>
              </w:rPr>
            </w:pPr>
            <w:r w:rsidRPr="002D0EF0">
              <w:rPr>
                <w:rFonts w:cs="Arial"/>
                <w:b/>
                <w:bCs/>
                <w:sz w:val="22"/>
                <w:szCs w:val="22"/>
              </w:rPr>
              <w:t>INTRO</w:t>
            </w:r>
            <w:r w:rsidR="00766657">
              <w:rPr>
                <w:rFonts w:cs="Arial"/>
                <w:b/>
                <w:bCs/>
                <w:sz w:val="22"/>
                <w:szCs w:val="22"/>
              </w:rPr>
              <w:t>DUCTION</w:t>
            </w:r>
            <w:r w:rsidRPr="002D0EF0">
              <w:rPr>
                <w:rFonts w:cs="Arial"/>
                <w:b/>
                <w:bCs/>
                <w:sz w:val="22"/>
                <w:szCs w:val="22"/>
              </w:rPr>
              <w:t>:</w:t>
            </w:r>
          </w:p>
          <w:p w14:paraId="3DC97FA6" w14:textId="77777777" w:rsidR="00DB01A3" w:rsidRDefault="00DB01A3" w:rsidP="00D4485A">
            <w:pPr>
              <w:jc w:val="both"/>
              <w:rPr>
                <w:rFonts w:cs="Arial"/>
                <w:sz w:val="22"/>
                <w:szCs w:val="22"/>
              </w:rPr>
            </w:pPr>
          </w:p>
          <w:p w14:paraId="027A4E2A" w14:textId="1D66BEAD" w:rsidR="001D42B8" w:rsidRDefault="00DB01A3" w:rsidP="0099073D">
            <w:pPr>
              <w:rPr>
                <w:rFonts w:cs="Arial"/>
                <w:sz w:val="22"/>
                <w:szCs w:val="22"/>
              </w:rPr>
            </w:pPr>
            <w:r>
              <w:rPr>
                <w:rFonts w:cs="Arial"/>
                <w:sz w:val="22"/>
                <w:szCs w:val="22"/>
              </w:rPr>
              <w:t xml:space="preserve">I have given a great deal of thought to this submission and covered a variety of potential submission topics. This is the one that returns to challenge my thoughts and initial </w:t>
            </w:r>
            <w:r w:rsidR="004A1DF4">
              <w:rPr>
                <w:rFonts w:cs="Arial"/>
                <w:sz w:val="22"/>
                <w:szCs w:val="22"/>
              </w:rPr>
              <w:t>enquir</w:t>
            </w:r>
            <w:r w:rsidR="009B3540">
              <w:rPr>
                <w:rFonts w:cs="Arial"/>
                <w:sz w:val="22"/>
                <w:szCs w:val="22"/>
              </w:rPr>
              <w:t>i</w:t>
            </w:r>
            <w:r w:rsidR="004A1DF4">
              <w:rPr>
                <w:rFonts w:cs="Arial"/>
                <w:sz w:val="22"/>
                <w:szCs w:val="22"/>
              </w:rPr>
              <w:t xml:space="preserve">es and research </w:t>
            </w:r>
            <w:r w:rsidR="001D42B8">
              <w:rPr>
                <w:rFonts w:cs="Arial"/>
                <w:sz w:val="22"/>
                <w:szCs w:val="22"/>
              </w:rPr>
              <w:t>gives added value to my concerns.</w:t>
            </w:r>
          </w:p>
          <w:p w14:paraId="1ACF16B2" w14:textId="77777777" w:rsidR="006A1539" w:rsidRDefault="006A1539" w:rsidP="0099073D">
            <w:pPr>
              <w:rPr>
                <w:rFonts w:cs="Arial"/>
                <w:sz w:val="22"/>
                <w:szCs w:val="22"/>
              </w:rPr>
            </w:pPr>
          </w:p>
          <w:p w14:paraId="464074CF" w14:textId="77777777" w:rsidR="00B71E25" w:rsidRDefault="001D42B8" w:rsidP="0099073D">
            <w:pPr>
              <w:rPr>
                <w:rFonts w:cs="Arial"/>
                <w:sz w:val="22"/>
                <w:szCs w:val="22"/>
              </w:rPr>
            </w:pPr>
            <w:r>
              <w:rPr>
                <w:rFonts w:cs="Arial"/>
                <w:sz w:val="22"/>
                <w:szCs w:val="22"/>
              </w:rPr>
              <w:t xml:space="preserve">There appears to be a lack of evidence-based research </w:t>
            </w:r>
            <w:proofErr w:type="gramStart"/>
            <w:r>
              <w:rPr>
                <w:rFonts w:cs="Arial"/>
                <w:sz w:val="22"/>
                <w:szCs w:val="22"/>
              </w:rPr>
              <w:t>on the subject of whether</w:t>
            </w:r>
            <w:proofErr w:type="gramEnd"/>
            <w:r>
              <w:rPr>
                <w:rFonts w:cs="Arial"/>
                <w:sz w:val="22"/>
                <w:szCs w:val="22"/>
              </w:rPr>
              <w:t xml:space="preserve"> officers should leave their initial police training as </w:t>
            </w:r>
            <w:r w:rsidRPr="00A431EB">
              <w:rPr>
                <w:rFonts w:cs="Arial"/>
                <w:i/>
                <w:iCs/>
                <w:sz w:val="22"/>
                <w:szCs w:val="22"/>
              </w:rPr>
              <w:t xml:space="preserve">Taser </w:t>
            </w:r>
            <w:r>
              <w:rPr>
                <w:rFonts w:cs="Arial"/>
                <w:sz w:val="22"/>
                <w:szCs w:val="22"/>
              </w:rPr>
              <w:t xml:space="preserve">authorised and carrying officers, or alternatively </w:t>
            </w:r>
            <w:r w:rsidR="0099073D">
              <w:rPr>
                <w:rFonts w:cs="Arial"/>
                <w:sz w:val="22"/>
                <w:szCs w:val="22"/>
              </w:rPr>
              <w:t xml:space="preserve">settle into their role first using tactical communications </w:t>
            </w:r>
            <w:r w:rsidR="00A431EB">
              <w:rPr>
                <w:rFonts w:cs="Arial"/>
                <w:sz w:val="22"/>
                <w:szCs w:val="22"/>
              </w:rPr>
              <w:t xml:space="preserve">before deploying to additional uses of forces such as </w:t>
            </w:r>
            <w:r w:rsidR="00A431EB" w:rsidRPr="00A431EB">
              <w:rPr>
                <w:rFonts w:cs="Arial"/>
                <w:i/>
                <w:iCs/>
                <w:sz w:val="22"/>
                <w:szCs w:val="22"/>
              </w:rPr>
              <w:t xml:space="preserve">Taser </w:t>
            </w:r>
            <w:r w:rsidR="00A431EB">
              <w:rPr>
                <w:rFonts w:cs="Arial"/>
                <w:sz w:val="22"/>
                <w:szCs w:val="22"/>
              </w:rPr>
              <w:t>and even the police use of firearms.</w:t>
            </w:r>
            <w:r>
              <w:rPr>
                <w:rFonts w:cs="Arial"/>
                <w:sz w:val="22"/>
                <w:szCs w:val="22"/>
              </w:rPr>
              <w:t xml:space="preserve"> </w:t>
            </w:r>
          </w:p>
          <w:p w14:paraId="2EE009ED" w14:textId="77777777" w:rsidR="006A1539" w:rsidRDefault="006A1539" w:rsidP="0099073D">
            <w:pPr>
              <w:rPr>
                <w:rFonts w:cs="Arial"/>
                <w:sz w:val="22"/>
                <w:szCs w:val="22"/>
              </w:rPr>
            </w:pPr>
          </w:p>
          <w:p w14:paraId="75CD45F4" w14:textId="20C743F3" w:rsidR="00DB01A3" w:rsidRDefault="00B71E25" w:rsidP="00FE64E2">
            <w:pPr>
              <w:rPr>
                <w:rFonts w:cs="Arial"/>
                <w:sz w:val="22"/>
                <w:szCs w:val="22"/>
              </w:rPr>
            </w:pPr>
            <w:r>
              <w:rPr>
                <w:rFonts w:cs="Arial"/>
                <w:sz w:val="22"/>
                <w:szCs w:val="22"/>
              </w:rPr>
              <w:t xml:space="preserve">I consider it worthy of consideration as it can add value to the ongoing occupational and academic debate </w:t>
            </w:r>
            <w:r w:rsidR="0083590E">
              <w:rPr>
                <w:rFonts w:cs="Arial"/>
                <w:sz w:val="22"/>
                <w:szCs w:val="22"/>
              </w:rPr>
              <w:t xml:space="preserve">by </w:t>
            </w:r>
            <w:r w:rsidR="005E2718">
              <w:rPr>
                <w:rFonts w:cs="Arial"/>
                <w:sz w:val="22"/>
                <w:szCs w:val="22"/>
              </w:rPr>
              <w:t xml:space="preserve">way of primary and secondary research to secure both the practical and academic arguments in favour of both opinions, analysing the same and then offering recommendations </w:t>
            </w:r>
            <w:proofErr w:type="gramStart"/>
            <w:r w:rsidR="0083590E">
              <w:rPr>
                <w:rFonts w:cs="Arial"/>
                <w:sz w:val="22"/>
                <w:szCs w:val="22"/>
              </w:rPr>
              <w:t>in order to</w:t>
            </w:r>
            <w:proofErr w:type="gramEnd"/>
            <w:r w:rsidR="0083590E">
              <w:rPr>
                <w:rFonts w:cs="Arial"/>
                <w:sz w:val="22"/>
                <w:szCs w:val="22"/>
              </w:rPr>
              <w:t xml:space="preserve"> </w:t>
            </w:r>
            <w:r w:rsidR="003A2D30">
              <w:rPr>
                <w:rFonts w:cs="Arial"/>
                <w:sz w:val="22"/>
                <w:szCs w:val="22"/>
              </w:rPr>
              <w:t>persuade or better inform opinion in respect of training delivery of the future.</w:t>
            </w:r>
            <w:r w:rsidR="0083590E">
              <w:rPr>
                <w:rFonts w:cs="Arial"/>
                <w:sz w:val="22"/>
                <w:szCs w:val="22"/>
              </w:rPr>
              <w:t xml:space="preserve"> </w:t>
            </w:r>
            <w:r w:rsidR="00DB01A3">
              <w:rPr>
                <w:rFonts w:cs="Arial"/>
                <w:sz w:val="22"/>
                <w:szCs w:val="22"/>
              </w:rPr>
              <w:t xml:space="preserve"> </w:t>
            </w:r>
          </w:p>
          <w:p w14:paraId="13CC51FE" w14:textId="77777777" w:rsidR="006A1539" w:rsidRPr="00DB01A3" w:rsidRDefault="006A1539" w:rsidP="00FE64E2">
            <w:pPr>
              <w:rPr>
                <w:rFonts w:cs="Arial"/>
                <w:sz w:val="22"/>
                <w:szCs w:val="22"/>
              </w:rPr>
            </w:pPr>
          </w:p>
          <w:p w14:paraId="4823A536" w14:textId="2072461B" w:rsidR="005C6CD8" w:rsidRDefault="009B0D90" w:rsidP="00FE64E2">
            <w:pPr>
              <w:tabs>
                <w:tab w:val="left" w:pos="1860"/>
              </w:tabs>
              <w:rPr>
                <w:rFonts w:cs="Arial"/>
                <w:sz w:val="22"/>
                <w:szCs w:val="22"/>
              </w:rPr>
            </w:pPr>
            <w:r w:rsidRPr="009B0D90">
              <w:rPr>
                <w:rFonts w:cs="Arial"/>
                <w:sz w:val="22"/>
                <w:szCs w:val="22"/>
              </w:rPr>
              <w:t xml:space="preserve">Background information </w:t>
            </w:r>
            <w:r w:rsidR="00FE64E2">
              <w:rPr>
                <w:rFonts w:cs="Arial"/>
                <w:sz w:val="22"/>
                <w:szCs w:val="22"/>
              </w:rPr>
              <w:t xml:space="preserve">thus far has already flagged up </w:t>
            </w:r>
            <w:r w:rsidR="00D63477">
              <w:rPr>
                <w:rFonts w:cs="Arial"/>
                <w:sz w:val="22"/>
                <w:szCs w:val="22"/>
              </w:rPr>
              <w:t>Independent Office for Police Conduct (IOPC</w:t>
            </w:r>
            <w:r w:rsidR="00B35C76">
              <w:rPr>
                <w:rFonts w:cs="Arial"/>
                <w:sz w:val="22"/>
                <w:szCs w:val="22"/>
              </w:rPr>
              <w:t>, 2021</w:t>
            </w:r>
            <w:r w:rsidR="00D63477">
              <w:rPr>
                <w:rFonts w:cs="Arial"/>
                <w:sz w:val="22"/>
                <w:szCs w:val="22"/>
              </w:rPr>
              <w:t xml:space="preserve">) </w:t>
            </w:r>
            <w:r w:rsidR="00FE64E2">
              <w:rPr>
                <w:rFonts w:cs="Arial"/>
                <w:sz w:val="22"/>
                <w:szCs w:val="22"/>
              </w:rPr>
              <w:t xml:space="preserve">concerns over the police use of </w:t>
            </w:r>
            <w:r w:rsidR="00FE64E2" w:rsidRPr="004A6710">
              <w:rPr>
                <w:rFonts w:cs="Arial"/>
                <w:i/>
                <w:iCs/>
                <w:sz w:val="22"/>
                <w:szCs w:val="22"/>
              </w:rPr>
              <w:t>Taser</w:t>
            </w:r>
            <w:r w:rsidR="00DB01A3" w:rsidRPr="009B0D90">
              <w:rPr>
                <w:rFonts w:cs="Arial"/>
                <w:sz w:val="22"/>
                <w:szCs w:val="22"/>
              </w:rPr>
              <w:t xml:space="preserve"> </w:t>
            </w:r>
            <w:r w:rsidR="00BE6F56">
              <w:rPr>
                <w:rFonts w:cs="Arial"/>
                <w:sz w:val="22"/>
                <w:szCs w:val="22"/>
              </w:rPr>
              <w:t xml:space="preserve">where in a quarter of studies, </w:t>
            </w:r>
            <w:r w:rsidR="0021757C">
              <w:rPr>
                <w:rFonts w:cs="Arial"/>
                <w:sz w:val="22"/>
                <w:szCs w:val="22"/>
              </w:rPr>
              <w:t>officers may have behaved in a manner that would have justified proceedings</w:t>
            </w:r>
            <w:r w:rsidR="00585363">
              <w:rPr>
                <w:rFonts w:cs="Arial"/>
                <w:sz w:val="22"/>
                <w:szCs w:val="22"/>
              </w:rPr>
              <w:t xml:space="preserve">, where others suggested </w:t>
            </w:r>
            <w:r w:rsidR="00585363" w:rsidRPr="004A6710">
              <w:rPr>
                <w:rFonts w:cs="Arial"/>
                <w:i/>
                <w:iCs/>
                <w:sz w:val="22"/>
                <w:szCs w:val="22"/>
              </w:rPr>
              <w:t>Taser</w:t>
            </w:r>
            <w:r w:rsidR="00585363">
              <w:rPr>
                <w:rFonts w:cs="Arial"/>
                <w:sz w:val="22"/>
                <w:szCs w:val="22"/>
              </w:rPr>
              <w:t xml:space="preserve"> use was relevant in a person</w:t>
            </w:r>
            <w:r w:rsidR="00D01604">
              <w:rPr>
                <w:rFonts w:cs="Arial"/>
                <w:sz w:val="22"/>
                <w:szCs w:val="22"/>
              </w:rPr>
              <w:t>’</w:t>
            </w:r>
            <w:r w:rsidR="00585363">
              <w:rPr>
                <w:rFonts w:cs="Arial"/>
                <w:sz w:val="22"/>
                <w:szCs w:val="22"/>
              </w:rPr>
              <w:t>s death</w:t>
            </w:r>
            <w:r w:rsidR="004A6710">
              <w:rPr>
                <w:rFonts w:cs="Arial"/>
                <w:sz w:val="22"/>
                <w:szCs w:val="22"/>
              </w:rPr>
              <w:t xml:space="preserve"> where another saw an officer convicted of man</w:t>
            </w:r>
            <w:r w:rsidR="00154CB7">
              <w:rPr>
                <w:rFonts w:cs="Arial"/>
                <w:sz w:val="22"/>
                <w:szCs w:val="22"/>
              </w:rPr>
              <w:t>s</w:t>
            </w:r>
            <w:r w:rsidR="004A6710">
              <w:rPr>
                <w:rFonts w:cs="Arial"/>
                <w:sz w:val="22"/>
                <w:szCs w:val="22"/>
              </w:rPr>
              <w:t>laughter.</w:t>
            </w:r>
            <w:r w:rsidR="0021757C">
              <w:rPr>
                <w:rFonts w:cs="Arial"/>
                <w:sz w:val="22"/>
                <w:szCs w:val="22"/>
              </w:rPr>
              <w:t xml:space="preserve">  </w:t>
            </w:r>
            <w:r w:rsidR="000A3F7E">
              <w:rPr>
                <w:rFonts w:cs="Arial"/>
                <w:sz w:val="22"/>
                <w:szCs w:val="22"/>
              </w:rPr>
              <w:t xml:space="preserve"> </w:t>
            </w:r>
          </w:p>
          <w:p w14:paraId="142A6817" w14:textId="77777777" w:rsidR="00935421" w:rsidRDefault="00935421" w:rsidP="00FE64E2">
            <w:pPr>
              <w:tabs>
                <w:tab w:val="left" w:pos="1860"/>
              </w:tabs>
              <w:rPr>
                <w:rFonts w:cs="Arial"/>
                <w:sz w:val="22"/>
                <w:szCs w:val="22"/>
              </w:rPr>
            </w:pPr>
          </w:p>
          <w:p w14:paraId="17A1F46A" w14:textId="52F213AF" w:rsidR="00D01604" w:rsidRDefault="00D01604" w:rsidP="00FE64E2">
            <w:pPr>
              <w:tabs>
                <w:tab w:val="left" w:pos="1860"/>
              </w:tabs>
              <w:rPr>
                <w:rFonts w:cs="Arial"/>
                <w:sz w:val="22"/>
                <w:szCs w:val="22"/>
              </w:rPr>
            </w:pPr>
            <w:r>
              <w:rPr>
                <w:rFonts w:cs="Arial"/>
                <w:sz w:val="22"/>
                <w:szCs w:val="22"/>
              </w:rPr>
              <w:lastRenderedPageBreak/>
              <w:t xml:space="preserve">There is clear justification of the need to further the debate on </w:t>
            </w:r>
            <w:proofErr w:type="gramStart"/>
            <w:r>
              <w:rPr>
                <w:rFonts w:cs="Arial"/>
                <w:sz w:val="22"/>
                <w:szCs w:val="22"/>
              </w:rPr>
              <w:t>th</w:t>
            </w:r>
            <w:r w:rsidR="009B44F6">
              <w:rPr>
                <w:rFonts w:cs="Arial"/>
                <w:sz w:val="22"/>
                <w:szCs w:val="22"/>
              </w:rPr>
              <w:t>is particular police</w:t>
            </w:r>
            <w:proofErr w:type="gramEnd"/>
            <w:r w:rsidR="009B44F6">
              <w:rPr>
                <w:rFonts w:cs="Arial"/>
                <w:sz w:val="22"/>
                <w:szCs w:val="22"/>
              </w:rPr>
              <w:t xml:space="preserve"> use of force and whether access to it in earlier training could either increase the risk of over use, or alternatively could become the fir</w:t>
            </w:r>
            <w:r w:rsidR="00154CB7">
              <w:rPr>
                <w:rFonts w:cs="Arial"/>
                <w:sz w:val="22"/>
                <w:szCs w:val="22"/>
              </w:rPr>
              <w:t>s</w:t>
            </w:r>
            <w:r w:rsidR="009B44F6">
              <w:rPr>
                <w:rFonts w:cs="Arial"/>
                <w:sz w:val="22"/>
                <w:szCs w:val="22"/>
              </w:rPr>
              <w:t>t choice of officers instead of tactical communications to reduce a perceived threat.</w:t>
            </w:r>
            <w:r>
              <w:rPr>
                <w:rFonts w:cs="Arial"/>
                <w:sz w:val="22"/>
                <w:szCs w:val="22"/>
              </w:rPr>
              <w:t xml:space="preserve">  </w:t>
            </w:r>
          </w:p>
          <w:p w14:paraId="3361A415" w14:textId="77777777" w:rsidR="00AC454B" w:rsidRDefault="00AC454B" w:rsidP="00FE64E2">
            <w:pPr>
              <w:tabs>
                <w:tab w:val="left" w:pos="1860"/>
              </w:tabs>
              <w:rPr>
                <w:rFonts w:cs="Arial"/>
                <w:sz w:val="22"/>
                <w:szCs w:val="22"/>
              </w:rPr>
            </w:pPr>
          </w:p>
          <w:p w14:paraId="4E11C247" w14:textId="77777777" w:rsidR="004B3399" w:rsidRDefault="00154CB7" w:rsidP="00FE64E2">
            <w:pPr>
              <w:tabs>
                <w:tab w:val="left" w:pos="1860"/>
              </w:tabs>
              <w:rPr>
                <w:rFonts w:cs="Arial"/>
                <w:sz w:val="22"/>
                <w:szCs w:val="22"/>
              </w:rPr>
            </w:pPr>
            <w:r>
              <w:rPr>
                <w:rFonts w:cs="Arial"/>
                <w:sz w:val="22"/>
                <w:szCs w:val="22"/>
              </w:rPr>
              <w:t xml:space="preserve">Further reading </w:t>
            </w:r>
            <w:r w:rsidR="002425BE">
              <w:rPr>
                <w:rFonts w:cs="Arial"/>
                <w:sz w:val="22"/>
                <w:szCs w:val="22"/>
              </w:rPr>
              <w:t>(</w:t>
            </w:r>
            <w:r w:rsidR="00CF0069">
              <w:rPr>
                <w:rFonts w:cs="Arial"/>
                <w:sz w:val="22"/>
                <w:szCs w:val="22"/>
              </w:rPr>
              <w:t xml:space="preserve">Dymond, 2018) </w:t>
            </w:r>
            <w:r w:rsidR="007800CB">
              <w:rPr>
                <w:rFonts w:cs="Arial"/>
                <w:sz w:val="22"/>
                <w:szCs w:val="22"/>
              </w:rPr>
              <w:t xml:space="preserve">explores the factors </w:t>
            </w:r>
            <w:r w:rsidR="000F5786">
              <w:rPr>
                <w:rFonts w:cs="Arial"/>
                <w:sz w:val="22"/>
                <w:szCs w:val="22"/>
              </w:rPr>
              <w:t xml:space="preserve">associated with the police use of Taser </w:t>
            </w:r>
            <w:r w:rsidR="00DB6D7B">
              <w:rPr>
                <w:rFonts w:cs="Arial"/>
                <w:sz w:val="22"/>
                <w:szCs w:val="22"/>
              </w:rPr>
              <w:t xml:space="preserve">in arguably over </w:t>
            </w:r>
            <w:r w:rsidR="00C639E8">
              <w:rPr>
                <w:rFonts w:cs="Arial"/>
                <w:sz w:val="22"/>
                <w:szCs w:val="22"/>
              </w:rPr>
              <w:t>d</w:t>
            </w:r>
            <w:r w:rsidR="00DB6D7B">
              <w:rPr>
                <w:rFonts w:cs="Arial"/>
                <w:sz w:val="22"/>
                <w:szCs w:val="22"/>
              </w:rPr>
              <w:t>ramatic to</w:t>
            </w:r>
            <w:r w:rsidR="002E1177">
              <w:rPr>
                <w:rFonts w:cs="Arial"/>
                <w:sz w:val="22"/>
                <w:szCs w:val="22"/>
              </w:rPr>
              <w:t>n</w:t>
            </w:r>
            <w:r w:rsidR="00DB6D7B">
              <w:rPr>
                <w:rFonts w:cs="Arial"/>
                <w:sz w:val="22"/>
                <w:szCs w:val="22"/>
              </w:rPr>
              <w:t xml:space="preserve">es of the </w:t>
            </w:r>
            <w:r w:rsidR="00C639E8">
              <w:rPr>
                <w:rFonts w:cs="Arial"/>
                <w:sz w:val="22"/>
                <w:szCs w:val="22"/>
              </w:rPr>
              <w:t>‘</w:t>
            </w:r>
            <w:r w:rsidR="00DB6D7B">
              <w:rPr>
                <w:rFonts w:cs="Arial"/>
                <w:sz w:val="22"/>
                <w:szCs w:val="22"/>
              </w:rPr>
              <w:t xml:space="preserve">unique </w:t>
            </w:r>
            <w:r w:rsidR="00C639E8">
              <w:rPr>
                <w:rFonts w:cs="Arial"/>
                <w:sz w:val="22"/>
                <w:szCs w:val="22"/>
              </w:rPr>
              <w:t xml:space="preserve">capacity’ the police </w:t>
            </w:r>
            <w:proofErr w:type="gramStart"/>
            <w:r w:rsidR="00C639E8">
              <w:rPr>
                <w:rFonts w:cs="Arial"/>
                <w:sz w:val="22"/>
                <w:szCs w:val="22"/>
              </w:rPr>
              <w:t>have to</w:t>
            </w:r>
            <w:proofErr w:type="gramEnd"/>
            <w:r w:rsidR="00C639E8">
              <w:rPr>
                <w:rFonts w:cs="Arial"/>
                <w:sz w:val="22"/>
                <w:szCs w:val="22"/>
              </w:rPr>
              <w:t xml:space="preserve"> use force in all situations</w:t>
            </w:r>
            <w:r w:rsidR="0033537C">
              <w:rPr>
                <w:rFonts w:cs="Arial"/>
                <w:sz w:val="22"/>
                <w:szCs w:val="22"/>
              </w:rPr>
              <w:t xml:space="preserve"> and referring to Taser as an ‘electric shock weapon’</w:t>
            </w:r>
            <w:r w:rsidR="002E1177">
              <w:rPr>
                <w:rFonts w:cs="Arial"/>
                <w:sz w:val="22"/>
                <w:szCs w:val="22"/>
              </w:rPr>
              <w:t xml:space="preserve"> to stir the debate over its use to near frenzied levels.</w:t>
            </w:r>
          </w:p>
          <w:p w14:paraId="17F3C660" w14:textId="77777777" w:rsidR="00AC454B" w:rsidRDefault="00AC454B" w:rsidP="00FE64E2">
            <w:pPr>
              <w:tabs>
                <w:tab w:val="left" w:pos="1860"/>
              </w:tabs>
              <w:rPr>
                <w:rFonts w:cs="Arial"/>
                <w:sz w:val="22"/>
                <w:szCs w:val="22"/>
              </w:rPr>
            </w:pPr>
          </w:p>
          <w:p w14:paraId="31F38058" w14:textId="77777777" w:rsidR="005C6CD8" w:rsidRDefault="004B3399" w:rsidP="00AC454B">
            <w:pPr>
              <w:tabs>
                <w:tab w:val="left" w:pos="1860"/>
              </w:tabs>
              <w:rPr>
                <w:rFonts w:cs="Arial"/>
                <w:sz w:val="22"/>
                <w:szCs w:val="22"/>
              </w:rPr>
            </w:pPr>
            <w:r>
              <w:rPr>
                <w:rFonts w:cs="Arial"/>
                <w:sz w:val="22"/>
                <w:szCs w:val="22"/>
              </w:rPr>
              <w:t xml:space="preserve">Conversely, </w:t>
            </w:r>
            <w:r w:rsidR="0053134C">
              <w:rPr>
                <w:rFonts w:cs="Arial"/>
                <w:sz w:val="22"/>
                <w:szCs w:val="22"/>
              </w:rPr>
              <w:t xml:space="preserve">a review of </w:t>
            </w:r>
            <w:r w:rsidR="000413DD">
              <w:rPr>
                <w:rFonts w:cs="Arial"/>
                <w:sz w:val="22"/>
                <w:szCs w:val="22"/>
              </w:rPr>
              <w:t xml:space="preserve">IPOC </w:t>
            </w:r>
            <w:r w:rsidR="0053134C">
              <w:rPr>
                <w:rFonts w:cs="Arial"/>
                <w:sz w:val="22"/>
                <w:szCs w:val="22"/>
              </w:rPr>
              <w:t xml:space="preserve">cases (IOPC, 2021) </w:t>
            </w:r>
            <w:r w:rsidR="000413DD">
              <w:rPr>
                <w:rFonts w:cs="Arial"/>
                <w:sz w:val="22"/>
                <w:szCs w:val="22"/>
              </w:rPr>
              <w:t xml:space="preserve">research offers the device to </w:t>
            </w:r>
            <w:r w:rsidR="00B81423">
              <w:rPr>
                <w:rFonts w:cs="Arial"/>
                <w:sz w:val="22"/>
                <w:szCs w:val="22"/>
              </w:rPr>
              <w:t xml:space="preserve">offer </w:t>
            </w:r>
            <w:r w:rsidR="00DD6E55">
              <w:rPr>
                <w:rFonts w:cs="Arial"/>
                <w:sz w:val="22"/>
                <w:szCs w:val="22"/>
              </w:rPr>
              <w:t>protecti</w:t>
            </w:r>
            <w:r w:rsidR="00B81423">
              <w:rPr>
                <w:rFonts w:cs="Arial"/>
                <w:sz w:val="22"/>
                <w:szCs w:val="22"/>
              </w:rPr>
              <w:t xml:space="preserve">on in some policing incidents </w:t>
            </w:r>
            <w:r w:rsidR="0043395B">
              <w:rPr>
                <w:rFonts w:cs="Arial"/>
                <w:sz w:val="22"/>
                <w:szCs w:val="22"/>
              </w:rPr>
              <w:t>where its use is suggested as both reasonable and proportionate to the threats and risks that offices face in the course of their duties</w:t>
            </w:r>
            <w:r w:rsidR="00AE4EAA">
              <w:rPr>
                <w:rFonts w:cs="Arial"/>
                <w:sz w:val="22"/>
                <w:szCs w:val="22"/>
              </w:rPr>
              <w:t xml:space="preserve"> – even when it isn’t used</w:t>
            </w:r>
            <w:r w:rsidR="0043395B">
              <w:rPr>
                <w:rFonts w:cs="Arial"/>
                <w:sz w:val="22"/>
                <w:szCs w:val="22"/>
              </w:rPr>
              <w:t>.</w:t>
            </w:r>
          </w:p>
          <w:p w14:paraId="7AFA2F06" w14:textId="05D6BAA5" w:rsidR="00EC0153" w:rsidRPr="00D012E7" w:rsidRDefault="00EC0153" w:rsidP="00AC454B">
            <w:pPr>
              <w:tabs>
                <w:tab w:val="left" w:pos="1860"/>
              </w:tabs>
              <w:rPr>
                <w:rFonts w:cs="Arial"/>
                <w:sz w:val="22"/>
                <w:szCs w:val="22"/>
              </w:rPr>
            </w:pPr>
          </w:p>
        </w:tc>
      </w:tr>
      <w:tr w:rsidR="005C6CD8" w:rsidRPr="00B61956" w14:paraId="075709D3" w14:textId="77777777" w:rsidTr="00D4485A">
        <w:tc>
          <w:tcPr>
            <w:tcW w:w="9077" w:type="dxa"/>
            <w:gridSpan w:val="2"/>
            <w:tcMar>
              <w:top w:w="0" w:type="dxa"/>
              <w:left w:w="108" w:type="dxa"/>
              <w:bottom w:w="0" w:type="dxa"/>
              <w:right w:w="108" w:type="dxa"/>
            </w:tcMar>
          </w:tcPr>
          <w:p w14:paraId="709E2AC5" w14:textId="77777777" w:rsidR="00D012E7" w:rsidRPr="00D012E7" w:rsidRDefault="005C6CD8" w:rsidP="00D4485A">
            <w:pPr>
              <w:jc w:val="both"/>
              <w:rPr>
                <w:rFonts w:cs="Arial"/>
                <w:b/>
                <w:bCs/>
                <w:sz w:val="22"/>
                <w:szCs w:val="22"/>
              </w:rPr>
            </w:pPr>
            <w:r w:rsidRPr="00D012E7">
              <w:rPr>
                <w:rFonts w:cs="Arial"/>
                <w:b/>
                <w:bCs/>
                <w:sz w:val="22"/>
                <w:szCs w:val="22"/>
              </w:rPr>
              <w:lastRenderedPageBreak/>
              <w:t xml:space="preserve">SUMMARY OF RESEARCH OBJECTIVES: </w:t>
            </w:r>
          </w:p>
          <w:p w14:paraId="75D4BF6E" w14:textId="77777777" w:rsidR="002D0EF0" w:rsidRPr="00B948CD" w:rsidRDefault="002D0EF0" w:rsidP="00D4485A">
            <w:pPr>
              <w:rPr>
                <w:rFonts w:cs="Arial"/>
                <w:color w:val="FF0000"/>
                <w:sz w:val="22"/>
                <w:szCs w:val="22"/>
              </w:rPr>
            </w:pPr>
          </w:p>
          <w:p w14:paraId="5864F11F" w14:textId="77777777" w:rsidR="00F4466E" w:rsidRDefault="006904FE" w:rsidP="001A36A7">
            <w:pPr>
              <w:jc w:val="both"/>
              <w:rPr>
                <w:rFonts w:cs="Arial"/>
                <w:sz w:val="22"/>
                <w:szCs w:val="22"/>
              </w:rPr>
            </w:pPr>
            <w:r>
              <w:rPr>
                <w:rFonts w:cs="Arial"/>
                <w:sz w:val="22"/>
                <w:szCs w:val="22"/>
              </w:rPr>
              <w:t>The research objectives I am seeking is</w:t>
            </w:r>
            <w:r w:rsidR="00056EE1">
              <w:rPr>
                <w:rFonts w:cs="Arial"/>
                <w:sz w:val="22"/>
                <w:szCs w:val="22"/>
              </w:rPr>
              <w:t xml:space="preserve"> to realise a debate amongst officers as to whether</w:t>
            </w:r>
            <w:r w:rsidR="00F4466E">
              <w:rPr>
                <w:rFonts w:cs="Arial"/>
                <w:sz w:val="22"/>
                <w:szCs w:val="22"/>
              </w:rPr>
              <w:t>:</w:t>
            </w:r>
          </w:p>
          <w:p w14:paraId="192AE558" w14:textId="77777777" w:rsidR="00F349F1" w:rsidRDefault="00F4466E" w:rsidP="00F4466E">
            <w:pPr>
              <w:pStyle w:val="ListParagraph"/>
              <w:numPr>
                <w:ilvl w:val="0"/>
                <w:numId w:val="41"/>
              </w:numPr>
              <w:jc w:val="both"/>
              <w:rPr>
                <w:rFonts w:cs="Arial"/>
                <w:sz w:val="22"/>
                <w:szCs w:val="22"/>
              </w:rPr>
            </w:pPr>
            <w:r>
              <w:rPr>
                <w:rFonts w:cs="Arial"/>
                <w:sz w:val="22"/>
                <w:szCs w:val="22"/>
              </w:rPr>
              <w:t xml:space="preserve">Police </w:t>
            </w:r>
            <w:r w:rsidR="00056EE1" w:rsidRPr="00F4466E">
              <w:rPr>
                <w:rFonts w:cs="Arial"/>
                <w:sz w:val="22"/>
                <w:szCs w:val="22"/>
              </w:rPr>
              <w:t xml:space="preserve">training as is stands, without the inclusion of </w:t>
            </w:r>
            <w:r w:rsidR="00056EE1" w:rsidRPr="00F4466E">
              <w:rPr>
                <w:rFonts w:cs="Arial"/>
                <w:i/>
                <w:iCs/>
                <w:sz w:val="22"/>
                <w:szCs w:val="22"/>
              </w:rPr>
              <w:t>Taser</w:t>
            </w:r>
            <w:r w:rsidR="00AB72AA" w:rsidRPr="00F4466E">
              <w:rPr>
                <w:rFonts w:cs="Arial"/>
                <w:sz w:val="22"/>
                <w:szCs w:val="22"/>
              </w:rPr>
              <w:t>,</w:t>
            </w:r>
            <w:r w:rsidR="00056EE1" w:rsidRPr="00F4466E">
              <w:rPr>
                <w:rFonts w:cs="Arial"/>
                <w:sz w:val="22"/>
                <w:szCs w:val="22"/>
              </w:rPr>
              <w:t xml:space="preserve"> adequately equips </w:t>
            </w:r>
            <w:r w:rsidR="00AB72AA" w:rsidRPr="00F4466E">
              <w:rPr>
                <w:rFonts w:cs="Arial"/>
                <w:sz w:val="22"/>
                <w:szCs w:val="22"/>
              </w:rPr>
              <w:t xml:space="preserve">officers to deal with the threats they face in their </w:t>
            </w:r>
            <w:proofErr w:type="gramStart"/>
            <w:r w:rsidR="00AB72AA" w:rsidRPr="00F4466E">
              <w:rPr>
                <w:rFonts w:cs="Arial"/>
                <w:sz w:val="22"/>
                <w:szCs w:val="22"/>
              </w:rPr>
              <w:t>service</w:t>
            </w:r>
            <w:proofErr w:type="gramEnd"/>
          </w:p>
          <w:p w14:paraId="6161D7D2" w14:textId="77777777" w:rsidR="00F349F1" w:rsidRDefault="00F349F1" w:rsidP="00F4466E">
            <w:pPr>
              <w:pStyle w:val="ListParagraph"/>
              <w:numPr>
                <w:ilvl w:val="0"/>
                <w:numId w:val="41"/>
              </w:numPr>
              <w:jc w:val="both"/>
              <w:rPr>
                <w:rFonts w:cs="Arial"/>
                <w:sz w:val="22"/>
                <w:szCs w:val="22"/>
              </w:rPr>
            </w:pPr>
            <w:r>
              <w:rPr>
                <w:rFonts w:cs="Arial"/>
                <w:sz w:val="22"/>
                <w:szCs w:val="22"/>
              </w:rPr>
              <w:t>W</w:t>
            </w:r>
            <w:r w:rsidR="00AB72AA" w:rsidRPr="00F4466E">
              <w:rPr>
                <w:rFonts w:cs="Arial"/>
                <w:sz w:val="22"/>
                <w:szCs w:val="22"/>
              </w:rPr>
              <w:t>hether the addition of such training realise</w:t>
            </w:r>
            <w:r>
              <w:rPr>
                <w:rFonts w:cs="Arial"/>
                <w:sz w:val="22"/>
                <w:szCs w:val="22"/>
              </w:rPr>
              <w:t>s</w:t>
            </w:r>
            <w:r w:rsidR="00AB72AA" w:rsidRPr="00F4466E">
              <w:rPr>
                <w:rFonts w:cs="Arial"/>
                <w:sz w:val="22"/>
                <w:szCs w:val="22"/>
              </w:rPr>
              <w:t xml:space="preserve"> a more rounded officers</w:t>
            </w:r>
            <w:r>
              <w:rPr>
                <w:rFonts w:cs="Arial"/>
                <w:sz w:val="22"/>
                <w:szCs w:val="22"/>
              </w:rPr>
              <w:t xml:space="preserve"> able to deal with higher threats earlier, or</w:t>
            </w:r>
          </w:p>
          <w:p w14:paraId="44201110" w14:textId="15A538EC" w:rsidR="001A36A7" w:rsidRPr="00F4466E" w:rsidRDefault="00F349F1" w:rsidP="00F4466E">
            <w:pPr>
              <w:pStyle w:val="ListParagraph"/>
              <w:numPr>
                <w:ilvl w:val="0"/>
                <w:numId w:val="41"/>
              </w:numPr>
              <w:jc w:val="both"/>
              <w:rPr>
                <w:rFonts w:cs="Arial"/>
                <w:sz w:val="22"/>
                <w:szCs w:val="22"/>
              </w:rPr>
            </w:pPr>
            <w:r>
              <w:rPr>
                <w:rFonts w:cs="Arial"/>
                <w:sz w:val="22"/>
                <w:szCs w:val="22"/>
              </w:rPr>
              <w:t>D</w:t>
            </w:r>
            <w:r w:rsidR="00AB72AA" w:rsidRPr="00F4466E">
              <w:rPr>
                <w:rFonts w:cs="Arial"/>
                <w:sz w:val="22"/>
                <w:szCs w:val="22"/>
              </w:rPr>
              <w:t xml:space="preserve">oes the </w:t>
            </w:r>
            <w:r w:rsidR="00EA7096" w:rsidRPr="00F4466E">
              <w:rPr>
                <w:rFonts w:cs="Arial"/>
                <w:sz w:val="22"/>
                <w:szCs w:val="22"/>
              </w:rPr>
              <w:t>presence of the equipment presuppose a reliance on a higher use of force that arguably would not be needed through better use of tactical co</w:t>
            </w:r>
            <w:r w:rsidR="001A36A7" w:rsidRPr="00F4466E">
              <w:rPr>
                <w:rFonts w:cs="Arial"/>
                <w:sz w:val="22"/>
                <w:szCs w:val="22"/>
              </w:rPr>
              <w:t>mm</w:t>
            </w:r>
            <w:r w:rsidR="00EA7096" w:rsidRPr="00F4466E">
              <w:rPr>
                <w:rFonts w:cs="Arial"/>
                <w:sz w:val="22"/>
                <w:szCs w:val="22"/>
              </w:rPr>
              <w:t>unications</w:t>
            </w:r>
            <w:r w:rsidR="001A36A7" w:rsidRPr="00F4466E">
              <w:rPr>
                <w:rFonts w:cs="Arial"/>
                <w:sz w:val="22"/>
                <w:szCs w:val="22"/>
              </w:rPr>
              <w:t xml:space="preserve">. </w:t>
            </w:r>
          </w:p>
          <w:p w14:paraId="1620B69F" w14:textId="77777777" w:rsidR="00C340EE" w:rsidRDefault="00C340EE" w:rsidP="001A36A7">
            <w:pPr>
              <w:jc w:val="both"/>
              <w:rPr>
                <w:rFonts w:cs="Arial"/>
                <w:sz w:val="22"/>
                <w:szCs w:val="22"/>
              </w:rPr>
            </w:pPr>
          </w:p>
          <w:p w14:paraId="1DC82AEE" w14:textId="6AA97D17" w:rsidR="00F46F72" w:rsidRDefault="007019AC" w:rsidP="005701A6">
            <w:pPr>
              <w:rPr>
                <w:rFonts w:cs="Arial"/>
                <w:sz w:val="22"/>
                <w:szCs w:val="22"/>
              </w:rPr>
            </w:pPr>
            <w:r>
              <w:rPr>
                <w:rFonts w:cs="Arial"/>
                <w:sz w:val="22"/>
                <w:szCs w:val="22"/>
              </w:rPr>
              <w:t>The information I am looking to collect would be from practi</w:t>
            </w:r>
            <w:r w:rsidR="00C340EE">
              <w:rPr>
                <w:rFonts w:cs="Arial"/>
                <w:sz w:val="22"/>
                <w:szCs w:val="22"/>
              </w:rPr>
              <w:t>ti</w:t>
            </w:r>
            <w:r>
              <w:rPr>
                <w:rFonts w:cs="Arial"/>
                <w:sz w:val="22"/>
                <w:szCs w:val="22"/>
              </w:rPr>
              <w:t>oners at the front line of policing and with varying levels of service to record observations as well as the potential effects that such service may have on supervisors who ar</w:t>
            </w:r>
            <w:r w:rsidR="005701A6">
              <w:rPr>
                <w:rFonts w:cs="Arial"/>
                <w:sz w:val="22"/>
                <w:szCs w:val="22"/>
              </w:rPr>
              <w:t>e</w:t>
            </w:r>
            <w:r>
              <w:rPr>
                <w:rFonts w:cs="Arial"/>
                <w:sz w:val="22"/>
                <w:szCs w:val="22"/>
              </w:rPr>
              <w:t xml:space="preserve"> charged with managing officers who use the force in operational incidents.</w:t>
            </w:r>
          </w:p>
          <w:p w14:paraId="215FA01D" w14:textId="77777777" w:rsidR="00A022AA" w:rsidRDefault="00A022AA" w:rsidP="005701A6">
            <w:pPr>
              <w:rPr>
                <w:rFonts w:cs="Arial"/>
                <w:sz w:val="22"/>
                <w:szCs w:val="22"/>
              </w:rPr>
            </w:pPr>
          </w:p>
          <w:p w14:paraId="25CDDA2B" w14:textId="74177E3D" w:rsidR="00A022AA" w:rsidRPr="00D012E7" w:rsidRDefault="00A022AA" w:rsidP="005701A6">
            <w:pPr>
              <w:rPr>
                <w:rFonts w:cs="Arial"/>
                <w:sz w:val="22"/>
                <w:szCs w:val="22"/>
              </w:rPr>
            </w:pPr>
            <w:r>
              <w:rPr>
                <w:rFonts w:cs="Arial"/>
                <w:sz w:val="22"/>
                <w:szCs w:val="22"/>
              </w:rPr>
              <w:t>The research objectives would then hopefully realise any contributing factors to the argument either way</w:t>
            </w:r>
            <w:r w:rsidR="006A778D">
              <w:rPr>
                <w:rFonts w:cs="Arial"/>
                <w:sz w:val="22"/>
                <w:szCs w:val="22"/>
              </w:rPr>
              <w:t xml:space="preserve"> that could assess any relationship between training, length of service and the associated needs to use force.</w:t>
            </w:r>
            <w:r>
              <w:rPr>
                <w:rFonts w:cs="Arial"/>
                <w:sz w:val="22"/>
                <w:szCs w:val="22"/>
              </w:rPr>
              <w:t xml:space="preserve"> </w:t>
            </w:r>
          </w:p>
          <w:p w14:paraId="669899F4" w14:textId="77777777" w:rsidR="005C6CD8" w:rsidRPr="00D012E7" w:rsidRDefault="005C6CD8" w:rsidP="00D4485A">
            <w:pPr>
              <w:jc w:val="both"/>
              <w:rPr>
                <w:rFonts w:cs="Arial"/>
                <w:sz w:val="22"/>
                <w:szCs w:val="22"/>
              </w:rPr>
            </w:pPr>
          </w:p>
        </w:tc>
      </w:tr>
      <w:tr w:rsidR="005C6CD8" w:rsidRPr="00B61956" w14:paraId="38E2C19D" w14:textId="77777777" w:rsidTr="00D4485A">
        <w:tc>
          <w:tcPr>
            <w:tcW w:w="9077" w:type="dxa"/>
            <w:gridSpan w:val="2"/>
            <w:tcMar>
              <w:top w:w="0" w:type="dxa"/>
              <w:left w:w="108" w:type="dxa"/>
              <w:bottom w:w="0" w:type="dxa"/>
              <w:right w:w="108" w:type="dxa"/>
            </w:tcMar>
          </w:tcPr>
          <w:p w14:paraId="31209182" w14:textId="77D8E604" w:rsidR="005C6CD8" w:rsidRPr="00467FA6" w:rsidRDefault="002D0EF0" w:rsidP="00D4485A">
            <w:pPr>
              <w:rPr>
                <w:rFonts w:cs="Arial"/>
                <w:b/>
                <w:bCs/>
                <w:sz w:val="22"/>
                <w:szCs w:val="22"/>
              </w:rPr>
            </w:pPr>
            <w:r w:rsidRPr="00467FA6">
              <w:rPr>
                <w:rFonts w:cs="Arial"/>
                <w:b/>
                <w:bCs/>
                <w:sz w:val="22"/>
                <w:szCs w:val="22"/>
              </w:rPr>
              <w:t>LITERATURE REVIEW</w:t>
            </w:r>
            <w:r w:rsidR="005C6CD8" w:rsidRPr="00467FA6">
              <w:rPr>
                <w:rFonts w:cs="Arial"/>
                <w:b/>
                <w:bCs/>
                <w:sz w:val="22"/>
                <w:szCs w:val="22"/>
              </w:rPr>
              <w:t>:</w:t>
            </w:r>
          </w:p>
          <w:p w14:paraId="5AB3C081" w14:textId="0518A64A" w:rsidR="00467FA6" w:rsidRPr="00467FA6" w:rsidRDefault="00467FA6" w:rsidP="00467FA6">
            <w:pPr>
              <w:spacing w:before="100" w:beforeAutospacing="1" w:after="100" w:afterAutospacing="1"/>
              <w:rPr>
                <w:color w:val="000000"/>
                <w:sz w:val="22"/>
                <w:szCs w:val="22"/>
              </w:rPr>
            </w:pPr>
            <w:r w:rsidRPr="00467FA6">
              <w:rPr>
                <w:color w:val="000000"/>
                <w:sz w:val="22"/>
                <w:szCs w:val="22"/>
              </w:rPr>
              <w:t>The aim of my research is to critically analyse whether student police officers should leave their Initial Police Training as authorised users of a Conducted Energy Device (College of Policing 2022), known under the trade name of </w:t>
            </w:r>
            <w:r w:rsidRPr="00467FA6">
              <w:rPr>
                <w:i/>
                <w:iCs/>
                <w:color w:val="000000"/>
                <w:sz w:val="22"/>
                <w:szCs w:val="22"/>
              </w:rPr>
              <w:t>Taser</w:t>
            </w:r>
            <w:r w:rsidRPr="00467FA6">
              <w:rPr>
                <w:color w:val="000000"/>
                <w:sz w:val="22"/>
                <w:szCs w:val="22"/>
              </w:rPr>
              <w:t>, or not.  </w:t>
            </w:r>
          </w:p>
          <w:p w14:paraId="6823E5D8" w14:textId="3DE22646" w:rsidR="00467FA6" w:rsidRPr="00467FA6" w:rsidRDefault="00467FA6" w:rsidP="00467FA6">
            <w:pPr>
              <w:spacing w:before="100" w:beforeAutospacing="1" w:after="100" w:afterAutospacing="1"/>
              <w:rPr>
                <w:color w:val="000000"/>
                <w:sz w:val="22"/>
                <w:szCs w:val="22"/>
              </w:rPr>
            </w:pPr>
            <w:r w:rsidRPr="00467FA6">
              <w:rPr>
                <w:color w:val="000000"/>
                <w:sz w:val="22"/>
                <w:szCs w:val="22"/>
              </w:rPr>
              <w:t xml:space="preserve">A Literature Review has been undertaken to establish current thinking and </w:t>
            </w:r>
            <w:proofErr w:type="gramStart"/>
            <w:r w:rsidRPr="00467FA6">
              <w:rPr>
                <w:color w:val="000000"/>
                <w:sz w:val="22"/>
                <w:szCs w:val="22"/>
              </w:rPr>
              <w:t>it is clear that from</w:t>
            </w:r>
            <w:proofErr w:type="gramEnd"/>
            <w:r w:rsidRPr="00467FA6">
              <w:rPr>
                <w:color w:val="000000"/>
                <w:sz w:val="22"/>
                <w:szCs w:val="22"/>
              </w:rPr>
              <w:t xml:space="preserve"> a variety of sources that opinion appears to differ. Further, that there is a dearth of evidence-based study relating to the topic. </w:t>
            </w:r>
          </w:p>
          <w:p w14:paraId="559EED9D" w14:textId="619AA82F" w:rsidR="00467FA6" w:rsidRPr="00467FA6" w:rsidRDefault="00467FA6" w:rsidP="00467FA6">
            <w:pPr>
              <w:spacing w:before="100" w:beforeAutospacing="1" w:after="100" w:afterAutospacing="1"/>
              <w:rPr>
                <w:color w:val="000000"/>
                <w:sz w:val="22"/>
                <w:szCs w:val="22"/>
              </w:rPr>
            </w:pPr>
            <w:r w:rsidRPr="00467FA6">
              <w:rPr>
                <w:color w:val="000000"/>
                <w:sz w:val="22"/>
                <w:szCs w:val="22"/>
              </w:rPr>
              <w:t>My research and analysis will therefore provide relevant, topical and current argument and provide the reader with a fundamentally better understanding of the question of whether the additionality of </w:t>
            </w:r>
            <w:r w:rsidRPr="00467FA6">
              <w:rPr>
                <w:i/>
                <w:iCs/>
                <w:color w:val="000000"/>
                <w:sz w:val="22"/>
                <w:szCs w:val="22"/>
              </w:rPr>
              <w:t>Taser</w:t>
            </w:r>
            <w:r w:rsidRPr="00467FA6">
              <w:rPr>
                <w:color w:val="000000"/>
                <w:sz w:val="22"/>
                <w:szCs w:val="22"/>
              </w:rPr>
              <w:t> training is a strength or indeed a liability to the newly qualified officer. </w:t>
            </w:r>
          </w:p>
          <w:p w14:paraId="3F91761B" w14:textId="739BF478" w:rsidR="00467FA6" w:rsidRPr="00467FA6" w:rsidRDefault="00467FA6" w:rsidP="00467FA6">
            <w:pPr>
              <w:spacing w:before="100" w:beforeAutospacing="1" w:after="100" w:afterAutospacing="1"/>
              <w:rPr>
                <w:color w:val="000000"/>
                <w:sz w:val="22"/>
                <w:szCs w:val="22"/>
              </w:rPr>
            </w:pPr>
            <w:r w:rsidRPr="00467FA6">
              <w:rPr>
                <w:color w:val="000000"/>
                <w:sz w:val="22"/>
                <w:szCs w:val="22"/>
              </w:rPr>
              <w:t xml:space="preserve">The debate rages as to whether an officer should first settle into their role by learning, adopting and then where necessary adapting that initial training in the passing of instruction </w:t>
            </w:r>
            <w:r w:rsidRPr="00467FA6">
              <w:rPr>
                <w:color w:val="000000"/>
                <w:sz w:val="22"/>
                <w:szCs w:val="22"/>
              </w:rPr>
              <w:lastRenderedPageBreak/>
              <w:t>or information from a police officer to another (what has become known as tactical communications) – and whether that training is then further enhanced or indeed that ability to tactically communicate is eroded because of that existence of </w:t>
            </w:r>
            <w:r w:rsidRPr="00467FA6">
              <w:rPr>
                <w:i/>
                <w:iCs/>
                <w:color w:val="000000"/>
                <w:sz w:val="22"/>
                <w:szCs w:val="22"/>
              </w:rPr>
              <w:t>Taser</w:t>
            </w:r>
            <w:r w:rsidRPr="00467FA6">
              <w:rPr>
                <w:color w:val="000000"/>
                <w:sz w:val="22"/>
                <w:szCs w:val="22"/>
              </w:rPr>
              <w:t>.     </w:t>
            </w:r>
          </w:p>
          <w:p w14:paraId="4BC55004" w14:textId="70E2AFED" w:rsidR="00467FA6" w:rsidRPr="00467FA6" w:rsidRDefault="00467FA6" w:rsidP="00467FA6">
            <w:pPr>
              <w:spacing w:before="100" w:beforeAutospacing="1" w:after="100" w:afterAutospacing="1"/>
              <w:rPr>
                <w:color w:val="000000"/>
                <w:sz w:val="22"/>
                <w:szCs w:val="22"/>
              </w:rPr>
            </w:pPr>
            <w:r w:rsidRPr="00467FA6">
              <w:rPr>
                <w:color w:val="000000"/>
                <w:sz w:val="22"/>
                <w:szCs w:val="22"/>
              </w:rPr>
              <w:t>This is the reason I chose to research the issue further. Recently trained, the reader is all too aware of the challenges presented by both sides of the </w:t>
            </w:r>
            <w:r w:rsidRPr="00467FA6">
              <w:rPr>
                <w:i/>
                <w:iCs/>
                <w:color w:val="000000"/>
                <w:sz w:val="22"/>
                <w:szCs w:val="22"/>
              </w:rPr>
              <w:t>Taser</w:t>
            </w:r>
            <w:r w:rsidRPr="00467FA6">
              <w:rPr>
                <w:color w:val="000000"/>
                <w:sz w:val="22"/>
                <w:szCs w:val="22"/>
              </w:rPr>
              <w:t> argument. Further investigation has found a wealth of existing literature that covers matters such as the use of force with (The National Police Chiefs Council 2020) suggesting how such use results in less injury caused to officers attending hostile incidents, but the data is not further broken down to reveal how many relate to student officers authorised or carrying </w:t>
            </w:r>
            <w:r w:rsidRPr="00467FA6">
              <w:rPr>
                <w:i/>
                <w:iCs/>
                <w:color w:val="000000"/>
                <w:sz w:val="22"/>
                <w:szCs w:val="22"/>
              </w:rPr>
              <w:t>Taser</w:t>
            </w:r>
            <w:r w:rsidRPr="00467FA6">
              <w:rPr>
                <w:color w:val="000000"/>
                <w:sz w:val="22"/>
                <w:szCs w:val="22"/>
              </w:rPr>
              <w:t>. </w:t>
            </w:r>
          </w:p>
          <w:p w14:paraId="498134FA" w14:textId="13FA77C8" w:rsidR="00467FA6" w:rsidRPr="00467FA6" w:rsidRDefault="00467FA6" w:rsidP="00467FA6">
            <w:pPr>
              <w:spacing w:before="100" w:beforeAutospacing="1" w:after="100" w:afterAutospacing="1"/>
              <w:rPr>
                <w:color w:val="000000"/>
                <w:sz w:val="22"/>
                <w:szCs w:val="22"/>
              </w:rPr>
            </w:pPr>
            <w:r w:rsidRPr="00467FA6">
              <w:rPr>
                <w:color w:val="000000"/>
                <w:sz w:val="22"/>
                <w:szCs w:val="22"/>
              </w:rPr>
              <w:t>(The College of Policing 202</w:t>
            </w:r>
            <w:r w:rsidR="00E56234">
              <w:rPr>
                <w:color w:val="000000"/>
                <w:sz w:val="22"/>
                <w:szCs w:val="22"/>
              </w:rPr>
              <w:t>3</w:t>
            </w:r>
            <w:r w:rsidRPr="00467FA6">
              <w:rPr>
                <w:color w:val="000000"/>
                <w:sz w:val="22"/>
                <w:szCs w:val="22"/>
              </w:rPr>
              <w:t>) reminds that a police officer’s sworn duty involves keeping the peace and preventing the commission of offences and it also emphasises how officers, nationally, are trained in both public and personal safety techniques which are deployed whilst engaging in a wide range of often physically demanding environments. Those techniques realise higher states of awareness and tactics that an officer can call upon in what are described as ‘often hostile and challenging situations.’ </w:t>
            </w:r>
          </w:p>
          <w:p w14:paraId="59AA4E7F" w14:textId="50297B29" w:rsidR="00467FA6" w:rsidRPr="00467FA6" w:rsidRDefault="00467FA6" w:rsidP="00467FA6">
            <w:pPr>
              <w:spacing w:before="100" w:beforeAutospacing="1" w:after="100" w:afterAutospacing="1"/>
              <w:rPr>
                <w:color w:val="000000"/>
                <w:sz w:val="22"/>
                <w:szCs w:val="22"/>
              </w:rPr>
            </w:pPr>
            <w:r w:rsidRPr="00467FA6">
              <w:rPr>
                <w:color w:val="000000"/>
                <w:sz w:val="22"/>
                <w:szCs w:val="22"/>
              </w:rPr>
              <w:t xml:space="preserve">It can be said that exposure alone to such incidents is a challenge </w:t>
            </w:r>
            <w:proofErr w:type="gramStart"/>
            <w:r w:rsidRPr="00467FA6">
              <w:rPr>
                <w:color w:val="000000"/>
                <w:sz w:val="22"/>
                <w:szCs w:val="22"/>
              </w:rPr>
              <w:t>in itself for</w:t>
            </w:r>
            <w:proofErr w:type="gramEnd"/>
            <w:r w:rsidRPr="00467FA6">
              <w:rPr>
                <w:color w:val="000000"/>
                <w:sz w:val="22"/>
                <w:szCs w:val="22"/>
              </w:rPr>
              <w:t xml:space="preserve"> the student officer and therefore, is the additional training load of </w:t>
            </w:r>
            <w:r w:rsidRPr="00467FA6">
              <w:rPr>
                <w:i/>
                <w:iCs/>
                <w:color w:val="000000"/>
                <w:sz w:val="22"/>
                <w:szCs w:val="22"/>
              </w:rPr>
              <w:t>Taser</w:t>
            </w:r>
            <w:r w:rsidRPr="00467FA6">
              <w:rPr>
                <w:color w:val="000000"/>
                <w:sz w:val="22"/>
                <w:szCs w:val="22"/>
              </w:rPr>
              <w:t> likely to aggravate or add to an officer’s skill set – and what are the factors in debating both? </w:t>
            </w:r>
          </w:p>
          <w:p w14:paraId="085A2263" w14:textId="5711099D" w:rsidR="00467FA6" w:rsidRPr="00467FA6" w:rsidRDefault="00467FA6" w:rsidP="00467FA6">
            <w:pPr>
              <w:spacing w:before="100" w:beforeAutospacing="1" w:after="100" w:afterAutospacing="1"/>
              <w:rPr>
                <w:color w:val="000000"/>
                <w:sz w:val="22"/>
                <w:szCs w:val="22"/>
              </w:rPr>
            </w:pPr>
            <w:r w:rsidRPr="00467FA6">
              <w:rPr>
                <w:color w:val="000000"/>
                <w:sz w:val="22"/>
                <w:szCs w:val="22"/>
              </w:rPr>
              <w:t>Despite use of Home Office approved training techniques, the police use of force remains as controversial as ever. When deployed by officers – with or without </w:t>
            </w:r>
            <w:r w:rsidRPr="00467FA6">
              <w:rPr>
                <w:i/>
                <w:iCs/>
                <w:color w:val="000000"/>
                <w:sz w:val="22"/>
                <w:szCs w:val="22"/>
              </w:rPr>
              <w:t>Taser</w:t>
            </w:r>
            <w:r w:rsidRPr="00467FA6">
              <w:rPr>
                <w:color w:val="000000"/>
                <w:sz w:val="22"/>
                <w:szCs w:val="22"/>
              </w:rPr>
              <w:t> – it is far more likely to attract a level of scrutiny and be portrayed negatively within communities and social media than ever before.  </w:t>
            </w:r>
          </w:p>
          <w:p w14:paraId="04E5F654" w14:textId="77777777" w:rsidR="00467FA6" w:rsidRPr="00467FA6" w:rsidRDefault="00467FA6" w:rsidP="00467FA6">
            <w:pPr>
              <w:spacing w:before="100" w:beforeAutospacing="1" w:after="100" w:afterAutospacing="1"/>
              <w:rPr>
                <w:color w:val="000000"/>
                <w:sz w:val="22"/>
                <w:szCs w:val="22"/>
              </w:rPr>
            </w:pPr>
            <w:r w:rsidRPr="00467FA6">
              <w:rPr>
                <w:color w:val="000000"/>
                <w:sz w:val="22"/>
                <w:szCs w:val="22"/>
              </w:rPr>
              <w:t xml:space="preserve">(Drummond-Smith, I 2020) demonstrates that less than ten percent of complaints received from the public over such uses of force were </w:t>
            </w:r>
            <w:proofErr w:type="gramStart"/>
            <w:r w:rsidRPr="00467FA6">
              <w:rPr>
                <w:color w:val="000000"/>
                <w:sz w:val="22"/>
                <w:szCs w:val="22"/>
              </w:rPr>
              <w:t>as a result of</w:t>
            </w:r>
            <w:proofErr w:type="gramEnd"/>
            <w:r w:rsidRPr="00467FA6">
              <w:rPr>
                <w:color w:val="000000"/>
                <w:sz w:val="22"/>
                <w:szCs w:val="22"/>
              </w:rPr>
              <w:t xml:space="preserve"> the discharge of </w:t>
            </w:r>
            <w:r w:rsidRPr="00467FA6">
              <w:rPr>
                <w:i/>
                <w:iCs/>
                <w:color w:val="000000"/>
                <w:sz w:val="22"/>
                <w:szCs w:val="22"/>
              </w:rPr>
              <w:t>Taser</w:t>
            </w:r>
            <w:r w:rsidRPr="00467FA6">
              <w:rPr>
                <w:color w:val="000000"/>
                <w:sz w:val="22"/>
                <w:szCs w:val="22"/>
              </w:rPr>
              <w:t> – where eight times that amount, eighty per cent, were complaints where use of force was deployed without the availability or use of Taser. Why?</w:t>
            </w:r>
          </w:p>
          <w:p w14:paraId="5ADDCA0B" w14:textId="3D17F674" w:rsidR="00467FA6" w:rsidRPr="00467FA6" w:rsidRDefault="00467FA6" w:rsidP="00467FA6">
            <w:pPr>
              <w:spacing w:before="100" w:beforeAutospacing="1" w:after="100" w:afterAutospacing="1"/>
              <w:rPr>
                <w:color w:val="000000"/>
                <w:sz w:val="22"/>
                <w:szCs w:val="22"/>
              </w:rPr>
            </w:pPr>
            <w:r w:rsidRPr="00467FA6">
              <w:rPr>
                <w:color w:val="000000"/>
                <w:sz w:val="22"/>
                <w:szCs w:val="22"/>
              </w:rPr>
              <w:t> Does the significantly lower percentage of </w:t>
            </w:r>
            <w:r w:rsidRPr="00467FA6">
              <w:rPr>
                <w:i/>
                <w:iCs/>
                <w:color w:val="000000"/>
                <w:sz w:val="22"/>
                <w:szCs w:val="22"/>
              </w:rPr>
              <w:t>Taser</w:t>
            </w:r>
            <w:r w:rsidRPr="00467FA6">
              <w:rPr>
                <w:color w:val="000000"/>
                <w:sz w:val="22"/>
                <w:szCs w:val="22"/>
              </w:rPr>
              <w:t>-related complaints reinforce its efficiency as a tactic to keep frontline officers and the public safer whilst dealing with those previously described hostile and challenging incidents?  </w:t>
            </w:r>
          </w:p>
          <w:p w14:paraId="637975F0" w14:textId="7AC15012" w:rsidR="00467FA6" w:rsidRPr="00467FA6" w:rsidRDefault="00DD29D1" w:rsidP="00467FA6">
            <w:pPr>
              <w:spacing w:before="100" w:beforeAutospacing="1" w:after="100" w:afterAutospacing="1"/>
              <w:rPr>
                <w:color w:val="000000"/>
                <w:sz w:val="22"/>
                <w:szCs w:val="22"/>
              </w:rPr>
            </w:pPr>
            <w:r>
              <w:rPr>
                <w:color w:val="000000"/>
                <w:sz w:val="22"/>
                <w:szCs w:val="22"/>
              </w:rPr>
              <w:t xml:space="preserve"> </w:t>
            </w:r>
            <w:r w:rsidR="00467FA6" w:rsidRPr="00467FA6">
              <w:rPr>
                <w:color w:val="000000"/>
                <w:sz w:val="22"/>
                <w:szCs w:val="22"/>
              </w:rPr>
              <w:t>Additionally, further studies suggest that officers carrying </w:t>
            </w:r>
            <w:r w:rsidR="00467FA6" w:rsidRPr="00467FA6">
              <w:rPr>
                <w:i/>
                <w:iCs/>
                <w:color w:val="000000"/>
                <w:sz w:val="22"/>
                <w:szCs w:val="22"/>
              </w:rPr>
              <w:t>Taser</w:t>
            </w:r>
            <w:r w:rsidR="00467FA6" w:rsidRPr="00467FA6">
              <w:rPr>
                <w:color w:val="000000"/>
                <w:sz w:val="22"/>
                <w:szCs w:val="22"/>
              </w:rPr>
              <w:t> at such incidents have the tendency to approach them in a far more confident manner and indeed is believed to have changed their thought process on decision-making overall, which ultimately led to more effective and positive comes, (Dymond, A 2019). (White 2014) also asserts that the possession of </w:t>
            </w:r>
            <w:r w:rsidR="00467FA6" w:rsidRPr="00467FA6">
              <w:rPr>
                <w:i/>
                <w:iCs/>
                <w:color w:val="000000"/>
                <w:sz w:val="22"/>
                <w:szCs w:val="22"/>
              </w:rPr>
              <w:t>Taser</w:t>
            </w:r>
            <w:r w:rsidR="00467FA6" w:rsidRPr="00467FA6">
              <w:rPr>
                <w:color w:val="000000"/>
                <w:sz w:val="22"/>
                <w:szCs w:val="22"/>
              </w:rPr>
              <w:t> is often believed to enhance officer safety. </w:t>
            </w:r>
          </w:p>
          <w:p w14:paraId="4D343534" w14:textId="31B8DAD6" w:rsidR="00467FA6" w:rsidRPr="00467FA6" w:rsidRDefault="00467FA6" w:rsidP="00467FA6">
            <w:pPr>
              <w:spacing w:before="100" w:beforeAutospacing="1" w:after="100" w:afterAutospacing="1"/>
              <w:rPr>
                <w:color w:val="000000"/>
                <w:sz w:val="22"/>
                <w:szCs w:val="22"/>
              </w:rPr>
            </w:pPr>
            <w:r>
              <w:rPr>
                <w:color w:val="000000"/>
                <w:sz w:val="22"/>
                <w:szCs w:val="22"/>
              </w:rPr>
              <w:t xml:space="preserve"> </w:t>
            </w:r>
            <w:r w:rsidRPr="00467FA6">
              <w:rPr>
                <w:color w:val="000000"/>
                <w:sz w:val="22"/>
                <w:szCs w:val="22"/>
              </w:rPr>
              <w:t xml:space="preserve">Nevertheless, with officers attending this type of incident where the behaviours of those </w:t>
            </w:r>
            <w:r w:rsidR="0079452E">
              <w:rPr>
                <w:color w:val="000000"/>
                <w:sz w:val="22"/>
                <w:szCs w:val="22"/>
              </w:rPr>
              <w:t xml:space="preserve">are </w:t>
            </w:r>
            <w:r w:rsidRPr="00467FA6">
              <w:rPr>
                <w:color w:val="000000"/>
                <w:sz w:val="22"/>
                <w:szCs w:val="22"/>
              </w:rPr>
              <w:t>managed a</w:t>
            </w:r>
            <w:r w:rsidR="00644E05">
              <w:rPr>
                <w:color w:val="000000"/>
                <w:sz w:val="22"/>
                <w:szCs w:val="22"/>
              </w:rPr>
              <w:t>s</w:t>
            </w:r>
            <w:r w:rsidRPr="00467FA6">
              <w:rPr>
                <w:color w:val="000000"/>
                <w:sz w:val="22"/>
                <w:szCs w:val="22"/>
              </w:rPr>
              <w:t xml:space="preserve"> far more likely to be more dangerous and violent (L. Somers, W. Terril, M. Rossler, and J. Ingram, 2020) suggest the mere presence of </w:t>
            </w:r>
            <w:r w:rsidRPr="00467FA6">
              <w:rPr>
                <w:i/>
                <w:iCs/>
                <w:color w:val="000000"/>
                <w:sz w:val="22"/>
                <w:szCs w:val="22"/>
              </w:rPr>
              <w:t>Taser</w:t>
            </w:r>
            <w:r w:rsidRPr="00467FA6">
              <w:rPr>
                <w:color w:val="000000"/>
                <w:sz w:val="22"/>
                <w:szCs w:val="22"/>
              </w:rPr>
              <w:t> alone, supported by effective tactical communications, result in less discharge of the device as it’s very existence or presence alone is seen both as a tactical tool of gaining compliance in the hands of the officer – as well as the eyes and thoughts of a subject.</w:t>
            </w:r>
          </w:p>
          <w:p w14:paraId="37415B8B" w14:textId="675D9014" w:rsidR="00467FA6" w:rsidRPr="00467FA6" w:rsidRDefault="00467FA6" w:rsidP="00467FA6">
            <w:pPr>
              <w:spacing w:before="100" w:beforeAutospacing="1" w:after="100" w:afterAutospacing="1"/>
              <w:rPr>
                <w:color w:val="000000"/>
                <w:sz w:val="22"/>
                <w:szCs w:val="22"/>
              </w:rPr>
            </w:pPr>
            <w:r w:rsidRPr="00467FA6">
              <w:rPr>
                <w:color w:val="000000"/>
                <w:sz w:val="22"/>
                <w:szCs w:val="22"/>
              </w:rPr>
              <w:lastRenderedPageBreak/>
              <w:t xml:space="preserve"> However, despite the still relatively </w:t>
            </w:r>
            <w:proofErr w:type="gramStart"/>
            <w:r w:rsidRPr="00467FA6">
              <w:rPr>
                <w:color w:val="000000"/>
                <w:sz w:val="22"/>
                <w:szCs w:val="22"/>
              </w:rPr>
              <w:t>newly-found</w:t>
            </w:r>
            <w:proofErr w:type="gramEnd"/>
            <w:r w:rsidRPr="00467FA6">
              <w:rPr>
                <w:color w:val="000000"/>
                <w:sz w:val="22"/>
                <w:szCs w:val="22"/>
              </w:rPr>
              <w:t xml:space="preserve"> benefits of the use of </w:t>
            </w:r>
            <w:r w:rsidRPr="00467FA6">
              <w:rPr>
                <w:i/>
                <w:iCs/>
                <w:color w:val="000000"/>
                <w:sz w:val="22"/>
                <w:szCs w:val="22"/>
              </w:rPr>
              <w:t>Taser</w:t>
            </w:r>
            <w:r w:rsidRPr="00467FA6">
              <w:rPr>
                <w:color w:val="000000"/>
                <w:sz w:val="22"/>
                <w:szCs w:val="22"/>
              </w:rPr>
              <w:t>, studies further suggest that once officers are trained in its use, they become far more complacent whilst attending incidents, deploying it even when its use isn’t always considered necessary (Dymond, A 2019). Further research supports that significant numbers of officers appear to be too ‘trigger-happy’ (Adams, K and Jennison, V 2007). Does </w:t>
            </w:r>
            <w:r w:rsidRPr="00467FA6">
              <w:rPr>
                <w:i/>
                <w:iCs/>
                <w:color w:val="000000"/>
                <w:sz w:val="22"/>
                <w:szCs w:val="22"/>
              </w:rPr>
              <w:t>Taser </w:t>
            </w:r>
            <w:r w:rsidRPr="00467FA6">
              <w:rPr>
                <w:color w:val="000000"/>
                <w:sz w:val="22"/>
                <w:szCs w:val="22"/>
              </w:rPr>
              <w:t>therefore weaken the skills of the tactical communicator?  </w:t>
            </w:r>
          </w:p>
          <w:p w14:paraId="7E7574BA" w14:textId="57922DAD" w:rsidR="00467FA6" w:rsidRPr="00467FA6" w:rsidRDefault="00467FA6" w:rsidP="00467FA6">
            <w:pPr>
              <w:spacing w:before="100" w:beforeAutospacing="1" w:after="100" w:afterAutospacing="1"/>
              <w:rPr>
                <w:color w:val="000000"/>
                <w:sz w:val="22"/>
                <w:szCs w:val="22"/>
              </w:rPr>
            </w:pPr>
            <w:r w:rsidRPr="00467FA6">
              <w:rPr>
                <w:color w:val="000000"/>
                <w:sz w:val="22"/>
                <w:szCs w:val="22"/>
              </w:rPr>
              <w:t> These are just some of the questions that my research looks to answer. If officers, newly trained, are immediately exposed to often traumatic, violent or challenging operational policing situations, this study will investigate to whether </w:t>
            </w:r>
            <w:r w:rsidRPr="00467FA6">
              <w:rPr>
                <w:i/>
                <w:iCs/>
                <w:color w:val="000000"/>
                <w:sz w:val="22"/>
                <w:szCs w:val="22"/>
              </w:rPr>
              <w:t>Taser</w:t>
            </w:r>
            <w:r w:rsidRPr="00467FA6">
              <w:rPr>
                <w:color w:val="000000"/>
                <w:sz w:val="22"/>
                <w:szCs w:val="22"/>
              </w:rPr>
              <w:t> should, or indeed should not be incorporated into the initial police training to recruits – or whether an arguments exists to first settle into such a new role by exercising, consolidating and developing enhanced tactical communication skills as a better approach for student officers, without the added pressure and concerns relating to the carriage of </w:t>
            </w:r>
            <w:r w:rsidRPr="00467FA6">
              <w:rPr>
                <w:i/>
                <w:iCs/>
                <w:color w:val="000000"/>
                <w:sz w:val="22"/>
                <w:szCs w:val="22"/>
              </w:rPr>
              <w:t>Taser</w:t>
            </w:r>
            <w:r w:rsidRPr="00467FA6">
              <w:rPr>
                <w:color w:val="000000"/>
                <w:sz w:val="22"/>
                <w:szCs w:val="22"/>
              </w:rPr>
              <w:t>.</w:t>
            </w:r>
          </w:p>
          <w:p w14:paraId="190D5CAE" w14:textId="15C6EC0A" w:rsidR="00467FA6" w:rsidRPr="00467FA6" w:rsidRDefault="00467FA6" w:rsidP="00467FA6">
            <w:pPr>
              <w:spacing w:before="100" w:beforeAutospacing="1" w:after="100" w:afterAutospacing="1"/>
              <w:rPr>
                <w:color w:val="000000"/>
                <w:sz w:val="22"/>
                <w:szCs w:val="22"/>
              </w:rPr>
            </w:pPr>
            <w:r w:rsidRPr="00467FA6">
              <w:rPr>
                <w:color w:val="000000"/>
                <w:sz w:val="22"/>
                <w:szCs w:val="22"/>
              </w:rPr>
              <w:t> The reader hopes that such research will deliver a greater understanding of the issues raised and further be supported by primary research on this topical and therefore evidence-based debate. </w:t>
            </w:r>
          </w:p>
          <w:p w14:paraId="724EBBE0" w14:textId="77777777" w:rsidR="005C6CD8" w:rsidRDefault="00467FA6" w:rsidP="00467FA6">
            <w:pPr>
              <w:spacing w:before="100" w:beforeAutospacing="1" w:after="100" w:afterAutospacing="1"/>
              <w:rPr>
                <w:color w:val="000000"/>
                <w:sz w:val="22"/>
                <w:szCs w:val="22"/>
              </w:rPr>
            </w:pPr>
            <w:r w:rsidRPr="00467FA6">
              <w:rPr>
                <w:color w:val="000000"/>
                <w:sz w:val="22"/>
                <w:szCs w:val="22"/>
              </w:rPr>
              <w:t>Moreover, that the reader hopes to achieve a greater understanding as to whether </w:t>
            </w:r>
            <w:r w:rsidRPr="00467FA6">
              <w:rPr>
                <w:i/>
                <w:iCs/>
                <w:color w:val="000000"/>
                <w:sz w:val="22"/>
                <w:szCs w:val="22"/>
              </w:rPr>
              <w:t>Taser</w:t>
            </w:r>
            <w:r w:rsidRPr="00467FA6">
              <w:rPr>
                <w:color w:val="000000"/>
                <w:sz w:val="22"/>
                <w:szCs w:val="22"/>
              </w:rPr>
              <w:t>s should be incorporated within initial police training, or whether settling into a new role is a better approach</w:t>
            </w:r>
            <w:r>
              <w:rPr>
                <w:color w:val="000000"/>
                <w:sz w:val="22"/>
                <w:szCs w:val="22"/>
              </w:rPr>
              <w:t>.</w:t>
            </w:r>
          </w:p>
          <w:p w14:paraId="4964BE3B" w14:textId="40C55C97" w:rsidR="008C2192" w:rsidRPr="00467FA6" w:rsidRDefault="008C2192" w:rsidP="00467FA6">
            <w:pPr>
              <w:spacing w:before="100" w:beforeAutospacing="1" w:after="100" w:afterAutospacing="1"/>
              <w:rPr>
                <w:rFonts w:cs="Arial"/>
                <w:sz w:val="22"/>
                <w:szCs w:val="22"/>
              </w:rPr>
            </w:pPr>
          </w:p>
        </w:tc>
      </w:tr>
      <w:tr w:rsidR="005C6CD8" w:rsidRPr="00B61956" w14:paraId="2E514484" w14:textId="77777777" w:rsidTr="00D4485A">
        <w:tc>
          <w:tcPr>
            <w:tcW w:w="9077" w:type="dxa"/>
            <w:gridSpan w:val="2"/>
            <w:tcMar>
              <w:top w:w="0" w:type="dxa"/>
              <w:left w:w="108" w:type="dxa"/>
              <w:bottom w:w="0" w:type="dxa"/>
              <w:right w:w="108" w:type="dxa"/>
            </w:tcMar>
          </w:tcPr>
          <w:p w14:paraId="58AAFD5B" w14:textId="77777777" w:rsidR="00B5610A" w:rsidRPr="00B5610A" w:rsidRDefault="005C6CD8" w:rsidP="00D4485A">
            <w:pPr>
              <w:rPr>
                <w:rFonts w:cs="Arial"/>
                <w:b/>
                <w:bCs/>
                <w:sz w:val="22"/>
                <w:szCs w:val="22"/>
              </w:rPr>
            </w:pPr>
            <w:r w:rsidRPr="00B5610A">
              <w:rPr>
                <w:rFonts w:cs="Arial"/>
                <w:b/>
                <w:bCs/>
                <w:sz w:val="22"/>
                <w:szCs w:val="22"/>
              </w:rPr>
              <w:lastRenderedPageBreak/>
              <w:t xml:space="preserve">SUMMARY OF RESEARCH –SURVEY METHOD: </w:t>
            </w:r>
          </w:p>
          <w:p w14:paraId="6E5435BE" w14:textId="2477BC54" w:rsidR="005C6CD8" w:rsidRDefault="005C6CD8" w:rsidP="00D4485A">
            <w:pPr>
              <w:rPr>
                <w:rFonts w:cs="Arial"/>
                <w:sz w:val="22"/>
                <w:szCs w:val="22"/>
              </w:rPr>
            </w:pPr>
          </w:p>
          <w:p w14:paraId="491CDEB3" w14:textId="00302DF6" w:rsidR="0046187C" w:rsidRDefault="000B3F67" w:rsidP="00D4485A">
            <w:pPr>
              <w:rPr>
                <w:rFonts w:cs="Arial"/>
                <w:sz w:val="22"/>
                <w:szCs w:val="22"/>
              </w:rPr>
            </w:pPr>
            <w:r>
              <w:rPr>
                <w:rFonts w:cs="Arial"/>
                <w:sz w:val="22"/>
                <w:szCs w:val="22"/>
              </w:rPr>
              <w:t>The proposal will be to complete the secondary research in support of the Literature Review</w:t>
            </w:r>
            <w:r w:rsidR="006405D2">
              <w:rPr>
                <w:rFonts w:cs="Arial"/>
                <w:sz w:val="22"/>
                <w:szCs w:val="22"/>
              </w:rPr>
              <w:t xml:space="preserve"> </w:t>
            </w:r>
            <w:r w:rsidR="00057EC4">
              <w:rPr>
                <w:rFonts w:cs="Arial"/>
                <w:sz w:val="22"/>
                <w:szCs w:val="22"/>
              </w:rPr>
              <w:t xml:space="preserve">and </w:t>
            </w:r>
            <w:r w:rsidR="006405D2">
              <w:rPr>
                <w:rFonts w:cs="Arial"/>
                <w:sz w:val="22"/>
                <w:szCs w:val="22"/>
              </w:rPr>
              <w:t xml:space="preserve">to uncover </w:t>
            </w:r>
            <w:r w:rsidR="00A46418">
              <w:rPr>
                <w:rFonts w:cs="Arial"/>
                <w:sz w:val="22"/>
                <w:szCs w:val="22"/>
              </w:rPr>
              <w:t>existing approaches to issues of the police use of force and the associated counter arguments attached to such use</w:t>
            </w:r>
            <w:r w:rsidR="00D11C05">
              <w:rPr>
                <w:rFonts w:cs="Arial"/>
                <w:sz w:val="22"/>
                <w:szCs w:val="22"/>
              </w:rPr>
              <w:t xml:space="preserve">. </w:t>
            </w:r>
          </w:p>
          <w:p w14:paraId="5FC06AB1" w14:textId="77777777" w:rsidR="00AC454B" w:rsidRDefault="00AC454B" w:rsidP="00D4485A">
            <w:pPr>
              <w:rPr>
                <w:rFonts w:cs="Arial"/>
                <w:sz w:val="22"/>
                <w:szCs w:val="22"/>
              </w:rPr>
            </w:pPr>
          </w:p>
          <w:p w14:paraId="07FB29A6" w14:textId="3BBE89CC" w:rsidR="00C443EE" w:rsidRDefault="00D11C05" w:rsidP="00D4485A">
            <w:pPr>
              <w:rPr>
                <w:rFonts w:cs="Arial"/>
                <w:sz w:val="22"/>
                <w:szCs w:val="22"/>
              </w:rPr>
            </w:pPr>
            <w:r>
              <w:rPr>
                <w:rFonts w:cs="Arial"/>
                <w:sz w:val="22"/>
                <w:szCs w:val="22"/>
              </w:rPr>
              <w:t>I also proposed to consider the issue of age and service as a clarifi</w:t>
            </w:r>
            <w:r w:rsidR="0046187C">
              <w:rPr>
                <w:rFonts w:cs="Arial"/>
                <w:sz w:val="22"/>
                <w:szCs w:val="22"/>
              </w:rPr>
              <w:t>e</w:t>
            </w:r>
            <w:r>
              <w:rPr>
                <w:rFonts w:cs="Arial"/>
                <w:sz w:val="22"/>
                <w:szCs w:val="22"/>
              </w:rPr>
              <w:t xml:space="preserve">r in the </w:t>
            </w:r>
            <w:r w:rsidR="0046187C">
              <w:rPr>
                <w:rFonts w:cs="Arial"/>
                <w:sz w:val="22"/>
                <w:szCs w:val="22"/>
              </w:rPr>
              <w:t xml:space="preserve">application of force via Taser </w:t>
            </w:r>
            <w:r>
              <w:rPr>
                <w:rFonts w:cs="Arial"/>
                <w:sz w:val="22"/>
                <w:szCs w:val="22"/>
              </w:rPr>
              <w:t>a</w:t>
            </w:r>
            <w:r w:rsidR="0046187C">
              <w:rPr>
                <w:rFonts w:cs="Arial"/>
                <w:sz w:val="22"/>
                <w:szCs w:val="22"/>
              </w:rPr>
              <w:t>nd to that end will carry out my own primary evidence</w:t>
            </w:r>
            <w:r w:rsidR="00FA5BD5">
              <w:rPr>
                <w:rFonts w:cs="Arial"/>
                <w:sz w:val="22"/>
                <w:szCs w:val="22"/>
              </w:rPr>
              <w:t>-</w:t>
            </w:r>
            <w:r w:rsidR="0046187C">
              <w:rPr>
                <w:rFonts w:cs="Arial"/>
                <w:sz w:val="22"/>
                <w:szCs w:val="22"/>
              </w:rPr>
              <w:t>based research by way of a questionnaire targeted to</w:t>
            </w:r>
            <w:r>
              <w:rPr>
                <w:rFonts w:cs="Arial"/>
                <w:sz w:val="22"/>
                <w:szCs w:val="22"/>
              </w:rPr>
              <w:t>w</w:t>
            </w:r>
            <w:r w:rsidR="00A46418">
              <w:rPr>
                <w:rFonts w:cs="Arial"/>
                <w:sz w:val="22"/>
                <w:szCs w:val="22"/>
              </w:rPr>
              <w:t>a</w:t>
            </w:r>
            <w:r w:rsidR="0046187C">
              <w:rPr>
                <w:rFonts w:cs="Arial"/>
                <w:sz w:val="22"/>
                <w:szCs w:val="22"/>
              </w:rPr>
              <w:t>rds officers tr</w:t>
            </w:r>
            <w:r w:rsidR="00C443EE">
              <w:rPr>
                <w:rFonts w:cs="Arial"/>
                <w:sz w:val="22"/>
                <w:szCs w:val="22"/>
              </w:rPr>
              <w:t>a</w:t>
            </w:r>
            <w:r w:rsidR="0046187C">
              <w:rPr>
                <w:rFonts w:cs="Arial"/>
                <w:sz w:val="22"/>
                <w:szCs w:val="22"/>
              </w:rPr>
              <w:t xml:space="preserve">ined to </w:t>
            </w:r>
            <w:r w:rsidR="00C443EE">
              <w:rPr>
                <w:rFonts w:cs="Arial"/>
                <w:sz w:val="22"/>
                <w:szCs w:val="22"/>
              </w:rPr>
              <w:t>deploy with or without the device</w:t>
            </w:r>
            <w:r w:rsidR="00A46418">
              <w:rPr>
                <w:rFonts w:cs="Arial"/>
                <w:sz w:val="22"/>
                <w:szCs w:val="22"/>
              </w:rPr>
              <w:t>,</w:t>
            </w:r>
            <w:r w:rsidR="00C443EE">
              <w:rPr>
                <w:rFonts w:cs="Arial"/>
                <w:sz w:val="22"/>
                <w:szCs w:val="22"/>
              </w:rPr>
              <w:t xml:space="preserve"> as well as those who supervise them. </w:t>
            </w:r>
          </w:p>
          <w:p w14:paraId="256AD46E" w14:textId="77777777" w:rsidR="00AC454B" w:rsidRDefault="00AC454B" w:rsidP="00D4485A">
            <w:pPr>
              <w:rPr>
                <w:rFonts w:cs="Arial"/>
                <w:sz w:val="22"/>
                <w:szCs w:val="22"/>
              </w:rPr>
            </w:pPr>
          </w:p>
          <w:p w14:paraId="03A4994E" w14:textId="150DCFC4" w:rsidR="000B3F67" w:rsidRDefault="00C443EE" w:rsidP="00D4485A">
            <w:pPr>
              <w:rPr>
                <w:rFonts w:cs="Arial"/>
                <w:sz w:val="22"/>
                <w:szCs w:val="22"/>
              </w:rPr>
            </w:pPr>
            <w:r>
              <w:rPr>
                <w:rFonts w:cs="Arial"/>
                <w:sz w:val="22"/>
                <w:szCs w:val="22"/>
              </w:rPr>
              <w:t>Depending on the results of this survey, I retain the decision to</w:t>
            </w:r>
            <w:r w:rsidR="00A46418">
              <w:rPr>
                <w:rFonts w:cs="Arial"/>
                <w:sz w:val="22"/>
                <w:szCs w:val="22"/>
              </w:rPr>
              <w:t xml:space="preserve"> </w:t>
            </w:r>
            <w:r>
              <w:rPr>
                <w:rFonts w:cs="Arial"/>
                <w:sz w:val="22"/>
                <w:szCs w:val="22"/>
              </w:rPr>
              <w:t>seek further expert advice from sub</w:t>
            </w:r>
            <w:r w:rsidR="00617EDA">
              <w:rPr>
                <w:rFonts w:cs="Arial"/>
                <w:sz w:val="22"/>
                <w:szCs w:val="22"/>
              </w:rPr>
              <w:t>j</w:t>
            </w:r>
            <w:r>
              <w:rPr>
                <w:rFonts w:cs="Arial"/>
                <w:sz w:val="22"/>
                <w:szCs w:val="22"/>
              </w:rPr>
              <w:t xml:space="preserve">ect matter experts yet to be </w:t>
            </w:r>
            <w:r w:rsidR="00617EDA">
              <w:rPr>
                <w:rFonts w:cs="Arial"/>
                <w:sz w:val="22"/>
                <w:szCs w:val="22"/>
              </w:rPr>
              <w:t xml:space="preserve">identified should the need for expert evidence be called upon to comment upon an undecided </w:t>
            </w:r>
            <w:r w:rsidR="00F71D24">
              <w:rPr>
                <w:rFonts w:cs="Arial"/>
                <w:sz w:val="22"/>
                <w:szCs w:val="22"/>
              </w:rPr>
              <w:t xml:space="preserve">issue or indeed one that requires such </w:t>
            </w:r>
            <w:r w:rsidR="0064241C">
              <w:rPr>
                <w:rFonts w:cs="Arial"/>
                <w:sz w:val="22"/>
                <w:szCs w:val="22"/>
              </w:rPr>
              <w:t>advice</w:t>
            </w:r>
            <w:r w:rsidR="00F71D24">
              <w:rPr>
                <w:rFonts w:cs="Arial"/>
                <w:sz w:val="22"/>
                <w:szCs w:val="22"/>
              </w:rPr>
              <w:t xml:space="preserve">. </w:t>
            </w:r>
            <w:r w:rsidR="00617EDA">
              <w:rPr>
                <w:rFonts w:cs="Arial"/>
                <w:sz w:val="22"/>
                <w:szCs w:val="22"/>
              </w:rPr>
              <w:t xml:space="preserve"> </w:t>
            </w:r>
            <w:r>
              <w:rPr>
                <w:rFonts w:cs="Arial"/>
                <w:sz w:val="22"/>
                <w:szCs w:val="22"/>
              </w:rPr>
              <w:t xml:space="preserve"> </w:t>
            </w:r>
            <w:r w:rsidR="000B3F67">
              <w:rPr>
                <w:rFonts w:cs="Arial"/>
                <w:sz w:val="22"/>
                <w:szCs w:val="22"/>
              </w:rPr>
              <w:t xml:space="preserve"> </w:t>
            </w:r>
          </w:p>
          <w:p w14:paraId="37C24295" w14:textId="77777777" w:rsidR="00AC454B" w:rsidRDefault="00AC454B" w:rsidP="00D4485A">
            <w:pPr>
              <w:rPr>
                <w:rFonts w:cs="Arial"/>
                <w:sz w:val="22"/>
                <w:szCs w:val="22"/>
              </w:rPr>
            </w:pPr>
          </w:p>
          <w:p w14:paraId="375E0307" w14:textId="38FF39D0" w:rsidR="00FA5BD5" w:rsidRDefault="00FA5BD5" w:rsidP="00D4485A">
            <w:pPr>
              <w:rPr>
                <w:rFonts w:cs="Arial"/>
                <w:sz w:val="22"/>
                <w:szCs w:val="22"/>
              </w:rPr>
            </w:pPr>
            <w:r>
              <w:rPr>
                <w:rFonts w:cs="Arial"/>
                <w:sz w:val="22"/>
                <w:szCs w:val="22"/>
              </w:rPr>
              <w:t xml:space="preserve">The questionnaires are best suited to secure the answers sought as they come from those charged with keeping the peace </w:t>
            </w:r>
            <w:proofErr w:type="gramStart"/>
            <w:r>
              <w:rPr>
                <w:rFonts w:cs="Arial"/>
                <w:sz w:val="22"/>
                <w:szCs w:val="22"/>
              </w:rPr>
              <w:t>on a daily basis</w:t>
            </w:r>
            <w:proofErr w:type="gramEnd"/>
            <w:r>
              <w:rPr>
                <w:rFonts w:cs="Arial"/>
                <w:sz w:val="22"/>
                <w:szCs w:val="22"/>
              </w:rPr>
              <w:t xml:space="preserve"> in the hope that the</w:t>
            </w:r>
            <w:r w:rsidR="00B367FC">
              <w:rPr>
                <w:rFonts w:cs="Arial"/>
                <w:sz w:val="22"/>
                <w:szCs w:val="22"/>
              </w:rPr>
              <w:t>ir</w:t>
            </w:r>
            <w:r>
              <w:rPr>
                <w:rFonts w:cs="Arial"/>
                <w:sz w:val="22"/>
                <w:szCs w:val="22"/>
              </w:rPr>
              <w:t xml:space="preserve"> re</w:t>
            </w:r>
            <w:r w:rsidR="00B367FC">
              <w:rPr>
                <w:rFonts w:cs="Arial"/>
                <w:sz w:val="22"/>
                <w:szCs w:val="22"/>
              </w:rPr>
              <w:t>s</w:t>
            </w:r>
            <w:r>
              <w:rPr>
                <w:rFonts w:cs="Arial"/>
                <w:sz w:val="22"/>
                <w:szCs w:val="22"/>
              </w:rPr>
              <w:t>ponse</w:t>
            </w:r>
            <w:r w:rsidR="00B367FC">
              <w:rPr>
                <w:rFonts w:cs="Arial"/>
                <w:sz w:val="22"/>
                <w:szCs w:val="22"/>
              </w:rPr>
              <w:t>s</w:t>
            </w:r>
            <w:r>
              <w:rPr>
                <w:rFonts w:cs="Arial"/>
                <w:sz w:val="22"/>
                <w:szCs w:val="22"/>
              </w:rPr>
              <w:t xml:space="preserve"> are freely given and freed form any constraints </w:t>
            </w:r>
            <w:r w:rsidR="00B367FC">
              <w:rPr>
                <w:rFonts w:cs="Arial"/>
                <w:sz w:val="22"/>
                <w:szCs w:val="22"/>
              </w:rPr>
              <w:t>associated with policing service.</w:t>
            </w:r>
          </w:p>
          <w:p w14:paraId="1C944D0C" w14:textId="77777777" w:rsidR="00AC454B" w:rsidRDefault="00AC454B" w:rsidP="00D4485A">
            <w:pPr>
              <w:rPr>
                <w:rFonts w:cs="Arial"/>
                <w:sz w:val="22"/>
                <w:szCs w:val="22"/>
              </w:rPr>
            </w:pPr>
          </w:p>
          <w:p w14:paraId="07D9225A" w14:textId="77777777" w:rsidR="005C6CD8" w:rsidRDefault="00B367FC" w:rsidP="00AC454B">
            <w:pPr>
              <w:rPr>
                <w:rFonts w:cs="Arial"/>
                <w:sz w:val="22"/>
                <w:szCs w:val="22"/>
              </w:rPr>
            </w:pPr>
            <w:r>
              <w:rPr>
                <w:rFonts w:cs="Arial"/>
                <w:sz w:val="22"/>
                <w:szCs w:val="22"/>
              </w:rPr>
              <w:t xml:space="preserve">It is this practitioner-based </w:t>
            </w:r>
            <w:r w:rsidR="00E7397B">
              <w:rPr>
                <w:rFonts w:cs="Arial"/>
                <w:sz w:val="22"/>
                <w:szCs w:val="22"/>
              </w:rPr>
              <w:t>forum that is sought to support or provide any counter narrative to assumed best practice.</w:t>
            </w:r>
            <w:r>
              <w:rPr>
                <w:rFonts w:cs="Arial"/>
                <w:sz w:val="22"/>
                <w:szCs w:val="22"/>
              </w:rPr>
              <w:t xml:space="preserve"> </w:t>
            </w:r>
          </w:p>
          <w:p w14:paraId="36BA90C9" w14:textId="20EE08CA" w:rsidR="00F35E5B" w:rsidRPr="00AC454B" w:rsidRDefault="00F35E5B" w:rsidP="00AC454B">
            <w:pPr>
              <w:rPr>
                <w:rFonts w:cs="Arial"/>
                <w:sz w:val="22"/>
                <w:szCs w:val="22"/>
              </w:rPr>
            </w:pPr>
          </w:p>
        </w:tc>
      </w:tr>
      <w:tr w:rsidR="005C6CD8" w:rsidRPr="00B61956" w14:paraId="74364360" w14:textId="77777777" w:rsidTr="00D4485A">
        <w:tc>
          <w:tcPr>
            <w:tcW w:w="9077" w:type="dxa"/>
            <w:gridSpan w:val="2"/>
            <w:tcMar>
              <w:top w:w="0" w:type="dxa"/>
              <w:left w:w="108" w:type="dxa"/>
              <w:bottom w:w="0" w:type="dxa"/>
              <w:right w:w="108" w:type="dxa"/>
            </w:tcMar>
          </w:tcPr>
          <w:p w14:paraId="2C9F1C05" w14:textId="77777777" w:rsidR="00B5610A" w:rsidRPr="001A3700" w:rsidRDefault="005C6CD8" w:rsidP="00D4485A">
            <w:pPr>
              <w:rPr>
                <w:rFonts w:cs="Arial"/>
                <w:sz w:val="22"/>
                <w:szCs w:val="22"/>
              </w:rPr>
            </w:pPr>
            <w:r w:rsidRPr="001A3700">
              <w:rPr>
                <w:rFonts w:cs="Arial"/>
                <w:b/>
                <w:bCs/>
                <w:sz w:val="22"/>
                <w:szCs w:val="22"/>
              </w:rPr>
              <w:t>SUMMARY OF SAMPLING FRAMEWORK:</w:t>
            </w:r>
            <w:r w:rsidRPr="001A3700">
              <w:rPr>
                <w:rFonts w:cs="Arial"/>
                <w:sz w:val="22"/>
                <w:szCs w:val="22"/>
              </w:rPr>
              <w:t xml:space="preserve"> </w:t>
            </w:r>
          </w:p>
          <w:p w14:paraId="5CB95C36" w14:textId="77777777" w:rsidR="005C6CD8" w:rsidRPr="001A3700" w:rsidRDefault="005C6CD8" w:rsidP="00D4485A">
            <w:pPr>
              <w:jc w:val="both"/>
              <w:rPr>
                <w:rFonts w:cs="Arial"/>
                <w:sz w:val="22"/>
                <w:szCs w:val="22"/>
              </w:rPr>
            </w:pPr>
          </w:p>
          <w:p w14:paraId="2F892C1A" w14:textId="586914AF" w:rsidR="0097100D" w:rsidRDefault="00E7397B" w:rsidP="00D4485A">
            <w:pPr>
              <w:jc w:val="both"/>
              <w:rPr>
                <w:rFonts w:cs="Arial"/>
                <w:sz w:val="22"/>
                <w:szCs w:val="22"/>
              </w:rPr>
            </w:pPr>
            <w:r w:rsidRPr="001A3700">
              <w:rPr>
                <w:rFonts w:cs="Arial"/>
                <w:sz w:val="22"/>
                <w:szCs w:val="22"/>
              </w:rPr>
              <w:lastRenderedPageBreak/>
              <w:t xml:space="preserve">The target sample </w:t>
            </w:r>
            <w:r w:rsidR="00FA6346">
              <w:rPr>
                <w:rFonts w:cs="Arial"/>
                <w:sz w:val="22"/>
                <w:szCs w:val="22"/>
              </w:rPr>
              <w:t xml:space="preserve">are officers working from a particular police station who cover a typical and wide range of policing incidents that require uses of force </w:t>
            </w:r>
            <w:r w:rsidR="004B57A8">
              <w:rPr>
                <w:rFonts w:cs="Arial"/>
                <w:sz w:val="22"/>
                <w:szCs w:val="22"/>
              </w:rPr>
              <w:t xml:space="preserve">across accepted scalars – from the tactical communicator through to those </w:t>
            </w:r>
            <w:r w:rsidR="0097100D">
              <w:rPr>
                <w:rFonts w:cs="Arial"/>
                <w:sz w:val="22"/>
                <w:szCs w:val="22"/>
              </w:rPr>
              <w:t>wh</w:t>
            </w:r>
            <w:r w:rsidR="004B57A8">
              <w:rPr>
                <w:rFonts w:cs="Arial"/>
                <w:sz w:val="22"/>
                <w:szCs w:val="22"/>
              </w:rPr>
              <w:t>o are trusted to carry police firearms.</w:t>
            </w:r>
          </w:p>
          <w:p w14:paraId="71869EAD" w14:textId="77777777" w:rsidR="00AC454B" w:rsidRDefault="00AC454B" w:rsidP="00D4485A">
            <w:pPr>
              <w:jc w:val="both"/>
              <w:rPr>
                <w:rFonts w:cs="Arial"/>
                <w:sz w:val="22"/>
                <w:szCs w:val="22"/>
              </w:rPr>
            </w:pPr>
          </w:p>
          <w:p w14:paraId="37CCA2EC" w14:textId="77777777" w:rsidR="00925694" w:rsidRDefault="0097100D" w:rsidP="00D4485A">
            <w:pPr>
              <w:jc w:val="both"/>
              <w:rPr>
                <w:rFonts w:cs="Arial"/>
                <w:sz w:val="22"/>
                <w:szCs w:val="22"/>
              </w:rPr>
            </w:pPr>
            <w:r>
              <w:rPr>
                <w:rFonts w:cs="Arial"/>
                <w:sz w:val="22"/>
                <w:szCs w:val="22"/>
              </w:rPr>
              <w:t>It is the breadth of the survey that I feel will yield the greatest range of opinions and results as th</w:t>
            </w:r>
            <w:r w:rsidR="00C373D9">
              <w:rPr>
                <w:rFonts w:cs="Arial"/>
                <w:sz w:val="22"/>
                <w:szCs w:val="22"/>
              </w:rPr>
              <w:t>e</w:t>
            </w:r>
            <w:r>
              <w:rPr>
                <w:rFonts w:cs="Arial"/>
                <w:sz w:val="22"/>
                <w:szCs w:val="22"/>
              </w:rPr>
              <w:t xml:space="preserve">y will be harvested from those young in service, to those more senior; </w:t>
            </w:r>
            <w:r w:rsidR="00C373D9">
              <w:rPr>
                <w:rFonts w:cs="Arial"/>
                <w:sz w:val="22"/>
                <w:szCs w:val="22"/>
              </w:rPr>
              <w:t>those who have little or no additional means of force available to those who may even have access to specialist munitions.</w:t>
            </w:r>
          </w:p>
          <w:p w14:paraId="27CCDF0E" w14:textId="77777777" w:rsidR="00AC454B" w:rsidRDefault="00AC454B" w:rsidP="00D4485A">
            <w:pPr>
              <w:jc w:val="both"/>
              <w:rPr>
                <w:rFonts w:cs="Arial"/>
                <w:sz w:val="22"/>
                <w:szCs w:val="22"/>
              </w:rPr>
            </w:pPr>
          </w:p>
          <w:p w14:paraId="769E16EE" w14:textId="76531D91" w:rsidR="00E7397B" w:rsidRDefault="00925694" w:rsidP="00D4485A">
            <w:pPr>
              <w:jc w:val="both"/>
              <w:rPr>
                <w:rFonts w:cs="Arial"/>
                <w:sz w:val="22"/>
                <w:szCs w:val="22"/>
              </w:rPr>
            </w:pPr>
            <w:r>
              <w:rPr>
                <w:rFonts w:cs="Arial"/>
                <w:sz w:val="22"/>
                <w:szCs w:val="22"/>
              </w:rPr>
              <w:t xml:space="preserve">It is the variety of commentary that I seek to further or dispel the argument as to the issue of Taser </w:t>
            </w:r>
            <w:r w:rsidR="00561230">
              <w:rPr>
                <w:rFonts w:cs="Arial"/>
                <w:sz w:val="22"/>
                <w:szCs w:val="22"/>
              </w:rPr>
              <w:t>in</w:t>
            </w:r>
            <w:r>
              <w:rPr>
                <w:rFonts w:cs="Arial"/>
                <w:sz w:val="22"/>
                <w:szCs w:val="22"/>
              </w:rPr>
              <w:t>to init</w:t>
            </w:r>
            <w:r w:rsidR="00561BC5">
              <w:rPr>
                <w:rFonts w:cs="Arial"/>
                <w:sz w:val="22"/>
                <w:szCs w:val="22"/>
              </w:rPr>
              <w:t>ia</w:t>
            </w:r>
            <w:r>
              <w:rPr>
                <w:rFonts w:cs="Arial"/>
                <w:sz w:val="22"/>
                <w:szCs w:val="22"/>
              </w:rPr>
              <w:t>l police tr</w:t>
            </w:r>
            <w:r w:rsidR="00561BC5">
              <w:rPr>
                <w:rFonts w:cs="Arial"/>
                <w:sz w:val="22"/>
                <w:szCs w:val="22"/>
              </w:rPr>
              <w:t>a</w:t>
            </w:r>
            <w:r>
              <w:rPr>
                <w:rFonts w:cs="Arial"/>
                <w:sz w:val="22"/>
                <w:szCs w:val="22"/>
              </w:rPr>
              <w:t>ining, or the rational</w:t>
            </w:r>
            <w:r w:rsidR="00561BC5">
              <w:rPr>
                <w:rFonts w:cs="Arial"/>
                <w:sz w:val="22"/>
                <w:szCs w:val="22"/>
              </w:rPr>
              <w:t>e</w:t>
            </w:r>
            <w:r>
              <w:rPr>
                <w:rFonts w:cs="Arial"/>
                <w:sz w:val="22"/>
                <w:szCs w:val="22"/>
              </w:rPr>
              <w:t xml:space="preserve"> to maintain the stat</w:t>
            </w:r>
            <w:r w:rsidR="00561BC5">
              <w:rPr>
                <w:rFonts w:cs="Arial"/>
                <w:sz w:val="22"/>
                <w:szCs w:val="22"/>
              </w:rPr>
              <w:t>u</w:t>
            </w:r>
            <w:r>
              <w:rPr>
                <w:rFonts w:cs="Arial"/>
                <w:sz w:val="22"/>
                <w:szCs w:val="22"/>
              </w:rPr>
              <w:t xml:space="preserve">s quo in the </w:t>
            </w:r>
            <w:r w:rsidR="007F7E5F">
              <w:rPr>
                <w:rFonts w:cs="Arial"/>
                <w:sz w:val="22"/>
                <w:szCs w:val="22"/>
              </w:rPr>
              <w:t xml:space="preserve">pursuit </w:t>
            </w:r>
            <w:r>
              <w:rPr>
                <w:rFonts w:cs="Arial"/>
                <w:sz w:val="22"/>
                <w:szCs w:val="22"/>
              </w:rPr>
              <w:t>of more</w:t>
            </w:r>
            <w:r w:rsidR="007F7E5F">
              <w:rPr>
                <w:rFonts w:cs="Arial"/>
                <w:sz w:val="22"/>
                <w:szCs w:val="22"/>
              </w:rPr>
              <w:t xml:space="preserve"> tactical </w:t>
            </w:r>
            <w:r>
              <w:rPr>
                <w:rFonts w:cs="Arial"/>
                <w:sz w:val="22"/>
                <w:szCs w:val="22"/>
              </w:rPr>
              <w:t>conversations being learned before any reliance on additional uses of force.</w:t>
            </w:r>
            <w:r w:rsidR="00C373D9">
              <w:rPr>
                <w:rFonts w:cs="Arial"/>
                <w:sz w:val="22"/>
                <w:szCs w:val="22"/>
              </w:rPr>
              <w:t xml:space="preserve"> </w:t>
            </w:r>
            <w:r w:rsidR="00FA6346">
              <w:rPr>
                <w:rFonts w:cs="Arial"/>
                <w:sz w:val="22"/>
                <w:szCs w:val="22"/>
              </w:rPr>
              <w:t xml:space="preserve"> </w:t>
            </w:r>
          </w:p>
          <w:p w14:paraId="2CCDF4D4" w14:textId="77777777" w:rsidR="005C6CD8" w:rsidRPr="001A3700" w:rsidRDefault="005C6CD8" w:rsidP="00C41A11">
            <w:pPr>
              <w:jc w:val="both"/>
              <w:rPr>
                <w:rFonts w:cs="Arial"/>
                <w:sz w:val="22"/>
                <w:szCs w:val="22"/>
              </w:rPr>
            </w:pPr>
          </w:p>
        </w:tc>
      </w:tr>
      <w:tr w:rsidR="005C6CD8" w:rsidRPr="00B61956" w14:paraId="556093DA" w14:textId="77777777" w:rsidTr="00D4485A">
        <w:trPr>
          <w:trHeight w:val="1352"/>
        </w:trPr>
        <w:tc>
          <w:tcPr>
            <w:tcW w:w="9077" w:type="dxa"/>
            <w:gridSpan w:val="2"/>
            <w:tcMar>
              <w:top w:w="0" w:type="dxa"/>
              <w:left w:w="108" w:type="dxa"/>
              <w:bottom w:w="0" w:type="dxa"/>
              <w:right w:w="108" w:type="dxa"/>
            </w:tcMar>
          </w:tcPr>
          <w:p w14:paraId="5046957A" w14:textId="77777777" w:rsidR="005C6CD8" w:rsidRPr="001A3700" w:rsidRDefault="00D4485A" w:rsidP="00D4485A">
            <w:pPr>
              <w:jc w:val="both"/>
              <w:rPr>
                <w:rFonts w:cs="Arial"/>
                <w:b/>
                <w:bCs/>
                <w:sz w:val="22"/>
                <w:szCs w:val="22"/>
              </w:rPr>
            </w:pPr>
            <w:r w:rsidRPr="001A3700">
              <w:rPr>
                <w:rFonts w:cs="Arial"/>
                <w:b/>
                <w:bCs/>
                <w:sz w:val="22"/>
                <w:szCs w:val="22"/>
              </w:rPr>
              <w:lastRenderedPageBreak/>
              <w:t>ETHICAL ISSUES:</w:t>
            </w:r>
          </w:p>
          <w:p w14:paraId="42271FF2" w14:textId="77777777" w:rsidR="00D66432" w:rsidRDefault="00D66432" w:rsidP="00D4485A">
            <w:pPr>
              <w:jc w:val="both"/>
              <w:rPr>
                <w:rFonts w:cs="Arial"/>
                <w:color w:val="FF0000"/>
                <w:sz w:val="22"/>
                <w:szCs w:val="22"/>
              </w:rPr>
            </w:pPr>
          </w:p>
          <w:p w14:paraId="78745F7F" w14:textId="0C218B06" w:rsidR="00A47960" w:rsidRDefault="001C2254" w:rsidP="00D4485A">
            <w:pPr>
              <w:jc w:val="both"/>
              <w:rPr>
                <w:rFonts w:cs="Arial"/>
                <w:sz w:val="22"/>
                <w:szCs w:val="22"/>
              </w:rPr>
            </w:pPr>
            <w:r w:rsidRPr="00A77C1C">
              <w:rPr>
                <w:rFonts w:cs="Arial"/>
                <w:sz w:val="22"/>
                <w:szCs w:val="22"/>
              </w:rPr>
              <w:t xml:space="preserve">The first thing that I feel I </w:t>
            </w:r>
            <w:r w:rsidR="008C2192" w:rsidRPr="00A77C1C">
              <w:rPr>
                <w:rFonts w:cs="Arial"/>
                <w:sz w:val="22"/>
                <w:szCs w:val="22"/>
              </w:rPr>
              <w:t>must</w:t>
            </w:r>
            <w:r w:rsidRPr="00A77C1C">
              <w:rPr>
                <w:rFonts w:cs="Arial"/>
                <w:sz w:val="22"/>
                <w:szCs w:val="22"/>
              </w:rPr>
              <w:t xml:space="preserve"> point out is that in terms of ethics, </w:t>
            </w:r>
            <w:r w:rsidR="00821DCB" w:rsidRPr="00A77C1C">
              <w:rPr>
                <w:rFonts w:cs="Arial"/>
                <w:sz w:val="22"/>
                <w:szCs w:val="22"/>
              </w:rPr>
              <w:t>any research that I undertake will comply with all relevant academic guidelines</w:t>
            </w:r>
            <w:r w:rsidR="00A47960" w:rsidRPr="00A77C1C">
              <w:rPr>
                <w:rFonts w:cs="Arial"/>
                <w:sz w:val="22"/>
                <w:szCs w:val="22"/>
              </w:rPr>
              <w:t>.</w:t>
            </w:r>
          </w:p>
          <w:p w14:paraId="3BD3324C" w14:textId="77777777" w:rsidR="00AC454B" w:rsidRPr="00A77C1C" w:rsidRDefault="00AC454B" w:rsidP="00D4485A">
            <w:pPr>
              <w:jc w:val="both"/>
              <w:rPr>
                <w:rFonts w:cs="Arial"/>
                <w:sz w:val="22"/>
                <w:szCs w:val="22"/>
              </w:rPr>
            </w:pPr>
          </w:p>
          <w:p w14:paraId="521E0020" w14:textId="77777777" w:rsidR="00FA33A0" w:rsidRDefault="00A47960" w:rsidP="00D4485A">
            <w:pPr>
              <w:jc w:val="both"/>
              <w:rPr>
                <w:rFonts w:cs="Arial"/>
                <w:sz w:val="22"/>
                <w:szCs w:val="22"/>
              </w:rPr>
            </w:pPr>
            <w:r w:rsidRPr="00A77C1C">
              <w:rPr>
                <w:rFonts w:cs="Arial"/>
                <w:sz w:val="22"/>
                <w:szCs w:val="22"/>
              </w:rPr>
              <w:t xml:space="preserve">All primary research data that will be secured by me, will be provided </w:t>
            </w:r>
            <w:r w:rsidR="008C3C5D" w:rsidRPr="00A77C1C">
              <w:rPr>
                <w:rFonts w:cs="Arial"/>
                <w:sz w:val="22"/>
                <w:szCs w:val="22"/>
              </w:rPr>
              <w:t xml:space="preserve">with the prior consent of my employer and that this consent will be communicated to all persons approached at the outset of any invitation to </w:t>
            </w:r>
            <w:r w:rsidR="005E76DF" w:rsidRPr="00A77C1C">
              <w:rPr>
                <w:rFonts w:cs="Arial"/>
                <w:sz w:val="22"/>
                <w:szCs w:val="22"/>
              </w:rPr>
              <w:t>take part.</w:t>
            </w:r>
            <w:r w:rsidR="00B15F39" w:rsidRPr="00A77C1C">
              <w:rPr>
                <w:rFonts w:cs="Arial"/>
                <w:sz w:val="22"/>
                <w:szCs w:val="22"/>
              </w:rPr>
              <w:t xml:space="preserve"> All such staff will therefore be </w:t>
            </w:r>
            <w:r w:rsidR="003A4813" w:rsidRPr="00A77C1C">
              <w:rPr>
                <w:rFonts w:cs="Arial"/>
                <w:sz w:val="22"/>
                <w:szCs w:val="22"/>
              </w:rPr>
              <w:t xml:space="preserve">invited to undertake any questionnaire </w:t>
            </w:r>
            <w:r w:rsidR="00B15F39" w:rsidRPr="00A77C1C">
              <w:rPr>
                <w:rFonts w:cs="Arial"/>
                <w:sz w:val="22"/>
                <w:szCs w:val="22"/>
              </w:rPr>
              <w:t>free</w:t>
            </w:r>
            <w:r w:rsidR="003A4813" w:rsidRPr="00A77C1C">
              <w:rPr>
                <w:rFonts w:cs="Arial"/>
                <w:sz w:val="22"/>
                <w:szCs w:val="22"/>
              </w:rPr>
              <w:t xml:space="preserve"> from any constraint. That is key to my research – the provision of freely given data.</w:t>
            </w:r>
          </w:p>
          <w:p w14:paraId="4003E973" w14:textId="77777777" w:rsidR="00AC454B" w:rsidRPr="00A77C1C" w:rsidRDefault="00AC454B" w:rsidP="00D4485A">
            <w:pPr>
              <w:jc w:val="both"/>
              <w:rPr>
                <w:rFonts w:cs="Arial"/>
                <w:sz w:val="22"/>
                <w:szCs w:val="22"/>
              </w:rPr>
            </w:pPr>
          </w:p>
          <w:p w14:paraId="06ACCA92" w14:textId="2C28C79A" w:rsidR="001C2254" w:rsidRDefault="00FA33A0" w:rsidP="00D4485A">
            <w:pPr>
              <w:jc w:val="both"/>
              <w:rPr>
                <w:rFonts w:cs="Arial"/>
                <w:sz w:val="22"/>
                <w:szCs w:val="22"/>
              </w:rPr>
            </w:pPr>
            <w:r w:rsidRPr="00A77C1C">
              <w:rPr>
                <w:rFonts w:cs="Arial"/>
                <w:sz w:val="22"/>
                <w:szCs w:val="22"/>
              </w:rPr>
              <w:t xml:space="preserve">Nobody will be forced to </w:t>
            </w:r>
            <w:r w:rsidR="008C2192" w:rsidRPr="00A77C1C">
              <w:rPr>
                <w:rFonts w:cs="Arial"/>
                <w:sz w:val="22"/>
                <w:szCs w:val="22"/>
              </w:rPr>
              <w:t>engage,</w:t>
            </w:r>
            <w:r w:rsidRPr="00A77C1C">
              <w:rPr>
                <w:rFonts w:cs="Arial"/>
                <w:sz w:val="22"/>
                <w:szCs w:val="22"/>
              </w:rPr>
              <w:t xml:space="preserve"> and neither will there be any conse</w:t>
            </w:r>
            <w:r w:rsidR="00B84ECF" w:rsidRPr="00A77C1C">
              <w:rPr>
                <w:rFonts w:cs="Arial"/>
                <w:sz w:val="22"/>
                <w:szCs w:val="22"/>
              </w:rPr>
              <w:t>q</w:t>
            </w:r>
            <w:r w:rsidRPr="00A77C1C">
              <w:rPr>
                <w:rFonts w:cs="Arial"/>
                <w:sz w:val="22"/>
                <w:szCs w:val="22"/>
              </w:rPr>
              <w:t>uences toward those who decide not to so engage</w:t>
            </w:r>
            <w:r w:rsidR="00B84ECF" w:rsidRPr="00A77C1C">
              <w:rPr>
                <w:rFonts w:cs="Arial"/>
                <w:sz w:val="22"/>
                <w:szCs w:val="22"/>
              </w:rPr>
              <w:t xml:space="preserve"> – anyone may also disengage at any time after initially </w:t>
            </w:r>
            <w:r w:rsidR="00A77C1C" w:rsidRPr="00A77C1C">
              <w:rPr>
                <w:rFonts w:cs="Arial"/>
                <w:sz w:val="22"/>
                <w:szCs w:val="22"/>
              </w:rPr>
              <w:t>supporting the research, again without detriment.</w:t>
            </w:r>
            <w:r w:rsidRPr="00A77C1C">
              <w:rPr>
                <w:rFonts w:cs="Arial"/>
                <w:sz w:val="22"/>
                <w:szCs w:val="22"/>
              </w:rPr>
              <w:t xml:space="preserve"> </w:t>
            </w:r>
            <w:r w:rsidR="00B15F39" w:rsidRPr="00A77C1C">
              <w:rPr>
                <w:rFonts w:cs="Arial"/>
                <w:sz w:val="22"/>
                <w:szCs w:val="22"/>
              </w:rPr>
              <w:t xml:space="preserve"> </w:t>
            </w:r>
          </w:p>
          <w:p w14:paraId="668F705D" w14:textId="77777777" w:rsidR="00AC454B" w:rsidRPr="00A77C1C" w:rsidRDefault="00AC454B" w:rsidP="00D4485A">
            <w:pPr>
              <w:jc w:val="both"/>
              <w:rPr>
                <w:rFonts w:cs="Arial"/>
                <w:sz w:val="22"/>
                <w:szCs w:val="22"/>
              </w:rPr>
            </w:pPr>
          </w:p>
          <w:p w14:paraId="2C2C798F" w14:textId="35B95CE1" w:rsidR="005E76DF" w:rsidRPr="00A77C1C" w:rsidRDefault="005E76DF" w:rsidP="00D4485A">
            <w:pPr>
              <w:jc w:val="both"/>
              <w:rPr>
                <w:rFonts w:cs="Arial"/>
                <w:sz w:val="22"/>
                <w:szCs w:val="22"/>
              </w:rPr>
            </w:pPr>
            <w:r w:rsidRPr="00A77C1C">
              <w:rPr>
                <w:rFonts w:cs="Arial"/>
                <w:sz w:val="22"/>
                <w:szCs w:val="22"/>
              </w:rPr>
              <w:t>Any specific data sets that I would consider using in support of an argument in favour of, or against any viewpoint, would only be those to which the public would also have ac</w:t>
            </w:r>
            <w:r w:rsidR="00D64F4A" w:rsidRPr="00A77C1C">
              <w:rPr>
                <w:rFonts w:cs="Arial"/>
                <w:sz w:val="22"/>
                <w:szCs w:val="22"/>
              </w:rPr>
              <w:t>c</w:t>
            </w:r>
            <w:r w:rsidRPr="00A77C1C">
              <w:rPr>
                <w:rFonts w:cs="Arial"/>
                <w:sz w:val="22"/>
                <w:szCs w:val="22"/>
              </w:rPr>
              <w:t>es</w:t>
            </w:r>
            <w:r w:rsidR="00D64F4A" w:rsidRPr="00A77C1C">
              <w:rPr>
                <w:rFonts w:cs="Arial"/>
                <w:sz w:val="22"/>
                <w:szCs w:val="22"/>
              </w:rPr>
              <w:t>s.</w:t>
            </w:r>
          </w:p>
          <w:p w14:paraId="1739EAC0" w14:textId="54E9B5D5" w:rsidR="002F15A5" w:rsidRDefault="00D64F4A" w:rsidP="002F15A5">
            <w:pPr>
              <w:jc w:val="both"/>
              <w:rPr>
                <w:rFonts w:cs="Arial"/>
                <w:sz w:val="22"/>
                <w:szCs w:val="22"/>
              </w:rPr>
            </w:pPr>
            <w:r w:rsidRPr="00A77C1C">
              <w:rPr>
                <w:rFonts w:cs="Arial"/>
                <w:sz w:val="22"/>
                <w:szCs w:val="22"/>
              </w:rPr>
              <w:t xml:space="preserve">Privacy will remain paramount </w:t>
            </w:r>
            <w:r w:rsidR="00C86987" w:rsidRPr="00A77C1C">
              <w:rPr>
                <w:rFonts w:cs="Arial"/>
                <w:sz w:val="22"/>
                <w:szCs w:val="22"/>
              </w:rPr>
              <w:t xml:space="preserve">and </w:t>
            </w:r>
            <w:r w:rsidRPr="00A77C1C">
              <w:rPr>
                <w:rFonts w:cs="Arial"/>
                <w:sz w:val="22"/>
                <w:szCs w:val="22"/>
              </w:rPr>
              <w:t xml:space="preserve">compliance with </w:t>
            </w:r>
            <w:r w:rsidR="002F15A5" w:rsidRPr="00A77C1C">
              <w:rPr>
                <w:rFonts w:cs="Arial"/>
                <w:sz w:val="22"/>
                <w:szCs w:val="22"/>
              </w:rPr>
              <w:t>General Data Protection Regulation</w:t>
            </w:r>
            <w:r w:rsidR="006718F1" w:rsidRPr="00A77C1C">
              <w:rPr>
                <w:rFonts w:cs="Arial"/>
                <w:sz w:val="22"/>
                <w:szCs w:val="22"/>
              </w:rPr>
              <w:t>s</w:t>
            </w:r>
            <w:r w:rsidR="002F15A5" w:rsidRPr="00A77C1C">
              <w:rPr>
                <w:rFonts w:cs="Arial"/>
                <w:sz w:val="22"/>
                <w:szCs w:val="22"/>
              </w:rPr>
              <w:t xml:space="preserve"> (GDPR) </w:t>
            </w:r>
            <w:r w:rsidR="006718F1" w:rsidRPr="00A77C1C">
              <w:rPr>
                <w:rFonts w:cs="Arial"/>
                <w:sz w:val="22"/>
                <w:szCs w:val="22"/>
              </w:rPr>
              <w:t xml:space="preserve">will </w:t>
            </w:r>
            <w:r w:rsidR="00A52FA0" w:rsidRPr="00A77C1C">
              <w:rPr>
                <w:rFonts w:cs="Arial"/>
                <w:sz w:val="22"/>
                <w:szCs w:val="22"/>
              </w:rPr>
              <w:t xml:space="preserve">support the provision of </w:t>
            </w:r>
            <w:r w:rsidR="006718F1" w:rsidRPr="00A77C1C">
              <w:rPr>
                <w:rFonts w:cs="Arial"/>
                <w:sz w:val="22"/>
                <w:szCs w:val="22"/>
              </w:rPr>
              <w:t>anonymity throughout.</w:t>
            </w:r>
          </w:p>
          <w:p w14:paraId="6FAD7F9D" w14:textId="77777777" w:rsidR="00AC454B" w:rsidRPr="00A77C1C" w:rsidRDefault="00AC454B" w:rsidP="002F15A5">
            <w:pPr>
              <w:jc w:val="both"/>
              <w:rPr>
                <w:rFonts w:cs="Arial"/>
                <w:sz w:val="22"/>
                <w:szCs w:val="22"/>
              </w:rPr>
            </w:pPr>
          </w:p>
          <w:p w14:paraId="57767BDA" w14:textId="698081FE" w:rsidR="00EA20D5" w:rsidRDefault="000F2A09" w:rsidP="002F15A5">
            <w:pPr>
              <w:jc w:val="both"/>
              <w:rPr>
                <w:rFonts w:cs="Arial"/>
                <w:sz w:val="22"/>
                <w:szCs w:val="22"/>
              </w:rPr>
            </w:pPr>
            <w:r w:rsidRPr="00A77C1C">
              <w:rPr>
                <w:rFonts w:cs="Arial"/>
                <w:sz w:val="22"/>
                <w:szCs w:val="22"/>
              </w:rPr>
              <w:t>The q</w:t>
            </w:r>
            <w:r w:rsidR="002F15A5" w:rsidRPr="00A77C1C">
              <w:rPr>
                <w:rFonts w:cs="Arial"/>
                <w:sz w:val="22"/>
                <w:szCs w:val="22"/>
              </w:rPr>
              <w:t xml:space="preserve">uestionnaires, </w:t>
            </w:r>
            <w:r w:rsidRPr="00A77C1C">
              <w:rPr>
                <w:rFonts w:cs="Arial"/>
                <w:sz w:val="22"/>
                <w:szCs w:val="22"/>
              </w:rPr>
              <w:t xml:space="preserve">any interview </w:t>
            </w:r>
            <w:r w:rsidR="006718F1" w:rsidRPr="00A77C1C">
              <w:rPr>
                <w:rFonts w:cs="Arial"/>
                <w:sz w:val="22"/>
                <w:szCs w:val="22"/>
              </w:rPr>
              <w:t xml:space="preserve">that may prove necessary </w:t>
            </w:r>
            <w:r w:rsidRPr="00A77C1C">
              <w:rPr>
                <w:rFonts w:cs="Arial"/>
                <w:sz w:val="22"/>
                <w:szCs w:val="22"/>
              </w:rPr>
              <w:t xml:space="preserve">with </w:t>
            </w:r>
            <w:r w:rsidR="006718F1" w:rsidRPr="00A77C1C">
              <w:rPr>
                <w:rFonts w:cs="Arial"/>
                <w:sz w:val="22"/>
                <w:szCs w:val="22"/>
              </w:rPr>
              <w:t xml:space="preserve">any </w:t>
            </w:r>
            <w:r w:rsidRPr="00A77C1C">
              <w:rPr>
                <w:rFonts w:cs="Arial"/>
                <w:sz w:val="22"/>
                <w:szCs w:val="22"/>
              </w:rPr>
              <w:t>subject matter expert</w:t>
            </w:r>
            <w:r w:rsidR="006718F1" w:rsidRPr="00A77C1C">
              <w:rPr>
                <w:rFonts w:cs="Arial"/>
                <w:sz w:val="22"/>
                <w:szCs w:val="22"/>
              </w:rPr>
              <w:t xml:space="preserve"> will be undertaken with full consent and </w:t>
            </w:r>
            <w:r w:rsidR="00EA20D5" w:rsidRPr="00A77C1C">
              <w:rPr>
                <w:rFonts w:cs="Arial"/>
                <w:sz w:val="22"/>
                <w:szCs w:val="22"/>
              </w:rPr>
              <w:t xml:space="preserve">academic legitimacy beforehand </w:t>
            </w:r>
            <w:proofErr w:type="gramStart"/>
            <w:r w:rsidR="00EA20D5" w:rsidRPr="00A77C1C">
              <w:rPr>
                <w:rFonts w:cs="Arial"/>
                <w:sz w:val="22"/>
                <w:szCs w:val="22"/>
              </w:rPr>
              <w:t>so as to</w:t>
            </w:r>
            <w:proofErr w:type="gramEnd"/>
            <w:r w:rsidR="00EA20D5" w:rsidRPr="00A77C1C">
              <w:rPr>
                <w:rFonts w:cs="Arial"/>
                <w:sz w:val="22"/>
                <w:szCs w:val="22"/>
              </w:rPr>
              <w:t xml:space="preserve"> be equally freely given as a questionnaire.</w:t>
            </w:r>
          </w:p>
          <w:p w14:paraId="029910BE" w14:textId="77777777" w:rsidR="00AC454B" w:rsidRPr="00A77C1C" w:rsidRDefault="00AC454B" w:rsidP="002F15A5">
            <w:pPr>
              <w:jc w:val="both"/>
              <w:rPr>
                <w:rFonts w:cs="Arial"/>
                <w:sz w:val="22"/>
                <w:szCs w:val="22"/>
              </w:rPr>
            </w:pPr>
          </w:p>
          <w:p w14:paraId="1DC0F258" w14:textId="77777777" w:rsidR="00D66432" w:rsidRDefault="003B2D08" w:rsidP="002F15A5">
            <w:pPr>
              <w:jc w:val="both"/>
              <w:rPr>
                <w:rFonts w:cs="Arial"/>
                <w:sz w:val="22"/>
                <w:szCs w:val="22"/>
              </w:rPr>
            </w:pPr>
            <w:r w:rsidRPr="00A77C1C">
              <w:rPr>
                <w:rFonts w:cs="Arial"/>
                <w:sz w:val="22"/>
                <w:szCs w:val="22"/>
              </w:rPr>
              <w:t>All such parties will be fully informed of my intentions prior to any intervention in support of my research.</w:t>
            </w:r>
          </w:p>
          <w:p w14:paraId="3A8D2F69" w14:textId="648A10B8" w:rsidR="008C2192" w:rsidRPr="00AC454B" w:rsidRDefault="008C2192" w:rsidP="002F15A5">
            <w:pPr>
              <w:jc w:val="both"/>
              <w:rPr>
                <w:rFonts w:cs="Arial"/>
                <w:sz w:val="22"/>
                <w:szCs w:val="22"/>
              </w:rPr>
            </w:pPr>
          </w:p>
        </w:tc>
      </w:tr>
      <w:tr w:rsidR="00D4485A"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72AAFBCF" w14:textId="77777777" w:rsidR="00D4485A" w:rsidRDefault="00D4485A" w:rsidP="00D4485A">
            <w:pPr>
              <w:jc w:val="both"/>
              <w:rPr>
                <w:rFonts w:cs="Arial"/>
                <w:b/>
                <w:bCs/>
                <w:sz w:val="22"/>
                <w:szCs w:val="22"/>
              </w:rPr>
            </w:pPr>
            <w:r w:rsidRPr="00D4485A">
              <w:rPr>
                <w:rFonts w:cs="Arial"/>
                <w:b/>
                <w:bCs/>
                <w:sz w:val="22"/>
                <w:szCs w:val="22"/>
              </w:rPr>
              <w:t>T</w:t>
            </w:r>
            <w:r>
              <w:rPr>
                <w:rFonts w:cs="Arial"/>
                <w:b/>
                <w:bCs/>
                <w:sz w:val="22"/>
                <w:szCs w:val="22"/>
              </w:rPr>
              <w:t>IME SCALE:</w:t>
            </w:r>
          </w:p>
          <w:p w14:paraId="337CADDF" w14:textId="77777777" w:rsidR="00442138" w:rsidRDefault="00442138" w:rsidP="00442138">
            <w:pPr>
              <w:rPr>
                <w:rFonts w:cs="Arial"/>
                <w:color w:val="FF0000"/>
                <w:sz w:val="22"/>
                <w:szCs w:val="22"/>
              </w:rPr>
            </w:pPr>
          </w:p>
          <w:p w14:paraId="35A5413F" w14:textId="77777777" w:rsidR="00442138" w:rsidRPr="00442138" w:rsidRDefault="00442138" w:rsidP="00442138">
            <w:pPr>
              <w:spacing w:after="160" w:line="259" w:lineRule="auto"/>
              <w:rPr>
                <w:rFonts w:eastAsiaTheme="minorHAnsi" w:cs="Arial"/>
                <w:kern w:val="2"/>
                <w:sz w:val="16"/>
                <w:szCs w:val="16"/>
                <w14:ligatures w14:val="standardContextual"/>
              </w:rPr>
            </w:pPr>
            <w:r w:rsidRPr="00442138">
              <w:rPr>
                <w:rFonts w:eastAsiaTheme="minorHAnsi" w:cs="Arial"/>
                <w:kern w:val="2"/>
                <w:sz w:val="16"/>
                <w:szCs w:val="16"/>
                <w14:ligatures w14:val="standardContextual"/>
              </w:rPr>
              <w:t xml:space="preserve">Dissertation Submission Timetable: May – </w:t>
            </w:r>
            <w:proofErr w:type="gramStart"/>
            <w:r w:rsidRPr="00442138">
              <w:rPr>
                <w:rFonts w:eastAsiaTheme="minorHAnsi" w:cs="Arial"/>
                <w:kern w:val="2"/>
                <w:sz w:val="16"/>
                <w:szCs w:val="16"/>
                <w14:ligatures w14:val="standardContextual"/>
              </w:rPr>
              <w:t>October,</w:t>
            </w:r>
            <w:proofErr w:type="gramEnd"/>
            <w:r w:rsidRPr="00442138">
              <w:rPr>
                <w:rFonts w:eastAsiaTheme="minorHAnsi" w:cs="Arial"/>
                <w:kern w:val="2"/>
                <w:sz w:val="16"/>
                <w:szCs w:val="16"/>
                <w14:ligatures w14:val="standardContextual"/>
              </w:rPr>
              <w:t xml:space="preserve"> 2024</w:t>
            </w:r>
          </w:p>
          <w:tbl>
            <w:tblPr>
              <w:tblStyle w:val="TableGrid"/>
              <w:tblW w:w="0" w:type="auto"/>
              <w:tblLook w:val="04A0" w:firstRow="1" w:lastRow="0" w:firstColumn="1" w:lastColumn="0" w:noHBand="0" w:noVBand="1"/>
            </w:tblPr>
            <w:tblGrid>
              <w:gridCol w:w="2689"/>
              <w:gridCol w:w="6327"/>
            </w:tblGrid>
            <w:tr w:rsidR="00442138" w:rsidRPr="00442138" w14:paraId="6DF6F095" w14:textId="77777777" w:rsidTr="00D5532A">
              <w:tc>
                <w:tcPr>
                  <w:tcW w:w="2689" w:type="dxa"/>
                </w:tcPr>
                <w:p w14:paraId="1FC4CBDB" w14:textId="77777777" w:rsidR="00442138" w:rsidRPr="00442138" w:rsidRDefault="00442138" w:rsidP="00442138">
                  <w:pPr>
                    <w:rPr>
                      <w:rFonts w:eastAsiaTheme="minorHAnsi" w:cs="Arial"/>
                      <w:b/>
                      <w:sz w:val="16"/>
                      <w:szCs w:val="16"/>
                    </w:rPr>
                  </w:pPr>
                  <w:r w:rsidRPr="00442138">
                    <w:rPr>
                      <w:rFonts w:eastAsiaTheme="minorHAnsi" w:cs="Arial"/>
                      <w:b/>
                      <w:sz w:val="16"/>
                      <w:szCs w:val="16"/>
                    </w:rPr>
                    <w:t xml:space="preserve">Date </w:t>
                  </w:r>
                </w:p>
              </w:tc>
              <w:tc>
                <w:tcPr>
                  <w:tcW w:w="6327" w:type="dxa"/>
                </w:tcPr>
                <w:p w14:paraId="5BCD4C5A" w14:textId="77777777" w:rsidR="00442138" w:rsidRPr="00442138" w:rsidRDefault="00442138" w:rsidP="00442138">
                  <w:pPr>
                    <w:rPr>
                      <w:rFonts w:eastAsiaTheme="minorHAnsi" w:cs="Arial"/>
                      <w:b/>
                      <w:sz w:val="16"/>
                      <w:szCs w:val="16"/>
                    </w:rPr>
                  </w:pPr>
                  <w:r w:rsidRPr="00442138">
                    <w:rPr>
                      <w:rFonts w:eastAsiaTheme="minorHAnsi" w:cs="Arial"/>
                      <w:b/>
                      <w:sz w:val="16"/>
                      <w:szCs w:val="16"/>
                    </w:rPr>
                    <w:t>Event</w:t>
                  </w:r>
                </w:p>
              </w:tc>
            </w:tr>
            <w:tr w:rsidR="00442138" w:rsidRPr="00442138" w14:paraId="66A5DB01" w14:textId="77777777" w:rsidTr="00D5532A">
              <w:tc>
                <w:tcPr>
                  <w:tcW w:w="2689" w:type="dxa"/>
                </w:tcPr>
                <w:p w14:paraId="357886CE" w14:textId="77777777" w:rsidR="00442138" w:rsidRPr="00442138" w:rsidRDefault="00442138" w:rsidP="00442138">
                  <w:pPr>
                    <w:rPr>
                      <w:rFonts w:eastAsiaTheme="minorHAnsi" w:cs="Arial"/>
                      <w:b/>
                      <w:sz w:val="16"/>
                      <w:szCs w:val="16"/>
                    </w:rPr>
                  </w:pPr>
                </w:p>
              </w:tc>
              <w:tc>
                <w:tcPr>
                  <w:tcW w:w="6327" w:type="dxa"/>
                </w:tcPr>
                <w:p w14:paraId="6BD85E48" w14:textId="77777777" w:rsidR="00442138" w:rsidRPr="00442138" w:rsidRDefault="00442138" w:rsidP="00442138">
                  <w:pPr>
                    <w:rPr>
                      <w:rFonts w:eastAsiaTheme="minorHAnsi" w:cs="Arial"/>
                      <w:b/>
                      <w:sz w:val="16"/>
                      <w:szCs w:val="16"/>
                    </w:rPr>
                  </w:pPr>
                </w:p>
              </w:tc>
            </w:tr>
            <w:tr w:rsidR="00442138" w:rsidRPr="00442138" w14:paraId="179E5765" w14:textId="77777777" w:rsidTr="00D5532A">
              <w:tc>
                <w:tcPr>
                  <w:tcW w:w="2689" w:type="dxa"/>
                </w:tcPr>
                <w:p w14:paraId="03CF901B" w14:textId="77777777" w:rsidR="00442138" w:rsidRPr="00442138" w:rsidRDefault="00442138" w:rsidP="00442138">
                  <w:pPr>
                    <w:rPr>
                      <w:rFonts w:eastAsiaTheme="minorHAnsi" w:cs="Arial"/>
                      <w:b/>
                      <w:sz w:val="16"/>
                      <w:szCs w:val="16"/>
                    </w:rPr>
                  </w:pPr>
                  <w:r w:rsidRPr="00442138">
                    <w:rPr>
                      <w:rFonts w:eastAsiaTheme="minorHAnsi" w:cs="Arial"/>
                      <w:b/>
                      <w:sz w:val="16"/>
                      <w:szCs w:val="16"/>
                    </w:rPr>
                    <w:t>General Matters</w:t>
                  </w:r>
                </w:p>
              </w:tc>
              <w:tc>
                <w:tcPr>
                  <w:tcW w:w="6327" w:type="dxa"/>
                </w:tcPr>
                <w:p w14:paraId="4CD80E03" w14:textId="77777777" w:rsidR="00442138" w:rsidRPr="00442138" w:rsidRDefault="00442138" w:rsidP="00442138">
                  <w:pPr>
                    <w:rPr>
                      <w:rFonts w:eastAsiaTheme="minorHAnsi" w:cs="Arial"/>
                      <w:bCs/>
                      <w:sz w:val="16"/>
                      <w:szCs w:val="16"/>
                    </w:rPr>
                  </w:pPr>
                  <w:r w:rsidRPr="00442138">
                    <w:rPr>
                      <w:rFonts w:eastAsiaTheme="minorHAnsi" w:cs="Arial"/>
                      <w:bCs/>
                      <w:sz w:val="16"/>
                      <w:szCs w:val="16"/>
                    </w:rPr>
                    <w:t>Complete all prior workbooks by March/April 2024</w:t>
                  </w:r>
                </w:p>
              </w:tc>
            </w:tr>
            <w:tr w:rsidR="00442138" w:rsidRPr="00442138" w14:paraId="3FD0DB06" w14:textId="77777777" w:rsidTr="00D5532A">
              <w:tc>
                <w:tcPr>
                  <w:tcW w:w="2689" w:type="dxa"/>
                </w:tcPr>
                <w:p w14:paraId="308B6A0D" w14:textId="77777777" w:rsidR="00442138" w:rsidRPr="00442138" w:rsidRDefault="00442138" w:rsidP="00442138">
                  <w:pPr>
                    <w:rPr>
                      <w:rFonts w:eastAsiaTheme="minorHAnsi" w:cs="Arial"/>
                      <w:b/>
                      <w:sz w:val="16"/>
                      <w:szCs w:val="16"/>
                    </w:rPr>
                  </w:pPr>
                </w:p>
              </w:tc>
              <w:tc>
                <w:tcPr>
                  <w:tcW w:w="6327" w:type="dxa"/>
                </w:tcPr>
                <w:p w14:paraId="6F703C94" w14:textId="77777777" w:rsidR="00442138" w:rsidRPr="00442138" w:rsidRDefault="00442138" w:rsidP="00442138">
                  <w:pPr>
                    <w:rPr>
                      <w:rFonts w:eastAsiaTheme="minorHAnsi" w:cs="Arial"/>
                      <w:bCs/>
                      <w:sz w:val="16"/>
                      <w:szCs w:val="16"/>
                    </w:rPr>
                  </w:pPr>
                  <w:r w:rsidRPr="00442138">
                    <w:rPr>
                      <w:rFonts w:eastAsiaTheme="minorHAnsi" w:cs="Arial"/>
                      <w:bCs/>
                      <w:sz w:val="16"/>
                      <w:szCs w:val="16"/>
                    </w:rPr>
                    <w:t>Secure necessary permissions</w:t>
                  </w:r>
                </w:p>
              </w:tc>
            </w:tr>
            <w:tr w:rsidR="00442138" w:rsidRPr="00442138" w14:paraId="0A634D7C" w14:textId="77777777" w:rsidTr="00D5532A">
              <w:tc>
                <w:tcPr>
                  <w:tcW w:w="2689" w:type="dxa"/>
                </w:tcPr>
                <w:p w14:paraId="4A6F4654" w14:textId="77777777" w:rsidR="00442138" w:rsidRPr="00442138" w:rsidRDefault="00442138" w:rsidP="00442138">
                  <w:pPr>
                    <w:rPr>
                      <w:rFonts w:eastAsiaTheme="minorHAnsi" w:cs="Arial"/>
                      <w:b/>
                      <w:sz w:val="16"/>
                      <w:szCs w:val="16"/>
                    </w:rPr>
                  </w:pPr>
                </w:p>
              </w:tc>
              <w:tc>
                <w:tcPr>
                  <w:tcW w:w="6327" w:type="dxa"/>
                </w:tcPr>
                <w:p w14:paraId="29E9D37E" w14:textId="77777777" w:rsidR="00442138" w:rsidRPr="00442138" w:rsidRDefault="00442138" w:rsidP="00442138">
                  <w:pPr>
                    <w:rPr>
                      <w:rFonts w:eastAsiaTheme="minorHAnsi" w:cs="Arial"/>
                      <w:bCs/>
                      <w:sz w:val="16"/>
                      <w:szCs w:val="16"/>
                    </w:rPr>
                  </w:pPr>
                  <w:r w:rsidRPr="00442138">
                    <w:rPr>
                      <w:rFonts w:eastAsiaTheme="minorHAnsi" w:cs="Arial"/>
                      <w:bCs/>
                      <w:sz w:val="16"/>
                      <w:szCs w:val="16"/>
                    </w:rPr>
                    <w:t>Literature review and harvest</w:t>
                  </w:r>
                </w:p>
              </w:tc>
            </w:tr>
            <w:tr w:rsidR="00442138" w:rsidRPr="00442138" w14:paraId="307F777D" w14:textId="77777777" w:rsidTr="00D5532A">
              <w:tc>
                <w:tcPr>
                  <w:tcW w:w="2689" w:type="dxa"/>
                </w:tcPr>
                <w:p w14:paraId="1EA0572E" w14:textId="77777777" w:rsidR="00442138" w:rsidRPr="00442138" w:rsidRDefault="00442138" w:rsidP="00442138">
                  <w:pPr>
                    <w:rPr>
                      <w:rFonts w:eastAsiaTheme="minorHAnsi" w:cs="Arial"/>
                      <w:b/>
                      <w:sz w:val="16"/>
                      <w:szCs w:val="16"/>
                    </w:rPr>
                  </w:pPr>
                </w:p>
              </w:tc>
              <w:tc>
                <w:tcPr>
                  <w:tcW w:w="6327" w:type="dxa"/>
                </w:tcPr>
                <w:p w14:paraId="083D3DFB" w14:textId="77777777" w:rsidR="00442138" w:rsidRPr="00442138" w:rsidRDefault="00442138" w:rsidP="00442138">
                  <w:pPr>
                    <w:rPr>
                      <w:rFonts w:eastAsiaTheme="minorHAnsi" w:cs="Arial"/>
                      <w:bCs/>
                      <w:sz w:val="16"/>
                      <w:szCs w:val="16"/>
                    </w:rPr>
                  </w:pPr>
                </w:p>
              </w:tc>
            </w:tr>
            <w:tr w:rsidR="00442138" w:rsidRPr="00442138" w14:paraId="325C8E06" w14:textId="77777777" w:rsidTr="00D5532A">
              <w:tc>
                <w:tcPr>
                  <w:tcW w:w="2689" w:type="dxa"/>
                </w:tcPr>
                <w:p w14:paraId="2517BDD2" w14:textId="77777777" w:rsidR="00442138" w:rsidRPr="00442138" w:rsidRDefault="00442138" w:rsidP="00442138">
                  <w:pPr>
                    <w:rPr>
                      <w:rFonts w:eastAsiaTheme="minorHAnsi" w:cs="Arial"/>
                      <w:b/>
                      <w:sz w:val="16"/>
                      <w:szCs w:val="16"/>
                    </w:rPr>
                  </w:pPr>
                </w:p>
              </w:tc>
              <w:tc>
                <w:tcPr>
                  <w:tcW w:w="6327" w:type="dxa"/>
                </w:tcPr>
                <w:p w14:paraId="1AD9D8BD" w14:textId="77777777" w:rsidR="00442138" w:rsidRPr="00442138" w:rsidRDefault="00442138" w:rsidP="00442138">
                  <w:pPr>
                    <w:rPr>
                      <w:rFonts w:eastAsiaTheme="minorHAnsi" w:cs="Arial"/>
                      <w:bCs/>
                      <w:sz w:val="16"/>
                      <w:szCs w:val="16"/>
                    </w:rPr>
                  </w:pPr>
                </w:p>
              </w:tc>
            </w:tr>
            <w:tr w:rsidR="00442138" w:rsidRPr="00442138" w14:paraId="6A927545" w14:textId="77777777" w:rsidTr="00D5532A">
              <w:tc>
                <w:tcPr>
                  <w:tcW w:w="2689" w:type="dxa"/>
                </w:tcPr>
                <w:p w14:paraId="23C13AF9" w14:textId="77777777" w:rsidR="00442138" w:rsidRPr="00442138" w:rsidRDefault="00442138" w:rsidP="00442138">
                  <w:pPr>
                    <w:rPr>
                      <w:rFonts w:eastAsiaTheme="minorHAnsi" w:cs="Arial"/>
                      <w:b/>
                      <w:sz w:val="16"/>
                      <w:szCs w:val="16"/>
                    </w:rPr>
                  </w:pPr>
                  <w:r w:rsidRPr="00442138">
                    <w:rPr>
                      <w:rFonts w:eastAsiaTheme="minorHAnsi" w:cs="Arial"/>
                      <w:b/>
                      <w:sz w:val="16"/>
                      <w:szCs w:val="16"/>
                    </w:rPr>
                    <w:t>May 2024</w:t>
                  </w:r>
                </w:p>
              </w:tc>
              <w:tc>
                <w:tcPr>
                  <w:tcW w:w="6327" w:type="dxa"/>
                </w:tcPr>
                <w:p w14:paraId="47001E2D" w14:textId="77777777" w:rsidR="00442138" w:rsidRPr="00442138" w:rsidRDefault="00442138" w:rsidP="00442138">
                  <w:pPr>
                    <w:rPr>
                      <w:rFonts w:eastAsiaTheme="minorHAnsi" w:cs="Arial"/>
                      <w:sz w:val="16"/>
                      <w:szCs w:val="16"/>
                    </w:rPr>
                  </w:pPr>
                </w:p>
              </w:tc>
            </w:tr>
            <w:tr w:rsidR="00442138" w:rsidRPr="00442138" w14:paraId="16B5EA69" w14:textId="77777777" w:rsidTr="00D5532A">
              <w:tc>
                <w:tcPr>
                  <w:tcW w:w="2689" w:type="dxa"/>
                </w:tcPr>
                <w:p w14:paraId="0FA9B881" w14:textId="77777777" w:rsidR="00442138" w:rsidRPr="00442138" w:rsidRDefault="00442138" w:rsidP="00442138">
                  <w:pPr>
                    <w:rPr>
                      <w:rFonts w:eastAsiaTheme="minorHAnsi" w:cs="Arial"/>
                      <w:bCs/>
                      <w:sz w:val="16"/>
                      <w:szCs w:val="16"/>
                    </w:rPr>
                  </w:pPr>
                  <w:r w:rsidRPr="00442138">
                    <w:rPr>
                      <w:rFonts w:eastAsiaTheme="minorHAnsi" w:cs="Arial"/>
                      <w:bCs/>
                      <w:sz w:val="16"/>
                      <w:szCs w:val="16"/>
                    </w:rPr>
                    <w:t>Week 1</w:t>
                  </w:r>
                </w:p>
              </w:tc>
              <w:tc>
                <w:tcPr>
                  <w:tcW w:w="6327" w:type="dxa"/>
                </w:tcPr>
                <w:p w14:paraId="7D17D792" w14:textId="77777777" w:rsidR="00442138" w:rsidRPr="00442138" w:rsidRDefault="00442138" w:rsidP="00442138">
                  <w:pPr>
                    <w:rPr>
                      <w:rFonts w:eastAsiaTheme="minorHAnsi" w:cs="Arial"/>
                      <w:sz w:val="16"/>
                      <w:szCs w:val="16"/>
                    </w:rPr>
                  </w:pPr>
                  <w:r w:rsidRPr="00442138">
                    <w:rPr>
                      <w:rFonts w:eastAsiaTheme="minorHAnsi" w:cs="Arial"/>
                      <w:sz w:val="16"/>
                      <w:szCs w:val="16"/>
                    </w:rPr>
                    <w:t>Complete Questionnaire</w:t>
                  </w:r>
                </w:p>
              </w:tc>
            </w:tr>
            <w:tr w:rsidR="00442138" w:rsidRPr="00442138" w14:paraId="21397272" w14:textId="77777777" w:rsidTr="00D5532A">
              <w:tc>
                <w:tcPr>
                  <w:tcW w:w="2689" w:type="dxa"/>
                </w:tcPr>
                <w:p w14:paraId="5BEE870C" w14:textId="77777777" w:rsidR="00442138" w:rsidRPr="00442138" w:rsidRDefault="00442138" w:rsidP="00442138">
                  <w:pPr>
                    <w:rPr>
                      <w:rFonts w:eastAsiaTheme="minorHAnsi" w:cs="Arial"/>
                      <w:bCs/>
                      <w:sz w:val="16"/>
                      <w:szCs w:val="16"/>
                    </w:rPr>
                  </w:pPr>
                  <w:r w:rsidRPr="00442138">
                    <w:rPr>
                      <w:rFonts w:eastAsiaTheme="minorHAnsi" w:cs="Arial"/>
                      <w:bCs/>
                      <w:sz w:val="16"/>
                      <w:szCs w:val="16"/>
                    </w:rPr>
                    <w:lastRenderedPageBreak/>
                    <w:t>Week 2</w:t>
                  </w:r>
                </w:p>
              </w:tc>
              <w:tc>
                <w:tcPr>
                  <w:tcW w:w="6327" w:type="dxa"/>
                </w:tcPr>
                <w:p w14:paraId="68BFCD72" w14:textId="77777777" w:rsidR="00442138" w:rsidRPr="00442138" w:rsidRDefault="00442138" w:rsidP="00442138">
                  <w:pPr>
                    <w:rPr>
                      <w:rFonts w:eastAsiaTheme="minorHAnsi" w:cs="Arial"/>
                      <w:sz w:val="16"/>
                      <w:szCs w:val="16"/>
                    </w:rPr>
                  </w:pPr>
                  <w:r w:rsidRPr="00442138">
                    <w:rPr>
                      <w:rFonts w:eastAsiaTheme="minorHAnsi" w:cs="Arial"/>
                      <w:sz w:val="16"/>
                      <w:szCs w:val="16"/>
                    </w:rPr>
                    <w:t>Distribute Questionnaire and Commence Data Collection</w:t>
                  </w:r>
                </w:p>
              </w:tc>
            </w:tr>
            <w:tr w:rsidR="00442138" w:rsidRPr="00442138" w14:paraId="0FDCA873" w14:textId="77777777" w:rsidTr="00D5532A">
              <w:tc>
                <w:tcPr>
                  <w:tcW w:w="2689" w:type="dxa"/>
                </w:tcPr>
                <w:p w14:paraId="33E845B3" w14:textId="77777777" w:rsidR="00442138" w:rsidRPr="00442138" w:rsidRDefault="00442138" w:rsidP="00442138">
                  <w:pPr>
                    <w:rPr>
                      <w:rFonts w:eastAsiaTheme="minorHAnsi" w:cs="Arial"/>
                      <w:bCs/>
                      <w:sz w:val="16"/>
                      <w:szCs w:val="16"/>
                    </w:rPr>
                  </w:pPr>
                  <w:r w:rsidRPr="00442138">
                    <w:rPr>
                      <w:rFonts w:eastAsiaTheme="minorHAnsi" w:cs="Arial"/>
                      <w:bCs/>
                      <w:sz w:val="16"/>
                      <w:szCs w:val="16"/>
                    </w:rPr>
                    <w:t>Week 3</w:t>
                  </w:r>
                </w:p>
              </w:tc>
              <w:tc>
                <w:tcPr>
                  <w:tcW w:w="6327" w:type="dxa"/>
                </w:tcPr>
                <w:p w14:paraId="70C6A609" w14:textId="77777777" w:rsidR="00442138" w:rsidRPr="00442138" w:rsidRDefault="00442138" w:rsidP="00442138">
                  <w:pPr>
                    <w:rPr>
                      <w:rFonts w:eastAsiaTheme="minorHAnsi" w:cs="Arial"/>
                      <w:sz w:val="16"/>
                      <w:szCs w:val="16"/>
                    </w:rPr>
                  </w:pPr>
                  <w:r w:rsidRPr="00442138">
                    <w:rPr>
                      <w:rFonts w:eastAsiaTheme="minorHAnsi" w:cs="Arial"/>
                      <w:sz w:val="16"/>
                      <w:szCs w:val="16"/>
                    </w:rPr>
                    <w:t>Final collection and liaise with UWTSD Module Tutor over findings</w:t>
                  </w:r>
                </w:p>
              </w:tc>
            </w:tr>
            <w:tr w:rsidR="00442138" w:rsidRPr="00442138" w14:paraId="67EE1B99" w14:textId="77777777" w:rsidTr="00D5532A">
              <w:tc>
                <w:tcPr>
                  <w:tcW w:w="2689" w:type="dxa"/>
                </w:tcPr>
                <w:p w14:paraId="1F36FCF3" w14:textId="77777777" w:rsidR="00442138" w:rsidRPr="00442138" w:rsidRDefault="00442138" w:rsidP="00442138">
                  <w:pPr>
                    <w:rPr>
                      <w:rFonts w:eastAsiaTheme="minorHAnsi" w:cs="Arial"/>
                      <w:bCs/>
                      <w:sz w:val="16"/>
                      <w:szCs w:val="16"/>
                    </w:rPr>
                  </w:pPr>
                  <w:r w:rsidRPr="00442138">
                    <w:rPr>
                      <w:rFonts w:eastAsiaTheme="minorHAnsi" w:cs="Arial"/>
                      <w:bCs/>
                      <w:sz w:val="16"/>
                      <w:szCs w:val="16"/>
                    </w:rPr>
                    <w:t>Week 4</w:t>
                  </w:r>
                </w:p>
              </w:tc>
              <w:tc>
                <w:tcPr>
                  <w:tcW w:w="6327" w:type="dxa"/>
                </w:tcPr>
                <w:p w14:paraId="1B92C075" w14:textId="77777777" w:rsidR="00442138" w:rsidRPr="00442138" w:rsidRDefault="00442138" w:rsidP="00442138">
                  <w:pPr>
                    <w:rPr>
                      <w:rFonts w:eastAsiaTheme="minorHAnsi" w:cs="Arial"/>
                      <w:sz w:val="16"/>
                      <w:szCs w:val="16"/>
                    </w:rPr>
                  </w:pPr>
                  <w:r w:rsidRPr="00442138">
                    <w:rPr>
                      <w:rFonts w:eastAsiaTheme="minorHAnsi" w:cs="Arial"/>
                      <w:sz w:val="16"/>
                      <w:szCs w:val="16"/>
                    </w:rPr>
                    <w:t>Examine initial results/trends/issues and links to any additional Literature Review</w:t>
                  </w:r>
                </w:p>
              </w:tc>
            </w:tr>
            <w:tr w:rsidR="00442138" w:rsidRPr="00442138" w14:paraId="2E5C7512" w14:textId="77777777" w:rsidTr="00D5532A">
              <w:tc>
                <w:tcPr>
                  <w:tcW w:w="2689" w:type="dxa"/>
                </w:tcPr>
                <w:p w14:paraId="34A5A748" w14:textId="77777777" w:rsidR="00442138" w:rsidRPr="00442138" w:rsidRDefault="00442138" w:rsidP="00442138">
                  <w:pPr>
                    <w:rPr>
                      <w:rFonts w:eastAsiaTheme="minorHAnsi" w:cs="Arial"/>
                      <w:bCs/>
                      <w:sz w:val="16"/>
                      <w:szCs w:val="16"/>
                    </w:rPr>
                  </w:pPr>
                </w:p>
              </w:tc>
              <w:tc>
                <w:tcPr>
                  <w:tcW w:w="6327" w:type="dxa"/>
                </w:tcPr>
                <w:p w14:paraId="520F41CF" w14:textId="77777777" w:rsidR="00442138" w:rsidRPr="00442138" w:rsidRDefault="00442138" w:rsidP="00442138">
                  <w:pPr>
                    <w:rPr>
                      <w:rFonts w:eastAsiaTheme="minorHAnsi" w:cs="Arial"/>
                      <w:sz w:val="16"/>
                      <w:szCs w:val="16"/>
                    </w:rPr>
                  </w:pPr>
                </w:p>
              </w:tc>
            </w:tr>
            <w:tr w:rsidR="00442138" w:rsidRPr="00442138" w14:paraId="006854F1" w14:textId="77777777" w:rsidTr="00D5532A">
              <w:tc>
                <w:tcPr>
                  <w:tcW w:w="2689" w:type="dxa"/>
                </w:tcPr>
                <w:p w14:paraId="2C040955" w14:textId="77777777" w:rsidR="00442138" w:rsidRPr="00442138" w:rsidRDefault="00442138" w:rsidP="00442138">
                  <w:pPr>
                    <w:rPr>
                      <w:rFonts w:eastAsiaTheme="minorHAnsi" w:cs="Arial"/>
                      <w:b/>
                      <w:sz w:val="16"/>
                      <w:szCs w:val="16"/>
                    </w:rPr>
                  </w:pPr>
                  <w:r w:rsidRPr="00442138">
                    <w:rPr>
                      <w:rFonts w:eastAsiaTheme="minorHAnsi" w:cs="Arial"/>
                      <w:b/>
                      <w:sz w:val="16"/>
                      <w:szCs w:val="16"/>
                    </w:rPr>
                    <w:t>June 2024</w:t>
                  </w:r>
                </w:p>
              </w:tc>
              <w:tc>
                <w:tcPr>
                  <w:tcW w:w="6327" w:type="dxa"/>
                </w:tcPr>
                <w:p w14:paraId="31E6DAE5" w14:textId="77777777" w:rsidR="00442138" w:rsidRPr="00442138" w:rsidRDefault="00442138" w:rsidP="00442138">
                  <w:pPr>
                    <w:rPr>
                      <w:rFonts w:eastAsiaTheme="minorHAnsi" w:cs="Arial"/>
                      <w:sz w:val="16"/>
                      <w:szCs w:val="16"/>
                    </w:rPr>
                  </w:pPr>
                </w:p>
              </w:tc>
            </w:tr>
            <w:tr w:rsidR="00442138" w:rsidRPr="00442138" w14:paraId="0A4B853F" w14:textId="77777777" w:rsidTr="00D5532A">
              <w:tc>
                <w:tcPr>
                  <w:tcW w:w="2689" w:type="dxa"/>
                </w:tcPr>
                <w:p w14:paraId="3D8F5B8C" w14:textId="77777777" w:rsidR="00442138" w:rsidRPr="00442138" w:rsidRDefault="00442138" w:rsidP="00442138">
                  <w:pPr>
                    <w:rPr>
                      <w:rFonts w:eastAsiaTheme="minorHAnsi" w:cs="Arial"/>
                      <w:bCs/>
                      <w:sz w:val="16"/>
                      <w:szCs w:val="16"/>
                    </w:rPr>
                  </w:pPr>
                  <w:r w:rsidRPr="00442138">
                    <w:rPr>
                      <w:rFonts w:eastAsiaTheme="minorHAnsi" w:cs="Arial"/>
                      <w:bCs/>
                      <w:sz w:val="16"/>
                      <w:szCs w:val="16"/>
                    </w:rPr>
                    <w:t>Week 1</w:t>
                  </w:r>
                </w:p>
              </w:tc>
              <w:tc>
                <w:tcPr>
                  <w:tcW w:w="6327" w:type="dxa"/>
                </w:tcPr>
                <w:p w14:paraId="3FB7D3F7" w14:textId="77777777" w:rsidR="00442138" w:rsidRPr="00442138" w:rsidRDefault="00442138" w:rsidP="00442138">
                  <w:pPr>
                    <w:rPr>
                      <w:rFonts w:eastAsiaTheme="minorHAnsi" w:cs="Arial"/>
                      <w:sz w:val="16"/>
                      <w:szCs w:val="16"/>
                    </w:rPr>
                  </w:pPr>
                  <w:r w:rsidRPr="00442138">
                    <w:rPr>
                      <w:rFonts w:eastAsiaTheme="minorHAnsi" w:cs="Arial"/>
                      <w:sz w:val="16"/>
                      <w:szCs w:val="16"/>
                    </w:rPr>
                    <w:t>Advanced Literature Review following early findings</w:t>
                  </w:r>
                </w:p>
              </w:tc>
            </w:tr>
            <w:tr w:rsidR="00442138" w:rsidRPr="00442138" w14:paraId="433DB447" w14:textId="77777777" w:rsidTr="00D5532A">
              <w:tc>
                <w:tcPr>
                  <w:tcW w:w="2689" w:type="dxa"/>
                </w:tcPr>
                <w:p w14:paraId="0E43858D" w14:textId="77777777" w:rsidR="00442138" w:rsidRPr="00442138" w:rsidRDefault="00442138" w:rsidP="00442138">
                  <w:pPr>
                    <w:rPr>
                      <w:rFonts w:eastAsiaTheme="minorHAnsi" w:cs="Arial"/>
                      <w:bCs/>
                      <w:sz w:val="16"/>
                      <w:szCs w:val="16"/>
                    </w:rPr>
                  </w:pPr>
                  <w:r w:rsidRPr="00442138">
                    <w:rPr>
                      <w:rFonts w:eastAsiaTheme="minorHAnsi" w:cs="Arial"/>
                      <w:bCs/>
                      <w:sz w:val="16"/>
                      <w:szCs w:val="16"/>
                    </w:rPr>
                    <w:t>Week 2</w:t>
                  </w:r>
                </w:p>
              </w:tc>
              <w:tc>
                <w:tcPr>
                  <w:tcW w:w="6327" w:type="dxa"/>
                </w:tcPr>
                <w:p w14:paraId="4F672686" w14:textId="77777777" w:rsidR="00442138" w:rsidRPr="00442138" w:rsidRDefault="00442138" w:rsidP="00442138">
                  <w:pPr>
                    <w:rPr>
                      <w:rFonts w:eastAsiaTheme="minorHAnsi" w:cs="Arial"/>
                      <w:sz w:val="16"/>
                      <w:szCs w:val="16"/>
                    </w:rPr>
                  </w:pPr>
                  <w:r w:rsidRPr="00442138">
                    <w:rPr>
                      <w:rFonts w:eastAsiaTheme="minorHAnsi" w:cs="Arial"/>
                      <w:sz w:val="16"/>
                      <w:szCs w:val="16"/>
                    </w:rPr>
                    <w:t>Specialist interviews that may be necessary (Trainers etc)</w:t>
                  </w:r>
                </w:p>
              </w:tc>
            </w:tr>
            <w:tr w:rsidR="00442138" w:rsidRPr="00442138" w14:paraId="147E5BE5" w14:textId="77777777" w:rsidTr="00D5532A">
              <w:tc>
                <w:tcPr>
                  <w:tcW w:w="2689" w:type="dxa"/>
                </w:tcPr>
                <w:p w14:paraId="3139DA37" w14:textId="77777777" w:rsidR="00442138" w:rsidRPr="00442138" w:rsidRDefault="00442138" w:rsidP="00442138">
                  <w:pPr>
                    <w:rPr>
                      <w:rFonts w:eastAsiaTheme="minorHAnsi" w:cs="Arial"/>
                      <w:bCs/>
                      <w:sz w:val="16"/>
                      <w:szCs w:val="16"/>
                    </w:rPr>
                  </w:pPr>
                  <w:r w:rsidRPr="00442138">
                    <w:rPr>
                      <w:rFonts w:eastAsiaTheme="minorHAnsi" w:cs="Arial"/>
                      <w:bCs/>
                      <w:sz w:val="16"/>
                      <w:szCs w:val="16"/>
                    </w:rPr>
                    <w:t>Week 3</w:t>
                  </w:r>
                </w:p>
              </w:tc>
              <w:tc>
                <w:tcPr>
                  <w:tcW w:w="6327" w:type="dxa"/>
                </w:tcPr>
                <w:p w14:paraId="13754254" w14:textId="77777777" w:rsidR="00442138" w:rsidRPr="00442138" w:rsidRDefault="00442138" w:rsidP="00442138">
                  <w:pPr>
                    <w:rPr>
                      <w:rFonts w:eastAsiaTheme="minorHAnsi" w:cs="Arial"/>
                      <w:sz w:val="16"/>
                      <w:szCs w:val="16"/>
                    </w:rPr>
                  </w:pPr>
                  <w:r w:rsidRPr="00442138">
                    <w:rPr>
                      <w:rFonts w:eastAsiaTheme="minorHAnsi" w:cs="Arial"/>
                      <w:sz w:val="16"/>
                      <w:szCs w:val="16"/>
                    </w:rPr>
                    <w:t xml:space="preserve">Any further expert help  </w:t>
                  </w:r>
                </w:p>
              </w:tc>
            </w:tr>
            <w:tr w:rsidR="00442138" w:rsidRPr="00442138" w14:paraId="7034F03E" w14:textId="77777777" w:rsidTr="00D5532A">
              <w:tc>
                <w:tcPr>
                  <w:tcW w:w="2689" w:type="dxa"/>
                </w:tcPr>
                <w:p w14:paraId="4E982FB1" w14:textId="77777777" w:rsidR="00442138" w:rsidRPr="00442138" w:rsidRDefault="00442138" w:rsidP="00442138">
                  <w:pPr>
                    <w:rPr>
                      <w:rFonts w:eastAsiaTheme="minorHAnsi" w:cs="Arial"/>
                      <w:bCs/>
                      <w:sz w:val="16"/>
                      <w:szCs w:val="16"/>
                    </w:rPr>
                  </w:pPr>
                  <w:r w:rsidRPr="00442138">
                    <w:rPr>
                      <w:rFonts w:eastAsiaTheme="minorHAnsi" w:cs="Arial"/>
                      <w:bCs/>
                      <w:sz w:val="16"/>
                      <w:szCs w:val="16"/>
                    </w:rPr>
                    <w:t>Week 4</w:t>
                  </w:r>
                </w:p>
              </w:tc>
              <w:tc>
                <w:tcPr>
                  <w:tcW w:w="6327" w:type="dxa"/>
                </w:tcPr>
                <w:p w14:paraId="3F6A686D" w14:textId="77777777" w:rsidR="00442138" w:rsidRPr="00442138" w:rsidRDefault="00442138" w:rsidP="00442138">
                  <w:pPr>
                    <w:rPr>
                      <w:rFonts w:eastAsiaTheme="minorHAnsi" w:cs="Arial"/>
                      <w:sz w:val="16"/>
                      <w:szCs w:val="16"/>
                    </w:rPr>
                  </w:pPr>
                  <w:r w:rsidRPr="00442138">
                    <w:rPr>
                      <w:rFonts w:eastAsiaTheme="minorHAnsi" w:cs="Arial"/>
                      <w:sz w:val="16"/>
                      <w:szCs w:val="16"/>
                    </w:rPr>
                    <w:t>Conclude specialist assistance</w:t>
                  </w:r>
                </w:p>
              </w:tc>
            </w:tr>
            <w:tr w:rsidR="00442138" w:rsidRPr="00442138" w14:paraId="5D3D3D10" w14:textId="77777777" w:rsidTr="00D5532A">
              <w:tc>
                <w:tcPr>
                  <w:tcW w:w="2689" w:type="dxa"/>
                </w:tcPr>
                <w:p w14:paraId="39F161C6" w14:textId="77777777" w:rsidR="00442138" w:rsidRPr="00442138" w:rsidRDefault="00442138" w:rsidP="00442138">
                  <w:pPr>
                    <w:rPr>
                      <w:rFonts w:eastAsiaTheme="minorHAnsi" w:cs="Arial"/>
                      <w:bCs/>
                      <w:sz w:val="16"/>
                      <w:szCs w:val="16"/>
                    </w:rPr>
                  </w:pPr>
                </w:p>
              </w:tc>
              <w:tc>
                <w:tcPr>
                  <w:tcW w:w="6327" w:type="dxa"/>
                </w:tcPr>
                <w:p w14:paraId="7C40CE74" w14:textId="77777777" w:rsidR="00442138" w:rsidRPr="00442138" w:rsidRDefault="00442138" w:rsidP="00442138">
                  <w:pPr>
                    <w:rPr>
                      <w:rFonts w:eastAsiaTheme="minorHAnsi" w:cs="Arial"/>
                      <w:sz w:val="16"/>
                      <w:szCs w:val="16"/>
                    </w:rPr>
                  </w:pPr>
                </w:p>
              </w:tc>
            </w:tr>
            <w:tr w:rsidR="00442138" w:rsidRPr="00442138" w14:paraId="3940A5E0" w14:textId="77777777" w:rsidTr="00D5532A">
              <w:tc>
                <w:tcPr>
                  <w:tcW w:w="2689" w:type="dxa"/>
                </w:tcPr>
                <w:p w14:paraId="115C71A5" w14:textId="77777777" w:rsidR="00442138" w:rsidRPr="00442138" w:rsidRDefault="00442138" w:rsidP="00442138">
                  <w:pPr>
                    <w:rPr>
                      <w:rFonts w:eastAsiaTheme="minorHAnsi" w:cs="Arial"/>
                      <w:b/>
                      <w:sz w:val="16"/>
                      <w:szCs w:val="16"/>
                    </w:rPr>
                  </w:pPr>
                  <w:r w:rsidRPr="00442138">
                    <w:rPr>
                      <w:rFonts w:eastAsiaTheme="minorHAnsi" w:cs="Arial"/>
                      <w:b/>
                      <w:sz w:val="16"/>
                      <w:szCs w:val="16"/>
                    </w:rPr>
                    <w:t>July 2024</w:t>
                  </w:r>
                </w:p>
              </w:tc>
              <w:tc>
                <w:tcPr>
                  <w:tcW w:w="6327" w:type="dxa"/>
                </w:tcPr>
                <w:p w14:paraId="228090D3" w14:textId="77777777" w:rsidR="00442138" w:rsidRPr="00442138" w:rsidRDefault="00442138" w:rsidP="00442138">
                  <w:pPr>
                    <w:rPr>
                      <w:rFonts w:eastAsiaTheme="minorHAnsi" w:cs="Arial"/>
                      <w:sz w:val="16"/>
                      <w:szCs w:val="16"/>
                    </w:rPr>
                  </w:pPr>
                </w:p>
              </w:tc>
            </w:tr>
            <w:tr w:rsidR="00442138" w:rsidRPr="00442138" w14:paraId="4534D862" w14:textId="77777777" w:rsidTr="00D5532A">
              <w:tc>
                <w:tcPr>
                  <w:tcW w:w="2689" w:type="dxa"/>
                </w:tcPr>
                <w:p w14:paraId="00285733" w14:textId="77777777" w:rsidR="00442138" w:rsidRPr="00442138" w:rsidRDefault="00442138" w:rsidP="00442138">
                  <w:pPr>
                    <w:rPr>
                      <w:rFonts w:eastAsiaTheme="minorHAnsi" w:cs="Arial"/>
                      <w:bCs/>
                      <w:sz w:val="16"/>
                      <w:szCs w:val="16"/>
                    </w:rPr>
                  </w:pPr>
                  <w:r w:rsidRPr="00442138">
                    <w:rPr>
                      <w:rFonts w:eastAsiaTheme="minorHAnsi" w:cs="Arial"/>
                      <w:bCs/>
                      <w:sz w:val="16"/>
                      <w:szCs w:val="16"/>
                    </w:rPr>
                    <w:t>Week 1</w:t>
                  </w:r>
                </w:p>
              </w:tc>
              <w:tc>
                <w:tcPr>
                  <w:tcW w:w="6327" w:type="dxa"/>
                </w:tcPr>
                <w:p w14:paraId="26A5E452" w14:textId="77777777" w:rsidR="00442138" w:rsidRPr="00442138" w:rsidRDefault="00442138" w:rsidP="00442138">
                  <w:pPr>
                    <w:rPr>
                      <w:rFonts w:eastAsiaTheme="minorHAnsi" w:cs="Arial"/>
                      <w:sz w:val="16"/>
                      <w:szCs w:val="16"/>
                    </w:rPr>
                  </w:pPr>
                  <w:r w:rsidRPr="00442138">
                    <w:rPr>
                      <w:rFonts w:eastAsiaTheme="minorHAnsi" w:cs="Arial"/>
                      <w:sz w:val="16"/>
                      <w:szCs w:val="16"/>
                    </w:rPr>
                    <w:t xml:space="preserve">Commence dissertation </w:t>
                  </w:r>
                </w:p>
              </w:tc>
            </w:tr>
            <w:tr w:rsidR="00442138" w:rsidRPr="00442138" w14:paraId="0CDFA034" w14:textId="77777777" w:rsidTr="00D5532A">
              <w:tc>
                <w:tcPr>
                  <w:tcW w:w="2689" w:type="dxa"/>
                </w:tcPr>
                <w:p w14:paraId="175E117A" w14:textId="77777777" w:rsidR="00442138" w:rsidRPr="00442138" w:rsidRDefault="00442138" w:rsidP="00442138">
                  <w:pPr>
                    <w:rPr>
                      <w:rFonts w:eastAsiaTheme="minorHAnsi" w:cs="Arial"/>
                      <w:bCs/>
                      <w:sz w:val="16"/>
                      <w:szCs w:val="16"/>
                    </w:rPr>
                  </w:pPr>
                  <w:r w:rsidRPr="00442138">
                    <w:rPr>
                      <w:rFonts w:eastAsiaTheme="minorHAnsi" w:cs="Arial"/>
                      <w:bCs/>
                      <w:sz w:val="16"/>
                      <w:szCs w:val="16"/>
                    </w:rPr>
                    <w:t>Week 2</w:t>
                  </w:r>
                </w:p>
              </w:tc>
              <w:tc>
                <w:tcPr>
                  <w:tcW w:w="6327" w:type="dxa"/>
                </w:tcPr>
                <w:p w14:paraId="0ED1420D" w14:textId="77777777" w:rsidR="00442138" w:rsidRPr="00442138" w:rsidRDefault="00442138" w:rsidP="00442138">
                  <w:pPr>
                    <w:rPr>
                      <w:rFonts w:eastAsiaTheme="minorHAnsi" w:cs="Arial"/>
                      <w:sz w:val="16"/>
                      <w:szCs w:val="16"/>
                    </w:rPr>
                  </w:pPr>
                  <w:r w:rsidRPr="00442138">
                    <w:rPr>
                      <w:rFonts w:eastAsiaTheme="minorHAnsi" w:cs="Arial"/>
                      <w:sz w:val="16"/>
                      <w:szCs w:val="16"/>
                    </w:rPr>
                    <w:t>Consult with Module Tutor over early First Draft</w:t>
                  </w:r>
                </w:p>
              </w:tc>
            </w:tr>
            <w:tr w:rsidR="00442138" w:rsidRPr="00442138" w14:paraId="39BC34AC" w14:textId="77777777" w:rsidTr="00D5532A">
              <w:tc>
                <w:tcPr>
                  <w:tcW w:w="2689" w:type="dxa"/>
                </w:tcPr>
                <w:p w14:paraId="7A119632" w14:textId="77777777" w:rsidR="00442138" w:rsidRPr="00442138" w:rsidRDefault="00442138" w:rsidP="00442138">
                  <w:pPr>
                    <w:rPr>
                      <w:rFonts w:eastAsiaTheme="minorHAnsi" w:cs="Arial"/>
                      <w:bCs/>
                      <w:sz w:val="16"/>
                      <w:szCs w:val="16"/>
                    </w:rPr>
                  </w:pPr>
                  <w:r w:rsidRPr="00442138">
                    <w:rPr>
                      <w:rFonts w:eastAsiaTheme="minorHAnsi" w:cs="Arial"/>
                      <w:bCs/>
                      <w:sz w:val="16"/>
                      <w:szCs w:val="16"/>
                    </w:rPr>
                    <w:t>Week 3</w:t>
                  </w:r>
                </w:p>
              </w:tc>
              <w:tc>
                <w:tcPr>
                  <w:tcW w:w="6327" w:type="dxa"/>
                </w:tcPr>
                <w:p w14:paraId="0FBBFBEC" w14:textId="77777777" w:rsidR="00442138" w:rsidRPr="00442138" w:rsidRDefault="00442138" w:rsidP="00442138">
                  <w:pPr>
                    <w:rPr>
                      <w:rFonts w:eastAsiaTheme="minorHAnsi" w:cs="Arial"/>
                      <w:sz w:val="16"/>
                      <w:szCs w:val="16"/>
                    </w:rPr>
                  </w:pPr>
                  <w:r w:rsidRPr="00442138">
                    <w:rPr>
                      <w:rFonts w:eastAsiaTheme="minorHAnsi" w:cs="Arial"/>
                      <w:sz w:val="16"/>
                      <w:szCs w:val="16"/>
                    </w:rPr>
                    <w:t xml:space="preserve">Leave – yet to be confirmed </w:t>
                  </w:r>
                </w:p>
              </w:tc>
            </w:tr>
            <w:tr w:rsidR="00442138" w:rsidRPr="00442138" w14:paraId="019E6D6F" w14:textId="77777777" w:rsidTr="00D5532A">
              <w:tc>
                <w:tcPr>
                  <w:tcW w:w="2689" w:type="dxa"/>
                </w:tcPr>
                <w:p w14:paraId="043D7D36" w14:textId="77777777" w:rsidR="00442138" w:rsidRPr="00442138" w:rsidRDefault="00442138" w:rsidP="00442138">
                  <w:pPr>
                    <w:rPr>
                      <w:rFonts w:eastAsiaTheme="minorHAnsi" w:cs="Arial"/>
                      <w:bCs/>
                      <w:sz w:val="16"/>
                      <w:szCs w:val="16"/>
                    </w:rPr>
                  </w:pPr>
                  <w:r w:rsidRPr="00442138">
                    <w:rPr>
                      <w:rFonts w:eastAsiaTheme="minorHAnsi" w:cs="Arial"/>
                      <w:bCs/>
                      <w:sz w:val="16"/>
                      <w:szCs w:val="16"/>
                    </w:rPr>
                    <w:t>Week 4</w:t>
                  </w:r>
                </w:p>
              </w:tc>
              <w:tc>
                <w:tcPr>
                  <w:tcW w:w="6327" w:type="dxa"/>
                </w:tcPr>
                <w:p w14:paraId="45F9221C" w14:textId="77777777" w:rsidR="00442138" w:rsidRPr="00442138" w:rsidRDefault="00442138" w:rsidP="00442138">
                  <w:pPr>
                    <w:rPr>
                      <w:rFonts w:eastAsiaTheme="minorHAnsi" w:cs="Arial"/>
                      <w:sz w:val="16"/>
                      <w:szCs w:val="16"/>
                    </w:rPr>
                  </w:pPr>
                  <w:r w:rsidRPr="00442138">
                    <w:rPr>
                      <w:rFonts w:eastAsiaTheme="minorHAnsi" w:cs="Arial"/>
                      <w:sz w:val="16"/>
                      <w:szCs w:val="16"/>
                    </w:rPr>
                    <w:t>Leave – yet to be confirmed</w:t>
                  </w:r>
                </w:p>
              </w:tc>
            </w:tr>
            <w:tr w:rsidR="00442138" w:rsidRPr="00442138" w14:paraId="1CF3A133" w14:textId="77777777" w:rsidTr="00D5532A">
              <w:tc>
                <w:tcPr>
                  <w:tcW w:w="2689" w:type="dxa"/>
                </w:tcPr>
                <w:p w14:paraId="35D8E5F6" w14:textId="77777777" w:rsidR="00442138" w:rsidRPr="00442138" w:rsidRDefault="00442138" w:rsidP="00442138">
                  <w:pPr>
                    <w:rPr>
                      <w:rFonts w:eastAsiaTheme="minorHAnsi" w:cs="Arial"/>
                      <w:bCs/>
                      <w:sz w:val="16"/>
                      <w:szCs w:val="16"/>
                    </w:rPr>
                  </w:pPr>
                </w:p>
              </w:tc>
              <w:tc>
                <w:tcPr>
                  <w:tcW w:w="6327" w:type="dxa"/>
                </w:tcPr>
                <w:p w14:paraId="5CFACF68" w14:textId="77777777" w:rsidR="00442138" w:rsidRPr="00442138" w:rsidRDefault="00442138" w:rsidP="00442138">
                  <w:pPr>
                    <w:rPr>
                      <w:rFonts w:eastAsiaTheme="minorHAnsi" w:cs="Arial"/>
                      <w:sz w:val="16"/>
                      <w:szCs w:val="16"/>
                    </w:rPr>
                  </w:pPr>
                </w:p>
              </w:tc>
            </w:tr>
            <w:tr w:rsidR="00442138" w:rsidRPr="00442138" w14:paraId="7C5EACDA" w14:textId="77777777" w:rsidTr="00D5532A">
              <w:tc>
                <w:tcPr>
                  <w:tcW w:w="2689" w:type="dxa"/>
                </w:tcPr>
                <w:p w14:paraId="497BE1E4" w14:textId="77777777" w:rsidR="00442138" w:rsidRPr="00442138" w:rsidRDefault="00442138" w:rsidP="00442138">
                  <w:pPr>
                    <w:rPr>
                      <w:rFonts w:eastAsiaTheme="minorHAnsi" w:cs="Arial"/>
                      <w:b/>
                      <w:sz w:val="16"/>
                      <w:szCs w:val="16"/>
                    </w:rPr>
                  </w:pPr>
                  <w:r w:rsidRPr="00442138">
                    <w:rPr>
                      <w:rFonts w:eastAsiaTheme="minorHAnsi" w:cs="Arial"/>
                      <w:b/>
                      <w:sz w:val="16"/>
                      <w:szCs w:val="16"/>
                    </w:rPr>
                    <w:t>August 2024</w:t>
                  </w:r>
                </w:p>
              </w:tc>
              <w:tc>
                <w:tcPr>
                  <w:tcW w:w="6327" w:type="dxa"/>
                </w:tcPr>
                <w:p w14:paraId="3095C2CB" w14:textId="77777777" w:rsidR="00442138" w:rsidRPr="00442138" w:rsidRDefault="00442138" w:rsidP="00442138">
                  <w:pPr>
                    <w:rPr>
                      <w:rFonts w:eastAsiaTheme="minorHAnsi" w:cs="Arial"/>
                      <w:sz w:val="16"/>
                      <w:szCs w:val="16"/>
                    </w:rPr>
                  </w:pPr>
                </w:p>
              </w:tc>
            </w:tr>
            <w:tr w:rsidR="00442138" w:rsidRPr="00442138" w14:paraId="01CFD6D8" w14:textId="77777777" w:rsidTr="00D5532A">
              <w:tc>
                <w:tcPr>
                  <w:tcW w:w="2689" w:type="dxa"/>
                </w:tcPr>
                <w:p w14:paraId="571A0F7F" w14:textId="77777777" w:rsidR="00442138" w:rsidRPr="00442138" w:rsidRDefault="00442138" w:rsidP="00442138">
                  <w:pPr>
                    <w:rPr>
                      <w:rFonts w:eastAsiaTheme="minorHAnsi" w:cs="Arial"/>
                      <w:bCs/>
                      <w:sz w:val="16"/>
                      <w:szCs w:val="16"/>
                    </w:rPr>
                  </w:pPr>
                  <w:r w:rsidRPr="00442138">
                    <w:rPr>
                      <w:rFonts w:eastAsiaTheme="minorHAnsi" w:cs="Arial"/>
                      <w:bCs/>
                      <w:sz w:val="16"/>
                      <w:szCs w:val="16"/>
                    </w:rPr>
                    <w:t>Week 1</w:t>
                  </w:r>
                </w:p>
              </w:tc>
              <w:tc>
                <w:tcPr>
                  <w:tcW w:w="6327" w:type="dxa"/>
                </w:tcPr>
                <w:p w14:paraId="1DD14EFC" w14:textId="77777777" w:rsidR="00442138" w:rsidRPr="00442138" w:rsidRDefault="00442138" w:rsidP="00442138">
                  <w:pPr>
                    <w:rPr>
                      <w:rFonts w:eastAsiaTheme="minorHAnsi" w:cs="Arial"/>
                      <w:sz w:val="16"/>
                      <w:szCs w:val="16"/>
                    </w:rPr>
                  </w:pPr>
                  <w:r w:rsidRPr="00442138">
                    <w:rPr>
                      <w:rFonts w:eastAsiaTheme="minorHAnsi" w:cs="Arial"/>
                      <w:sz w:val="16"/>
                      <w:szCs w:val="16"/>
                    </w:rPr>
                    <w:t>Commence amended draft dissertation</w:t>
                  </w:r>
                </w:p>
              </w:tc>
            </w:tr>
            <w:tr w:rsidR="00442138" w:rsidRPr="00442138" w14:paraId="2B680E49" w14:textId="77777777" w:rsidTr="00D5532A">
              <w:tc>
                <w:tcPr>
                  <w:tcW w:w="2689" w:type="dxa"/>
                </w:tcPr>
                <w:p w14:paraId="1D71BFEA" w14:textId="77777777" w:rsidR="00442138" w:rsidRPr="00442138" w:rsidRDefault="00442138" w:rsidP="00442138">
                  <w:pPr>
                    <w:rPr>
                      <w:rFonts w:eastAsiaTheme="minorHAnsi" w:cs="Arial"/>
                      <w:bCs/>
                      <w:sz w:val="16"/>
                      <w:szCs w:val="16"/>
                    </w:rPr>
                  </w:pPr>
                  <w:r w:rsidRPr="00442138">
                    <w:rPr>
                      <w:rFonts w:eastAsiaTheme="minorHAnsi" w:cs="Arial"/>
                      <w:bCs/>
                      <w:sz w:val="16"/>
                      <w:szCs w:val="16"/>
                    </w:rPr>
                    <w:t xml:space="preserve">Week 2 </w:t>
                  </w:r>
                </w:p>
              </w:tc>
              <w:tc>
                <w:tcPr>
                  <w:tcW w:w="6327" w:type="dxa"/>
                </w:tcPr>
                <w:p w14:paraId="2FDC2444" w14:textId="77777777" w:rsidR="00442138" w:rsidRPr="00442138" w:rsidRDefault="00442138" w:rsidP="00442138">
                  <w:pPr>
                    <w:rPr>
                      <w:rFonts w:eastAsiaTheme="minorHAnsi" w:cs="Arial"/>
                      <w:sz w:val="16"/>
                      <w:szCs w:val="16"/>
                    </w:rPr>
                  </w:pPr>
                  <w:r w:rsidRPr="00442138">
                    <w:rPr>
                      <w:rFonts w:eastAsiaTheme="minorHAnsi" w:cs="Arial"/>
                      <w:sz w:val="16"/>
                      <w:szCs w:val="16"/>
                    </w:rPr>
                    <w:t>Further consult with Module Tutor</w:t>
                  </w:r>
                </w:p>
              </w:tc>
            </w:tr>
            <w:tr w:rsidR="00442138" w:rsidRPr="00442138" w14:paraId="6BF37050" w14:textId="77777777" w:rsidTr="00D5532A">
              <w:tc>
                <w:tcPr>
                  <w:tcW w:w="2689" w:type="dxa"/>
                </w:tcPr>
                <w:p w14:paraId="51F8C83B" w14:textId="77777777" w:rsidR="00442138" w:rsidRPr="00442138" w:rsidRDefault="00442138" w:rsidP="00442138">
                  <w:pPr>
                    <w:rPr>
                      <w:rFonts w:eastAsiaTheme="minorHAnsi" w:cs="Arial"/>
                      <w:bCs/>
                      <w:sz w:val="16"/>
                      <w:szCs w:val="16"/>
                    </w:rPr>
                  </w:pPr>
                  <w:r w:rsidRPr="00442138">
                    <w:rPr>
                      <w:rFonts w:eastAsiaTheme="minorHAnsi" w:cs="Arial"/>
                      <w:bCs/>
                      <w:sz w:val="16"/>
                      <w:szCs w:val="16"/>
                    </w:rPr>
                    <w:t>Week 3</w:t>
                  </w:r>
                </w:p>
              </w:tc>
              <w:tc>
                <w:tcPr>
                  <w:tcW w:w="6327" w:type="dxa"/>
                </w:tcPr>
                <w:p w14:paraId="502664BC" w14:textId="77777777" w:rsidR="00442138" w:rsidRPr="00442138" w:rsidRDefault="00442138" w:rsidP="00442138">
                  <w:pPr>
                    <w:rPr>
                      <w:rFonts w:eastAsiaTheme="minorHAnsi" w:cs="Arial"/>
                      <w:sz w:val="16"/>
                      <w:szCs w:val="16"/>
                    </w:rPr>
                  </w:pPr>
                  <w:r w:rsidRPr="00442138">
                    <w:rPr>
                      <w:rFonts w:eastAsiaTheme="minorHAnsi" w:cs="Arial"/>
                      <w:sz w:val="16"/>
                      <w:szCs w:val="16"/>
                    </w:rPr>
                    <w:t>Keep dissertation tight – shaving excesses</w:t>
                  </w:r>
                </w:p>
              </w:tc>
            </w:tr>
            <w:tr w:rsidR="00442138" w:rsidRPr="00442138" w14:paraId="4F74D21E" w14:textId="77777777" w:rsidTr="00D5532A">
              <w:tc>
                <w:tcPr>
                  <w:tcW w:w="2689" w:type="dxa"/>
                </w:tcPr>
                <w:p w14:paraId="75289C1A" w14:textId="77777777" w:rsidR="00442138" w:rsidRPr="00442138" w:rsidRDefault="00442138" w:rsidP="00442138">
                  <w:pPr>
                    <w:rPr>
                      <w:rFonts w:eastAsiaTheme="minorHAnsi" w:cs="Arial"/>
                      <w:bCs/>
                      <w:sz w:val="16"/>
                      <w:szCs w:val="16"/>
                    </w:rPr>
                  </w:pPr>
                  <w:r w:rsidRPr="00442138">
                    <w:rPr>
                      <w:rFonts w:eastAsiaTheme="minorHAnsi" w:cs="Arial"/>
                      <w:bCs/>
                      <w:sz w:val="16"/>
                      <w:szCs w:val="16"/>
                    </w:rPr>
                    <w:t xml:space="preserve">Week 4 </w:t>
                  </w:r>
                </w:p>
              </w:tc>
              <w:tc>
                <w:tcPr>
                  <w:tcW w:w="6327" w:type="dxa"/>
                </w:tcPr>
                <w:p w14:paraId="31F99924" w14:textId="77777777" w:rsidR="00442138" w:rsidRPr="00442138" w:rsidRDefault="00442138" w:rsidP="00442138">
                  <w:pPr>
                    <w:rPr>
                      <w:rFonts w:eastAsiaTheme="minorHAnsi" w:cs="Arial"/>
                      <w:sz w:val="16"/>
                      <w:szCs w:val="16"/>
                    </w:rPr>
                  </w:pPr>
                  <w:r w:rsidRPr="00442138">
                    <w:rPr>
                      <w:rFonts w:eastAsiaTheme="minorHAnsi" w:cs="Arial"/>
                      <w:sz w:val="16"/>
                      <w:szCs w:val="16"/>
                    </w:rPr>
                    <w:t>Keep dissertation tight</w:t>
                  </w:r>
                </w:p>
              </w:tc>
            </w:tr>
            <w:tr w:rsidR="00442138" w:rsidRPr="00442138" w14:paraId="088E7254" w14:textId="77777777" w:rsidTr="00D5532A">
              <w:tc>
                <w:tcPr>
                  <w:tcW w:w="2689" w:type="dxa"/>
                </w:tcPr>
                <w:p w14:paraId="4FADB325" w14:textId="77777777" w:rsidR="00442138" w:rsidRPr="00442138" w:rsidRDefault="00442138" w:rsidP="00442138">
                  <w:pPr>
                    <w:rPr>
                      <w:rFonts w:eastAsiaTheme="minorHAnsi" w:cs="Arial"/>
                      <w:bCs/>
                      <w:sz w:val="16"/>
                      <w:szCs w:val="16"/>
                    </w:rPr>
                  </w:pPr>
                </w:p>
              </w:tc>
              <w:tc>
                <w:tcPr>
                  <w:tcW w:w="6327" w:type="dxa"/>
                </w:tcPr>
                <w:p w14:paraId="55BE8202" w14:textId="77777777" w:rsidR="00442138" w:rsidRPr="00442138" w:rsidRDefault="00442138" w:rsidP="00442138">
                  <w:pPr>
                    <w:rPr>
                      <w:rFonts w:eastAsiaTheme="minorHAnsi" w:cs="Arial"/>
                      <w:sz w:val="16"/>
                      <w:szCs w:val="16"/>
                    </w:rPr>
                  </w:pPr>
                </w:p>
              </w:tc>
            </w:tr>
            <w:tr w:rsidR="00442138" w:rsidRPr="00442138" w14:paraId="2D8FA67D" w14:textId="77777777" w:rsidTr="00D5532A">
              <w:tc>
                <w:tcPr>
                  <w:tcW w:w="2689" w:type="dxa"/>
                </w:tcPr>
                <w:p w14:paraId="5BC4ADB2" w14:textId="77777777" w:rsidR="00442138" w:rsidRPr="00442138" w:rsidRDefault="00442138" w:rsidP="00442138">
                  <w:pPr>
                    <w:rPr>
                      <w:rFonts w:eastAsiaTheme="minorHAnsi" w:cs="Arial"/>
                      <w:b/>
                      <w:sz w:val="16"/>
                      <w:szCs w:val="16"/>
                    </w:rPr>
                  </w:pPr>
                  <w:r w:rsidRPr="00442138">
                    <w:rPr>
                      <w:rFonts w:eastAsiaTheme="minorHAnsi" w:cs="Arial"/>
                      <w:b/>
                      <w:sz w:val="16"/>
                      <w:szCs w:val="16"/>
                    </w:rPr>
                    <w:t>September 2024</w:t>
                  </w:r>
                </w:p>
              </w:tc>
              <w:tc>
                <w:tcPr>
                  <w:tcW w:w="6327" w:type="dxa"/>
                </w:tcPr>
                <w:p w14:paraId="234873D0" w14:textId="77777777" w:rsidR="00442138" w:rsidRPr="00442138" w:rsidRDefault="00442138" w:rsidP="00442138">
                  <w:pPr>
                    <w:rPr>
                      <w:rFonts w:eastAsiaTheme="minorHAnsi" w:cs="Arial"/>
                      <w:sz w:val="16"/>
                      <w:szCs w:val="16"/>
                    </w:rPr>
                  </w:pPr>
                </w:p>
              </w:tc>
            </w:tr>
            <w:tr w:rsidR="00442138" w:rsidRPr="00442138" w14:paraId="59BB2B16" w14:textId="77777777" w:rsidTr="00D5532A">
              <w:tc>
                <w:tcPr>
                  <w:tcW w:w="2689" w:type="dxa"/>
                </w:tcPr>
                <w:p w14:paraId="7AF2DE87" w14:textId="77777777" w:rsidR="00442138" w:rsidRPr="00442138" w:rsidRDefault="00442138" w:rsidP="00442138">
                  <w:pPr>
                    <w:rPr>
                      <w:rFonts w:eastAsiaTheme="minorHAnsi" w:cs="Arial"/>
                      <w:bCs/>
                      <w:sz w:val="16"/>
                      <w:szCs w:val="16"/>
                    </w:rPr>
                  </w:pPr>
                  <w:r w:rsidRPr="00442138">
                    <w:rPr>
                      <w:rFonts w:eastAsiaTheme="minorHAnsi" w:cs="Arial"/>
                      <w:bCs/>
                      <w:sz w:val="16"/>
                      <w:szCs w:val="16"/>
                    </w:rPr>
                    <w:t>Week 1</w:t>
                  </w:r>
                </w:p>
              </w:tc>
              <w:tc>
                <w:tcPr>
                  <w:tcW w:w="6327" w:type="dxa"/>
                </w:tcPr>
                <w:p w14:paraId="524FC812" w14:textId="77777777" w:rsidR="00442138" w:rsidRPr="00442138" w:rsidRDefault="00442138" w:rsidP="00442138">
                  <w:pPr>
                    <w:rPr>
                      <w:rFonts w:eastAsiaTheme="minorHAnsi" w:cs="Arial"/>
                      <w:sz w:val="16"/>
                      <w:szCs w:val="16"/>
                    </w:rPr>
                  </w:pPr>
                  <w:r w:rsidRPr="00442138">
                    <w:rPr>
                      <w:rFonts w:eastAsiaTheme="minorHAnsi" w:cs="Arial"/>
                      <w:sz w:val="16"/>
                      <w:szCs w:val="16"/>
                    </w:rPr>
                    <w:t>Initial submission of final dissertation for initial assessment</w:t>
                  </w:r>
                </w:p>
              </w:tc>
            </w:tr>
            <w:tr w:rsidR="00442138" w:rsidRPr="00442138" w14:paraId="76BD306C" w14:textId="77777777" w:rsidTr="00D5532A">
              <w:tc>
                <w:tcPr>
                  <w:tcW w:w="2689" w:type="dxa"/>
                </w:tcPr>
                <w:p w14:paraId="7C70CEF1" w14:textId="77777777" w:rsidR="00442138" w:rsidRPr="00442138" w:rsidRDefault="00442138" w:rsidP="00442138">
                  <w:pPr>
                    <w:rPr>
                      <w:rFonts w:eastAsiaTheme="minorHAnsi" w:cs="Arial"/>
                      <w:bCs/>
                      <w:sz w:val="16"/>
                      <w:szCs w:val="16"/>
                    </w:rPr>
                  </w:pPr>
                  <w:r w:rsidRPr="00442138">
                    <w:rPr>
                      <w:rFonts w:eastAsiaTheme="minorHAnsi" w:cs="Arial"/>
                      <w:bCs/>
                      <w:sz w:val="16"/>
                      <w:szCs w:val="16"/>
                    </w:rPr>
                    <w:t xml:space="preserve">Week 2 </w:t>
                  </w:r>
                </w:p>
              </w:tc>
              <w:tc>
                <w:tcPr>
                  <w:tcW w:w="6327" w:type="dxa"/>
                </w:tcPr>
                <w:p w14:paraId="0EBFFF98" w14:textId="77777777" w:rsidR="00442138" w:rsidRPr="00442138" w:rsidRDefault="00442138" w:rsidP="00442138">
                  <w:pPr>
                    <w:rPr>
                      <w:rFonts w:eastAsiaTheme="minorHAnsi" w:cs="Arial"/>
                      <w:sz w:val="16"/>
                      <w:szCs w:val="16"/>
                    </w:rPr>
                  </w:pPr>
                  <w:r w:rsidRPr="00442138">
                    <w:rPr>
                      <w:rFonts w:eastAsiaTheme="minorHAnsi" w:cs="Arial"/>
                      <w:sz w:val="16"/>
                      <w:szCs w:val="16"/>
                    </w:rPr>
                    <w:t>Complete any amendments necessary</w:t>
                  </w:r>
                </w:p>
              </w:tc>
            </w:tr>
            <w:tr w:rsidR="00442138" w:rsidRPr="00442138" w14:paraId="714E32C4" w14:textId="77777777" w:rsidTr="00D5532A">
              <w:tc>
                <w:tcPr>
                  <w:tcW w:w="2689" w:type="dxa"/>
                </w:tcPr>
                <w:p w14:paraId="52F7A701" w14:textId="77777777" w:rsidR="00442138" w:rsidRPr="00442138" w:rsidRDefault="00442138" w:rsidP="00442138">
                  <w:pPr>
                    <w:rPr>
                      <w:rFonts w:eastAsiaTheme="minorHAnsi" w:cs="Arial"/>
                      <w:bCs/>
                      <w:sz w:val="16"/>
                      <w:szCs w:val="16"/>
                    </w:rPr>
                  </w:pPr>
                  <w:r w:rsidRPr="00442138">
                    <w:rPr>
                      <w:rFonts w:eastAsiaTheme="minorHAnsi" w:cs="Arial"/>
                      <w:bCs/>
                      <w:sz w:val="16"/>
                      <w:szCs w:val="16"/>
                    </w:rPr>
                    <w:t>Week 3</w:t>
                  </w:r>
                </w:p>
              </w:tc>
              <w:tc>
                <w:tcPr>
                  <w:tcW w:w="6327" w:type="dxa"/>
                </w:tcPr>
                <w:p w14:paraId="01CEB04D" w14:textId="77777777" w:rsidR="00442138" w:rsidRPr="00442138" w:rsidRDefault="00442138" w:rsidP="00442138">
                  <w:pPr>
                    <w:rPr>
                      <w:rFonts w:eastAsiaTheme="minorHAnsi" w:cs="Arial"/>
                      <w:sz w:val="16"/>
                      <w:szCs w:val="16"/>
                    </w:rPr>
                  </w:pPr>
                  <w:r w:rsidRPr="00442138">
                    <w:rPr>
                      <w:rFonts w:eastAsiaTheme="minorHAnsi" w:cs="Arial"/>
                      <w:sz w:val="16"/>
                      <w:szCs w:val="16"/>
                    </w:rPr>
                    <w:t>Final submission preparation</w:t>
                  </w:r>
                </w:p>
              </w:tc>
            </w:tr>
            <w:tr w:rsidR="00442138" w:rsidRPr="00442138" w14:paraId="679BAD8A" w14:textId="77777777" w:rsidTr="00D5532A">
              <w:tc>
                <w:tcPr>
                  <w:tcW w:w="2689" w:type="dxa"/>
                </w:tcPr>
                <w:p w14:paraId="5FFE7D45" w14:textId="77777777" w:rsidR="00442138" w:rsidRPr="00442138" w:rsidRDefault="00442138" w:rsidP="00442138">
                  <w:pPr>
                    <w:rPr>
                      <w:rFonts w:eastAsiaTheme="minorHAnsi" w:cs="Arial"/>
                      <w:bCs/>
                      <w:sz w:val="16"/>
                      <w:szCs w:val="16"/>
                    </w:rPr>
                  </w:pPr>
                  <w:r w:rsidRPr="00442138">
                    <w:rPr>
                      <w:rFonts w:eastAsiaTheme="minorHAnsi" w:cs="Arial"/>
                      <w:bCs/>
                      <w:sz w:val="16"/>
                      <w:szCs w:val="16"/>
                    </w:rPr>
                    <w:t xml:space="preserve">Week 4 </w:t>
                  </w:r>
                </w:p>
              </w:tc>
              <w:tc>
                <w:tcPr>
                  <w:tcW w:w="6327" w:type="dxa"/>
                </w:tcPr>
                <w:p w14:paraId="41189868" w14:textId="77777777" w:rsidR="00442138" w:rsidRPr="00442138" w:rsidRDefault="00442138" w:rsidP="00442138">
                  <w:pPr>
                    <w:rPr>
                      <w:rFonts w:eastAsiaTheme="minorHAnsi" w:cs="Arial"/>
                      <w:sz w:val="16"/>
                      <w:szCs w:val="16"/>
                    </w:rPr>
                  </w:pPr>
                  <w:r w:rsidRPr="00442138">
                    <w:rPr>
                      <w:rFonts w:eastAsiaTheme="minorHAnsi" w:cs="Arial"/>
                      <w:sz w:val="16"/>
                      <w:szCs w:val="16"/>
                    </w:rPr>
                    <w:t>Submission of Dissertation (prior to October 7, 2024)</w:t>
                  </w:r>
                </w:p>
              </w:tc>
            </w:tr>
            <w:tr w:rsidR="00442138" w:rsidRPr="00442138" w14:paraId="17C579BA" w14:textId="77777777" w:rsidTr="00D5532A">
              <w:tc>
                <w:tcPr>
                  <w:tcW w:w="2689" w:type="dxa"/>
                </w:tcPr>
                <w:p w14:paraId="5A5D6637" w14:textId="77777777" w:rsidR="00442138" w:rsidRPr="00442138" w:rsidRDefault="00442138" w:rsidP="00442138">
                  <w:pPr>
                    <w:rPr>
                      <w:rFonts w:eastAsiaTheme="minorHAnsi" w:cs="Arial"/>
                      <w:bCs/>
                      <w:sz w:val="16"/>
                      <w:szCs w:val="16"/>
                    </w:rPr>
                  </w:pPr>
                </w:p>
              </w:tc>
              <w:tc>
                <w:tcPr>
                  <w:tcW w:w="6327" w:type="dxa"/>
                </w:tcPr>
                <w:p w14:paraId="4C273913" w14:textId="77777777" w:rsidR="00442138" w:rsidRPr="00442138" w:rsidRDefault="00442138" w:rsidP="00442138">
                  <w:pPr>
                    <w:rPr>
                      <w:rFonts w:eastAsiaTheme="minorHAnsi" w:cs="Arial"/>
                      <w:sz w:val="16"/>
                      <w:szCs w:val="16"/>
                    </w:rPr>
                  </w:pPr>
                </w:p>
              </w:tc>
            </w:tr>
          </w:tbl>
          <w:p w14:paraId="44DC1CA5" w14:textId="77777777" w:rsidR="00442138" w:rsidRDefault="00442138" w:rsidP="00442138">
            <w:pPr>
              <w:rPr>
                <w:rFonts w:cs="Arial"/>
                <w:sz w:val="22"/>
                <w:szCs w:val="22"/>
              </w:rPr>
            </w:pPr>
          </w:p>
          <w:p w14:paraId="5652837C" w14:textId="7D4BEC07" w:rsidR="00442138" w:rsidRPr="00442138" w:rsidRDefault="00442138" w:rsidP="00442138">
            <w:pPr>
              <w:rPr>
                <w:rFonts w:cs="Arial"/>
                <w:sz w:val="22"/>
                <w:szCs w:val="22"/>
              </w:rPr>
            </w:pPr>
          </w:p>
        </w:tc>
      </w:tr>
      <w:tr w:rsidR="00D4485A" w:rsidRPr="00EF59EE"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14D721D7" w14:textId="66668A8D" w:rsidR="00D4485A" w:rsidRPr="00EF59EE" w:rsidRDefault="00D4485A" w:rsidP="00D4485A">
            <w:pPr>
              <w:jc w:val="both"/>
              <w:rPr>
                <w:rFonts w:asciiTheme="minorHAnsi" w:hAnsiTheme="minorHAnsi" w:cstheme="minorHAnsi"/>
                <w:b/>
                <w:bCs/>
                <w:sz w:val="22"/>
                <w:szCs w:val="22"/>
              </w:rPr>
            </w:pPr>
            <w:r w:rsidRPr="00EF59EE">
              <w:rPr>
                <w:rFonts w:asciiTheme="minorHAnsi" w:hAnsiTheme="minorHAnsi" w:cstheme="minorHAnsi"/>
                <w:b/>
                <w:bCs/>
                <w:sz w:val="22"/>
                <w:szCs w:val="22"/>
              </w:rPr>
              <w:lastRenderedPageBreak/>
              <w:t>REFERENCE LIST:</w:t>
            </w:r>
          </w:p>
          <w:p w14:paraId="5E24D75E" w14:textId="77777777" w:rsidR="00723D3C" w:rsidRPr="00EF59EE" w:rsidRDefault="00723D3C" w:rsidP="00723D3C">
            <w:pPr>
              <w:pStyle w:val="ListParagraph"/>
              <w:rPr>
                <w:rFonts w:asciiTheme="minorHAnsi" w:hAnsiTheme="minorHAnsi" w:cstheme="minorHAnsi"/>
                <w:sz w:val="22"/>
                <w:szCs w:val="22"/>
              </w:rPr>
            </w:pPr>
          </w:p>
          <w:p w14:paraId="663FF4CA" w14:textId="0134693A" w:rsidR="000F067D" w:rsidRPr="00EF59EE" w:rsidRDefault="008C2192" w:rsidP="00606209">
            <w:pPr>
              <w:pStyle w:val="NormalWeb"/>
              <w:shd w:val="clear" w:color="auto" w:fill="FFFFFF"/>
              <w:spacing w:before="0" w:after="0"/>
              <w:rPr>
                <w:rFonts w:asciiTheme="minorHAnsi" w:hAnsiTheme="minorHAnsi" w:cstheme="minorHAnsi"/>
                <w:sz w:val="22"/>
                <w:szCs w:val="22"/>
              </w:rPr>
            </w:pPr>
            <w:hyperlink r:id="rId12" w:tooltip="Kenneth Adams" w:history="1">
              <w:r w:rsidR="000F067D" w:rsidRPr="00EF59EE">
                <w:rPr>
                  <w:rStyle w:val="Hyperlink"/>
                  <w:rFonts w:asciiTheme="minorHAnsi" w:hAnsiTheme="minorHAnsi" w:cstheme="minorHAnsi"/>
                  <w:color w:val="auto"/>
                  <w:sz w:val="22"/>
                  <w:szCs w:val="22"/>
                  <w:u w:val="none"/>
                </w:rPr>
                <w:t>Adams, K.</w:t>
              </w:r>
            </w:hyperlink>
            <w:r w:rsidR="000F067D" w:rsidRPr="00EF59EE">
              <w:rPr>
                <w:rFonts w:asciiTheme="minorHAnsi" w:hAnsiTheme="minorHAnsi" w:cstheme="minorHAnsi"/>
                <w:sz w:val="22"/>
                <w:szCs w:val="22"/>
              </w:rPr>
              <w:t> and </w:t>
            </w:r>
            <w:hyperlink r:id="rId13" w:tooltip="Victoria Jennison" w:history="1">
              <w:r w:rsidR="000F067D" w:rsidRPr="00EF59EE">
                <w:rPr>
                  <w:rStyle w:val="Hyperlink"/>
                  <w:rFonts w:asciiTheme="minorHAnsi" w:hAnsiTheme="minorHAnsi" w:cstheme="minorHAnsi"/>
                  <w:color w:val="auto"/>
                  <w:sz w:val="22"/>
                  <w:szCs w:val="22"/>
                  <w:u w:val="none"/>
                </w:rPr>
                <w:t>Jennison, V.</w:t>
              </w:r>
            </w:hyperlink>
            <w:r w:rsidR="000F067D" w:rsidRPr="00EF59EE">
              <w:rPr>
                <w:rFonts w:asciiTheme="minorHAnsi" w:hAnsiTheme="minorHAnsi" w:cstheme="minorHAnsi"/>
                <w:sz w:val="22"/>
                <w:szCs w:val="22"/>
              </w:rPr>
              <w:t> (2007), "What we do not know about police use of Tasers", </w:t>
            </w:r>
            <w:hyperlink r:id="rId14" w:history="1">
              <w:r w:rsidR="000F067D" w:rsidRPr="00EF59EE">
                <w:rPr>
                  <w:rStyle w:val="Hyperlink"/>
                  <w:rFonts w:asciiTheme="minorHAnsi" w:hAnsiTheme="minorHAnsi" w:cstheme="minorHAnsi"/>
                  <w:color w:val="auto"/>
                  <w:sz w:val="22"/>
                  <w:szCs w:val="22"/>
                  <w:u w:val="none"/>
                </w:rPr>
                <w:t xml:space="preserve">Policing: An </w:t>
              </w:r>
              <w:r w:rsidR="00380DA5" w:rsidRPr="00EF59EE">
                <w:rPr>
                  <w:rStyle w:val="Hyperlink"/>
                  <w:rFonts w:asciiTheme="minorHAnsi" w:hAnsiTheme="minorHAnsi" w:cstheme="minorHAnsi"/>
                  <w:color w:val="auto"/>
                  <w:sz w:val="22"/>
                  <w:szCs w:val="22"/>
                  <w:u w:val="none"/>
                </w:rPr>
                <w:t xml:space="preserve"> </w:t>
              </w:r>
              <w:r w:rsidR="00380DA5" w:rsidRPr="00EF59EE">
                <w:rPr>
                  <w:rStyle w:val="Hyperlink"/>
                  <w:rFonts w:asciiTheme="minorHAnsi" w:hAnsiTheme="minorHAnsi" w:cstheme="minorHAnsi"/>
                  <w:sz w:val="22"/>
                  <w:szCs w:val="22"/>
                </w:rPr>
                <w:t xml:space="preserve">    </w:t>
              </w:r>
              <w:r w:rsidR="000F067D" w:rsidRPr="00EF59EE">
                <w:rPr>
                  <w:rStyle w:val="Hyperlink"/>
                  <w:rFonts w:asciiTheme="minorHAnsi" w:hAnsiTheme="minorHAnsi" w:cstheme="minorHAnsi"/>
                  <w:color w:val="auto"/>
                  <w:sz w:val="22"/>
                  <w:szCs w:val="22"/>
                  <w:u w:val="none"/>
                </w:rPr>
                <w:t>International Journal</w:t>
              </w:r>
            </w:hyperlink>
            <w:r w:rsidR="000F067D" w:rsidRPr="00EF59EE">
              <w:rPr>
                <w:rFonts w:asciiTheme="minorHAnsi" w:hAnsiTheme="minorHAnsi" w:cstheme="minorHAnsi"/>
                <w:sz w:val="22"/>
                <w:szCs w:val="22"/>
              </w:rPr>
              <w:t>, Vol. 30 No. 3, pp. 447-465. </w:t>
            </w:r>
            <w:hyperlink r:id="rId15" w:tooltip="DOI: https://doi.org/10.1108/13639510710778831" w:history="1">
              <w:r w:rsidR="000F067D" w:rsidRPr="00EF59EE">
                <w:rPr>
                  <w:rStyle w:val="Hyperlink"/>
                  <w:rFonts w:asciiTheme="minorHAnsi" w:hAnsiTheme="minorHAnsi" w:cstheme="minorHAnsi"/>
                  <w:color w:val="auto"/>
                  <w:sz w:val="22"/>
                  <w:szCs w:val="22"/>
                  <w:u w:val="none"/>
                </w:rPr>
                <w:t>https://doi.org/10.1108/13639510710778831</w:t>
              </w:r>
            </w:hyperlink>
            <w:r w:rsidR="000F067D" w:rsidRPr="00EF59EE">
              <w:rPr>
                <w:rFonts w:asciiTheme="minorHAnsi" w:hAnsiTheme="minorHAnsi" w:cstheme="minorHAnsi"/>
                <w:sz w:val="22"/>
                <w:szCs w:val="22"/>
              </w:rPr>
              <w:t>. (Accessed: 22 January 2024)</w:t>
            </w:r>
          </w:p>
          <w:p w14:paraId="22EEDF17" w14:textId="77777777" w:rsidR="000F067D" w:rsidRPr="00EF59EE" w:rsidRDefault="000F067D" w:rsidP="00606209">
            <w:pPr>
              <w:pStyle w:val="Default"/>
              <w:rPr>
                <w:rFonts w:asciiTheme="minorHAnsi" w:hAnsiTheme="minorHAnsi" w:cstheme="minorHAnsi"/>
                <w:sz w:val="22"/>
                <w:szCs w:val="22"/>
              </w:rPr>
            </w:pPr>
          </w:p>
          <w:p w14:paraId="43C9A473" w14:textId="72A3FAB5" w:rsidR="00F31282" w:rsidRPr="00EF59EE" w:rsidRDefault="008E4C06" w:rsidP="00F31282">
            <w:pPr>
              <w:spacing w:before="100" w:beforeAutospacing="1" w:after="100" w:afterAutospacing="1"/>
              <w:ind w:left="567" w:hanging="567"/>
              <w:rPr>
                <w:rFonts w:asciiTheme="minorHAnsi" w:hAnsiTheme="minorHAnsi" w:cstheme="minorHAnsi"/>
                <w:sz w:val="22"/>
                <w:szCs w:val="22"/>
                <w:lang w:eastAsia="en-GB"/>
              </w:rPr>
            </w:pPr>
            <w:r w:rsidRPr="00EF59EE">
              <w:rPr>
                <w:rFonts w:asciiTheme="minorHAnsi" w:hAnsiTheme="minorHAnsi" w:cstheme="minorHAnsi"/>
                <w:sz w:val="22"/>
                <w:szCs w:val="22"/>
                <w:lang w:eastAsia="en-GB"/>
              </w:rPr>
              <w:t>College of Policing (2023), ‘’</w:t>
            </w:r>
            <w:r w:rsidR="00F31282" w:rsidRPr="00EF59EE">
              <w:rPr>
                <w:rFonts w:asciiTheme="minorHAnsi" w:hAnsiTheme="minorHAnsi" w:cstheme="minorHAnsi"/>
                <w:sz w:val="22"/>
                <w:szCs w:val="22"/>
                <w:lang w:eastAsia="en-GB"/>
              </w:rPr>
              <w:t xml:space="preserve">Public and personal safety training </w:t>
            </w:r>
            <w:r w:rsidR="00437789" w:rsidRPr="00EF59EE">
              <w:rPr>
                <w:rFonts w:asciiTheme="minorHAnsi" w:hAnsiTheme="minorHAnsi" w:cstheme="minorHAnsi"/>
                <w:sz w:val="22"/>
                <w:szCs w:val="22"/>
                <w:lang w:eastAsia="en-GB"/>
              </w:rPr>
              <w:t>APP’’</w:t>
            </w:r>
            <w:r w:rsidR="00F31282" w:rsidRPr="00EF59EE">
              <w:rPr>
                <w:rFonts w:asciiTheme="minorHAnsi" w:hAnsiTheme="minorHAnsi" w:cstheme="minorHAnsi"/>
                <w:sz w:val="22"/>
                <w:szCs w:val="22"/>
                <w:lang w:eastAsia="en-GB"/>
              </w:rPr>
              <w:t xml:space="preserve"> College of Policing. Available at:</w:t>
            </w:r>
            <w:r w:rsidR="00C64BC0" w:rsidRPr="00EF59EE">
              <w:rPr>
                <w:rFonts w:asciiTheme="minorHAnsi" w:hAnsiTheme="minorHAnsi" w:cstheme="minorHAnsi"/>
                <w:sz w:val="22"/>
                <w:szCs w:val="22"/>
                <w:lang w:eastAsia="en-GB"/>
              </w:rPr>
              <w:t xml:space="preserve"> </w:t>
            </w:r>
            <w:r w:rsidR="00F31282" w:rsidRPr="00EF59EE">
              <w:rPr>
                <w:rFonts w:asciiTheme="minorHAnsi" w:hAnsiTheme="minorHAnsi" w:cstheme="minorHAnsi"/>
                <w:sz w:val="22"/>
                <w:szCs w:val="22"/>
                <w:lang w:eastAsia="en-GB"/>
              </w:rPr>
              <w:t xml:space="preserve">https://www.college.police.uk/article/public-personal-safety-training-app-have-your-say (Accessed: 26 January 2024). </w:t>
            </w:r>
          </w:p>
          <w:p w14:paraId="7548737A" w14:textId="7230B8F5" w:rsidR="00F31282" w:rsidRPr="00EF59EE" w:rsidRDefault="00F31282" w:rsidP="00F31282">
            <w:pPr>
              <w:pStyle w:val="Default"/>
              <w:tabs>
                <w:tab w:val="left" w:pos="3142"/>
              </w:tabs>
              <w:rPr>
                <w:rFonts w:asciiTheme="minorHAnsi" w:hAnsiTheme="minorHAnsi" w:cstheme="minorHAnsi"/>
                <w:color w:val="FF0000"/>
                <w:sz w:val="22"/>
                <w:szCs w:val="22"/>
              </w:rPr>
            </w:pPr>
          </w:p>
          <w:p w14:paraId="1C9C7A8D" w14:textId="0268BB85" w:rsidR="00933CF3" w:rsidRPr="00EF59EE" w:rsidRDefault="00933CF3" w:rsidP="00606209">
            <w:pPr>
              <w:pStyle w:val="NormalWeb"/>
              <w:rPr>
                <w:rFonts w:asciiTheme="minorHAnsi" w:hAnsiTheme="minorHAnsi" w:cstheme="minorHAnsi"/>
                <w:sz w:val="22"/>
                <w:szCs w:val="22"/>
              </w:rPr>
            </w:pPr>
            <w:r w:rsidRPr="00EF59EE">
              <w:rPr>
                <w:rFonts w:asciiTheme="minorHAnsi" w:hAnsiTheme="minorHAnsi" w:cstheme="minorHAnsi"/>
                <w:sz w:val="22"/>
                <w:szCs w:val="22"/>
              </w:rPr>
              <w:t xml:space="preserve">College of Policing (2022) </w:t>
            </w:r>
            <w:r w:rsidR="000434B0" w:rsidRPr="00EF59EE">
              <w:rPr>
                <w:rFonts w:asciiTheme="minorHAnsi" w:hAnsiTheme="minorHAnsi" w:cstheme="minorHAnsi"/>
                <w:sz w:val="22"/>
                <w:szCs w:val="22"/>
              </w:rPr>
              <w:t>‘’</w:t>
            </w:r>
            <w:r w:rsidRPr="00EF59EE">
              <w:rPr>
                <w:rFonts w:asciiTheme="minorHAnsi" w:hAnsiTheme="minorHAnsi" w:cstheme="minorHAnsi"/>
                <w:sz w:val="22"/>
                <w:szCs w:val="22"/>
              </w:rPr>
              <w:t>Conducted Energy Devices (TASER)</w:t>
            </w:r>
            <w:r w:rsidR="00380DA5" w:rsidRPr="00EF59EE">
              <w:rPr>
                <w:rFonts w:asciiTheme="minorHAnsi" w:hAnsiTheme="minorHAnsi" w:cstheme="minorHAnsi"/>
                <w:sz w:val="22"/>
                <w:szCs w:val="22"/>
              </w:rPr>
              <w:t>’’</w:t>
            </w:r>
            <w:r w:rsidR="000434B0" w:rsidRPr="00EF59EE">
              <w:rPr>
                <w:rFonts w:asciiTheme="minorHAnsi" w:hAnsiTheme="minorHAnsi" w:cstheme="minorHAnsi"/>
                <w:sz w:val="22"/>
                <w:szCs w:val="22"/>
              </w:rPr>
              <w:t xml:space="preserve">        </w:t>
            </w:r>
            <w:r w:rsidR="00606209" w:rsidRPr="00EF59EE">
              <w:rPr>
                <w:rFonts w:asciiTheme="minorHAnsi" w:hAnsiTheme="minorHAnsi" w:cstheme="minorHAnsi"/>
                <w:sz w:val="22"/>
                <w:szCs w:val="22"/>
              </w:rPr>
              <w:t xml:space="preserve">     </w:t>
            </w:r>
            <w:r w:rsidR="00C64BC0" w:rsidRPr="00EF59EE">
              <w:rPr>
                <w:rFonts w:asciiTheme="minorHAnsi" w:hAnsiTheme="minorHAnsi" w:cstheme="minorHAnsi"/>
                <w:sz w:val="22"/>
                <w:szCs w:val="22"/>
              </w:rPr>
              <w:t xml:space="preserve">  </w:t>
            </w:r>
            <w:r w:rsidRPr="00EF59EE">
              <w:rPr>
                <w:rFonts w:asciiTheme="minorHAnsi" w:hAnsiTheme="minorHAnsi" w:cstheme="minorHAnsi"/>
                <w:sz w:val="22"/>
                <w:szCs w:val="22"/>
              </w:rPr>
              <w:t>https://www.college.police.uk/app/armed-policing/conducted-energy-devices-taser (Accessed: 25 January 2024).</w:t>
            </w:r>
          </w:p>
          <w:p w14:paraId="22A98D86" w14:textId="77777777" w:rsidR="000434B0" w:rsidRPr="00EF59EE" w:rsidRDefault="000434B0" w:rsidP="000434B0">
            <w:pPr>
              <w:pStyle w:val="Default"/>
              <w:rPr>
                <w:rFonts w:asciiTheme="minorHAnsi" w:hAnsiTheme="minorHAnsi" w:cstheme="minorHAnsi"/>
                <w:sz w:val="22"/>
                <w:szCs w:val="22"/>
              </w:rPr>
            </w:pPr>
          </w:p>
          <w:p w14:paraId="3055946E" w14:textId="27692AB8" w:rsidR="00263FEA" w:rsidRPr="00EF59EE" w:rsidRDefault="00263FEA" w:rsidP="00263FEA">
            <w:pPr>
              <w:pStyle w:val="NormalWeb"/>
              <w:ind w:left="567" w:hanging="567"/>
              <w:rPr>
                <w:rFonts w:asciiTheme="minorHAnsi" w:hAnsiTheme="minorHAnsi" w:cstheme="minorHAnsi"/>
                <w:sz w:val="22"/>
                <w:szCs w:val="22"/>
              </w:rPr>
            </w:pPr>
            <w:r w:rsidRPr="00EF59EE">
              <w:rPr>
                <w:rFonts w:asciiTheme="minorHAnsi" w:hAnsiTheme="minorHAnsi" w:cstheme="minorHAnsi"/>
                <w:sz w:val="22"/>
                <w:szCs w:val="22"/>
              </w:rPr>
              <w:t xml:space="preserve">Drummond- Smith, I. (2019) </w:t>
            </w:r>
            <w:r w:rsidRPr="00EF59EE">
              <w:rPr>
                <w:rFonts w:asciiTheme="minorHAnsi" w:hAnsiTheme="minorHAnsi" w:cstheme="minorHAnsi"/>
                <w:i/>
                <w:iCs/>
                <w:sz w:val="22"/>
                <w:szCs w:val="22"/>
              </w:rPr>
              <w:t>Working Group on less lethal weapons</w:t>
            </w:r>
            <w:r w:rsidRPr="00EF59EE">
              <w:rPr>
                <w:rFonts w:asciiTheme="minorHAnsi" w:hAnsiTheme="minorHAnsi" w:cstheme="minorHAnsi"/>
                <w:sz w:val="22"/>
                <w:szCs w:val="22"/>
              </w:rPr>
              <w:t>. Available a</w:t>
            </w:r>
            <w:r w:rsidR="00380DA5" w:rsidRPr="00EF59EE">
              <w:rPr>
                <w:rFonts w:asciiTheme="minorHAnsi" w:hAnsiTheme="minorHAnsi" w:cstheme="minorHAnsi"/>
                <w:sz w:val="22"/>
                <w:szCs w:val="22"/>
              </w:rPr>
              <w:t xml:space="preserve">t </w:t>
            </w:r>
            <w:r w:rsidRPr="00EF59EE">
              <w:rPr>
                <w:rFonts w:asciiTheme="minorHAnsi" w:hAnsiTheme="minorHAnsi" w:cstheme="minorHAnsi"/>
                <w:sz w:val="22"/>
                <w:szCs w:val="22"/>
              </w:rPr>
              <w:t>https://www.npcc.police.uk/SysSiteAssets/media/downloads/publications/publications-log/2020/an-analysis-of-taser-use-in-british-policing.pdf (Accessed: 26 January 2024).</w:t>
            </w:r>
          </w:p>
          <w:p w14:paraId="198925D6" w14:textId="77777777" w:rsidR="00AF0EA6" w:rsidRPr="00EF59EE" w:rsidRDefault="00AF0EA6" w:rsidP="00AF0EA6">
            <w:pPr>
              <w:pStyle w:val="Default"/>
              <w:rPr>
                <w:rFonts w:asciiTheme="minorHAnsi" w:hAnsiTheme="minorHAnsi" w:cstheme="minorHAnsi"/>
                <w:sz w:val="22"/>
                <w:szCs w:val="22"/>
              </w:rPr>
            </w:pPr>
          </w:p>
          <w:p w14:paraId="39B4D394" w14:textId="64D10643" w:rsidR="00AF0EA6" w:rsidRPr="00EF59EE" w:rsidRDefault="00AF0EA6" w:rsidP="00AF0EA6">
            <w:pPr>
              <w:pStyle w:val="NormalWeb"/>
              <w:ind w:left="567" w:hanging="567"/>
              <w:rPr>
                <w:rFonts w:asciiTheme="minorHAnsi" w:hAnsiTheme="minorHAnsi" w:cstheme="minorHAnsi"/>
                <w:sz w:val="22"/>
                <w:szCs w:val="22"/>
              </w:rPr>
            </w:pPr>
            <w:r w:rsidRPr="00EF59EE">
              <w:rPr>
                <w:rFonts w:asciiTheme="minorHAnsi" w:hAnsiTheme="minorHAnsi" w:cstheme="minorHAnsi"/>
                <w:sz w:val="22"/>
                <w:szCs w:val="22"/>
              </w:rPr>
              <w:t xml:space="preserve">Dymond, A. (2018) ‘“taser, taser”! exploring factors associated with police use of Taser in England and Wales’, </w:t>
            </w:r>
            <w:r w:rsidRPr="00EF59EE">
              <w:rPr>
                <w:rFonts w:asciiTheme="minorHAnsi" w:hAnsiTheme="minorHAnsi" w:cstheme="minorHAnsi"/>
                <w:i/>
                <w:iCs/>
                <w:sz w:val="22"/>
                <w:szCs w:val="22"/>
              </w:rPr>
              <w:t>Policing and Society</w:t>
            </w:r>
            <w:r w:rsidRPr="00EF59EE">
              <w:rPr>
                <w:rFonts w:asciiTheme="minorHAnsi" w:hAnsiTheme="minorHAnsi" w:cstheme="minorHAnsi"/>
                <w:sz w:val="22"/>
                <w:szCs w:val="22"/>
              </w:rPr>
              <w:t>, 30(4), pp. 396–411. doi:10.1080/10439463.2018.1551392. (Accessed: 29 January 2024).</w:t>
            </w:r>
          </w:p>
          <w:p w14:paraId="4F999469" w14:textId="77777777" w:rsidR="007F3CA7" w:rsidRPr="00EF59EE" w:rsidRDefault="007F3CA7" w:rsidP="007F3CA7">
            <w:pPr>
              <w:pStyle w:val="Default"/>
              <w:rPr>
                <w:rFonts w:asciiTheme="minorHAnsi" w:hAnsiTheme="minorHAnsi" w:cstheme="minorHAnsi"/>
                <w:sz w:val="22"/>
                <w:szCs w:val="22"/>
              </w:rPr>
            </w:pPr>
          </w:p>
          <w:p w14:paraId="2703FF55" w14:textId="2E2E5D78" w:rsidR="007F3CA7" w:rsidRPr="00EF59EE" w:rsidRDefault="007F3CA7" w:rsidP="007F3CA7">
            <w:pPr>
              <w:pStyle w:val="NormalWeb"/>
              <w:ind w:left="567" w:hanging="567"/>
              <w:rPr>
                <w:rFonts w:asciiTheme="minorHAnsi" w:hAnsiTheme="minorHAnsi" w:cstheme="minorHAnsi"/>
                <w:sz w:val="22"/>
                <w:szCs w:val="22"/>
              </w:rPr>
            </w:pPr>
            <w:r w:rsidRPr="00EF59EE">
              <w:rPr>
                <w:rFonts w:asciiTheme="minorHAnsi" w:hAnsiTheme="minorHAnsi" w:cstheme="minorHAnsi"/>
                <w:sz w:val="22"/>
                <w:szCs w:val="22"/>
              </w:rPr>
              <w:t xml:space="preserve">Dymond, A. (2019) ‘Towards a socio-technical understanding of discretion: A case study of taser and police use of Force’, </w:t>
            </w:r>
            <w:r w:rsidRPr="00EF59EE">
              <w:rPr>
                <w:rFonts w:asciiTheme="minorHAnsi" w:hAnsiTheme="minorHAnsi" w:cstheme="minorHAnsi"/>
                <w:i/>
                <w:iCs/>
                <w:sz w:val="22"/>
                <w:szCs w:val="22"/>
              </w:rPr>
              <w:t>Policing and Society</w:t>
            </w:r>
            <w:r w:rsidRPr="00EF59EE">
              <w:rPr>
                <w:rFonts w:asciiTheme="minorHAnsi" w:hAnsiTheme="minorHAnsi" w:cstheme="minorHAnsi"/>
                <w:sz w:val="22"/>
                <w:szCs w:val="22"/>
              </w:rPr>
              <w:t xml:space="preserve">, 30(9), pp. 998–1012. doi:10.1080/10439463.2019.1660338. (Accessed: 28 January 2024). </w:t>
            </w:r>
          </w:p>
          <w:p w14:paraId="67556D22" w14:textId="77777777" w:rsidR="007F3CA7" w:rsidRPr="00EF59EE" w:rsidRDefault="007F3CA7" w:rsidP="007F3CA7">
            <w:pPr>
              <w:pStyle w:val="Default"/>
              <w:rPr>
                <w:rFonts w:asciiTheme="minorHAnsi" w:hAnsiTheme="minorHAnsi" w:cstheme="minorHAnsi"/>
                <w:sz w:val="22"/>
                <w:szCs w:val="22"/>
              </w:rPr>
            </w:pPr>
          </w:p>
          <w:p w14:paraId="08F30796" w14:textId="2629ADC3" w:rsidR="007F3CA7" w:rsidRPr="00EF59EE" w:rsidRDefault="007F3CA7" w:rsidP="007F3CA7">
            <w:pPr>
              <w:pStyle w:val="NormalWeb"/>
              <w:ind w:left="567" w:hanging="567"/>
              <w:rPr>
                <w:rFonts w:asciiTheme="minorHAnsi" w:hAnsiTheme="minorHAnsi" w:cstheme="minorHAnsi"/>
                <w:sz w:val="22"/>
                <w:szCs w:val="22"/>
              </w:rPr>
            </w:pPr>
            <w:r w:rsidRPr="00EF59EE">
              <w:rPr>
                <w:rFonts w:asciiTheme="minorHAnsi" w:hAnsiTheme="minorHAnsi" w:cstheme="minorHAnsi"/>
                <w:sz w:val="22"/>
                <w:szCs w:val="22"/>
              </w:rPr>
              <w:t xml:space="preserve">Dymond, A. (2019) ‘Towards a socio-technical understanding of discretion: A case study of taser and police use of Force’, </w:t>
            </w:r>
            <w:r w:rsidRPr="00EF59EE">
              <w:rPr>
                <w:rFonts w:asciiTheme="minorHAnsi" w:hAnsiTheme="minorHAnsi" w:cstheme="minorHAnsi"/>
                <w:i/>
                <w:iCs/>
                <w:sz w:val="22"/>
                <w:szCs w:val="22"/>
              </w:rPr>
              <w:t>Policing and Society</w:t>
            </w:r>
            <w:r w:rsidRPr="00EF59EE">
              <w:rPr>
                <w:rFonts w:asciiTheme="minorHAnsi" w:hAnsiTheme="minorHAnsi" w:cstheme="minorHAnsi"/>
                <w:sz w:val="22"/>
                <w:szCs w:val="22"/>
              </w:rPr>
              <w:t xml:space="preserve">, 30(9), pp. 998–1012. doi:10.1080/10439463.2019.1660338. (Accessed: 29 January 2024). </w:t>
            </w:r>
          </w:p>
          <w:p w14:paraId="0A3D30B6" w14:textId="77777777" w:rsidR="00EC7F60" w:rsidRPr="00EF59EE" w:rsidRDefault="00EC7F60" w:rsidP="001338D5">
            <w:pPr>
              <w:pStyle w:val="NormalWeb"/>
              <w:rPr>
                <w:rFonts w:asciiTheme="minorHAnsi" w:hAnsiTheme="minorHAnsi" w:cstheme="minorHAnsi"/>
                <w:sz w:val="22"/>
                <w:szCs w:val="22"/>
              </w:rPr>
            </w:pPr>
          </w:p>
          <w:p w14:paraId="4B461E72" w14:textId="5E1CFDAB" w:rsidR="00EC7F60" w:rsidRPr="00EF59EE" w:rsidRDefault="00F747B9" w:rsidP="00EC7F60">
            <w:pPr>
              <w:pStyle w:val="NormalWeb"/>
              <w:ind w:left="567" w:hanging="567"/>
              <w:rPr>
                <w:rFonts w:asciiTheme="minorHAnsi" w:hAnsiTheme="minorHAnsi" w:cstheme="minorHAnsi"/>
                <w:sz w:val="22"/>
                <w:szCs w:val="22"/>
              </w:rPr>
            </w:pPr>
            <w:r w:rsidRPr="00EF59EE">
              <w:rPr>
                <w:rFonts w:asciiTheme="minorHAnsi" w:hAnsiTheme="minorHAnsi" w:cstheme="minorHAnsi"/>
                <w:sz w:val="22"/>
                <w:szCs w:val="22"/>
              </w:rPr>
              <w:t xml:space="preserve">Independent Office for Police Conduct </w:t>
            </w:r>
            <w:r w:rsidR="00EC7F60" w:rsidRPr="00EF59EE">
              <w:rPr>
                <w:rFonts w:asciiTheme="minorHAnsi" w:hAnsiTheme="minorHAnsi" w:cstheme="minorHAnsi"/>
                <w:sz w:val="22"/>
                <w:szCs w:val="22"/>
              </w:rPr>
              <w:t xml:space="preserve">(2021) </w:t>
            </w:r>
            <w:r w:rsidR="00EC7F60" w:rsidRPr="00EF59EE">
              <w:rPr>
                <w:rFonts w:asciiTheme="minorHAnsi" w:hAnsiTheme="minorHAnsi" w:cstheme="minorHAnsi"/>
                <w:i/>
                <w:iCs/>
                <w:sz w:val="22"/>
                <w:szCs w:val="22"/>
              </w:rPr>
              <w:t>Review of IOPC cases involving the use of taser 2015-2020</w:t>
            </w:r>
            <w:r w:rsidR="00EC7F60" w:rsidRPr="00EF59EE">
              <w:rPr>
                <w:rFonts w:asciiTheme="minorHAnsi" w:hAnsiTheme="minorHAnsi" w:cstheme="minorHAnsi"/>
                <w:sz w:val="22"/>
                <w:szCs w:val="22"/>
              </w:rPr>
              <w:t xml:space="preserve">. Available at: https://www.policeconduct.gov.uk/sites/default/files/documents/IOPC_Taser_review_2021.pdf (Accessed: 26 January 2024). </w:t>
            </w:r>
          </w:p>
          <w:p w14:paraId="2F6574E5" w14:textId="77777777" w:rsidR="007F3CA7" w:rsidRPr="00EF59EE" w:rsidRDefault="007F3CA7" w:rsidP="007F3CA7">
            <w:pPr>
              <w:pStyle w:val="Default"/>
              <w:rPr>
                <w:rFonts w:asciiTheme="minorHAnsi" w:hAnsiTheme="minorHAnsi" w:cstheme="minorHAnsi"/>
                <w:sz w:val="22"/>
                <w:szCs w:val="22"/>
              </w:rPr>
            </w:pPr>
          </w:p>
          <w:p w14:paraId="0549FA92" w14:textId="77777777" w:rsidR="00600734" w:rsidRPr="00EF59EE" w:rsidRDefault="00600734" w:rsidP="00600734">
            <w:pPr>
              <w:pStyle w:val="NormalWeb"/>
              <w:ind w:left="567" w:hanging="567"/>
              <w:rPr>
                <w:rFonts w:asciiTheme="minorHAnsi" w:hAnsiTheme="minorHAnsi" w:cstheme="minorHAnsi"/>
                <w:sz w:val="22"/>
                <w:szCs w:val="22"/>
              </w:rPr>
            </w:pPr>
            <w:r w:rsidRPr="00EF59EE">
              <w:rPr>
                <w:rFonts w:asciiTheme="minorHAnsi" w:hAnsiTheme="minorHAnsi" w:cstheme="minorHAnsi"/>
                <w:sz w:val="22"/>
                <w:szCs w:val="22"/>
              </w:rPr>
              <w:t xml:space="preserve">Somers, L.J. </w:t>
            </w:r>
            <w:r w:rsidRPr="00EF59EE">
              <w:rPr>
                <w:rFonts w:asciiTheme="minorHAnsi" w:hAnsiTheme="minorHAnsi" w:cstheme="minorHAnsi"/>
                <w:i/>
                <w:iCs/>
                <w:sz w:val="22"/>
                <w:szCs w:val="22"/>
              </w:rPr>
              <w:t>et al.</w:t>
            </w:r>
            <w:r w:rsidRPr="00EF59EE">
              <w:rPr>
                <w:rFonts w:asciiTheme="minorHAnsi" w:hAnsiTheme="minorHAnsi" w:cstheme="minorHAnsi"/>
                <w:sz w:val="22"/>
                <w:szCs w:val="22"/>
              </w:rPr>
              <w:t xml:space="preserve"> (2020) ‘Examining the effectiveness of tasers’, </w:t>
            </w:r>
            <w:r w:rsidRPr="00EF59EE">
              <w:rPr>
                <w:rFonts w:asciiTheme="minorHAnsi" w:hAnsiTheme="minorHAnsi" w:cstheme="minorHAnsi"/>
                <w:i/>
                <w:iCs/>
                <w:sz w:val="22"/>
                <w:szCs w:val="22"/>
              </w:rPr>
              <w:t>Criminal Justice Policy Review</w:t>
            </w:r>
            <w:r w:rsidRPr="00EF59EE">
              <w:rPr>
                <w:rFonts w:asciiTheme="minorHAnsi" w:hAnsiTheme="minorHAnsi" w:cstheme="minorHAnsi"/>
                <w:sz w:val="22"/>
                <w:szCs w:val="22"/>
              </w:rPr>
              <w:t>, 31(8), pp. 1234–1255 (Accessed: 25 January 2024).</w:t>
            </w:r>
          </w:p>
          <w:p w14:paraId="7F4129CB" w14:textId="77777777" w:rsidR="000434B0" w:rsidRPr="00EF59EE" w:rsidRDefault="000434B0" w:rsidP="000434B0">
            <w:pPr>
              <w:pStyle w:val="ListParagraph"/>
              <w:rPr>
                <w:rFonts w:asciiTheme="minorHAnsi" w:hAnsiTheme="minorHAnsi" w:cstheme="minorHAnsi"/>
                <w:color w:val="4472C4" w:themeColor="accent1"/>
                <w:sz w:val="22"/>
                <w:szCs w:val="22"/>
              </w:rPr>
            </w:pPr>
          </w:p>
          <w:p w14:paraId="01ED5C1E" w14:textId="77777777" w:rsidR="000434B0" w:rsidRPr="00EF59EE" w:rsidRDefault="000434B0" w:rsidP="000434B0">
            <w:pPr>
              <w:pStyle w:val="NormalWeb"/>
              <w:ind w:left="567" w:hanging="567"/>
              <w:rPr>
                <w:rFonts w:asciiTheme="minorHAnsi" w:hAnsiTheme="minorHAnsi" w:cstheme="minorHAnsi"/>
                <w:sz w:val="22"/>
                <w:szCs w:val="22"/>
              </w:rPr>
            </w:pPr>
            <w:r w:rsidRPr="00EF59EE">
              <w:rPr>
                <w:rFonts w:asciiTheme="minorHAnsi" w:hAnsiTheme="minorHAnsi" w:cstheme="minorHAnsi"/>
                <w:sz w:val="22"/>
                <w:szCs w:val="22"/>
              </w:rPr>
              <w:t xml:space="preserve">White, M.D. </w:t>
            </w:r>
            <w:r w:rsidRPr="00EF59EE">
              <w:rPr>
                <w:rFonts w:asciiTheme="minorHAnsi" w:hAnsiTheme="minorHAnsi" w:cstheme="minorHAnsi"/>
                <w:i/>
                <w:iCs/>
                <w:sz w:val="22"/>
                <w:szCs w:val="22"/>
              </w:rPr>
              <w:t>et al.</w:t>
            </w:r>
            <w:r w:rsidRPr="00EF59EE">
              <w:rPr>
                <w:rFonts w:asciiTheme="minorHAnsi" w:hAnsiTheme="minorHAnsi" w:cstheme="minorHAnsi"/>
                <w:sz w:val="22"/>
                <w:szCs w:val="22"/>
              </w:rPr>
              <w:t xml:space="preserve"> (2014) ‘Examining the effects of the Taser on cognitive functioning: Findings from a pilot study with police recruits’, </w:t>
            </w:r>
            <w:r w:rsidRPr="00EF59EE">
              <w:rPr>
                <w:rFonts w:asciiTheme="minorHAnsi" w:hAnsiTheme="minorHAnsi" w:cstheme="minorHAnsi"/>
                <w:i/>
                <w:iCs/>
                <w:sz w:val="22"/>
                <w:szCs w:val="22"/>
              </w:rPr>
              <w:t>Journal of Experimental Criminology</w:t>
            </w:r>
            <w:r w:rsidRPr="00EF59EE">
              <w:rPr>
                <w:rFonts w:asciiTheme="minorHAnsi" w:hAnsiTheme="minorHAnsi" w:cstheme="minorHAnsi"/>
                <w:sz w:val="22"/>
                <w:szCs w:val="22"/>
              </w:rPr>
              <w:t>, 10(3), pp. 267–290. doi:10.1007/s11292-013-9197-9. (Accessed: 25 January 2024).</w:t>
            </w:r>
          </w:p>
          <w:p w14:paraId="74269233" w14:textId="243BE5D3" w:rsidR="00CF0069" w:rsidRPr="00EF59EE" w:rsidRDefault="00CF0069" w:rsidP="000434B0">
            <w:pPr>
              <w:rPr>
                <w:rFonts w:asciiTheme="minorHAnsi" w:hAnsiTheme="minorHAnsi" w:cstheme="minorHAnsi"/>
                <w:b/>
                <w:bCs/>
                <w:sz w:val="22"/>
                <w:szCs w:val="22"/>
              </w:rPr>
            </w:pPr>
          </w:p>
        </w:tc>
      </w:tr>
    </w:tbl>
    <w:p w14:paraId="751501B0" w14:textId="77777777" w:rsidR="005C6CD8" w:rsidRPr="00EF59EE" w:rsidRDefault="005C6CD8" w:rsidP="00D4485A">
      <w:pPr>
        <w:pBdr>
          <w:bottom w:val="single" w:sz="4" w:space="1" w:color="auto"/>
        </w:pBdr>
        <w:jc w:val="both"/>
        <w:rPr>
          <w:rFonts w:asciiTheme="minorHAnsi" w:hAnsiTheme="minorHAnsi" w:cstheme="minorHAnsi"/>
          <w:b/>
          <w:bCs/>
          <w:sz w:val="22"/>
          <w:szCs w:val="22"/>
        </w:rPr>
      </w:pPr>
    </w:p>
    <w:sectPr w:rsidR="005C6CD8" w:rsidRPr="00EF59EE" w:rsidSect="00247ED9">
      <w:footerReference w:type="first" r:id="rId16"/>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9DBED3" w14:textId="77777777" w:rsidR="00247ED9" w:rsidRDefault="00247ED9">
      <w:r>
        <w:separator/>
      </w:r>
    </w:p>
  </w:endnote>
  <w:endnote w:type="continuationSeparator" w:id="0">
    <w:p w14:paraId="53B33F65" w14:textId="77777777" w:rsidR="00247ED9" w:rsidRDefault="00247E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AEFCAB" w14:textId="77777777" w:rsidR="00247ED9" w:rsidRDefault="00247ED9">
      <w:r>
        <w:separator/>
      </w:r>
    </w:p>
  </w:footnote>
  <w:footnote w:type="continuationSeparator" w:id="0">
    <w:p w14:paraId="0A35DB33" w14:textId="77777777" w:rsidR="00247ED9" w:rsidRDefault="00247ED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5F5086"/>
    <w:multiLevelType w:val="hybridMultilevel"/>
    <w:tmpl w:val="363060D0"/>
    <w:lvl w:ilvl="0" w:tplc="F39EBEC6">
      <w:start w:val="2021"/>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A3A74F6"/>
    <w:multiLevelType w:val="hybridMultilevel"/>
    <w:tmpl w:val="FEA80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9546E99"/>
    <w:multiLevelType w:val="hybridMultilevel"/>
    <w:tmpl w:val="85A0B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2"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22"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4"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5" w15:restartNumberingAfterBreak="0">
    <w:nsid w:val="6AE36787"/>
    <w:multiLevelType w:val="hybridMultilevel"/>
    <w:tmpl w:val="00B802B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6"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40"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45225358">
    <w:abstractNumId w:val="34"/>
  </w:num>
  <w:num w:numId="2" w16cid:durableId="738332622">
    <w:abstractNumId w:val="21"/>
  </w:num>
  <w:num w:numId="3" w16cid:durableId="1319768250">
    <w:abstractNumId w:val="17"/>
  </w:num>
  <w:num w:numId="4" w16cid:durableId="1747801003">
    <w:abstractNumId w:val="4"/>
  </w:num>
  <w:num w:numId="5" w16cid:durableId="370036965">
    <w:abstractNumId w:val="11"/>
  </w:num>
  <w:num w:numId="6" w16cid:durableId="1788163371">
    <w:abstractNumId w:val="24"/>
  </w:num>
  <w:num w:numId="7" w16cid:durableId="1939022427">
    <w:abstractNumId w:val="42"/>
  </w:num>
  <w:num w:numId="8" w16cid:durableId="1405222938">
    <w:abstractNumId w:val="23"/>
  </w:num>
  <w:num w:numId="9" w16cid:durableId="1171795511">
    <w:abstractNumId w:val="8"/>
  </w:num>
  <w:num w:numId="10" w16cid:durableId="1811752788">
    <w:abstractNumId w:val="33"/>
  </w:num>
  <w:num w:numId="11" w16cid:durableId="644090675">
    <w:abstractNumId w:val="41"/>
  </w:num>
  <w:num w:numId="12" w16cid:durableId="2025934177">
    <w:abstractNumId w:val="2"/>
  </w:num>
  <w:num w:numId="13" w16cid:durableId="1939293496">
    <w:abstractNumId w:val="20"/>
  </w:num>
  <w:num w:numId="14" w16cid:durableId="1207373639">
    <w:abstractNumId w:val="31"/>
  </w:num>
  <w:num w:numId="15" w16cid:durableId="1032921033">
    <w:abstractNumId w:val="19"/>
  </w:num>
  <w:num w:numId="16" w16cid:durableId="995257220">
    <w:abstractNumId w:val="28"/>
  </w:num>
  <w:num w:numId="17" w16cid:durableId="2146114896">
    <w:abstractNumId w:val="15"/>
  </w:num>
  <w:num w:numId="18" w16cid:durableId="864253565">
    <w:abstractNumId w:val="36"/>
  </w:num>
  <w:num w:numId="19" w16cid:durableId="276002">
    <w:abstractNumId w:val="14"/>
  </w:num>
  <w:num w:numId="20" w16cid:durableId="841697278">
    <w:abstractNumId w:val="12"/>
  </w:num>
  <w:num w:numId="21" w16cid:durableId="1651596170">
    <w:abstractNumId w:val="27"/>
  </w:num>
  <w:num w:numId="22" w16cid:durableId="1474101815">
    <w:abstractNumId w:val="10"/>
  </w:num>
  <w:num w:numId="23" w16cid:durableId="239023050">
    <w:abstractNumId w:val="30"/>
  </w:num>
  <w:num w:numId="24" w16cid:durableId="1698585100">
    <w:abstractNumId w:val="22"/>
  </w:num>
  <w:num w:numId="25" w16cid:durableId="1273173992">
    <w:abstractNumId w:val="40"/>
  </w:num>
  <w:num w:numId="26" w16cid:durableId="1662152544">
    <w:abstractNumId w:val="1"/>
  </w:num>
  <w:num w:numId="27" w16cid:durableId="1295525112">
    <w:abstractNumId w:val="29"/>
  </w:num>
  <w:num w:numId="28" w16cid:durableId="1990204065">
    <w:abstractNumId w:val="7"/>
  </w:num>
  <w:num w:numId="29" w16cid:durableId="1376154183">
    <w:abstractNumId w:val="25"/>
  </w:num>
  <w:num w:numId="30" w16cid:durableId="1622497887">
    <w:abstractNumId w:val="37"/>
  </w:num>
  <w:num w:numId="31" w16cid:durableId="1495221465">
    <w:abstractNumId w:val="0"/>
  </w:num>
  <w:num w:numId="32" w16cid:durableId="2000618171">
    <w:abstractNumId w:val="32"/>
  </w:num>
  <w:num w:numId="33" w16cid:durableId="1466510744">
    <w:abstractNumId w:val="13"/>
  </w:num>
  <w:num w:numId="34" w16cid:durableId="644503696">
    <w:abstractNumId w:val="6"/>
  </w:num>
  <w:num w:numId="35" w16cid:durableId="857548598">
    <w:abstractNumId w:val="16"/>
  </w:num>
  <w:num w:numId="36" w16cid:durableId="587009564">
    <w:abstractNumId w:val="38"/>
  </w:num>
  <w:num w:numId="37" w16cid:durableId="1369572016">
    <w:abstractNumId w:val="18"/>
  </w:num>
  <w:num w:numId="38" w16cid:durableId="562181344">
    <w:abstractNumId w:val="39"/>
  </w:num>
  <w:num w:numId="39" w16cid:durableId="104858634">
    <w:abstractNumId w:val="26"/>
  </w:num>
  <w:num w:numId="40" w16cid:durableId="1336224166">
    <w:abstractNumId w:val="5"/>
  </w:num>
  <w:num w:numId="41" w16cid:durableId="813714462">
    <w:abstractNumId w:val="35"/>
  </w:num>
  <w:num w:numId="42" w16cid:durableId="391972774">
    <w:abstractNumId w:val="9"/>
  </w:num>
  <w:num w:numId="43" w16cid:durableId="1860269180">
    <w:abstractNumId w:val="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11A21"/>
    <w:rsid w:val="00014B18"/>
    <w:rsid w:val="000243CC"/>
    <w:rsid w:val="00024596"/>
    <w:rsid w:val="000248F1"/>
    <w:rsid w:val="0003187C"/>
    <w:rsid w:val="00033F9D"/>
    <w:rsid w:val="00037D7A"/>
    <w:rsid w:val="000413DD"/>
    <w:rsid w:val="000434B0"/>
    <w:rsid w:val="0005268F"/>
    <w:rsid w:val="000533B6"/>
    <w:rsid w:val="000539BC"/>
    <w:rsid w:val="00054643"/>
    <w:rsid w:val="00054724"/>
    <w:rsid w:val="00056EE1"/>
    <w:rsid w:val="00057EC4"/>
    <w:rsid w:val="0006121C"/>
    <w:rsid w:val="00063405"/>
    <w:rsid w:val="00063B81"/>
    <w:rsid w:val="00063B9A"/>
    <w:rsid w:val="00066934"/>
    <w:rsid w:val="000703E5"/>
    <w:rsid w:val="000710D9"/>
    <w:rsid w:val="00074CA3"/>
    <w:rsid w:val="0007545A"/>
    <w:rsid w:val="00082493"/>
    <w:rsid w:val="00084BDF"/>
    <w:rsid w:val="0008794F"/>
    <w:rsid w:val="00094248"/>
    <w:rsid w:val="00096653"/>
    <w:rsid w:val="000971B7"/>
    <w:rsid w:val="00097352"/>
    <w:rsid w:val="000A25B3"/>
    <w:rsid w:val="000A3F7E"/>
    <w:rsid w:val="000B1B06"/>
    <w:rsid w:val="000B3F67"/>
    <w:rsid w:val="000B609B"/>
    <w:rsid w:val="000C1321"/>
    <w:rsid w:val="000C17DA"/>
    <w:rsid w:val="000C1E70"/>
    <w:rsid w:val="000C2A48"/>
    <w:rsid w:val="000C3E29"/>
    <w:rsid w:val="000D4DBC"/>
    <w:rsid w:val="000E61B9"/>
    <w:rsid w:val="000E6CD4"/>
    <w:rsid w:val="000F067D"/>
    <w:rsid w:val="000F26DE"/>
    <w:rsid w:val="000F2A09"/>
    <w:rsid w:val="000F5786"/>
    <w:rsid w:val="000F5C12"/>
    <w:rsid w:val="000F7929"/>
    <w:rsid w:val="00104514"/>
    <w:rsid w:val="00107BED"/>
    <w:rsid w:val="001113AE"/>
    <w:rsid w:val="00112EA7"/>
    <w:rsid w:val="00122ACA"/>
    <w:rsid w:val="0012368F"/>
    <w:rsid w:val="00127979"/>
    <w:rsid w:val="0013014F"/>
    <w:rsid w:val="0013025A"/>
    <w:rsid w:val="001338D5"/>
    <w:rsid w:val="00135679"/>
    <w:rsid w:val="00137C9A"/>
    <w:rsid w:val="00147A69"/>
    <w:rsid w:val="00147C2E"/>
    <w:rsid w:val="001518BE"/>
    <w:rsid w:val="00154CB7"/>
    <w:rsid w:val="00164B97"/>
    <w:rsid w:val="00165440"/>
    <w:rsid w:val="00174B40"/>
    <w:rsid w:val="00180E5F"/>
    <w:rsid w:val="001826AF"/>
    <w:rsid w:val="001826D0"/>
    <w:rsid w:val="00185804"/>
    <w:rsid w:val="0019020F"/>
    <w:rsid w:val="00190F47"/>
    <w:rsid w:val="001918BD"/>
    <w:rsid w:val="001A0C0E"/>
    <w:rsid w:val="001A1EB1"/>
    <w:rsid w:val="001A36A7"/>
    <w:rsid w:val="001A3700"/>
    <w:rsid w:val="001C2254"/>
    <w:rsid w:val="001C2579"/>
    <w:rsid w:val="001C3E99"/>
    <w:rsid w:val="001C411E"/>
    <w:rsid w:val="001C4320"/>
    <w:rsid w:val="001D2996"/>
    <w:rsid w:val="001D42B8"/>
    <w:rsid w:val="001D7DBD"/>
    <w:rsid w:val="001F7DB8"/>
    <w:rsid w:val="002013D1"/>
    <w:rsid w:val="002036BE"/>
    <w:rsid w:val="00205D73"/>
    <w:rsid w:val="002107C5"/>
    <w:rsid w:val="00212E76"/>
    <w:rsid w:val="002168BF"/>
    <w:rsid w:val="0021757C"/>
    <w:rsid w:val="00217764"/>
    <w:rsid w:val="0022272B"/>
    <w:rsid w:val="002232D0"/>
    <w:rsid w:val="00224B24"/>
    <w:rsid w:val="002406D2"/>
    <w:rsid w:val="002425BE"/>
    <w:rsid w:val="002443DD"/>
    <w:rsid w:val="0024668C"/>
    <w:rsid w:val="00247ED9"/>
    <w:rsid w:val="00251DC4"/>
    <w:rsid w:val="00253464"/>
    <w:rsid w:val="0025429D"/>
    <w:rsid w:val="00254FCA"/>
    <w:rsid w:val="00255EEC"/>
    <w:rsid w:val="00260406"/>
    <w:rsid w:val="00263FEA"/>
    <w:rsid w:val="002641E5"/>
    <w:rsid w:val="0026522F"/>
    <w:rsid w:val="0027137C"/>
    <w:rsid w:val="0027522F"/>
    <w:rsid w:val="0028078E"/>
    <w:rsid w:val="002815AA"/>
    <w:rsid w:val="0028317E"/>
    <w:rsid w:val="0029492E"/>
    <w:rsid w:val="00294A5F"/>
    <w:rsid w:val="002A1217"/>
    <w:rsid w:val="002B1EBD"/>
    <w:rsid w:val="002C1052"/>
    <w:rsid w:val="002C3025"/>
    <w:rsid w:val="002C708A"/>
    <w:rsid w:val="002D0EF0"/>
    <w:rsid w:val="002D2536"/>
    <w:rsid w:val="002D5346"/>
    <w:rsid w:val="002E05D8"/>
    <w:rsid w:val="002E1177"/>
    <w:rsid w:val="002E2021"/>
    <w:rsid w:val="002E37FD"/>
    <w:rsid w:val="002F09DD"/>
    <w:rsid w:val="002F15A5"/>
    <w:rsid w:val="00310431"/>
    <w:rsid w:val="003120AE"/>
    <w:rsid w:val="00312520"/>
    <w:rsid w:val="00312C6E"/>
    <w:rsid w:val="003161D8"/>
    <w:rsid w:val="0032232E"/>
    <w:rsid w:val="00324E5D"/>
    <w:rsid w:val="00330585"/>
    <w:rsid w:val="00331F1F"/>
    <w:rsid w:val="0033537C"/>
    <w:rsid w:val="00336342"/>
    <w:rsid w:val="00341123"/>
    <w:rsid w:val="00343960"/>
    <w:rsid w:val="00357F77"/>
    <w:rsid w:val="00362C12"/>
    <w:rsid w:val="0036788C"/>
    <w:rsid w:val="00380DA5"/>
    <w:rsid w:val="00382A8A"/>
    <w:rsid w:val="00382F99"/>
    <w:rsid w:val="00385605"/>
    <w:rsid w:val="0038788B"/>
    <w:rsid w:val="003968AA"/>
    <w:rsid w:val="003A2D30"/>
    <w:rsid w:val="003A4813"/>
    <w:rsid w:val="003B2D08"/>
    <w:rsid w:val="003B45E8"/>
    <w:rsid w:val="003B6E81"/>
    <w:rsid w:val="003C2C25"/>
    <w:rsid w:val="003C3343"/>
    <w:rsid w:val="003C3D07"/>
    <w:rsid w:val="003C5F7B"/>
    <w:rsid w:val="003C67DE"/>
    <w:rsid w:val="003E0833"/>
    <w:rsid w:val="003F0C98"/>
    <w:rsid w:val="00400C07"/>
    <w:rsid w:val="004132B7"/>
    <w:rsid w:val="00415C09"/>
    <w:rsid w:val="0041697D"/>
    <w:rsid w:val="00417B6E"/>
    <w:rsid w:val="00424F68"/>
    <w:rsid w:val="0043087B"/>
    <w:rsid w:val="004313B1"/>
    <w:rsid w:val="00431CCF"/>
    <w:rsid w:val="0043395B"/>
    <w:rsid w:val="00437789"/>
    <w:rsid w:val="00437ECA"/>
    <w:rsid w:val="00441101"/>
    <w:rsid w:val="00442138"/>
    <w:rsid w:val="00442D7B"/>
    <w:rsid w:val="00446228"/>
    <w:rsid w:val="0044688B"/>
    <w:rsid w:val="00450D6C"/>
    <w:rsid w:val="00451F00"/>
    <w:rsid w:val="004521DC"/>
    <w:rsid w:val="0046056A"/>
    <w:rsid w:val="0046187C"/>
    <w:rsid w:val="00467FA6"/>
    <w:rsid w:val="00471220"/>
    <w:rsid w:val="004727FE"/>
    <w:rsid w:val="004763DA"/>
    <w:rsid w:val="00485CD3"/>
    <w:rsid w:val="0049337D"/>
    <w:rsid w:val="00494764"/>
    <w:rsid w:val="004A1DF4"/>
    <w:rsid w:val="004A3A48"/>
    <w:rsid w:val="004A6710"/>
    <w:rsid w:val="004B0295"/>
    <w:rsid w:val="004B3399"/>
    <w:rsid w:val="004B57A8"/>
    <w:rsid w:val="004B7E1B"/>
    <w:rsid w:val="004C14DE"/>
    <w:rsid w:val="004C179C"/>
    <w:rsid w:val="004C5456"/>
    <w:rsid w:val="004C71C5"/>
    <w:rsid w:val="004D445F"/>
    <w:rsid w:val="004E1EAD"/>
    <w:rsid w:val="004E5E28"/>
    <w:rsid w:val="004F7A4E"/>
    <w:rsid w:val="00507638"/>
    <w:rsid w:val="00515963"/>
    <w:rsid w:val="00516F07"/>
    <w:rsid w:val="005237D2"/>
    <w:rsid w:val="0053134C"/>
    <w:rsid w:val="00533528"/>
    <w:rsid w:val="00541151"/>
    <w:rsid w:val="00542222"/>
    <w:rsid w:val="00557E08"/>
    <w:rsid w:val="00560AB9"/>
    <w:rsid w:val="00561230"/>
    <w:rsid w:val="00561BC5"/>
    <w:rsid w:val="00563D06"/>
    <w:rsid w:val="00566209"/>
    <w:rsid w:val="00566254"/>
    <w:rsid w:val="005673F0"/>
    <w:rsid w:val="005701A6"/>
    <w:rsid w:val="00572F9C"/>
    <w:rsid w:val="00576361"/>
    <w:rsid w:val="005814BE"/>
    <w:rsid w:val="005838FF"/>
    <w:rsid w:val="00584EAC"/>
    <w:rsid w:val="00585363"/>
    <w:rsid w:val="00591815"/>
    <w:rsid w:val="005A0475"/>
    <w:rsid w:val="005B1743"/>
    <w:rsid w:val="005B5312"/>
    <w:rsid w:val="005C1B02"/>
    <w:rsid w:val="005C6A28"/>
    <w:rsid w:val="005C6CD8"/>
    <w:rsid w:val="005D34E2"/>
    <w:rsid w:val="005D38E0"/>
    <w:rsid w:val="005D7F73"/>
    <w:rsid w:val="005E041D"/>
    <w:rsid w:val="005E2718"/>
    <w:rsid w:val="005E76DF"/>
    <w:rsid w:val="005F3D1D"/>
    <w:rsid w:val="005F3FE5"/>
    <w:rsid w:val="005F76B5"/>
    <w:rsid w:val="00600734"/>
    <w:rsid w:val="00602EDD"/>
    <w:rsid w:val="00605C85"/>
    <w:rsid w:val="00606209"/>
    <w:rsid w:val="0061124D"/>
    <w:rsid w:val="00612B50"/>
    <w:rsid w:val="00617EDA"/>
    <w:rsid w:val="006221DF"/>
    <w:rsid w:val="00626726"/>
    <w:rsid w:val="006269FA"/>
    <w:rsid w:val="0063031D"/>
    <w:rsid w:val="0063339C"/>
    <w:rsid w:val="006333E5"/>
    <w:rsid w:val="00640044"/>
    <w:rsid w:val="006405D2"/>
    <w:rsid w:val="0064241C"/>
    <w:rsid w:val="006433AE"/>
    <w:rsid w:val="00644E05"/>
    <w:rsid w:val="006525C8"/>
    <w:rsid w:val="006618F4"/>
    <w:rsid w:val="00663786"/>
    <w:rsid w:val="00667E16"/>
    <w:rsid w:val="00670DF8"/>
    <w:rsid w:val="006718F1"/>
    <w:rsid w:val="00672451"/>
    <w:rsid w:val="00680B0E"/>
    <w:rsid w:val="00687C97"/>
    <w:rsid w:val="006904FE"/>
    <w:rsid w:val="006936E5"/>
    <w:rsid w:val="006A1539"/>
    <w:rsid w:val="006A28C2"/>
    <w:rsid w:val="006A6EDE"/>
    <w:rsid w:val="006A778D"/>
    <w:rsid w:val="006B1A8B"/>
    <w:rsid w:val="006B6243"/>
    <w:rsid w:val="006B766A"/>
    <w:rsid w:val="006B7A43"/>
    <w:rsid w:val="006C3A69"/>
    <w:rsid w:val="006C5084"/>
    <w:rsid w:val="006C59B1"/>
    <w:rsid w:val="006C68D4"/>
    <w:rsid w:val="006D44BF"/>
    <w:rsid w:val="006D5721"/>
    <w:rsid w:val="006D6BD6"/>
    <w:rsid w:val="006E37CE"/>
    <w:rsid w:val="006E529A"/>
    <w:rsid w:val="006E7254"/>
    <w:rsid w:val="006F0ADF"/>
    <w:rsid w:val="006F69A1"/>
    <w:rsid w:val="00701358"/>
    <w:rsid w:val="007019AB"/>
    <w:rsid w:val="007019AC"/>
    <w:rsid w:val="00707B08"/>
    <w:rsid w:val="0071672B"/>
    <w:rsid w:val="007178F1"/>
    <w:rsid w:val="00717A3A"/>
    <w:rsid w:val="00723D3C"/>
    <w:rsid w:val="00731DF4"/>
    <w:rsid w:val="0073358A"/>
    <w:rsid w:val="0074649C"/>
    <w:rsid w:val="00753DE4"/>
    <w:rsid w:val="00753EFC"/>
    <w:rsid w:val="0075672F"/>
    <w:rsid w:val="007571B5"/>
    <w:rsid w:val="00766657"/>
    <w:rsid w:val="007741FC"/>
    <w:rsid w:val="007767BA"/>
    <w:rsid w:val="007800CB"/>
    <w:rsid w:val="0079068F"/>
    <w:rsid w:val="00790B92"/>
    <w:rsid w:val="0079452E"/>
    <w:rsid w:val="007B6E74"/>
    <w:rsid w:val="007C3B96"/>
    <w:rsid w:val="007C3D4F"/>
    <w:rsid w:val="007C4193"/>
    <w:rsid w:val="007C65FD"/>
    <w:rsid w:val="007D3209"/>
    <w:rsid w:val="007D683E"/>
    <w:rsid w:val="007E3C6A"/>
    <w:rsid w:val="007E7AD4"/>
    <w:rsid w:val="007F280A"/>
    <w:rsid w:val="007F2B49"/>
    <w:rsid w:val="007F3CA7"/>
    <w:rsid w:val="007F7E5F"/>
    <w:rsid w:val="00806455"/>
    <w:rsid w:val="0081045A"/>
    <w:rsid w:val="00814647"/>
    <w:rsid w:val="008161A6"/>
    <w:rsid w:val="00821DCB"/>
    <w:rsid w:val="008253D8"/>
    <w:rsid w:val="0083590E"/>
    <w:rsid w:val="00837718"/>
    <w:rsid w:val="00837DB8"/>
    <w:rsid w:val="00840CC8"/>
    <w:rsid w:val="00841BE7"/>
    <w:rsid w:val="00845CA3"/>
    <w:rsid w:val="0085136C"/>
    <w:rsid w:val="00854A54"/>
    <w:rsid w:val="0086009E"/>
    <w:rsid w:val="008619B8"/>
    <w:rsid w:val="00864CBC"/>
    <w:rsid w:val="00867FFE"/>
    <w:rsid w:val="0087109F"/>
    <w:rsid w:val="00872587"/>
    <w:rsid w:val="00873270"/>
    <w:rsid w:val="00876FF4"/>
    <w:rsid w:val="00880334"/>
    <w:rsid w:val="00892053"/>
    <w:rsid w:val="008947A1"/>
    <w:rsid w:val="00895370"/>
    <w:rsid w:val="008A1EF8"/>
    <w:rsid w:val="008A2555"/>
    <w:rsid w:val="008A3A34"/>
    <w:rsid w:val="008A5818"/>
    <w:rsid w:val="008B0054"/>
    <w:rsid w:val="008B2529"/>
    <w:rsid w:val="008B2659"/>
    <w:rsid w:val="008B32D7"/>
    <w:rsid w:val="008B3CBF"/>
    <w:rsid w:val="008B5E37"/>
    <w:rsid w:val="008C0F91"/>
    <w:rsid w:val="008C2192"/>
    <w:rsid w:val="008C3C5D"/>
    <w:rsid w:val="008C7C35"/>
    <w:rsid w:val="008D2EB6"/>
    <w:rsid w:val="008E294A"/>
    <w:rsid w:val="008E4548"/>
    <w:rsid w:val="008E4C06"/>
    <w:rsid w:val="008F0D87"/>
    <w:rsid w:val="008F4E4E"/>
    <w:rsid w:val="008F567C"/>
    <w:rsid w:val="008F66F9"/>
    <w:rsid w:val="00902808"/>
    <w:rsid w:val="009135B2"/>
    <w:rsid w:val="009203E0"/>
    <w:rsid w:val="00925694"/>
    <w:rsid w:val="00927B9C"/>
    <w:rsid w:val="009315A1"/>
    <w:rsid w:val="00933CF3"/>
    <w:rsid w:val="00935421"/>
    <w:rsid w:val="00940A08"/>
    <w:rsid w:val="00940DF9"/>
    <w:rsid w:val="00944394"/>
    <w:rsid w:val="00944B8B"/>
    <w:rsid w:val="00945DDB"/>
    <w:rsid w:val="00946F49"/>
    <w:rsid w:val="00947F65"/>
    <w:rsid w:val="00951273"/>
    <w:rsid w:val="00952A34"/>
    <w:rsid w:val="00960611"/>
    <w:rsid w:val="00963040"/>
    <w:rsid w:val="009660C4"/>
    <w:rsid w:val="00966664"/>
    <w:rsid w:val="0097100D"/>
    <w:rsid w:val="009715C3"/>
    <w:rsid w:val="009720B1"/>
    <w:rsid w:val="009759E8"/>
    <w:rsid w:val="00984C6E"/>
    <w:rsid w:val="009903DA"/>
    <w:rsid w:val="0099073D"/>
    <w:rsid w:val="0099212D"/>
    <w:rsid w:val="009929C2"/>
    <w:rsid w:val="00993092"/>
    <w:rsid w:val="009A1E8C"/>
    <w:rsid w:val="009A4C24"/>
    <w:rsid w:val="009B04B6"/>
    <w:rsid w:val="009B0D90"/>
    <w:rsid w:val="009B3540"/>
    <w:rsid w:val="009B44F6"/>
    <w:rsid w:val="009D40BF"/>
    <w:rsid w:val="009D5A05"/>
    <w:rsid w:val="009D6709"/>
    <w:rsid w:val="009D7A07"/>
    <w:rsid w:val="009E3F2C"/>
    <w:rsid w:val="009F1020"/>
    <w:rsid w:val="00A00336"/>
    <w:rsid w:val="00A01AC4"/>
    <w:rsid w:val="00A01FCE"/>
    <w:rsid w:val="00A022AA"/>
    <w:rsid w:val="00A05E7B"/>
    <w:rsid w:val="00A078D8"/>
    <w:rsid w:val="00A117E2"/>
    <w:rsid w:val="00A14EB6"/>
    <w:rsid w:val="00A1613D"/>
    <w:rsid w:val="00A26419"/>
    <w:rsid w:val="00A32A2B"/>
    <w:rsid w:val="00A370A8"/>
    <w:rsid w:val="00A41174"/>
    <w:rsid w:val="00A431EB"/>
    <w:rsid w:val="00A4511E"/>
    <w:rsid w:val="00A46418"/>
    <w:rsid w:val="00A47960"/>
    <w:rsid w:val="00A52FA0"/>
    <w:rsid w:val="00A5405C"/>
    <w:rsid w:val="00A54164"/>
    <w:rsid w:val="00A61916"/>
    <w:rsid w:val="00A62404"/>
    <w:rsid w:val="00A670D8"/>
    <w:rsid w:val="00A70502"/>
    <w:rsid w:val="00A77C1C"/>
    <w:rsid w:val="00A941EE"/>
    <w:rsid w:val="00AA0BE1"/>
    <w:rsid w:val="00AA30B5"/>
    <w:rsid w:val="00AB07D6"/>
    <w:rsid w:val="00AB5767"/>
    <w:rsid w:val="00AB72AA"/>
    <w:rsid w:val="00AC40F9"/>
    <w:rsid w:val="00AC454B"/>
    <w:rsid w:val="00AD0EF5"/>
    <w:rsid w:val="00AD78D5"/>
    <w:rsid w:val="00AE3595"/>
    <w:rsid w:val="00AE4EAA"/>
    <w:rsid w:val="00AE621C"/>
    <w:rsid w:val="00AE62EC"/>
    <w:rsid w:val="00AF05ED"/>
    <w:rsid w:val="00AF0B30"/>
    <w:rsid w:val="00AF0EA6"/>
    <w:rsid w:val="00AF2A2F"/>
    <w:rsid w:val="00AF5325"/>
    <w:rsid w:val="00B0224B"/>
    <w:rsid w:val="00B02CEA"/>
    <w:rsid w:val="00B07B99"/>
    <w:rsid w:val="00B1115F"/>
    <w:rsid w:val="00B15E1F"/>
    <w:rsid w:val="00B15F39"/>
    <w:rsid w:val="00B161B3"/>
    <w:rsid w:val="00B20215"/>
    <w:rsid w:val="00B20C0B"/>
    <w:rsid w:val="00B22788"/>
    <w:rsid w:val="00B35C76"/>
    <w:rsid w:val="00B367FC"/>
    <w:rsid w:val="00B406C8"/>
    <w:rsid w:val="00B421FD"/>
    <w:rsid w:val="00B43F60"/>
    <w:rsid w:val="00B4505E"/>
    <w:rsid w:val="00B522CC"/>
    <w:rsid w:val="00B54498"/>
    <w:rsid w:val="00B5610A"/>
    <w:rsid w:val="00B61956"/>
    <w:rsid w:val="00B639CF"/>
    <w:rsid w:val="00B644D7"/>
    <w:rsid w:val="00B66B21"/>
    <w:rsid w:val="00B71E25"/>
    <w:rsid w:val="00B72A35"/>
    <w:rsid w:val="00B76B04"/>
    <w:rsid w:val="00B808AB"/>
    <w:rsid w:val="00B80AF4"/>
    <w:rsid w:val="00B81423"/>
    <w:rsid w:val="00B84ECF"/>
    <w:rsid w:val="00B85A7C"/>
    <w:rsid w:val="00B919E6"/>
    <w:rsid w:val="00B948CD"/>
    <w:rsid w:val="00B95A80"/>
    <w:rsid w:val="00BA26DA"/>
    <w:rsid w:val="00BA4AF4"/>
    <w:rsid w:val="00BB23DC"/>
    <w:rsid w:val="00BB2D3D"/>
    <w:rsid w:val="00BB5683"/>
    <w:rsid w:val="00BC1ACC"/>
    <w:rsid w:val="00BC3318"/>
    <w:rsid w:val="00BC3559"/>
    <w:rsid w:val="00BC378A"/>
    <w:rsid w:val="00BD3C49"/>
    <w:rsid w:val="00BD497D"/>
    <w:rsid w:val="00BD7DB9"/>
    <w:rsid w:val="00BE40D5"/>
    <w:rsid w:val="00BE49DD"/>
    <w:rsid w:val="00BE6F56"/>
    <w:rsid w:val="00BE762E"/>
    <w:rsid w:val="00BF2A01"/>
    <w:rsid w:val="00BF430B"/>
    <w:rsid w:val="00BF6F17"/>
    <w:rsid w:val="00C10D64"/>
    <w:rsid w:val="00C12429"/>
    <w:rsid w:val="00C171C2"/>
    <w:rsid w:val="00C1753A"/>
    <w:rsid w:val="00C17826"/>
    <w:rsid w:val="00C2218B"/>
    <w:rsid w:val="00C2639B"/>
    <w:rsid w:val="00C27623"/>
    <w:rsid w:val="00C318FF"/>
    <w:rsid w:val="00C340EE"/>
    <w:rsid w:val="00C36588"/>
    <w:rsid w:val="00C373D9"/>
    <w:rsid w:val="00C41A11"/>
    <w:rsid w:val="00C424A0"/>
    <w:rsid w:val="00C443EE"/>
    <w:rsid w:val="00C5678B"/>
    <w:rsid w:val="00C568A5"/>
    <w:rsid w:val="00C639E8"/>
    <w:rsid w:val="00C64040"/>
    <w:rsid w:val="00C64BC0"/>
    <w:rsid w:val="00C65D29"/>
    <w:rsid w:val="00C729B4"/>
    <w:rsid w:val="00C72A44"/>
    <w:rsid w:val="00C765E7"/>
    <w:rsid w:val="00C86987"/>
    <w:rsid w:val="00C87129"/>
    <w:rsid w:val="00C978EA"/>
    <w:rsid w:val="00CA0741"/>
    <w:rsid w:val="00CA2692"/>
    <w:rsid w:val="00CA4335"/>
    <w:rsid w:val="00CA66AA"/>
    <w:rsid w:val="00CB107C"/>
    <w:rsid w:val="00CB3F13"/>
    <w:rsid w:val="00CC2603"/>
    <w:rsid w:val="00CC3DD7"/>
    <w:rsid w:val="00CD06CE"/>
    <w:rsid w:val="00CE1F41"/>
    <w:rsid w:val="00CE64DB"/>
    <w:rsid w:val="00CE7C75"/>
    <w:rsid w:val="00CF0069"/>
    <w:rsid w:val="00D012E7"/>
    <w:rsid w:val="00D01604"/>
    <w:rsid w:val="00D11C05"/>
    <w:rsid w:val="00D21FC1"/>
    <w:rsid w:val="00D26C44"/>
    <w:rsid w:val="00D27F45"/>
    <w:rsid w:val="00D4485A"/>
    <w:rsid w:val="00D4618F"/>
    <w:rsid w:val="00D47BD9"/>
    <w:rsid w:val="00D56073"/>
    <w:rsid w:val="00D61900"/>
    <w:rsid w:val="00D63145"/>
    <w:rsid w:val="00D63477"/>
    <w:rsid w:val="00D64F4A"/>
    <w:rsid w:val="00D66432"/>
    <w:rsid w:val="00D72893"/>
    <w:rsid w:val="00D74279"/>
    <w:rsid w:val="00D82608"/>
    <w:rsid w:val="00D829AD"/>
    <w:rsid w:val="00D82F4E"/>
    <w:rsid w:val="00D908A9"/>
    <w:rsid w:val="00D93A90"/>
    <w:rsid w:val="00D977FF"/>
    <w:rsid w:val="00DA741D"/>
    <w:rsid w:val="00DA7C8E"/>
    <w:rsid w:val="00DB01A3"/>
    <w:rsid w:val="00DB0362"/>
    <w:rsid w:val="00DB3C2D"/>
    <w:rsid w:val="00DB6D7B"/>
    <w:rsid w:val="00DC01B1"/>
    <w:rsid w:val="00DC07A1"/>
    <w:rsid w:val="00DC1869"/>
    <w:rsid w:val="00DC3446"/>
    <w:rsid w:val="00DD29D1"/>
    <w:rsid w:val="00DD2DF5"/>
    <w:rsid w:val="00DD3093"/>
    <w:rsid w:val="00DD6E55"/>
    <w:rsid w:val="00DE17F4"/>
    <w:rsid w:val="00DE57BF"/>
    <w:rsid w:val="00DE6E77"/>
    <w:rsid w:val="00DF0FDB"/>
    <w:rsid w:val="00DF60A6"/>
    <w:rsid w:val="00DF7FA7"/>
    <w:rsid w:val="00E11BD7"/>
    <w:rsid w:val="00E2175C"/>
    <w:rsid w:val="00E221CD"/>
    <w:rsid w:val="00E23A35"/>
    <w:rsid w:val="00E25150"/>
    <w:rsid w:val="00E25B39"/>
    <w:rsid w:val="00E32F48"/>
    <w:rsid w:val="00E33E7E"/>
    <w:rsid w:val="00E45C00"/>
    <w:rsid w:val="00E46888"/>
    <w:rsid w:val="00E55EE2"/>
    <w:rsid w:val="00E56234"/>
    <w:rsid w:val="00E563E0"/>
    <w:rsid w:val="00E565F3"/>
    <w:rsid w:val="00E65546"/>
    <w:rsid w:val="00E7397B"/>
    <w:rsid w:val="00E83086"/>
    <w:rsid w:val="00E86806"/>
    <w:rsid w:val="00E939AC"/>
    <w:rsid w:val="00E96305"/>
    <w:rsid w:val="00EA1551"/>
    <w:rsid w:val="00EA20D5"/>
    <w:rsid w:val="00EA7096"/>
    <w:rsid w:val="00EB2C3D"/>
    <w:rsid w:val="00EB465B"/>
    <w:rsid w:val="00EB6BDE"/>
    <w:rsid w:val="00EC0153"/>
    <w:rsid w:val="00EC117F"/>
    <w:rsid w:val="00EC1B98"/>
    <w:rsid w:val="00EC7F60"/>
    <w:rsid w:val="00ED1593"/>
    <w:rsid w:val="00ED4019"/>
    <w:rsid w:val="00ED55BE"/>
    <w:rsid w:val="00ED722E"/>
    <w:rsid w:val="00EE1A83"/>
    <w:rsid w:val="00EE32BC"/>
    <w:rsid w:val="00EE355D"/>
    <w:rsid w:val="00EE5717"/>
    <w:rsid w:val="00EE69F3"/>
    <w:rsid w:val="00EE70D3"/>
    <w:rsid w:val="00EF4C27"/>
    <w:rsid w:val="00EF59EE"/>
    <w:rsid w:val="00EF644A"/>
    <w:rsid w:val="00EF77A8"/>
    <w:rsid w:val="00F05BAD"/>
    <w:rsid w:val="00F064D3"/>
    <w:rsid w:val="00F13D3A"/>
    <w:rsid w:val="00F14367"/>
    <w:rsid w:val="00F16B35"/>
    <w:rsid w:val="00F31282"/>
    <w:rsid w:val="00F33E17"/>
    <w:rsid w:val="00F34940"/>
    <w:rsid w:val="00F349F1"/>
    <w:rsid w:val="00F35E5B"/>
    <w:rsid w:val="00F41DCE"/>
    <w:rsid w:val="00F4466E"/>
    <w:rsid w:val="00F46DC4"/>
    <w:rsid w:val="00F46F72"/>
    <w:rsid w:val="00F54830"/>
    <w:rsid w:val="00F61168"/>
    <w:rsid w:val="00F61504"/>
    <w:rsid w:val="00F61965"/>
    <w:rsid w:val="00F625F3"/>
    <w:rsid w:val="00F64B1F"/>
    <w:rsid w:val="00F65000"/>
    <w:rsid w:val="00F66A2B"/>
    <w:rsid w:val="00F70F21"/>
    <w:rsid w:val="00F71D24"/>
    <w:rsid w:val="00F7309C"/>
    <w:rsid w:val="00F73B13"/>
    <w:rsid w:val="00F747B9"/>
    <w:rsid w:val="00F7566E"/>
    <w:rsid w:val="00F75B14"/>
    <w:rsid w:val="00F84BA0"/>
    <w:rsid w:val="00F86867"/>
    <w:rsid w:val="00F90101"/>
    <w:rsid w:val="00F91FA5"/>
    <w:rsid w:val="00F9363F"/>
    <w:rsid w:val="00F93A24"/>
    <w:rsid w:val="00FA33A0"/>
    <w:rsid w:val="00FA462E"/>
    <w:rsid w:val="00FA5BD5"/>
    <w:rsid w:val="00FA6346"/>
    <w:rsid w:val="00FA7287"/>
    <w:rsid w:val="00FA7308"/>
    <w:rsid w:val="00FB0B8C"/>
    <w:rsid w:val="00FB1B3B"/>
    <w:rsid w:val="00FB1CEA"/>
    <w:rsid w:val="00FB2E91"/>
    <w:rsid w:val="00FB33A4"/>
    <w:rsid w:val="00FC188E"/>
    <w:rsid w:val="00FC48CD"/>
    <w:rsid w:val="00FD08FF"/>
    <w:rsid w:val="00FD742B"/>
    <w:rsid w:val="00FE64E2"/>
    <w:rsid w:val="00FE6963"/>
    <w:rsid w:val="00FF12ED"/>
    <w:rsid w:val="00FF79FF"/>
    <w:rsid w:val="345374E4"/>
    <w:rsid w:val="6B64ED12"/>
    <w:rsid w:val="7468D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37ECA"/>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340694316">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emerald.com/insight/search?q=Victoria%20Jennison"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emerald.com/insight/search?q=Kenneth%20Adam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doi.org/10.1108/13639510710778831"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merald.com/insight/publication/issn/1363-951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3942750-5839-44C4-B2D2-619943B56395}">
  <ds:schemaRefs>
    <ds:schemaRef ds:uri="http://schemas.microsoft.com/sharepoint/v3/contenttype/forms"/>
  </ds:schemaRefs>
</ds:datastoreItem>
</file>

<file path=customXml/itemProps4.xml><?xml version="1.0" encoding="utf-8"?>
<ds:datastoreItem xmlns:ds="http://schemas.openxmlformats.org/officeDocument/2006/customXml" ds:itemID="{FCAA1F3E-9C2A-4901-A7A3-35EF0E4C57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250</TotalTime>
  <Pages>7</Pages>
  <Words>2550</Words>
  <Characters>14577</Characters>
  <Application>Microsoft Office Word</Application>
  <DocSecurity>0</DocSecurity>
  <Lines>121</Lines>
  <Paragraphs>34</Paragraphs>
  <ScaleCrop>false</ScaleCrop>
  <Company>sihe</Company>
  <LinksUpToDate>false</LinksUpToDate>
  <CharactersWithSpaces>17093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Morgan,Ffion swp8160</cp:lastModifiedBy>
  <cp:revision>199</cp:revision>
  <cp:lastPrinted>2022-03-21T13:46:00Z</cp:lastPrinted>
  <dcterms:created xsi:type="dcterms:W3CDTF">2024-01-17T15:16:00Z</dcterms:created>
  <dcterms:modified xsi:type="dcterms:W3CDTF">2024-02-26T21:36:00Z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MSIP_Label_66cf8fe5-b7b7-4df7-b38d-1c61ac2f6639_Enabled">
    <vt:lpwstr>true</vt:lpwstr>
  </property>
  <property fmtid="{D5CDD505-2E9C-101B-9397-08002B2CF9AE}" pid="4" name="MSIP_Label_66cf8fe5-b7b7-4df7-b38d-1c61ac2f6639_SetDate">
    <vt:lpwstr>2024-02-25T18:46:29Z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8f73dc55-1edb-4d21-bbf7-a7c5627ea874</vt:lpwstr>
  </property>
  <property fmtid="{D5CDD505-2E9C-101B-9397-08002B2CF9AE}" pid="9" name="MSIP_Label_66cf8fe5-b7b7-4df7-b38d-1c61ac2f6639_ContentBits">
    <vt:lpwstr>0</vt:lpwstr>
  </property>
</Properties>
</file>