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799F5" w14:textId="77777777" w:rsidR="00955BA4" w:rsidRDefault="00955BA4" w:rsidP="00955BA4"/>
    <w:p w14:paraId="3C4A41CB" w14:textId="77777777" w:rsidR="00955BA4" w:rsidRDefault="00955BA4" w:rsidP="00955BA4">
      <w:pPr>
        <w:jc w:val="center"/>
      </w:pPr>
      <w:r>
        <w:rPr>
          <w:noProof/>
        </w:rPr>
        <w:drawing>
          <wp:inline distT="0" distB="0" distL="0" distR="0" wp14:anchorId="654FF19C" wp14:editId="46F4DF30">
            <wp:extent cx="2981325" cy="1190625"/>
            <wp:effectExtent l="0" t="0" r="9525" b="9525"/>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81325" cy="1190625"/>
                    </a:xfrm>
                    <a:prstGeom prst="rect">
                      <a:avLst/>
                    </a:prstGeom>
                    <a:noFill/>
                    <a:ln>
                      <a:noFill/>
                    </a:ln>
                  </pic:spPr>
                </pic:pic>
              </a:graphicData>
            </a:graphic>
          </wp:inline>
        </w:drawing>
      </w:r>
    </w:p>
    <w:p w14:paraId="07CAD0E8" w14:textId="77777777" w:rsidR="00955BA4" w:rsidRDefault="00955BA4" w:rsidP="00955BA4">
      <w:pPr>
        <w:jc w:val="center"/>
      </w:pPr>
    </w:p>
    <w:p w14:paraId="0ABD04B0" w14:textId="77777777" w:rsidR="00955BA4" w:rsidRDefault="00955BA4" w:rsidP="00955BA4">
      <w:pPr>
        <w:jc w:val="center"/>
      </w:pPr>
    </w:p>
    <w:p w14:paraId="10699474" w14:textId="77777777" w:rsidR="00955BA4" w:rsidRDefault="00955BA4" w:rsidP="00955BA4">
      <w:pPr>
        <w:jc w:val="center"/>
      </w:pPr>
    </w:p>
    <w:p w14:paraId="3D70E8AD" w14:textId="39FF958B" w:rsidR="00955BA4" w:rsidRDefault="00955BA4" w:rsidP="00955BA4">
      <w:pPr>
        <w:spacing w:before="212"/>
        <w:rPr>
          <w:rFonts w:ascii="Arial" w:hAnsi="Arial" w:cs="Arial"/>
          <w:b/>
          <w:bCs/>
          <w:sz w:val="48"/>
          <w:szCs w:val="48"/>
        </w:rPr>
      </w:pPr>
      <w:r>
        <w:rPr>
          <w:rFonts w:ascii="Arial" w:hAnsi="Arial" w:cs="Arial"/>
          <w:b/>
          <w:bCs/>
          <w:sz w:val="48"/>
          <w:szCs w:val="48"/>
        </w:rPr>
        <w:t xml:space="preserve">Module Name: </w:t>
      </w:r>
      <w:r>
        <w:rPr>
          <w:rFonts w:ascii="Arial" w:hAnsi="Arial" w:cs="Arial"/>
          <w:sz w:val="48"/>
          <w:szCs w:val="48"/>
        </w:rPr>
        <w:t>Academic Skills in the Digital Era</w:t>
      </w:r>
      <w:r w:rsidR="00C06560">
        <w:rPr>
          <w:rFonts w:ascii="Arial" w:hAnsi="Arial" w:cs="Arial"/>
          <w:sz w:val="48"/>
          <w:szCs w:val="48"/>
        </w:rPr>
        <w:t xml:space="preserve"> (Resit)</w:t>
      </w:r>
      <w:r w:rsidR="00372419">
        <w:rPr>
          <w:rFonts w:ascii="Arial" w:hAnsi="Arial" w:cs="Arial"/>
          <w:sz w:val="48"/>
          <w:szCs w:val="48"/>
        </w:rPr>
        <w:t>.</w:t>
      </w:r>
    </w:p>
    <w:p w14:paraId="2F9B1A14" w14:textId="3D723536" w:rsidR="00955BA4" w:rsidRDefault="00955BA4" w:rsidP="00955BA4">
      <w:pPr>
        <w:spacing w:before="212"/>
        <w:rPr>
          <w:rFonts w:ascii="Arial" w:hAnsi="Arial" w:cs="Arial"/>
          <w:b/>
          <w:bCs/>
          <w:sz w:val="48"/>
          <w:szCs w:val="48"/>
        </w:rPr>
      </w:pPr>
      <w:r>
        <w:rPr>
          <w:rFonts w:ascii="Arial" w:hAnsi="Arial" w:cs="Arial"/>
          <w:b/>
          <w:bCs/>
          <w:sz w:val="48"/>
          <w:szCs w:val="48"/>
        </w:rPr>
        <w:t xml:space="preserve">Module Code:  </w:t>
      </w:r>
      <w:r>
        <w:rPr>
          <w:rFonts w:ascii="Arial" w:hAnsi="Arial" w:cs="Arial"/>
          <w:sz w:val="48"/>
          <w:szCs w:val="48"/>
        </w:rPr>
        <w:t>BMSW4013 Co</w:t>
      </w:r>
      <w:r w:rsidR="00594627">
        <w:rPr>
          <w:rFonts w:ascii="Arial" w:hAnsi="Arial" w:cs="Arial"/>
          <w:sz w:val="48"/>
          <w:szCs w:val="48"/>
        </w:rPr>
        <w:t>m 2</w:t>
      </w:r>
    </w:p>
    <w:p w14:paraId="6C4433F3" w14:textId="6ABB10A8" w:rsidR="00955BA4" w:rsidRDefault="00955BA4" w:rsidP="00955BA4">
      <w:pPr>
        <w:spacing w:before="212"/>
        <w:rPr>
          <w:rFonts w:ascii="Arial" w:hAnsi="Arial" w:cs="Arial"/>
          <w:b/>
          <w:sz w:val="48"/>
          <w:szCs w:val="48"/>
        </w:rPr>
      </w:pPr>
      <w:r>
        <w:rPr>
          <w:rFonts w:ascii="Arial" w:hAnsi="Arial" w:cs="Arial"/>
          <w:b/>
          <w:bCs/>
          <w:sz w:val="48"/>
          <w:szCs w:val="48"/>
        </w:rPr>
        <w:t xml:space="preserve">Assignment </w:t>
      </w:r>
      <w:r w:rsidR="00BF53E5">
        <w:rPr>
          <w:rFonts w:ascii="Arial" w:hAnsi="Arial" w:cs="Arial"/>
          <w:b/>
          <w:bCs/>
          <w:sz w:val="48"/>
          <w:szCs w:val="48"/>
        </w:rPr>
        <w:t>Ti</w:t>
      </w:r>
      <w:r w:rsidR="00532ADA">
        <w:rPr>
          <w:rFonts w:ascii="Arial" w:hAnsi="Arial" w:cs="Arial"/>
          <w:b/>
          <w:bCs/>
          <w:sz w:val="48"/>
          <w:szCs w:val="48"/>
        </w:rPr>
        <w:t>tle</w:t>
      </w:r>
      <w:r>
        <w:rPr>
          <w:rFonts w:ascii="Arial" w:hAnsi="Arial" w:cs="Arial"/>
          <w:b/>
          <w:bCs/>
          <w:sz w:val="48"/>
          <w:szCs w:val="48"/>
        </w:rPr>
        <w:t>:</w:t>
      </w:r>
      <w:r w:rsidR="00532ADA">
        <w:rPr>
          <w:rFonts w:ascii="Arial" w:hAnsi="Arial" w:cs="Arial"/>
          <w:b/>
          <w:bCs/>
          <w:sz w:val="48"/>
          <w:szCs w:val="48"/>
        </w:rPr>
        <w:t xml:space="preserve"> Reflective Essay Using </w:t>
      </w:r>
      <w:r w:rsidRPr="00F910C4">
        <w:rPr>
          <w:rFonts w:ascii="Arial" w:hAnsi="Arial" w:cs="Arial"/>
          <w:b/>
          <w:sz w:val="48"/>
          <w:szCs w:val="48"/>
        </w:rPr>
        <w:t>Gibbs' Reflective Cycle</w:t>
      </w:r>
      <w:r w:rsidR="00372419">
        <w:rPr>
          <w:rFonts w:ascii="Arial" w:hAnsi="Arial" w:cs="Arial"/>
          <w:b/>
          <w:sz w:val="48"/>
          <w:szCs w:val="48"/>
        </w:rPr>
        <w:t>.</w:t>
      </w:r>
    </w:p>
    <w:p w14:paraId="5D60B632" w14:textId="77777777" w:rsidR="00372419" w:rsidRDefault="00372419" w:rsidP="00955BA4">
      <w:pPr>
        <w:spacing w:before="212"/>
        <w:rPr>
          <w:rFonts w:ascii="Arial" w:hAnsi="Arial" w:cs="Arial"/>
        </w:rPr>
      </w:pPr>
    </w:p>
    <w:p w14:paraId="0F89E472" w14:textId="77777777" w:rsidR="00955BA4" w:rsidRDefault="00955BA4" w:rsidP="00955BA4">
      <w:pPr>
        <w:spacing w:before="212"/>
        <w:rPr>
          <w:rFonts w:ascii="Arial" w:hAnsi="Arial" w:cs="Arial"/>
          <w:b/>
          <w:sz w:val="48"/>
          <w:szCs w:val="48"/>
        </w:rPr>
      </w:pPr>
      <w:r>
        <w:rPr>
          <w:rFonts w:ascii="Arial" w:hAnsi="Arial" w:cs="Arial"/>
          <w:b/>
          <w:sz w:val="48"/>
          <w:szCs w:val="48"/>
        </w:rPr>
        <w:t xml:space="preserve">Student Name: </w:t>
      </w:r>
      <w:r>
        <w:rPr>
          <w:rFonts w:ascii="Arial" w:hAnsi="Arial" w:cs="Arial"/>
          <w:sz w:val="48"/>
          <w:szCs w:val="48"/>
        </w:rPr>
        <w:t>Adnan Alsoul</w:t>
      </w:r>
    </w:p>
    <w:p w14:paraId="380DA3EF" w14:textId="77777777" w:rsidR="00955BA4" w:rsidRDefault="00955BA4" w:rsidP="00955BA4">
      <w:pPr>
        <w:spacing w:before="3"/>
        <w:rPr>
          <w:rFonts w:ascii="Arial" w:hAnsi="Arial" w:cs="Arial"/>
          <w:b/>
          <w:sz w:val="48"/>
          <w:szCs w:val="48"/>
        </w:rPr>
      </w:pPr>
      <w:r>
        <w:rPr>
          <w:rFonts w:ascii="Arial" w:hAnsi="Arial" w:cs="Arial"/>
          <w:b/>
          <w:sz w:val="48"/>
          <w:szCs w:val="48"/>
        </w:rPr>
        <w:t>Student Number:</w:t>
      </w:r>
      <w:r>
        <w:rPr>
          <w:rFonts w:ascii="Arial" w:hAnsi="Arial" w:cs="Arial"/>
          <w:sz w:val="48"/>
          <w:szCs w:val="48"/>
        </w:rPr>
        <w:t xml:space="preserve"> 2437246</w:t>
      </w:r>
    </w:p>
    <w:p w14:paraId="7E56DC57" w14:textId="5046904B" w:rsidR="00955BA4" w:rsidRDefault="00955BA4" w:rsidP="00955BA4">
      <w:pPr>
        <w:rPr>
          <w:rFonts w:ascii="Arial" w:hAnsi="Arial" w:cs="Arial"/>
          <w:b/>
          <w:sz w:val="48"/>
          <w:szCs w:val="48"/>
        </w:rPr>
      </w:pPr>
      <w:r>
        <w:rPr>
          <w:rFonts w:ascii="Arial" w:hAnsi="Arial" w:cs="Arial"/>
          <w:b/>
          <w:sz w:val="48"/>
          <w:szCs w:val="48"/>
        </w:rPr>
        <w:t xml:space="preserve">Lecturer: </w:t>
      </w:r>
      <w:r>
        <w:rPr>
          <w:rFonts w:ascii="Arial" w:hAnsi="Arial" w:cs="Arial"/>
          <w:bCs/>
          <w:sz w:val="48"/>
          <w:szCs w:val="48"/>
        </w:rPr>
        <w:t>Ffion Cumberpatch</w:t>
      </w:r>
      <w:r>
        <w:rPr>
          <w:rFonts w:ascii="Arial" w:hAnsi="Arial" w:cs="Arial"/>
          <w:b/>
          <w:sz w:val="48"/>
          <w:szCs w:val="48"/>
        </w:rPr>
        <w:br/>
        <w:t xml:space="preserve">Deadline: </w:t>
      </w:r>
      <w:r w:rsidR="00594627">
        <w:rPr>
          <w:rFonts w:ascii="Arial" w:hAnsi="Arial" w:cs="Arial"/>
          <w:bCs/>
          <w:sz w:val="48"/>
          <w:szCs w:val="48"/>
        </w:rPr>
        <w:t>Friday</w:t>
      </w:r>
      <w:r>
        <w:rPr>
          <w:rFonts w:ascii="Arial" w:hAnsi="Arial" w:cs="Arial"/>
          <w:bCs/>
          <w:sz w:val="48"/>
          <w:szCs w:val="48"/>
        </w:rPr>
        <w:t xml:space="preserve"> </w:t>
      </w:r>
      <w:r w:rsidR="00594627">
        <w:rPr>
          <w:rFonts w:ascii="Arial" w:hAnsi="Arial" w:cs="Arial"/>
          <w:bCs/>
          <w:sz w:val="48"/>
          <w:szCs w:val="48"/>
        </w:rPr>
        <w:t>2</w:t>
      </w:r>
      <w:r>
        <w:rPr>
          <w:rFonts w:ascii="Arial" w:hAnsi="Arial" w:cs="Arial"/>
          <w:bCs/>
          <w:sz w:val="48"/>
          <w:szCs w:val="48"/>
        </w:rPr>
        <w:t>7</w:t>
      </w:r>
      <w:r>
        <w:rPr>
          <w:rFonts w:ascii="Arial" w:hAnsi="Arial" w:cs="Arial"/>
          <w:bCs/>
          <w:sz w:val="48"/>
          <w:szCs w:val="48"/>
          <w:vertAlign w:val="superscript"/>
        </w:rPr>
        <w:t>th</w:t>
      </w:r>
      <w:r>
        <w:rPr>
          <w:rFonts w:ascii="Arial" w:hAnsi="Arial" w:cs="Arial"/>
          <w:bCs/>
          <w:sz w:val="48"/>
          <w:szCs w:val="48"/>
        </w:rPr>
        <w:t xml:space="preserve"> </w:t>
      </w:r>
      <w:r w:rsidR="00664E29">
        <w:rPr>
          <w:rFonts w:ascii="Arial" w:hAnsi="Arial" w:cs="Arial"/>
          <w:bCs/>
          <w:sz w:val="48"/>
          <w:szCs w:val="48"/>
        </w:rPr>
        <w:t>February</w:t>
      </w:r>
      <w:r>
        <w:rPr>
          <w:rFonts w:ascii="Arial" w:hAnsi="Arial" w:cs="Arial"/>
          <w:bCs/>
          <w:sz w:val="48"/>
          <w:szCs w:val="48"/>
        </w:rPr>
        <w:t xml:space="preserve"> 23.59</w:t>
      </w:r>
    </w:p>
    <w:p w14:paraId="7C3BDB4B" w14:textId="77777777" w:rsidR="005B5F98" w:rsidRDefault="005B5F98"/>
    <w:p w14:paraId="36096F0D" w14:textId="77777777" w:rsidR="00245842" w:rsidRDefault="00245842"/>
    <w:p w14:paraId="53265706" w14:textId="77777777" w:rsidR="00245842" w:rsidRDefault="00245842"/>
    <w:p w14:paraId="5022D109" w14:textId="77777777" w:rsidR="0035156C" w:rsidRDefault="0035156C"/>
    <w:p w14:paraId="1C880027" w14:textId="77777777" w:rsidR="0035156C" w:rsidRDefault="0035156C"/>
    <w:p w14:paraId="0240341D" w14:textId="77777777" w:rsidR="0035156C" w:rsidRDefault="0035156C"/>
    <w:p w14:paraId="7088611B" w14:textId="77777777" w:rsidR="0035156C" w:rsidRDefault="0035156C"/>
    <w:p w14:paraId="2A736260" w14:textId="77777777" w:rsidR="0035156C" w:rsidRDefault="0035156C" w:rsidP="0035156C">
      <w:pPr>
        <w:pStyle w:val="Heading1"/>
        <w:spacing w:before="240" w:after="0" w:line="360" w:lineRule="auto"/>
        <w:jc w:val="center"/>
        <w:rPr>
          <w:rFonts w:ascii="Arial" w:eastAsia="DengXian" w:hAnsi="Arial" w:cs="Arial"/>
          <w:b/>
          <w:bCs/>
          <w:color w:val="auto"/>
          <w:sz w:val="44"/>
          <w:szCs w:val="44"/>
        </w:rPr>
      </w:pPr>
      <w:bookmarkStart w:id="0" w:name="_Toc200014717"/>
    </w:p>
    <w:bookmarkEnd w:id="0"/>
    <w:p w14:paraId="6CBF665F" w14:textId="77777777" w:rsidR="0035156C" w:rsidRDefault="0035156C" w:rsidP="0035156C">
      <w:pPr>
        <w:rPr>
          <w:lang w:eastAsia="en-US"/>
        </w:rPr>
      </w:pPr>
    </w:p>
    <w:p w14:paraId="05C72D32" w14:textId="77777777" w:rsidR="0035156C" w:rsidRDefault="0035156C" w:rsidP="0035156C">
      <w:pPr>
        <w:rPr>
          <w:lang w:eastAsia="en-US"/>
        </w:rPr>
      </w:pPr>
    </w:p>
    <w:p w14:paraId="787A4500" w14:textId="77777777" w:rsidR="001234C6" w:rsidRDefault="001234C6" w:rsidP="001234C6">
      <w:pPr>
        <w:pStyle w:val="Heading1"/>
        <w:spacing w:before="240" w:after="0" w:line="360" w:lineRule="auto"/>
        <w:jc w:val="center"/>
        <w:rPr>
          <w:rFonts w:ascii="Arial" w:eastAsia="DengXian" w:hAnsi="Arial" w:cs="Arial"/>
          <w:b/>
          <w:bCs/>
          <w:color w:val="auto"/>
          <w:sz w:val="44"/>
          <w:szCs w:val="44"/>
        </w:rPr>
      </w:pPr>
      <w:bookmarkStart w:id="1" w:name="_Toc214018592"/>
      <w:bookmarkStart w:id="2" w:name="_Toc215863134"/>
      <w:bookmarkStart w:id="3" w:name="_Toc223000737"/>
      <w:r>
        <w:rPr>
          <w:rFonts w:ascii="Arial" w:eastAsia="DengXian" w:hAnsi="Arial" w:cs="Arial"/>
          <w:b/>
          <w:bCs/>
          <w:color w:val="auto"/>
          <w:sz w:val="44"/>
          <w:szCs w:val="44"/>
        </w:rPr>
        <w:t>AI Acknowledgement</w:t>
      </w:r>
      <w:bookmarkEnd w:id="1"/>
      <w:bookmarkEnd w:id="2"/>
      <w:bookmarkEnd w:id="3"/>
    </w:p>
    <w:p w14:paraId="05B612A1" w14:textId="77777777" w:rsidR="001234C6" w:rsidRDefault="001234C6" w:rsidP="001234C6">
      <w:pPr>
        <w:pStyle w:val="Heading1"/>
        <w:spacing w:before="240" w:after="0" w:line="360" w:lineRule="auto"/>
        <w:jc w:val="center"/>
        <w:rPr>
          <w:rFonts w:ascii="Arial" w:eastAsia="DengXian" w:hAnsi="Arial" w:cs="Arial"/>
          <w:color w:val="auto"/>
          <w:sz w:val="44"/>
          <w:szCs w:val="44"/>
        </w:rPr>
      </w:pPr>
      <w:bookmarkStart w:id="4" w:name="_Toc200014718"/>
      <w:bookmarkStart w:id="5" w:name="_Toc214018593"/>
      <w:bookmarkStart w:id="6" w:name="_Toc215863135"/>
      <w:bookmarkStart w:id="7" w:name="_Toc223000738"/>
      <w:r>
        <w:rPr>
          <w:rFonts w:ascii="Arial" w:eastAsia="DengXian" w:hAnsi="Arial" w:cs="Arial"/>
          <w:color w:val="auto"/>
          <w:sz w:val="44"/>
          <w:szCs w:val="44"/>
        </w:rPr>
        <w:t>I confirm that I have not presented any AI generated materials as my own work</w:t>
      </w:r>
      <w:bookmarkEnd w:id="4"/>
      <w:bookmarkEnd w:id="5"/>
      <w:bookmarkEnd w:id="6"/>
      <w:bookmarkEnd w:id="7"/>
    </w:p>
    <w:p w14:paraId="451D932F" w14:textId="77777777" w:rsidR="0035156C" w:rsidRDefault="0035156C" w:rsidP="0035156C">
      <w:pPr>
        <w:rPr>
          <w:lang w:eastAsia="en-US"/>
        </w:rPr>
      </w:pPr>
    </w:p>
    <w:p w14:paraId="5D793AB8" w14:textId="77777777" w:rsidR="0035156C" w:rsidRDefault="0035156C"/>
    <w:p w14:paraId="2753FDE8" w14:textId="77777777" w:rsidR="0035156C" w:rsidRDefault="0035156C"/>
    <w:p w14:paraId="2EC3CD85" w14:textId="77777777" w:rsidR="0035156C" w:rsidRDefault="0035156C"/>
    <w:p w14:paraId="081782E1" w14:textId="77777777" w:rsidR="0035156C" w:rsidRDefault="0035156C"/>
    <w:p w14:paraId="0FC7BD3D" w14:textId="77777777" w:rsidR="0035156C" w:rsidRDefault="0035156C"/>
    <w:p w14:paraId="0BCB30DE" w14:textId="77777777" w:rsidR="0035156C" w:rsidRDefault="0035156C"/>
    <w:p w14:paraId="621A6A78" w14:textId="77777777" w:rsidR="0035156C" w:rsidRDefault="0035156C"/>
    <w:p w14:paraId="7B34D139" w14:textId="77777777" w:rsidR="00245842" w:rsidRDefault="00245842"/>
    <w:p w14:paraId="500FEE3D" w14:textId="77777777" w:rsidR="00245842" w:rsidRDefault="00245842"/>
    <w:p w14:paraId="66B3D8A5" w14:textId="77777777" w:rsidR="00245842" w:rsidRDefault="00245842"/>
    <w:p w14:paraId="1FF34AF0" w14:textId="77777777" w:rsidR="00245842" w:rsidRDefault="00245842"/>
    <w:p w14:paraId="22FE5629" w14:textId="77777777" w:rsidR="00245842" w:rsidRDefault="00245842"/>
    <w:p w14:paraId="79032867" w14:textId="77777777" w:rsidR="001234C6" w:rsidRDefault="001234C6"/>
    <w:p w14:paraId="5B7711C8" w14:textId="77777777" w:rsidR="001234C6" w:rsidRDefault="001234C6"/>
    <w:p w14:paraId="3F8F7285" w14:textId="77777777" w:rsidR="001234C6" w:rsidRDefault="001234C6"/>
    <w:p w14:paraId="00C26C0E" w14:textId="77777777" w:rsidR="00245842" w:rsidRPr="00245842" w:rsidRDefault="00245842" w:rsidP="00245842">
      <w:pPr>
        <w:spacing w:after="0" w:line="360" w:lineRule="auto"/>
        <w:contextualSpacing/>
        <w:rPr>
          <w:rFonts w:ascii="Times New Roman" w:eastAsia="Times New Roman" w:hAnsi="Times New Roman"/>
          <w:b/>
          <w:bCs/>
          <w:color w:val="000000"/>
          <w:kern w:val="0"/>
          <w:sz w:val="52"/>
          <w:szCs w:val="52"/>
          <w:lang w:eastAsia="en-US"/>
          <w14:ligatures w14:val="none"/>
        </w:rPr>
      </w:pPr>
    </w:p>
    <w:sdt>
      <w:sdtPr>
        <w:rPr>
          <w:rFonts w:ascii="Arial" w:eastAsia="Calibri" w:hAnsi="Arial" w:cs="Arial"/>
          <w:color w:val="000000"/>
          <w:kern w:val="0"/>
          <w:lang w:val="en-US" w:eastAsia="en-US"/>
          <w14:ligatures w14:val="none"/>
        </w:rPr>
        <w:id w:val="1334639869"/>
        <w:docPartObj>
          <w:docPartGallery w:val="Table of Contents"/>
          <w:docPartUnique/>
        </w:docPartObj>
      </w:sdtPr>
      <w:sdtEndPr>
        <w:rPr>
          <w:b/>
          <w:bCs/>
          <w:noProof/>
        </w:rPr>
      </w:sdtEndPr>
      <w:sdtContent>
        <w:p w14:paraId="3DB818BF" w14:textId="77777777" w:rsidR="00245842" w:rsidRPr="00245842" w:rsidRDefault="00245842" w:rsidP="00245842">
          <w:pPr>
            <w:keepNext/>
            <w:keepLines/>
            <w:spacing w:after="0" w:line="360" w:lineRule="auto"/>
            <w:contextualSpacing/>
            <w:jc w:val="center"/>
            <w:rPr>
              <w:rFonts w:ascii="Arial" w:eastAsia="DengXian Light" w:hAnsi="Arial" w:cs="Arial"/>
              <w:b/>
              <w:bCs/>
              <w:color w:val="000000"/>
              <w:kern w:val="0"/>
              <w:lang w:val="en-US" w:eastAsia="en-US"/>
              <w14:ligatures w14:val="none"/>
            </w:rPr>
          </w:pPr>
          <w:r w:rsidRPr="00245842">
            <w:rPr>
              <w:rFonts w:ascii="Arial" w:eastAsia="DengXian Light" w:hAnsi="Arial" w:cs="Arial"/>
              <w:b/>
              <w:bCs/>
              <w:color w:val="000000"/>
              <w:kern w:val="0"/>
              <w:lang w:val="en-US" w:eastAsia="en-US"/>
              <w14:ligatures w14:val="none"/>
            </w:rPr>
            <w:t>TABLE OF CONTENTS</w:t>
          </w:r>
        </w:p>
        <w:p w14:paraId="5A9A320D" w14:textId="77777777" w:rsidR="00245842" w:rsidRPr="00245842" w:rsidRDefault="00245842" w:rsidP="00245842">
          <w:pPr>
            <w:spacing w:after="0" w:line="360" w:lineRule="auto"/>
            <w:contextualSpacing/>
            <w:rPr>
              <w:rFonts w:ascii="Arial" w:eastAsia="Calibri" w:hAnsi="Arial" w:cs="Arial"/>
              <w:color w:val="000000"/>
              <w:kern w:val="0"/>
              <w:lang w:val="en-US" w:eastAsia="en-US"/>
              <w14:ligatures w14:val="none"/>
            </w:rPr>
          </w:pPr>
        </w:p>
        <w:p w14:paraId="48F9A2E1" w14:textId="689FBC54" w:rsidR="00DB7728" w:rsidRDefault="00245842">
          <w:pPr>
            <w:pStyle w:val="TOC1"/>
            <w:tabs>
              <w:tab w:val="right" w:leader="dot" w:pos="9016"/>
            </w:tabs>
            <w:rPr>
              <w:rFonts w:asciiTheme="minorHAnsi" w:eastAsiaTheme="minorEastAsia" w:hAnsiTheme="minorHAnsi" w:cstheme="minorBidi"/>
              <w:noProof/>
            </w:rPr>
          </w:pPr>
          <w:r w:rsidRPr="00245842">
            <w:rPr>
              <w:rFonts w:ascii="Arial" w:eastAsia="Calibri" w:hAnsi="Arial" w:cs="Arial"/>
              <w:color w:val="000000"/>
              <w:kern w:val="0"/>
              <w:lang w:val="en-US" w:eastAsia="en-US"/>
              <w14:ligatures w14:val="none"/>
            </w:rPr>
            <w:fldChar w:fldCharType="begin"/>
          </w:r>
          <w:r w:rsidRPr="00245842">
            <w:rPr>
              <w:rFonts w:ascii="Arial" w:eastAsia="Calibri" w:hAnsi="Arial" w:cs="Arial"/>
              <w:color w:val="000000"/>
              <w:kern w:val="0"/>
              <w:lang w:val="en-US" w:eastAsia="en-US"/>
              <w14:ligatures w14:val="none"/>
            </w:rPr>
            <w:instrText xml:space="preserve"> TOC \o "1-3" \h \z \u </w:instrText>
          </w:r>
          <w:r w:rsidRPr="00245842">
            <w:rPr>
              <w:rFonts w:ascii="Arial" w:eastAsia="Calibri" w:hAnsi="Arial" w:cs="Arial"/>
              <w:color w:val="000000"/>
              <w:kern w:val="0"/>
              <w:lang w:val="en-US" w:eastAsia="en-US"/>
              <w14:ligatures w14:val="none"/>
            </w:rPr>
            <w:fldChar w:fldCharType="separate"/>
          </w:r>
          <w:hyperlink w:anchor="_Toc223000737" w:history="1">
            <w:r w:rsidR="00DB7728" w:rsidRPr="00207416">
              <w:rPr>
                <w:rStyle w:val="Hyperlink"/>
                <w:rFonts w:ascii="Arial" w:hAnsi="Arial" w:cs="Arial"/>
                <w:b/>
                <w:bCs/>
                <w:noProof/>
              </w:rPr>
              <w:t>AI Acknowledgement</w:t>
            </w:r>
            <w:r w:rsidR="00DB7728">
              <w:rPr>
                <w:noProof/>
                <w:webHidden/>
              </w:rPr>
              <w:tab/>
            </w:r>
            <w:r w:rsidR="00DB7728">
              <w:rPr>
                <w:noProof/>
                <w:webHidden/>
              </w:rPr>
              <w:fldChar w:fldCharType="begin"/>
            </w:r>
            <w:r w:rsidR="00DB7728">
              <w:rPr>
                <w:noProof/>
                <w:webHidden/>
              </w:rPr>
              <w:instrText xml:space="preserve"> PAGEREF _Toc223000737 \h </w:instrText>
            </w:r>
            <w:r w:rsidR="00DB7728">
              <w:rPr>
                <w:noProof/>
                <w:webHidden/>
              </w:rPr>
            </w:r>
            <w:r w:rsidR="00DB7728">
              <w:rPr>
                <w:noProof/>
                <w:webHidden/>
              </w:rPr>
              <w:fldChar w:fldCharType="separate"/>
            </w:r>
            <w:r w:rsidR="00BA581D">
              <w:rPr>
                <w:noProof/>
                <w:webHidden/>
              </w:rPr>
              <w:t>2</w:t>
            </w:r>
            <w:r w:rsidR="00DB7728">
              <w:rPr>
                <w:noProof/>
                <w:webHidden/>
              </w:rPr>
              <w:fldChar w:fldCharType="end"/>
            </w:r>
          </w:hyperlink>
        </w:p>
        <w:p w14:paraId="2BEA7EC3" w14:textId="12A74FCB" w:rsidR="00DB7728" w:rsidRDefault="00DB7728">
          <w:pPr>
            <w:pStyle w:val="TOC1"/>
            <w:tabs>
              <w:tab w:val="right" w:leader="dot" w:pos="9016"/>
            </w:tabs>
            <w:rPr>
              <w:rFonts w:asciiTheme="minorHAnsi" w:eastAsiaTheme="minorEastAsia" w:hAnsiTheme="minorHAnsi" w:cstheme="minorBidi"/>
              <w:noProof/>
            </w:rPr>
          </w:pPr>
          <w:hyperlink w:anchor="_Toc223000738" w:history="1">
            <w:r w:rsidRPr="00207416">
              <w:rPr>
                <w:rStyle w:val="Hyperlink"/>
                <w:rFonts w:ascii="Arial" w:hAnsi="Arial" w:cs="Arial"/>
                <w:noProof/>
              </w:rPr>
              <w:t>I confirm that I have not presented any AI generated materials as my own work</w:t>
            </w:r>
            <w:r>
              <w:rPr>
                <w:noProof/>
                <w:webHidden/>
              </w:rPr>
              <w:tab/>
            </w:r>
            <w:r>
              <w:rPr>
                <w:noProof/>
                <w:webHidden/>
              </w:rPr>
              <w:fldChar w:fldCharType="begin"/>
            </w:r>
            <w:r>
              <w:rPr>
                <w:noProof/>
                <w:webHidden/>
              </w:rPr>
              <w:instrText xml:space="preserve"> PAGEREF _Toc223000738 \h </w:instrText>
            </w:r>
            <w:r>
              <w:rPr>
                <w:noProof/>
                <w:webHidden/>
              </w:rPr>
            </w:r>
            <w:r>
              <w:rPr>
                <w:noProof/>
                <w:webHidden/>
              </w:rPr>
              <w:fldChar w:fldCharType="separate"/>
            </w:r>
            <w:r w:rsidR="00BA581D">
              <w:rPr>
                <w:noProof/>
                <w:webHidden/>
              </w:rPr>
              <w:t>2</w:t>
            </w:r>
            <w:r>
              <w:rPr>
                <w:noProof/>
                <w:webHidden/>
              </w:rPr>
              <w:fldChar w:fldCharType="end"/>
            </w:r>
          </w:hyperlink>
        </w:p>
        <w:p w14:paraId="5E0DBD54" w14:textId="7B8E0BF0" w:rsidR="00DB7728" w:rsidRDefault="00DB7728">
          <w:pPr>
            <w:pStyle w:val="TOC1"/>
            <w:tabs>
              <w:tab w:val="right" w:leader="dot" w:pos="9016"/>
            </w:tabs>
            <w:rPr>
              <w:rFonts w:asciiTheme="minorHAnsi" w:eastAsiaTheme="minorEastAsia" w:hAnsiTheme="minorHAnsi" w:cstheme="minorBidi"/>
              <w:noProof/>
            </w:rPr>
          </w:pPr>
          <w:hyperlink w:anchor="_Toc223000739" w:history="1">
            <w:r w:rsidRPr="00207416">
              <w:rPr>
                <w:rStyle w:val="Hyperlink"/>
                <w:rFonts w:ascii="Arial" w:eastAsia="Times New Roman" w:hAnsi="Arial" w:cs="Arial"/>
                <w:b/>
                <w:bCs/>
                <w:noProof/>
                <w:kern w:val="0"/>
                <w:lang w:eastAsia="en-US"/>
                <w14:ligatures w14:val="none"/>
              </w:rPr>
              <w:t>Introduction</w:t>
            </w:r>
            <w:r>
              <w:rPr>
                <w:noProof/>
                <w:webHidden/>
              </w:rPr>
              <w:tab/>
            </w:r>
            <w:r>
              <w:rPr>
                <w:noProof/>
                <w:webHidden/>
              </w:rPr>
              <w:fldChar w:fldCharType="begin"/>
            </w:r>
            <w:r>
              <w:rPr>
                <w:noProof/>
                <w:webHidden/>
              </w:rPr>
              <w:instrText xml:space="preserve"> PAGEREF _Toc223000739 \h </w:instrText>
            </w:r>
            <w:r>
              <w:rPr>
                <w:noProof/>
                <w:webHidden/>
              </w:rPr>
            </w:r>
            <w:r>
              <w:rPr>
                <w:noProof/>
                <w:webHidden/>
              </w:rPr>
              <w:fldChar w:fldCharType="separate"/>
            </w:r>
            <w:r w:rsidR="00BA581D">
              <w:rPr>
                <w:noProof/>
                <w:webHidden/>
              </w:rPr>
              <w:t>4</w:t>
            </w:r>
            <w:r>
              <w:rPr>
                <w:noProof/>
                <w:webHidden/>
              </w:rPr>
              <w:fldChar w:fldCharType="end"/>
            </w:r>
          </w:hyperlink>
        </w:p>
        <w:p w14:paraId="50252C16" w14:textId="53F36625" w:rsidR="00DB7728" w:rsidRDefault="00DB7728">
          <w:pPr>
            <w:pStyle w:val="TOC1"/>
            <w:tabs>
              <w:tab w:val="right" w:leader="dot" w:pos="9016"/>
            </w:tabs>
            <w:rPr>
              <w:rFonts w:asciiTheme="minorHAnsi" w:eastAsiaTheme="minorEastAsia" w:hAnsiTheme="minorHAnsi" w:cstheme="minorBidi"/>
              <w:noProof/>
            </w:rPr>
          </w:pPr>
          <w:hyperlink w:anchor="_Toc223000740" w:history="1">
            <w:r w:rsidRPr="00207416">
              <w:rPr>
                <w:rStyle w:val="Hyperlink"/>
                <w:rFonts w:ascii="Arial" w:eastAsia="Times New Roman" w:hAnsi="Arial" w:cs="Arial"/>
                <w:b/>
                <w:bCs/>
                <w:noProof/>
                <w:kern w:val="0"/>
                <w:lang w:eastAsia="en-US"/>
                <w14:ligatures w14:val="none"/>
              </w:rPr>
              <w:t>Reflection-Gibb’s Reflective Cycle</w:t>
            </w:r>
            <w:r>
              <w:rPr>
                <w:noProof/>
                <w:webHidden/>
              </w:rPr>
              <w:tab/>
            </w:r>
            <w:r>
              <w:rPr>
                <w:noProof/>
                <w:webHidden/>
              </w:rPr>
              <w:fldChar w:fldCharType="begin"/>
            </w:r>
            <w:r>
              <w:rPr>
                <w:noProof/>
                <w:webHidden/>
              </w:rPr>
              <w:instrText xml:space="preserve"> PAGEREF _Toc223000740 \h </w:instrText>
            </w:r>
            <w:r>
              <w:rPr>
                <w:noProof/>
                <w:webHidden/>
              </w:rPr>
            </w:r>
            <w:r>
              <w:rPr>
                <w:noProof/>
                <w:webHidden/>
              </w:rPr>
              <w:fldChar w:fldCharType="separate"/>
            </w:r>
            <w:r w:rsidR="00BA581D">
              <w:rPr>
                <w:noProof/>
                <w:webHidden/>
              </w:rPr>
              <w:t>4</w:t>
            </w:r>
            <w:r>
              <w:rPr>
                <w:noProof/>
                <w:webHidden/>
              </w:rPr>
              <w:fldChar w:fldCharType="end"/>
            </w:r>
          </w:hyperlink>
        </w:p>
        <w:p w14:paraId="3D192966" w14:textId="61DA0694" w:rsidR="00DB7728" w:rsidRDefault="00DB7728">
          <w:pPr>
            <w:pStyle w:val="TOC2"/>
            <w:tabs>
              <w:tab w:val="right" w:leader="dot" w:pos="9016"/>
            </w:tabs>
            <w:rPr>
              <w:rFonts w:asciiTheme="minorHAnsi" w:eastAsiaTheme="minorEastAsia" w:hAnsiTheme="minorHAnsi" w:cstheme="minorBidi"/>
              <w:noProof/>
            </w:rPr>
          </w:pPr>
          <w:hyperlink w:anchor="_Toc223000741" w:history="1">
            <w:r w:rsidRPr="00207416">
              <w:rPr>
                <w:rStyle w:val="Hyperlink"/>
                <w:rFonts w:ascii="Arial" w:eastAsia="Times New Roman" w:hAnsi="Arial" w:cs="Arial"/>
                <w:i/>
                <w:iCs/>
                <w:noProof/>
                <w:kern w:val="0"/>
                <w:lang w:eastAsia="en-US"/>
                <w14:ligatures w14:val="none"/>
              </w:rPr>
              <w:t>Description</w:t>
            </w:r>
            <w:r>
              <w:rPr>
                <w:noProof/>
                <w:webHidden/>
              </w:rPr>
              <w:tab/>
            </w:r>
            <w:r>
              <w:rPr>
                <w:noProof/>
                <w:webHidden/>
              </w:rPr>
              <w:fldChar w:fldCharType="begin"/>
            </w:r>
            <w:r>
              <w:rPr>
                <w:noProof/>
                <w:webHidden/>
              </w:rPr>
              <w:instrText xml:space="preserve"> PAGEREF _Toc223000741 \h </w:instrText>
            </w:r>
            <w:r>
              <w:rPr>
                <w:noProof/>
                <w:webHidden/>
              </w:rPr>
            </w:r>
            <w:r>
              <w:rPr>
                <w:noProof/>
                <w:webHidden/>
              </w:rPr>
              <w:fldChar w:fldCharType="separate"/>
            </w:r>
            <w:r w:rsidR="00BA581D">
              <w:rPr>
                <w:noProof/>
                <w:webHidden/>
              </w:rPr>
              <w:t>4</w:t>
            </w:r>
            <w:r>
              <w:rPr>
                <w:noProof/>
                <w:webHidden/>
              </w:rPr>
              <w:fldChar w:fldCharType="end"/>
            </w:r>
          </w:hyperlink>
        </w:p>
        <w:p w14:paraId="09560CFE" w14:textId="6F1CA620" w:rsidR="00DB7728" w:rsidRDefault="00DB7728">
          <w:pPr>
            <w:pStyle w:val="TOC2"/>
            <w:tabs>
              <w:tab w:val="right" w:leader="dot" w:pos="9016"/>
            </w:tabs>
            <w:rPr>
              <w:rFonts w:asciiTheme="minorHAnsi" w:eastAsiaTheme="minorEastAsia" w:hAnsiTheme="minorHAnsi" w:cstheme="minorBidi"/>
              <w:noProof/>
            </w:rPr>
          </w:pPr>
          <w:hyperlink w:anchor="_Toc223000742" w:history="1">
            <w:r w:rsidRPr="00207416">
              <w:rPr>
                <w:rStyle w:val="Hyperlink"/>
                <w:rFonts w:ascii="Arial" w:eastAsia="Times New Roman" w:hAnsi="Arial" w:cs="Arial"/>
                <w:i/>
                <w:iCs/>
                <w:noProof/>
                <w:kern w:val="0"/>
                <w:lang w:eastAsia="en-US"/>
                <w14:ligatures w14:val="none"/>
              </w:rPr>
              <w:t>Feelings</w:t>
            </w:r>
            <w:r>
              <w:rPr>
                <w:noProof/>
                <w:webHidden/>
              </w:rPr>
              <w:tab/>
            </w:r>
            <w:r>
              <w:rPr>
                <w:noProof/>
                <w:webHidden/>
              </w:rPr>
              <w:fldChar w:fldCharType="begin"/>
            </w:r>
            <w:r>
              <w:rPr>
                <w:noProof/>
                <w:webHidden/>
              </w:rPr>
              <w:instrText xml:space="preserve"> PAGEREF _Toc223000742 \h </w:instrText>
            </w:r>
            <w:r>
              <w:rPr>
                <w:noProof/>
                <w:webHidden/>
              </w:rPr>
            </w:r>
            <w:r>
              <w:rPr>
                <w:noProof/>
                <w:webHidden/>
              </w:rPr>
              <w:fldChar w:fldCharType="separate"/>
            </w:r>
            <w:r w:rsidR="00BA581D">
              <w:rPr>
                <w:noProof/>
                <w:webHidden/>
              </w:rPr>
              <w:t>5</w:t>
            </w:r>
            <w:r>
              <w:rPr>
                <w:noProof/>
                <w:webHidden/>
              </w:rPr>
              <w:fldChar w:fldCharType="end"/>
            </w:r>
          </w:hyperlink>
        </w:p>
        <w:p w14:paraId="453D2512" w14:textId="4EC3FA86" w:rsidR="00DB7728" w:rsidRDefault="00DB7728">
          <w:pPr>
            <w:pStyle w:val="TOC2"/>
            <w:tabs>
              <w:tab w:val="right" w:leader="dot" w:pos="9016"/>
            </w:tabs>
            <w:rPr>
              <w:rFonts w:asciiTheme="minorHAnsi" w:eastAsiaTheme="minorEastAsia" w:hAnsiTheme="minorHAnsi" w:cstheme="minorBidi"/>
              <w:noProof/>
            </w:rPr>
          </w:pPr>
          <w:hyperlink w:anchor="_Toc223000743" w:history="1">
            <w:r w:rsidRPr="00207416">
              <w:rPr>
                <w:rStyle w:val="Hyperlink"/>
                <w:rFonts w:ascii="Arial" w:eastAsia="Times New Roman" w:hAnsi="Arial" w:cs="Arial"/>
                <w:i/>
                <w:iCs/>
                <w:noProof/>
                <w:kern w:val="0"/>
                <w:lang w:eastAsia="en-US"/>
                <w14:ligatures w14:val="none"/>
              </w:rPr>
              <w:t>Evaluation</w:t>
            </w:r>
            <w:r>
              <w:rPr>
                <w:noProof/>
                <w:webHidden/>
              </w:rPr>
              <w:tab/>
            </w:r>
            <w:r>
              <w:rPr>
                <w:noProof/>
                <w:webHidden/>
              </w:rPr>
              <w:fldChar w:fldCharType="begin"/>
            </w:r>
            <w:r>
              <w:rPr>
                <w:noProof/>
                <w:webHidden/>
              </w:rPr>
              <w:instrText xml:space="preserve"> PAGEREF _Toc223000743 \h </w:instrText>
            </w:r>
            <w:r>
              <w:rPr>
                <w:noProof/>
                <w:webHidden/>
              </w:rPr>
            </w:r>
            <w:r>
              <w:rPr>
                <w:noProof/>
                <w:webHidden/>
              </w:rPr>
              <w:fldChar w:fldCharType="separate"/>
            </w:r>
            <w:r w:rsidR="00BA581D">
              <w:rPr>
                <w:noProof/>
                <w:webHidden/>
              </w:rPr>
              <w:t>6</w:t>
            </w:r>
            <w:r>
              <w:rPr>
                <w:noProof/>
                <w:webHidden/>
              </w:rPr>
              <w:fldChar w:fldCharType="end"/>
            </w:r>
          </w:hyperlink>
        </w:p>
        <w:p w14:paraId="55C3F13D" w14:textId="679D1752" w:rsidR="00DB7728" w:rsidRDefault="00DB7728">
          <w:pPr>
            <w:pStyle w:val="TOC2"/>
            <w:tabs>
              <w:tab w:val="right" w:leader="dot" w:pos="9016"/>
            </w:tabs>
            <w:rPr>
              <w:rFonts w:asciiTheme="minorHAnsi" w:eastAsiaTheme="minorEastAsia" w:hAnsiTheme="minorHAnsi" w:cstheme="minorBidi"/>
              <w:noProof/>
            </w:rPr>
          </w:pPr>
          <w:hyperlink w:anchor="_Toc223000744" w:history="1">
            <w:r w:rsidRPr="00207416">
              <w:rPr>
                <w:rStyle w:val="Hyperlink"/>
                <w:rFonts w:ascii="Arial" w:eastAsia="Times New Roman" w:hAnsi="Arial" w:cs="Arial"/>
                <w:i/>
                <w:iCs/>
                <w:noProof/>
                <w:kern w:val="0"/>
                <w:lang w:eastAsia="en-US"/>
                <w14:ligatures w14:val="none"/>
              </w:rPr>
              <w:t>Analysis</w:t>
            </w:r>
            <w:r>
              <w:rPr>
                <w:noProof/>
                <w:webHidden/>
              </w:rPr>
              <w:tab/>
            </w:r>
            <w:r>
              <w:rPr>
                <w:noProof/>
                <w:webHidden/>
              </w:rPr>
              <w:fldChar w:fldCharType="begin"/>
            </w:r>
            <w:r>
              <w:rPr>
                <w:noProof/>
                <w:webHidden/>
              </w:rPr>
              <w:instrText xml:space="preserve"> PAGEREF _Toc223000744 \h </w:instrText>
            </w:r>
            <w:r>
              <w:rPr>
                <w:noProof/>
                <w:webHidden/>
              </w:rPr>
            </w:r>
            <w:r>
              <w:rPr>
                <w:noProof/>
                <w:webHidden/>
              </w:rPr>
              <w:fldChar w:fldCharType="separate"/>
            </w:r>
            <w:r w:rsidR="00BA581D">
              <w:rPr>
                <w:noProof/>
                <w:webHidden/>
              </w:rPr>
              <w:t>6</w:t>
            </w:r>
            <w:r>
              <w:rPr>
                <w:noProof/>
                <w:webHidden/>
              </w:rPr>
              <w:fldChar w:fldCharType="end"/>
            </w:r>
          </w:hyperlink>
        </w:p>
        <w:p w14:paraId="590A98DC" w14:textId="3056E3C9" w:rsidR="00DB7728" w:rsidRDefault="00DB7728">
          <w:pPr>
            <w:pStyle w:val="TOC2"/>
            <w:tabs>
              <w:tab w:val="right" w:leader="dot" w:pos="9016"/>
            </w:tabs>
            <w:rPr>
              <w:rFonts w:asciiTheme="minorHAnsi" w:eastAsiaTheme="minorEastAsia" w:hAnsiTheme="minorHAnsi" w:cstheme="minorBidi"/>
              <w:noProof/>
            </w:rPr>
          </w:pPr>
          <w:hyperlink w:anchor="_Toc223000745" w:history="1">
            <w:r w:rsidRPr="00207416">
              <w:rPr>
                <w:rStyle w:val="Hyperlink"/>
                <w:rFonts w:ascii="Arial" w:eastAsia="Times New Roman" w:hAnsi="Arial" w:cs="Arial"/>
                <w:i/>
                <w:iCs/>
                <w:noProof/>
                <w:kern w:val="0"/>
                <w:lang w:eastAsia="en-US"/>
                <w14:ligatures w14:val="none"/>
              </w:rPr>
              <w:t>Conclusion</w:t>
            </w:r>
            <w:r>
              <w:rPr>
                <w:noProof/>
                <w:webHidden/>
              </w:rPr>
              <w:tab/>
            </w:r>
            <w:r>
              <w:rPr>
                <w:noProof/>
                <w:webHidden/>
              </w:rPr>
              <w:fldChar w:fldCharType="begin"/>
            </w:r>
            <w:r>
              <w:rPr>
                <w:noProof/>
                <w:webHidden/>
              </w:rPr>
              <w:instrText xml:space="preserve"> PAGEREF _Toc223000745 \h </w:instrText>
            </w:r>
            <w:r>
              <w:rPr>
                <w:noProof/>
                <w:webHidden/>
              </w:rPr>
            </w:r>
            <w:r>
              <w:rPr>
                <w:noProof/>
                <w:webHidden/>
              </w:rPr>
              <w:fldChar w:fldCharType="separate"/>
            </w:r>
            <w:r w:rsidR="00BA581D">
              <w:rPr>
                <w:noProof/>
                <w:webHidden/>
              </w:rPr>
              <w:t>7</w:t>
            </w:r>
            <w:r>
              <w:rPr>
                <w:noProof/>
                <w:webHidden/>
              </w:rPr>
              <w:fldChar w:fldCharType="end"/>
            </w:r>
          </w:hyperlink>
        </w:p>
        <w:p w14:paraId="069718C0" w14:textId="4E6F5EDD" w:rsidR="00DB7728" w:rsidRDefault="00DB7728">
          <w:pPr>
            <w:pStyle w:val="TOC2"/>
            <w:tabs>
              <w:tab w:val="right" w:leader="dot" w:pos="9016"/>
            </w:tabs>
            <w:rPr>
              <w:rFonts w:asciiTheme="minorHAnsi" w:eastAsiaTheme="minorEastAsia" w:hAnsiTheme="minorHAnsi" w:cstheme="minorBidi"/>
              <w:noProof/>
            </w:rPr>
          </w:pPr>
          <w:hyperlink w:anchor="_Toc223000746" w:history="1">
            <w:r w:rsidRPr="00207416">
              <w:rPr>
                <w:rStyle w:val="Hyperlink"/>
                <w:rFonts w:ascii="Arial" w:eastAsia="Times New Roman" w:hAnsi="Arial" w:cs="Arial"/>
                <w:i/>
                <w:iCs/>
                <w:noProof/>
                <w:kern w:val="0"/>
                <w:lang w:eastAsia="en-US"/>
                <w14:ligatures w14:val="none"/>
              </w:rPr>
              <w:t>Action Plan (Using SMART Criteria)</w:t>
            </w:r>
            <w:r>
              <w:rPr>
                <w:noProof/>
                <w:webHidden/>
              </w:rPr>
              <w:tab/>
            </w:r>
            <w:r>
              <w:rPr>
                <w:noProof/>
                <w:webHidden/>
              </w:rPr>
              <w:fldChar w:fldCharType="begin"/>
            </w:r>
            <w:r>
              <w:rPr>
                <w:noProof/>
                <w:webHidden/>
              </w:rPr>
              <w:instrText xml:space="preserve"> PAGEREF _Toc223000746 \h </w:instrText>
            </w:r>
            <w:r>
              <w:rPr>
                <w:noProof/>
                <w:webHidden/>
              </w:rPr>
            </w:r>
            <w:r>
              <w:rPr>
                <w:noProof/>
                <w:webHidden/>
              </w:rPr>
              <w:fldChar w:fldCharType="separate"/>
            </w:r>
            <w:r w:rsidR="00BA581D">
              <w:rPr>
                <w:noProof/>
                <w:webHidden/>
              </w:rPr>
              <w:t>7</w:t>
            </w:r>
            <w:r>
              <w:rPr>
                <w:noProof/>
                <w:webHidden/>
              </w:rPr>
              <w:fldChar w:fldCharType="end"/>
            </w:r>
          </w:hyperlink>
        </w:p>
        <w:p w14:paraId="6D9D35A5" w14:textId="4009452A" w:rsidR="00DB7728" w:rsidRDefault="00DB7728">
          <w:pPr>
            <w:pStyle w:val="TOC1"/>
            <w:tabs>
              <w:tab w:val="right" w:leader="dot" w:pos="9016"/>
            </w:tabs>
            <w:rPr>
              <w:rFonts w:asciiTheme="minorHAnsi" w:eastAsiaTheme="minorEastAsia" w:hAnsiTheme="minorHAnsi" w:cstheme="minorBidi"/>
              <w:noProof/>
            </w:rPr>
          </w:pPr>
          <w:hyperlink w:anchor="_Toc223000747" w:history="1">
            <w:r w:rsidRPr="00207416">
              <w:rPr>
                <w:rStyle w:val="Hyperlink"/>
                <w:rFonts w:ascii="Arial" w:eastAsia="Times New Roman" w:hAnsi="Arial" w:cs="Arial"/>
                <w:b/>
                <w:bCs/>
                <w:noProof/>
                <w:kern w:val="0"/>
                <w:lang w:eastAsia="en-US"/>
                <w14:ligatures w14:val="none"/>
              </w:rPr>
              <w:t>REFERENCES</w:t>
            </w:r>
            <w:r>
              <w:rPr>
                <w:noProof/>
                <w:webHidden/>
              </w:rPr>
              <w:tab/>
            </w:r>
            <w:r>
              <w:rPr>
                <w:noProof/>
                <w:webHidden/>
              </w:rPr>
              <w:fldChar w:fldCharType="begin"/>
            </w:r>
            <w:r>
              <w:rPr>
                <w:noProof/>
                <w:webHidden/>
              </w:rPr>
              <w:instrText xml:space="preserve"> PAGEREF _Toc223000747 \h </w:instrText>
            </w:r>
            <w:r>
              <w:rPr>
                <w:noProof/>
                <w:webHidden/>
              </w:rPr>
            </w:r>
            <w:r>
              <w:rPr>
                <w:noProof/>
                <w:webHidden/>
              </w:rPr>
              <w:fldChar w:fldCharType="separate"/>
            </w:r>
            <w:r w:rsidR="00BA581D">
              <w:rPr>
                <w:noProof/>
                <w:webHidden/>
              </w:rPr>
              <w:t>9</w:t>
            </w:r>
            <w:r>
              <w:rPr>
                <w:noProof/>
                <w:webHidden/>
              </w:rPr>
              <w:fldChar w:fldCharType="end"/>
            </w:r>
          </w:hyperlink>
        </w:p>
        <w:p w14:paraId="309D916F" w14:textId="431FE81D" w:rsidR="00245842" w:rsidRPr="00245842" w:rsidRDefault="00245842" w:rsidP="00245842">
          <w:pPr>
            <w:spacing w:after="0" w:line="360" w:lineRule="auto"/>
            <w:contextualSpacing/>
            <w:rPr>
              <w:rFonts w:ascii="Arial" w:eastAsia="Calibri" w:hAnsi="Arial" w:cs="Arial"/>
              <w:color w:val="000000"/>
              <w:kern w:val="0"/>
              <w:lang w:val="en-US" w:eastAsia="en-US"/>
              <w14:ligatures w14:val="none"/>
            </w:rPr>
          </w:pPr>
          <w:r w:rsidRPr="00245842">
            <w:rPr>
              <w:rFonts w:ascii="Arial" w:eastAsia="Calibri" w:hAnsi="Arial" w:cs="Arial"/>
              <w:b/>
              <w:bCs/>
              <w:noProof/>
              <w:color w:val="000000"/>
              <w:kern w:val="0"/>
              <w:lang w:val="en-US" w:eastAsia="en-US"/>
              <w14:ligatures w14:val="none"/>
            </w:rPr>
            <w:fldChar w:fldCharType="end"/>
          </w:r>
        </w:p>
      </w:sdtContent>
    </w:sdt>
    <w:p w14:paraId="6FE658CA" w14:textId="078EA6B2" w:rsidR="00245842" w:rsidRDefault="00245842" w:rsidP="002C6E5F">
      <w:pPr>
        <w:spacing w:after="0" w:line="360" w:lineRule="auto"/>
        <w:contextualSpacing/>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br w:type="page"/>
      </w:r>
    </w:p>
    <w:p w14:paraId="6A314C9E" w14:textId="77777777" w:rsidR="002C6E5F" w:rsidRPr="00245842" w:rsidRDefault="002C6E5F" w:rsidP="002C6E5F">
      <w:pPr>
        <w:spacing w:after="0" w:line="360" w:lineRule="auto"/>
        <w:contextualSpacing/>
        <w:rPr>
          <w:rFonts w:ascii="Arial" w:eastAsia="Times New Roman" w:hAnsi="Arial" w:cs="Arial"/>
          <w:color w:val="000000"/>
          <w:kern w:val="0"/>
          <w:lang w:eastAsia="en-US"/>
          <w14:ligatures w14:val="none"/>
        </w:rPr>
      </w:pPr>
    </w:p>
    <w:p w14:paraId="72E9230F" w14:textId="77777777" w:rsidR="00245842" w:rsidRPr="00245842" w:rsidRDefault="00245842" w:rsidP="00245842">
      <w:pPr>
        <w:keepNext/>
        <w:keepLines/>
        <w:spacing w:after="0" w:line="360" w:lineRule="auto"/>
        <w:contextualSpacing/>
        <w:outlineLvl w:val="0"/>
        <w:rPr>
          <w:rFonts w:ascii="Arial" w:eastAsia="Times New Roman" w:hAnsi="Arial" w:cs="Arial"/>
          <w:b/>
          <w:bCs/>
          <w:color w:val="000000"/>
          <w:kern w:val="0"/>
          <w:lang w:eastAsia="en-US"/>
          <w14:ligatures w14:val="none"/>
        </w:rPr>
      </w:pPr>
      <w:bookmarkStart w:id="8" w:name="_Toc223000739"/>
      <w:r w:rsidRPr="00245842">
        <w:rPr>
          <w:rFonts w:ascii="Arial" w:eastAsia="Times New Roman" w:hAnsi="Arial" w:cs="Arial"/>
          <w:b/>
          <w:bCs/>
          <w:color w:val="000000"/>
          <w:kern w:val="0"/>
          <w:lang w:eastAsia="en-US"/>
          <w14:ligatures w14:val="none"/>
        </w:rPr>
        <w:t>Introduction</w:t>
      </w:r>
      <w:bookmarkEnd w:id="8"/>
    </w:p>
    <w:p w14:paraId="74F2F0A8"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This reflection is based on three main aspects of learning that happened during my return to university, i.e., academic writing, the ability to locate and use relevant academic literature with proper application of referencing and citation, and the development of confidence during presentations. These are the core competencies of academic success since in universities, a student is supposed to write structured and evidence-based arguments and express ideas in a clear and confident manner. In academic writing, one needs to be clear, critical, and discuss academic literature (Bergman, 2023). In the same way, academic integrity and mastery of discipline-related conventions can be evaluated through the possibility to find reliable sources and cite them according to the rules (Zhai et al., 2023). It should also have presentation confidence since the students are supposed to be able to express knowledge both orally and in a written format (Glymenaki et al., 2023). In order to study my experiences in an organised manner, I use Gibbs Reflective Cycle (1988) that consists of six steps i.e. description, feelings, evaluation, analysis, conclusion and action plan. This model enables me to delve into what transpired, my emotions, what did or did not work, what I acquired and how I will improve. Through systematic reflection, I will be able to improve my academic performance and self-confidence.</w:t>
      </w:r>
    </w:p>
    <w:p w14:paraId="270740C3"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5C4C49B0" w14:textId="77777777" w:rsidR="00245842" w:rsidRPr="00245842" w:rsidRDefault="00245842" w:rsidP="00245842">
      <w:pPr>
        <w:keepNext/>
        <w:keepLines/>
        <w:spacing w:after="0" w:line="360" w:lineRule="auto"/>
        <w:contextualSpacing/>
        <w:outlineLvl w:val="0"/>
        <w:rPr>
          <w:rFonts w:ascii="Arial" w:eastAsia="Times New Roman" w:hAnsi="Arial" w:cs="Arial"/>
          <w:b/>
          <w:bCs/>
          <w:color w:val="000000"/>
          <w:kern w:val="0"/>
          <w:lang w:eastAsia="en-US"/>
          <w14:ligatures w14:val="none"/>
        </w:rPr>
      </w:pPr>
      <w:bookmarkStart w:id="9" w:name="_Toc223000740"/>
      <w:r w:rsidRPr="00245842">
        <w:rPr>
          <w:rFonts w:ascii="Arial" w:eastAsia="Times New Roman" w:hAnsi="Arial" w:cs="Arial"/>
          <w:b/>
          <w:bCs/>
          <w:color w:val="000000"/>
          <w:kern w:val="0"/>
          <w:lang w:eastAsia="en-US"/>
          <w14:ligatures w14:val="none"/>
        </w:rPr>
        <w:t>Reflection-Gibb’s Reflective Cycle</w:t>
      </w:r>
      <w:bookmarkEnd w:id="9"/>
    </w:p>
    <w:p w14:paraId="75B3BE66" w14:textId="77777777" w:rsidR="00245842" w:rsidRPr="00245842" w:rsidRDefault="00245842" w:rsidP="00245842">
      <w:pPr>
        <w:keepNext/>
        <w:keepLines/>
        <w:spacing w:after="0" w:line="360" w:lineRule="auto"/>
        <w:contextualSpacing/>
        <w:outlineLvl w:val="1"/>
        <w:rPr>
          <w:rFonts w:ascii="Arial" w:eastAsia="Times New Roman" w:hAnsi="Arial" w:cs="Arial"/>
          <w:i/>
          <w:iCs/>
          <w:color w:val="000000"/>
          <w:kern w:val="0"/>
          <w:lang w:eastAsia="en-US"/>
          <w14:ligatures w14:val="none"/>
        </w:rPr>
      </w:pPr>
      <w:bookmarkStart w:id="10" w:name="_Toc223000741"/>
      <w:r w:rsidRPr="00245842">
        <w:rPr>
          <w:rFonts w:ascii="Arial" w:eastAsia="Times New Roman" w:hAnsi="Arial" w:cs="Arial"/>
          <w:i/>
          <w:iCs/>
          <w:color w:val="000000"/>
          <w:kern w:val="0"/>
          <w:lang w:eastAsia="en-US"/>
          <w14:ligatures w14:val="none"/>
        </w:rPr>
        <w:t>Description</w:t>
      </w:r>
      <w:bookmarkEnd w:id="10"/>
    </w:p>
    <w:p w14:paraId="0B9C4A9D"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In the first semester, I had a serious difficulty in academic writing. My tasks were not usually structured. I struggled to set my ideas into a logical order of introduction, argument, critical discussion and conclusion. I was more likely to describe information without further analysis instead of analysing theories and comparing the views. Academic writing presupposes the critical approach to the literature instead of summarising (Bergman, 2023). My first submissions revealed that I was yet to adopt this approach of analysis.</w:t>
      </w:r>
    </w:p>
    <w:p w14:paraId="05E730BF"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 xml:space="preserve">The other significant issue was to find the right academic sources. I have not been used to searching university databases. I was not completely aware of how to sieve peer-reviewed journal articles or how to analyse the credibility of various publications. Therefore, not all of my sources were specific enough and scholarly enough. Studies have shown that academic success depends on information literacy, </w:t>
      </w:r>
      <w:r w:rsidRPr="00245842">
        <w:rPr>
          <w:rFonts w:ascii="Arial" w:eastAsia="Times New Roman" w:hAnsi="Arial" w:cs="Arial"/>
          <w:color w:val="000000"/>
          <w:kern w:val="0"/>
          <w:lang w:eastAsia="en-US"/>
          <w14:ligatures w14:val="none"/>
        </w:rPr>
        <w:lastRenderedPageBreak/>
        <w:t>such as the possibility to evaluate the reliability of the source (Zhai et al., 2023). The lack of experience in this field influenced the quality of my arguments since they were not always backed by good evidence.</w:t>
      </w:r>
    </w:p>
    <w:p w14:paraId="1145BC59"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Citation and referencing were also a problem. I was not able to adhere to the necessary style of referencing. In-texts and reference list were also erroneous. Sometimes I would paraphrase ideas without knowing how to do it properly. It is essential to refer to the academic discussions not only to avoid plagiarism but also to prove interest in scholarly discussions (Bergman, 2023). My tutors told me that I had to work on accuracy and consistency in citation.</w:t>
      </w:r>
    </w:p>
    <w:p w14:paraId="3B575535"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I also had problems with presentation confidence other than written communication. In my initial group presentation, I was not ready and nervous. I used a lot of notes and did not maintain eye contact with the audience. I had a shaky voice, and I was fast in talking. I was not nervous but I had a problem in expressing my ideas clearly given that I was familiar with the subject. Good academic presentations are clear, organised and confident (Glymenaki et al., 2023). My first performance revealed that I had to improve these skills.</w:t>
      </w:r>
    </w:p>
    <w:p w14:paraId="206CB8E8"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05FE7048" w14:textId="77777777" w:rsidR="00245842" w:rsidRPr="00245842" w:rsidRDefault="00245842" w:rsidP="00245842">
      <w:pPr>
        <w:keepNext/>
        <w:keepLines/>
        <w:spacing w:after="0" w:line="360" w:lineRule="auto"/>
        <w:contextualSpacing/>
        <w:outlineLvl w:val="1"/>
        <w:rPr>
          <w:rFonts w:ascii="Arial" w:eastAsia="Times New Roman" w:hAnsi="Arial" w:cs="Arial"/>
          <w:i/>
          <w:iCs/>
          <w:color w:val="000000"/>
          <w:kern w:val="0"/>
          <w:lang w:eastAsia="en-US"/>
          <w14:ligatures w14:val="none"/>
        </w:rPr>
      </w:pPr>
      <w:bookmarkStart w:id="11" w:name="_Toc223000742"/>
      <w:r w:rsidRPr="00245842">
        <w:rPr>
          <w:rFonts w:ascii="Arial" w:eastAsia="Times New Roman" w:hAnsi="Arial" w:cs="Arial"/>
          <w:i/>
          <w:iCs/>
          <w:color w:val="000000"/>
          <w:kern w:val="0"/>
          <w:lang w:eastAsia="en-US"/>
          <w14:ligatures w14:val="none"/>
        </w:rPr>
        <w:t>Feelings</w:t>
      </w:r>
      <w:bookmarkEnd w:id="11"/>
    </w:p>
    <w:p w14:paraId="0D261F06"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I was unsure about my academic capabilities at the start of the semester. I always had a feeling that my arguments were not good enough or my sources were not right when doing writing assignments. The search process of academic articles was overwhelming as I did not feel confident about differentiating between high and low-quality research and other materials. This insecurity made me more anxious about delivering assignments.</w:t>
      </w:r>
    </w:p>
    <w:p w14:paraId="0A80EABF"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I was disappointed when I got a feedback with weaknesses in structure and referencing. Nevertheless, I also realised that the feedback was also positive and needed improvement. Black (2022) claims that to achieve academic growth; it is important to engage in feedback in this reflective process. With time, I learnt to regard feedback as advice rather than criticism.</w:t>
      </w:r>
    </w:p>
    <w:p w14:paraId="0EBA5265"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 xml:space="preserve">My anxiety was more evident during presentations. Before talking, I got nervous, and I feared to make mistakes. I feared that my incompetence would be reflected in the attitude of others towards my competency. But at the end of the presentation, I was relieved and felt like I had accomplished something even though I </w:t>
      </w:r>
      <w:r w:rsidRPr="00245842">
        <w:rPr>
          <w:rFonts w:ascii="Arial" w:eastAsia="Times New Roman" w:hAnsi="Arial" w:cs="Arial"/>
          <w:color w:val="000000"/>
          <w:kern w:val="0"/>
          <w:lang w:eastAsia="en-US"/>
          <w14:ligatures w14:val="none"/>
        </w:rPr>
        <w:lastRenderedPageBreak/>
        <w:t>am afraid. These emotional experiences made me believe that confidence is built over time in practise and exposure (Glymenaki et al., 2023).</w:t>
      </w:r>
    </w:p>
    <w:p w14:paraId="1CF7983A" w14:textId="77777777" w:rsidR="00245842" w:rsidRPr="00245842" w:rsidRDefault="00245842" w:rsidP="00245842">
      <w:pPr>
        <w:keepNext/>
        <w:keepLines/>
        <w:spacing w:after="0" w:line="360" w:lineRule="auto"/>
        <w:contextualSpacing/>
        <w:outlineLvl w:val="1"/>
        <w:rPr>
          <w:rFonts w:ascii="Arial" w:eastAsia="Times New Roman" w:hAnsi="Arial" w:cs="Arial"/>
          <w:i/>
          <w:iCs/>
          <w:color w:val="000000"/>
          <w:kern w:val="0"/>
          <w:lang w:eastAsia="en-US"/>
          <w14:ligatures w14:val="none"/>
        </w:rPr>
      </w:pPr>
      <w:bookmarkStart w:id="12" w:name="_Toc223000743"/>
      <w:r w:rsidRPr="00245842">
        <w:rPr>
          <w:rFonts w:ascii="Arial" w:eastAsia="Times New Roman" w:hAnsi="Arial" w:cs="Arial"/>
          <w:i/>
          <w:iCs/>
          <w:color w:val="000000"/>
          <w:kern w:val="0"/>
          <w:lang w:eastAsia="en-US"/>
          <w14:ligatures w14:val="none"/>
        </w:rPr>
        <w:t>Evaluation</w:t>
      </w:r>
      <w:bookmarkEnd w:id="12"/>
    </w:p>
    <w:p w14:paraId="6197B100"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My experience had both good and bad sides. In the bad side, my first academic writing was not critical. I laid too much emphasis on the description of theories instead of analysing and comparing theories. I was not always using strong academic evidence to support my arguments. Moreover, the referencing mistakes decreased the quality of my assignments in general. These were my areas of weakness as shown by grades and tutor remarks.</w:t>
      </w:r>
    </w:p>
    <w:p w14:paraId="136E353A"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In the same manner, I had low presentation confidence. I was not able to present my knowledge of the subject in a full way. I was nervous and this interfered with my clarity and interest with the audience.</w:t>
      </w:r>
    </w:p>
    <w:p w14:paraId="05FCBEF3"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Nevertheless, there were some good aspects as well. I also did all assignments and presentations regardless of my challenges. I read tutor comments actively and started to read academic samples to know what is supposed to be done. I slowly acquired the skill of using academic databases more efficiently and where to find peer-reviewed journal articles. With time, I became more accurate in my referencing. These gains show that academic competences can be acquired with the help of studying and self-reflection (Zhai et al., 2023).</w:t>
      </w:r>
    </w:p>
    <w:p w14:paraId="4C3631B0"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561D1CBB" w14:textId="77777777" w:rsidR="00245842" w:rsidRPr="00245842" w:rsidRDefault="00245842" w:rsidP="00245842">
      <w:pPr>
        <w:keepNext/>
        <w:keepLines/>
        <w:spacing w:after="0" w:line="360" w:lineRule="auto"/>
        <w:contextualSpacing/>
        <w:outlineLvl w:val="1"/>
        <w:rPr>
          <w:rFonts w:ascii="Arial" w:eastAsia="Times New Roman" w:hAnsi="Arial" w:cs="Arial"/>
          <w:i/>
          <w:iCs/>
          <w:color w:val="000000"/>
          <w:kern w:val="0"/>
          <w:lang w:eastAsia="en-US"/>
          <w14:ligatures w14:val="none"/>
        </w:rPr>
      </w:pPr>
      <w:bookmarkStart w:id="13" w:name="_Toc223000744"/>
      <w:r w:rsidRPr="00245842">
        <w:rPr>
          <w:rFonts w:ascii="Arial" w:eastAsia="Times New Roman" w:hAnsi="Arial" w:cs="Arial"/>
          <w:i/>
          <w:iCs/>
          <w:color w:val="000000"/>
          <w:kern w:val="0"/>
          <w:lang w:eastAsia="en-US"/>
          <w14:ligatures w14:val="none"/>
        </w:rPr>
        <w:t>Analysis</w:t>
      </w:r>
      <w:bookmarkEnd w:id="13"/>
    </w:p>
    <w:p w14:paraId="35E40C13"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Considering these experiences, I realise that my difficulties were mostly caused by a gap in academic practise. Academic writing is a specialised ability that needs knowledge of structure, argumentation, and argument based reasoning (Bergman, 2023). Since I was out of formal education, I had to take time to rehabilitate these competencies.</w:t>
      </w:r>
    </w:p>
    <w:p w14:paraId="08AFFC17"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My first challenge to sourcing was a lack of information literacy. Reliable sources are determined by critically examining authorship, quality of the publication and the relevance of the research question. In the absence of this proficiency, arguments are powerless and shallow. It has been researched that academic performance largely relies on the capacity to dismiss and synthesise academic evidence (Zhai et al., 2023). By practise, I started to know how to search databases in an organised manner and how to find the necessary keywords.</w:t>
      </w:r>
    </w:p>
    <w:p w14:paraId="6266A0E5"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lastRenderedPageBreak/>
        <w:t>The significance of academic conventions was also brought up by referring to challenges. Plagiarism is disrespected because of proper citation, and building credibility. Poor referencing can undermine an argument since it indicates that it is not scholarly (Bergman, 2023). Through the thorough analysis of guidelines and the comparison of my work with the right examples, I enhanced my knowledge of the citation practises.</w:t>
      </w:r>
    </w:p>
    <w:p w14:paraId="16376748"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On presentation confidence, I learnt that fear of judgement is one of the causes of anxiety. Effective presentations need not only the understanding of the subject but also such skills of communication as speaking with the voice, maintaining eye contact, and delivering it in a structured manner (Glymenaki et al., 2023). I was nervous and this lowered my ability to communicate ideas. But, with continuous practise my fear lessened. This goes to prove that confidence is built upon practise and reflection.</w:t>
      </w:r>
    </w:p>
    <w:p w14:paraId="6681F2D2"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224D4EF0" w14:textId="77777777" w:rsidR="00245842" w:rsidRPr="00245842" w:rsidRDefault="00245842" w:rsidP="00245842">
      <w:pPr>
        <w:keepNext/>
        <w:keepLines/>
        <w:spacing w:after="0" w:line="360" w:lineRule="auto"/>
        <w:contextualSpacing/>
        <w:outlineLvl w:val="1"/>
        <w:rPr>
          <w:rFonts w:ascii="Arial" w:eastAsia="Times New Roman" w:hAnsi="Arial" w:cs="Arial"/>
          <w:i/>
          <w:iCs/>
          <w:color w:val="000000"/>
          <w:kern w:val="0"/>
          <w:lang w:eastAsia="en-US"/>
          <w14:ligatures w14:val="none"/>
        </w:rPr>
      </w:pPr>
      <w:bookmarkStart w:id="14" w:name="_Toc223000745"/>
      <w:r w:rsidRPr="00245842">
        <w:rPr>
          <w:rFonts w:ascii="Arial" w:eastAsia="Times New Roman" w:hAnsi="Arial" w:cs="Arial"/>
          <w:i/>
          <w:iCs/>
          <w:color w:val="000000"/>
          <w:kern w:val="0"/>
          <w:lang w:eastAsia="en-US"/>
          <w14:ligatures w14:val="none"/>
        </w:rPr>
        <w:t>Conclusion</w:t>
      </w:r>
      <w:bookmarkEnd w:id="14"/>
    </w:p>
    <w:p w14:paraId="0ADA0F34"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This reflection has taught significant points regarding academic writing, sourcing, referencing, and presentation confidence. To start with, academic writing involves structured and analytical thinking and not description. Credible sources that are peer-reviewed have to be used to support strong arguments. Second, searching and analysing academic sources will be necessary to complete a high-quality academic writing. Third, proper referencing is the key to academic integrity and credibility. Lastly, presentation confidence is an art which is enhanced by preparation and practise.</w:t>
      </w:r>
    </w:p>
    <w:p w14:paraId="6A85F257" w14:textId="77777777" w:rsidR="00245842" w:rsidRPr="00245842" w:rsidRDefault="00245842" w:rsidP="00245842">
      <w:pPr>
        <w:spacing w:after="0" w:line="360" w:lineRule="auto"/>
        <w:ind w:firstLine="720"/>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t>I was initially weak in these areas but now I realise that I was going through the learning process. Constant effort, reflections and feedback have helped to improve progressively. This experience has helped me to become more aware of academic standards and more aware of my own development needs.</w:t>
      </w:r>
    </w:p>
    <w:p w14:paraId="2FAED324"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60E6D641" w14:textId="77777777" w:rsidR="00245842" w:rsidRPr="00245842" w:rsidRDefault="00245842" w:rsidP="00245842">
      <w:pPr>
        <w:keepNext/>
        <w:keepLines/>
        <w:spacing w:after="0" w:line="360" w:lineRule="auto"/>
        <w:contextualSpacing/>
        <w:outlineLvl w:val="1"/>
        <w:rPr>
          <w:rFonts w:ascii="Arial" w:eastAsia="Times New Roman" w:hAnsi="Arial" w:cs="Arial"/>
          <w:i/>
          <w:iCs/>
          <w:color w:val="000000"/>
          <w:kern w:val="0"/>
          <w:lang w:eastAsia="en-US"/>
          <w14:ligatures w14:val="none"/>
        </w:rPr>
      </w:pPr>
      <w:bookmarkStart w:id="15" w:name="_Toc223000746"/>
      <w:r w:rsidRPr="00245842">
        <w:rPr>
          <w:rFonts w:ascii="Arial" w:eastAsia="Times New Roman" w:hAnsi="Arial" w:cs="Arial"/>
          <w:i/>
          <w:iCs/>
          <w:color w:val="000000"/>
          <w:kern w:val="0"/>
          <w:lang w:eastAsia="en-US"/>
          <w14:ligatures w14:val="none"/>
        </w:rPr>
        <w:t>Action Plan (Using SMART Criteria)</w:t>
      </w:r>
      <w:bookmarkEnd w:id="15"/>
    </w:p>
    <w:p w14:paraId="12B67513"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b/>
          <w:bCs/>
          <w:color w:val="000000"/>
          <w:kern w:val="0"/>
          <w:lang w:eastAsia="en-US"/>
          <w14:ligatures w14:val="none"/>
        </w:rPr>
        <w:t>Specific:</w:t>
      </w:r>
      <w:r w:rsidRPr="00245842">
        <w:rPr>
          <w:rFonts w:ascii="Arial" w:eastAsia="Times New Roman" w:hAnsi="Arial" w:cs="Arial"/>
          <w:color w:val="000000"/>
          <w:kern w:val="0"/>
          <w:lang w:eastAsia="en-US"/>
          <w14:ligatures w14:val="none"/>
        </w:rPr>
        <w:t xml:space="preserve"> Three areas I will train myself better include organisation of academic essays with coherent points and critical thinking, finding and incorporating quality peer-reviewed materials and proper referencing, and building confident and clear presentation skills.</w:t>
      </w:r>
    </w:p>
    <w:p w14:paraId="7CB61E3C"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b/>
          <w:bCs/>
          <w:color w:val="000000"/>
          <w:kern w:val="0"/>
          <w:lang w:eastAsia="en-US"/>
          <w14:ligatures w14:val="none"/>
        </w:rPr>
        <w:t>Measurable:</w:t>
      </w:r>
      <w:r w:rsidRPr="00245842">
        <w:rPr>
          <w:rFonts w:ascii="Arial" w:eastAsia="Times New Roman" w:hAnsi="Arial" w:cs="Arial"/>
          <w:color w:val="000000"/>
          <w:kern w:val="0"/>
          <w:lang w:eastAsia="en-US"/>
          <w14:ligatures w14:val="none"/>
        </w:rPr>
        <w:t xml:space="preserve"> I would like to attain a 10 percent increase in grades in the assignments. I will make sure that each assignment will contain at least eight peer-reviewed journal </w:t>
      </w:r>
      <w:r w:rsidRPr="00245842">
        <w:rPr>
          <w:rFonts w:ascii="Arial" w:eastAsia="Times New Roman" w:hAnsi="Arial" w:cs="Arial"/>
          <w:color w:val="000000"/>
          <w:kern w:val="0"/>
          <w:lang w:eastAsia="en-US"/>
          <w14:ligatures w14:val="none"/>
        </w:rPr>
        <w:lastRenderedPageBreak/>
        <w:t>articles. By taking the time to verify the rules of citing before submitting, I will be able to minimise referencing mistakes to zero. In presentations, I will also strive to present without wholly using notes and maintain eye contact with the audience.</w:t>
      </w:r>
    </w:p>
    <w:p w14:paraId="71B2D6CF"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b/>
          <w:bCs/>
          <w:color w:val="000000"/>
          <w:kern w:val="0"/>
          <w:lang w:eastAsia="en-US"/>
          <w14:ligatures w14:val="none"/>
        </w:rPr>
        <w:t>Achievable:</w:t>
      </w:r>
      <w:r w:rsidRPr="00245842">
        <w:rPr>
          <w:rFonts w:ascii="Arial" w:eastAsia="Times New Roman" w:hAnsi="Arial" w:cs="Arial"/>
          <w:color w:val="000000"/>
          <w:kern w:val="0"/>
          <w:lang w:eastAsia="en-US"/>
          <w14:ligatures w14:val="none"/>
        </w:rPr>
        <w:t xml:space="preserve"> These objectives are practical since I can get access to academic databases, referencing guides and tutor feedbacks. I will train myself to write using outlines before writing the essay. I also will practise presentations several times to be more clear and confident.</w:t>
      </w:r>
    </w:p>
    <w:p w14:paraId="74E7BC81"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b/>
          <w:bCs/>
          <w:color w:val="000000"/>
          <w:kern w:val="0"/>
          <w:lang w:eastAsia="en-US"/>
          <w14:ligatures w14:val="none"/>
        </w:rPr>
        <w:t>Relevant:</w:t>
      </w:r>
      <w:r w:rsidRPr="00245842">
        <w:rPr>
          <w:rFonts w:ascii="Arial" w:eastAsia="Times New Roman" w:hAnsi="Arial" w:cs="Arial"/>
          <w:color w:val="000000"/>
          <w:kern w:val="0"/>
          <w:lang w:eastAsia="en-US"/>
          <w14:ligatures w14:val="none"/>
        </w:rPr>
        <w:t xml:space="preserve"> These are the objectives that contribute to academic success. Good writing, reliable sourcing, proper referencing, and confident communication are the key skills in not only university but also in the future professional environment.</w:t>
      </w:r>
    </w:p>
    <w:p w14:paraId="7937A40F"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r w:rsidRPr="00245842">
        <w:rPr>
          <w:rFonts w:ascii="Arial" w:eastAsia="Times New Roman" w:hAnsi="Arial" w:cs="Arial"/>
          <w:b/>
          <w:bCs/>
          <w:color w:val="000000"/>
          <w:kern w:val="0"/>
          <w:lang w:eastAsia="en-US"/>
          <w14:ligatures w14:val="none"/>
        </w:rPr>
        <w:t>Time-bound:</w:t>
      </w:r>
      <w:r w:rsidRPr="00245842">
        <w:rPr>
          <w:rFonts w:ascii="Arial" w:eastAsia="Times New Roman" w:hAnsi="Arial" w:cs="Arial"/>
          <w:color w:val="000000"/>
          <w:kern w:val="0"/>
          <w:lang w:eastAsia="en-US"/>
          <w14:ligatures w14:val="none"/>
        </w:rPr>
        <w:t xml:space="preserve"> I will put this plan to practice within the upcoming academic semester. After week four, I will have a better essay structure. By the middle of the semester, I will always employ peer reviewed sources that are properly referenced. At the semester end, I will have done at least one presentation with less anxiety and confidence.</w:t>
      </w:r>
      <w:r w:rsidRPr="00245842">
        <w:rPr>
          <w:rFonts w:ascii="Arial" w:eastAsia="Times New Roman" w:hAnsi="Arial" w:cs="Arial"/>
          <w:color w:val="000000"/>
          <w:kern w:val="0"/>
          <w:lang w:eastAsia="en-US"/>
          <w14:ligatures w14:val="none"/>
        </w:rPr>
        <w:br w:type="page"/>
      </w:r>
    </w:p>
    <w:p w14:paraId="669DD5BF" w14:textId="77777777" w:rsidR="00245842" w:rsidRPr="00245842" w:rsidRDefault="00245842" w:rsidP="00245842">
      <w:pPr>
        <w:keepNext/>
        <w:keepLines/>
        <w:spacing w:after="0" w:line="360" w:lineRule="auto"/>
        <w:contextualSpacing/>
        <w:jc w:val="center"/>
        <w:outlineLvl w:val="0"/>
        <w:rPr>
          <w:rFonts w:ascii="Arial" w:eastAsia="Times New Roman" w:hAnsi="Arial" w:cs="Arial"/>
          <w:b/>
          <w:bCs/>
          <w:color w:val="000000"/>
          <w:kern w:val="0"/>
          <w:lang w:eastAsia="en-US"/>
          <w14:ligatures w14:val="none"/>
        </w:rPr>
      </w:pPr>
      <w:bookmarkStart w:id="16" w:name="_Toc223000747"/>
      <w:r w:rsidRPr="00245842">
        <w:rPr>
          <w:rFonts w:ascii="Arial" w:eastAsia="Times New Roman" w:hAnsi="Arial" w:cs="Arial"/>
          <w:b/>
          <w:bCs/>
          <w:color w:val="000000"/>
          <w:kern w:val="0"/>
          <w:lang w:eastAsia="en-US"/>
          <w14:ligatures w14:val="none"/>
        </w:rPr>
        <w:lastRenderedPageBreak/>
        <w:t>REFERENCES</w:t>
      </w:r>
      <w:bookmarkEnd w:id="16"/>
    </w:p>
    <w:p w14:paraId="501DFBCB"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29517ACE"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Abedini, A., Abedin, B. and Zowghi, D. (2021) ‘Adult learning in online communities of practice: A systematic review’, </w:t>
      </w:r>
      <w:r w:rsidRPr="00245842">
        <w:rPr>
          <w:rFonts w:ascii="Arial" w:eastAsia="Times New Roman" w:hAnsi="Arial" w:cs="Arial"/>
          <w:i/>
          <w:iCs/>
          <w:color w:val="000000"/>
          <w:kern w:val="0"/>
          <w:lang w:val="en-US" w:eastAsia="en-US"/>
          <w14:ligatures w14:val="none"/>
        </w:rPr>
        <w:t>British Journal of Educational Technology</w:t>
      </w:r>
      <w:r w:rsidRPr="00245842">
        <w:rPr>
          <w:rFonts w:ascii="Arial" w:eastAsia="Times New Roman" w:hAnsi="Arial" w:cs="Arial"/>
          <w:color w:val="000000"/>
          <w:kern w:val="0"/>
          <w:lang w:val="en-US" w:eastAsia="en-US"/>
          <w14:ligatures w14:val="none"/>
        </w:rPr>
        <w:t>, 52(4), pp. 1663–1694.</w:t>
      </w:r>
    </w:p>
    <w:p w14:paraId="35E1056E"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Allen, S.J., Rosch, D.M. and Riggio, R.E. (2022) ‘Advancing leadership education and development: Integrating adult learning theory’, </w:t>
      </w:r>
      <w:r w:rsidRPr="00245842">
        <w:rPr>
          <w:rFonts w:ascii="Arial" w:eastAsia="Times New Roman" w:hAnsi="Arial" w:cs="Arial"/>
          <w:i/>
          <w:iCs/>
          <w:color w:val="000000"/>
          <w:kern w:val="0"/>
          <w:lang w:val="en-US" w:eastAsia="en-US"/>
          <w14:ligatures w14:val="none"/>
        </w:rPr>
        <w:t>Journal of Management Education</w:t>
      </w:r>
      <w:r w:rsidRPr="00245842">
        <w:rPr>
          <w:rFonts w:ascii="Arial" w:eastAsia="Times New Roman" w:hAnsi="Arial" w:cs="Arial"/>
          <w:color w:val="000000"/>
          <w:kern w:val="0"/>
          <w:lang w:val="en-US" w:eastAsia="en-US"/>
          <w14:ligatures w14:val="none"/>
        </w:rPr>
        <w:t>, 46(2), pp. 252–283.</w:t>
      </w:r>
    </w:p>
    <w:p w14:paraId="149A2993"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Bergman, M. (2023) ‘Adult learners in higher education’, in The handbook of adult and continuing education. London: Routledge, pp. 266–274.</w:t>
      </w:r>
    </w:p>
    <w:p w14:paraId="7939B35B"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Black, A.M. (2022) ‘Vocational and mature student success in higher education foundation programmes’, </w:t>
      </w:r>
      <w:r w:rsidRPr="00245842">
        <w:rPr>
          <w:rFonts w:ascii="Arial" w:eastAsia="Times New Roman" w:hAnsi="Arial" w:cs="Arial"/>
          <w:i/>
          <w:iCs/>
          <w:color w:val="000000"/>
          <w:kern w:val="0"/>
          <w:lang w:val="en-US" w:eastAsia="en-US"/>
          <w14:ligatures w14:val="none"/>
        </w:rPr>
        <w:t>The Journal of Continuing Higher Education</w:t>
      </w:r>
      <w:r w:rsidRPr="00245842">
        <w:rPr>
          <w:rFonts w:ascii="Arial" w:eastAsia="Times New Roman" w:hAnsi="Arial" w:cs="Arial"/>
          <w:color w:val="000000"/>
          <w:kern w:val="0"/>
          <w:lang w:val="en-US" w:eastAsia="en-US"/>
          <w14:ligatures w14:val="none"/>
        </w:rPr>
        <w:t>, 70(2), pp. 105–121.</w:t>
      </w:r>
    </w:p>
    <w:p w14:paraId="35A2AAC9"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Brunton, J. and Buckley, F. (2021) ‘“You’re thrown in the deep end”: adult learner identity formation in higher education’, </w:t>
      </w:r>
      <w:r w:rsidRPr="00245842">
        <w:rPr>
          <w:rFonts w:ascii="Arial" w:eastAsia="Times New Roman" w:hAnsi="Arial" w:cs="Arial"/>
          <w:i/>
          <w:iCs/>
          <w:color w:val="000000"/>
          <w:kern w:val="0"/>
          <w:lang w:val="en-US" w:eastAsia="en-US"/>
          <w14:ligatures w14:val="none"/>
        </w:rPr>
        <w:t>Studies in Higher Education</w:t>
      </w:r>
      <w:r w:rsidRPr="00245842">
        <w:rPr>
          <w:rFonts w:ascii="Arial" w:eastAsia="Times New Roman" w:hAnsi="Arial" w:cs="Arial"/>
          <w:color w:val="000000"/>
          <w:kern w:val="0"/>
          <w:lang w:val="en-US" w:eastAsia="en-US"/>
          <w14:ligatures w14:val="none"/>
        </w:rPr>
        <w:t>, 46(12), pp. 2696–2709.</w:t>
      </w:r>
    </w:p>
    <w:p w14:paraId="3C7EBD42"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Coates, H., Xie, Z. and Hong, X. (2021) ‘Engaging transformed fundamentals to design global hybrid higher education’, </w:t>
      </w:r>
      <w:r w:rsidRPr="00245842">
        <w:rPr>
          <w:rFonts w:ascii="Arial" w:eastAsia="Times New Roman" w:hAnsi="Arial" w:cs="Arial"/>
          <w:i/>
          <w:iCs/>
          <w:color w:val="000000"/>
          <w:kern w:val="0"/>
          <w:lang w:val="en-US" w:eastAsia="en-US"/>
          <w14:ligatures w14:val="none"/>
        </w:rPr>
        <w:t>Studies in Higher Education</w:t>
      </w:r>
      <w:r w:rsidRPr="00245842">
        <w:rPr>
          <w:rFonts w:ascii="Arial" w:eastAsia="Times New Roman" w:hAnsi="Arial" w:cs="Arial"/>
          <w:color w:val="000000"/>
          <w:kern w:val="0"/>
          <w:lang w:val="en-US" w:eastAsia="en-US"/>
          <w14:ligatures w14:val="none"/>
        </w:rPr>
        <w:t>, 46(1), pp. 166–176.</w:t>
      </w:r>
    </w:p>
    <w:p w14:paraId="652F5774"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Cobo-Rendón, R., Bruna Jofre, C., Lobos, K., Cisternas San Martin, N. and Guzman, E. (2022, July) ‘Return to university classrooms with blended learning: A possible post-pandemic COVID-19 scenario’, </w:t>
      </w:r>
      <w:r w:rsidRPr="00245842">
        <w:rPr>
          <w:rFonts w:ascii="Arial" w:eastAsia="Times New Roman" w:hAnsi="Arial" w:cs="Arial"/>
          <w:i/>
          <w:iCs/>
          <w:color w:val="000000"/>
          <w:kern w:val="0"/>
          <w:lang w:val="en-US" w:eastAsia="en-US"/>
          <w14:ligatures w14:val="none"/>
        </w:rPr>
        <w:t>Frontiers in Education</w:t>
      </w:r>
      <w:r w:rsidRPr="00245842">
        <w:rPr>
          <w:rFonts w:ascii="Arial" w:eastAsia="Times New Roman" w:hAnsi="Arial" w:cs="Arial"/>
          <w:color w:val="000000"/>
          <w:kern w:val="0"/>
          <w:lang w:val="en-US" w:eastAsia="en-US"/>
          <w14:ligatures w14:val="none"/>
        </w:rPr>
        <w:t>, 7, p. 957175.</w:t>
      </w:r>
    </w:p>
    <w:p w14:paraId="643AEC1C"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Gibbs, G. (1988) Learning by doing: A guide to teaching and learning methods. Oxford: Oxford Polytechnic.</w:t>
      </w:r>
    </w:p>
    <w:p w14:paraId="4380C863"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Glymenaki, M., Hahn, A.M., Hausmann, A., Kempkes, R.W., Kulsvehagen, L., Mooslechner, A.A., Mossadegh-Keller, N., Bechara, R., Kilic, G. and Nabhan, M. (2023) ‘Young EFIS: Three years of progress–Reflecting on achievements and embracing new horizons’, </w:t>
      </w:r>
      <w:r w:rsidRPr="00245842">
        <w:rPr>
          <w:rFonts w:ascii="Arial" w:eastAsia="Times New Roman" w:hAnsi="Arial" w:cs="Arial"/>
          <w:i/>
          <w:iCs/>
          <w:color w:val="000000"/>
          <w:kern w:val="0"/>
          <w:lang w:val="en-US" w:eastAsia="en-US"/>
          <w14:ligatures w14:val="none"/>
        </w:rPr>
        <w:t>European Journal of Immunology</w:t>
      </w:r>
      <w:r w:rsidRPr="00245842">
        <w:rPr>
          <w:rFonts w:ascii="Arial" w:eastAsia="Times New Roman" w:hAnsi="Arial" w:cs="Arial"/>
          <w:color w:val="000000"/>
          <w:kern w:val="0"/>
          <w:lang w:val="en-US" w:eastAsia="en-US"/>
          <w14:ligatures w14:val="none"/>
        </w:rPr>
        <w:t>, 53(12).</w:t>
      </w:r>
    </w:p>
    <w:p w14:paraId="3E944C1E"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Lambert, C.P. (2024) </w:t>
      </w:r>
      <w:r w:rsidRPr="00245842">
        <w:rPr>
          <w:rFonts w:ascii="Arial" w:eastAsia="Times New Roman" w:hAnsi="Arial" w:cs="Arial"/>
          <w:i/>
          <w:iCs/>
          <w:color w:val="000000"/>
          <w:kern w:val="0"/>
          <w:lang w:val="en-US" w:eastAsia="en-US"/>
          <w14:ligatures w14:val="none"/>
        </w:rPr>
        <w:t>Cultivating assessment that motivates learning: Insights from the experiences of returning adult students</w:t>
      </w:r>
      <w:r w:rsidRPr="00245842">
        <w:rPr>
          <w:rFonts w:ascii="Arial" w:eastAsia="Times New Roman" w:hAnsi="Arial" w:cs="Arial"/>
          <w:color w:val="000000"/>
          <w:kern w:val="0"/>
          <w:lang w:val="en-US" w:eastAsia="en-US"/>
          <w14:ligatures w14:val="none"/>
        </w:rPr>
        <w:t>. Doctoral dissertation. Regis College.</w:t>
      </w:r>
    </w:p>
    <w:p w14:paraId="5A38DFAE"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McGarr, O. (2021) ‘The use of virtual simulations in teacher education to develop pre-service teachers’ behaviour and classroom management skills: Implications for reflective practice’, </w:t>
      </w:r>
      <w:r w:rsidRPr="00245842">
        <w:rPr>
          <w:rFonts w:ascii="Arial" w:eastAsia="Times New Roman" w:hAnsi="Arial" w:cs="Arial"/>
          <w:i/>
          <w:iCs/>
          <w:color w:val="000000"/>
          <w:kern w:val="0"/>
          <w:lang w:val="en-US" w:eastAsia="en-US"/>
          <w14:ligatures w14:val="none"/>
        </w:rPr>
        <w:t>Journal of Education for Teaching</w:t>
      </w:r>
      <w:r w:rsidRPr="00245842">
        <w:rPr>
          <w:rFonts w:ascii="Arial" w:eastAsia="Times New Roman" w:hAnsi="Arial" w:cs="Arial"/>
          <w:color w:val="000000"/>
          <w:kern w:val="0"/>
          <w:lang w:val="en-US" w:eastAsia="en-US"/>
          <w14:ligatures w14:val="none"/>
        </w:rPr>
        <w:t>, 47(2), pp. 274–286.</w:t>
      </w:r>
    </w:p>
    <w:p w14:paraId="52EA0CAC"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lastRenderedPageBreak/>
        <w:t xml:space="preserve">Yates, A., Starkey, L., Egerton, B. and Flueggen, F. (2021) ‘High school students’ experience of online learning during Covid-19: The influence of technology and pedagogy’, </w:t>
      </w:r>
      <w:r w:rsidRPr="00245842">
        <w:rPr>
          <w:rFonts w:ascii="Arial" w:eastAsia="Times New Roman" w:hAnsi="Arial" w:cs="Arial"/>
          <w:i/>
          <w:iCs/>
          <w:color w:val="000000"/>
          <w:kern w:val="0"/>
          <w:lang w:val="en-US" w:eastAsia="en-US"/>
          <w14:ligatures w14:val="none"/>
        </w:rPr>
        <w:t>Technology, Pedagogy and Education</w:t>
      </w:r>
      <w:r w:rsidRPr="00245842">
        <w:rPr>
          <w:rFonts w:ascii="Arial" w:eastAsia="Times New Roman" w:hAnsi="Arial" w:cs="Arial"/>
          <w:color w:val="000000"/>
          <w:kern w:val="0"/>
          <w:lang w:val="en-US" w:eastAsia="en-US"/>
          <w14:ligatures w14:val="none"/>
        </w:rPr>
        <w:t>, 30(1), pp. 59–73.</w:t>
      </w:r>
    </w:p>
    <w:p w14:paraId="77F502FD" w14:textId="77777777" w:rsidR="00245842" w:rsidRPr="00245842" w:rsidRDefault="00245842" w:rsidP="00245842">
      <w:pPr>
        <w:spacing w:after="0" w:line="360" w:lineRule="auto"/>
        <w:ind w:left="720" w:hanging="720"/>
        <w:contextualSpacing/>
        <w:jc w:val="both"/>
        <w:rPr>
          <w:rFonts w:ascii="Arial" w:eastAsia="Times New Roman" w:hAnsi="Arial" w:cs="Arial"/>
          <w:color w:val="000000"/>
          <w:kern w:val="0"/>
          <w:lang w:val="en-US" w:eastAsia="en-US"/>
          <w14:ligatures w14:val="none"/>
        </w:rPr>
      </w:pPr>
      <w:r w:rsidRPr="00245842">
        <w:rPr>
          <w:rFonts w:ascii="Arial" w:eastAsia="Times New Roman" w:hAnsi="Arial" w:cs="Arial"/>
          <w:color w:val="000000"/>
          <w:kern w:val="0"/>
          <w:lang w:val="en-US" w:eastAsia="en-US"/>
          <w14:ligatures w14:val="none"/>
        </w:rPr>
        <w:t xml:space="preserve">Zhai, N., Huang, Y., Ma, X. and Chen, J. (2023) ‘Can reflective interventions improve students’ academic achievement? A meta-analysis’, </w:t>
      </w:r>
      <w:r w:rsidRPr="00245842">
        <w:rPr>
          <w:rFonts w:ascii="Arial" w:eastAsia="Times New Roman" w:hAnsi="Arial" w:cs="Arial"/>
          <w:i/>
          <w:iCs/>
          <w:color w:val="000000"/>
          <w:kern w:val="0"/>
          <w:lang w:val="en-US" w:eastAsia="en-US"/>
          <w14:ligatures w14:val="none"/>
        </w:rPr>
        <w:t>Thinking Skills and Creativity</w:t>
      </w:r>
      <w:r w:rsidRPr="00245842">
        <w:rPr>
          <w:rFonts w:ascii="Arial" w:eastAsia="Times New Roman" w:hAnsi="Arial" w:cs="Arial"/>
          <w:color w:val="000000"/>
          <w:kern w:val="0"/>
          <w:lang w:val="en-US" w:eastAsia="en-US"/>
          <w14:ligatures w14:val="none"/>
        </w:rPr>
        <w:t>, 49, p. 101373.</w:t>
      </w:r>
    </w:p>
    <w:p w14:paraId="0D80A251" w14:textId="77777777" w:rsidR="00245842" w:rsidRPr="00245842" w:rsidRDefault="00245842" w:rsidP="00245842">
      <w:pPr>
        <w:spacing w:after="0" w:line="360" w:lineRule="auto"/>
        <w:contextualSpacing/>
        <w:jc w:val="both"/>
        <w:rPr>
          <w:rFonts w:ascii="Arial" w:eastAsia="Times New Roman" w:hAnsi="Arial" w:cs="Arial"/>
          <w:color w:val="000000"/>
          <w:kern w:val="0"/>
          <w:lang w:eastAsia="en-US"/>
          <w14:ligatures w14:val="none"/>
        </w:rPr>
      </w:pPr>
    </w:p>
    <w:p w14:paraId="1ADFC163" w14:textId="77777777" w:rsidR="00245842" w:rsidRPr="00245842" w:rsidRDefault="00245842" w:rsidP="00245842">
      <w:pPr>
        <w:spacing w:line="259" w:lineRule="auto"/>
        <w:rPr>
          <w:rFonts w:ascii="Arial" w:eastAsia="Times New Roman" w:hAnsi="Arial" w:cs="Arial"/>
          <w:color w:val="000000"/>
          <w:kern w:val="0"/>
          <w:lang w:eastAsia="en-US"/>
          <w14:ligatures w14:val="none"/>
        </w:rPr>
      </w:pPr>
      <w:r w:rsidRPr="00245842">
        <w:rPr>
          <w:rFonts w:ascii="Arial" w:eastAsia="Times New Roman" w:hAnsi="Arial" w:cs="Arial"/>
          <w:color w:val="000000"/>
          <w:kern w:val="0"/>
          <w:lang w:eastAsia="en-US"/>
          <w14:ligatures w14:val="none"/>
        </w:rPr>
        <w:br w:type="page"/>
      </w:r>
    </w:p>
    <w:p w14:paraId="150AC324" w14:textId="77777777" w:rsidR="00245842" w:rsidRPr="00245842" w:rsidRDefault="00245842" w:rsidP="00245842">
      <w:pPr>
        <w:spacing w:after="0" w:line="360" w:lineRule="auto"/>
        <w:contextualSpacing/>
        <w:jc w:val="center"/>
        <w:rPr>
          <w:rFonts w:ascii="Arial" w:eastAsia="Times New Roman" w:hAnsi="Arial" w:cs="Arial"/>
          <w:b/>
          <w:bCs/>
          <w:color w:val="000000"/>
          <w:kern w:val="0"/>
          <w:sz w:val="22"/>
          <w:szCs w:val="22"/>
          <w:lang w:eastAsia="en-US"/>
          <w14:ligatures w14:val="none"/>
        </w:rPr>
      </w:pPr>
      <w:r w:rsidRPr="00245842">
        <w:rPr>
          <w:rFonts w:ascii="Arial" w:eastAsia="Times New Roman" w:hAnsi="Arial" w:cs="Arial"/>
          <w:b/>
          <w:bCs/>
          <w:color w:val="000000"/>
          <w:kern w:val="0"/>
          <w:sz w:val="22"/>
          <w:szCs w:val="22"/>
          <w:lang w:eastAsia="en-US"/>
          <w14:ligatures w14:val="none"/>
        </w:rPr>
        <w:lastRenderedPageBreak/>
        <w:t>APPENDIX</w:t>
      </w:r>
    </w:p>
    <w:tbl>
      <w:tblPr>
        <w:tblStyle w:val="TableGrid1"/>
        <w:tblW w:w="9351" w:type="dxa"/>
        <w:tblLook w:val="04A0" w:firstRow="1" w:lastRow="0" w:firstColumn="1" w:lastColumn="0" w:noHBand="0" w:noVBand="1"/>
      </w:tblPr>
      <w:tblGrid>
        <w:gridCol w:w="1469"/>
        <w:gridCol w:w="1670"/>
        <w:gridCol w:w="1735"/>
        <w:gridCol w:w="2246"/>
        <w:gridCol w:w="2231"/>
      </w:tblGrid>
      <w:tr w:rsidR="00245842" w:rsidRPr="00245842" w14:paraId="09DF542F" w14:textId="77777777" w:rsidTr="00771503">
        <w:tc>
          <w:tcPr>
            <w:tcW w:w="0" w:type="auto"/>
            <w:hideMark/>
          </w:tcPr>
          <w:p w14:paraId="58ECFD31" w14:textId="77777777" w:rsidR="00245842" w:rsidRPr="00245842" w:rsidRDefault="00245842" w:rsidP="00245842">
            <w:pPr>
              <w:spacing w:line="360" w:lineRule="auto"/>
              <w:contextualSpacing/>
              <w:jc w:val="center"/>
              <w:rPr>
                <w:rFonts w:ascii="Arial" w:eastAsia="Times New Roman" w:hAnsi="Arial" w:cs="Arial"/>
                <w:b/>
                <w:bCs/>
                <w:color w:val="000000"/>
              </w:rPr>
            </w:pPr>
            <w:r w:rsidRPr="00245842">
              <w:rPr>
                <w:rFonts w:ascii="Arial" w:eastAsia="Times New Roman" w:hAnsi="Arial" w:cs="Arial"/>
                <w:b/>
                <w:bCs/>
                <w:color w:val="000000"/>
              </w:rPr>
              <w:t>SMART Criteria</w:t>
            </w:r>
          </w:p>
        </w:tc>
        <w:tc>
          <w:tcPr>
            <w:tcW w:w="0" w:type="auto"/>
            <w:hideMark/>
          </w:tcPr>
          <w:p w14:paraId="16BA14B9" w14:textId="77777777" w:rsidR="00245842" w:rsidRPr="00245842" w:rsidRDefault="00245842" w:rsidP="00245842">
            <w:pPr>
              <w:spacing w:line="360" w:lineRule="auto"/>
              <w:contextualSpacing/>
              <w:jc w:val="center"/>
              <w:rPr>
                <w:rFonts w:ascii="Arial" w:eastAsia="Times New Roman" w:hAnsi="Arial" w:cs="Arial"/>
                <w:b/>
                <w:bCs/>
                <w:color w:val="000000"/>
              </w:rPr>
            </w:pPr>
            <w:r w:rsidRPr="00245842">
              <w:rPr>
                <w:rFonts w:ascii="Arial" w:eastAsia="Times New Roman" w:hAnsi="Arial" w:cs="Arial"/>
                <w:b/>
                <w:bCs/>
                <w:color w:val="000000"/>
              </w:rPr>
              <w:t>Action Step</w:t>
            </w:r>
          </w:p>
        </w:tc>
        <w:tc>
          <w:tcPr>
            <w:tcW w:w="1735" w:type="dxa"/>
            <w:hideMark/>
          </w:tcPr>
          <w:p w14:paraId="7BB9C177" w14:textId="77777777" w:rsidR="00245842" w:rsidRPr="00245842" w:rsidRDefault="00245842" w:rsidP="00245842">
            <w:pPr>
              <w:spacing w:line="360" w:lineRule="auto"/>
              <w:contextualSpacing/>
              <w:jc w:val="center"/>
              <w:rPr>
                <w:rFonts w:ascii="Arial" w:eastAsia="Times New Roman" w:hAnsi="Arial" w:cs="Arial"/>
                <w:b/>
                <w:bCs/>
                <w:color w:val="000000"/>
              </w:rPr>
            </w:pPr>
            <w:r w:rsidRPr="00245842">
              <w:rPr>
                <w:rFonts w:ascii="Arial" w:eastAsia="Times New Roman" w:hAnsi="Arial" w:cs="Arial"/>
                <w:b/>
                <w:bCs/>
                <w:color w:val="000000"/>
              </w:rPr>
              <w:t>Timeframe</w:t>
            </w:r>
          </w:p>
        </w:tc>
        <w:tc>
          <w:tcPr>
            <w:tcW w:w="2246" w:type="dxa"/>
            <w:hideMark/>
          </w:tcPr>
          <w:p w14:paraId="203FDE48" w14:textId="77777777" w:rsidR="00245842" w:rsidRPr="00245842" w:rsidRDefault="00245842" w:rsidP="00245842">
            <w:pPr>
              <w:spacing w:line="360" w:lineRule="auto"/>
              <w:contextualSpacing/>
              <w:jc w:val="center"/>
              <w:rPr>
                <w:rFonts w:ascii="Arial" w:eastAsia="Times New Roman" w:hAnsi="Arial" w:cs="Arial"/>
                <w:b/>
                <w:bCs/>
                <w:color w:val="000000"/>
              </w:rPr>
            </w:pPr>
            <w:r w:rsidRPr="00245842">
              <w:rPr>
                <w:rFonts w:ascii="Arial" w:eastAsia="Times New Roman" w:hAnsi="Arial" w:cs="Arial"/>
                <w:b/>
                <w:bCs/>
                <w:color w:val="000000"/>
              </w:rPr>
              <w:t>Support/Resources</w:t>
            </w:r>
          </w:p>
        </w:tc>
        <w:tc>
          <w:tcPr>
            <w:tcW w:w="2231" w:type="dxa"/>
            <w:hideMark/>
          </w:tcPr>
          <w:p w14:paraId="4D3F20EF" w14:textId="77777777" w:rsidR="00245842" w:rsidRPr="00245842" w:rsidRDefault="00245842" w:rsidP="00245842">
            <w:pPr>
              <w:spacing w:line="360" w:lineRule="auto"/>
              <w:contextualSpacing/>
              <w:jc w:val="center"/>
              <w:rPr>
                <w:rFonts w:ascii="Arial" w:eastAsia="Times New Roman" w:hAnsi="Arial" w:cs="Arial"/>
                <w:b/>
                <w:bCs/>
                <w:color w:val="000000"/>
              </w:rPr>
            </w:pPr>
            <w:r w:rsidRPr="00245842">
              <w:rPr>
                <w:rFonts w:ascii="Arial" w:eastAsia="Times New Roman" w:hAnsi="Arial" w:cs="Arial"/>
                <w:b/>
                <w:bCs/>
                <w:color w:val="000000"/>
              </w:rPr>
              <w:t>Goal/Indicator</w:t>
            </w:r>
          </w:p>
        </w:tc>
      </w:tr>
      <w:tr w:rsidR="00245842" w:rsidRPr="00245842" w14:paraId="60E8C676" w14:textId="77777777" w:rsidTr="00771503">
        <w:tc>
          <w:tcPr>
            <w:tcW w:w="0" w:type="auto"/>
            <w:hideMark/>
          </w:tcPr>
          <w:p w14:paraId="57AD3D01"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b/>
                <w:bCs/>
                <w:color w:val="000000"/>
              </w:rPr>
              <w:t>Specific</w:t>
            </w:r>
          </w:p>
        </w:tc>
        <w:tc>
          <w:tcPr>
            <w:tcW w:w="0" w:type="auto"/>
            <w:hideMark/>
          </w:tcPr>
          <w:p w14:paraId="2C0A367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Improve writing skills</w:t>
            </w:r>
          </w:p>
        </w:tc>
        <w:tc>
          <w:tcPr>
            <w:tcW w:w="1735" w:type="dxa"/>
            <w:hideMark/>
          </w:tcPr>
          <w:p w14:paraId="1ED84AAD"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Throughout semester</w:t>
            </w:r>
          </w:p>
        </w:tc>
        <w:tc>
          <w:tcPr>
            <w:tcW w:w="2246" w:type="dxa"/>
            <w:hideMark/>
          </w:tcPr>
          <w:p w14:paraId="6AB58159"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Writing workshops</w:t>
            </w:r>
          </w:p>
        </w:tc>
        <w:tc>
          <w:tcPr>
            <w:tcW w:w="2231" w:type="dxa"/>
            <w:hideMark/>
          </w:tcPr>
          <w:p w14:paraId="50301D81"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Better grammar and referencing</w:t>
            </w:r>
          </w:p>
        </w:tc>
      </w:tr>
      <w:tr w:rsidR="00245842" w:rsidRPr="00245842" w14:paraId="4F4B1740" w14:textId="77777777" w:rsidTr="00771503">
        <w:tc>
          <w:tcPr>
            <w:tcW w:w="0" w:type="auto"/>
            <w:hideMark/>
          </w:tcPr>
          <w:p w14:paraId="5D128C95"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2BA829AA"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Build presentation confidence</w:t>
            </w:r>
          </w:p>
        </w:tc>
        <w:tc>
          <w:tcPr>
            <w:tcW w:w="1735" w:type="dxa"/>
            <w:hideMark/>
          </w:tcPr>
          <w:p w14:paraId="6D532A0F"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Throughout semester</w:t>
            </w:r>
          </w:p>
        </w:tc>
        <w:tc>
          <w:tcPr>
            <w:tcW w:w="2246" w:type="dxa"/>
            <w:hideMark/>
          </w:tcPr>
          <w:p w14:paraId="2A817058"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Mock presentations</w:t>
            </w:r>
          </w:p>
        </w:tc>
        <w:tc>
          <w:tcPr>
            <w:tcW w:w="2231" w:type="dxa"/>
            <w:hideMark/>
          </w:tcPr>
          <w:p w14:paraId="42BFB33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Less anxiety during speaking</w:t>
            </w:r>
          </w:p>
        </w:tc>
      </w:tr>
      <w:tr w:rsidR="00245842" w:rsidRPr="00245842" w14:paraId="3F1DDB3B" w14:textId="77777777" w:rsidTr="00771503">
        <w:tc>
          <w:tcPr>
            <w:tcW w:w="0" w:type="auto"/>
            <w:hideMark/>
          </w:tcPr>
          <w:p w14:paraId="0EC7DD07"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247702CD"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Enhance time management</w:t>
            </w:r>
          </w:p>
        </w:tc>
        <w:tc>
          <w:tcPr>
            <w:tcW w:w="1735" w:type="dxa"/>
            <w:hideMark/>
          </w:tcPr>
          <w:p w14:paraId="04B3413A"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Weekly</w:t>
            </w:r>
          </w:p>
        </w:tc>
        <w:tc>
          <w:tcPr>
            <w:tcW w:w="2246" w:type="dxa"/>
            <w:hideMark/>
          </w:tcPr>
          <w:p w14:paraId="6BD9FDDF"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Weekly planner</w:t>
            </w:r>
          </w:p>
        </w:tc>
        <w:tc>
          <w:tcPr>
            <w:tcW w:w="2231" w:type="dxa"/>
            <w:hideMark/>
          </w:tcPr>
          <w:p w14:paraId="24ED4FDF"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Meet deadlines without extensions</w:t>
            </w:r>
          </w:p>
        </w:tc>
      </w:tr>
      <w:tr w:rsidR="00245842" w:rsidRPr="00245842" w14:paraId="05B8F1BD" w14:textId="77777777" w:rsidTr="00771503">
        <w:tc>
          <w:tcPr>
            <w:tcW w:w="0" w:type="auto"/>
            <w:hideMark/>
          </w:tcPr>
          <w:p w14:paraId="77702944"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b/>
                <w:bCs/>
                <w:color w:val="000000"/>
              </w:rPr>
              <w:t>Measurable</w:t>
            </w:r>
          </w:p>
        </w:tc>
        <w:tc>
          <w:tcPr>
            <w:tcW w:w="0" w:type="auto"/>
            <w:hideMark/>
          </w:tcPr>
          <w:p w14:paraId="24EC16CE"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10% grade improvement</w:t>
            </w:r>
          </w:p>
        </w:tc>
        <w:tc>
          <w:tcPr>
            <w:tcW w:w="1735" w:type="dxa"/>
            <w:hideMark/>
          </w:tcPr>
          <w:p w14:paraId="1033B57B"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End of semester</w:t>
            </w:r>
          </w:p>
        </w:tc>
        <w:tc>
          <w:tcPr>
            <w:tcW w:w="2246" w:type="dxa"/>
            <w:hideMark/>
          </w:tcPr>
          <w:p w14:paraId="2AC5DE9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Assignment feedback</w:t>
            </w:r>
          </w:p>
        </w:tc>
        <w:tc>
          <w:tcPr>
            <w:tcW w:w="2231" w:type="dxa"/>
            <w:hideMark/>
          </w:tcPr>
          <w:p w14:paraId="03F91576"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Compare grades over time</w:t>
            </w:r>
          </w:p>
        </w:tc>
      </w:tr>
      <w:tr w:rsidR="00245842" w:rsidRPr="00245842" w14:paraId="6E47779D" w14:textId="77777777" w:rsidTr="00771503">
        <w:tc>
          <w:tcPr>
            <w:tcW w:w="0" w:type="auto"/>
            <w:hideMark/>
          </w:tcPr>
          <w:p w14:paraId="231E9709"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6794F0A9"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Reduce anxiety score</w:t>
            </w:r>
          </w:p>
        </w:tc>
        <w:tc>
          <w:tcPr>
            <w:tcW w:w="1735" w:type="dxa"/>
            <w:hideMark/>
          </w:tcPr>
          <w:p w14:paraId="57E16CAB"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12 weeks</w:t>
            </w:r>
          </w:p>
        </w:tc>
        <w:tc>
          <w:tcPr>
            <w:tcW w:w="2246" w:type="dxa"/>
            <w:hideMark/>
          </w:tcPr>
          <w:p w14:paraId="7E12BDD3"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Personal reflection</w:t>
            </w:r>
          </w:p>
        </w:tc>
        <w:tc>
          <w:tcPr>
            <w:tcW w:w="2231" w:type="dxa"/>
            <w:hideMark/>
          </w:tcPr>
          <w:p w14:paraId="30094276"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From 8/10 to 4/10</w:t>
            </w:r>
          </w:p>
        </w:tc>
      </w:tr>
      <w:tr w:rsidR="00245842" w:rsidRPr="00245842" w14:paraId="144D73CD" w14:textId="77777777" w:rsidTr="00771503">
        <w:tc>
          <w:tcPr>
            <w:tcW w:w="0" w:type="auto"/>
            <w:hideMark/>
          </w:tcPr>
          <w:p w14:paraId="46C4BE91"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04CF9653"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One group presentation</w:t>
            </w:r>
          </w:p>
        </w:tc>
        <w:tc>
          <w:tcPr>
            <w:tcW w:w="1735" w:type="dxa"/>
            <w:hideMark/>
          </w:tcPr>
          <w:p w14:paraId="2AC692DE"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By week 12</w:t>
            </w:r>
          </w:p>
        </w:tc>
        <w:tc>
          <w:tcPr>
            <w:tcW w:w="2246" w:type="dxa"/>
            <w:hideMark/>
          </w:tcPr>
          <w:p w14:paraId="1EFD28A4"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Group project sessions</w:t>
            </w:r>
          </w:p>
        </w:tc>
        <w:tc>
          <w:tcPr>
            <w:tcW w:w="2231" w:type="dxa"/>
            <w:hideMark/>
          </w:tcPr>
          <w:p w14:paraId="710CD4D2"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Participation in team setting</w:t>
            </w:r>
          </w:p>
        </w:tc>
      </w:tr>
      <w:tr w:rsidR="00245842" w:rsidRPr="00245842" w14:paraId="3B9861F3" w14:textId="77777777" w:rsidTr="00771503">
        <w:tc>
          <w:tcPr>
            <w:tcW w:w="0" w:type="auto"/>
            <w:hideMark/>
          </w:tcPr>
          <w:p w14:paraId="7A604E85"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b/>
                <w:bCs/>
                <w:color w:val="000000"/>
              </w:rPr>
              <w:t>Achievable</w:t>
            </w:r>
          </w:p>
        </w:tc>
        <w:tc>
          <w:tcPr>
            <w:tcW w:w="0" w:type="auto"/>
            <w:hideMark/>
          </w:tcPr>
          <w:p w14:paraId="5BB1365B"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Study 2 hours daily</w:t>
            </w:r>
          </w:p>
        </w:tc>
        <w:tc>
          <w:tcPr>
            <w:tcW w:w="1735" w:type="dxa"/>
            <w:hideMark/>
          </w:tcPr>
          <w:p w14:paraId="387F2C95"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5 days per week</w:t>
            </w:r>
          </w:p>
        </w:tc>
        <w:tc>
          <w:tcPr>
            <w:tcW w:w="2246" w:type="dxa"/>
            <w:hideMark/>
          </w:tcPr>
          <w:p w14:paraId="01DE1CB6"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Home, library</w:t>
            </w:r>
          </w:p>
        </w:tc>
        <w:tc>
          <w:tcPr>
            <w:tcW w:w="2231" w:type="dxa"/>
            <w:hideMark/>
          </w:tcPr>
          <w:p w14:paraId="410017A8"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Consistent study routine</w:t>
            </w:r>
          </w:p>
        </w:tc>
      </w:tr>
      <w:tr w:rsidR="00245842" w:rsidRPr="00245842" w14:paraId="27CEA354" w14:textId="77777777" w:rsidTr="00771503">
        <w:tc>
          <w:tcPr>
            <w:tcW w:w="0" w:type="auto"/>
            <w:hideMark/>
          </w:tcPr>
          <w:p w14:paraId="5FF2708E"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72D4EA26"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Attend skill workshops</w:t>
            </w:r>
          </w:p>
        </w:tc>
        <w:tc>
          <w:tcPr>
            <w:tcW w:w="1735" w:type="dxa"/>
            <w:hideMark/>
          </w:tcPr>
          <w:p w14:paraId="6D27A99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Week 1–2</w:t>
            </w:r>
          </w:p>
        </w:tc>
        <w:tc>
          <w:tcPr>
            <w:tcW w:w="2246" w:type="dxa"/>
            <w:hideMark/>
          </w:tcPr>
          <w:p w14:paraId="25A1F460"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University services</w:t>
            </w:r>
          </w:p>
        </w:tc>
        <w:tc>
          <w:tcPr>
            <w:tcW w:w="2231" w:type="dxa"/>
            <w:hideMark/>
          </w:tcPr>
          <w:p w14:paraId="5128DDB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Gain tips and strategies</w:t>
            </w:r>
          </w:p>
        </w:tc>
      </w:tr>
      <w:tr w:rsidR="00245842" w:rsidRPr="00245842" w14:paraId="0FB0107F" w14:textId="77777777" w:rsidTr="00771503">
        <w:tc>
          <w:tcPr>
            <w:tcW w:w="0" w:type="auto"/>
            <w:hideMark/>
          </w:tcPr>
          <w:p w14:paraId="3D5C8BEE"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22710F11"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Use referencing tools</w:t>
            </w:r>
          </w:p>
        </w:tc>
        <w:tc>
          <w:tcPr>
            <w:tcW w:w="1735" w:type="dxa"/>
            <w:hideMark/>
          </w:tcPr>
          <w:p w14:paraId="665BBE5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Ongoing</w:t>
            </w:r>
          </w:p>
        </w:tc>
        <w:tc>
          <w:tcPr>
            <w:tcW w:w="2246" w:type="dxa"/>
            <w:hideMark/>
          </w:tcPr>
          <w:p w14:paraId="68A1EE2A"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Online software</w:t>
            </w:r>
          </w:p>
        </w:tc>
        <w:tc>
          <w:tcPr>
            <w:tcW w:w="2231" w:type="dxa"/>
            <w:hideMark/>
          </w:tcPr>
          <w:p w14:paraId="273AA3F1"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Improve citation quality</w:t>
            </w:r>
          </w:p>
        </w:tc>
      </w:tr>
      <w:tr w:rsidR="00245842" w:rsidRPr="00245842" w14:paraId="54EDF2CA" w14:textId="77777777" w:rsidTr="00771503">
        <w:tc>
          <w:tcPr>
            <w:tcW w:w="0" w:type="auto"/>
            <w:hideMark/>
          </w:tcPr>
          <w:p w14:paraId="70759799"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b/>
                <w:bCs/>
                <w:color w:val="000000"/>
              </w:rPr>
              <w:t>Relevant</w:t>
            </w:r>
          </w:p>
        </w:tc>
        <w:tc>
          <w:tcPr>
            <w:tcW w:w="0" w:type="auto"/>
            <w:hideMark/>
          </w:tcPr>
          <w:p w14:paraId="6A45C303"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Supports academic success</w:t>
            </w:r>
          </w:p>
        </w:tc>
        <w:tc>
          <w:tcPr>
            <w:tcW w:w="1735" w:type="dxa"/>
            <w:hideMark/>
          </w:tcPr>
          <w:p w14:paraId="115742CD"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Full semester</w:t>
            </w:r>
          </w:p>
        </w:tc>
        <w:tc>
          <w:tcPr>
            <w:tcW w:w="2246" w:type="dxa"/>
            <w:hideMark/>
          </w:tcPr>
          <w:p w14:paraId="5BAA7DD9"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Course goals</w:t>
            </w:r>
          </w:p>
        </w:tc>
        <w:tc>
          <w:tcPr>
            <w:tcW w:w="2231" w:type="dxa"/>
            <w:hideMark/>
          </w:tcPr>
          <w:p w14:paraId="36AAE3B2"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Improved grades and performance</w:t>
            </w:r>
          </w:p>
        </w:tc>
      </w:tr>
      <w:tr w:rsidR="00245842" w:rsidRPr="00245842" w14:paraId="147743C2" w14:textId="77777777" w:rsidTr="00771503">
        <w:tc>
          <w:tcPr>
            <w:tcW w:w="0" w:type="auto"/>
            <w:hideMark/>
          </w:tcPr>
          <w:p w14:paraId="47880207"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47C2ADCB"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Prepares for future roles</w:t>
            </w:r>
          </w:p>
        </w:tc>
        <w:tc>
          <w:tcPr>
            <w:tcW w:w="1735" w:type="dxa"/>
            <w:hideMark/>
          </w:tcPr>
          <w:p w14:paraId="12922A21"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Long term</w:t>
            </w:r>
          </w:p>
        </w:tc>
        <w:tc>
          <w:tcPr>
            <w:tcW w:w="2246" w:type="dxa"/>
            <w:hideMark/>
          </w:tcPr>
          <w:p w14:paraId="0C66DE40"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Academic experiences</w:t>
            </w:r>
          </w:p>
        </w:tc>
        <w:tc>
          <w:tcPr>
            <w:tcW w:w="2231" w:type="dxa"/>
            <w:hideMark/>
          </w:tcPr>
          <w:p w14:paraId="616901CF"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Better job readiness</w:t>
            </w:r>
          </w:p>
        </w:tc>
      </w:tr>
      <w:tr w:rsidR="00245842" w:rsidRPr="00245842" w14:paraId="3ACB5535" w14:textId="77777777" w:rsidTr="00771503">
        <w:tc>
          <w:tcPr>
            <w:tcW w:w="0" w:type="auto"/>
            <w:hideMark/>
          </w:tcPr>
          <w:p w14:paraId="3E6F2FFC"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4A90AD7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Builds critical soft skills</w:t>
            </w:r>
          </w:p>
        </w:tc>
        <w:tc>
          <w:tcPr>
            <w:tcW w:w="1735" w:type="dxa"/>
            <w:hideMark/>
          </w:tcPr>
          <w:p w14:paraId="2B5B7CAF"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Full course duration</w:t>
            </w:r>
          </w:p>
        </w:tc>
        <w:tc>
          <w:tcPr>
            <w:tcW w:w="2246" w:type="dxa"/>
            <w:hideMark/>
          </w:tcPr>
          <w:p w14:paraId="6FCAFFDE"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Assignments and seminars</w:t>
            </w:r>
          </w:p>
        </w:tc>
        <w:tc>
          <w:tcPr>
            <w:tcW w:w="2231" w:type="dxa"/>
            <w:hideMark/>
          </w:tcPr>
          <w:p w14:paraId="59C6CDA0"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Stronger communication</w:t>
            </w:r>
          </w:p>
        </w:tc>
      </w:tr>
      <w:tr w:rsidR="00245842" w:rsidRPr="00245842" w14:paraId="4B73CD5B" w14:textId="77777777" w:rsidTr="00771503">
        <w:tc>
          <w:tcPr>
            <w:tcW w:w="0" w:type="auto"/>
            <w:hideMark/>
          </w:tcPr>
          <w:p w14:paraId="2590A32E"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b/>
                <w:bCs/>
                <w:color w:val="000000"/>
              </w:rPr>
              <w:t>Time-bound</w:t>
            </w:r>
          </w:p>
        </w:tc>
        <w:tc>
          <w:tcPr>
            <w:tcW w:w="0" w:type="auto"/>
            <w:hideMark/>
          </w:tcPr>
          <w:p w14:paraId="38D0D5C8"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Take writing course</w:t>
            </w:r>
          </w:p>
        </w:tc>
        <w:tc>
          <w:tcPr>
            <w:tcW w:w="1735" w:type="dxa"/>
            <w:hideMark/>
          </w:tcPr>
          <w:p w14:paraId="3EA62ABB"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First 2 weeks</w:t>
            </w:r>
          </w:p>
        </w:tc>
        <w:tc>
          <w:tcPr>
            <w:tcW w:w="2246" w:type="dxa"/>
            <w:hideMark/>
          </w:tcPr>
          <w:p w14:paraId="07C20FF2"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Writing centre</w:t>
            </w:r>
          </w:p>
        </w:tc>
        <w:tc>
          <w:tcPr>
            <w:tcW w:w="2231" w:type="dxa"/>
            <w:hideMark/>
          </w:tcPr>
          <w:p w14:paraId="3AEA5962"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Start developing early</w:t>
            </w:r>
          </w:p>
        </w:tc>
      </w:tr>
      <w:tr w:rsidR="00245842" w:rsidRPr="00245842" w14:paraId="2D196E11" w14:textId="77777777" w:rsidTr="00771503">
        <w:tc>
          <w:tcPr>
            <w:tcW w:w="0" w:type="auto"/>
            <w:hideMark/>
          </w:tcPr>
          <w:p w14:paraId="349A0436"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13A05187"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Do mock presentation</w:t>
            </w:r>
          </w:p>
        </w:tc>
        <w:tc>
          <w:tcPr>
            <w:tcW w:w="1735" w:type="dxa"/>
            <w:hideMark/>
          </w:tcPr>
          <w:p w14:paraId="08646D95"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By week 4</w:t>
            </w:r>
          </w:p>
        </w:tc>
        <w:tc>
          <w:tcPr>
            <w:tcW w:w="2246" w:type="dxa"/>
            <w:hideMark/>
          </w:tcPr>
          <w:p w14:paraId="0FCC8FD3"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Friends/mentors</w:t>
            </w:r>
          </w:p>
        </w:tc>
        <w:tc>
          <w:tcPr>
            <w:tcW w:w="2231" w:type="dxa"/>
            <w:hideMark/>
          </w:tcPr>
          <w:p w14:paraId="35B648F3"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Gain early feedback</w:t>
            </w:r>
          </w:p>
        </w:tc>
      </w:tr>
      <w:tr w:rsidR="00245842" w:rsidRPr="00245842" w14:paraId="2B682ED8" w14:textId="77777777" w:rsidTr="00771503">
        <w:tc>
          <w:tcPr>
            <w:tcW w:w="0" w:type="auto"/>
            <w:hideMark/>
          </w:tcPr>
          <w:p w14:paraId="43A04935" w14:textId="77777777" w:rsidR="00245842" w:rsidRPr="00245842" w:rsidRDefault="00245842" w:rsidP="00245842">
            <w:pPr>
              <w:spacing w:line="360" w:lineRule="auto"/>
              <w:contextualSpacing/>
              <w:rPr>
                <w:rFonts w:ascii="Arial" w:eastAsia="Times New Roman" w:hAnsi="Arial" w:cs="Arial"/>
                <w:color w:val="000000"/>
              </w:rPr>
            </w:pPr>
          </w:p>
        </w:tc>
        <w:tc>
          <w:tcPr>
            <w:tcW w:w="0" w:type="auto"/>
            <w:hideMark/>
          </w:tcPr>
          <w:p w14:paraId="77255795"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Review all progress</w:t>
            </w:r>
          </w:p>
        </w:tc>
        <w:tc>
          <w:tcPr>
            <w:tcW w:w="1735" w:type="dxa"/>
            <w:hideMark/>
          </w:tcPr>
          <w:p w14:paraId="6E9DED75"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Week 12</w:t>
            </w:r>
          </w:p>
        </w:tc>
        <w:tc>
          <w:tcPr>
            <w:tcW w:w="2246" w:type="dxa"/>
            <w:hideMark/>
          </w:tcPr>
          <w:p w14:paraId="3BAB84EF"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Reflection and feedback</w:t>
            </w:r>
          </w:p>
        </w:tc>
        <w:tc>
          <w:tcPr>
            <w:tcW w:w="2231" w:type="dxa"/>
            <w:hideMark/>
          </w:tcPr>
          <w:p w14:paraId="3E17A02A" w14:textId="77777777" w:rsidR="00245842" w:rsidRPr="00245842" w:rsidRDefault="00245842" w:rsidP="00245842">
            <w:pPr>
              <w:spacing w:line="360" w:lineRule="auto"/>
              <w:contextualSpacing/>
              <w:rPr>
                <w:rFonts w:ascii="Arial" w:eastAsia="Times New Roman" w:hAnsi="Arial" w:cs="Arial"/>
                <w:color w:val="000000"/>
              </w:rPr>
            </w:pPr>
            <w:r w:rsidRPr="00245842">
              <w:rPr>
                <w:rFonts w:ascii="Arial" w:eastAsia="Times New Roman" w:hAnsi="Arial" w:cs="Arial"/>
                <w:color w:val="000000"/>
              </w:rPr>
              <w:t>Adjust future plans</w:t>
            </w:r>
          </w:p>
        </w:tc>
      </w:tr>
    </w:tbl>
    <w:p w14:paraId="56D9E82A" w14:textId="77777777" w:rsidR="00245842" w:rsidRPr="00245842" w:rsidRDefault="00245842" w:rsidP="00245842">
      <w:pPr>
        <w:spacing w:after="0" w:line="360" w:lineRule="auto"/>
        <w:contextualSpacing/>
        <w:jc w:val="both"/>
        <w:rPr>
          <w:rFonts w:ascii="Arial" w:eastAsia="Times New Roman" w:hAnsi="Arial" w:cs="Arial"/>
          <w:color w:val="000000"/>
          <w:kern w:val="0"/>
          <w:sz w:val="22"/>
          <w:szCs w:val="22"/>
          <w:lang w:eastAsia="en-US"/>
          <w14:ligatures w14:val="none"/>
        </w:rPr>
      </w:pPr>
    </w:p>
    <w:p w14:paraId="00AC68FB" w14:textId="77777777" w:rsidR="00245842" w:rsidRPr="00245842" w:rsidRDefault="00245842" w:rsidP="00245842">
      <w:pPr>
        <w:spacing w:line="278" w:lineRule="auto"/>
        <w:rPr>
          <w:rFonts w:ascii="Arial" w:eastAsia="Calibri" w:hAnsi="Arial" w:cs="Arial"/>
          <w:color w:val="000000"/>
          <w:kern w:val="0"/>
          <w:shd w:val="clear" w:color="auto" w:fill="FFFFFF"/>
          <w:lang w:val="en-US" w:eastAsia="en-US"/>
          <w14:ligatures w14:val="none"/>
        </w:rPr>
      </w:pPr>
    </w:p>
    <w:p w14:paraId="714410DD" w14:textId="77777777" w:rsidR="00245842" w:rsidRPr="00245842" w:rsidRDefault="00245842" w:rsidP="00245842">
      <w:pPr>
        <w:spacing w:line="278" w:lineRule="auto"/>
        <w:rPr>
          <w:rFonts w:ascii="Arial" w:eastAsia="Calibri" w:hAnsi="Arial" w:cs="Arial"/>
          <w:color w:val="000000"/>
          <w:kern w:val="0"/>
          <w:shd w:val="clear" w:color="auto" w:fill="FFFFFF"/>
          <w:lang w:val="en-US" w:eastAsia="en-US"/>
          <w14:ligatures w14:val="none"/>
        </w:rPr>
      </w:pPr>
    </w:p>
    <w:p w14:paraId="268C282D" w14:textId="77777777" w:rsidR="00245842" w:rsidRPr="00372419" w:rsidRDefault="00245842">
      <w:pPr>
        <w:rPr>
          <w:rFonts w:ascii="Arial" w:hAnsi="Arial" w:cs="Arial"/>
        </w:rPr>
      </w:pPr>
    </w:p>
    <w:sectPr w:rsidR="00245842" w:rsidRPr="0037241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C6815" w14:textId="77777777" w:rsidR="00F556A3" w:rsidRDefault="00F556A3" w:rsidP="00955BA4">
      <w:pPr>
        <w:spacing w:after="0" w:line="240" w:lineRule="auto"/>
      </w:pPr>
      <w:r>
        <w:separator/>
      </w:r>
    </w:p>
  </w:endnote>
  <w:endnote w:type="continuationSeparator" w:id="0">
    <w:p w14:paraId="1B5BF0D7" w14:textId="77777777" w:rsidR="00F556A3" w:rsidRDefault="00F556A3" w:rsidP="00955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775934"/>
      <w:docPartObj>
        <w:docPartGallery w:val="Page Numbers (Bottom of Page)"/>
        <w:docPartUnique/>
      </w:docPartObj>
    </w:sdtPr>
    <w:sdtContent>
      <w:p w14:paraId="35B05B02" w14:textId="1F5C8E12" w:rsidR="00933B85" w:rsidRDefault="00933B85">
        <w:pPr>
          <w:pStyle w:val="Footer"/>
          <w:jc w:val="center"/>
        </w:pPr>
        <w:r>
          <w:fldChar w:fldCharType="begin"/>
        </w:r>
        <w:r>
          <w:instrText>PAGE   \* MERGEFORMAT</w:instrText>
        </w:r>
        <w:r>
          <w:fldChar w:fldCharType="separate"/>
        </w:r>
        <w:r>
          <w:t>2</w:t>
        </w:r>
        <w:r>
          <w:fldChar w:fldCharType="end"/>
        </w:r>
      </w:p>
    </w:sdtContent>
  </w:sdt>
  <w:p w14:paraId="328CA2CA" w14:textId="77777777" w:rsidR="00933B85" w:rsidRDefault="0093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85576" w14:textId="77777777" w:rsidR="00F556A3" w:rsidRDefault="00F556A3" w:rsidP="00955BA4">
      <w:pPr>
        <w:spacing w:after="0" w:line="240" w:lineRule="auto"/>
      </w:pPr>
      <w:r>
        <w:separator/>
      </w:r>
    </w:p>
  </w:footnote>
  <w:footnote w:type="continuationSeparator" w:id="0">
    <w:p w14:paraId="5F7120E2" w14:textId="77777777" w:rsidR="00F556A3" w:rsidRDefault="00F556A3" w:rsidP="00955B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F98"/>
    <w:rsid w:val="000E733E"/>
    <w:rsid w:val="001234C6"/>
    <w:rsid w:val="00245842"/>
    <w:rsid w:val="002C6E5F"/>
    <w:rsid w:val="0035156C"/>
    <w:rsid w:val="00372419"/>
    <w:rsid w:val="004C0419"/>
    <w:rsid w:val="004D5242"/>
    <w:rsid w:val="00532ADA"/>
    <w:rsid w:val="00594627"/>
    <w:rsid w:val="005B5F98"/>
    <w:rsid w:val="00633364"/>
    <w:rsid w:val="00664E29"/>
    <w:rsid w:val="00771503"/>
    <w:rsid w:val="00774730"/>
    <w:rsid w:val="008754C5"/>
    <w:rsid w:val="00901905"/>
    <w:rsid w:val="00933B85"/>
    <w:rsid w:val="00955BA4"/>
    <w:rsid w:val="00BA581D"/>
    <w:rsid w:val="00BC2BD4"/>
    <w:rsid w:val="00BF53E5"/>
    <w:rsid w:val="00C06560"/>
    <w:rsid w:val="00DB7728"/>
    <w:rsid w:val="00E3670D"/>
    <w:rsid w:val="00EF5BD5"/>
    <w:rsid w:val="00F556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3B91C"/>
  <w15:chartTrackingRefBased/>
  <w15:docId w15:val="{17C93D01-4BC0-4C76-ABEB-67D6E9944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BA4"/>
    <w:pPr>
      <w:spacing w:line="276" w:lineRule="auto"/>
    </w:pPr>
    <w:rPr>
      <w:rFonts w:ascii="Aptos" w:eastAsia="DengXian" w:hAnsi="Aptos" w:cs="Times New Roman"/>
    </w:rPr>
  </w:style>
  <w:style w:type="paragraph" w:styleId="Heading1">
    <w:name w:val="heading 1"/>
    <w:basedOn w:val="Normal"/>
    <w:next w:val="Normal"/>
    <w:link w:val="Heading1Char"/>
    <w:uiPriority w:val="9"/>
    <w:qFormat/>
    <w:rsid w:val="005B5F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F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F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F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F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F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F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F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F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F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F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F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F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F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F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F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F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F98"/>
    <w:rPr>
      <w:rFonts w:eastAsiaTheme="majorEastAsia" w:cstheme="majorBidi"/>
      <w:color w:val="272727" w:themeColor="text1" w:themeTint="D8"/>
    </w:rPr>
  </w:style>
  <w:style w:type="paragraph" w:styleId="Title">
    <w:name w:val="Title"/>
    <w:basedOn w:val="Normal"/>
    <w:next w:val="Normal"/>
    <w:link w:val="TitleChar"/>
    <w:uiPriority w:val="10"/>
    <w:qFormat/>
    <w:rsid w:val="005B5F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F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F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F98"/>
    <w:pPr>
      <w:spacing w:before="160"/>
      <w:jc w:val="center"/>
    </w:pPr>
    <w:rPr>
      <w:i/>
      <w:iCs/>
      <w:color w:val="404040" w:themeColor="text1" w:themeTint="BF"/>
    </w:rPr>
  </w:style>
  <w:style w:type="character" w:customStyle="1" w:styleId="QuoteChar">
    <w:name w:val="Quote Char"/>
    <w:basedOn w:val="DefaultParagraphFont"/>
    <w:link w:val="Quote"/>
    <w:uiPriority w:val="29"/>
    <w:rsid w:val="005B5F98"/>
    <w:rPr>
      <w:i/>
      <w:iCs/>
      <w:color w:val="404040" w:themeColor="text1" w:themeTint="BF"/>
    </w:rPr>
  </w:style>
  <w:style w:type="paragraph" w:styleId="ListParagraph">
    <w:name w:val="List Paragraph"/>
    <w:basedOn w:val="Normal"/>
    <w:uiPriority w:val="34"/>
    <w:qFormat/>
    <w:rsid w:val="005B5F98"/>
    <w:pPr>
      <w:ind w:left="720"/>
      <w:contextualSpacing/>
    </w:pPr>
  </w:style>
  <w:style w:type="character" w:styleId="IntenseEmphasis">
    <w:name w:val="Intense Emphasis"/>
    <w:basedOn w:val="DefaultParagraphFont"/>
    <w:uiPriority w:val="21"/>
    <w:qFormat/>
    <w:rsid w:val="005B5F98"/>
    <w:rPr>
      <w:i/>
      <w:iCs/>
      <w:color w:val="0F4761" w:themeColor="accent1" w:themeShade="BF"/>
    </w:rPr>
  </w:style>
  <w:style w:type="paragraph" w:styleId="IntenseQuote">
    <w:name w:val="Intense Quote"/>
    <w:basedOn w:val="Normal"/>
    <w:next w:val="Normal"/>
    <w:link w:val="IntenseQuoteChar"/>
    <w:uiPriority w:val="30"/>
    <w:qFormat/>
    <w:rsid w:val="005B5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F98"/>
    <w:rPr>
      <w:i/>
      <w:iCs/>
      <w:color w:val="0F4761" w:themeColor="accent1" w:themeShade="BF"/>
    </w:rPr>
  </w:style>
  <w:style w:type="character" w:styleId="IntenseReference">
    <w:name w:val="Intense Reference"/>
    <w:basedOn w:val="DefaultParagraphFont"/>
    <w:uiPriority w:val="32"/>
    <w:qFormat/>
    <w:rsid w:val="005B5F98"/>
    <w:rPr>
      <w:b/>
      <w:bCs/>
      <w:smallCaps/>
      <w:color w:val="0F4761" w:themeColor="accent1" w:themeShade="BF"/>
      <w:spacing w:val="5"/>
    </w:rPr>
  </w:style>
  <w:style w:type="paragraph" w:styleId="Header">
    <w:name w:val="header"/>
    <w:basedOn w:val="Normal"/>
    <w:link w:val="HeaderChar"/>
    <w:uiPriority w:val="99"/>
    <w:unhideWhenUsed/>
    <w:rsid w:val="00955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BA4"/>
  </w:style>
  <w:style w:type="paragraph" w:styleId="Footer">
    <w:name w:val="footer"/>
    <w:basedOn w:val="Normal"/>
    <w:link w:val="FooterChar"/>
    <w:uiPriority w:val="99"/>
    <w:unhideWhenUsed/>
    <w:rsid w:val="00955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BA4"/>
  </w:style>
  <w:style w:type="table" w:customStyle="1" w:styleId="TableGrid1">
    <w:name w:val="Table Grid1"/>
    <w:basedOn w:val="TableNormal"/>
    <w:next w:val="TableGrid"/>
    <w:uiPriority w:val="39"/>
    <w:rsid w:val="00245842"/>
    <w:pPr>
      <w:spacing w:after="0" w:line="240" w:lineRule="auto"/>
    </w:pPr>
    <w:rPr>
      <w:rFonts w:eastAsia="Calibr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45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33364"/>
    <w:pPr>
      <w:spacing w:after="100"/>
    </w:pPr>
  </w:style>
  <w:style w:type="paragraph" w:styleId="TOC2">
    <w:name w:val="toc 2"/>
    <w:basedOn w:val="Normal"/>
    <w:next w:val="Normal"/>
    <w:autoRedefine/>
    <w:uiPriority w:val="39"/>
    <w:unhideWhenUsed/>
    <w:rsid w:val="00633364"/>
    <w:pPr>
      <w:spacing w:after="100"/>
      <w:ind w:left="240"/>
    </w:pPr>
  </w:style>
  <w:style w:type="character" w:styleId="Hyperlink">
    <w:name w:val="Hyperlink"/>
    <w:basedOn w:val="DefaultParagraphFont"/>
    <w:uiPriority w:val="99"/>
    <w:unhideWhenUsed/>
    <w:rsid w:val="00633364"/>
    <w:rPr>
      <w:color w:val="467886" w:themeColor="hyperlink"/>
      <w:u w:val="single"/>
    </w:rPr>
  </w:style>
  <w:style w:type="paragraph" w:styleId="TOCHeading">
    <w:name w:val="TOC Heading"/>
    <w:basedOn w:val="Heading1"/>
    <w:next w:val="Normal"/>
    <w:uiPriority w:val="39"/>
    <w:unhideWhenUsed/>
    <w:qFormat/>
    <w:rsid w:val="004C0419"/>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2334</Words>
  <Characters>13304</Characters>
  <Application>Microsoft Office Word</Application>
  <DocSecurity>0</DocSecurity>
  <Lines>110</Lines>
  <Paragraphs>31</Paragraphs>
  <ScaleCrop>false</ScaleCrop>
  <Company/>
  <LinksUpToDate>false</LinksUpToDate>
  <CharactersWithSpaces>15607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23</cp:revision>
  <dcterms:created xsi:type="dcterms:W3CDTF">2026-02-12T10:53:00Z</dcterms:created>
  <dcterms:modified xsi:type="dcterms:W3CDTF">2026-02-26T13:51:00Z</dcterms:modified>
</cp:coreProperties>
</file>