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1CDDE" w14:textId="1C6265A8" w:rsidR="00EB5D44" w:rsidRDefault="00EB5D44" w:rsidP="00DA5B2E">
      <w:r>
        <w:t>ASSIGNMENT 1 – DYLAN BURROWS                                                                      2131853</w:t>
      </w:r>
    </w:p>
    <w:p w14:paraId="73A4FB48" w14:textId="77777777" w:rsidR="00EB5D44" w:rsidRDefault="00EB5D44" w:rsidP="00DA5B2E"/>
    <w:p w14:paraId="582320B9" w14:textId="77777777" w:rsidR="00EB5D44" w:rsidRDefault="00EB5D44" w:rsidP="00DA5B2E"/>
    <w:p w14:paraId="5F62607E" w14:textId="5C5C700E" w:rsidR="00EB5D44" w:rsidRDefault="00EB5D44" w:rsidP="00DA5B2E">
      <w:r>
        <w:t xml:space="preserve">TASK 1 - </w:t>
      </w:r>
    </w:p>
    <w:p w14:paraId="16D30FEA" w14:textId="346DD314" w:rsidR="00DA5B2E" w:rsidRDefault="00DA5B2E" w:rsidP="00DA5B2E">
      <w:r>
        <w:t>Within this essay, I will be referring to the following independent bodies that assist in holding the police service to account in all aspects of professionalism. The sole responsibility of these bodies is to ensure that the police rely upon the principle of policing by consent and to engage the trust and support of the communities served.</w:t>
      </w:r>
    </w:p>
    <w:p w14:paraId="3A1649C4" w14:textId="77777777" w:rsidR="00DA5B2E" w:rsidRDefault="00DA5B2E" w:rsidP="00DA5B2E">
      <w:r>
        <w:t>Accountability is the fact of being responsible for what you do and being able to give a satisfactory reason for it or the degree to which this happens. Furious demands were for greater police accountability (Cambridge Dictionary, 2019). This statement indicates the great accountability that police hold within their demand. Accountability is pivotal within the code of ethics of the Police force and is implemented by the College of Policing. The Code of Ethics was produced by the College of Policing in 2014 in its role as the professional body for policing. It sets and defines exemplary standards of behaviour for everyone who works in policing. As stated by the College of Policing (2014), it is a supportive, positive, everyday decision-making framework and constantly reinforces the values and ideals that policing is proud of. It is intended to encourage personal responsibility and the exercise of professional judgement, empowering everyone in policing to ensure they always do the right thing.</w:t>
      </w:r>
    </w:p>
    <w:p w14:paraId="0418C22B" w14:textId="77777777" w:rsidR="00DA5B2E" w:rsidRDefault="00DA5B2E" w:rsidP="00DA5B2E"/>
    <w:p w14:paraId="44DD968E" w14:textId="77777777" w:rsidR="00DA5B2E" w:rsidRDefault="00DA5B2E" w:rsidP="00DA5B2E">
      <w:r>
        <w:t>The principle of policing by consent is based on the public's trust and confidence in the police service and the larger law enforcement community. Professional standards departments (PSDs) can help preserve that trust and confidence. Failure to comply with the code of ethics will result in the involvement of individual governing bodies.</w:t>
      </w:r>
    </w:p>
    <w:p w14:paraId="03E5A280" w14:textId="77777777" w:rsidR="00DA5B2E" w:rsidRDefault="00DA5B2E" w:rsidP="00DA5B2E">
      <w:r>
        <w:t xml:space="preserve">The role of independent bodies such as the Professional Standards Department, IOPC or HMICFRS in holding the police accountable to the public. </w:t>
      </w:r>
    </w:p>
    <w:p w14:paraId="1B97C4F8" w14:textId="77777777" w:rsidR="00DA5B2E" w:rsidRDefault="00DA5B2E" w:rsidP="00DA5B2E"/>
    <w:p w14:paraId="286C27FA" w14:textId="77777777" w:rsidR="00DA5B2E" w:rsidRDefault="00DA5B2E" w:rsidP="00DA5B2E">
      <w:r>
        <w:t>Professional Standards are in place to protect the trust and confidence of all involved if these are undermined by the failure to vet and manage misconduct and complaints or investigate counter-corruption activities effectively. Such issues must be dealt with openly and robustly following the Code of Ethics. As displayed below, the professional standards consist of the following areas:</w:t>
      </w:r>
    </w:p>
    <w:p w14:paraId="5846590B" w14:textId="77777777" w:rsidR="00DA5B2E" w:rsidRDefault="00DA5B2E" w:rsidP="00DA5B2E">
      <w:r>
        <w:t>-</w:t>
      </w:r>
      <w:r>
        <w:tab/>
        <w:t>Counter corruption</w:t>
      </w:r>
    </w:p>
    <w:p w14:paraId="1DD2CFD1" w14:textId="77777777" w:rsidR="00DA5B2E" w:rsidRDefault="00DA5B2E" w:rsidP="00DA5B2E">
      <w:r>
        <w:t>-</w:t>
      </w:r>
      <w:r>
        <w:tab/>
        <w:t>Vetting</w:t>
      </w:r>
    </w:p>
    <w:p w14:paraId="3B7B5014" w14:textId="77777777" w:rsidR="00DA5B2E" w:rsidRDefault="00DA5B2E" w:rsidP="00DA5B2E">
      <w:r>
        <w:t>-</w:t>
      </w:r>
      <w:r>
        <w:tab/>
        <w:t>Complaints and misconduct</w:t>
      </w:r>
    </w:p>
    <w:p w14:paraId="04BBF03A" w14:textId="77777777" w:rsidR="00DA5B2E" w:rsidRDefault="00DA5B2E" w:rsidP="00DA5B2E">
      <w:r>
        <w:t>-</w:t>
      </w:r>
      <w:r>
        <w:tab/>
        <w:t xml:space="preserve">Governance                                                                                               </w:t>
      </w:r>
      <w:proofErr w:type="gramStart"/>
      <w:r>
        <w:t xml:space="preserve">   (</w:t>
      </w:r>
      <w:proofErr w:type="gramEnd"/>
      <w:r>
        <w:t>College of Policing, 2022)</w:t>
      </w:r>
    </w:p>
    <w:p w14:paraId="38FB9632" w14:textId="77777777" w:rsidR="00DA5B2E" w:rsidRDefault="00DA5B2E" w:rsidP="00DA5B2E"/>
    <w:p w14:paraId="26BDCDB0" w14:textId="77777777" w:rsidR="00DA5B2E" w:rsidRDefault="00DA5B2E" w:rsidP="00DA5B2E">
      <w:r>
        <w:t>Following this, the Independent Office for Police Conduct (IOPC) exists to increase public confidence in the police complaints system in England and Wales. It also investigates severe complaints and allegations of misconduct against the police and handles appeals. IOPC is an executive non-</w:t>
      </w:r>
      <w:r>
        <w:lastRenderedPageBreak/>
        <w:t xml:space="preserve">departmental public body. (GOV.UK, 2019) </w:t>
      </w:r>
      <w:proofErr w:type="gramStart"/>
      <w:r>
        <w:t>Whereas,</w:t>
      </w:r>
      <w:proofErr w:type="gramEnd"/>
      <w:r>
        <w:t xml:space="preserve"> the role of HMICFRS – His Majesty's Inspectorate of Constabulary and Fire &amp; Rescue Services, doesn't have a remit to investigate or resolve individual complaints. However, as part of HMICFRS's role in assessing police force efficiency and effectiveness, we have a statutory duty to keep ourselves informed of how police forces handle complaints and misconduct.</w:t>
      </w:r>
    </w:p>
    <w:p w14:paraId="5A88A464" w14:textId="77777777" w:rsidR="00DA5B2E" w:rsidRDefault="00DA5B2E" w:rsidP="00DA5B2E">
      <w:r>
        <w:t>In addition, as stated by Constabulary and Fire (2018),</w:t>
      </w:r>
    </w:p>
    <w:p w14:paraId="471766CC" w14:textId="77777777" w:rsidR="00DA5B2E" w:rsidRDefault="00DA5B2E" w:rsidP="00DA5B2E">
      <w:r>
        <w:t xml:space="preserve">Suppose a police and crime commissioner (PCC) decides that it is appropriate for a complaint to be investigated by someone from outside the force. In that case, it has become customary for them to be able (if they wish) to ask HMICFRS for assistance in identifying who this should be. </w:t>
      </w:r>
    </w:p>
    <w:p w14:paraId="67CF6B1C" w14:textId="77777777" w:rsidR="00DA5B2E" w:rsidRDefault="00DA5B2E" w:rsidP="00DA5B2E"/>
    <w:p w14:paraId="1B4D0A8F" w14:textId="77777777" w:rsidR="00DA5B2E" w:rsidRDefault="00DA5B2E" w:rsidP="00DA5B2E">
      <w:r>
        <w:t xml:space="preserve">In recent years, multiple cases have come to light and have sparked some outraging controversy between the members of the public and the Police Force that serve on behalf of those members. </w:t>
      </w:r>
    </w:p>
    <w:p w14:paraId="759ACD50" w14:textId="77777777" w:rsidR="00DA5B2E" w:rsidRDefault="00DA5B2E" w:rsidP="00DA5B2E">
      <w:r>
        <w:t xml:space="preserve">R v </w:t>
      </w:r>
      <w:proofErr w:type="spellStart"/>
      <w:r>
        <w:t>Couzens</w:t>
      </w:r>
      <w:proofErr w:type="spellEnd"/>
      <w:r>
        <w:t xml:space="preserve"> [2021]</w:t>
      </w:r>
    </w:p>
    <w:p w14:paraId="4EC36D33" w14:textId="77777777" w:rsidR="00DA5B2E" w:rsidRDefault="00DA5B2E" w:rsidP="00DA5B2E"/>
    <w:p w14:paraId="3A411006" w14:textId="77777777" w:rsidR="00DA5B2E" w:rsidRDefault="00DA5B2E" w:rsidP="00DA5B2E">
      <w:r>
        <w:t xml:space="preserve">Following this statement found through the home secretary, these are in place to be responsible for setting out the capabilities required to manage national threats, providing grants to </w:t>
      </w:r>
      <w:proofErr w:type="gramStart"/>
      <w:r>
        <w:t>PCCs</w:t>
      </w:r>
      <w:proofErr w:type="gramEnd"/>
      <w:r>
        <w:t xml:space="preserve"> and overseeing bodies like the Independent Office for Police Conduct (IOPC). The home secretary can also direct poorly performing forces to develop plans to address their failings. An example of this is The Sarah Everard Case. While walking home, the victim, Sarah Everard, was kidnapped by the defendant, </w:t>
      </w:r>
      <w:proofErr w:type="spellStart"/>
      <w:r>
        <w:t>Couzens</w:t>
      </w:r>
      <w:proofErr w:type="spellEnd"/>
      <w:r>
        <w:t xml:space="preserve">, using a vehicle hired for the purpose. The defendant used his position as a police officer to coerce the victim into the car and, after putting considerable effort into trying to avoid detection, both before and after these offences, ultimately raped and strangled the victim to death in a remote area. After the arrest, the defendant gave a detailed and entirely false story. (Lawteacher.net, July 2023). </w:t>
      </w:r>
    </w:p>
    <w:p w14:paraId="6D108F7E" w14:textId="77777777" w:rsidR="00DA5B2E" w:rsidRDefault="00DA5B2E" w:rsidP="00DA5B2E"/>
    <w:p w14:paraId="2F5DC265" w14:textId="77777777" w:rsidR="00DA5B2E" w:rsidRDefault="00DA5B2E" w:rsidP="00DA5B2E">
      <w:r>
        <w:t xml:space="preserve">The accountability initially relies upon Wayne </w:t>
      </w:r>
      <w:proofErr w:type="spellStart"/>
      <w:r>
        <w:t>Couzens</w:t>
      </w:r>
      <w:proofErr w:type="spellEnd"/>
      <w:r>
        <w:t xml:space="preserve">. Scrutiny arose regarding how </w:t>
      </w:r>
      <w:proofErr w:type="spellStart"/>
      <w:r>
        <w:t>Couzens</w:t>
      </w:r>
      <w:proofErr w:type="spellEnd"/>
      <w:r>
        <w:t xml:space="preserve"> was found in an organisation with such authority, and the accountability was forced to be taken on by the Metropolitan Police Commissioner Dame Cressida Dick. Labour MP Harriet Harman called for Dame Cressida to stand down, saying women's trust in the force "will have been shattered". At the same time, former Metropolitan Police chief superintendent Parm Sandhu called for the commissioner to resign. But Home Secretary Priti Patel said while the Met had "serious questions" to answer, she would "continue to work with" the Metropolitan chief. (Therrien, 2021). </w:t>
      </w:r>
    </w:p>
    <w:p w14:paraId="3AF76CA4" w14:textId="77777777" w:rsidR="00DA5B2E" w:rsidRDefault="00DA5B2E" w:rsidP="00DA5B2E"/>
    <w:p w14:paraId="410FA226" w14:textId="77777777" w:rsidR="00DA5B2E" w:rsidRDefault="00DA5B2E" w:rsidP="00DA5B2E">
      <w:r>
        <w:t>Dame Cressida Dick took on the accountability, as she worked closely with independent bodies to conform foundations of which the Met could progress in rebuilding the faith, trust, and confidence in policing after all Police services were rocked by the most recent tragedy of Sarah Everard.</w:t>
      </w:r>
    </w:p>
    <w:p w14:paraId="6D589711" w14:textId="0FCC6C17" w:rsidR="00854A59" w:rsidRDefault="00DA5B2E" w:rsidP="00DA5B2E">
      <w:r>
        <w:t xml:space="preserve">In conclusion, governing bodies are there to hold the police to account and ensure that in such an organisation where hierarchical rank structure has the accountability of officers, they aim to produce a disciplined system for the organisation. These bodies are independent and develop police complaints to standards by which they can explore avenues of misconduct and take appropriate action against those officers who fail to act within the code of ethics guidelines. Accountability lies </w:t>
      </w:r>
      <w:r>
        <w:lastRenderedPageBreak/>
        <w:t xml:space="preserve">heavily within officers in all activities in a professional setting. The Police force is criticised like no other professional organisation. These bodies are to act within the best interests of the communities the police serve and ensure that the police remain impartial, </w:t>
      </w:r>
      <w:proofErr w:type="gramStart"/>
      <w:r>
        <w:t>Fair</w:t>
      </w:r>
      <w:proofErr w:type="gramEnd"/>
      <w:r>
        <w:t xml:space="preserve"> and effective service. Those of wrongdoing are held accountable for their actions.</w:t>
      </w:r>
    </w:p>
    <w:p w14:paraId="33FD979E" w14:textId="77777777" w:rsidR="00EB5D44" w:rsidRDefault="00EB5D44" w:rsidP="00DA5B2E"/>
    <w:p w14:paraId="16BF328D" w14:textId="7ADE05EC" w:rsidR="00EB5D44" w:rsidRDefault="00EB5D44" w:rsidP="00DA5B2E">
      <w:r>
        <w:t>Task 2 –</w:t>
      </w:r>
    </w:p>
    <w:p w14:paraId="2CFF7E4F" w14:textId="77777777" w:rsidR="00EB5D44" w:rsidRDefault="00EB5D44" w:rsidP="00EB5D44">
      <w:r>
        <w:t>When considering the links between serious and organised crime and the ever-arising public protection issues, it is evident that this category of crime branches out to an array of avenues that can impact public protection and the implications it can cause. Serious and organised crime (SOC) can be defined as people who have worked together for an extended period to plan, coordinate, and conduct serious crime. Often, these people are motivated to commit these serious crimes by the potential of financial gain. According to Crimestoppers (2020), The following are the primary categories of serious offences covered: Child sexual exploitation and abuse, Illegal drugs, Illegal firearms, Fraud, Money laundering and other economic crimes, Bribery and corruption, Organised immigration crime, Modern slavery and human trafficking and Cybercrime.</w:t>
      </w:r>
    </w:p>
    <w:p w14:paraId="609D57E4" w14:textId="77777777" w:rsidR="00EB5D44" w:rsidRDefault="00EB5D44" w:rsidP="00EB5D44"/>
    <w:p w14:paraId="0F41B2B4" w14:textId="77777777" w:rsidR="00EB5D44" w:rsidRDefault="00EB5D44" w:rsidP="00EB5D44">
      <w:r>
        <w:t xml:space="preserve">As highlighted in the categories above, there are several ongoing offences today; it is transparent to see why these crimes have such a world-changing effect on victims who fall within the categories and the psychological effects they can develop. It is nearly impossible to foresee how a person will react to crime. Crime-related psychological injuries are among the most challenging and have long-term consequences. Although corruption is frequently perceived as more severe than an accident or misfortune, it might be challenging to accept that loss and injury were caused by the deliberate act of another human being. The initial reaction may include shock, fear, anger, helplessness, </w:t>
      </w:r>
      <w:proofErr w:type="gramStart"/>
      <w:r>
        <w:t>disbelief</w:t>
      </w:r>
      <w:proofErr w:type="gramEnd"/>
      <w:r>
        <w:t xml:space="preserve"> and guilt; a period of disorganisation may follow these initial reactions. The third stage is reconstruction and acceptance, which leads to the fourth stage of normalisation/adjustment. (The Impact of Victimisation Prepared by the Canadian Resource Centre for Victims of Crime, 2001).</w:t>
      </w:r>
    </w:p>
    <w:p w14:paraId="667153F1" w14:textId="77777777" w:rsidR="00EB5D44" w:rsidRDefault="00EB5D44" w:rsidP="00EB5D44"/>
    <w:p w14:paraId="24AE395E" w14:textId="77777777" w:rsidR="00EB5D44" w:rsidRDefault="00EB5D44" w:rsidP="00EB5D44">
      <w:r>
        <w:t>To protect those who fall victim to such devastating events, public protection is a pillar to supporting and publishing the needs of each public member and doing so to the best of its ability to prevent further victims from being exposed to such crime. A key figure in this approach is MAPPA - Multi-Agency Public Protection Arrangements. The multi–agency approach allows the needs of individuals to be met with the most suitable support and protection required.</w:t>
      </w:r>
    </w:p>
    <w:p w14:paraId="4ADB8571" w14:textId="77777777" w:rsidR="00EB5D44" w:rsidRDefault="00EB5D44" w:rsidP="00EB5D44">
      <w:r>
        <w:t xml:space="preserve">The responsible authorities (RAs) are the police and His Majesty's Prison &amp; Probation Service. The RAs must ensure that the risks posed by a qualifying offender are assessed and managed appropriately. The RA responsible for the management of the offender is also considered the ''lead agency'' for MAPPA. This management will involve appropriate information sharing to identify risk correctly. The lead agency will have primary responsibility for referring the offender to level 2 or 3 MAPPA management or for continuing leadership at level 1. </w:t>
      </w:r>
    </w:p>
    <w:p w14:paraId="629B2607" w14:textId="77777777" w:rsidR="00EB5D44" w:rsidRDefault="00EB5D44" w:rsidP="00EB5D44"/>
    <w:p w14:paraId="750EBC8C" w14:textId="77777777" w:rsidR="00EB5D44" w:rsidRDefault="00EB5D44" w:rsidP="00EB5D44">
      <w:r>
        <w:t>Category 1 - Registered sexual offender. This includes offenders required to comply with notification requirements under the Sexual Offence Act 2003, Part 2.</w:t>
      </w:r>
    </w:p>
    <w:p w14:paraId="5164372D" w14:textId="77777777" w:rsidR="00EB5D44" w:rsidRDefault="00EB5D44" w:rsidP="00EB5D44">
      <w:r>
        <w:lastRenderedPageBreak/>
        <w:t>Category 2 - An offender who has been convicted of an offence under the CJA 2003, Schedule 15 and (one of the following):</w:t>
      </w:r>
    </w:p>
    <w:p w14:paraId="0CA59DFB" w14:textId="77777777" w:rsidR="00EB5D44" w:rsidRDefault="00EB5D44" w:rsidP="00EB5D44">
      <w:r>
        <w:t>Who has been sentenced to 12 months or more in custody, who has been sentenced to 12 months or more in custody and is transferred to a hospital under the Mental Health Act 1983 (''MHA 1983′) s47/s49, who is detained in hospital under the MHA 1983 s37 with or without a restriction order under s41 of that act.</w:t>
      </w:r>
    </w:p>
    <w:p w14:paraId="48AA577C" w14:textId="77777777" w:rsidR="00EB5D44" w:rsidRDefault="00EB5D44" w:rsidP="00EB5D44">
      <w:r>
        <w:t>Category 3 - Other dangerous offenders – a person who has been cautioned for or convicted of an offence indicating that they can cause severe harm and require multi-agency management. This might not be for a crime under the CJA 2003 Schedule 15.</w:t>
      </w:r>
    </w:p>
    <w:p w14:paraId="49EB1DD1" w14:textId="77777777" w:rsidR="00EB5D44" w:rsidRDefault="00EB5D44" w:rsidP="00EB5D44">
      <w:r>
        <w:t xml:space="preserve">                        (College of Policing, 2017).</w:t>
      </w:r>
    </w:p>
    <w:p w14:paraId="5BE3B8BC" w14:textId="77777777" w:rsidR="00EB5D44" w:rsidRDefault="00EB5D44" w:rsidP="00EB5D44"/>
    <w:p w14:paraId="4A32EE05" w14:textId="77777777" w:rsidR="00EB5D44" w:rsidRDefault="00EB5D44" w:rsidP="00EB5D44">
      <w:r>
        <w:t>Community intelligence is vital in assisting the police in managing offenders; this can highlight or direct police to an investigation and identify the public protection measures to be taken. Community intelligence is defined as Local information, whether direct or indirect, that, when analysed, gives intelligence on the quality of life experienced by individuals and groups, informing both strategic and operational perspectives in local community policing.</w:t>
      </w:r>
    </w:p>
    <w:p w14:paraId="1EE21AF9" w14:textId="77777777" w:rsidR="00EB5D44" w:rsidRDefault="00EB5D44" w:rsidP="00EB5D44"/>
    <w:p w14:paraId="63317E2C" w14:textId="77777777" w:rsidR="00EB5D44" w:rsidRDefault="00EB5D44" w:rsidP="00EB5D44">
      <w:r>
        <w:t>Tackling serious and organised crime is for more than just national and regional policing. An effective response also depends on strong and effective local relationships and information sharing between law enforcement agencies, government departments, regulators, local authorities, the voluntary sector, and the private sector. This guidance aims to support frontline partners in understanding pathways into severe and organised crime and implementing interventions for at-risk individuals.</w:t>
      </w:r>
    </w:p>
    <w:p w14:paraId="7CC25544" w14:textId="77777777" w:rsidR="00EB5D44" w:rsidRDefault="00EB5D44" w:rsidP="00EB5D44"/>
    <w:p w14:paraId="464E1880" w14:textId="77777777" w:rsidR="00EB5D44" w:rsidRDefault="00EB5D44" w:rsidP="00EB5D44">
      <w:r>
        <w:t>Early identification, followed by mitigating action, can prevent some individuals from being drawn into serious and organised crime and deter reoffending. Partners work together to make the best possible use of existing programmes and develop new approaches. (UK.GOV, 2015).</w:t>
      </w:r>
    </w:p>
    <w:p w14:paraId="3D0EB7A6" w14:textId="77777777" w:rsidR="00EB5D44" w:rsidRDefault="00EB5D44" w:rsidP="00EB5D44">
      <w:r>
        <w:t xml:space="preserve">Furthermore, to the actions taken to prevent individuals in the most devastating circumstances, the link between serious and organised crime alongside the matter of public protection, those who we fail to identify as the most vulnerable victims of this are the children who become exploited for county lines. </w:t>
      </w:r>
    </w:p>
    <w:p w14:paraId="78A82A47" w14:textId="77777777" w:rsidR="00EB5D44" w:rsidRDefault="00EB5D44" w:rsidP="00EB5D44"/>
    <w:p w14:paraId="666AD0DD" w14:textId="77777777" w:rsidR="00EB5D44" w:rsidRDefault="00EB5D44" w:rsidP="00EB5D44">
      <w:r>
        <w:t xml:space="preserve">County lines are a form of criminal exploitation. It is when criminals befriend children, online or offline, or manipulate them into drug dealing. The ''lines'' refer to mobile phones used to control young people delivering drugs, often to towns outside their home county. (The Children's </w:t>
      </w:r>
      <w:proofErr w:type="spellStart"/>
      <w:r>
        <w:t>Children's</w:t>
      </w:r>
      <w:proofErr w:type="spellEnd"/>
      <w:r>
        <w:t xml:space="preserve"> Society, 2022).</w:t>
      </w:r>
    </w:p>
    <w:p w14:paraId="2ADB9DDB" w14:textId="77777777" w:rsidR="00EB5D44" w:rsidRDefault="00EB5D44" w:rsidP="00EB5D44"/>
    <w:p w14:paraId="46439FCB" w14:textId="77777777" w:rsidR="00EB5D44" w:rsidRDefault="00EB5D44" w:rsidP="00EB5D44">
      <w:r>
        <w:t xml:space="preserve">In conclusion, the links between serious crime and public protection are consistently growing, with agencies and law enforcement developing new avenues and strategies to assist the breakdown of why individuals get caught up in the behaviours and characteristics within the elements of </w:t>
      </w:r>
      <w:r>
        <w:lastRenderedPageBreak/>
        <w:t>committing criminal offences. Protecting those most vulnerable is the crucial statute throughout the core of this crime activity, whether it be a genuine victim of crime or a victim of criminal exploitation.</w:t>
      </w:r>
    </w:p>
    <w:p w14:paraId="2B56024B" w14:textId="77777777" w:rsidR="00EB5D44" w:rsidRDefault="00EB5D44" w:rsidP="00EB5D44"/>
    <w:p w14:paraId="30AAE76B" w14:textId="2161D7C8" w:rsidR="00EB5D44" w:rsidRDefault="00EB5D44" w:rsidP="00DA5B2E">
      <w:r>
        <w:t xml:space="preserve">Task 3 – </w:t>
      </w:r>
    </w:p>
    <w:p w14:paraId="22AEA041" w14:textId="1BF72376" w:rsidR="00DC2A49" w:rsidRDefault="00DC2A49" w:rsidP="00DA5B2E">
      <w:r>
        <w:t xml:space="preserve">Early intervention has now become a driving force behind young people involved or likely to be involved in crime and disorder, the values of which the </w:t>
      </w:r>
      <w:r w:rsidR="008D5ED5">
        <w:t>multi-agency</w:t>
      </w:r>
      <w:r>
        <w:t xml:space="preserve"> approach is </w:t>
      </w:r>
      <w:r w:rsidR="00D46125">
        <w:t>setting its sights upon improving and developing the areas of which can prevent young children, youths from engaging in such activity that would find them within the wrong sides of the law.</w:t>
      </w:r>
    </w:p>
    <w:p w14:paraId="011AB96B" w14:textId="3B38373B" w:rsidR="00D46125" w:rsidRDefault="00A43C7A" w:rsidP="00DA5B2E">
      <w:r>
        <w:t xml:space="preserve">Namely drug use is one area of which is on a rapid increase within today society and one of which can have such an impact on multiple levels of life, </w:t>
      </w:r>
      <w:r w:rsidR="006D16D6">
        <w:t>in many cases it becomes fatal and for many it becomes the pathway to a criminal spree.</w:t>
      </w:r>
    </w:p>
    <w:p w14:paraId="57CDB881" w14:textId="425EF048" w:rsidR="006D16D6" w:rsidRDefault="006D16D6" w:rsidP="006D16D6">
      <w:r>
        <w:t xml:space="preserve">The United Nations Office on Drugs and Crime (UNODC) has undertaken a review of existing systematic reviews (UNODC, 2018). This is to inform the development of international standards on drug use prevention.  </w:t>
      </w:r>
    </w:p>
    <w:p w14:paraId="05405363" w14:textId="77777777" w:rsidR="00583425" w:rsidRDefault="006D16D6" w:rsidP="006D16D6">
      <w:r>
        <w:t>The review suggests the following factors and types of intervention are linked to positive outcomes.</w:t>
      </w:r>
      <w:r w:rsidR="00583425">
        <w:t xml:space="preserve"> </w:t>
      </w:r>
      <w:r>
        <w:t>Early interventions – particularly generic pre-school programmes improving literacy and numeracy – have a long-term effect.</w:t>
      </w:r>
      <w:r w:rsidR="00583425">
        <w:t xml:space="preserve"> </w:t>
      </w:r>
      <w:r>
        <w:t>Personal and social skills education.</w:t>
      </w:r>
    </w:p>
    <w:p w14:paraId="34A35817" w14:textId="5CAFF9DC" w:rsidR="006D16D6" w:rsidRDefault="006D16D6" w:rsidP="006D16D6">
      <w:r>
        <w:t>Links to school interventions – including environment improvement programmes, positive ethos, disaffection, truancy, participation, academic and social-emotional learning, A focus on ‘risk and resilience’ factors, multi-component programmes involving parenting interventions and support for individuals and families, Qualified staff who are competent to deliver the interventions they provide.</w:t>
      </w:r>
      <w:r w:rsidR="00B34934" w:rsidRPr="00B34934">
        <w:t xml:space="preserve"> (College of Policing, 2022)</w:t>
      </w:r>
    </w:p>
    <w:p w14:paraId="0480869B" w14:textId="77777777" w:rsidR="00EB5D44" w:rsidRDefault="00EB5D44" w:rsidP="00EB5D44">
      <w:r>
        <w:t>Significant violence or gangs will not affect most young people and educational institutions. However, these issues will have a considerable impact wherever they arise. It is critical to fully comprehend the issues or concerns affecting the local community. An in-depth examination of the problems should reveal avenues for action by gathering information about the magnitude and type of teenage violence, who is involved, what is already in place to aid young people, and where gaps may exist.</w:t>
      </w:r>
    </w:p>
    <w:p w14:paraId="51B88E12" w14:textId="77777777" w:rsidR="00EB5D44" w:rsidRDefault="00EB5D44" w:rsidP="00EB5D44">
      <w:r>
        <w:t>Suppose there is a gang or youth violence problem in their neighbourhood. In that case, schools can get help from the local community safety partnership, the youth offending team, the Safer School Partnership officer, or the neighbourhood police team. According to research, early intervention is an effective technique for preventing children from becoming involved in violence, crime, or antisocial behaviour later in life.</w:t>
      </w:r>
    </w:p>
    <w:p w14:paraId="302F375C" w14:textId="77777777" w:rsidR="00EB5D44" w:rsidRDefault="00EB5D44" w:rsidP="00EB5D44">
      <w:r>
        <w:t>In collaboration with neighbourhood partners, primary schools can play a vital role in helping younger children learn and recognise warning signs. Headteachers may find it advantageous to collaborate with local early help/early intervention teams to discuss concerns about students and develop appropriate responses where appropriate. Every local authority has an early intervention team. They aim to collaborate with safeguarding groups to identify early warning signs of problems and engage with children and families to prevent problems from worsening.</w:t>
      </w:r>
    </w:p>
    <w:p w14:paraId="1E6B90B4" w14:textId="77777777" w:rsidR="00EB5D44" w:rsidRDefault="00EB5D44" w:rsidP="00EB5D44">
      <w:r>
        <w:t xml:space="preserve">Providing appropriate help when a child is still in elementary school can prevent individuals from being vulnerable to exploitation by older children. Giving a youngster the correct support when they are still in school can keep them from being used by older gang members and from being drawn deeper into aggressive or destructive behaviour over time. Schools should collaborate to take </w:t>
      </w:r>
      <w:r>
        <w:lastRenderedPageBreak/>
        <w:t>preventative measures to support the younger siblings of gang members. It is also recommended that elementary schools in gang and youth violence-affected regions engage with younger students to increase social and emotional skills, create resilience to negative influences, and develop an understanding of risk and unsafe situations.</w:t>
      </w:r>
    </w:p>
    <w:p w14:paraId="1F9AF96C" w14:textId="77777777" w:rsidR="00EB5D44" w:rsidRDefault="00EB5D44" w:rsidP="00EB5D44">
      <w:r>
        <w:t xml:space="preserve">The engagement of young people in violence is not a new issue. Many techniques to address this issue have already been tried, with some success. Knowing about these can assist school and college leaders and managers determine how to avert the problem while attaining maximum value for money (based on evidence of what works) and enhancing the odds of success. Some measures for violence prevention have been thoroughly researched, but others have less proof of effectiveness and should be approached with caution. When used correctly, mentoring, anti-bullying campaigns, strengthening social skills, including parents, and cognitive behavioural therapy have all been effective. Below, I have summarised some evidence, highlighting how they have worked to display success. </w:t>
      </w:r>
    </w:p>
    <w:p w14:paraId="175F6846" w14:textId="77777777" w:rsidR="00EB5D44" w:rsidRDefault="00EB5D44" w:rsidP="00EB5D44">
      <w:r>
        <w:t>If done correctly, mentoring (in which a mentor works closely with an individual to provide advice and assist in identifying and solving problems) can help to prevent future behavioural problems. Mentoring is more successful when it is more frequent, lasts longer, and is combined with other supporting treatments. However, the research recommends vigilance should be exercised while introducing mentorship schemes. Mentoring schemes that need to be better implemented (for example, unstructured mentoring or mentoring with unmotivated or otherwise unsuitable mentors) can exacerbate the problem. The Early Intervention Foundation has produced mentoring advice in partnership with the Home Office. The 'Advice for Those Commissioning Mentoring Programmes' provides practical, evidence-based recommendations for commissioners and practitioners to increase any local mentoring provision's positive impact while minimising the likelihood of ineffective or ineffective mentoring.</w:t>
      </w:r>
    </w:p>
    <w:p w14:paraId="422FF635" w14:textId="77777777" w:rsidR="00EB5D44" w:rsidRDefault="00EB5D44" w:rsidP="00EB5D44">
      <w:r>
        <w:t>Anti-bullying programmes (such as the Olweus Bullying Prevention Programme and have been shown to minimise reported victimisation. Many parts of many anti-bullying programmes are seen as helpful, and practitioners evaluate tactics such as proactive peer support and reactive anti-bullying school-based strategies as somewhat effective. The most successful initiatives involve parents, use disciplinary tactics, and are of long duration and intensity. However, some sorts of peer involvement as part of an anti-bullying initiative (peer mediation, peer mentoring, or peer group pressure as bystanders) may increase victimisation.</w:t>
      </w:r>
    </w:p>
    <w:p w14:paraId="29599884" w14:textId="4505329C" w:rsidR="00EB5D44" w:rsidRDefault="00EB5D44" w:rsidP="00EB5D44">
      <w:r>
        <w:t>Improving social skills can increase school attachment and achievement while decreasing antisocial/aggressive behaviour. Anger management, behaviour modification, adopting a social perspective, moral growth, social skill development, issue solving, and conflict resolution are all examples of social development programmes. The Promoting Alternative Thinking Strategies (PATHS) and Second Steps programmes, for example, encourage emotional growth, self-regulation, and social problem-solving skills. Targeted social skills training (such as Participate and Learn Skills) entails assisting children in better use of their time, developing self-esteem, and giving positive role models.</w:t>
      </w:r>
    </w:p>
    <w:p w14:paraId="34A64BB3" w14:textId="3F313ADD" w:rsidR="000445DD" w:rsidRDefault="00F46843" w:rsidP="00EB5D44">
      <w:r>
        <w:t xml:space="preserve">In a minimal conclusion it is evident to read from above of which the impact schools and early intervention are now playing its role and providing the appropriate support and guidance to those and to offer that </w:t>
      </w:r>
      <w:r w:rsidR="00761065">
        <w:t xml:space="preserve">pillar of which young children and youths have a pathway of which can deter them from crime, and that if they do find themselves in the hands of </w:t>
      </w:r>
      <w:r w:rsidR="0001089C">
        <w:t>the police and the courts that there are disposals of which can educate them and put them back on a correct avenue to develop.</w:t>
      </w:r>
    </w:p>
    <w:p w14:paraId="69E7B9A9" w14:textId="77777777" w:rsidR="000445DD" w:rsidRDefault="000445DD" w:rsidP="00EB5D44"/>
    <w:p w14:paraId="65273DF5" w14:textId="77777777" w:rsidR="000445DD" w:rsidRDefault="000445DD" w:rsidP="00EB5D44"/>
    <w:p w14:paraId="40DEC8B0" w14:textId="77777777" w:rsidR="000445DD" w:rsidRDefault="000445DD" w:rsidP="00EB5D44"/>
    <w:p w14:paraId="6D7E896D" w14:textId="77777777" w:rsidR="000445DD" w:rsidRDefault="000445DD" w:rsidP="00EB5D44"/>
    <w:p w14:paraId="66B42177" w14:textId="6AFCCA77" w:rsidR="000445DD" w:rsidRDefault="00250669" w:rsidP="00EB5D44">
      <w:r>
        <w:t xml:space="preserve">TASK 4 – </w:t>
      </w:r>
    </w:p>
    <w:p w14:paraId="53329940" w14:textId="77777777" w:rsidR="00250669" w:rsidRDefault="00250669" w:rsidP="00250669">
      <w:r>
        <w:t xml:space="preserve">In the public's view, it is devastating to see such a breakdown in partnership between themselves and the police, which they adhere to protect and serve the communities amongst them. Without the public, the police have no role within society. Therefore, faith restoration has become a significant priority within the police and the Police leadership teams who fight to keep that relationship with the public. </w:t>
      </w:r>
    </w:p>
    <w:p w14:paraId="572E0231" w14:textId="77777777" w:rsidR="00250669" w:rsidRDefault="00250669" w:rsidP="00250669"/>
    <w:p w14:paraId="1B16F8C1" w14:textId="77777777" w:rsidR="00250669" w:rsidRDefault="00250669" w:rsidP="00250669">
      <w:r>
        <w:t>The principle of policing by consent relies on the trust and confidence that the public has in the police service and the broader law enforcement community. Professional standards departments (PSDs) can be essential in maintaining trust and confidence. Trust and confidence can be undermined by a failure to vet and manage misconduct and complaints or investigate counter-corruption activities effectively. Therefore, such issues must be dealt with openly and robustly in accordance with the Code of Ethics. (College of Policing, 2022)</w:t>
      </w:r>
    </w:p>
    <w:p w14:paraId="5B51CD9E" w14:textId="77777777" w:rsidR="00250669" w:rsidRDefault="00250669" w:rsidP="00250669"/>
    <w:p w14:paraId="6C4A0781" w14:textId="77777777" w:rsidR="00250669" w:rsidRDefault="00250669" w:rsidP="00250669">
      <w:r>
        <w:t>It should be noted that it refers to the power of the police coming from the common consent of the public, as opposed to the power of the state. It does not mean the approval of an individual. No individual can choose to withdraw their consent from the police or a law. (Home Office, 2012).</w:t>
      </w:r>
    </w:p>
    <w:p w14:paraId="6F0EC949" w14:textId="77777777" w:rsidR="00250669" w:rsidRDefault="00250669" w:rsidP="00250669">
      <w:r>
        <w:t xml:space="preserve">As highlighted above, it is crucial that departments and agencies within the police and surrounding natures research into those who fail to comply with the code of ethics set out within the professional organisation and make it known to the public that the justification of those departments is there to support and work alongside the public to ensure the best quality of service is provided by all those who accredit themselves as police officers who are there to protect and serve the general public. </w:t>
      </w:r>
    </w:p>
    <w:p w14:paraId="254CE53D" w14:textId="77777777" w:rsidR="00250669" w:rsidRDefault="00250669" w:rsidP="00250669"/>
    <w:p w14:paraId="12032869" w14:textId="77777777" w:rsidR="00250669" w:rsidRDefault="00250669" w:rsidP="00250669">
      <w:r>
        <w:t xml:space="preserve">Two significant events notably changed the face of policing, and the perception of the public aimed towards the police are the Brixton Riots 1981 and the Lord </w:t>
      </w:r>
      <w:proofErr w:type="spellStart"/>
      <w:r>
        <w:t>Scarmen</w:t>
      </w:r>
      <w:proofErr w:type="spellEnd"/>
      <w:r>
        <w:t xml:space="preserve"> Report 1981. These events are pillars of introducing a legalised framework to policing commonly known as the Police and Criminal Evidence Act 1984. The Police and Criminal Evidence Act 1984 (PACE) was introduced as a response to a growing perception that the public had lost all confidence in the English criminal justice system.</w:t>
      </w:r>
    </w:p>
    <w:p w14:paraId="1E31F00E" w14:textId="77777777" w:rsidR="00250669" w:rsidRDefault="00250669" w:rsidP="00250669"/>
    <w:p w14:paraId="7CD30D7E" w14:textId="77777777" w:rsidR="00250669" w:rsidRDefault="00250669" w:rsidP="00250669">
      <w:r>
        <w:t>PACE sets out to strike the right balance between the powers of the police and the rights and freedoms of the public. Maintaining that balance is a central element of PACE. Codes of practice cover stop and search, arrest, detention, investigation, identification, and interviewing detainees. (GOV.UK, 2013).</w:t>
      </w:r>
    </w:p>
    <w:p w14:paraId="47B994C2" w14:textId="77777777" w:rsidR="00250669" w:rsidRDefault="00250669" w:rsidP="00250669"/>
    <w:p w14:paraId="358CA53A" w14:textId="77777777" w:rsidR="00250669" w:rsidRDefault="00250669" w:rsidP="00250669">
      <w:r>
        <w:t xml:space="preserve">Developing the relationship between the police and the public can include the diversity of targeting a productive collaboration between the police and the media. Working with the media to connect with </w:t>
      </w:r>
      <w:r>
        <w:lastRenderedPageBreak/>
        <w:t>the public can aid in the resolution of crimes, the prosecution of offenders, and the safety of communities. It can also inform the public about what the police are doing and why they are doing it. The setting where the media and police interact rapidly changes as new technology, crimes, and dangers develop. This interaction is consistently positive and professional. In some cases, it entails judgements that can be challenged and scrutinised. This emphasises the importance of guidance in decision-making.</w:t>
      </w:r>
    </w:p>
    <w:p w14:paraId="6FAB783C" w14:textId="77777777" w:rsidR="00250669" w:rsidRDefault="00250669" w:rsidP="00250669">
      <w:r>
        <w:t>Although the foundations of building, as mentioned in a few cases, the media can have such a negative and detailed impact within policing as it is primarily covered and viewed, if an officer is brought to the attention of the public for wrongdoing, it is a topic that has such devastating effect through several communities. The media have displayed headlines of recent years:</w:t>
      </w:r>
    </w:p>
    <w:p w14:paraId="203091A8" w14:textId="77777777" w:rsidR="00250669" w:rsidRDefault="00250669" w:rsidP="00250669">
      <w:r>
        <w:t xml:space="preserve">'Trust in police hanging by a thread, inspectorate </w:t>
      </w:r>
      <w:proofErr w:type="spellStart"/>
      <w:r>
        <w:t>says'</w:t>
      </w:r>
      <w:proofErr w:type="spellEnd"/>
      <w:r>
        <w:t xml:space="preserve"> - Time is running out if the police and the government are to restore public trust in policing, the Chief Inspector of Constabulary has warned. (BBC, 2023).</w:t>
      </w:r>
    </w:p>
    <w:p w14:paraId="02509740" w14:textId="77777777" w:rsidR="00250669" w:rsidRDefault="00250669" w:rsidP="00250669"/>
    <w:p w14:paraId="68C73515" w14:textId="77777777" w:rsidR="00250669" w:rsidRDefault="00250669" w:rsidP="00250669">
      <w:r>
        <w:t xml:space="preserve">'Sarah didn't stand a chance' and 'women lose trust' - showing the Metropolitan Police officer, Wayne </w:t>
      </w:r>
      <w:proofErr w:type="spellStart"/>
      <w:r>
        <w:t>Couzens</w:t>
      </w:r>
      <w:proofErr w:type="spellEnd"/>
      <w:r>
        <w:t>, reaching for his handcuffs moments before he kidnapped the marketing executive under false pretences. (BBC, 2021).</w:t>
      </w:r>
    </w:p>
    <w:p w14:paraId="3D4C67BC" w14:textId="77777777" w:rsidR="00250669" w:rsidRDefault="00250669" w:rsidP="00250669"/>
    <w:p w14:paraId="37346081" w14:textId="77777777" w:rsidR="00250669" w:rsidRDefault="00250669" w:rsidP="00250669">
      <w:r>
        <w:t>Meeting the demands of the public and ensuring bridging the gap between the police and the public is in the best interests of the police to ensure they can serve every community to their cultural and diverse needs. Community engagement is now at the forefront, and steps have been taken and identified by governing bodies to ensure that progress is made. Chief officers should work with police and crime commissioners to deliver and support neighbourhood policing and must ensure it is built on effective engagement and consultation with communities. (College of Policing, 2021).</w:t>
      </w:r>
    </w:p>
    <w:p w14:paraId="6F66FA18" w14:textId="77777777" w:rsidR="00250669" w:rsidRDefault="00250669" w:rsidP="00250669"/>
    <w:p w14:paraId="5C9564A0" w14:textId="77777777" w:rsidR="00250669" w:rsidRDefault="00250669" w:rsidP="00250669">
      <w:r>
        <w:t xml:space="preserve">Essential elements include the following: providing engagement tailored to different communities' needs and preferences. Community engagement in neighbourhoods should Provide an ongoing two-way dialogue between the police and the public and enable the police better to understand communities and their needs, </w:t>
      </w:r>
      <w:proofErr w:type="gramStart"/>
      <w:r>
        <w:t>risks</w:t>
      </w:r>
      <w:proofErr w:type="gramEnd"/>
      <w:r>
        <w:t xml:space="preserve"> and threats.</w:t>
      </w:r>
    </w:p>
    <w:p w14:paraId="6A423C58" w14:textId="77777777" w:rsidR="00250669" w:rsidRDefault="00250669" w:rsidP="00250669"/>
    <w:p w14:paraId="3E76665A" w14:textId="0A11DD3B" w:rsidR="00250669" w:rsidRDefault="00250669" w:rsidP="00250669">
      <w:r>
        <w:t>In conclusion, it goes without mentioning that the trust bond between the police and the public has been shattered by some devastating headlines of officers who fail to represent the police force with such professional and idolised behaviour. The public allows the police to do their job with complete confidence and hope that when called upon, the police are there to protect and serve. Although the number of negative headlines is brought to the public's attention, there Is still that slight glimpse of trust that remains, and the positive steps are being taken by all that can impact that matter in rebuilding and gaining the public perception to have complete faith restored. The independent bodies that work on behalf of the public in holding the police to account are progressing immensely.</w:t>
      </w:r>
    </w:p>
    <w:p w14:paraId="5DC56EF0" w14:textId="77777777" w:rsidR="00250669" w:rsidRDefault="00250669" w:rsidP="00EB5D44"/>
    <w:p w14:paraId="47465314" w14:textId="77777777" w:rsidR="000445DD" w:rsidRDefault="000445DD" w:rsidP="00EB5D44"/>
    <w:p w14:paraId="630FC89A" w14:textId="77777777" w:rsidR="000445DD" w:rsidRDefault="000445DD" w:rsidP="000445DD">
      <w:r>
        <w:t>Reference list</w:t>
      </w:r>
    </w:p>
    <w:p w14:paraId="10BC872E" w14:textId="77777777" w:rsidR="00DF205F" w:rsidRDefault="00DF205F" w:rsidP="008248BE">
      <w:r>
        <w:lastRenderedPageBreak/>
        <w:t>BBC (2021) ‘Newspaper headlines: “Sarah didn’t stand a chance” and “women lose trust”’, BBC News, 30 September. Available at: https://www.bbc.co.uk/news/blogs-the-papers-58743404.</w:t>
      </w:r>
    </w:p>
    <w:p w14:paraId="2B9AA343" w14:textId="77777777" w:rsidR="00DF205F" w:rsidRDefault="00DF205F" w:rsidP="008248BE">
      <w:r>
        <w:t>BBC (2023) ‘Trust in police hanging by a thread, inspectorate says’, BBC News, 9 June. Available at: https://www.bbc.co.uk/news/uk-65845463.</w:t>
      </w:r>
    </w:p>
    <w:p w14:paraId="667619FA" w14:textId="77777777" w:rsidR="00DF205F" w:rsidRDefault="00DF205F" w:rsidP="000445DD">
      <w:r>
        <w:t>College of Policing (2017) Multi-agency public protection arrangements (MAPPA), College of Policing. Available at: https://www.college.police.uk/app/major-investigation-and-public-protection/managing-sexual-offenders-and-violent-offenders/multi-agency-public-protection-arrangements-mappa.</w:t>
      </w:r>
    </w:p>
    <w:p w14:paraId="5BCF8773" w14:textId="77777777" w:rsidR="00DF205F" w:rsidRDefault="00DF205F" w:rsidP="0024123F">
      <w:r>
        <w:t>College of Policing (2017) Multi-agency public protection arrangements (MAPPA), College of Policing. Available at: https://www.college.police.uk/app/major-investigation-and-public-protection/managing-sexual-offenders-and-violent-offenders/multi-agency-public-protection-arrangements-mappa.</w:t>
      </w:r>
    </w:p>
    <w:p w14:paraId="438C3BBE" w14:textId="77777777" w:rsidR="00DF205F" w:rsidRDefault="00DF205F" w:rsidP="008248BE">
      <w:r>
        <w:t>College of Policing (2021) Engaging communities, College of Policing. Available at: https://www.college.police.uk/guidance/neighbourhood-policing/engaging-communities.</w:t>
      </w:r>
    </w:p>
    <w:p w14:paraId="75DCB040" w14:textId="77777777" w:rsidR="00DF205F" w:rsidRDefault="00DF205F" w:rsidP="008248BE">
      <w:r>
        <w:t>College of Policing (2022) Professional standards, College of Policing. Available at: https://www.college.police.uk/app/professional-standards.</w:t>
      </w:r>
    </w:p>
    <w:p w14:paraId="2E628B5A" w14:textId="77777777" w:rsidR="00DF205F" w:rsidRDefault="00DF205F" w:rsidP="000445DD">
      <w:proofErr w:type="spellStart"/>
      <w:r>
        <w:t>CrimeStoppers</w:t>
      </w:r>
      <w:proofErr w:type="spellEnd"/>
      <w:r>
        <w:t xml:space="preserve"> (2020) Serious and Organised Crime, Crimestoppers-uk.org. Available at: https://crimestoppers-uk.org/keeping-safe/community-family/serious-and-organised-crime.</w:t>
      </w:r>
    </w:p>
    <w:p w14:paraId="1588B82A" w14:textId="77777777" w:rsidR="00DF205F" w:rsidRDefault="00DF205F" w:rsidP="0024123F">
      <w:proofErr w:type="spellStart"/>
      <w:r>
        <w:t>CrimeStoppers</w:t>
      </w:r>
      <w:proofErr w:type="spellEnd"/>
      <w:r>
        <w:t xml:space="preserve"> (2020) Serious and Organised Crime, Crimestoppers-uk.org. Available at: https://crimestoppers-uk.org/keeping-safe/community-family/serious-and-organised-crime.</w:t>
      </w:r>
    </w:p>
    <w:p w14:paraId="390DED23" w14:textId="77777777" w:rsidR="00DF205F" w:rsidRDefault="00DF205F" w:rsidP="008248BE">
      <w:r>
        <w:t>GOV.UK (2013) Police and Criminal Evidence Act 1984 (PACE) codes of practice, GOV.UK. Available at: https://www.gov.uk/guidance/police-and-criminal-evidence-act-1984-pace-codes-of-practice#pace-codes-of-practice.</w:t>
      </w:r>
    </w:p>
    <w:p w14:paraId="664F354C" w14:textId="77777777" w:rsidR="00DF205F" w:rsidRDefault="00DF205F" w:rsidP="008248BE">
      <w:r>
        <w:t>Home Office (2012) Definition of Policing by Consent, gov.uk. Home Office. Available at: https://www.gov.uk/government/publications/policing-by-consent/definition-of-policing-by-consent.</w:t>
      </w:r>
    </w:p>
    <w:p w14:paraId="07BC9FCC" w14:textId="77777777" w:rsidR="00DF205F" w:rsidRDefault="00DF205F" w:rsidP="00DA3D82">
      <w:r w:rsidRPr="004623E7">
        <w:t xml:space="preserve">Home Office (2015) Preventing youth violence and gang involvement Practical advice for schools and colleges. Available </w:t>
      </w:r>
      <w:proofErr w:type="gramStart"/>
      <w:r w:rsidRPr="004623E7">
        <w:t>at:https://assets.publishing.service.gov.uk/government/uploads/system/uploads/attachment_data/file/418131/Preventing_youth_violence_and_gang_involvement_v3_March2015.pdf</w:t>
      </w:r>
      <w:proofErr w:type="gramEnd"/>
      <w:r w:rsidRPr="004623E7">
        <w:t>.</w:t>
      </w:r>
    </w:p>
    <w:p w14:paraId="6A4AF9E6" w14:textId="77777777" w:rsidR="00DF205F" w:rsidRDefault="00DF205F" w:rsidP="00DA3D82">
      <w:r w:rsidRPr="002A7252">
        <w:t>Reference list College of Policing (2022). Prevention and Early Intervention. [online] College of Policing. Available at: https://www.college.police.uk/guidance/drug-crimes-evidence-briefing/prevention-and-early-intervention.</w:t>
      </w:r>
    </w:p>
    <w:p w14:paraId="5961CD83" w14:textId="77777777" w:rsidR="00DF205F" w:rsidRDefault="00DF205F" w:rsidP="000445DD">
      <w:r>
        <w:t>The Children's Society (2022) What Is County Lines? | The Children’s Society, www.childrenssociety.org.uk. Available at: https://www.childrenssociety.org.uk/what-we-do/our-work/child-criminal-exploitation-and-county-lines/what-is-county-lines.</w:t>
      </w:r>
    </w:p>
    <w:p w14:paraId="1815F614" w14:textId="77777777" w:rsidR="00DF205F" w:rsidRDefault="00DF205F" w:rsidP="0024123F">
      <w:r>
        <w:t>The Children's Society (2022) What Is County Lines? | The Children’s Society, www.childrenssociety.org.uk. Available at: https://www.childrenssociety.org.uk/what-we-do/our-work/child-criminal-exploitation-and-county-lines/what-is-county-lines.</w:t>
      </w:r>
    </w:p>
    <w:p w14:paraId="1D8E2ECA" w14:textId="77777777" w:rsidR="00DF205F" w:rsidRDefault="00DF205F" w:rsidP="000445DD">
      <w:r>
        <w:t>The Impact of Victimization Prepared by the Canadian Resource Centre for Victims of Crime (2001). Available at: https://crcvc.ca/docs/victimization.pdf.</w:t>
      </w:r>
    </w:p>
    <w:p w14:paraId="72A5C6D5" w14:textId="77777777" w:rsidR="00DF205F" w:rsidRDefault="00DF205F" w:rsidP="0024123F">
      <w:r>
        <w:lastRenderedPageBreak/>
        <w:t>The Impact of Victimization Prepared by the Canadian Resource Centre for Victims of Crime (2001). Available at: https://crcvc.ca/docs/victimization.pdf.</w:t>
      </w:r>
    </w:p>
    <w:p w14:paraId="5CC9D635" w14:textId="77777777" w:rsidR="00DF205F" w:rsidRDefault="00DF205F" w:rsidP="000445DD">
      <w:r>
        <w:t xml:space="preserve">UK.GOV (2015) Individuals at risk of being drawn into serious and organised crime – a Prevent guide, GOV.UK. Available at: </w:t>
      </w:r>
      <w:hyperlink r:id="rId5" w:history="1">
        <w:r w:rsidRPr="0003215D">
          <w:rPr>
            <w:rStyle w:val="Hyperlink"/>
          </w:rPr>
          <w:t>https://www.gov.uk/government/publications/individuals-at-risk-of-being-drawn-into-serious-and-organised-crime-a-prevent-guide</w:t>
        </w:r>
      </w:hyperlink>
      <w:r>
        <w:t>.</w:t>
      </w:r>
    </w:p>
    <w:p w14:paraId="462BA0C5" w14:textId="77777777" w:rsidR="00DF205F" w:rsidRDefault="00DF205F" w:rsidP="0024123F">
      <w:r>
        <w:t>UK.GOV (2015) Individuals at risk of being drawn into serious and organised crime – a Prevent guide, GOV.UK. Available at: https://www.gov.uk/government/publications/individuals-at-risk-of-being-drawn-into-serious-and-organised-crime-a-prevent-guide.</w:t>
      </w:r>
    </w:p>
    <w:sectPr w:rsidR="00DF2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502EB"/>
    <w:multiLevelType w:val="hybridMultilevel"/>
    <w:tmpl w:val="3856A08E"/>
    <w:lvl w:ilvl="0" w:tplc="65A285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28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09"/>
    <w:rsid w:val="0001089C"/>
    <w:rsid w:val="000445DD"/>
    <w:rsid w:val="000D7003"/>
    <w:rsid w:val="001110D9"/>
    <w:rsid w:val="0024123F"/>
    <w:rsid w:val="00250669"/>
    <w:rsid w:val="002508E6"/>
    <w:rsid w:val="002A7252"/>
    <w:rsid w:val="003A49D8"/>
    <w:rsid w:val="003D4E1F"/>
    <w:rsid w:val="004623E7"/>
    <w:rsid w:val="00497C5A"/>
    <w:rsid w:val="00583425"/>
    <w:rsid w:val="005E37E5"/>
    <w:rsid w:val="005E3932"/>
    <w:rsid w:val="006A3709"/>
    <w:rsid w:val="006D16D6"/>
    <w:rsid w:val="00761065"/>
    <w:rsid w:val="007F5FC0"/>
    <w:rsid w:val="008248BE"/>
    <w:rsid w:val="00854A59"/>
    <w:rsid w:val="00876355"/>
    <w:rsid w:val="008978A5"/>
    <w:rsid w:val="008D5ED5"/>
    <w:rsid w:val="0091736B"/>
    <w:rsid w:val="009B1675"/>
    <w:rsid w:val="00A41055"/>
    <w:rsid w:val="00A43C7A"/>
    <w:rsid w:val="00B07D17"/>
    <w:rsid w:val="00B34934"/>
    <w:rsid w:val="00B87A10"/>
    <w:rsid w:val="00CB2C8F"/>
    <w:rsid w:val="00CE1FFC"/>
    <w:rsid w:val="00D46125"/>
    <w:rsid w:val="00DA3D82"/>
    <w:rsid w:val="00DA5B2E"/>
    <w:rsid w:val="00DC2A49"/>
    <w:rsid w:val="00DF205F"/>
    <w:rsid w:val="00EB5D44"/>
    <w:rsid w:val="00F46843"/>
    <w:rsid w:val="00FA5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E57F"/>
  <w15:chartTrackingRefBased/>
  <w15:docId w15:val="{A9779002-A776-4936-AB42-BE73DD32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FC0"/>
    <w:pPr>
      <w:ind w:left="720"/>
      <w:contextualSpacing/>
    </w:pPr>
  </w:style>
  <w:style w:type="character" w:styleId="Hyperlink">
    <w:name w:val="Hyperlink"/>
    <w:basedOn w:val="DefaultParagraphFont"/>
    <w:uiPriority w:val="99"/>
    <w:unhideWhenUsed/>
    <w:rsid w:val="000445DD"/>
    <w:rPr>
      <w:color w:val="0563C1" w:themeColor="hyperlink"/>
      <w:u w:val="single"/>
    </w:rPr>
  </w:style>
  <w:style w:type="character" w:styleId="UnresolvedMention">
    <w:name w:val="Unresolved Mention"/>
    <w:basedOn w:val="DefaultParagraphFont"/>
    <w:uiPriority w:val="99"/>
    <w:semiHidden/>
    <w:unhideWhenUsed/>
    <w:rsid w:val="00044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individuals-at-risk-of-being-drawn-into-serious-and-organised-crime-a-prevent-guid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10</Pages>
  <Words>4415</Words>
  <Characters>25170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Burrows,Dylan swp8223</dc:creator>
  <cp:keywords/>
  <dc:description/>
  <cp:lastModifiedBy>Burrows,Dylan swp8223</cp:lastModifiedBy>
  <cp:revision>34</cp:revision>
  <dcterms:created xsi:type="dcterms:W3CDTF">2023-08-06T21:19:00Z</dcterms:created>
  <dcterms:modified xsi:type="dcterms:W3CDTF">2023-08-07T17:45:00Z</dcterms:modified>
</cp:coreProperties>
</file>