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8845AA" w:rsidRPr="003B3E86" w14:paraId="6A21AB30" w14:textId="77777777" w:rsidTr="004F7308">
        <w:tc>
          <w:tcPr>
            <w:tcW w:w="1838" w:type="dxa"/>
          </w:tcPr>
          <w:p w14:paraId="15D6D113" w14:textId="77777777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822" w:type="dxa"/>
          </w:tcPr>
          <w:p w14:paraId="6D1F703C" w14:textId="77777777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BMLW4001</w:t>
            </w:r>
          </w:p>
        </w:tc>
      </w:tr>
      <w:tr w:rsidR="008845AA" w:rsidRPr="003B3E86" w14:paraId="1E3B16F2" w14:textId="77777777" w:rsidTr="004F7308">
        <w:tc>
          <w:tcPr>
            <w:tcW w:w="1838" w:type="dxa"/>
          </w:tcPr>
          <w:p w14:paraId="28B13C90" w14:textId="77777777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Title</w:t>
            </w:r>
          </w:p>
        </w:tc>
        <w:tc>
          <w:tcPr>
            <w:tcW w:w="6822" w:type="dxa"/>
          </w:tcPr>
          <w:p w14:paraId="326D17E9" w14:textId="77777777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highlight w:val="green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Principles of Professional Legal Practice</w:t>
            </w:r>
          </w:p>
        </w:tc>
      </w:tr>
      <w:tr w:rsidR="008845AA" w:rsidRPr="003B3E86" w14:paraId="692601E8" w14:textId="77777777" w:rsidTr="004F7308">
        <w:tc>
          <w:tcPr>
            <w:tcW w:w="1838" w:type="dxa"/>
          </w:tcPr>
          <w:p w14:paraId="5BEBF876" w14:textId="77777777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Date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451449834"/>
            <w:placeholder>
              <w:docPart w:val="B4DE44DC09F64D29B53A8D0C16DD4282"/>
            </w:placeholder>
            <w:date w:fullDate="2019-03-2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06A7A9B4" w14:textId="77777777" w:rsidR="008845AA" w:rsidRPr="003B3E86" w:rsidRDefault="008845AA" w:rsidP="004F7308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Arial" w:hAnsi="Arial" w:cs="Arial"/>
                    <w:b/>
                    <w:lang w:val="en-GB"/>
                  </w:rPr>
                  <w:t>27/03/2019</w:t>
                </w:r>
              </w:p>
            </w:tc>
          </w:sdtContent>
        </w:sdt>
      </w:tr>
      <w:tr w:rsidR="008845AA" w:rsidRPr="003B3E86" w14:paraId="055C49C0" w14:textId="77777777" w:rsidTr="004F7308">
        <w:tc>
          <w:tcPr>
            <w:tcW w:w="1838" w:type="dxa"/>
          </w:tcPr>
          <w:p w14:paraId="7223FEDD" w14:textId="77777777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Level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-894034889"/>
            <w:placeholder>
              <w:docPart w:val="7745333482674D20811C92F62A18D8B0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69F55F77" w14:textId="77777777" w:rsidR="008845AA" w:rsidRPr="003B3E86" w:rsidRDefault="008845AA" w:rsidP="004F7308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Arial" w:hAnsi="Arial" w:cs="Arial"/>
                    <w:b/>
                    <w:lang w:val="en-GB"/>
                  </w:rPr>
                  <w:t>4</w:t>
                </w:r>
              </w:p>
            </w:tc>
          </w:sdtContent>
        </w:sdt>
      </w:tr>
      <w:tr w:rsidR="008845AA" w:rsidRPr="003B3E86" w14:paraId="27214607" w14:textId="77777777" w:rsidTr="004F7308">
        <w:tc>
          <w:tcPr>
            <w:tcW w:w="1838" w:type="dxa"/>
          </w:tcPr>
          <w:p w14:paraId="40860558" w14:textId="77777777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Credits</w:t>
            </w:r>
          </w:p>
        </w:tc>
        <w:tc>
          <w:tcPr>
            <w:tcW w:w="6822" w:type="dxa"/>
          </w:tcPr>
          <w:p w14:paraId="7087DC74" w14:textId="77777777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20</w:t>
            </w:r>
          </w:p>
        </w:tc>
      </w:tr>
      <w:tr w:rsidR="008845AA" w:rsidRPr="003B3E86" w14:paraId="6379BCCF" w14:textId="77777777" w:rsidTr="004F7308">
        <w:tc>
          <w:tcPr>
            <w:tcW w:w="1838" w:type="dxa"/>
          </w:tcPr>
          <w:p w14:paraId="428845FF" w14:textId="158B2BD1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6822" w:type="dxa"/>
          </w:tcPr>
          <w:p w14:paraId="00F21E1C" w14:textId="6B6DF6B7" w:rsidR="008845AA" w:rsidRPr="003B3E86" w:rsidRDefault="008845AA" w:rsidP="004F730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</w:p>
        </w:tc>
      </w:tr>
    </w:tbl>
    <w:p w14:paraId="504D4A95" w14:textId="77777777" w:rsidR="008845AA" w:rsidRPr="003B3E86" w:rsidRDefault="008845AA" w:rsidP="008845AA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40332553" w14:textId="77777777" w:rsidR="008845AA" w:rsidRPr="003B3E86" w:rsidRDefault="008845AA" w:rsidP="008845AA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052BA9E9" w14:textId="77777777" w:rsidR="008845AA" w:rsidRPr="003B3E86" w:rsidRDefault="008845AA" w:rsidP="008845AA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AIM(S)</w:t>
      </w:r>
    </w:p>
    <w:p w14:paraId="7722116E" w14:textId="77777777" w:rsidR="008845AA" w:rsidRPr="003B3E86" w:rsidRDefault="008845AA" w:rsidP="008845A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To prepare students for working in a professional legal practice </w:t>
      </w:r>
    </w:p>
    <w:p w14:paraId="7103953B" w14:textId="77777777" w:rsidR="008845AA" w:rsidRPr="003B3E86" w:rsidRDefault="008845AA" w:rsidP="008845AA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3180E468" w14:textId="77777777" w:rsidR="008845AA" w:rsidRPr="003B3E86" w:rsidRDefault="008845AA" w:rsidP="008845AA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38C739E1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E044D3F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161441EE" w14:textId="77777777" w:rsidR="008845AA" w:rsidRPr="003B3E86" w:rsidRDefault="008845AA" w:rsidP="008845AA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Demonstrate knowledge </w:t>
      </w:r>
      <w:r>
        <w:rPr>
          <w:rFonts w:ascii="Arial" w:eastAsia="Times New Roman" w:hAnsi="Arial" w:cs="Arial"/>
          <w:lang w:val="en-GB" w:eastAsia="en-GB"/>
        </w:rPr>
        <w:t xml:space="preserve">and </w:t>
      </w:r>
      <w:r w:rsidRPr="003B3E86">
        <w:rPr>
          <w:rFonts w:ascii="Arial" w:eastAsia="Times New Roman" w:hAnsi="Arial" w:cs="Arial"/>
          <w:lang w:val="en-GB" w:eastAsia="en-GB"/>
        </w:rPr>
        <w:t xml:space="preserve">understanding of the well-established principles of professional practice  </w:t>
      </w:r>
    </w:p>
    <w:p w14:paraId="22320B59" w14:textId="77777777" w:rsidR="008845AA" w:rsidRPr="003B3E86" w:rsidRDefault="008845AA" w:rsidP="008845AA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Demonstrate critical understanding of the key ethical requirements contained in the SRA Principles of Regulation and Code of Conduct and apply them in context.</w:t>
      </w:r>
    </w:p>
    <w:p w14:paraId="74EA1E89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54A2595E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734B3EB1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Professional Conduct and Regulation</w:t>
      </w:r>
    </w:p>
    <w:p w14:paraId="28B0FA72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the financial, commercial and personal priorities of a solicitor </w:t>
      </w:r>
    </w:p>
    <w:p w14:paraId="2884C1DB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Writing, Drafting, Interviewing and Advising, and Advocacy.</w:t>
      </w:r>
    </w:p>
    <w:p w14:paraId="080DAB41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SRA code of conduct </w:t>
      </w:r>
    </w:p>
    <w:p w14:paraId="0F6F950A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Management of practice </w:t>
      </w:r>
    </w:p>
    <w:p w14:paraId="46B54B7E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Client care </w:t>
      </w:r>
    </w:p>
    <w:p w14:paraId="341DF6B8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Equality and diversity </w:t>
      </w:r>
    </w:p>
    <w:p w14:paraId="7C8EB16E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Conflicts of interest </w:t>
      </w:r>
    </w:p>
    <w:p w14:paraId="0939B8D5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Confidentiality and disclosure </w:t>
      </w:r>
    </w:p>
    <w:p w14:paraId="06747E34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The client and the court </w:t>
      </w:r>
    </w:p>
    <w:p w14:paraId="3E1A348F" w14:textId="77777777" w:rsidR="008845AA" w:rsidRPr="003B3E86" w:rsidRDefault="008845AA" w:rsidP="008845AA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The client and introductions to third parties</w:t>
      </w:r>
    </w:p>
    <w:p w14:paraId="0E5F171D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710659BF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Study Time Allocation</w:t>
      </w:r>
    </w:p>
    <w:p w14:paraId="1BADE6A8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9766EA7" w14:textId="77777777" w:rsidR="008845AA" w:rsidRPr="003B3E86" w:rsidRDefault="008845AA" w:rsidP="008845AA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The study time for the module is divided as follows:</w:t>
      </w:r>
    </w:p>
    <w:p w14:paraId="4F8002A4" w14:textId="77777777" w:rsidR="008845AA" w:rsidRPr="003B3E86" w:rsidRDefault="008845AA" w:rsidP="008845AA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845AA" w:rsidRPr="003B3E86" w14:paraId="785600FB" w14:textId="77777777" w:rsidTr="004F7308">
        <w:tc>
          <w:tcPr>
            <w:tcW w:w="3969" w:type="dxa"/>
          </w:tcPr>
          <w:p w14:paraId="7CF21EB9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</w:tcPr>
          <w:p w14:paraId="6F91948B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</w:tcPr>
          <w:p w14:paraId="3EFC83B8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8845AA" w:rsidRPr="003B3E86" w14:paraId="1D574438" w14:textId="77777777" w:rsidTr="004F7308">
        <w:tc>
          <w:tcPr>
            <w:tcW w:w="3969" w:type="dxa"/>
          </w:tcPr>
          <w:p w14:paraId="1670A6E8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14:paraId="7ABFC05C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48</w:t>
            </w:r>
          </w:p>
        </w:tc>
        <w:tc>
          <w:tcPr>
            <w:tcW w:w="1843" w:type="dxa"/>
            <w:shd w:val="clear" w:color="auto" w:fill="auto"/>
          </w:tcPr>
          <w:p w14:paraId="29437E76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24%</w:t>
            </w:r>
          </w:p>
        </w:tc>
      </w:tr>
      <w:tr w:rsidR="008845AA" w:rsidRPr="003B3E86" w14:paraId="3E709BCF" w14:textId="77777777" w:rsidTr="004F7308">
        <w:tc>
          <w:tcPr>
            <w:tcW w:w="3969" w:type="dxa"/>
          </w:tcPr>
          <w:p w14:paraId="37E0D988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14:paraId="4806114B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152</w:t>
            </w:r>
          </w:p>
        </w:tc>
        <w:tc>
          <w:tcPr>
            <w:tcW w:w="1843" w:type="dxa"/>
            <w:shd w:val="clear" w:color="auto" w:fill="auto"/>
          </w:tcPr>
          <w:p w14:paraId="2BD250C0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76%</w:t>
            </w:r>
          </w:p>
        </w:tc>
      </w:tr>
      <w:tr w:rsidR="008845AA" w:rsidRPr="003B3E86" w14:paraId="017B5C07" w14:textId="77777777" w:rsidTr="004F7308">
        <w:tc>
          <w:tcPr>
            <w:tcW w:w="3969" w:type="dxa"/>
          </w:tcPr>
          <w:p w14:paraId="011627AC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49FCB24C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14:paraId="7E50EC04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8845AA" w:rsidRPr="003B3E86" w14:paraId="739E034D" w14:textId="77777777" w:rsidTr="004F7308">
        <w:tc>
          <w:tcPr>
            <w:tcW w:w="3969" w:type="dxa"/>
          </w:tcPr>
          <w:p w14:paraId="748634B5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14:paraId="5BA0FE7C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14:paraId="4A4FD4A8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0FF18BC0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08AF215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2D75E559" w14:textId="77777777" w:rsidR="008845AA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1EEC5961" w14:textId="237F49C6" w:rsidR="008845AA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53DEAB3" w14:textId="77777777" w:rsidR="008845AA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C2DB41B" w14:textId="77777777" w:rsidR="008845AA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0634FCB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lastRenderedPageBreak/>
        <w:t>ASSESSMENT</w:t>
      </w:r>
    </w:p>
    <w:p w14:paraId="6CF8EC72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2493B91E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 Component 1</w:t>
      </w:r>
    </w:p>
    <w:p w14:paraId="674C2F3C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845AA" w:rsidRPr="003B3E86" w14:paraId="60D1CB66" w14:textId="77777777" w:rsidTr="004F7308">
        <w:tc>
          <w:tcPr>
            <w:tcW w:w="3256" w:type="dxa"/>
          </w:tcPr>
          <w:p w14:paraId="70BCF785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1C70AAA5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294F4333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8845AA" w:rsidRPr="003B3E86" w14:paraId="51AC6E5D" w14:textId="77777777" w:rsidTr="004F7308">
        <w:tc>
          <w:tcPr>
            <w:tcW w:w="3256" w:type="dxa"/>
          </w:tcPr>
          <w:p w14:paraId="6B74FA05" w14:textId="711F58B0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Portfolio </w:t>
            </w:r>
          </w:p>
        </w:tc>
        <w:tc>
          <w:tcPr>
            <w:tcW w:w="3969" w:type="dxa"/>
          </w:tcPr>
          <w:p w14:paraId="01A87639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3 elements </w:t>
            </w:r>
          </w:p>
        </w:tc>
        <w:tc>
          <w:tcPr>
            <w:tcW w:w="1559" w:type="dxa"/>
          </w:tcPr>
          <w:p w14:paraId="36CC2B78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50%</w:t>
            </w:r>
          </w:p>
        </w:tc>
      </w:tr>
    </w:tbl>
    <w:p w14:paraId="5F12CDEF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6F733618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1EF229E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 Component 2</w:t>
      </w:r>
    </w:p>
    <w:p w14:paraId="046513FC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845AA" w:rsidRPr="003B3E86" w14:paraId="26ADFF49" w14:textId="77777777" w:rsidTr="004F7308">
        <w:tc>
          <w:tcPr>
            <w:tcW w:w="3256" w:type="dxa"/>
          </w:tcPr>
          <w:p w14:paraId="34BC5D20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394D5F67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6851D6E5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8845AA" w:rsidRPr="003B3E86" w14:paraId="42B16290" w14:textId="77777777" w:rsidTr="004F7308">
        <w:tc>
          <w:tcPr>
            <w:tcW w:w="3256" w:type="dxa"/>
          </w:tcPr>
          <w:p w14:paraId="7C27632A" w14:textId="269950BE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Written Assignment </w:t>
            </w:r>
          </w:p>
        </w:tc>
        <w:tc>
          <w:tcPr>
            <w:tcW w:w="3969" w:type="dxa"/>
          </w:tcPr>
          <w:p w14:paraId="0E1445AF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2000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3B3E86">
              <w:rPr>
                <w:rFonts w:ascii="Arial" w:hAnsi="Arial" w:cs="Arial"/>
                <w:lang w:val="en-GB"/>
              </w:rPr>
              <w:t xml:space="preserve">words </w:t>
            </w:r>
          </w:p>
        </w:tc>
        <w:tc>
          <w:tcPr>
            <w:tcW w:w="1559" w:type="dxa"/>
          </w:tcPr>
          <w:p w14:paraId="3AC21521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 50%</w:t>
            </w:r>
          </w:p>
        </w:tc>
      </w:tr>
    </w:tbl>
    <w:p w14:paraId="2A1F0468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02F8D84F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1F8F0FF7" w14:textId="77777777" w:rsidR="008845AA" w:rsidRPr="003B3E86" w:rsidRDefault="008845AA" w:rsidP="008845AA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845AA" w:rsidRPr="003B3E86" w14:paraId="770E8C15" w14:textId="77777777" w:rsidTr="004F7308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4E64323A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74E7AE17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8845AA" w:rsidRPr="003B3E86" w14:paraId="48057B1A" w14:textId="77777777" w:rsidTr="004F7308">
        <w:tc>
          <w:tcPr>
            <w:tcW w:w="3261" w:type="dxa"/>
          </w:tcPr>
          <w:p w14:paraId="0420F8D8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7FF729A4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8845AA" w:rsidRPr="003B3E86" w14:paraId="34476193" w14:textId="77777777" w:rsidTr="004F7308">
        <w:tc>
          <w:tcPr>
            <w:tcW w:w="3261" w:type="dxa"/>
          </w:tcPr>
          <w:p w14:paraId="15507E79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4C109C42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100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8845AA" w:rsidRPr="003B3E86" w14:paraId="3EB61E61" w14:textId="77777777" w:rsidTr="004F7308">
        <w:tc>
          <w:tcPr>
            <w:tcW w:w="3261" w:type="dxa"/>
          </w:tcPr>
          <w:p w14:paraId="317716D3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40B36F00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8845AA" w:rsidRPr="003B3E86" w14:paraId="6F709CAA" w14:textId="77777777" w:rsidTr="004F7308">
        <w:tc>
          <w:tcPr>
            <w:tcW w:w="3261" w:type="dxa"/>
          </w:tcPr>
          <w:p w14:paraId="6BB83EBC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14:paraId="164BA7CA" w14:textId="77777777" w:rsidR="008845AA" w:rsidRPr="003B3E86" w:rsidRDefault="008845AA" w:rsidP="004F73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4E370D02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30FAEB41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251FFB2D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READING LIST</w:t>
      </w:r>
    </w:p>
    <w:p w14:paraId="56F3A9AA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8845AA" w:rsidRPr="003B3E86" w14:paraId="55AA2FA6" w14:textId="77777777" w:rsidTr="004F7308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5CC0C110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</w:tcPr>
          <w:p w14:paraId="69BB68A3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BMLW4001</w:t>
            </w:r>
          </w:p>
        </w:tc>
      </w:tr>
      <w:tr w:rsidR="008845AA" w:rsidRPr="003B3E86" w14:paraId="0978BF15" w14:textId="77777777" w:rsidTr="004F7308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7CF2C57F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88FA34F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Principles of Professional Legal Practice</w:t>
            </w:r>
          </w:p>
        </w:tc>
      </w:tr>
      <w:tr w:rsidR="008845AA" w:rsidRPr="003B3E86" w14:paraId="2C2E70FA" w14:textId="77777777" w:rsidTr="004F7308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784730A3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5E21DD44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543263E0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8845AA" w:rsidRPr="003B3E86" w14:paraId="7FDC5A5D" w14:textId="77777777" w:rsidTr="004F7308">
        <w:tc>
          <w:tcPr>
            <w:tcW w:w="1689" w:type="dxa"/>
          </w:tcPr>
          <w:p w14:paraId="0CB0F02E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7AFAC184" w14:textId="77777777" w:rsidR="008845AA" w:rsidRPr="003B3E86" w:rsidRDefault="008845AA" w:rsidP="004F73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Professional Conduct Ca</w:t>
            </w:r>
            <w:r>
              <w:rPr>
                <w:rFonts w:ascii="Arial" w:hAnsi="Arial" w:cs="Arial"/>
                <w:lang w:val="en-GB"/>
              </w:rPr>
              <w:t>sebook 3rd ed K. Hamer 2019 OUP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8421599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0DED6A0" w14:textId="77777777" w:rsidR="008845AA" w:rsidRPr="003B3E86" w:rsidRDefault="008845AA" w:rsidP="004F730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8845AA" w:rsidRPr="003B3E86" w14:paraId="44AD51B8" w14:textId="77777777" w:rsidTr="004F7308">
        <w:tc>
          <w:tcPr>
            <w:tcW w:w="1689" w:type="dxa"/>
          </w:tcPr>
          <w:p w14:paraId="4383A25D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2BF8A37A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Inside Lawyers' Ethics 3rd ed 2018 C. Parker and A. Evans CUP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3808194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A4430D" w14:textId="77777777" w:rsidR="008845AA" w:rsidRPr="003B3E86" w:rsidRDefault="008845AA" w:rsidP="004F730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8845AA" w:rsidRPr="003B3E86" w14:paraId="0B4FD2C5" w14:textId="77777777" w:rsidTr="004F7308">
        <w:tc>
          <w:tcPr>
            <w:tcW w:w="1689" w:type="dxa"/>
          </w:tcPr>
          <w:p w14:paraId="4824CD65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14:paraId="46E87575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Regulation, Compliance and Ethics in Law Firms 2018</w:t>
            </w:r>
            <w:r w:rsidRPr="003B3E86">
              <w:rPr>
                <w:lang w:val="en-GB"/>
              </w:rPr>
              <w:t xml:space="preserve"> </w:t>
            </w:r>
            <w:r w:rsidRPr="003B3E86">
              <w:rPr>
                <w:rFonts w:ascii="Arial" w:hAnsi="Arial" w:cs="Arial"/>
                <w:lang w:val="en-GB"/>
              </w:rPr>
              <w:t xml:space="preserve">T. Calvert Globe Law and Business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1568251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EED435" w14:textId="77777777" w:rsidR="008845AA" w:rsidRPr="003B3E86" w:rsidRDefault="008845AA" w:rsidP="004F730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8845AA" w:rsidRPr="003B3E86" w14:paraId="6C98425F" w14:textId="77777777" w:rsidTr="004F7308">
        <w:tc>
          <w:tcPr>
            <w:tcW w:w="1689" w:type="dxa"/>
          </w:tcPr>
          <w:p w14:paraId="1055770F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14:paraId="39C5235C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Legal Ethics 2nd ed J. Herring 2017 OUP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3200920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AEA6101" w14:textId="77777777" w:rsidR="008845AA" w:rsidRPr="003B3E86" w:rsidRDefault="008845AA" w:rsidP="004F730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8845AA" w:rsidRPr="003B3E86" w14:paraId="615EA880" w14:textId="77777777" w:rsidTr="004F7308">
        <w:tc>
          <w:tcPr>
            <w:tcW w:w="1689" w:type="dxa"/>
          </w:tcPr>
          <w:p w14:paraId="28371CA4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14:paraId="6552893B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SRA Handbook 2016 SRA Law Society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6117470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678B7B" w14:textId="77777777" w:rsidR="008845AA" w:rsidRPr="003B3E86" w:rsidRDefault="008845AA" w:rsidP="004F730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8845AA" w:rsidRPr="003B3E86" w14:paraId="4C9FD255" w14:textId="77777777" w:rsidTr="004F7308">
        <w:tc>
          <w:tcPr>
            <w:tcW w:w="1689" w:type="dxa"/>
          </w:tcPr>
          <w:p w14:paraId="077326E5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14:paraId="67A7E459" w14:textId="77777777" w:rsidR="008845AA" w:rsidRPr="003B3E86" w:rsidRDefault="008845AA" w:rsidP="004F730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The Solicitors Handbook 2017 A. Hopper, G. </w:t>
            </w:r>
            <w:proofErr w:type="spellStart"/>
            <w:r w:rsidRPr="003B3E86">
              <w:rPr>
                <w:rFonts w:ascii="Arial" w:hAnsi="Arial" w:cs="Arial"/>
                <w:lang w:val="en-GB"/>
              </w:rPr>
              <w:t>Treverton</w:t>
            </w:r>
            <w:proofErr w:type="spellEnd"/>
            <w:r w:rsidRPr="003B3E86">
              <w:rPr>
                <w:rFonts w:ascii="Arial" w:hAnsi="Arial" w:cs="Arial"/>
                <w:lang w:val="en-GB"/>
              </w:rPr>
              <w:t>-Jones 2016 Law Society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6516310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EF01D46" w14:textId="77777777" w:rsidR="008845AA" w:rsidRPr="003B3E86" w:rsidRDefault="008845AA" w:rsidP="004F730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</w:tbl>
    <w:p w14:paraId="2A54E0CB" w14:textId="77777777" w:rsidR="008845AA" w:rsidRPr="003B3E86" w:rsidRDefault="008845AA" w:rsidP="008845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1540A464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BEF3F3B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459AF65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0FAAA45D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20704221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0DA5A443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269B61A1" w14:textId="77777777" w:rsidR="008845AA" w:rsidRPr="003B3E86" w:rsidRDefault="008845AA" w:rsidP="008845A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6F7FED4" w14:textId="7C2D1B0C" w:rsidR="00C54B63" w:rsidRPr="008845AA" w:rsidRDefault="00C54B63" w:rsidP="008845AA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sectPr w:rsidR="00C54B63" w:rsidRPr="008845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6042E6"/>
    <w:multiLevelType w:val="hybridMultilevel"/>
    <w:tmpl w:val="6AAE0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A4F37"/>
    <w:multiLevelType w:val="hybridMultilevel"/>
    <w:tmpl w:val="79286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5AA"/>
    <w:rsid w:val="008845AA"/>
    <w:rsid w:val="00C5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90B76"/>
  <w15:chartTrackingRefBased/>
  <w15:docId w15:val="{52D1901F-5904-433D-A06C-7894F059B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5AA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845AA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8845AA"/>
    <w:rPr>
      <w:rFonts w:ascii="Calibri" w:eastAsia="Calibri" w:hAnsi="Calibri" w:cs="Times New Roman"/>
      <w:lang w:val="en-US" w:eastAsia="en-US"/>
    </w:rPr>
  </w:style>
  <w:style w:type="table" w:customStyle="1" w:styleId="TableGrid2">
    <w:name w:val="Table Grid2"/>
    <w:basedOn w:val="TableNormal"/>
    <w:next w:val="TableGrid"/>
    <w:uiPriority w:val="59"/>
    <w:rsid w:val="008845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84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DE44DC09F64D29B53A8D0C16DD42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30AC74-53B0-46F0-9F21-579185E16CC2}"/>
      </w:docPartPr>
      <w:docPartBody>
        <w:p w:rsidR="00000000" w:rsidRDefault="00FB386D" w:rsidP="00FB386D">
          <w:pPr>
            <w:pStyle w:val="B4DE44DC09F64D29B53A8D0C16DD4282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7745333482674D20811C92F62A18D8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29B8F-5A9D-4FC4-A3E8-44009D83C481}"/>
      </w:docPartPr>
      <w:docPartBody>
        <w:p w:rsidR="00000000" w:rsidRDefault="00FB386D" w:rsidP="00FB386D">
          <w:pPr>
            <w:pStyle w:val="7745333482674D20811C92F62A18D8B0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86D"/>
    <w:rsid w:val="00FB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B386D"/>
    <w:rPr>
      <w:color w:val="808080"/>
    </w:rPr>
  </w:style>
  <w:style w:type="paragraph" w:customStyle="1" w:styleId="B4DE44DC09F64D29B53A8D0C16DD4282">
    <w:name w:val="B4DE44DC09F64D29B53A8D0C16DD4282"/>
    <w:rsid w:val="00FB386D"/>
  </w:style>
  <w:style w:type="paragraph" w:customStyle="1" w:styleId="7745333482674D20811C92F62A18D8B0">
    <w:name w:val="7745333482674D20811C92F62A18D8B0"/>
    <w:rsid w:val="00FB3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</cp:revision>
  <dcterms:created xsi:type="dcterms:W3CDTF">2021-01-12T15:08:00Z</dcterms:created>
  <dcterms:modified xsi:type="dcterms:W3CDTF">2021-01-12T15:11:00Z</dcterms:modified>
</cp:coreProperties>
</file>