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B3ACE2" w14:textId="77777777" w:rsidR="00FA191E" w:rsidRDefault="00FA191E" w:rsidP="00FA191E">
      <w:pPr>
        <w:pStyle w:val="COVERPAGETEXT"/>
      </w:pPr>
      <w:r>
        <w:rPr>
          <w:noProof/>
        </w:rPr>
        <w:drawing>
          <wp:inline distT="0" distB="0" distL="0" distR="0" wp14:anchorId="3CAAFAD9" wp14:editId="06662044">
            <wp:extent cx="1572768" cy="1554845"/>
            <wp:effectExtent l="0" t="0" r="2540" b="0"/>
            <wp:docPr id="1146962345" name="Picture 1146962345"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3AFC4CE4" w14:textId="77777777" w:rsidR="00FA191E" w:rsidRPr="00931620" w:rsidRDefault="00FA191E" w:rsidP="00FA191E">
      <w:pPr>
        <w:pStyle w:val="COVERPAGETEXT"/>
      </w:pPr>
    </w:p>
    <w:p w14:paraId="7C1EAB27" w14:textId="77777777" w:rsidR="00FA191E" w:rsidRPr="00931620" w:rsidRDefault="00FA191E" w:rsidP="00FA191E">
      <w:pPr>
        <w:pStyle w:val="COVERPAGETEXT"/>
      </w:pPr>
    </w:p>
    <w:p w14:paraId="6B95DAFA" w14:textId="50C264D3" w:rsidR="00FA191E" w:rsidRPr="00931620" w:rsidRDefault="00FA191E" w:rsidP="00FA191E">
      <w:pPr>
        <w:pStyle w:val="COVERPAGETEXT"/>
      </w:pPr>
      <w:r>
        <w:t>UWTSD</w:t>
      </w:r>
      <w:r>
        <w:br/>
        <w:t>OME DEGREE COURSE</w:t>
      </w:r>
    </w:p>
    <w:p w14:paraId="6EFE9311" w14:textId="77777777" w:rsidR="00FA191E" w:rsidRPr="00931620" w:rsidRDefault="00FA191E" w:rsidP="00FA191E">
      <w:pPr>
        <w:pStyle w:val="COVERPAGETEXT"/>
      </w:pPr>
    </w:p>
    <w:p w14:paraId="46C641C7" w14:textId="77777777" w:rsidR="00FA191E" w:rsidRDefault="00FA191E" w:rsidP="00FA191E">
      <w:pPr>
        <w:pStyle w:val="COVERPAGETEXT"/>
      </w:pPr>
    </w:p>
    <w:p w14:paraId="3ED64E6A" w14:textId="77777777" w:rsidR="00FA191E" w:rsidRPr="00931620" w:rsidRDefault="00FA191E" w:rsidP="00FA191E">
      <w:pPr>
        <w:pStyle w:val="COVERPAGETEXT"/>
      </w:pPr>
    </w:p>
    <w:p w14:paraId="3E8B15DE" w14:textId="0063FD6A" w:rsidR="00FA191E" w:rsidRPr="00BB05A0" w:rsidRDefault="00FA191E" w:rsidP="00FA191E">
      <w:pPr>
        <w:pStyle w:val="COVERPAGETEXT"/>
      </w:pPr>
      <w:r>
        <w:t>Victoria C. Scally</w:t>
      </w:r>
    </w:p>
    <w:p w14:paraId="78D2CBEC" w14:textId="77777777" w:rsidR="00FA191E" w:rsidRPr="00931620" w:rsidRDefault="00FA191E" w:rsidP="00FA191E">
      <w:pPr>
        <w:pStyle w:val="COVERPAGETEXT"/>
      </w:pPr>
    </w:p>
    <w:p w14:paraId="49E61A9D" w14:textId="77777777" w:rsidR="00FA191E" w:rsidRPr="00931620" w:rsidRDefault="00FA191E" w:rsidP="00FA191E">
      <w:pPr>
        <w:pStyle w:val="COVERPAGETEXT"/>
      </w:pPr>
    </w:p>
    <w:p w14:paraId="1B97D8DF" w14:textId="1C3CFF21" w:rsidR="00FA191E" w:rsidRPr="00931620" w:rsidRDefault="00FA191E" w:rsidP="00FA191E">
      <w:pPr>
        <w:pStyle w:val="COVERPAGETEXT"/>
      </w:pPr>
      <w:r>
        <w:t>The Flame test Lab assignment</w:t>
      </w:r>
    </w:p>
    <w:p w14:paraId="2B67A2B4" w14:textId="77777777" w:rsidR="00FA191E" w:rsidRPr="00931620" w:rsidRDefault="00FA191E" w:rsidP="00FA191E">
      <w:pPr>
        <w:pStyle w:val="COVERPAGETEXT"/>
      </w:pPr>
    </w:p>
    <w:p w14:paraId="41D99601" w14:textId="77777777" w:rsidR="00FA191E" w:rsidRPr="00931620" w:rsidRDefault="00FA191E" w:rsidP="00FA191E">
      <w:pPr>
        <w:pStyle w:val="COVERPAGETEXT"/>
      </w:pPr>
    </w:p>
    <w:p w14:paraId="3DD8AC7A" w14:textId="77777777" w:rsidR="00FA191E" w:rsidRDefault="00FA191E" w:rsidP="00FA191E">
      <w:pPr>
        <w:pStyle w:val="COVERPAGETEXT"/>
      </w:pPr>
    </w:p>
    <w:p w14:paraId="601F395A" w14:textId="77777777" w:rsidR="00FA191E" w:rsidRDefault="00FA191E" w:rsidP="00FA191E">
      <w:pPr>
        <w:pStyle w:val="COVERPAGETEXT"/>
      </w:pPr>
    </w:p>
    <w:p w14:paraId="089C3BD3" w14:textId="77777777" w:rsidR="00FA191E" w:rsidRDefault="00FA191E" w:rsidP="00FA191E">
      <w:pPr>
        <w:pStyle w:val="COVERPAGETEXT"/>
      </w:pPr>
    </w:p>
    <w:p w14:paraId="2B073DE4" w14:textId="77777777" w:rsidR="00FA191E" w:rsidRDefault="00FA191E" w:rsidP="00FA191E">
      <w:pPr>
        <w:pStyle w:val="COVERPAGETEXT"/>
      </w:pPr>
    </w:p>
    <w:p w14:paraId="490CEBB3" w14:textId="77777777" w:rsidR="00FA191E" w:rsidRDefault="00FA191E" w:rsidP="00FA191E">
      <w:pPr>
        <w:pStyle w:val="COVERPAGETEXT"/>
        <w:jc w:val="left"/>
      </w:pPr>
    </w:p>
    <w:p w14:paraId="169D8B7F" w14:textId="77777777" w:rsidR="00FA191E" w:rsidRDefault="00FA191E" w:rsidP="00FA191E">
      <w:pPr>
        <w:pStyle w:val="COVERPAGETEXT"/>
      </w:pPr>
    </w:p>
    <w:p w14:paraId="70BBB658" w14:textId="77777777" w:rsidR="00FA191E" w:rsidRDefault="00FA191E" w:rsidP="00FA191E">
      <w:pPr>
        <w:pStyle w:val="COVERPAGETEXT"/>
      </w:pPr>
    </w:p>
    <w:p w14:paraId="377CD67E" w14:textId="77777777" w:rsidR="00FA191E" w:rsidRDefault="00FA191E" w:rsidP="00FA191E">
      <w:pPr>
        <w:pStyle w:val="COVERPAGETEXT"/>
      </w:pPr>
    </w:p>
    <w:p w14:paraId="10E2488A" w14:textId="77777777" w:rsidR="00FA191E" w:rsidRDefault="00FA191E" w:rsidP="00FA191E">
      <w:pPr>
        <w:pStyle w:val="COVERPAGETEXT"/>
      </w:pPr>
    </w:p>
    <w:p w14:paraId="71B6CBC6" w14:textId="77777777" w:rsidR="00FA191E" w:rsidRDefault="00FA191E" w:rsidP="00FA191E">
      <w:pPr>
        <w:pStyle w:val="COVERPAGETEXT"/>
      </w:pPr>
    </w:p>
    <w:p w14:paraId="00454BB0" w14:textId="77777777" w:rsidR="00FA191E" w:rsidRDefault="00FA191E" w:rsidP="00FA191E">
      <w:pPr>
        <w:pStyle w:val="COVERPAGETEXT"/>
      </w:pPr>
    </w:p>
    <w:p w14:paraId="1ABC091B" w14:textId="77777777" w:rsidR="00FA191E" w:rsidRDefault="00FA191E" w:rsidP="00FA191E">
      <w:pPr>
        <w:pStyle w:val="COVERPAGETEXT"/>
      </w:pPr>
    </w:p>
    <w:p w14:paraId="2F302A19" w14:textId="77777777" w:rsidR="00FA191E" w:rsidRDefault="00FA191E" w:rsidP="00FA191E">
      <w:pPr>
        <w:pStyle w:val="COVERPAGETEXT"/>
      </w:pPr>
    </w:p>
    <w:p w14:paraId="28E816DA" w14:textId="7AD73187" w:rsidR="00FA191E" w:rsidRDefault="00FA191E" w:rsidP="00FA191E">
      <w:pPr>
        <w:pStyle w:val="COVERPAGETEXT"/>
      </w:pPr>
      <w:r w:rsidRPr="00931620">
        <w:t xml:space="preserve">© </w:t>
      </w:r>
      <w:r>
        <w:t>UWTS</w:t>
      </w:r>
      <w:r>
        <w:t>D 2025</w:t>
      </w:r>
      <w:r w:rsidRPr="00931620">
        <w:t>. All rights reserved. No part of this publication may be reproduced without the written permission of the copyright owner.</w:t>
      </w:r>
    </w:p>
    <w:p w14:paraId="6AC164E9" w14:textId="77777777" w:rsidR="00FA191E" w:rsidRDefault="00FA191E" w:rsidP="00FA191E">
      <w:pPr>
        <w:pStyle w:val="Heading1nonumber"/>
        <w:sectPr w:rsidR="00FA191E" w:rsidSect="00FA191E">
          <w:footerReference w:type="default" r:id="rId9"/>
          <w:pgSz w:w="11906" w:h="16838" w:code="9"/>
          <w:pgMar w:top="1701" w:right="1701" w:bottom="1701" w:left="1701" w:header="709" w:footer="851" w:gutter="0"/>
          <w:pgNumType w:fmt="lowerRoman" w:start="1"/>
          <w:cols w:space="708"/>
          <w:docGrid w:linePitch="360"/>
        </w:sectPr>
      </w:pPr>
    </w:p>
    <w:p w14:paraId="184935EF" w14:textId="77777777" w:rsidR="00FA191E" w:rsidRDefault="00FA191E" w:rsidP="00FA191E">
      <w:pPr>
        <w:pStyle w:val="Heading1nonumber"/>
      </w:pPr>
      <w:bookmarkStart w:id="0" w:name="_Toc129338450"/>
      <w:bookmarkStart w:id="1" w:name="_Toc137806433"/>
      <w:bookmarkStart w:id="2" w:name="_Toc192838559"/>
      <w:r>
        <w:lastRenderedPageBreak/>
        <w:t>Academic integrity declaration</w:t>
      </w:r>
      <w:bookmarkEnd w:id="0"/>
      <w:bookmarkEnd w:id="1"/>
      <w:bookmarkEnd w:id="2"/>
    </w:p>
    <w:p w14:paraId="4BA6CBE5" w14:textId="77777777" w:rsidR="00FA191E" w:rsidRDefault="00FA191E" w:rsidP="00FA191E">
      <w:r w:rsidRPr="000B034E">
        <w:t>I declare that</w:t>
      </w:r>
      <w:r>
        <w:t>:</w:t>
      </w:r>
    </w:p>
    <w:p w14:paraId="58E8E143" w14:textId="77777777" w:rsidR="00FA191E" w:rsidRDefault="00FA191E" w:rsidP="00FA191E">
      <w:pPr>
        <w:pStyle w:val="ListParagraph"/>
        <w:numPr>
          <w:ilvl w:val="0"/>
          <w:numId w:val="1"/>
        </w:numPr>
        <w:spacing w:before="120" w:after="0" w:line="360" w:lineRule="auto"/>
        <w:jc w:val="both"/>
      </w:pPr>
      <w:r>
        <w:t>t</w:t>
      </w:r>
      <w:r w:rsidRPr="000B034E">
        <w:t xml:space="preserve">he thesis submitted has been written by </w:t>
      </w:r>
      <w:r>
        <w:t>me</w:t>
      </w:r>
      <w:r w:rsidRPr="000B034E">
        <w:t xml:space="preserve"> alone</w:t>
      </w:r>
      <w:r>
        <w:t>.</w:t>
      </w:r>
    </w:p>
    <w:p w14:paraId="7916B5B5" w14:textId="77777777" w:rsidR="00FA191E" w:rsidRDefault="00FA191E" w:rsidP="00FA191E">
      <w:pPr>
        <w:pStyle w:val="ListParagraph"/>
        <w:numPr>
          <w:ilvl w:val="0"/>
          <w:numId w:val="1"/>
        </w:numPr>
        <w:spacing w:before="120" w:after="0" w:line="360" w:lineRule="auto"/>
        <w:jc w:val="both"/>
      </w:pPr>
      <w:r>
        <w:t>t</w:t>
      </w:r>
      <w:r w:rsidRPr="000B034E">
        <w:t>he thesis submitted has not been previously submitted to this university or any other</w:t>
      </w:r>
      <w:r>
        <w:t>.</w:t>
      </w:r>
    </w:p>
    <w:p w14:paraId="7745CFF2" w14:textId="77777777" w:rsidR="00FA191E" w:rsidRDefault="00FA191E" w:rsidP="00FA191E">
      <w:pPr>
        <w:pStyle w:val="ListParagraph"/>
        <w:numPr>
          <w:ilvl w:val="0"/>
          <w:numId w:val="1"/>
        </w:numPr>
        <w:spacing w:before="120" w:after="0" w:line="360" w:lineRule="auto"/>
        <w:jc w:val="both"/>
      </w:pPr>
      <w:r w:rsidRPr="000B034E">
        <w:t>that all content, including primary and/or secondary data, is true to the best of my knowledge</w:t>
      </w:r>
      <w:r>
        <w:t>.</w:t>
      </w:r>
    </w:p>
    <w:p w14:paraId="4C476608" w14:textId="77777777" w:rsidR="00FA191E" w:rsidRDefault="00FA191E" w:rsidP="00FA191E">
      <w:pPr>
        <w:pStyle w:val="ListParagraph"/>
        <w:numPr>
          <w:ilvl w:val="0"/>
          <w:numId w:val="1"/>
        </w:numPr>
        <w:spacing w:before="120" w:after="0" w:line="360" w:lineRule="auto"/>
        <w:jc w:val="both"/>
      </w:pPr>
      <w:r w:rsidRPr="000B034E">
        <w:t>that all quotations and references have been duly acknowledged according to the requirements of academic research.</w:t>
      </w:r>
    </w:p>
    <w:p w14:paraId="2ABCC3F1" w14:textId="4C828188" w:rsidR="00FA191E" w:rsidRPr="00FA191E" w:rsidRDefault="00FA191E" w:rsidP="00FA191E">
      <w:pPr>
        <w:rPr>
          <w:b/>
          <w:bCs/>
        </w:rPr>
      </w:pPr>
      <w:r w:rsidRPr="000B034E">
        <w:t>I understand that to knowingly submit work in violation of the above statement will be considered by examiners as academic misconduct.</w:t>
      </w:r>
      <w:r w:rsidR="00297750">
        <w:br w:type="page"/>
      </w:r>
      <w:r w:rsidRPr="00FA191E">
        <w:rPr>
          <w:rFonts w:ascii="Arial" w:hAnsi="Arial" w:cs="Arial"/>
        </w:rPr>
        <w:lastRenderedPageBreak/>
        <w:t xml:space="preserve"> </w:t>
      </w:r>
      <w:r w:rsidRPr="00FA191E">
        <w:rPr>
          <w:rFonts w:ascii="Arial" w:hAnsi="Arial" w:cs="Arial"/>
          <w:b/>
          <w:bCs/>
          <w:sz w:val="32"/>
          <w:szCs w:val="32"/>
        </w:rPr>
        <w:t>Table of Contents</w:t>
      </w:r>
    </w:p>
    <w:p w14:paraId="00165595" w14:textId="77777777" w:rsidR="00FA191E" w:rsidRDefault="00FA191E" w:rsidP="00FA191E">
      <w:pPr>
        <w:pStyle w:val="TABLEOFCONTENTSHEADING"/>
        <w:spacing w:line="276" w:lineRule="auto"/>
      </w:pPr>
    </w:p>
    <w:p w14:paraId="3DCC2F41" w14:textId="24F4C7CD" w:rsidR="00FA191E" w:rsidRDefault="00FA191E" w:rsidP="00FA191E">
      <w:pPr>
        <w:pStyle w:val="TABLEOFCONTENTSHEADING"/>
        <w:numPr>
          <w:ilvl w:val="0"/>
          <w:numId w:val="3"/>
        </w:numPr>
        <w:spacing w:line="276" w:lineRule="auto"/>
        <w:rPr>
          <w:b w:val="0"/>
          <w:bCs/>
          <w:sz w:val="24"/>
        </w:rPr>
      </w:pPr>
      <w:bookmarkStart w:id="3" w:name="_Ref192849785"/>
      <w:r>
        <w:rPr>
          <w:b w:val="0"/>
          <w:bCs/>
          <w:sz w:val="24"/>
        </w:rPr>
        <w:t>Introduction -----------------------------------------------------</w:t>
      </w:r>
      <w:r w:rsidR="00311BDC">
        <w:rPr>
          <w:b w:val="0"/>
          <w:bCs/>
          <w:sz w:val="24"/>
        </w:rPr>
        <w:t>-----------------------------</w:t>
      </w:r>
      <w:r>
        <w:rPr>
          <w:b w:val="0"/>
          <w:bCs/>
          <w:sz w:val="24"/>
        </w:rPr>
        <w:t>---</w:t>
      </w:r>
      <w:r w:rsidR="00A71138">
        <w:rPr>
          <w:b w:val="0"/>
          <w:bCs/>
          <w:sz w:val="24"/>
        </w:rPr>
        <w:t>4</w:t>
      </w:r>
      <w:r>
        <w:rPr>
          <w:b w:val="0"/>
          <w:bCs/>
          <w:sz w:val="24"/>
        </w:rPr>
        <w:br/>
        <w:t>1.1 Results</w:t>
      </w:r>
      <w:r w:rsidR="00A71138">
        <w:rPr>
          <w:b w:val="0"/>
          <w:bCs/>
          <w:sz w:val="24"/>
        </w:rPr>
        <w:t xml:space="preserve"> --------------------------------------</w:t>
      </w:r>
      <w:r w:rsidR="00311BDC">
        <w:rPr>
          <w:b w:val="0"/>
          <w:bCs/>
          <w:sz w:val="24"/>
        </w:rPr>
        <w:t>------------------------------</w:t>
      </w:r>
      <w:r w:rsidR="00A71138">
        <w:rPr>
          <w:b w:val="0"/>
          <w:bCs/>
          <w:sz w:val="24"/>
        </w:rPr>
        <w:t>------------------4</w:t>
      </w:r>
      <w:r w:rsidR="00A71138">
        <w:rPr>
          <w:b w:val="0"/>
          <w:bCs/>
          <w:sz w:val="24"/>
        </w:rPr>
        <w:br/>
        <w:t xml:space="preserve">   1.2 Discussion --------------------------------</w:t>
      </w:r>
      <w:r w:rsidR="00311BDC">
        <w:rPr>
          <w:b w:val="0"/>
          <w:bCs/>
          <w:sz w:val="24"/>
        </w:rPr>
        <w:t>------------------------------</w:t>
      </w:r>
      <w:r w:rsidR="00A71138">
        <w:rPr>
          <w:b w:val="0"/>
          <w:bCs/>
          <w:sz w:val="24"/>
        </w:rPr>
        <w:t>-----------------5</w:t>
      </w:r>
      <w:bookmarkEnd w:id="3"/>
    </w:p>
    <w:p w14:paraId="1242B5FF" w14:textId="35E7C450" w:rsidR="00FA191E" w:rsidRDefault="00A71138" w:rsidP="00FA191E">
      <w:pPr>
        <w:pStyle w:val="TABLEOFCONTENTSHEADING"/>
        <w:numPr>
          <w:ilvl w:val="0"/>
          <w:numId w:val="3"/>
        </w:numPr>
        <w:spacing w:line="276" w:lineRule="auto"/>
        <w:rPr>
          <w:b w:val="0"/>
          <w:bCs/>
          <w:sz w:val="24"/>
        </w:rPr>
      </w:pPr>
      <w:r>
        <w:rPr>
          <w:b w:val="0"/>
          <w:bCs/>
          <w:sz w:val="24"/>
        </w:rPr>
        <w:t>Relevance to OME ------------------------------------------</w:t>
      </w:r>
      <w:r w:rsidR="00311BDC">
        <w:rPr>
          <w:b w:val="0"/>
          <w:bCs/>
          <w:sz w:val="24"/>
        </w:rPr>
        <w:t>------------------------------</w:t>
      </w:r>
      <w:r>
        <w:rPr>
          <w:b w:val="0"/>
          <w:bCs/>
          <w:sz w:val="24"/>
        </w:rPr>
        <w:t>---</w:t>
      </w:r>
      <w:r w:rsidR="00311BDC">
        <w:rPr>
          <w:b w:val="0"/>
          <w:bCs/>
          <w:sz w:val="24"/>
        </w:rPr>
        <w:t>-6</w:t>
      </w:r>
      <w:r>
        <w:rPr>
          <w:b w:val="0"/>
          <w:bCs/>
          <w:sz w:val="24"/>
        </w:rPr>
        <w:br/>
        <w:t>2.1 Other applications of Flame test -----------------------</w:t>
      </w:r>
      <w:r w:rsidR="00311BDC">
        <w:rPr>
          <w:b w:val="0"/>
          <w:bCs/>
          <w:sz w:val="24"/>
        </w:rPr>
        <w:t>-------------------------------6</w:t>
      </w:r>
    </w:p>
    <w:p w14:paraId="61F02348" w14:textId="38A8A3C4" w:rsidR="00A71138" w:rsidRDefault="00A71138" w:rsidP="00A71138">
      <w:pPr>
        <w:pStyle w:val="TABLEOFCONTENTSHEADING"/>
        <w:numPr>
          <w:ilvl w:val="0"/>
          <w:numId w:val="3"/>
        </w:numPr>
        <w:spacing w:line="276" w:lineRule="auto"/>
        <w:rPr>
          <w:b w:val="0"/>
          <w:bCs/>
          <w:sz w:val="24"/>
        </w:rPr>
      </w:pPr>
      <w:r>
        <w:rPr>
          <w:b w:val="0"/>
          <w:bCs/>
          <w:sz w:val="24"/>
        </w:rPr>
        <w:t>Conclusion -------------------------------------------------------</w:t>
      </w:r>
      <w:r w:rsidR="00311BDC">
        <w:rPr>
          <w:b w:val="0"/>
          <w:bCs/>
          <w:sz w:val="24"/>
        </w:rPr>
        <w:t>-------------------------------6</w:t>
      </w:r>
    </w:p>
    <w:p w14:paraId="33B4E867" w14:textId="63E96CDD" w:rsidR="00A71138" w:rsidRDefault="00A71138" w:rsidP="00A71138">
      <w:pPr>
        <w:pStyle w:val="TABLEOFCONTENTSHEADING"/>
        <w:numPr>
          <w:ilvl w:val="0"/>
          <w:numId w:val="3"/>
        </w:numPr>
        <w:spacing w:line="276" w:lineRule="auto"/>
        <w:rPr>
          <w:b w:val="0"/>
          <w:bCs/>
          <w:sz w:val="24"/>
        </w:rPr>
      </w:pPr>
      <w:r>
        <w:rPr>
          <w:b w:val="0"/>
          <w:bCs/>
          <w:sz w:val="24"/>
        </w:rPr>
        <w:t>References</w:t>
      </w:r>
      <w:r w:rsidR="00311BDC">
        <w:rPr>
          <w:b w:val="0"/>
          <w:bCs/>
          <w:sz w:val="24"/>
        </w:rPr>
        <w:t>--------------------------------------------------------------------------------------7</w:t>
      </w:r>
    </w:p>
    <w:p w14:paraId="6158C1B1" w14:textId="53749805" w:rsidR="00A71138" w:rsidRPr="00A71138" w:rsidRDefault="00A71138" w:rsidP="00A71138">
      <w:pPr>
        <w:pStyle w:val="TABLEOFCONTENTSHEADING"/>
        <w:numPr>
          <w:ilvl w:val="0"/>
          <w:numId w:val="3"/>
        </w:numPr>
        <w:spacing w:line="276" w:lineRule="auto"/>
        <w:rPr>
          <w:b w:val="0"/>
          <w:bCs/>
          <w:sz w:val="24"/>
        </w:rPr>
      </w:pPr>
      <w:r>
        <w:rPr>
          <w:b w:val="0"/>
          <w:bCs/>
          <w:sz w:val="24"/>
        </w:rPr>
        <w:t>Appendix---------------------------------------------------------</w:t>
      </w:r>
      <w:r w:rsidR="00311BDC">
        <w:rPr>
          <w:b w:val="0"/>
          <w:bCs/>
          <w:sz w:val="24"/>
        </w:rPr>
        <w:t>--------------------------------7</w:t>
      </w:r>
      <w:r>
        <w:rPr>
          <w:b w:val="0"/>
          <w:bCs/>
          <w:sz w:val="24"/>
        </w:rPr>
        <w:br/>
        <w:t>5.1 Materials-----------------------------------------------------</w:t>
      </w:r>
      <w:r w:rsidR="00311BDC">
        <w:rPr>
          <w:b w:val="0"/>
          <w:bCs/>
          <w:sz w:val="24"/>
        </w:rPr>
        <w:t>--------------------------------7</w:t>
      </w:r>
      <w:r>
        <w:rPr>
          <w:b w:val="0"/>
          <w:bCs/>
          <w:sz w:val="24"/>
        </w:rPr>
        <w:br/>
        <w:t xml:space="preserve">  5.2 Method -----------------------------------------------------</w:t>
      </w:r>
      <w:r w:rsidR="00311BDC">
        <w:rPr>
          <w:b w:val="0"/>
          <w:bCs/>
          <w:sz w:val="24"/>
        </w:rPr>
        <w:t>-------------------------------7</w:t>
      </w:r>
      <w:r>
        <w:rPr>
          <w:b w:val="0"/>
          <w:bCs/>
          <w:sz w:val="24"/>
        </w:rPr>
        <w:br/>
      </w:r>
    </w:p>
    <w:p w14:paraId="66DB8300" w14:textId="77777777" w:rsidR="00E507B2" w:rsidRDefault="00E507B2" w:rsidP="00FA191E">
      <w:pPr>
        <w:pStyle w:val="TABLEOFCONTENTSHEADING"/>
        <w:spacing w:line="276" w:lineRule="auto"/>
      </w:pPr>
      <w:r>
        <w:t xml:space="preserve">Tables </w:t>
      </w:r>
    </w:p>
    <w:p w14:paraId="7FB6CEE7" w14:textId="4F1358D2" w:rsidR="00E507B2" w:rsidRDefault="00E507B2" w:rsidP="00E507B2">
      <w:pPr>
        <w:pStyle w:val="TableofFigures"/>
        <w:tabs>
          <w:tab w:val="right" w:leader="dot" w:pos="9016"/>
        </w:tabs>
        <w:rPr>
          <w:rStyle w:val="Hyperlink"/>
          <w:noProof/>
        </w:rPr>
      </w:pPr>
      <w:r>
        <w:fldChar w:fldCharType="begin"/>
      </w:r>
      <w:r>
        <w:instrText xml:space="preserve"> TOC \h \z \c "Table" </w:instrText>
      </w:r>
      <w:r>
        <w:fldChar w:fldCharType="separate"/>
      </w:r>
      <w:hyperlink w:anchor="_Toc192849378" w:history="1">
        <w:r w:rsidRPr="000B3B27">
          <w:rPr>
            <w:rStyle w:val="Hyperlink"/>
            <w:rFonts w:ascii="Arial" w:hAnsi="Arial" w:cs="Arial"/>
            <w:noProof/>
          </w:rPr>
          <w:t>Table 1 represents the flame test results</w:t>
        </w:r>
        <w:r>
          <w:rPr>
            <w:noProof/>
            <w:webHidden/>
          </w:rPr>
          <w:tab/>
        </w:r>
        <w:r>
          <w:rPr>
            <w:noProof/>
            <w:webHidden/>
          </w:rPr>
          <w:fldChar w:fldCharType="begin"/>
        </w:r>
        <w:r>
          <w:rPr>
            <w:noProof/>
            <w:webHidden/>
          </w:rPr>
          <w:instrText xml:space="preserve"> PAGEREF _Toc192849378 \h </w:instrText>
        </w:r>
        <w:r>
          <w:rPr>
            <w:noProof/>
            <w:webHidden/>
          </w:rPr>
        </w:r>
        <w:r>
          <w:rPr>
            <w:noProof/>
            <w:webHidden/>
          </w:rPr>
          <w:fldChar w:fldCharType="separate"/>
        </w:r>
        <w:r>
          <w:rPr>
            <w:noProof/>
            <w:webHidden/>
          </w:rPr>
          <w:t>4</w:t>
        </w:r>
        <w:r>
          <w:rPr>
            <w:noProof/>
            <w:webHidden/>
          </w:rPr>
          <w:fldChar w:fldCharType="end"/>
        </w:r>
      </w:hyperlink>
    </w:p>
    <w:p w14:paraId="3F84C6B5" w14:textId="2A899A40" w:rsidR="00E507B2" w:rsidRPr="00E507B2" w:rsidRDefault="00E507B2" w:rsidP="00E507B2">
      <w:pPr>
        <w:pStyle w:val="TableofFigures"/>
        <w:tabs>
          <w:tab w:val="right" w:leader="dot" w:pos="9016"/>
        </w:tabs>
        <w:rPr>
          <w:noProof/>
          <w:color w:val="467886" w:themeColor="hyperlink"/>
          <w:u w:val="single"/>
        </w:rPr>
      </w:pPr>
      <w:hyperlink w:anchor="_Toc192849378" w:history="1">
        <w:r w:rsidRPr="000B3B27">
          <w:rPr>
            <w:rStyle w:val="Hyperlink"/>
            <w:rFonts w:ascii="Arial" w:hAnsi="Arial" w:cs="Arial"/>
            <w:noProof/>
          </w:rPr>
          <w:t xml:space="preserve">Table </w:t>
        </w:r>
        <w:r>
          <w:rPr>
            <w:rStyle w:val="Hyperlink"/>
            <w:rFonts w:ascii="Arial" w:hAnsi="Arial" w:cs="Arial"/>
            <w:noProof/>
          </w:rPr>
          <w:t>2</w:t>
        </w:r>
        <w:r w:rsidRPr="000B3B27">
          <w:rPr>
            <w:rStyle w:val="Hyperlink"/>
            <w:rFonts w:ascii="Arial" w:hAnsi="Arial" w:cs="Arial"/>
            <w:noProof/>
          </w:rPr>
          <w:t xml:space="preserve"> </w:t>
        </w:r>
        <w:r>
          <w:rPr>
            <w:rStyle w:val="Hyperlink"/>
            <w:rFonts w:ascii="Arial" w:hAnsi="Arial" w:cs="Arial"/>
            <w:noProof/>
          </w:rPr>
          <w:t>coloured wavelengths</w:t>
        </w:r>
        <w:r>
          <w:rPr>
            <w:noProof/>
            <w:webHidden/>
          </w:rPr>
          <w:tab/>
        </w:r>
        <w:r>
          <w:rPr>
            <w:noProof/>
            <w:webHidden/>
          </w:rPr>
          <w:fldChar w:fldCharType="begin"/>
        </w:r>
        <w:r>
          <w:rPr>
            <w:noProof/>
            <w:webHidden/>
          </w:rPr>
          <w:instrText xml:space="preserve"> PAGEREF _Toc192849378 \h </w:instrText>
        </w:r>
        <w:r>
          <w:rPr>
            <w:noProof/>
            <w:webHidden/>
          </w:rPr>
        </w:r>
        <w:r>
          <w:rPr>
            <w:noProof/>
            <w:webHidden/>
          </w:rPr>
          <w:fldChar w:fldCharType="separate"/>
        </w:r>
        <w:r>
          <w:rPr>
            <w:noProof/>
            <w:webHidden/>
          </w:rPr>
          <w:t>4</w:t>
        </w:r>
        <w:r>
          <w:rPr>
            <w:noProof/>
            <w:webHidden/>
          </w:rPr>
          <w:fldChar w:fldCharType="end"/>
        </w:r>
      </w:hyperlink>
    </w:p>
    <w:p w14:paraId="50DCBE7E" w14:textId="77777777" w:rsidR="00E507B2" w:rsidRPr="00E507B2" w:rsidRDefault="00E507B2" w:rsidP="00E507B2"/>
    <w:p w14:paraId="34E6987D" w14:textId="23A3234E" w:rsidR="00FA191E" w:rsidRDefault="00E507B2" w:rsidP="00FA191E">
      <w:pPr>
        <w:pStyle w:val="TABLEOFCONTENTSHEADING"/>
        <w:spacing w:line="276" w:lineRule="auto"/>
      </w:pPr>
      <w:r>
        <w:fldChar w:fldCharType="end"/>
      </w:r>
      <w:r w:rsidR="00FA191E">
        <w:br w:type="page"/>
      </w:r>
    </w:p>
    <w:p w14:paraId="45B9CE75" w14:textId="77777777" w:rsidR="00297750" w:rsidRDefault="00297750"/>
    <w:p w14:paraId="4BAE094E" w14:textId="25285DB4" w:rsidR="00297750" w:rsidRPr="00311BDC" w:rsidRDefault="00297750" w:rsidP="00311BDC">
      <w:pPr>
        <w:pStyle w:val="ListParagraph"/>
        <w:numPr>
          <w:ilvl w:val="0"/>
          <w:numId w:val="5"/>
        </w:numPr>
        <w:rPr>
          <w:rFonts w:ascii="Arial" w:hAnsi="Arial" w:cs="Arial"/>
          <w:b/>
          <w:bCs/>
          <w:sz w:val="32"/>
          <w:szCs w:val="32"/>
        </w:rPr>
      </w:pPr>
      <w:r w:rsidRPr="00311BDC">
        <w:rPr>
          <w:rFonts w:ascii="Arial" w:hAnsi="Arial" w:cs="Arial"/>
          <w:b/>
          <w:bCs/>
          <w:sz w:val="32"/>
          <w:szCs w:val="32"/>
        </w:rPr>
        <w:t>INTRODUCTION</w:t>
      </w:r>
    </w:p>
    <w:p w14:paraId="2EFC1BCA" w14:textId="05613719" w:rsidR="00297750" w:rsidRPr="00311BDC" w:rsidRDefault="00297750" w:rsidP="00297750">
      <w:pPr>
        <w:rPr>
          <w:rFonts w:ascii="Arial" w:hAnsi="Arial" w:cs="Arial"/>
          <w:b/>
          <w:bCs/>
        </w:rPr>
      </w:pPr>
      <w:r w:rsidRPr="00311BDC">
        <w:rPr>
          <w:rFonts w:ascii="Arial" w:hAnsi="Arial" w:cs="Arial"/>
          <w:b/>
          <w:bCs/>
        </w:rPr>
        <w:t>Flame Test/ Flame Photometry</w:t>
      </w:r>
      <w:r w:rsidRPr="00311BDC">
        <w:rPr>
          <w:rFonts w:ascii="Arial" w:hAnsi="Arial" w:cs="Arial"/>
          <w:b/>
          <w:bCs/>
        </w:rPr>
        <w:tab/>
      </w:r>
    </w:p>
    <w:p w14:paraId="05080FFC" w14:textId="5CFF7585" w:rsidR="00297750" w:rsidRPr="00FA191E" w:rsidRDefault="00297750" w:rsidP="00297750">
      <w:pPr>
        <w:rPr>
          <w:rFonts w:ascii="Arial" w:hAnsi="Arial" w:cs="Arial"/>
        </w:rPr>
      </w:pPr>
      <w:r w:rsidRPr="00FA191E">
        <w:rPr>
          <w:rFonts w:ascii="Arial" w:hAnsi="Arial" w:cs="Arial"/>
        </w:rPr>
        <w:t xml:space="preserve">The Flame Test, also known as Flame </w:t>
      </w:r>
      <w:proofErr w:type="gramStart"/>
      <w:r w:rsidRPr="00FA191E">
        <w:rPr>
          <w:rFonts w:ascii="Arial" w:hAnsi="Arial" w:cs="Arial"/>
        </w:rPr>
        <w:t>Photometry</w:t>
      </w:r>
      <w:proofErr w:type="gramEnd"/>
      <w:r w:rsidRPr="00FA191E">
        <w:rPr>
          <w:rFonts w:ascii="Arial" w:hAnsi="Arial" w:cs="Arial"/>
        </w:rPr>
        <w:t xml:space="preserve"> is a visible light-spectrum analysis technique. This test is predominantly used to identify metal ions in solutions of salts, this is done by heating the solutions within a flame and observing the colours emitted.</w:t>
      </w:r>
      <w:r w:rsidR="008843E4" w:rsidRPr="00FA191E">
        <w:rPr>
          <w:rFonts w:ascii="Arial" w:hAnsi="Arial" w:cs="Arial"/>
        </w:rPr>
        <w:br/>
        <w:t>There are many metal ions that when heated, will emit colour which changed the visible colour of the flame, this can be used to identify which metal is present.</w:t>
      </w:r>
      <w:r w:rsidR="008843E4" w:rsidRPr="00FA191E">
        <w:rPr>
          <w:rFonts w:ascii="Arial" w:hAnsi="Arial" w:cs="Arial"/>
        </w:rPr>
        <w:br/>
        <w:t>The heating of these solutions will ‘excite’ the electrons within the atoms, moving them to a higher energy level. These electrons cannot stay in this state and so will fall back down to the lower energy levels, in doing this they emit photons of light that can be seen as coloured flame</w:t>
      </w:r>
      <w:r w:rsidR="00C602E9" w:rsidRPr="00FA191E">
        <w:rPr>
          <w:rFonts w:ascii="Arial" w:hAnsi="Arial" w:cs="Arial"/>
        </w:rPr>
        <w:t>, in theory each metal will emit a different colour.</w:t>
      </w:r>
      <w:r w:rsidR="007E7DE8" w:rsidRPr="00FA191E">
        <w:rPr>
          <w:rFonts w:ascii="Arial" w:hAnsi="Arial" w:cs="Arial"/>
        </w:rPr>
        <w:br/>
      </w:r>
      <w:r w:rsidR="009905FD" w:rsidRPr="00FA191E">
        <w:rPr>
          <w:rFonts w:ascii="Arial" w:hAnsi="Arial" w:cs="Arial"/>
        </w:rPr>
        <w:t>E = hc/ lambda  h is Planck’s 6.626x10^34 constant and c is the speed of light 3x10^8</w:t>
      </w:r>
      <w:r w:rsidR="007E7DE8" w:rsidRPr="00FA191E">
        <w:rPr>
          <w:rFonts w:ascii="Arial" w:hAnsi="Arial" w:cs="Arial"/>
        </w:rPr>
        <w:t>.</w:t>
      </w:r>
      <w:r w:rsidR="007E7DE8" w:rsidRPr="00FA191E">
        <w:rPr>
          <w:rFonts w:ascii="Arial" w:hAnsi="Arial" w:cs="Arial"/>
        </w:rPr>
        <w:br/>
        <w:t>The frequency of a photon is related to its energy in terms C = f x lambda</w:t>
      </w:r>
      <w:r w:rsidR="007E7DE8" w:rsidRPr="00FA191E">
        <w:rPr>
          <w:rFonts w:ascii="Arial" w:hAnsi="Arial" w:cs="Arial"/>
        </w:rPr>
        <w:br/>
      </w:r>
    </w:p>
    <w:p w14:paraId="0C15282F" w14:textId="2DF3693C" w:rsidR="00591F76" w:rsidRPr="00FA191E" w:rsidRDefault="00311BDC" w:rsidP="00297750">
      <w:pPr>
        <w:rPr>
          <w:rFonts w:ascii="Arial" w:hAnsi="Arial" w:cs="Arial"/>
          <w:b/>
          <w:bCs/>
        </w:rPr>
      </w:pPr>
      <w:r>
        <w:rPr>
          <w:rFonts w:ascii="Arial" w:hAnsi="Arial" w:cs="Arial"/>
          <w:b/>
          <w:bCs/>
        </w:rPr>
        <w:t xml:space="preserve">1.1 </w:t>
      </w:r>
      <w:r w:rsidR="00E94BAE" w:rsidRPr="00FA191E">
        <w:rPr>
          <w:rFonts w:ascii="Arial" w:hAnsi="Arial" w:cs="Arial"/>
          <w:b/>
          <w:bCs/>
        </w:rPr>
        <w:t>Results</w:t>
      </w:r>
      <w:r w:rsidR="00591F76" w:rsidRPr="00FA191E">
        <w:rPr>
          <w:rFonts w:ascii="Arial" w:hAnsi="Arial" w:cs="Arial"/>
          <w:b/>
          <w:bCs/>
        </w:rPr>
        <w:br/>
      </w:r>
    </w:p>
    <w:p w14:paraId="77272752" w14:textId="35A25432" w:rsidR="004B4AA0" w:rsidRDefault="004B4AA0" w:rsidP="004B4AA0">
      <w:pPr>
        <w:pStyle w:val="Caption"/>
        <w:keepNext/>
        <w:rPr>
          <w:rFonts w:ascii="Arial" w:hAnsi="Arial" w:cs="Arial"/>
          <w:noProof/>
        </w:rPr>
      </w:pPr>
      <w:bookmarkStart w:id="4" w:name="_Toc192849378"/>
      <w:r w:rsidRPr="00FA191E">
        <w:rPr>
          <w:rFonts w:ascii="Arial" w:hAnsi="Arial" w:cs="Arial"/>
        </w:rPr>
        <w:t xml:space="preserve">Table </w:t>
      </w:r>
      <w:r w:rsidRPr="00FA191E">
        <w:rPr>
          <w:rFonts w:ascii="Arial" w:hAnsi="Arial" w:cs="Arial"/>
        </w:rPr>
        <w:fldChar w:fldCharType="begin"/>
      </w:r>
      <w:r w:rsidRPr="00FA191E">
        <w:rPr>
          <w:rFonts w:ascii="Arial" w:hAnsi="Arial" w:cs="Arial"/>
        </w:rPr>
        <w:instrText xml:space="preserve"> SEQ Table \* ARABIC </w:instrText>
      </w:r>
      <w:r w:rsidRPr="00FA191E">
        <w:rPr>
          <w:rFonts w:ascii="Arial" w:hAnsi="Arial" w:cs="Arial"/>
        </w:rPr>
        <w:fldChar w:fldCharType="separate"/>
      </w:r>
      <w:r w:rsidRPr="00FA191E">
        <w:rPr>
          <w:rFonts w:ascii="Arial" w:hAnsi="Arial" w:cs="Arial"/>
          <w:noProof/>
        </w:rPr>
        <w:t>1</w:t>
      </w:r>
      <w:r w:rsidRPr="00FA191E">
        <w:rPr>
          <w:rFonts w:ascii="Arial" w:hAnsi="Arial" w:cs="Arial"/>
          <w:noProof/>
        </w:rPr>
        <w:fldChar w:fldCharType="end"/>
      </w:r>
      <w:r w:rsidR="00C92B4E">
        <w:rPr>
          <w:rFonts w:ascii="Arial" w:hAnsi="Arial" w:cs="Arial"/>
          <w:noProof/>
        </w:rPr>
        <w:t xml:space="preserve"> represents the flame test results</w:t>
      </w:r>
      <w:bookmarkEnd w:id="4"/>
    </w:p>
    <w:p w14:paraId="6C71B474" w14:textId="77777777" w:rsidR="00B6499F" w:rsidRPr="00B6499F" w:rsidRDefault="00B6499F" w:rsidP="00B6499F"/>
    <w:tbl>
      <w:tblPr>
        <w:tblW w:w="9145" w:type="dxa"/>
        <w:tblLook w:val="04A0" w:firstRow="1" w:lastRow="0" w:firstColumn="1" w:lastColumn="0" w:noHBand="0" w:noVBand="1"/>
      </w:tblPr>
      <w:tblGrid>
        <w:gridCol w:w="1801"/>
        <w:gridCol w:w="3115"/>
        <w:gridCol w:w="1801"/>
        <w:gridCol w:w="2428"/>
      </w:tblGrid>
      <w:tr w:rsidR="00591F76" w:rsidRPr="00FA191E" w14:paraId="069A35E0" w14:textId="77777777" w:rsidTr="00A35EFE">
        <w:trPr>
          <w:trHeight w:val="277"/>
        </w:trPr>
        <w:tc>
          <w:tcPr>
            <w:tcW w:w="1801" w:type="dxa"/>
            <w:tcBorders>
              <w:top w:val="single" w:sz="4" w:space="0" w:color="auto"/>
              <w:left w:val="single" w:sz="4" w:space="0" w:color="auto"/>
              <w:bottom w:val="nil"/>
              <w:right w:val="nil"/>
            </w:tcBorders>
            <w:shd w:val="clear" w:color="auto" w:fill="auto"/>
            <w:noWrap/>
            <w:vAlign w:val="bottom"/>
            <w:hideMark/>
          </w:tcPr>
          <w:p w14:paraId="22B35563" w14:textId="77777777" w:rsidR="00591F76" w:rsidRPr="00FA191E" w:rsidRDefault="00591F76" w:rsidP="00591F76">
            <w:pPr>
              <w:spacing w:after="0" w:line="240" w:lineRule="auto"/>
              <w:jc w:val="center"/>
              <w:rPr>
                <w:rFonts w:ascii="Arial" w:eastAsia="Times New Roman" w:hAnsi="Arial" w:cs="Arial"/>
                <w:b/>
                <w:bCs/>
                <w:color w:val="000000"/>
                <w:kern w:val="0"/>
                <w:sz w:val="22"/>
                <w:szCs w:val="22"/>
                <w:lang w:eastAsia="en-GB"/>
                <w14:ligatures w14:val="none"/>
              </w:rPr>
            </w:pPr>
            <w:r w:rsidRPr="00FA191E">
              <w:rPr>
                <w:rFonts w:ascii="Arial" w:eastAsia="Times New Roman" w:hAnsi="Arial" w:cs="Arial"/>
                <w:b/>
                <w:bCs/>
                <w:color w:val="000000"/>
                <w:kern w:val="0"/>
                <w:sz w:val="22"/>
                <w:szCs w:val="22"/>
                <w:lang w:eastAsia="en-GB"/>
                <w14:ligatures w14:val="none"/>
              </w:rPr>
              <w:t>Metal Salt</w:t>
            </w:r>
          </w:p>
        </w:tc>
        <w:tc>
          <w:tcPr>
            <w:tcW w:w="3115" w:type="dxa"/>
            <w:tcBorders>
              <w:top w:val="single" w:sz="4" w:space="0" w:color="auto"/>
              <w:left w:val="nil"/>
              <w:bottom w:val="nil"/>
              <w:right w:val="nil"/>
            </w:tcBorders>
            <w:shd w:val="clear" w:color="auto" w:fill="auto"/>
            <w:noWrap/>
            <w:vAlign w:val="bottom"/>
            <w:hideMark/>
          </w:tcPr>
          <w:p w14:paraId="54DF8749" w14:textId="77777777" w:rsidR="00591F76" w:rsidRPr="00FA191E" w:rsidRDefault="00591F76" w:rsidP="00591F76">
            <w:pPr>
              <w:spacing w:after="0" w:line="240" w:lineRule="auto"/>
              <w:jc w:val="center"/>
              <w:rPr>
                <w:rFonts w:ascii="Arial" w:eastAsia="Times New Roman" w:hAnsi="Arial" w:cs="Arial"/>
                <w:b/>
                <w:bCs/>
                <w:color w:val="000000"/>
                <w:kern w:val="0"/>
                <w:sz w:val="22"/>
                <w:szCs w:val="22"/>
                <w:lang w:eastAsia="en-GB"/>
                <w14:ligatures w14:val="none"/>
              </w:rPr>
            </w:pPr>
            <w:r w:rsidRPr="00FA191E">
              <w:rPr>
                <w:rFonts w:ascii="Arial" w:eastAsia="Times New Roman" w:hAnsi="Arial" w:cs="Arial"/>
                <w:b/>
                <w:bCs/>
                <w:color w:val="000000"/>
                <w:kern w:val="0"/>
                <w:sz w:val="22"/>
                <w:szCs w:val="22"/>
                <w:lang w:eastAsia="en-GB"/>
                <w14:ligatures w14:val="none"/>
              </w:rPr>
              <w:t>Flame Colour</w:t>
            </w:r>
          </w:p>
        </w:tc>
        <w:tc>
          <w:tcPr>
            <w:tcW w:w="1801" w:type="dxa"/>
            <w:tcBorders>
              <w:top w:val="single" w:sz="4" w:space="0" w:color="auto"/>
              <w:left w:val="nil"/>
              <w:bottom w:val="nil"/>
              <w:right w:val="nil"/>
            </w:tcBorders>
            <w:shd w:val="clear" w:color="auto" w:fill="auto"/>
            <w:noWrap/>
            <w:vAlign w:val="bottom"/>
            <w:hideMark/>
          </w:tcPr>
          <w:p w14:paraId="1E55F0EF" w14:textId="77777777" w:rsidR="00591F76" w:rsidRPr="00FA191E" w:rsidRDefault="00591F76" w:rsidP="00591F76">
            <w:pPr>
              <w:spacing w:after="0" w:line="240" w:lineRule="auto"/>
              <w:jc w:val="center"/>
              <w:rPr>
                <w:rFonts w:ascii="Arial" w:eastAsia="Times New Roman" w:hAnsi="Arial" w:cs="Arial"/>
                <w:b/>
                <w:bCs/>
                <w:color w:val="000000"/>
                <w:kern w:val="0"/>
                <w:sz w:val="22"/>
                <w:szCs w:val="22"/>
                <w:lang w:eastAsia="en-GB"/>
                <w14:ligatures w14:val="none"/>
              </w:rPr>
            </w:pPr>
            <w:r w:rsidRPr="00FA191E">
              <w:rPr>
                <w:rFonts w:ascii="Arial" w:eastAsia="Times New Roman" w:hAnsi="Arial" w:cs="Arial"/>
                <w:b/>
                <w:bCs/>
                <w:color w:val="000000"/>
                <w:kern w:val="0"/>
                <w:sz w:val="22"/>
                <w:szCs w:val="22"/>
                <w:lang w:eastAsia="en-GB"/>
                <w14:ligatures w14:val="none"/>
              </w:rPr>
              <w:t>Identity</w:t>
            </w:r>
          </w:p>
        </w:tc>
        <w:tc>
          <w:tcPr>
            <w:tcW w:w="2428" w:type="dxa"/>
            <w:tcBorders>
              <w:top w:val="single" w:sz="4" w:space="0" w:color="auto"/>
              <w:left w:val="nil"/>
              <w:bottom w:val="nil"/>
              <w:right w:val="single" w:sz="4" w:space="0" w:color="auto"/>
            </w:tcBorders>
            <w:shd w:val="clear" w:color="auto" w:fill="auto"/>
            <w:noWrap/>
            <w:vAlign w:val="bottom"/>
            <w:hideMark/>
          </w:tcPr>
          <w:p w14:paraId="6208CC80" w14:textId="77777777" w:rsidR="00591F76" w:rsidRPr="00FA191E" w:rsidRDefault="00591F76" w:rsidP="00591F76">
            <w:pPr>
              <w:spacing w:after="0" w:line="240" w:lineRule="auto"/>
              <w:jc w:val="center"/>
              <w:rPr>
                <w:rFonts w:ascii="Arial" w:eastAsia="Times New Roman" w:hAnsi="Arial" w:cs="Arial"/>
                <w:b/>
                <w:bCs/>
                <w:color w:val="000000"/>
                <w:kern w:val="0"/>
                <w:sz w:val="22"/>
                <w:szCs w:val="22"/>
                <w:lang w:eastAsia="en-GB"/>
                <w14:ligatures w14:val="none"/>
              </w:rPr>
            </w:pPr>
            <w:r w:rsidRPr="00FA191E">
              <w:rPr>
                <w:rFonts w:ascii="Arial" w:eastAsia="Times New Roman" w:hAnsi="Arial" w:cs="Arial"/>
                <w:b/>
                <w:bCs/>
                <w:color w:val="000000"/>
                <w:kern w:val="0"/>
                <w:sz w:val="22"/>
                <w:szCs w:val="22"/>
                <w:lang w:eastAsia="en-GB"/>
                <w14:ligatures w14:val="none"/>
              </w:rPr>
              <w:t>Wavelength</w:t>
            </w:r>
          </w:p>
        </w:tc>
      </w:tr>
      <w:tr w:rsidR="00591F76" w:rsidRPr="00FA191E" w14:paraId="24606579" w14:textId="77777777" w:rsidTr="00A35EFE">
        <w:trPr>
          <w:trHeight w:val="277"/>
        </w:trPr>
        <w:tc>
          <w:tcPr>
            <w:tcW w:w="1801" w:type="dxa"/>
            <w:tcBorders>
              <w:top w:val="nil"/>
              <w:left w:val="single" w:sz="4" w:space="0" w:color="auto"/>
              <w:bottom w:val="nil"/>
              <w:right w:val="nil"/>
            </w:tcBorders>
            <w:shd w:val="clear" w:color="auto" w:fill="auto"/>
            <w:noWrap/>
            <w:vAlign w:val="bottom"/>
            <w:hideMark/>
          </w:tcPr>
          <w:p w14:paraId="65119103" w14:textId="77777777" w:rsidR="00591F76" w:rsidRPr="00FA191E" w:rsidRDefault="00591F76" w:rsidP="00591F76">
            <w:pPr>
              <w:spacing w:after="0" w:line="240" w:lineRule="auto"/>
              <w:jc w:val="center"/>
              <w:rPr>
                <w:rFonts w:ascii="Arial" w:eastAsia="Times New Roman" w:hAnsi="Arial" w:cs="Arial"/>
                <w:color w:val="000000"/>
                <w:kern w:val="0"/>
                <w:sz w:val="22"/>
                <w:szCs w:val="22"/>
                <w:lang w:eastAsia="en-GB"/>
                <w14:ligatures w14:val="none"/>
              </w:rPr>
            </w:pPr>
            <w:r w:rsidRPr="00FA191E">
              <w:rPr>
                <w:rFonts w:ascii="Arial" w:eastAsia="Times New Roman" w:hAnsi="Arial" w:cs="Arial"/>
                <w:color w:val="000000"/>
                <w:kern w:val="0"/>
                <w:sz w:val="22"/>
                <w:szCs w:val="22"/>
                <w:lang w:eastAsia="en-GB"/>
                <w14:ligatures w14:val="none"/>
              </w:rPr>
              <w:t>DI Water</w:t>
            </w:r>
          </w:p>
        </w:tc>
        <w:tc>
          <w:tcPr>
            <w:tcW w:w="3115" w:type="dxa"/>
            <w:tcBorders>
              <w:top w:val="nil"/>
              <w:left w:val="nil"/>
              <w:bottom w:val="nil"/>
              <w:right w:val="nil"/>
            </w:tcBorders>
            <w:shd w:val="clear" w:color="auto" w:fill="auto"/>
            <w:noWrap/>
            <w:vAlign w:val="bottom"/>
            <w:hideMark/>
          </w:tcPr>
          <w:p w14:paraId="6DF51A98" w14:textId="77777777" w:rsidR="00591F76" w:rsidRPr="00FA191E" w:rsidRDefault="00591F76" w:rsidP="00591F76">
            <w:pPr>
              <w:spacing w:after="0" w:line="240" w:lineRule="auto"/>
              <w:jc w:val="center"/>
              <w:rPr>
                <w:rFonts w:ascii="Arial" w:eastAsia="Times New Roman" w:hAnsi="Arial" w:cs="Arial"/>
                <w:color w:val="000000"/>
                <w:kern w:val="0"/>
                <w:sz w:val="22"/>
                <w:szCs w:val="22"/>
                <w:lang w:eastAsia="en-GB"/>
                <w14:ligatures w14:val="none"/>
              </w:rPr>
            </w:pPr>
            <w:r w:rsidRPr="00FA191E">
              <w:rPr>
                <w:rFonts w:ascii="Arial" w:eastAsia="Times New Roman" w:hAnsi="Arial" w:cs="Arial"/>
                <w:color w:val="000000"/>
                <w:kern w:val="0"/>
                <w:sz w:val="22"/>
                <w:szCs w:val="22"/>
                <w:lang w:eastAsia="en-GB"/>
                <w14:ligatures w14:val="none"/>
              </w:rPr>
              <w:t>No change</w:t>
            </w:r>
          </w:p>
        </w:tc>
        <w:tc>
          <w:tcPr>
            <w:tcW w:w="1801" w:type="dxa"/>
            <w:tcBorders>
              <w:top w:val="nil"/>
              <w:left w:val="nil"/>
              <w:bottom w:val="nil"/>
              <w:right w:val="nil"/>
            </w:tcBorders>
            <w:shd w:val="clear" w:color="auto" w:fill="auto"/>
            <w:noWrap/>
            <w:vAlign w:val="bottom"/>
            <w:hideMark/>
          </w:tcPr>
          <w:p w14:paraId="6F0A38BF" w14:textId="77777777" w:rsidR="00591F76" w:rsidRPr="00FA191E" w:rsidRDefault="00591F76" w:rsidP="00591F76">
            <w:pPr>
              <w:spacing w:after="0" w:line="240" w:lineRule="auto"/>
              <w:jc w:val="center"/>
              <w:rPr>
                <w:rFonts w:ascii="Arial" w:eastAsia="Times New Roman" w:hAnsi="Arial" w:cs="Arial"/>
                <w:color w:val="000000"/>
                <w:kern w:val="0"/>
                <w:sz w:val="22"/>
                <w:szCs w:val="22"/>
                <w:lang w:eastAsia="en-GB"/>
                <w14:ligatures w14:val="none"/>
              </w:rPr>
            </w:pPr>
            <w:r w:rsidRPr="00FA191E">
              <w:rPr>
                <w:rFonts w:ascii="Arial" w:eastAsia="Times New Roman" w:hAnsi="Arial" w:cs="Arial"/>
                <w:color w:val="000000"/>
                <w:kern w:val="0"/>
                <w:sz w:val="22"/>
                <w:szCs w:val="22"/>
                <w:lang w:eastAsia="en-GB"/>
                <w14:ligatures w14:val="none"/>
              </w:rPr>
              <w:t>/</w:t>
            </w:r>
          </w:p>
        </w:tc>
        <w:tc>
          <w:tcPr>
            <w:tcW w:w="2428" w:type="dxa"/>
            <w:tcBorders>
              <w:top w:val="nil"/>
              <w:left w:val="nil"/>
              <w:bottom w:val="nil"/>
              <w:right w:val="single" w:sz="4" w:space="0" w:color="auto"/>
            </w:tcBorders>
            <w:shd w:val="clear" w:color="auto" w:fill="auto"/>
            <w:noWrap/>
            <w:vAlign w:val="bottom"/>
            <w:hideMark/>
          </w:tcPr>
          <w:p w14:paraId="762FD738" w14:textId="77777777" w:rsidR="00591F76" w:rsidRPr="00FA191E" w:rsidRDefault="00591F76" w:rsidP="00591F76">
            <w:pPr>
              <w:spacing w:after="0" w:line="240" w:lineRule="auto"/>
              <w:jc w:val="center"/>
              <w:rPr>
                <w:rFonts w:ascii="Arial" w:eastAsia="Times New Roman" w:hAnsi="Arial" w:cs="Arial"/>
                <w:color w:val="000000"/>
                <w:kern w:val="0"/>
                <w:sz w:val="22"/>
                <w:szCs w:val="22"/>
                <w:lang w:eastAsia="en-GB"/>
                <w14:ligatures w14:val="none"/>
              </w:rPr>
            </w:pPr>
            <w:r w:rsidRPr="00FA191E">
              <w:rPr>
                <w:rFonts w:ascii="Arial" w:eastAsia="Times New Roman" w:hAnsi="Arial" w:cs="Arial"/>
                <w:color w:val="000000"/>
                <w:kern w:val="0"/>
                <w:sz w:val="22"/>
                <w:szCs w:val="22"/>
                <w:lang w:eastAsia="en-GB"/>
                <w14:ligatures w14:val="none"/>
              </w:rPr>
              <w:t>/</w:t>
            </w:r>
          </w:p>
        </w:tc>
      </w:tr>
      <w:tr w:rsidR="00591F76" w:rsidRPr="00FA191E" w14:paraId="4122BD8B" w14:textId="77777777" w:rsidTr="00A35EFE">
        <w:trPr>
          <w:trHeight w:val="277"/>
        </w:trPr>
        <w:tc>
          <w:tcPr>
            <w:tcW w:w="1801" w:type="dxa"/>
            <w:tcBorders>
              <w:top w:val="nil"/>
              <w:left w:val="single" w:sz="4" w:space="0" w:color="auto"/>
              <w:bottom w:val="nil"/>
              <w:right w:val="nil"/>
            </w:tcBorders>
            <w:shd w:val="clear" w:color="auto" w:fill="auto"/>
            <w:noWrap/>
            <w:vAlign w:val="bottom"/>
            <w:hideMark/>
          </w:tcPr>
          <w:p w14:paraId="21219C9D" w14:textId="77777777" w:rsidR="00591F76" w:rsidRPr="00FA191E" w:rsidRDefault="00591F76" w:rsidP="00591F76">
            <w:pPr>
              <w:spacing w:after="0" w:line="240" w:lineRule="auto"/>
              <w:jc w:val="center"/>
              <w:rPr>
                <w:rFonts w:ascii="Arial" w:eastAsia="Times New Roman" w:hAnsi="Arial" w:cs="Arial"/>
                <w:color w:val="000000"/>
                <w:kern w:val="0"/>
                <w:sz w:val="22"/>
                <w:szCs w:val="22"/>
                <w:lang w:eastAsia="en-GB"/>
                <w14:ligatures w14:val="none"/>
              </w:rPr>
            </w:pPr>
            <w:r w:rsidRPr="00FA191E">
              <w:rPr>
                <w:rFonts w:ascii="Arial" w:eastAsia="Times New Roman" w:hAnsi="Arial" w:cs="Arial"/>
                <w:color w:val="000000"/>
                <w:kern w:val="0"/>
                <w:sz w:val="22"/>
                <w:szCs w:val="22"/>
                <w:lang w:eastAsia="en-GB"/>
                <w14:ligatures w14:val="none"/>
              </w:rPr>
              <w:t>1M HCl</w:t>
            </w:r>
          </w:p>
        </w:tc>
        <w:tc>
          <w:tcPr>
            <w:tcW w:w="3115" w:type="dxa"/>
            <w:tcBorders>
              <w:top w:val="nil"/>
              <w:left w:val="nil"/>
              <w:bottom w:val="nil"/>
              <w:right w:val="nil"/>
            </w:tcBorders>
            <w:shd w:val="clear" w:color="auto" w:fill="auto"/>
            <w:noWrap/>
            <w:vAlign w:val="bottom"/>
            <w:hideMark/>
          </w:tcPr>
          <w:p w14:paraId="2181FBB8" w14:textId="77777777" w:rsidR="00591F76" w:rsidRPr="00FA191E" w:rsidRDefault="00591F76" w:rsidP="00591F76">
            <w:pPr>
              <w:spacing w:after="0" w:line="240" w:lineRule="auto"/>
              <w:jc w:val="center"/>
              <w:rPr>
                <w:rFonts w:ascii="Arial" w:eastAsia="Times New Roman" w:hAnsi="Arial" w:cs="Arial"/>
                <w:color w:val="000000"/>
                <w:kern w:val="0"/>
                <w:sz w:val="22"/>
                <w:szCs w:val="22"/>
                <w:lang w:eastAsia="en-GB"/>
                <w14:ligatures w14:val="none"/>
              </w:rPr>
            </w:pPr>
            <w:r w:rsidRPr="00FA191E">
              <w:rPr>
                <w:rFonts w:ascii="Arial" w:eastAsia="Times New Roman" w:hAnsi="Arial" w:cs="Arial"/>
                <w:color w:val="000000"/>
                <w:kern w:val="0"/>
                <w:sz w:val="22"/>
                <w:szCs w:val="22"/>
                <w:lang w:eastAsia="en-GB"/>
                <w14:ligatures w14:val="none"/>
              </w:rPr>
              <w:t>No change</w:t>
            </w:r>
          </w:p>
        </w:tc>
        <w:tc>
          <w:tcPr>
            <w:tcW w:w="1801" w:type="dxa"/>
            <w:tcBorders>
              <w:top w:val="nil"/>
              <w:left w:val="nil"/>
              <w:bottom w:val="nil"/>
              <w:right w:val="nil"/>
            </w:tcBorders>
            <w:shd w:val="clear" w:color="auto" w:fill="auto"/>
            <w:noWrap/>
            <w:vAlign w:val="bottom"/>
            <w:hideMark/>
          </w:tcPr>
          <w:p w14:paraId="12A27CAA" w14:textId="77777777" w:rsidR="00591F76" w:rsidRPr="00FA191E" w:rsidRDefault="00591F76" w:rsidP="00591F76">
            <w:pPr>
              <w:spacing w:after="0" w:line="240" w:lineRule="auto"/>
              <w:jc w:val="center"/>
              <w:rPr>
                <w:rFonts w:ascii="Arial" w:eastAsia="Times New Roman" w:hAnsi="Arial" w:cs="Arial"/>
                <w:color w:val="000000"/>
                <w:kern w:val="0"/>
                <w:sz w:val="22"/>
                <w:szCs w:val="22"/>
                <w:lang w:eastAsia="en-GB"/>
                <w14:ligatures w14:val="none"/>
              </w:rPr>
            </w:pPr>
            <w:r w:rsidRPr="00FA191E">
              <w:rPr>
                <w:rFonts w:ascii="Arial" w:eastAsia="Times New Roman" w:hAnsi="Arial" w:cs="Arial"/>
                <w:color w:val="000000"/>
                <w:kern w:val="0"/>
                <w:sz w:val="22"/>
                <w:szCs w:val="22"/>
                <w:lang w:eastAsia="en-GB"/>
                <w14:ligatures w14:val="none"/>
              </w:rPr>
              <w:t>/</w:t>
            </w:r>
          </w:p>
        </w:tc>
        <w:tc>
          <w:tcPr>
            <w:tcW w:w="2428" w:type="dxa"/>
            <w:tcBorders>
              <w:top w:val="nil"/>
              <w:left w:val="nil"/>
              <w:bottom w:val="nil"/>
              <w:right w:val="single" w:sz="4" w:space="0" w:color="auto"/>
            </w:tcBorders>
            <w:shd w:val="clear" w:color="auto" w:fill="auto"/>
            <w:noWrap/>
            <w:vAlign w:val="bottom"/>
            <w:hideMark/>
          </w:tcPr>
          <w:p w14:paraId="7E954FC9" w14:textId="77777777" w:rsidR="00591F76" w:rsidRPr="00FA191E" w:rsidRDefault="00591F76" w:rsidP="00591F76">
            <w:pPr>
              <w:spacing w:after="0" w:line="240" w:lineRule="auto"/>
              <w:jc w:val="center"/>
              <w:rPr>
                <w:rFonts w:ascii="Arial" w:eastAsia="Times New Roman" w:hAnsi="Arial" w:cs="Arial"/>
                <w:color w:val="000000"/>
                <w:kern w:val="0"/>
                <w:sz w:val="22"/>
                <w:szCs w:val="22"/>
                <w:lang w:eastAsia="en-GB"/>
                <w14:ligatures w14:val="none"/>
              </w:rPr>
            </w:pPr>
            <w:r w:rsidRPr="00FA191E">
              <w:rPr>
                <w:rFonts w:ascii="Arial" w:eastAsia="Times New Roman" w:hAnsi="Arial" w:cs="Arial"/>
                <w:color w:val="000000"/>
                <w:kern w:val="0"/>
                <w:sz w:val="22"/>
                <w:szCs w:val="22"/>
                <w:lang w:eastAsia="en-GB"/>
                <w14:ligatures w14:val="none"/>
              </w:rPr>
              <w:t>/</w:t>
            </w:r>
          </w:p>
        </w:tc>
      </w:tr>
      <w:tr w:rsidR="00591F76" w:rsidRPr="00FA191E" w14:paraId="6DA5F8BF" w14:textId="77777777" w:rsidTr="00A35EFE">
        <w:trPr>
          <w:trHeight w:val="277"/>
        </w:trPr>
        <w:tc>
          <w:tcPr>
            <w:tcW w:w="1801" w:type="dxa"/>
            <w:tcBorders>
              <w:top w:val="nil"/>
              <w:left w:val="single" w:sz="4" w:space="0" w:color="auto"/>
              <w:bottom w:val="nil"/>
              <w:right w:val="nil"/>
            </w:tcBorders>
            <w:shd w:val="clear" w:color="auto" w:fill="auto"/>
            <w:noWrap/>
            <w:vAlign w:val="bottom"/>
            <w:hideMark/>
          </w:tcPr>
          <w:p w14:paraId="6CCE4A25" w14:textId="77777777" w:rsidR="00591F76" w:rsidRPr="00FA191E" w:rsidRDefault="00591F76" w:rsidP="00591F76">
            <w:pPr>
              <w:spacing w:after="0" w:line="240" w:lineRule="auto"/>
              <w:jc w:val="center"/>
              <w:rPr>
                <w:rFonts w:ascii="Arial" w:eastAsia="Times New Roman" w:hAnsi="Arial" w:cs="Arial"/>
                <w:color w:val="000000"/>
                <w:kern w:val="0"/>
                <w:sz w:val="22"/>
                <w:szCs w:val="22"/>
                <w:lang w:eastAsia="en-GB"/>
                <w14:ligatures w14:val="none"/>
              </w:rPr>
            </w:pPr>
            <w:r w:rsidRPr="00FA191E">
              <w:rPr>
                <w:rFonts w:ascii="Arial" w:eastAsia="Times New Roman" w:hAnsi="Arial" w:cs="Arial"/>
                <w:color w:val="000000"/>
                <w:kern w:val="0"/>
                <w:sz w:val="22"/>
                <w:szCs w:val="22"/>
                <w:lang w:eastAsia="en-GB"/>
                <w14:ligatures w14:val="none"/>
              </w:rPr>
              <w:t>A</w:t>
            </w:r>
          </w:p>
        </w:tc>
        <w:tc>
          <w:tcPr>
            <w:tcW w:w="3115" w:type="dxa"/>
            <w:tcBorders>
              <w:top w:val="nil"/>
              <w:left w:val="nil"/>
              <w:bottom w:val="nil"/>
              <w:right w:val="nil"/>
            </w:tcBorders>
            <w:shd w:val="clear" w:color="auto" w:fill="auto"/>
            <w:noWrap/>
            <w:vAlign w:val="bottom"/>
            <w:hideMark/>
          </w:tcPr>
          <w:p w14:paraId="40FF66AD" w14:textId="77777777" w:rsidR="00591F76" w:rsidRPr="00FA191E" w:rsidRDefault="00591F76" w:rsidP="00591F76">
            <w:pPr>
              <w:spacing w:after="0" w:line="240" w:lineRule="auto"/>
              <w:jc w:val="center"/>
              <w:rPr>
                <w:rFonts w:ascii="Arial" w:eastAsia="Times New Roman" w:hAnsi="Arial" w:cs="Arial"/>
                <w:color w:val="000000"/>
                <w:kern w:val="0"/>
                <w:sz w:val="22"/>
                <w:szCs w:val="22"/>
                <w:lang w:eastAsia="en-GB"/>
                <w14:ligatures w14:val="none"/>
              </w:rPr>
            </w:pPr>
            <w:r w:rsidRPr="00FA191E">
              <w:rPr>
                <w:rFonts w:ascii="Arial" w:eastAsia="Times New Roman" w:hAnsi="Arial" w:cs="Arial"/>
                <w:color w:val="000000"/>
                <w:kern w:val="0"/>
                <w:sz w:val="22"/>
                <w:szCs w:val="22"/>
                <w:lang w:eastAsia="en-GB"/>
                <w14:ligatures w14:val="none"/>
              </w:rPr>
              <w:t>Orange/Yellow</w:t>
            </w:r>
          </w:p>
        </w:tc>
        <w:tc>
          <w:tcPr>
            <w:tcW w:w="1801" w:type="dxa"/>
            <w:tcBorders>
              <w:top w:val="nil"/>
              <w:left w:val="nil"/>
              <w:bottom w:val="nil"/>
              <w:right w:val="nil"/>
            </w:tcBorders>
            <w:shd w:val="clear" w:color="auto" w:fill="auto"/>
            <w:noWrap/>
            <w:vAlign w:val="bottom"/>
            <w:hideMark/>
          </w:tcPr>
          <w:p w14:paraId="2112D0CB" w14:textId="77777777" w:rsidR="00591F76" w:rsidRPr="00FA191E" w:rsidRDefault="00591F76" w:rsidP="00591F76">
            <w:pPr>
              <w:spacing w:after="0" w:line="240" w:lineRule="auto"/>
              <w:jc w:val="center"/>
              <w:rPr>
                <w:rFonts w:ascii="Arial" w:eastAsia="Times New Roman" w:hAnsi="Arial" w:cs="Arial"/>
                <w:color w:val="000000"/>
                <w:kern w:val="0"/>
                <w:sz w:val="22"/>
                <w:szCs w:val="22"/>
                <w:lang w:eastAsia="en-GB"/>
                <w14:ligatures w14:val="none"/>
              </w:rPr>
            </w:pPr>
            <w:r w:rsidRPr="00FA191E">
              <w:rPr>
                <w:rFonts w:ascii="Arial" w:eastAsia="Times New Roman" w:hAnsi="Arial" w:cs="Arial"/>
                <w:color w:val="000000"/>
                <w:kern w:val="0"/>
                <w:sz w:val="22"/>
                <w:szCs w:val="22"/>
                <w:lang w:eastAsia="en-GB"/>
                <w14:ligatures w14:val="none"/>
              </w:rPr>
              <w:t>Na</w:t>
            </w:r>
          </w:p>
        </w:tc>
        <w:tc>
          <w:tcPr>
            <w:tcW w:w="2428" w:type="dxa"/>
            <w:tcBorders>
              <w:top w:val="nil"/>
              <w:left w:val="nil"/>
              <w:bottom w:val="nil"/>
              <w:right w:val="single" w:sz="4" w:space="0" w:color="auto"/>
            </w:tcBorders>
            <w:shd w:val="clear" w:color="auto" w:fill="auto"/>
            <w:noWrap/>
            <w:vAlign w:val="bottom"/>
            <w:hideMark/>
          </w:tcPr>
          <w:p w14:paraId="69E0BC55" w14:textId="7F592A2D" w:rsidR="00591F76" w:rsidRPr="00FA191E" w:rsidRDefault="00591F76" w:rsidP="00591F76">
            <w:pPr>
              <w:spacing w:after="0" w:line="240" w:lineRule="auto"/>
              <w:jc w:val="center"/>
              <w:rPr>
                <w:rFonts w:ascii="Arial" w:eastAsia="Times New Roman" w:hAnsi="Arial" w:cs="Arial"/>
                <w:color w:val="000000"/>
                <w:kern w:val="0"/>
                <w:sz w:val="22"/>
                <w:szCs w:val="22"/>
                <w:lang w:eastAsia="en-GB"/>
                <w14:ligatures w14:val="none"/>
              </w:rPr>
            </w:pPr>
            <w:r w:rsidRPr="00FA191E">
              <w:rPr>
                <w:rFonts w:ascii="Arial" w:eastAsia="Times New Roman" w:hAnsi="Arial" w:cs="Arial"/>
                <w:color w:val="000000"/>
                <w:kern w:val="0"/>
                <w:sz w:val="22"/>
                <w:szCs w:val="22"/>
                <w:lang w:eastAsia="en-GB"/>
                <w14:ligatures w14:val="none"/>
              </w:rPr>
              <w:t> </w:t>
            </w:r>
            <w:r w:rsidR="00C92B4E">
              <w:rPr>
                <w:rFonts w:ascii="Arial" w:eastAsia="Times New Roman" w:hAnsi="Arial" w:cs="Arial"/>
                <w:color w:val="000000"/>
                <w:kern w:val="0"/>
                <w:sz w:val="22"/>
                <w:szCs w:val="22"/>
                <w:lang w:eastAsia="en-GB"/>
                <w14:ligatures w14:val="none"/>
              </w:rPr>
              <w:t>589</w:t>
            </w:r>
          </w:p>
        </w:tc>
      </w:tr>
      <w:tr w:rsidR="00591F76" w:rsidRPr="00FA191E" w14:paraId="28EECFD8" w14:textId="77777777" w:rsidTr="00A35EFE">
        <w:trPr>
          <w:trHeight w:val="277"/>
        </w:trPr>
        <w:tc>
          <w:tcPr>
            <w:tcW w:w="1801" w:type="dxa"/>
            <w:tcBorders>
              <w:top w:val="nil"/>
              <w:left w:val="single" w:sz="4" w:space="0" w:color="auto"/>
              <w:bottom w:val="nil"/>
              <w:right w:val="nil"/>
            </w:tcBorders>
            <w:shd w:val="clear" w:color="auto" w:fill="auto"/>
            <w:noWrap/>
            <w:vAlign w:val="bottom"/>
            <w:hideMark/>
          </w:tcPr>
          <w:p w14:paraId="1344987F" w14:textId="77777777" w:rsidR="00591F76" w:rsidRPr="00FA191E" w:rsidRDefault="00591F76" w:rsidP="00591F76">
            <w:pPr>
              <w:spacing w:after="0" w:line="240" w:lineRule="auto"/>
              <w:jc w:val="center"/>
              <w:rPr>
                <w:rFonts w:ascii="Arial" w:eastAsia="Times New Roman" w:hAnsi="Arial" w:cs="Arial"/>
                <w:color w:val="000000"/>
                <w:kern w:val="0"/>
                <w:sz w:val="22"/>
                <w:szCs w:val="22"/>
                <w:lang w:eastAsia="en-GB"/>
                <w14:ligatures w14:val="none"/>
              </w:rPr>
            </w:pPr>
            <w:r w:rsidRPr="00FA191E">
              <w:rPr>
                <w:rFonts w:ascii="Arial" w:eastAsia="Times New Roman" w:hAnsi="Arial" w:cs="Arial"/>
                <w:color w:val="000000"/>
                <w:kern w:val="0"/>
                <w:sz w:val="22"/>
                <w:szCs w:val="22"/>
                <w:lang w:eastAsia="en-GB"/>
                <w14:ligatures w14:val="none"/>
              </w:rPr>
              <w:t>B</w:t>
            </w:r>
          </w:p>
        </w:tc>
        <w:tc>
          <w:tcPr>
            <w:tcW w:w="3115" w:type="dxa"/>
            <w:tcBorders>
              <w:top w:val="nil"/>
              <w:left w:val="nil"/>
              <w:bottom w:val="nil"/>
              <w:right w:val="nil"/>
            </w:tcBorders>
            <w:shd w:val="clear" w:color="auto" w:fill="auto"/>
            <w:noWrap/>
            <w:vAlign w:val="bottom"/>
            <w:hideMark/>
          </w:tcPr>
          <w:p w14:paraId="499B0333" w14:textId="77777777" w:rsidR="00591F76" w:rsidRPr="00FA191E" w:rsidRDefault="00591F76" w:rsidP="00591F76">
            <w:pPr>
              <w:spacing w:after="0" w:line="240" w:lineRule="auto"/>
              <w:jc w:val="center"/>
              <w:rPr>
                <w:rFonts w:ascii="Arial" w:eastAsia="Times New Roman" w:hAnsi="Arial" w:cs="Arial"/>
                <w:color w:val="000000"/>
                <w:kern w:val="0"/>
                <w:sz w:val="22"/>
                <w:szCs w:val="22"/>
                <w:lang w:eastAsia="en-GB"/>
                <w14:ligatures w14:val="none"/>
              </w:rPr>
            </w:pPr>
            <w:r w:rsidRPr="00FA191E">
              <w:rPr>
                <w:rFonts w:ascii="Arial" w:eastAsia="Times New Roman" w:hAnsi="Arial" w:cs="Arial"/>
                <w:color w:val="000000"/>
                <w:kern w:val="0"/>
                <w:sz w:val="22"/>
                <w:szCs w:val="22"/>
                <w:lang w:eastAsia="en-GB"/>
                <w14:ligatures w14:val="none"/>
              </w:rPr>
              <w:t>Purple</w:t>
            </w:r>
          </w:p>
        </w:tc>
        <w:tc>
          <w:tcPr>
            <w:tcW w:w="1801" w:type="dxa"/>
            <w:tcBorders>
              <w:top w:val="nil"/>
              <w:left w:val="nil"/>
              <w:bottom w:val="nil"/>
              <w:right w:val="nil"/>
            </w:tcBorders>
            <w:shd w:val="clear" w:color="auto" w:fill="auto"/>
            <w:noWrap/>
            <w:vAlign w:val="bottom"/>
            <w:hideMark/>
          </w:tcPr>
          <w:p w14:paraId="5AD684CE" w14:textId="77777777" w:rsidR="00591F76" w:rsidRPr="00FA191E" w:rsidRDefault="00591F76" w:rsidP="00591F76">
            <w:pPr>
              <w:spacing w:after="0" w:line="240" w:lineRule="auto"/>
              <w:jc w:val="center"/>
              <w:rPr>
                <w:rFonts w:ascii="Arial" w:eastAsia="Times New Roman" w:hAnsi="Arial" w:cs="Arial"/>
                <w:color w:val="000000"/>
                <w:kern w:val="0"/>
                <w:sz w:val="22"/>
                <w:szCs w:val="22"/>
                <w:lang w:eastAsia="en-GB"/>
                <w14:ligatures w14:val="none"/>
              </w:rPr>
            </w:pPr>
            <w:r w:rsidRPr="00FA191E">
              <w:rPr>
                <w:rFonts w:ascii="Arial" w:eastAsia="Times New Roman" w:hAnsi="Arial" w:cs="Arial"/>
                <w:color w:val="000000"/>
                <w:kern w:val="0"/>
                <w:sz w:val="22"/>
                <w:szCs w:val="22"/>
                <w:lang w:eastAsia="en-GB"/>
                <w14:ligatures w14:val="none"/>
              </w:rPr>
              <w:t>K</w:t>
            </w:r>
          </w:p>
        </w:tc>
        <w:tc>
          <w:tcPr>
            <w:tcW w:w="2428" w:type="dxa"/>
            <w:tcBorders>
              <w:top w:val="nil"/>
              <w:left w:val="nil"/>
              <w:bottom w:val="nil"/>
              <w:right w:val="single" w:sz="4" w:space="0" w:color="auto"/>
            </w:tcBorders>
            <w:shd w:val="clear" w:color="auto" w:fill="auto"/>
            <w:noWrap/>
            <w:vAlign w:val="bottom"/>
            <w:hideMark/>
          </w:tcPr>
          <w:p w14:paraId="72B1C566" w14:textId="484177C9" w:rsidR="00591F76" w:rsidRPr="00FA191E" w:rsidRDefault="00C92B4E" w:rsidP="00591F76">
            <w:pPr>
              <w:spacing w:after="0" w:line="240" w:lineRule="auto"/>
              <w:jc w:val="center"/>
              <w:rPr>
                <w:rFonts w:ascii="Arial" w:eastAsia="Times New Roman" w:hAnsi="Arial" w:cs="Arial"/>
                <w:color w:val="000000"/>
                <w:kern w:val="0"/>
                <w:sz w:val="22"/>
                <w:szCs w:val="22"/>
                <w:lang w:eastAsia="en-GB"/>
                <w14:ligatures w14:val="none"/>
              </w:rPr>
            </w:pPr>
            <w:r>
              <w:rPr>
                <w:rFonts w:ascii="Arial" w:eastAsia="Times New Roman" w:hAnsi="Arial" w:cs="Arial"/>
                <w:color w:val="000000"/>
                <w:kern w:val="0"/>
                <w:sz w:val="22"/>
                <w:szCs w:val="22"/>
                <w:lang w:eastAsia="en-GB"/>
                <w14:ligatures w14:val="none"/>
              </w:rPr>
              <w:t>405</w:t>
            </w:r>
          </w:p>
        </w:tc>
      </w:tr>
      <w:tr w:rsidR="00591F76" w:rsidRPr="00FA191E" w14:paraId="52A6FC0B" w14:textId="77777777" w:rsidTr="00A35EFE">
        <w:trPr>
          <w:trHeight w:val="277"/>
        </w:trPr>
        <w:tc>
          <w:tcPr>
            <w:tcW w:w="1801" w:type="dxa"/>
            <w:tcBorders>
              <w:top w:val="nil"/>
              <w:left w:val="single" w:sz="4" w:space="0" w:color="auto"/>
              <w:bottom w:val="nil"/>
              <w:right w:val="nil"/>
            </w:tcBorders>
            <w:shd w:val="clear" w:color="auto" w:fill="auto"/>
            <w:noWrap/>
            <w:vAlign w:val="bottom"/>
            <w:hideMark/>
          </w:tcPr>
          <w:p w14:paraId="6CA8599F" w14:textId="77777777" w:rsidR="00591F76" w:rsidRPr="00FA191E" w:rsidRDefault="00591F76" w:rsidP="00591F76">
            <w:pPr>
              <w:spacing w:after="0" w:line="240" w:lineRule="auto"/>
              <w:jc w:val="center"/>
              <w:rPr>
                <w:rFonts w:ascii="Arial" w:eastAsia="Times New Roman" w:hAnsi="Arial" w:cs="Arial"/>
                <w:color w:val="000000"/>
                <w:kern w:val="0"/>
                <w:sz w:val="22"/>
                <w:szCs w:val="22"/>
                <w:lang w:eastAsia="en-GB"/>
                <w14:ligatures w14:val="none"/>
              </w:rPr>
            </w:pPr>
            <w:r w:rsidRPr="00FA191E">
              <w:rPr>
                <w:rFonts w:ascii="Arial" w:eastAsia="Times New Roman" w:hAnsi="Arial" w:cs="Arial"/>
                <w:color w:val="000000"/>
                <w:kern w:val="0"/>
                <w:sz w:val="22"/>
                <w:szCs w:val="22"/>
                <w:lang w:eastAsia="en-GB"/>
                <w14:ligatures w14:val="none"/>
              </w:rPr>
              <w:t>C</w:t>
            </w:r>
          </w:p>
        </w:tc>
        <w:tc>
          <w:tcPr>
            <w:tcW w:w="3115" w:type="dxa"/>
            <w:tcBorders>
              <w:top w:val="nil"/>
              <w:left w:val="nil"/>
              <w:bottom w:val="nil"/>
              <w:right w:val="nil"/>
            </w:tcBorders>
            <w:shd w:val="clear" w:color="auto" w:fill="auto"/>
            <w:noWrap/>
            <w:vAlign w:val="bottom"/>
            <w:hideMark/>
          </w:tcPr>
          <w:p w14:paraId="118325E5" w14:textId="77777777" w:rsidR="00591F76" w:rsidRPr="00FA191E" w:rsidRDefault="00591F76" w:rsidP="00591F76">
            <w:pPr>
              <w:spacing w:after="0" w:line="240" w:lineRule="auto"/>
              <w:jc w:val="center"/>
              <w:rPr>
                <w:rFonts w:ascii="Arial" w:eastAsia="Times New Roman" w:hAnsi="Arial" w:cs="Arial"/>
                <w:color w:val="000000"/>
                <w:kern w:val="0"/>
                <w:sz w:val="22"/>
                <w:szCs w:val="22"/>
                <w:lang w:eastAsia="en-GB"/>
                <w14:ligatures w14:val="none"/>
              </w:rPr>
            </w:pPr>
            <w:r w:rsidRPr="00FA191E">
              <w:rPr>
                <w:rFonts w:ascii="Arial" w:eastAsia="Times New Roman" w:hAnsi="Arial" w:cs="Arial"/>
                <w:color w:val="000000"/>
                <w:kern w:val="0"/>
                <w:sz w:val="22"/>
                <w:szCs w:val="22"/>
                <w:lang w:eastAsia="en-GB"/>
                <w14:ligatures w14:val="none"/>
              </w:rPr>
              <w:t>Red/Orange</w:t>
            </w:r>
          </w:p>
        </w:tc>
        <w:tc>
          <w:tcPr>
            <w:tcW w:w="1801" w:type="dxa"/>
            <w:tcBorders>
              <w:top w:val="nil"/>
              <w:left w:val="nil"/>
              <w:bottom w:val="nil"/>
              <w:right w:val="nil"/>
            </w:tcBorders>
            <w:shd w:val="clear" w:color="auto" w:fill="auto"/>
            <w:noWrap/>
            <w:vAlign w:val="bottom"/>
            <w:hideMark/>
          </w:tcPr>
          <w:p w14:paraId="6F5182DA" w14:textId="77777777" w:rsidR="00591F76" w:rsidRPr="00FA191E" w:rsidRDefault="00591F76" w:rsidP="00591F76">
            <w:pPr>
              <w:spacing w:after="0" w:line="240" w:lineRule="auto"/>
              <w:jc w:val="center"/>
              <w:rPr>
                <w:rFonts w:ascii="Arial" w:eastAsia="Times New Roman" w:hAnsi="Arial" w:cs="Arial"/>
                <w:color w:val="000000"/>
                <w:kern w:val="0"/>
                <w:sz w:val="22"/>
                <w:szCs w:val="22"/>
                <w:lang w:eastAsia="en-GB"/>
                <w14:ligatures w14:val="none"/>
              </w:rPr>
            </w:pPr>
            <w:r w:rsidRPr="00FA191E">
              <w:rPr>
                <w:rFonts w:ascii="Arial" w:eastAsia="Times New Roman" w:hAnsi="Arial" w:cs="Arial"/>
                <w:color w:val="000000"/>
                <w:kern w:val="0"/>
                <w:sz w:val="22"/>
                <w:szCs w:val="22"/>
                <w:lang w:eastAsia="en-GB"/>
                <w14:ligatures w14:val="none"/>
              </w:rPr>
              <w:t>Ca</w:t>
            </w:r>
          </w:p>
        </w:tc>
        <w:tc>
          <w:tcPr>
            <w:tcW w:w="2428" w:type="dxa"/>
            <w:tcBorders>
              <w:top w:val="nil"/>
              <w:left w:val="nil"/>
              <w:bottom w:val="nil"/>
              <w:right w:val="single" w:sz="4" w:space="0" w:color="auto"/>
            </w:tcBorders>
            <w:shd w:val="clear" w:color="auto" w:fill="auto"/>
            <w:noWrap/>
            <w:vAlign w:val="bottom"/>
            <w:hideMark/>
          </w:tcPr>
          <w:p w14:paraId="2515DC09" w14:textId="46A688D2" w:rsidR="00591F76" w:rsidRPr="00FA191E" w:rsidRDefault="00C92B4E" w:rsidP="00591F76">
            <w:pPr>
              <w:spacing w:after="0" w:line="240" w:lineRule="auto"/>
              <w:jc w:val="center"/>
              <w:rPr>
                <w:rFonts w:ascii="Arial" w:eastAsia="Times New Roman" w:hAnsi="Arial" w:cs="Arial"/>
                <w:color w:val="000000"/>
                <w:kern w:val="0"/>
                <w:sz w:val="22"/>
                <w:szCs w:val="22"/>
                <w:lang w:eastAsia="en-GB"/>
                <w14:ligatures w14:val="none"/>
              </w:rPr>
            </w:pPr>
            <w:r>
              <w:rPr>
                <w:rFonts w:ascii="Arial" w:eastAsia="Times New Roman" w:hAnsi="Arial" w:cs="Arial"/>
                <w:color w:val="000000"/>
                <w:kern w:val="0"/>
                <w:sz w:val="22"/>
                <w:szCs w:val="22"/>
                <w:lang w:eastAsia="en-GB"/>
                <w14:ligatures w14:val="none"/>
              </w:rPr>
              <w:t>620</w:t>
            </w:r>
            <w:r w:rsidR="00591F76" w:rsidRPr="00FA191E">
              <w:rPr>
                <w:rFonts w:ascii="Arial" w:eastAsia="Times New Roman" w:hAnsi="Arial" w:cs="Arial"/>
                <w:color w:val="000000"/>
                <w:kern w:val="0"/>
                <w:sz w:val="22"/>
                <w:szCs w:val="22"/>
                <w:lang w:eastAsia="en-GB"/>
                <w14:ligatures w14:val="none"/>
              </w:rPr>
              <w:t> </w:t>
            </w:r>
          </w:p>
        </w:tc>
      </w:tr>
      <w:tr w:rsidR="00591F76" w:rsidRPr="00FA191E" w14:paraId="71486B9A" w14:textId="77777777" w:rsidTr="00A35EFE">
        <w:trPr>
          <w:trHeight w:val="277"/>
        </w:trPr>
        <w:tc>
          <w:tcPr>
            <w:tcW w:w="1801" w:type="dxa"/>
            <w:tcBorders>
              <w:top w:val="nil"/>
              <w:left w:val="single" w:sz="4" w:space="0" w:color="auto"/>
              <w:bottom w:val="nil"/>
              <w:right w:val="nil"/>
            </w:tcBorders>
            <w:shd w:val="clear" w:color="auto" w:fill="auto"/>
            <w:noWrap/>
            <w:vAlign w:val="bottom"/>
            <w:hideMark/>
          </w:tcPr>
          <w:p w14:paraId="6B20035E" w14:textId="793317B8" w:rsidR="00591F76" w:rsidRPr="00FA191E" w:rsidRDefault="00591F76" w:rsidP="00591F76">
            <w:pPr>
              <w:spacing w:after="0" w:line="240" w:lineRule="auto"/>
              <w:jc w:val="center"/>
              <w:rPr>
                <w:rFonts w:ascii="Arial" w:eastAsia="Times New Roman" w:hAnsi="Arial" w:cs="Arial"/>
                <w:color w:val="000000"/>
                <w:kern w:val="0"/>
                <w:sz w:val="22"/>
                <w:szCs w:val="22"/>
                <w:lang w:eastAsia="en-GB"/>
                <w14:ligatures w14:val="none"/>
              </w:rPr>
            </w:pPr>
            <w:r w:rsidRPr="00FA191E">
              <w:rPr>
                <w:rFonts w:ascii="Arial" w:eastAsia="Times New Roman" w:hAnsi="Arial" w:cs="Arial"/>
                <w:color w:val="000000"/>
                <w:kern w:val="0"/>
                <w:sz w:val="22"/>
                <w:szCs w:val="22"/>
                <w:lang w:eastAsia="en-GB"/>
                <w14:ligatures w14:val="none"/>
              </w:rPr>
              <w:t>D</w:t>
            </w:r>
          </w:p>
        </w:tc>
        <w:tc>
          <w:tcPr>
            <w:tcW w:w="3115" w:type="dxa"/>
            <w:tcBorders>
              <w:top w:val="nil"/>
              <w:left w:val="nil"/>
              <w:bottom w:val="nil"/>
              <w:right w:val="nil"/>
            </w:tcBorders>
            <w:shd w:val="clear" w:color="auto" w:fill="auto"/>
            <w:noWrap/>
            <w:vAlign w:val="bottom"/>
            <w:hideMark/>
          </w:tcPr>
          <w:p w14:paraId="462E1107" w14:textId="77777777" w:rsidR="00591F76" w:rsidRPr="00FA191E" w:rsidRDefault="00591F76" w:rsidP="00591F76">
            <w:pPr>
              <w:spacing w:after="0" w:line="240" w:lineRule="auto"/>
              <w:jc w:val="center"/>
              <w:rPr>
                <w:rFonts w:ascii="Arial" w:eastAsia="Times New Roman" w:hAnsi="Arial" w:cs="Arial"/>
                <w:color w:val="000000"/>
                <w:kern w:val="0"/>
                <w:sz w:val="22"/>
                <w:szCs w:val="22"/>
                <w:lang w:eastAsia="en-GB"/>
                <w14:ligatures w14:val="none"/>
              </w:rPr>
            </w:pPr>
            <w:r w:rsidRPr="00FA191E">
              <w:rPr>
                <w:rFonts w:ascii="Arial" w:eastAsia="Times New Roman" w:hAnsi="Arial" w:cs="Arial"/>
                <w:color w:val="000000"/>
                <w:kern w:val="0"/>
                <w:sz w:val="22"/>
                <w:szCs w:val="22"/>
                <w:lang w:eastAsia="en-GB"/>
                <w14:ligatures w14:val="none"/>
              </w:rPr>
              <w:t>Red</w:t>
            </w:r>
          </w:p>
        </w:tc>
        <w:tc>
          <w:tcPr>
            <w:tcW w:w="1801" w:type="dxa"/>
            <w:tcBorders>
              <w:top w:val="nil"/>
              <w:left w:val="nil"/>
              <w:bottom w:val="nil"/>
              <w:right w:val="nil"/>
            </w:tcBorders>
            <w:shd w:val="clear" w:color="auto" w:fill="auto"/>
            <w:noWrap/>
            <w:vAlign w:val="bottom"/>
            <w:hideMark/>
          </w:tcPr>
          <w:p w14:paraId="70501853" w14:textId="77777777" w:rsidR="00591F76" w:rsidRPr="00FA191E" w:rsidRDefault="00591F76" w:rsidP="00591F76">
            <w:pPr>
              <w:spacing w:after="0" w:line="240" w:lineRule="auto"/>
              <w:jc w:val="center"/>
              <w:rPr>
                <w:rFonts w:ascii="Arial" w:eastAsia="Times New Roman" w:hAnsi="Arial" w:cs="Arial"/>
                <w:color w:val="000000"/>
                <w:kern w:val="0"/>
                <w:sz w:val="22"/>
                <w:szCs w:val="22"/>
                <w:lang w:eastAsia="en-GB"/>
                <w14:ligatures w14:val="none"/>
              </w:rPr>
            </w:pPr>
            <w:r w:rsidRPr="00FA191E">
              <w:rPr>
                <w:rFonts w:ascii="Arial" w:eastAsia="Times New Roman" w:hAnsi="Arial" w:cs="Arial"/>
                <w:color w:val="000000"/>
                <w:kern w:val="0"/>
                <w:sz w:val="22"/>
                <w:szCs w:val="22"/>
                <w:lang w:eastAsia="en-GB"/>
                <w14:ligatures w14:val="none"/>
              </w:rPr>
              <w:t>Sr</w:t>
            </w:r>
          </w:p>
        </w:tc>
        <w:tc>
          <w:tcPr>
            <w:tcW w:w="2428" w:type="dxa"/>
            <w:tcBorders>
              <w:top w:val="nil"/>
              <w:left w:val="nil"/>
              <w:bottom w:val="nil"/>
              <w:right w:val="single" w:sz="4" w:space="0" w:color="auto"/>
            </w:tcBorders>
            <w:shd w:val="clear" w:color="auto" w:fill="auto"/>
            <w:noWrap/>
            <w:vAlign w:val="bottom"/>
            <w:hideMark/>
          </w:tcPr>
          <w:p w14:paraId="4BC21FBD" w14:textId="07187312" w:rsidR="00591F76" w:rsidRPr="00FA191E" w:rsidRDefault="00C92B4E" w:rsidP="00591F76">
            <w:pPr>
              <w:spacing w:after="0" w:line="240" w:lineRule="auto"/>
              <w:jc w:val="center"/>
              <w:rPr>
                <w:rFonts w:ascii="Arial" w:eastAsia="Times New Roman" w:hAnsi="Arial" w:cs="Arial"/>
                <w:color w:val="000000"/>
                <w:kern w:val="0"/>
                <w:sz w:val="22"/>
                <w:szCs w:val="22"/>
                <w:lang w:eastAsia="en-GB"/>
                <w14:ligatures w14:val="none"/>
              </w:rPr>
            </w:pPr>
            <w:r>
              <w:rPr>
                <w:rFonts w:ascii="Arial" w:eastAsia="Times New Roman" w:hAnsi="Arial" w:cs="Arial"/>
                <w:color w:val="000000"/>
                <w:kern w:val="0"/>
                <w:sz w:val="22"/>
                <w:szCs w:val="22"/>
                <w:lang w:eastAsia="en-GB"/>
                <w14:ligatures w14:val="none"/>
              </w:rPr>
              <w:t>606</w:t>
            </w:r>
            <w:r w:rsidR="00591F76" w:rsidRPr="00FA191E">
              <w:rPr>
                <w:rFonts w:ascii="Arial" w:eastAsia="Times New Roman" w:hAnsi="Arial" w:cs="Arial"/>
                <w:color w:val="000000"/>
                <w:kern w:val="0"/>
                <w:sz w:val="22"/>
                <w:szCs w:val="22"/>
                <w:lang w:eastAsia="en-GB"/>
                <w14:ligatures w14:val="none"/>
              </w:rPr>
              <w:t> </w:t>
            </w:r>
          </w:p>
        </w:tc>
      </w:tr>
      <w:tr w:rsidR="00591F76" w:rsidRPr="00FA191E" w14:paraId="0D925410" w14:textId="77777777" w:rsidTr="00A35EFE">
        <w:trPr>
          <w:trHeight w:val="277"/>
        </w:trPr>
        <w:tc>
          <w:tcPr>
            <w:tcW w:w="1801" w:type="dxa"/>
            <w:tcBorders>
              <w:top w:val="nil"/>
              <w:left w:val="single" w:sz="4" w:space="0" w:color="auto"/>
              <w:bottom w:val="nil"/>
              <w:right w:val="nil"/>
            </w:tcBorders>
            <w:shd w:val="clear" w:color="auto" w:fill="auto"/>
            <w:noWrap/>
            <w:vAlign w:val="bottom"/>
            <w:hideMark/>
          </w:tcPr>
          <w:p w14:paraId="0254D9E7" w14:textId="77777777" w:rsidR="00591F76" w:rsidRPr="00FA191E" w:rsidRDefault="00591F76" w:rsidP="00591F76">
            <w:pPr>
              <w:spacing w:after="0" w:line="240" w:lineRule="auto"/>
              <w:jc w:val="center"/>
              <w:rPr>
                <w:rFonts w:ascii="Arial" w:eastAsia="Times New Roman" w:hAnsi="Arial" w:cs="Arial"/>
                <w:color w:val="000000"/>
                <w:kern w:val="0"/>
                <w:sz w:val="22"/>
                <w:szCs w:val="22"/>
                <w:lang w:eastAsia="en-GB"/>
                <w14:ligatures w14:val="none"/>
              </w:rPr>
            </w:pPr>
            <w:r w:rsidRPr="00FA191E">
              <w:rPr>
                <w:rFonts w:ascii="Arial" w:eastAsia="Times New Roman" w:hAnsi="Arial" w:cs="Arial"/>
                <w:color w:val="000000"/>
                <w:kern w:val="0"/>
                <w:sz w:val="22"/>
                <w:szCs w:val="22"/>
                <w:lang w:eastAsia="en-GB"/>
                <w14:ligatures w14:val="none"/>
              </w:rPr>
              <w:t>E</w:t>
            </w:r>
          </w:p>
        </w:tc>
        <w:tc>
          <w:tcPr>
            <w:tcW w:w="3115" w:type="dxa"/>
            <w:tcBorders>
              <w:top w:val="nil"/>
              <w:left w:val="nil"/>
              <w:bottom w:val="nil"/>
              <w:right w:val="nil"/>
            </w:tcBorders>
            <w:shd w:val="clear" w:color="auto" w:fill="auto"/>
            <w:noWrap/>
            <w:vAlign w:val="bottom"/>
            <w:hideMark/>
          </w:tcPr>
          <w:p w14:paraId="0C381636" w14:textId="77777777" w:rsidR="00591F76" w:rsidRPr="00FA191E" w:rsidRDefault="00591F76" w:rsidP="00591F76">
            <w:pPr>
              <w:spacing w:after="0" w:line="240" w:lineRule="auto"/>
              <w:jc w:val="center"/>
              <w:rPr>
                <w:rFonts w:ascii="Arial" w:eastAsia="Times New Roman" w:hAnsi="Arial" w:cs="Arial"/>
                <w:color w:val="000000"/>
                <w:kern w:val="0"/>
                <w:sz w:val="22"/>
                <w:szCs w:val="22"/>
                <w:lang w:eastAsia="en-GB"/>
                <w14:ligatures w14:val="none"/>
              </w:rPr>
            </w:pPr>
            <w:r w:rsidRPr="00FA191E">
              <w:rPr>
                <w:rFonts w:ascii="Arial" w:eastAsia="Times New Roman" w:hAnsi="Arial" w:cs="Arial"/>
                <w:color w:val="000000"/>
                <w:kern w:val="0"/>
                <w:sz w:val="22"/>
                <w:szCs w:val="22"/>
                <w:lang w:eastAsia="en-GB"/>
                <w14:ligatures w14:val="none"/>
              </w:rPr>
              <w:t>Green/Blue</w:t>
            </w:r>
          </w:p>
        </w:tc>
        <w:tc>
          <w:tcPr>
            <w:tcW w:w="1801" w:type="dxa"/>
            <w:tcBorders>
              <w:top w:val="nil"/>
              <w:left w:val="nil"/>
              <w:bottom w:val="nil"/>
              <w:right w:val="nil"/>
            </w:tcBorders>
            <w:shd w:val="clear" w:color="auto" w:fill="auto"/>
            <w:noWrap/>
            <w:vAlign w:val="bottom"/>
            <w:hideMark/>
          </w:tcPr>
          <w:p w14:paraId="5EB8DE4C" w14:textId="77777777" w:rsidR="00591F76" w:rsidRPr="00FA191E" w:rsidRDefault="00591F76" w:rsidP="00591F76">
            <w:pPr>
              <w:spacing w:after="0" w:line="240" w:lineRule="auto"/>
              <w:jc w:val="center"/>
              <w:rPr>
                <w:rFonts w:ascii="Arial" w:eastAsia="Times New Roman" w:hAnsi="Arial" w:cs="Arial"/>
                <w:color w:val="000000"/>
                <w:kern w:val="0"/>
                <w:sz w:val="22"/>
                <w:szCs w:val="22"/>
                <w:lang w:eastAsia="en-GB"/>
                <w14:ligatures w14:val="none"/>
              </w:rPr>
            </w:pPr>
            <w:r w:rsidRPr="00FA191E">
              <w:rPr>
                <w:rFonts w:ascii="Arial" w:eastAsia="Times New Roman" w:hAnsi="Arial" w:cs="Arial"/>
                <w:color w:val="000000"/>
                <w:kern w:val="0"/>
                <w:sz w:val="22"/>
                <w:szCs w:val="22"/>
                <w:lang w:eastAsia="en-GB"/>
                <w14:ligatures w14:val="none"/>
              </w:rPr>
              <w:t>Cu</w:t>
            </w:r>
          </w:p>
        </w:tc>
        <w:tc>
          <w:tcPr>
            <w:tcW w:w="2428" w:type="dxa"/>
            <w:tcBorders>
              <w:top w:val="nil"/>
              <w:left w:val="nil"/>
              <w:bottom w:val="nil"/>
              <w:right w:val="single" w:sz="4" w:space="0" w:color="auto"/>
            </w:tcBorders>
            <w:shd w:val="clear" w:color="auto" w:fill="auto"/>
            <w:noWrap/>
            <w:vAlign w:val="bottom"/>
            <w:hideMark/>
          </w:tcPr>
          <w:p w14:paraId="753501C8" w14:textId="52902A42" w:rsidR="00591F76" w:rsidRPr="00FA191E" w:rsidRDefault="00C92B4E" w:rsidP="00591F76">
            <w:pPr>
              <w:spacing w:after="0" w:line="240" w:lineRule="auto"/>
              <w:jc w:val="center"/>
              <w:rPr>
                <w:rFonts w:ascii="Arial" w:eastAsia="Times New Roman" w:hAnsi="Arial" w:cs="Arial"/>
                <w:color w:val="000000"/>
                <w:kern w:val="0"/>
                <w:sz w:val="22"/>
                <w:szCs w:val="22"/>
                <w:lang w:eastAsia="en-GB"/>
                <w14:ligatures w14:val="none"/>
              </w:rPr>
            </w:pPr>
            <w:r>
              <w:rPr>
                <w:rFonts w:ascii="Arial" w:eastAsia="Times New Roman" w:hAnsi="Arial" w:cs="Arial"/>
                <w:color w:val="000000"/>
                <w:kern w:val="0"/>
                <w:sz w:val="22"/>
                <w:szCs w:val="22"/>
                <w:lang w:eastAsia="en-GB"/>
                <w14:ligatures w14:val="none"/>
              </w:rPr>
              <w:t>325</w:t>
            </w:r>
            <w:r w:rsidR="00591F76" w:rsidRPr="00FA191E">
              <w:rPr>
                <w:rFonts w:ascii="Arial" w:eastAsia="Times New Roman" w:hAnsi="Arial" w:cs="Arial"/>
                <w:color w:val="000000"/>
                <w:kern w:val="0"/>
                <w:sz w:val="22"/>
                <w:szCs w:val="22"/>
                <w:lang w:eastAsia="en-GB"/>
                <w14:ligatures w14:val="none"/>
              </w:rPr>
              <w:t> </w:t>
            </w:r>
          </w:p>
        </w:tc>
      </w:tr>
      <w:tr w:rsidR="00591F76" w:rsidRPr="00FA191E" w14:paraId="5975934A" w14:textId="77777777" w:rsidTr="00A35EFE">
        <w:trPr>
          <w:trHeight w:val="277"/>
        </w:trPr>
        <w:tc>
          <w:tcPr>
            <w:tcW w:w="1801" w:type="dxa"/>
            <w:tcBorders>
              <w:top w:val="nil"/>
              <w:left w:val="single" w:sz="4" w:space="0" w:color="auto"/>
              <w:bottom w:val="nil"/>
              <w:right w:val="nil"/>
            </w:tcBorders>
            <w:shd w:val="clear" w:color="auto" w:fill="auto"/>
            <w:noWrap/>
            <w:vAlign w:val="bottom"/>
            <w:hideMark/>
          </w:tcPr>
          <w:p w14:paraId="41AFADC6" w14:textId="77777777" w:rsidR="00591F76" w:rsidRPr="00FA191E" w:rsidRDefault="00591F76" w:rsidP="00591F76">
            <w:pPr>
              <w:spacing w:after="0" w:line="240" w:lineRule="auto"/>
              <w:jc w:val="center"/>
              <w:rPr>
                <w:rFonts w:ascii="Arial" w:eastAsia="Times New Roman" w:hAnsi="Arial" w:cs="Arial"/>
                <w:color w:val="000000"/>
                <w:kern w:val="0"/>
                <w:sz w:val="22"/>
                <w:szCs w:val="22"/>
                <w:lang w:eastAsia="en-GB"/>
                <w14:ligatures w14:val="none"/>
              </w:rPr>
            </w:pPr>
            <w:r w:rsidRPr="00FA191E">
              <w:rPr>
                <w:rFonts w:ascii="Arial" w:eastAsia="Times New Roman" w:hAnsi="Arial" w:cs="Arial"/>
                <w:color w:val="000000"/>
                <w:kern w:val="0"/>
                <w:sz w:val="22"/>
                <w:szCs w:val="22"/>
                <w:lang w:eastAsia="en-GB"/>
                <w14:ligatures w14:val="none"/>
              </w:rPr>
              <w:t>F</w:t>
            </w:r>
          </w:p>
        </w:tc>
        <w:tc>
          <w:tcPr>
            <w:tcW w:w="3115" w:type="dxa"/>
            <w:tcBorders>
              <w:top w:val="nil"/>
              <w:left w:val="nil"/>
              <w:bottom w:val="nil"/>
              <w:right w:val="nil"/>
            </w:tcBorders>
            <w:shd w:val="clear" w:color="auto" w:fill="auto"/>
            <w:noWrap/>
            <w:vAlign w:val="bottom"/>
            <w:hideMark/>
          </w:tcPr>
          <w:p w14:paraId="0BAA551B" w14:textId="77777777" w:rsidR="00591F76" w:rsidRPr="00FA191E" w:rsidRDefault="00591F76" w:rsidP="00591F76">
            <w:pPr>
              <w:spacing w:after="0" w:line="240" w:lineRule="auto"/>
              <w:jc w:val="center"/>
              <w:rPr>
                <w:rFonts w:ascii="Arial" w:eastAsia="Times New Roman" w:hAnsi="Arial" w:cs="Arial"/>
                <w:color w:val="000000"/>
                <w:kern w:val="0"/>
                <w:sz w:val="22"/>
                <w:szCs w:val="22"/>
                <w:lang w:eastAsia="en-GB"/>
                <w14:ligatures w14:val="none"/>
              </w:rPr>
            </w:pPr>
            <w:r w:rsidRPr="00FA191E">
              <w:rPr>
                <w:rFonts w:ascii="Arial" w:eastAsia="Times New Roman" w:hAnsi="Arial" w:cs="Arial"/>
                <w:color w:val="000000"/>
                <w:kern w:val="0"/>
                <w:sz w:val="22"/>
                <w:szCs w:val="22"/>
                <w:lang w:eastAsia="en-GB"/>
                <w14:ligatures w14:val="none"/>
              </w:rPr>
              <w:t>Red/Pink</w:t>
            </w:r>
          </w:p>
        </w:tc>
        <w:tc>
          <w:tcPr>
            <w:tcW w:w="1801" w:type="dxa"/>
            <w:tcBorders>
              <w:top w:val="nil"/>
              <w:left w:val="nil"/>
              <w:bottom w:val="nil"/>
              <w:right w:val="nil"/>
            </w:tcBorders>
            <w:shd w:val="clear" w:color="auto" w:fill="auto"/>
            <w:noWrap/>
            <w:vAlign w:val="bottom"/>
            <w:hideMark/>
          </w:tcPr>
          <w:p w14:paraId="208FADEC" w14:textId="77777777" w:rsidR="00591F76" w:rsidRPr="00FA191E" w:rsidRDefault="00591F76" w:rsidP="00591F76">
            <w:pPr>
              <w:spacing w:after="0" w:line="240" w:lineRule="auto"/>
              <w:jc w:val="center"/>
              <w:rPr>
                <w:rFonts w:ascii="Arial" w:eastAsia="Times New Roman" w:hAnsi="Arial" w:cs="Arial"/>
                <w:color w:val="000000"/>
                <w:kern w:val="0"/>
                <w:sz w:val="22"/>
                <w:szCs w:val="22"/>
                <w:lang w:eastAsia="en-GB"/>
                <w14:ligatures w14:val="none"/>
              </w:rPr>
            </w:pPr>
            <w:r w:rsidRPr="00FA191E">
              <w:rPr>
                <w:rFonts w:ascii="Arial" w:eastAsia="Times New Roman" w:hAnsi="Arial" w:cs="Arial"/>
                <w:color w:val="000000"/>
                <w:kern w:val="0"/>
                <w:sz w:val="22"/>
                <w:szCs w:val="22"/>
                <w:lang w:eastAsia="en-GB"/>
                <w14:ligatures w14:val="none"/>
              </w:rPr>
              <w:t>Li</w:t>
            </w:r>
          </w:p>
        </w:tc>
        <w:tc>
          <w:tcPr>
            <w:tcW w:w="2428" w:type="dxa"/>
            <w:tcBorders>
              <w:top w:val="nil"/>
              <w:left w:val="nil"/>
              <w:bottom w:val="nil"/>
              <w:right w:val="single" w:sz="4" w:space="0" w:color="auto"/>
            </w:tcBorders>
            <w:shd w:val="clear" w:color="auto" w:fill="auto"/>
            <w:noWrap/>
            <w:vAlign w:val="bottom"/>
            <w:hideMark/>
          </w:tcPr>
          <w:p w14:paraId="43100AA7" w14:textId="49B3C8AD" w:rsidR="00591F76" w:rsidRPr="00FA191E" w:rsidRDefault="00C92B4E" w:rsidP="00591F76">
            <w:pPr>
              <w:spacing w:after="0" w:line="240" w:lineRule="auto"/>
              <w:jc w:val="center"/>
              <w:rPr>
                <w:rFonts w:ascii="Arial" w:eastAsia="Times New Roman" w:hAnsi="Arial" w:cs="Arial"/>
                <w:color w:val="000000"/>
                <w:kern w:val="0"/>
                <w:sz w:val="22"/>
                <w:szCs w:val="22"/>
                <w:lang w:eastAsia="en-GB"/>
                <w14:ligatures w14:val="none"/>
              </w:rPr>
            </w:pPr>
            <w:r>
              <w:rPr>
                <w:rFonts w:ascii="Arial" w:eastAsia="Times New Roman" w:hAnsi="Arial" w:cs="Arial"/>
                <w:color w:val="000000"/>
                <w:kern w:val="0"/>
                <w:sz w:val="22"/>
                <w:szCs w:val="22"/>
                <w:lang w:eastAsia="en-GB"/>
                <w14:ligatures w14:val="none"/>
              </w:rPr>
              <w:t>670</w:t>
            </w:r>
          </w:p>
        </w:tc>
      </w:tr>
      <w:tr w:rsidR="00591F76" w:rsidRPr="00FA191E" w14:paraId="0AD3CA7A" w14:textId="77777777" w:rsidTr="00F952F4">
        <w:trPr>
          <w:trHeight w:val="360"/>
        </w:trPr>
        <w:tc>
          <w:tcPr>
            <w:tcW w:w="1801" w:type="dxa"/>
            <w:tcBorders>
              <w:top w:val="nil"/>
              <w:left w:val="single" w:sz="4" w:space="0" w:color="auto"/>
              <w:bottom w:val="nil"/>
              <w:right w:val="nil"/>
            </w:tcBorders>
            <w:shd w:val="clear" w:color="auto" w:fill="auto"/>
            <w:noWrap/>
            <w:vAlign w:val="bottom"/>
            <w:hideMark/>
          </w:tcPr>
          <w:p w14:paraId="0EA069EF" w14:textId="77777777" w:rsidR="00591F76" w:rsidRPr="00FA191E" w:rsidRDefault="00591F76" w:rsidP="00591F76">
            <w:pPr>
              <w:spacing w:after="0" w:line="240" w:lineRule="auto"/>
              <w:jc w:val="center"/>
              <w:rPr>
                <w:rFonts w:ascii="Arial" w:eastAsia="Times New Roman" w:hAnsi="Arial" w:cs="Arial"/>
                <w:color w:val="000000"/>
                <w:kern w:val="0"/>
                <w:sz w:val="22"/>
                <w:szCs w:val="22"/>
                <w:lang w:eastAsia="en-GB"/>
                <w14:ligatures w14:val="none"/>
              </w:rPr>
            </w:pPr>
            <w:r w:rsidRPr="00FA191E">
              <w:rPr>
                <w:rFonts w:ascii="Arial" w:eastAsia="Times New Roman" w:hAnsi="Arial" w:cs="Arial"/>
                <w:color w:val="000000"/>
                <w:kern w:val="0"/>
                <w:sz w:val="22"/>
                <w:szCs w:val="22"/>
                <w:lang w:eastAsia="en-GB"/>
                <w14:ligatures w14:val="none"/>
              </w:rPr>
              <w:t>G</w:t>
            </w:r>
          </w:p>
        </w:tc>
        <w:tc>
          <w:tcPr>
            <w:tcW w:w="3115" w:type="dxa"/>
            <w:tcBorders>
              <w:top w:val="nil"/>
              <w:left w:val="nil"/>
              <w:bottom w:val="nil"/>
              <w:right w:val="nil"/>
            </w:tcBorders>
            <w:shd w:val="clear" w:color="auto" w:fill="auto"/>
            <w:noWrap/>
            <w:vAlign w:val="bottom"/>
            <w:hideMark/>
          </w:tcPr>
          <w:p w14:paraId="3B0CA674" w14:textId="77777777" w:rsidR="00591F76" w:rsidRPr="00FA191E" w:rsidRDefault="00591F76" w:rsidP="00591F76">
            <w:pPr>
              <w:spacing w:after="0" w:line="240" w:lineRule="auto"/>
              <w:jc w:val="center"/>
              <w:rPr>
                <w:rFonts w:ascii="Arial" w:eastAsia="Times New Roman" w:hAnsi="Arial" w:cs="Arial"/>
                <w:color w:val="000000"/>
                <w:kern w:val="0"/>
                <w:sz w:val="22"/>
                <w:szCs w:val="22"/>
                <w:lang w:eastAsia="en-GB"/>
                <w14:ligatures w14:val="none"/>
              </w:rPr>
            </w:pPr>
            <w:r w:rsidRPr="00FA191E">
              <w:rPr>
                <w:rFonts w:ascii="Arial" w:eastAsia="Times New Roman" w:hAnsi="Arial" w:cs="Arial"/>
                <w:color w:val="000000"/>
                <w:kern w:val="0"/>
                <w:sz w:val="22"/>
                <w:szCs w:val="22"/>
                <w:lang w:eastAsia="en-GB"/>
                <w14:ligatures w14:val="none"/>
              </w:rPr>
              <w:t>Yellow/Green</w:t>
            </w:r>
          </w:p>
        </w:tc>
        <w:tc>
          <w:tcPr>
            <w:tcW w:w="1801" w:type="dxa"/>
            <w:tcBorders>
              <w:top w:val="nil"/>
              <w:left w:val="nil"/>
              <w:bottom w:val="nil"/>
              <w:right w:val="nil"/>
            </w:tcBorders>
            <w:shd w:val="clear" w:color="auto" w:fill="auto"/>
            <w:noWrap/>
            <w:vAlign w:val="bottom"/>
            <w:hideMark/>
          </w:tcPr>
          <w:p w14:paraId="6F5A858E" w14:textId="77777777" w:rsidR="00591F76" w:rsidRPr="00FA191E" w:rsidRDefault="00591F76" w:rsidP="00591F76">
            <w:pPr>
              <w:spacing w:after="0" w:line="240" w:lineRule="auto"/>
              <w:jc w:val="center"/>
              <w:rPr>
                <w:rFonts w:ascii="Arial" w:eastAsia="Times New Roman" w:hAnsi="Arial" w:cs="Arial"/>
                <w:color w:val="000000"/>
                <w:kern w:val="0"/>
                <w:sz w:val="22"/>
                <w:szCs w:val="22"/>
                <w:lang w:eastAsia="en-GB"/>
                <w14:ligatures w14:val="none"/>
              </w:rPr>
            </w:pPr>
            <w:r w:rsidRPr="00FA191E">
              <w:rPr>
                <w:rFonts w:ascii="Arial" w:eastAsia="Times New Roman" w:hAnsi="Arial" w:cs="Arial"/>
                <w:color w:val="000000"/>
                <w:kern w:val="0"/>
                <w:sz w:val="22"/>
                <w:szCs w:val="22"/>
                <w:lang w:eastAsia="en-GB"/>
                <w14:ligatures w14:val="none"/>
              </w:rPr>
              <w:t>Ba</w:t>
            </w:r>
          </w:p>
        </w:tc>
        <w:tc>
          <w:tcPr>
            <w:tcW w:w="2428" w:type="dxa"/>
            <w:tcBorders>
              <w:top w:val="nil"/>
              <w:left w:val="nil"/>
              <w:bottom w:val="nil"/>
              <w:right w:val="single" w:sz="4" w:space="0" w:color="auto"/>
            </w:tcBorders>
            <w:shd w:val="clear" w:color="auto" w:fill="auto"/>
            <w:noWrap/>
            <w:vAlign w:val="bottom"/>
            <w:hideMark/>
          </w:tcPr>
          <w:p w14:paraId="7EC29B7B" w14:textId="29CCF1F2" w:rsidR="00591F76" w:rsidRPr="00FA191E" w:rsidRDefault="00C92B4E" w:rsidP="00591F76">
            <w:pPr>
              <w:spacing w:after="0" w:line="240" w:lineRule="auto"/>
              <w:jc w:val="center"/>
              <w:rPr>
                <w:rFonts w:ascii="Arial" w:eastAsia="Times New Roman" w:hAnsi="Arial" w:cs="Arial"/>
                <w:color w:val="000000"/>
                <w:kern w:val="0"/>
                <w:sz w:val="22"/>
                <w:szCs w:val="22"/>
                <w:lang w:eastAsia="en-GB"/>
                <w14:ligatures w14:val="none"/>
              </w:rPr>
            </w:pPr>
            <w:r>
              <w:rPr>
                <w:rFonts w:ascii="Arial" w:eastAsia="Times New Roman" w:hAnsi="Arial" w:cs="Arial"/>
                <w:color w:val="000000"/>
                <w:kern w:val="0"/>
                <w:sz w:val="22"/>
                <w:szCs w:val="22"/>
                <w:lang w:eastAsia="en-GB"/>
                <w14:ligatures w14:val="none"/>
              </w:rPr>
              <w:t>554</w:t>
            </w:r>
            <w:r w:rsidR="00591F76" w:rsidRPr="00FA191E">
              <w:rPr>
                <w:rFonts w:ascii="Arial" w:eastAsia="Times New Roman" w:hAnsi="Arial" w:cs="Arial"/>
                <w:color w:val="000000"/>
                <w:kern w:val="0"/>
                <w:sz w:val="22"/>
                <w:szCs w:val="22"/>
                <w:lang w:eastAsia="en-GB"/>
                <w14:ligatures w14:val="none"/>
              </w:rPr>
              <w:t> </w:t>
            </w:r>
          </w:p>
        </w:tc>
      </w:tr>
      <w:tr w:rsidR="00591F76" w:rsidRPr="00FA191E" w14:paraId="7C690796" w14:textId="77777777" w:rsidTr="00A35EFE">
        <w:trPr>
          <w:trHeight w:val="277"/>
        </w:trPr>
        <w:tc>
          <w:tcPr>
            <w:tcW w:w="1801" w:type="dxa"/>
            <w:tcBorders>
              <w:top w:val="nil"/>
              <w:left w:val="single" w:sz="4" w:space="0" w:color="auto"/>
              <w:bottom w:val="single" w:sz="4" w:space="0" w:color="auto"/>
              <w:right w:val="nil"/>
            </w:tcBorders>
            <w:shd w:val="clear" w:color="auto" w:fill="auto"/>
            <w:noWrap/>
            <w:vAlign w:val="bottom"/>
            <w:hideMark/>
          </w:tcPr>
          <w:p w14:paraId="7A0B697B" w14:textId="77777777" w:rsidR="00591F76" w:rsidRPr="00FA191E" w:rsidRDefault="00591F76" w:rsidP="00591F76">
            <w:pPr>
              <w:spacing w:after="0" w:line="240" w:lineRule="auto"/>
              <w:jc w:val="center"/>
              <w:rPr>
                <w:rFonts w:ascii="Arial" w:eastAsia="Times New Roman" w:hAnsi="Arial" w:cs="Arial"/>
                <w:color w:val="000000"/>
                <w:kern w:val="0"/>
                <w:sz w:val="22"/>
                <w:szCs w:val="22"/>
                <w:lang w:eastAsia="en-GB"/>
                <w14:ligatures w14:val="none"/>
              </w:rPr>
            </w:pPr>
            <w:r w:rsidRPr="00FA191E">
              <w:rPr>
                <w:rFonts w:ascii="Arial" w:eastAsia="Times New Roman" w:hAnsi="Arial" w:cs="Arial"/>
                <w:color w:val="000000"/>
                <w:kern w:val="0"/>
                <w:sz w:val="22"/>
                <w:szCs w:val="22"/>
                <w:lang w:eastAsia="en-GB"/>
                <w14:ligatures w14:val="none"/>
              </w:rPr>
              <w:t>H</w:t>
            </w:r>
          </w:p>
        </w:tc>
        <w:tc>
          <w:tcPr>
            <w:tcW w:w="3115" w:type="dxa"/>
            <w:tcBorders>
              <w:top w:val="nil"/>
              <w:left w:val="nil"/>
              <w:bottom w:val="single" w:sz="4" w:space="0" w:color="auto"/>
              <w:right w:val="nil"/>
            </w:tcBorders>
            <w:shd w:val="clear" w:color="auto" w:fill="auto"/>
            <w:noWrap/>
            <w:vAlign w:val="bottom"/>
            <w:hideMark/>
          </w:tcPr>
          <w:p w14:paraId="22DA989C" w14:textId="77777777" w:rsidR="00591F76" w:rsidRPr="00FA191E" w:rsidRDefault="00591F76" w:rsidP="00591F76">
            <w:pPr>
              <w:spacing w:after="0" w:line="240" w:lineRule="auto"/>
              <w:jc w:val="center"/>
              <w:rPr>
                <w:rFonts w:ascii="Arial" w:eastAsia="Times New Roman" w:hAnsi="Arial" w:cs="Arial"/>
                <w:color w:val="000000"/>
                <w:kern w:val="0"/>
                <w:sz w:val="22"/>
                <w:szCs w:val="22"/>
                <w:lang w:eastAsia="en-GB"/>
                <w14:ligatures w14:val="none"/>
              </w:rPr>
            </w:pPr>
            <w:r w:rsidRPr="00FA191E">
              <w:rPr>
                <w:rFonts w:ascii="Arial" w:eastAsia="Times New Roman" w:hAnsi="Arial" w:cs="Arial"/>
                <w:color w:val="000000"/>
                <w:kern w:val="0"/>
                <w:sz w:val="22"/>
                <w:szCs w:val="22"/>
                <w:lang w:eastAsia="en-GB"/>
                <w14:ligatures w14:val="none"/>
              </w:rPr>
              <w:t>Orange- Lavander</w:t>
            </w:r>
          </w:p>
        </w:tc>
        <w:tc>
          <w:tcPr>
            <w:tcW w:w="1801" w:type="dxa"/>
            <w:tcBorders>
              <w:top w:val="nil"/>
              <w:left w:val="nil"/>
              <w:bottom w:val="single" w:sz="4" w:space="0" w:color="auto"/>
              <w:right w:val="nil"/>
            </w:tcBorders>
            <w:shd w:val="clear" w:color="auto" w:fill="auto"/>
            <w:noWrap/>
            <w:vAlign w:val="bottom"/>
            <w:hideMark/>
          </w:tcPr>
          <w:p w14:paraId="371D5524" w14:textId="77777777" w:rsidR="00591F76" w:rsidRPr="00FA191E" w:rsidRDefault="00591F76" w:rsidP="00591F76">
            <w:pPr>
              <w:spacing w:after="0" w:line="240" w:lineRule="auto"/>
              <w:jc w:val="center"/>
              <w:rPr>
                <w:rFonts w:ascii="Arial" w:eastAsia="Times New Roman" w:hAnsi="Arial" w:cs="Arial"/>
                <w:color w:val="000000"/>
                <w:kern w:val="0"/>
                <w:sz w:val="22"/>
                <w:szCs w:val="22"/>
                <w:lang w:eastAsia="en-GB"/>
                <w14:ligatures w14:val="none"/>
              </w:rPr>
            </w:pPr>
            <w:r w:rsidRPr="00FA191E">
              <w:rPr>
                <w:rFonts w:ascii="Arial" w:eastAsia="Times New Roman" w:hAnsi="Arial" w:cs="Arial"/>
                <w:color w:val="000000"/>
                <w:kern w:val="0"/>
                <w:sz w:val="22"/>
                <w:szCs w:val="22"/>
                <w:lang w:eastAsia="en-GB"/>
                <w14:ligatures w14:val="none"/>
              </w:rPr>
              <w:t>Mix</w:t>
            </w:r>
          </w:p>
        </w:tc>
        <w:tc>
          <w:tcPr>
            <w:tcW w:w="2428" w:type="dxa"/>
            <w:tcBorders>
              <w:top w:val="nil"/>
              <w:left w:val="nil"/>
              <w:bottom w:val="single" w:sz="4" w:space="0" w:color="auto"/>
              <w:right w:val="single" w:sz="4" w:space="0" w:color="auto"/>
            </w:tcBorders>
            <w:shd w:val="clear" w:color="auto" w:fill="auto"/>
            <w:noWrap/>
            <w:vAlign w:val="bottom"/>
            <w:hideMark/>
          </w:tcPr>
          <w:p w14:paraId="7B580FF4" w14:textId="2C52D59F" w:rsidR="00591F76" w:rsidRPr="00FA191E" w:rsidRDefault="00C92B4E" w:rsidP="00591F76">
            <w:pPr>
              <w:spacing w:after="0" w:line="240" w:lineRule="auto"/>
              <w:jc w:val="center"/>
              <w:rPr>
                <w:rFonts w:ascii="Arial" w:eastAsia="Times New Roman" w:hAnsi="Arial" w:cs="Arial"/>
                <w:color w:val="000000"/>
                <w:kern w:val="0"/>
                <w:sz w:val="22"/>
                <w:szCs w:val="22"/>
                <w:lang w:eastAsia="en-GB"/>
                <w14:ligatures w14:val="none"/>
              </w:rPr>
            </w:pPr>
            <w:r>
              <w:rPr>
                <w:rFonts w:ascii="Arial" w:eastAsia="Times New Roman" w:hAnsi="Arial" w:cs="Arial"/>
                <w:color w:val="000000"/>
                <w:kern w:val="0"/>
                <w:sz w:val="22"/>
                <w:szCs w:val="22"/>
                <w:lang w:eastAsia="en-GB"/>
                <w14:ligatures w14:val="none"/>
              </w:rPr>
              <w:t>600-</w:t>
            </w:r>
            <w:proofErr w:type="gramStart"/>
            <w:r>
              <w:rPr>
                <w:rFonts w:ascii="Arial" w:eastAsia="Times New Roman" w:hAnsi="Arial" w:cs="Arial"/>
                <w:color w:val="000000"/>
                <w:kern w:val="0"/>
                <w:sz w:val="22"/>
                <w:szCs w:val="22"/>
                <w:lang w:eastAsia="en-GB"/>
                <w14:ligatures w14:val="none"/>
              </w:rPr>
              <w:t>405</w:t>
            </w:r>
            <w:r w:rsidR="00591F76" w:rsidRPr="00FA191E">
              <w:rPr>
                <w:rFonts w:ascii="Arial" w:eastAsia="Times New Roman" w:hAnsi="Arial" w:cs="Arial"/>
                <w:color w:val="000000"/>
                <w:kern w:val="0"/>
                <w:sz w:val="22"/>
                <w:szCs w:val="22"/>
                <w:lang w:eastAsia="en-GB"/>
                <w14:ligatures w14:val="none"/>
              </w:rPr>
              <w:t> </w:t>
            </w:r>
            <w:r w:rsidR="00F952F4">
              <w:rPr>
                <w:rFonts w:ascii="Arial" w:eastAsia="Times New Roman" w:hAnsi="Arial" w:cs="Arial"/>
                <w:color w:val="000000"/>
                <w:kern w:val="0"/>
                <w:sz w:val="22"/>
                <w:szCs w:val="22"/>
                <w:lang w:eastAsia="en-GB"/>
                <w14:ligatures w14:val="none"/>
              </w:rPr>
              <w:t xml:space="preserve"> </w:t>
            </w:r>
            <w:r w:rsidR="00F952F4" w:rsidRPr="00F952F4">
              <w:rPr>
                <w:rFonts w:ascii="Arial" w:eastAsia="Times New Roman" w:hAnsi="Arial" w:cs="Arial"/>
                <w:b/>
                <w:bCs/>
                <w:color w:val="000000"/>
                <w:kern w:val="0"/>
                <w:sz w:val="22"/>
                <w:szCs w:val="22"/>
                <w:lang w:eastAsia="en-GB"/>
                <w14:ligatures w14:val="none"/>
              </w:rPr>
              <w:t>2</w:t>
            </w:r>
            <w:proofErr w:type="gramEnd"/>
          </w:p>
        </w:tc>
      </w:tr>
    </w:tbl>
    <w:p w14:paraId="0654A7EE" w14:textId="77777777" w:rsidR="004B4AA0" w:rsidRPr="00FA191E" w:rsidRDefault="00753988" w:rsidP="004B4AA0">
      <w:pPr>
        <w:keepNext/>
        <w:jc w:val="center"/>
        <w:rPr>
          <w:rFonts w:ascii="Arial" w:hAnsi="Arial" w:cs="Arial"/>
        </w:rPr>
      </w:pPr>
      <w:r w:rsidRPr="00FA191E">
        <w:rPr>
          <w:rFonts w:ascii="Arial" w:hAnsi="Arial" w:cs="Arial"/>
          <w:noProof/>
        </w:rPr>
        <w:drawing>
          <wp:inline distT="0" distB="0" distL="0" distR="0" wp14:anchorId="52F1C4F5" wp14:editId="30C7C7A2">
            <wp:extent cx="5279390" cy="883285"/>
            <wp:effectExtent l="0" t="0" r="0" b="0"/>
            <wp:docPr id="45" name="Picture 1" descr="A rainbow colored strips of ligh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1" descr="A rainbow colored strips of light&#10;&#10;AI-generated content may be incorrect."/>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79390" cy="883285"/>
                    </a:xfrm>
                    <a:prstGeom prst="rect">
                      <a:avLst/>
                    </a:prstGeom>
                    <a:noFill/>
                  </pic:spPr>
                </pic:pic>
              </a:graphicData>
            </a:graphic>
          </wp:inline>
        </w:drawing>
      </w:r>
    </w:p>
    <w:p w14:paraId="3C577870" w14:textId="2FDC22EE" w:rsidR="009D272D" w:rsidRPr="00FA191E" w:rsidRDefault="00E507B2" w:rsidP="004B4AA0">
      <w:pPr>
        <w:pStyle w:val="Caption"/>
        <w:jc w:val="center"/>
        <w:rPr>
          <w:rFonts w:ascii="Arial" w:hAnsi="Arial" w:cs="Arial"/>
          <w:b/>
          <w:bCs/>
        </w:rPr>
      </w:pPr>
      <w:r>
        <w:rPr>
          <w:rFonts w:ascii="Arial" w:hAnsi="Arial" w:cs="Arial"/>
        </w:rPr>
        <w:t>Table 2</w:t>
      </w:r>
      <w:r w:rsidR="00C92B4E">
        <w:rPr>
          <w:rFonts w:ascii="Arial" w:hAnsi="Arial" w:cs="Arial"/>
          <w:noProof/>
        </w:rPr>
        <w:t xml:space="preserve"> coloured wavelengths</w:t>
      </w:r>
    </w:p>
    <w:p w14:paraId="2800FE5D" w14:textId="5F53BD53" w:rsidR="00753988" w:rsidRPr="00FA191E" w:rsidRDefault="00753988" w:rsidP="00753988">
      <w:pPr>
        <w:rPr>
          <w:rFonts w:ascii="Arial" w:hAnsi="Arial" w:cs="Arial"/>
        </w:rPr>
      </w:pPr>
      <w:r w:rsidRPr="00FA191E">
        <w:rPr>
          <w:rFonts w:ascii="Arial" w:hAnsi="Arial" w:cs="Arial"/>
        </w:rPr>
        <w:lastRenderedPageBreak/>
        <w:t xml:space="preserve">As seen in </w:t>
      </w:r>
      <w:r w:rsidR="004B4AA0" w:rsidRPr="00FA191E">
        <w:rPr>
          <w:rFonts w:ascii="Arial" w:hAnsi="Arial" w:cs="Arial"/>
        </w:rPr>
        <w:t>Table</w:t>
      </w:r>
      <w:r w:rsidRPr="00FA191E">
        <w:rPr>
          <w:rFonts w:ascii="Arial" w:hAnsi="Arial" w:cs="Arial"/>
        </w:rPr>
        <w:t xml:space="preserve"> 1 – results were not clear and concise.</w:t>
      </w:r>
      <w:r w:rsidRPr="00FA191E">
        <w:rPr>
          <w:rFonts w:ascii="Arial" w:hAnsi="Arial" w:cs="Arial"/>
        </w:rPr>
        <w:br/>
        <w:t xml:space="preserve">There is a large margin of error and colours can be subjective according to a </w:t>
      </w:r>
      <w:r w:rsidR="004B4AA0" w:rsidRPr="00FA191E">
        <w:rPr>
          <w:rFonts w:ascii="Arial" w:hAnsi="Arial" w:cs="Arial"/>
        </w:rPr>
        <w:t>person’s</w:t>
      </w:r>
      <w:r w:rsidRPr="00FA191E">
        <w:rPr>
          <w:rFonts w:ascii="Arial" w:hAnsi="Arial" w:cs="Arial"/>
        </w:rPr>
        <w:t xml:space="preserve"> point of view. By comparing the </w:t>
      </w:r>
      <w:r w:rsidR="004B4AA0" w:rsidRPr="00FA191E">
        <w:rPr>
          <w:rFonts w:ascii="Arial" w:hAnsi="Arial" w:cs="Arial"/>
        </w:rPr>
        <w:t>results,</w:t>
      </w:r>
      <w:r w:rsidRPr="00FA191E">
        <w:rPr>
          <w:rFonts w:ascii="Arial" w:hAnsi="Arial" w:cs="Arial"/>
        </w:rPr>
        <w:t xml:space="preserve"> it was possible to use common sense to match colours to metals.</w:t>
      </w:r>
      <w:r w:rsidR="00E507B2">
        <w:rPr>
          <w:rFonts w:ascii="Arial" w:hAnsi="Arial" w:cs="Arial"/>
        </w:rPr>
        <w:t xml:space="preserve"> </w:t>
      </w:r>
      <w:r w:rsidR="00E507B2">
        <w:rPr>
          <w:rFonts w:ascii="Arial" w:hAnsi="Arial" w:cs="Arial"/>
        </w:rPr>
        <w:br/>
        <w:t>As seen in Table 2 – each wavelength will have a different colour. The wavelengths in this case are recorded in table 1.</w:t>
      </w:r>
      <w:r w:rsidR="004F765A">
        <w:rPr>
          <w:rFonts w:ascii="Arial" w:hAnsi="Arial" w:cs="Arial"/>
        </w:rPr>
        <w:fldChar w:fldCharType="begin"/>
      </w:r>
      <w:r w:rsidR="004F765A">
        <w:rPr>
          <w:rFonts w:ascii="Arial" w:hAnsi="Arial" w:cs="Arial"/>
        </w:rPr>
        <w:instrText xml:space="preserve"> REF _Ref192849773 \r \h </w:instrText>
      </w:r>
      <w:r w:rsidR="004F765A">
        <w:rPr>
          <w:rFonts w:ascii="Arial" w:hAnsi="Arial" w:cs="Arial"/>
        </w:rPr>
      </w:r>
      <w:r w:rsidR="004F765A">
        <w:rPr>
          <w:rFonts w:ascii="Arial" w:hAnsi="Arial" w:cs="Arial"/>
        </w:rPr>
        <w:fldChar w:fldCharType="separate"/>
      </w:r>
      <w:r w:rsidR="004F765A">
        <w:rPr>
          <w:rFonts w:ascii="Arial" w:hAnsi="Arial" w:cs="Arial"/>
        </w:rPr>
        <w:t>1</w:t>
      </w:r>
      <w:r w:rsidR="004F765A">
        <w:rPr>
          <w:rFonts w:ascii="Arial" w:hAnsi="Arial" w:cs="Arial"/>
        </w:rPr>
        <w:fldChar w:fldCharType="end"/>
      </w:r>
    </w:p>
    <w:p w14:paraId="38805B56" w14:textId="77777777" w:rsidR="00A71138" w:rsidRDefault="00A71138" w:rsidP="00753988">
      <w:pPr>
        <w:rPr>
          <w:rFonts w:ascii="Arial" w:hAnsi="Arial" w:cs="Arial"/>
        </w:rPr>
      </w:pPr>
    </w:p>
    <w:p w14:paraId="12A1AEB5" w14:textId="054A2CED" w:rsidR="00753988" w:rsidRPr="00A71138" w:rsidRDefault="00311BDC" w:rsidP="00753988">
      <w:pPr>
        <w:rPr>
          <w:rFonts w:ascii="Arial" w:hAnsi="Arial" w:cs="Arial"/>
        </w:rPr>
      </w:pPr>
      <w:r>
        <w:rPr>
          <w:rFonts w:ascii="Arial" w:hAnsi="Arial" w:cs="Arial"/>
          <w:b/>
          <w:bCs/>
        </w:rPr>
        <w:t xml:space="preserve">1.2 </w:t>
      </w:r>
      <w:r w:rsidR="00753988" w:rsidRPr="00FA191E">
        <w:rPr>
          <w:rFonts w:ascii="Arial" w:hAnsi="Arial" w:cs="Arial"/>
          <w:b/>
          <w:bCs/>
        </w:rPr>
        <w:t>Discussion</w:t>
      </w:r>
    </w:p>
    <w:p w14:paraId="6AD13BC6" w14:textId="7CD1BA98" w:rsidR="00753988" w:rsidRPr="00FA191E" w:rsidRDefault="00375E2C" w:rsidP="00C92B4E">
      <w:pPr>
        <w:rPr>
          <w:rFonts w:ascii="Arial" w:hAnsi="Arial" w:cs="Arial"/>
        </w:rPr>
      </w:pPr>
      <w:r w:rsidRPr="00FA191E">
        <w:rPr>
          <w:rFonts w:ascii="Arial" w:hAnsi="Arial" w:cs="Arial"/>
        </w:rPr>
        <w:t>Each flame as expected, showed a different colour per solution</w:t>
      </w:r>
      <w:r w:rsidR="007079F1" w:rsidRPr="00FA191E">
        <w:rPr>
          <w:rFonts w:ascii="Arial" w:hAnsi="Arial" w:cs="Arial"/>
        </w:rPr>
        <w:t xml:space="preserve"> when heated using a Bunsen flame.</w:t>
      </w:r>
      <w:r w:rsidR="00311BDC">
        <w:rPr>
          <w:rFonts w:ascii="Arial" w:hAnsi="Arial" w:cs="Arial"/>
        </w:rPr>
        <w:t xml:space="preserve"> The flame colour shown will depend on the energy emitted by the electrons moving back down to a lower frequency level.</w:t>
      </w:r>
      <w:r w:rsidR="007563C9" w:rsidRPr="00FA191E">
        <w:rPr>
          <w:rFonts w:ascii="Arial" w:hAnsi="Arial" w:cs="Arial"/>
        </w:rPr>
        <w:br/>
      </w:r>
      <w:r w:rsidR="00B2517B" w:rsidRPr="00FA191E">
        <w:rPr>
          <w:rFonts w:ascii="Arial" w:hAnsi="Arial" w:cs="Arial"/>
        </w:rPr>
        <w:t>As show above</w:t>
      </w:r>
      <w:r w:rsidR="0054569E" w:rsidRPr="00FA191E">
        <w:rPr>
          <w:rFonts w:ascii="Arial" w:hAnsi="Arial" w:cs="Arial"/>
        </w:rPr>
        <w:t xml:space="preserve"> in </w:t>
      </w:r>
      <w:r w:rsidR="006F742E" w:rsidRPr="00FA191E">
        <w:rPr>
          <w:rFonts w:ascii="Arial" w:hAnsi="Arial" w:cs="Arial"/>
        </w:rPr>
        <w:t>Table</w:t>
      </w:r>
      <w:r w:rsidR="0054569E" w:rsidRPr="00FA191E">
        <w:rPr>
          <w:rFonts w:ascii="Arial" w:hAnsi="Arial" w:cs="Arial"/>
        </w:rPr>
        <w:t xml:space="preserve"> 1, there was a high error margin for this experiment. Many of the samples showed similar colours and the tests had to be done multiple times to compare the difference of the colours seen.</w:t>
      </w:r>
      <w:r w:rsidR="007C0B3A" w:rsidRPr="00FA191E">
        <w:rPr>
          <w:rFonts w:ascii="Arial" w:hAnsi="Arial" w:cs="Arial"/>
        </w:rPr>
        <w:br/>
        <w:t>Comparing Lithium and Strontium</w:t>
      </w:r>
      <w:r w:rsidR="000F1AD5" w:rsidRPr="00FA191E">
        <w:rPr>
          <w:rFonts w:ascii="Arial" w:hAnsi="Arial" w:cs="Arial"/>
        </w:rPr>
        <w:t>:</w:t>
      </w:r>
      <w:r w:rsidR="000F1AD5" w:rsidRPr="00FA191E">
        <w:rPr>
          <w:rFonts w:ascii="Arial" w:hAnsi="Arial" w:cs="Arial"/>
        </w:rPr>
        <w:br/>
        <w:t>Lithium emitted red/crimson light when burned under the Bunsen flame – Approximately 670nm</w:t>
      </w:r>
      <w:r w:rsidR="000F1AD5" w:rsidRPr="00FA191E">
        <w:rPr>
          <w:rFonts w:ascii="Arial" w:hAnsi="Arial" w:cs="Arial"/>
        </w:rPr>
        <w:br/>
        <w:t>Strontium emitted a more brightly red flame when burned – Approximately 606 nm.</w:t>
      </w:r>
      <w:r w:rsidR="000F1AD5" w:rsidRPr="00FA191E">
        <w:rPr>
          <w:rFonts w:ascii="Arial" w:hAnsi="Arial" w:cs="Arial"/>
        </w:rPr>
        <w:br/>
      </w:r>
      <w:r w:rsidR="000F1AD5" w:rsidRPr="00A71138">
        <w:rPr>
          <w:rFonts w:ascii="Arial" w:hAnsi="Arial" w:cs="Arial"/>
          <w:i/>
          <w:iCs/>
        </w:rPr>
        <w:t>c=lambda v is the equation used to calculate frequency.</w:t>
      </w:r>
      <w:r w:rsidR="00A71138">
        <w:rPr>
          <w:rFonts w:ascii="Arial" w:hAnsi="Arial" w:cs="Arial"/>
        </w:rPr>
        <w:br/>
      </w:r>
      <w:r w:rsidR="00C92B4E">
        <w:rPr>
          <w:rFonts w:ascii="Arial" w:hAnsi="Arial" w:cs="Arial"/>
        </w:rPr>
        <w:t xml:space="preserve">Lithium </w:t>
      </w:r>
      <w:r w:rsidR="000F1AD5" w:rsidRPr="00FA191E">
        <w:rPr>
          <w:rFonts w:ascii="Arial" w:hAnsi="Arial" w:cs="Arial"/>
          <w:u w:val="single"/>
        </w:rPr>
        <w:t xml:space="preserve">300 x 10^8ms </w:t>
      </w:r>
      <w:r w:rsidR="000F1AD5" w:rsidRPr="00FA191E">
        <w:rPr>
          <w:rFonts w:ascii="Arial" w:hAnsi="Arial" w:cs="Arial"/>
        </w:rPr>
        <w:t xml:space="preserve"> = </w:t>
      </w:r>
      <w:r w:rsidR="00857998" w:rsidRPr="00FA191E">
        <w:rPr>
          <w:rFonts w:ascii="Arial" w:hAnsi="Arial" w:cs="Arial"/>
        </w:rPr>
        <w:t xml:space="preserve"> 4.47</w:t>
      </w:r>
      <w:r w:rsidR="0057336E" w:rsidRPr="00FA191E">
        <w:rPr>
          <w:rFonts w:ascii="Arial" w:hAnsi="Arial" w:cs="Arial"/>
        </w:rPr>
        <w:t xml:space="preserve"> x 10^16</w:t>
      </w:r>
      <w:r w:rsidR="000F1AD5" w:rsidRPr="00FA191E">
        <w:rPr>
          <w:rFonts w:ascii="Arial" w:hAnsi="Arial" w:cs="Arial"/>
        </w:rPr>
        <w:br/>
      </w:r>
      <w:r w:rsidR="00C92B4E">
        <w:rPr>
          <w:rFonts w:ascii="Arial" w:hAnsi="Arial" w:cs="Arial"/>
        </w:rPr>
        <w:t xml:space="preserve">              </w:t>
      </w:r>
      <w:r w:rsidR="000F1AD5" w:rsidRPr="00FA191E">
        <w:rPr>
          <w:rFonts w:ascii="Arial" w:hAnsi="Arial" w:cs="Arial"/>
        </w:rPr>
        <w:t>6.7 x 10^-7</w:t>
      </w:r>
    </w:p>
    <w:p w14:paraId="7F6F5E1C" w14:textId="6D81B905" w:rsidR="000F1AD5" w:rsidRPr="00FA191E" w:rsidRDefault="00C92B4E" w:rsidP="00753988">
      <w:pPr>
        <w:rPr>
          <w:rFonts w:ascii="Arial" w:hAnsi="Arial" w:cs="Arial"/>
        </w:rPr>
      </w:pPr>
      <w:r>
        <w:rPr>
          <w:rFonts w:ascii="Arial" w:hAnsi="Arial" w:cs="Arial"/>
        </w:rPr>
        <w:t xml:space="preserve">Strontium </w:t>
      </w:r>
      <w:r w:rsidR="000F1AD5" w:rsidRPr="00FA191E">
        <w:rPr>
          <w:rFonts w:ascii="Arial" w:hAnsi="Arial" w:cs="Arial"/>
          <w:u w:val="single"/>
        </w:rPr>
        <w:t>300 x 10^8ms =</w:t>
      </w:r>
      <w:r w:rsidR="0057336E" w:rsidRPr="00FA191E">
        <w:rPr>
          <w:rFonts w:ascii="Arial" w:hAnsi="Arial" w:cs="Arial"/>
        </w:rPr>
        <w:t xml:space="preserve"> 4.95 x 10^16</w:t>
      </w:r>
      <w:r w:rsidR="000F1AD5" w:rsidRPr="00FA191E">
        <w:rPr>
          <w:rFonts w:ascii="Arial" w:hAnsi="Arial" w:cs="Arial"/>
        </w:rPr>
        <w:br/>
      </w:r>
      <w:r>
        <w:rPr>
          <w:rFonts w:ascii="Arial" w:hAnsi="Arial" w:cs="Arial"/>
        </w:rPr>
        <w:t xml:space="preserve">                   </w:t>
      </w:r>
      <w:r w:rsidR="000F1AD5" w:rsidRPr="00FA191E">
        <w:rPr>
          <w:rFonts w:ascii="Arial" w:hAnsi="Arial" w:cs="Arial"/>
        </w:rPr>
        <w:t>6.06 x 10^-7</w:t>
      </w:r>
    </w:p>
    <w:p w14:paraId="525F7732" w14:textId="44629B53" w:rsidR="000F1AD5" w:rsidRPr="00FA191E" w:rsidRDefault="000F1AD5" w:rsidP="00753988">
      <w:pPr>
        <w:rPr>
          <w:rFonts w:ascii="Arial" w:hAnsi="Arial" w:cs="Arial"/>
        </w:rPr>
      </w:pPr>
      <w:r w:rsidRPr="00A71138">
        <w:rPr>
          <w:rFonts w:ascii="Arial" w:hAnsi="Arial" w:cs="Arial"/>
          <w:i/>
          <w:iCs/>
        </w:rPr>
        <w:t>E= hv is used to find out the Energy</w:t>
      </w:r>
      <w:r w:rsidRPr="00FA191E">
        <w:rPr>
          <w:rFonts w:ascii="Arial" w:hAnsi="Arial" w:cs="Arial"/>
        </w:rPr>
        <w:t xml:space="preserve"> </w:t>
      </w:r>
      <w:r w:rsidRPr="00FA191E">
        <w:rPr>
          <w:rFonts w:ascii="Arial" w:hAnsi="Arial" w:cs="Arial"/>
        </w:rPr>
        <w:br/>
      </w:r>
      <w:proofErr w:type="gramStart"/>
      <w:r w:rsidR="00C92B4E">
        <w:rPr>
          <w:rFonts w:ascii="Arial" w:hAnsi="Arial" w:cs="Arial"/>
        </w:rPr>
        <w:t xml:space="preserve">Lithium  </w:t>
      </w:r>
      <w:r w:rsidRPr="00FA191E">
        <w:rPr>
          <w:rFonts w:ascii="Arial" w:hAnsi="Arial" w:cs="Arial"/>
        </w:rPr>
        <w:t>E</w:t>
      </w:r>
      <w:proofErr w:type="gramEnd"/>
      <w:r w:rsidRPr="00FA191E">
        <w:rPr>
          <w:rFonts w:ascii="Arial" w:hAnsi="Arial" w:cs="Arial"/>
        </w:rPr>
        <w:t xml:space="preserve">=6.626 x 10^-34 x </w:t>
      </w:r>
      <w:r w:rsidR="0088605D" w:rsidRPr="00FA191E">
        <w:rPr>
          <w:rFonts w:ascii="Arial" w:hAnsi="Arial" w:cs="Arial"/>
        </w:rPr>
        <w:t>4.47 x 10^16</w:t>
      </w:r>
      <w:r w:rsidR="0088605D" w:rsidRPr="00FA191E">
        <w:rPr>
          <w:rFonts w:ascii="Arial" w:hAnsi="Arial" w:cs="Arial"/>
        </w:rPr>
        <w:br/>
      </w:r>
      <w:r w:rsidR="00C92B4E">
        <w:rPr>
          <w:rFonts w:ascii="Arial" w:hAnsi="Arial" w:cs="Arial"/>
        </w:rPr>
        <w:t xml:space="preserve">                </w:t>
      </w:r>
      <w:r w:rsidR="0088605D" w:rsidRPr="00FA191E">
        <w:rPr>
          <w:rFonts w:ascii="Arial" w:hAnsi="Arial" w:cs="Arial"/>
        </w:rPr>
        <w:t>=2.96x10^-17</w:t>
      </w:r>
      <w:r w:rsidR="00243367" w:rsidRPr="00FA191E">
        <w:rPr>
          <w:rFonts w:ascii="Arial" w:hAnsi="Arial" w:cs="Arial"/>
        </w:rPr>
        <w:t xml:space="preserve"> J</w:t>
      </w:r>
      <w:r w:rsidRPr="00FA191E">
        <w:rPr>
          <w:rFonts w:ascii="Arial" w:hAnsi="Arial" w:cs="Arial"/>
        </w:rPr>
        <w:br/>
      </w:r>
      <w:r w:rsidRPr="00FA191E">
        <w:rPr>
          <w:rFonts w:ascii="Arial" w:hAnsi="Arial" w:cs="Arial"/>
        </w:rPr>
        <w:br/>
      </w:r>
      <w:r w:rsidR="00C92B4E">
        <w:rPr>
          <w:rFonts w:ascii="Arial" w:hAnsi="Arial" w:cs="Arial"/>
        </w:rPr>
        <w:t xml:space="preserve">Strontium </w:t>
      </w:r>
      <w:r w:rsidRPr="00FA191E">
        <w:rPr>
          <w:rFonts w:ascii="Arial" w:hAnsi="Arial" w:cs="Arial"/>
        </w:rPr>
        <w:t>E=6.626 x 10^-34 x</w:t>
      </w:r>
      <w:r w:rsidR="0088605D" w:rsidRPr="00FA191E">
        <w:rPr>
          <w:rFonts w:ascii="Arial" w:hAnsi="Arial" w:cs="Arial"/>
        </w:rPr>
        <w:t xml:space="preserve"> </w:t>
      </w:r>
      <w:r w:rsidR="0088605D" w:rsidRPr="00FA191E">
        <w:rPr>
          <w:rFonts w:ascii="Arial" w:hAnsi="Arial" w:cs="Arial"/>
        </w:rPr>
        <w:t>4.95 x 10^16</w:t>
      </w:r>
      <w:r w:rsidR="0088605D" w:rsidRPr="00FA191E">
        <w:rPr>
          <w:rFonts w:ascii="Arial" w:hAnsi="Arial" w:cs="Arial"/>
        </w:rPr>
        <w:br/>
      </w:r>
      <w:r w:rsidR="00C92B4E">
        <w:rPr>
          <w:rFonts w:ascii="Arial" w:hAnsi="Arial" w:cs="Arial"/>
        </w:rPr>
        <w:t xml:space="preserve">                   </w:t>
      </w:r>
      <w:r w:rsidR="0088605D" w:rsidRPr="00FA191E">
        <w:rPr>
          <w:rFonts w:ascii="Arial" w:hAnsi="Arial" w:cs="Arial"/>
        </w:rPr>
        <w:t>=3.28x10^-17</w:t>
      </w:r>
      <w:r w:rsidR="00243367" w:rsidRPr="00FA191E">
        <w:rPr>
          <w:rFonts w:ascii="Arial" w:hAnsi="Arial" w:cs="Arial"/>
        </w:rPr>
        <w:t xml:space="preserve"> J</w:t>
      </w:r>
    </w:p>
    <w:p w14:paraId="08D60C46" w14:textId="77777777" w:rsidR="00167185" w:rsidRPr="00FA191E" w:rsidRDefault="000F1AD5" w:rsidP="00753988">
      <w:pPr>
        <w:rPr>
          <w:rFonts w:ascii="Arial" w:hAnsi="Arial" w:cs="Arial"/>
        </w:rPr>
      </w:pPr>
      <w:r w:rsidRPr="00FA191E">
        <w:rPr>
          <w:rFonts w:ascii="Arial" w:hAnsi="Arial" w:cs="Arial"/>
        </w:rPr>
        <w:t>Wavelength and frequency are related. Lithium has a lower frequency and lower energy as it has a larger wavelength, where Strontium has a higher frequency and higher energy due to its lower wavelength.</w:t>
      </w:r>
      <w:r w:rsidRPr="00FA191E">
        <w:rPr>
          <w:rFonts w:ascii="Arial" w:hAnsi="Arial" w:cs="Arial"/>
        </w:rPr>
        <w:br/>
        <w:t>As seen in the calculations above Lithium has a lower photon energy than Strontium. This I also shown by the different colours emitted during the flame test. The different colours show the electrons release of photon energy when returning to their lower energy levels.</w:t>
      </w:r>
    </w:p>
    <w:p w14:paraId="2EA1FBBE" w14:textId="77777777" w:rsidR="00167185" w:rsidRPr="00FA191E" w:rsidRDefault="00167185" w:rsidP="00753988">
      <w:pPr>
        <w:rPr>
          <w:rFonts w:ascii="Arial" w:hAnsi="Arial" w:cs="Arial"/>
        </w:rPr>
      </w:pPr>
      <w:r w:rsidRPr="00FA191E">
        <w:rPr>
          <w:rFonts w:ascii="Arial" w:hAnsi="Arial" w:cs="Arial"/>
        </w:rPr>
        <w:t xml:space="preserve">As other students conducted the experiment there was the risk of cross contamination of the solutions due to bad practice. This includes not cleaning the </w:t>
      </w:r>
      <w:r w:rsidRPr="00FA191E">
        <w:rPr>
          <w:rFonts w:ascii="Arial" w:hAnsi="Arial" w:cs="Arial"/>
        </w:rPr>
        <w:lastRenderedPageBreak/>
        <w:t>metal rod thoroughly enough between solutions.</w:t>
      </w:r>
      <w:r w:rsidRPr="00FA191E">
        <w:rPr>
          <w:rFonts w:ascii="Arial" w:hAnsi="Arial" w:cs="Arial"/>
        </w:rPr>
        <w:br/>
        <w:t>A way to ensure less risk of cross contamination would be to have a metal rod per solution, this would mean more cleaning on conclusion of the experiment but more chance for accurate results.</w:t>
      </w:r>
    </w:p>
    <w:p w14:paraId="74B644A1" w14:textId="14F05D52" w:rsidR="000F1AD5" w:rsidRPr="00FA191E" w:rsidRDefault="000F1AD5" w:rsidP="00753988">
      <w:pPr>
        <w:rPr>
          <w:rFonts w:ascii="Arial" w:hAnsi="Arial" w:cs="Arial"/>
          <w:b/>
          <w:bCs/>
        </w:rPr>
      </w:pPr>
      <w:r w:rsidRPr="00FA191E">
        <w:rPr>
          <w:rFonts w:ascii="Arial" w:hAnsi="Arial" w:cs="Arial"/>
        </w:rPr>
        <w:br/>
      </w:r>
      <w:r w:rsidR="00311BDC">
        <w:rPr>
          <w:rFonts w:ascii="Arial" w:hAnsi="Arial" w:cs="Arial"/>
          <w:b/>
          <w:bCs/>
        </w:rPr>
        <w:t xml:space="preserve">2. </w:t>
      </w:r>
      <w:r w:rsidRPr="00FA191E">
        <w:rPr>
          <w:rFonts w:ascii="Arial" w:hAnsi="Arial" w:cs="Arial"/>
          <w:b/>
          <w:bCs/>
        </w:rPr>
        <w:t>Relevance to OME</w:t>
      </w:r>
    </w:p>
    <w:p w14:paraId="14296C0B" w14:textId="23B8094C" w:rsidR="000F1AD5" w:rsidRPr="00FA191E" w:rsidRDefault="000F1AD5" w:rsidP="00753988">
      <w:pPr>
        <w:rPr>
          <w:rFonts w:ascii="Arial" w:hAnsi="Arial" w:cs="Arial"/>
        </w:rPr>
      </w:pPr>
      <w:r w:rsidRPr="00FA191E">
        <w:rPr>
          <w:rFonts w:ascii="Arial" w:hAnsi="Arial" w:cs="Arial"/>
        </w:rPr>
        <w:t>The flame test is relevant to OME as it can be used to identify the metal base of compounds</w:t>
      </w:r>
      <w:r w:rsidR="002C7E0D" w:rsidRPr="00FA191E">
        <w:rPr>
          <w:rFonts w:ascii="Arial" w:hAnsi="Arial" w:cs="Arial"/>
        </w:rPr>
        <w:t xml:space="preserve"> residue</w:t>
      </w:r>
      <w:r w:rsidRPr="00FA191E">
        <w:rPr>
          <w:rFonts w:ascii="Arial" w:hAnsi="Arial" w:cs="Arial"/>
        </w:rPr>
        <w:t xml:space="preserve"> that are used in incendiaries, signalling devices and pyrotechnics. This can help to ensure that these are handled and processed effectively.</w:t>
      </w:r>
      <w:r w:rsidR="00B24234" w:rsidRPr="00FA191E">
        <w:rPr>
          <w:rFonts w:ascii="Arial" w:hAnsi="Arial" w:cs="Arial"/>
        </w:rPr>
        <w:t xml:space="preserve"> Though it is important to note that putting any kind of heat or flame near an unknown device is a huge safety risk and should not be done.</w:t>
      </w:r>
      <w:r w:rsidRPr="00FA191E">
        <w:rPr>
          <w:rFonts w:ascii="Arial" w:hAnsi="Arial" w:cs="Arial"/>
        </w:rPr>
        <w:br/>
      </w:r>
    </w:p>
    <w:p w14:paraId="21B819BA" w14:textId="216CA6E5" w:rsidR="000F1AD5" w:rsidRPr="00FA191E" w:rsidRDefault="00311BDC" w:rsidP="00753988">
      <w:pPr>
        <w:rPr>
          <w:rFonts w:ascii="Arial" w:hAnsi="Arial" w:cs="Arial"/>
        </w:rPr>
      </w:pPr>
      <w:r>
        <w:rPr>
          <w:rFonts w:ascii="Arial" w:hAnsi="Arial" w:cs="Arial"/>
          <w:b/>
          <w:bCs/>
        </w:rPr>
        <w:t xml:space="preserve">2.1 </w:t>
      </w:r>
      <w:r w:rsidR="000F1AD5" w:rsidRPr="00FA191E">
        <w:rPr>
          <w:rFonts w:ascii="Arial" w:hAnsi="Arial" w:cs="Arial"/>
          <w:b/>
          <w:bCs/>
        </w:rPr>
        <w:t>Other applications of the flame test phenomenon</w:t>
      </w:r>
      <w:r w:rsidR="000F1AD5" w:rsidRPr="00FA191E">
        <w:rPr>
          <w:rFonts w:ascii="Arial" w:hAnsi="Arial" w:cs="Arial"/>
        </w:rPr>
        <w:br/>
      </w:r>
      <w:r w:rsidR="000F1AD5" w:rsidRPr="00FA191E">
        <w:rPr>
          <w:rFonts w:ascii="Arial" w:hAnsi="Arial" w:cs="Arial"/>
        </w:rPr>
        <w:br/>
        <w:t xml:space="preserve">Flame </w:t>
      </w:r>
      <w:r w:rsidR="002C7E0D" w:rsidRPr="00FA191E">
        <w:rPr>
          <w:rFonts w:ascii="Arial" w:hAnsi="Arial" w:cs="Arial"/>
        </w:rPr>
        <w:t xml:space="preserve">application </w:t>
      </w:r>
      <w:r w:rsidR="000F1AD5" w:rsidRPr="00FA191E">
        <w:rPr>
          <w:rFonts w:ascii="Arial" w:hAnsi="Arial" w:cs="Arial"/>
        </w:rPr>
        <w:t>in the Ordnance, munitions and explosive industry.</w:t>
      </w:r>
      <w:r w:rsidR="000F1AD5" w:rsidRPr="00FA191E">
        <w:rPr>
          <w:rFonts w:ascii="Arial" w:hAnsi="Arial" w:cs="Arial"/>
        </w:rPr>
        <w:br/>
        <w:t>Flares have a variety of different uses and</w:t>
      </w:r>
      <w:r w:rsidR="002C7E0D" w:rsidRPr="00FA191E">
        <w:rPr>
          <w:rFonts w:ascii="Arial" w:hAnsi="Arial" w:cs="Arial"/>
        </w:rPr>
        <w:t xml:space="preserve"> are</w:t>
      </w:r>
      <w:r w:rsidR="000F1AD5" w:rsidRPr="00FA191E">
        <w:rPr>
          <w:rFonts w:ascii="Arial" w:hAnsi="Arial" w:cs="Arial"/>
        </w:rPr>
        <w:t xml:space="preserve"> known for the colours they emit. Red flares for example are used on ships for emergencies</w:t>
      </w:r>
      <w:r w:rsidR="00F952F4">
        <w:rPr>
          <w:rFonts w:ascii="Arial" w:hAnsi="Arial" w:cs="Arial"/>
        </w:rPr>
        <w:t xml:space="preserve">. </w:t>
      </w:r>
      <w:r w:rsidR="00F952F4">
        <w:rPr>
          <w:rFonts w:ascii="Arial" w:hAnsi="Arial" w:cs="Arial"/>
        </w:rPr>
        <w:br/>
        <w:t>“</w:t>
      </w:r>
      <w:r w:rsidR="00F952F4" w:rsidRPr="00F952F4">
        <w:rPr>
          <w:rFonts w:ascii="Arial" w:hAnsi="Arial" w:cs="Arial"/>
        </w:rPr>
        <w:t>Red hand flares are a critical safety tool used in various emergency situations to signal distress and attract attention. These pyrotechnic devices are designed to emit a bright red light, visible from great distances, making them indispensable for maritime, roadside, and wilderness rescue operations.</w:t>
      </w:r>
      <w:r w:rsidR="00F952F4">
        <w:rPr>
          <w:rFonts w:ascii="Arial" w:hAnsi="Arial" w:cs="Arial"/>
        </w:rPr>
        <w:t>” 4</w:t>
      </w:r>
      <w:r w:rsidR="00FE70ED" w:rsidRPr="00FA191E">
        <w:rPr>
          <w:rFonts w:ascii="Arial" w:hAnsi="Arial" w:cs="Arial"/>
        </w:rPr>
        <w:br/>
        <w:t>Flares must be kept in a dry area, they must be easily accessible in an emergency and also must have their shelf life (the time at which they decay) checked regularly.</w:t>
      </w:r>
      <w:r w:rsidR="00FE70ED" w:rsidRPr="00FA191E">
        <w:rPr>
          <w:rFonts w:ascii="Arial" w:hAnsi="Arial" w:cs="Arial"/>
        </w:rPr>
        <w:br/>
        <w:t>“Nothing replaces the immediacy of a flare when it comes to signalling in an emergency”</w:t>
      </w:r>
      <w:r w:rsidR="004F765A">
        <w:rPr>
          <w:rFonts w:ascii="Arial" w:hAnsi="Arial" w:cs="Arial"/>
        </w:rPr>
        <w:br/>
        <w:t xml:space="preserve">Aircraft Flares, also known as countermeasures are important for military aircraft and will provide defence against heat-seeking missiles. Magnesium is the metal usually used in these flares. </w:t>
      </w:r>
      <w:r w:rsidR="00F952F4">
        <w:rPr>
          <w:rFonts w:ascii="Arial" w:hAnsi="Arial" w:cs="Arial"/>
        </w:rPr>
        <w:fldChar w:fldCharType="begin"/>
      </w:r>
      <w:r w:rsidR="00F952F4">
        <w:rPr>
          <w:rFonts w:ascii="Arial" w:hAnsi="Arial" w:cs="Arial"/>
        </w:rPr>
        <w:instrText xml:space="preserve"> PAGEREF _Ref192849785 \h </w:instrText>
      </w:r>
      <w:r w:rsidR="00F952F4">
        <w:rPr>
          <w:rFonts w:ascii="Arial" w:hAnsi="Arial" w:cs="Arial"/>
        </w:rPr>
      </w:r>
      <w:r w:rsidR="00F952F4">
        <w:rPr>
          <w:rFonts w:ascii="Arial" w:hAnsi="Arial" w:cs="Arial"/>
        </w:rPr>
        <w:fldChar w:fldCharType="separate"/>
      </w:r>
      <w:r w:rsidR="00F952F4">
        <w:rPr>
          <w:rFonts w:ascii="Arial" w:hAnsi="Arial" w:cs="Arial"/>
          <w:noProof/>
        </w:rPr>
        <w:t>3</w:t>
      </w:r>
      <w:r w:rsidR="00F952F4">
        <w:rPr>
          <w:rFonts w:ascii="Arial" w:hAnsi="Arial" w:cs="Arial"/>
        </w:rPr>
        <w:fldChar w:fldCharType="end"/>
      </w:r>
    </w:p>
    <w:p w14:paraId="2D7DC3EC" w14:textId="77777777" w:rsidR="007079F1" w:rsidRPr="00FA191E" w:rsidRDefault="007079F1" w:rsidP="00753988">
      <w:pPr>
        <w:rPr>
          <w:rFonts w:ascii="Arial" w:hAnsi="Arial" w:cs="Arial"/>
        </w:rPr>
      </w:pPr>
    </w:p>
    <w:p w14:paraId="310D3482" w14:textId="39F683B1" w:rsidR="007079F1" w:rsidRPr="00FA191E" w:rsidRDefault="007079F1" w:rsidP="00753988">
      <w:pPr>
        <w:rPr>
          <w:rFonts w:ascii="Arial" w:hAnsi="Arial" w:cs="Arial"/>
          <w:b/>
          <w:bCs/>
        </w:rPr>
      </w:pPr>
      <w:r w:rsidRPr="00FA191E">
        <w:rPr>
          <w:rFonts w:ascii="Arial" w:hAnsi="Arial" w:cs="Arial"/>
          <w:b/>
          <w:bCs/>
        </w:rPr>
        <w:t>Conclusion</w:t>
      </w:r>
    </w:p>
    <w:p w14:paraId="38B4465C" w14:textId="09130916" w:rsidR="00DE1864" w:rsidRPr="00FA191E" w:rsidRDefault="00562C24" w:rsidP="00753988">
      <w:pPr>
        <w:rPr>
          <w:rFonts w:ascii="Arial" w:hAnsi="Arial" w:cs="Arial"/>
        </w:rPr>
      </w:pPr>
      <w:r w:rsidRPr="00FA191E">
        <w:rPr>
          <w:rFonts w:ascii="Arial" w:hAnsi="Arial" w:cs="Arial"/>
        </w:rPr>
        <w:t>Although</w:t>
      </w:r>
      <w:r w:rsidR="000F1AD5" w:rsidRPr="00FA191E">
        <w:rPr>
          <w:rFonts w:ascii="Arial" w:hAnsi="Arial" w:cs="Arial"/>
        </w:rPr>
        <w:t xml:space="preserve"> the experiment was successful in identifying the different metals within the solutions, there is a margin or error in this experiment. It was necessary to test some of the solutions </w:t>
      </w:r>
      <w:proofErr w:type="gramStart"/>
      <w:r w:rsidR="000F1AD5" w:rsidRPr="00FA191E">
        <w:rPr>
          <w:rFonts w:ascii="Arial" w:hAnsi="Arial" w:cs="Arial"/>
        </w:rPr>
        <w:t>a number of</w:t>
      </w:r>
      <w:proofErr w:type="gramEnd"/>
      <w:r w:rsidR="000F1AD5" w:rsidRPr="00FA191E">
        <w:rPr>
          <w:rFonts w:ascii="Arial" w:hAnsi="Arial" w:cs="Arial"/>
        </w:rPr>
        <w:t xml:space="preserve"> times to compare the colour with another solution so as to ascertain which metal was which. The colours can often burn in a very similar colour until tested and compared one after the other.</w:t>
      </w:r>
      <w:r w:rsidR="00167185" w:rsidRPr="00FA191E">
        <w:rPr>
          <w:rFonts w:ascii="Arial" w:hAnsi="Arial" w:cs="Arial"/>
        </w:rPr>
        <w:br/>
        <w:t xml:space="preserve">For future research, it could be interesting to see if the strength of the solution has any influence on the strength of the colour burning. </w:t>
      </w:r>
      <w:r w:rsidR="00B15AFE">
        <w:rPr>
          <w:rFonts w:ascii="Arial" w:hAnsi="Arial" w:cs="Arial"/>
        </w:rPr>
        <w:br/>
        <w:t xml:space="preserve">This test is simple and relatively effective, it can show you the different metals contained in the </w:t>
      </w:r>
      <w:proofErr w:type="gramStart"/>
      <w:r w:rsidR="00B15AFE">
        <w:rPr>
          <w:rFonts w:ascii="Arial" w:hAnsi="Arial" w:cs="Arial"/>
        </w:rPr>
        <w:t>solutions</w:t>
      </w:r>
      <w:proofErr w:type="gramEnd"/>
      <w:r w:rsidR="00B15AFE">
        <w:rPr>
          <w:rFonts w:ascii="Arial" w:hAnsi="Arial" w:cs="Arial"/>
        </w:rPr>
        <w:t xml:space="preserve"> but accuracy as discussed can easily be effected.</w:t>
      </w:r>
    </w:p>
    <w:p w14:paraId="4609453C" w14:textId="37F88A6F" w:rsidR="00DE1864" w:rsidRPr="00E507B2" w:rsidRDefault="00DE1864" w:rsidP="00753988">
      <w:pPr>
        <w:rPr>
          <w:rFonts w:ascii="Arial" w:hAnsi="Arial" w:cs="Arial"/>
          <w:b/>
          <w:bCs/>
          <w:sz w:val="32"/>
          <w:szCs w:val="32"/>
        </w:rPr>
      </w:pPr>
      <w:r w:rsidRPr="00E507B2">
        <w:rPr>
          <w:rFonts w:ascii="Arial" w:hAnsi="Arial" w:cs="Arial"/>
          <w:b/>
          <w:bCs/>
          <w:sz w:val="32"/>
          <w:szCs w:val="32"/>
        </w:rPr>
        <w:lastRenderedPageBreak/>
        <w:t>References</w:t>
      </w:r>
    </w:p>
    <w:p w14:paraId="4DC455BE" w14:textId="446901DA" w:rsidR="00F952F4" w:rsidRDefault="00E507B2" w:rsidP="00F952F4">
      <w:pPr>
        <w:pStyle w:val="ListParagraph"/>
        <w:numPr>
          <w:ilvl w:val="0"/>
          <w:numId w:val="4"/>
        </w:numPr>
        <w:rPr>
          <w:rFonts w:ascii="Arial" w:hAnsi="Arial" w:cs="Arial"/>
        </w:rPr>
      </w:pPr>
      <w:bookmarkStart w:id="5" w:name="_Ref192849773"/>
      <w:r w:rsidRPr="004F765A">
        <w:rPr>
          <w:rFonts w:ascii="Arial" w:hAnsi="Arial" w:cs="Arial"/>
        </w:rPr>
        <w:t>SQA Databook for HN Chemistry,</w:t>
      </w:r>
      <w:r w:rsidR="004F765A" w:rsidRPr="004F765A">
        <w:rPr>
          <w:rFonts w:ascii="Arial" w:hAnsi="Arial" w:cs="Arial"/>
        </w:rPr>
        <w:t xml:space="preserve"> Flame Colours, Scottish Qualifications Authority 2018,</w:t>
      </w:r>
      <w:r w:rsidRPr="004F765A">
        <w:rPr>
          <w:rFonts w:ascii="Arial" w:hAnsi="Arial" w:cs="Arial"/>
        </w:rPr>
        <w:t xml:space="preserve"> page 17</w:t>
      </w:r>
      <w:r w:rsidR="004F765A" w:rsidRPr="004F765A">
        <w:rPr>
          <w:rFonts w:ascii="Arial" w:hAnsi="Arial" w:cs="Arial"/>
        </w:rPr>
        <w:t>.</w:t>
      </w:r>
      <w:bookmarkStart w:id="6" w:name="_Ref192850257"/>
      <w:bookmarkEnd w:id="5"/>
    </w:p>
    <w:p w14:paraId="5EADACC3" w14:textId="577485DB" w:rsidR="00F952F4" w:rsidRPr="00F952F4" w:rsidRDefault="00F952F4" w:rsidP="00F952F4">
      <w:pPr>
        <w:pStyle w:val="ListParagraph"/>
        <w:numPr>
          <w:ilvl w:val="0"/>
          <w:numId w:val="4"/>
        </w:numPr>
        <w:rPr>
          <w:rFonts w:ascii="Arial" w:hAnsi="Arial" w:cs="Arial"/>
        </w:rPr>
      </w:pPr>
      <w:r w:rsidRPr="004F765A">
        <w:rPr>
          <w:rFonts w:ascii="Arial" w:hAnsi="Arial" w:cs="Arial"/>
        </w:rPr>
        <w:t>SQA Databook for HN Chemistry, Flame Colours, Scottish Qualifications Authority 2018, page 17.</w:t>
      </w:r>
    </w:p>
    <w:p w14:paraId="47C9A9CE" w14:textId="77777777" w:rsidR="00F952F4" w:rsidRPr="00F952F4" w:rsidRDefault="00F952F4" w:rsidP="00F952F4">
      <w:pPr>
        <w:pStyle w:val="ListParagraph"/>
        <w:numPr>
          <w:ilvl w:val="0"/>
          <w:numId w:val="4"/>
        </w:numPr>
        <w:spacing w:after="0" w:line="240" w:lineRule="auto"/>
        <w:rPr>
          <w:rFonts w:ascii="Arial" w:eastAsia="Times New Roman" w:hAnsi="Arial" w:cs="Arial"/>
          <w:kern w:val="0"/>
          <w:lang w:eastAsia="en-GB"/>
          <w14:ligatures w14:val="none"/>
        </w:rPr>
      </w:pPr>
      <w:r w:rsidRPr="00F952F4">
        <w:rPr>
          <w:rFonts w:ascii="Arial" w:eastAsia="Times New Roman" w:hAnsi="Arial" w:cs="Arial"/>
          <w:kern w:val="0"/>
          <w:lang w:eastAsia="en-GB"/>
          <w14:ligatures w14:val="none"/>
        </w:rPr>
        <w:t xml:space="preserve">RAGE X, “Lighting Up the Skies: The Intricate History and Mechanism of Aircraft Flares,” </w:t>
      </w:r>
      <w:r w:rsidRPr="00F952F4">
        <w:rPr>
          <w:rFonts w:ascii="Arial" w:eastAsia="Times New Roman" w:hAnsi="Arial" w:cs="Arial"/>
          <w:i/>
          <w:iCs/>
          <w:kern w:val="0"/>
          <w:lang w:eastAsia="en-GB"/>
          <w14:ligatures w14:val="none"/>
        </w:rPr>
        <w:t>RAGE X</w:t>
      </w:r>
      <w:r w:rsidRPr="00F952F4">
        <w:rPr>
          <w:rFonts w:ascii="Arial" w:eastAsia="Times New Roman" w:hAnsi="Arial" w:cs="Arial"/>
          <w:kern w:val="0"/>
          <w:lang w:eastAsia="en-GB"/>
          <w14:ligatures w14:val="none"/>
        </w:rPr>
        <w:t>, Jun. 18, 2023. https://ragex.co/history-and-mechanism-of-aircraft-flares/ (accessed Mar. 14, 2025).</w:t>
      </w:r>
    </w:p>
    <w:p w14:paraId="5A4841C8" w14:textId="5E3B5F91" w:rsidR="00F952F4" w:rsidRPr="00F952F4" w:rsidRDefault="00F952F4" w:rsidP="00F952F4">
      <w:pPr>
        <w:pStyle w:val="ListParagraph"/>
        <w:numPr>
          <w:ilvl w:val="0"/>
          <w:numId w:val="4"/>
        </w:numPr>
        <w:spacing w:after="0" w:line="240" w:lineRule="auto"/>
        <w:rPr>
          <w:rFonts w:ascii="Arial" w:eastAsia="Times New Roman" w:hAnsi="Arial" w:cs="Arial"/>
          <w:kern w:val="0"/>
          <w:lang w:eastAsia="en-GB"/>
          <w14:ligatures w14:val="none"/>
        </w:rPr>
      </w:pPr>
      <w:bookmarkStart w:id="7" w:name="_Ref192850709"/>
      <w:proofErr w:type="spellStart"/>
      <w:r w:rsidRPr="00F952F4">
        <w:rPr>
          <w:rFonts w:ascii="Arial" w:eastAsia="Times New Roman" w:hAnsi="Arial" w:cs="Arial"/>
          <w:kern w:val="0"/>
          <w:lang w:eastAsia="en-GB"/>
          <w14:ligatures w14:val="none"/>
        </w:rPr>
        <w:t>Marinetech</w:t>
      </w:r>
      <w:proofErr w:type="spellEnd"/>
      <w:r w:rsidRPr="00F952F4">
        <w:rPr>
          <w:rFonts w:ascii="Arial" w:eastAsia="Times New Roman" w:hAnsi="Arial" w:cs="Arial"/>
          <w:kern w:val="0"/>
          <w:lang w:eastAsia="en-GB"/>
          <w14:ligatures w14:val="none"/>
        </w:rPr>
        <w:t xml:space="preserve"> Safety, “What Are Red Hand </w:t>
      </w:r>
      <w:proofErr w:type="gramStart"/>
      <w:r w:rsidRPr="00F952F4">
        <w:rPr>
          <w:rFonts w:ascii="Arial" w:eastAsia="Times New Roman" w:hAnsi="Arial" w:cs="Arial"/>
          <w:kern w:val="0"/>
          <w:lang w:eastAsia="en-GB"/>
          <w14:ligatures w14:val="none"/>
        </w:rPr>
        <w:t>Flares?,</w:t>
      </w:r>
      <w:proofErr w:type="gramEnd"/>
      <w:r w:rsidRPr="00F952F4">
        <w:rPr>
          <w:rFonts w:ascii="Arial" w:eastAsia="Times New Roman" w:hAnsi="Arial" w:cs="Arial"/>
          <w:kern w:val="0"/>
          <w:lang w:eastAsia="en-GB"/>
          <w14:ligatures w14:val="none"/>
        </w:rPr>
        <w:t xml:space="preserve">” </w:t>
      </w:r>
      <w:r w:rsidRPr="00F952F4">
        <w:rPr>
          <w:rFonts w:ascii="Arial" w:eastAsia="Times New Roman" w:hAnsi="Arial" w:cs="Arial"/>
          <w:i/>
          <w:iCs/>
          <w:kern w:val="0"/>
          <w:lang w:eastAsia="en-GB"/>
          <w14:ligatures w14:val="none"/>
        </w:rPr>
        <w:t>Marinetechss.com</w:t>
      </w:r>
      <w:r w:rsidRPr="00F952F4">
        <w:rPr>
          <w:rFonts w:ascii="Arial" w:eastAsia="Times New Roman" w:hAnsi="Arial" w:cs="Arial"/>
          <w:kern w:val="0"/>
          <w:lang w:eastAsia="en-GB"/>
          <w14:ligatures w14:val="none"/>
        </w:rPr>
        <w:t>, 2024. https://marinetechss.com/blog/red-hand-flares-introduction (accessed Mar. 14, 2025).</w:t>
      </w:r>
      <w:bookmarkEnd w:id="7"/>
    </w:p>
    <w:bookmarkEnd w:id="6"/>
    <w:p w14:paraId="1EF34E22" w14:textId="77777777" w:rsidR="00DE1864" w:rsidRPr="00FA191E" w:rsidRDefault="00DE1864" w:rsidP="00753988">
      <w:pPr>
        <w:rPr>
          <w:rFonts w:ascii="Arial" w:hAnsi="Arial" w:cs="Arial"/>
        </w:rPr>
      </w:pPr>
    </w:p>
    <w:p w14:paraId="08F0BB46" w14:textId="3A5056AD" w:rsidR="00DE1864" w:rsidRPr="00311BDC" w:rsidRDefault="00A71138" w:rsidP="00753988">
      <w:pPr>
        <w:rPr>
          <w:rFonts w:ascii="Arial" w:hAnsi="Arial" w:cs="Arial"/>
          <w:b/>
          <w:bCs/>
          <w:sz w:val="32"/>
          <w:szCs w:val="32"/>
        </w:rPr>
      </w:pPr>
      <w:r w:rsidRPr="00B15AFE">
        <w:rPr>
          <w:rFonts w:ascii="Arial" w:hAnsi="Arial" w:cs="Arial"/>
          <w:b/>
          <w:bCs/>
          <w:sz w:val="32"/>
          <w:szCs w:val="32"/>
        </w:rPr>
        <w:t>Appendix</w:t>
      </w:r>
      <w:r>
        <w:rPr>
          <w:rFonts w:ascii="Arial" w:hAnsi="Arial" w:cs="Arial"/>
        </w:rPr>
        <w:br/>
      </w:r>
      <w:r w:rsidR="00DE1864" w:rsidRPr="00B15AFE">
        <w:rPr>
          <w:rFonts w:ascii="Arial" w:hAnsi="Arial" w:cs="Arial"/>
          <w:b/>
          <w:bCs/>
        </w:rPr>
        <w:t xml:space="preserve">Materials </w:t>
      </w:r>
    </w:p>
    <w:p w14:paraId="35477BD9" w14:textId="52A0F0D2" w:rsidR="00B15AFE" w:rsidRDefault="00B15AFE" w:rsidP="00753988">
      <w:pPr>
        <w:rPr>
          <w:rFonts w:ascii="Arial" w:hAnsi="Arial" w:cs="Arial"/>
        </w:rPr>
      </w:pPr>
      <w:r>
        <w:rPr>
          <w:rFonts w:ascii="Arial" w:hAnsi="Arial" w:cs="Arial"/>
        </w:rPr>
        <w:t>Bunsen burner</w:t>
      </w:r>
      <w:r>
        <w:rPr>
          <w:rFonts w:ascii="Arial" w:hAnsi="Arial" w:cs="Arial"/>
        </w:rPr>
        <w:br/>
        <w:t>Heat-resistant mat</w:t>
      </w:r>
      <w:r>
        <w:rPr>
          <w:rFonts w:ascii="Arial" w:hAnsi="Arial" w:cs="Arial"/>
        </w:rPr>
        <w:br/>
        <w:t>Matches</w:t>
      </w:r>
      <w:r>
        <w:rPr>
          <w:rFonts w:ascii="Arial" w:hAnsi="Arial" w:cs="Arial"/>
        </w:rPr>
        <w:br/>
        <w:t>Metal Rod</w:t>
      </w:r>
      <w:r>
        <w:rPr>
          <w:rFonts w:ascii="Arial" w:hAnsi="Arial" w:cs="Arial"/>
        </w:rPr>
        <w:br/>
        <w:t>1m solutions of unknown metal salts appropriately labelled</w:t>
      </w:r>
      <w:r>
        <w:rPr>
          <w:rFonts w:ascii="Arial" w:hAnsi="Arial" w:cs="Arial"/>
        </w:rPr>
        <w:br/>
        <w:t>Beaker with 1M HCl</w:t>
      </w:r>
      <w:r>
        <w:rPr>
          <w:rFonts w:ascii="Arial" w:hAnsi="Arial" w:cs="Arial"/>
        </w:rPr>
        <w:br/>
        <w:t>Beaker with deionised water</w:t>
      </w:r>
      <w:r>
        <w:rPr>
          <w:rFonts w:ascii="Arial" w:hAnsi="Arial" w:cs="Arial"/>
        </w:rPr>
        <w:br/>
        <w:t>Blue cobalt glass</w:t>
      </w:r>
      <w:r>
        <w:rPr>
          <w:rFonts w:ascii="Arial" w:hAnsi="Arial" w:cs="Arial"/>
        </w:rPr>
        <w:br/>
      </w:r>
    </w:p>
    <w:p w14:paraId="1D73E8D2" w14:textId="0697DA3D" w:rsidR="00FA191E" w:rsidRPr="00FA191E" w:rsidRDefault="00B15AFE" w:rsidP="00753988">
      <w:pPr>
        <w:rPr>
          <w:rFonts w:ascii="Arial" w:hAnsi="Arial" w:cs="Arial"/>
        </w:rPr>
      </w:pPr>
      <w:r w:rsidRPr="00B15AFE">
        <w:rPr>
          <w:rFonts w:ascii="Arial" w:hAnsi="Arial" w:cs="Arial"/>
          <w:b/>
          <w:bCs/>
        </w:rPr>
        <w:t>Method</w:t>
      </w:r>
      <w:r>
        <w:rPr>
          <w:rFonts w:ascii="Arial" w:hAnsi="Arial" w:cs="Arial"/>
          <w:b/>
          <w:bCs/>
        </w:rPr>
        <w:br/>
      </w:r>
      <w:r>
        <w:rPr>
          <w:rFonts w:ascii="Arial" w:hAnsi="Arial" w:cs="Arial"/>
        </w:rPr>
        <w:t>1. A Bunsen burner is set up, connected to the lab gas supply and lit. While not in use it is kept on the visible yellow safety flame.</w:t>
      </w:r>
      <w:r w:rsidR="00311BDC">
        <w:rPr>
          <w:rFonts w:ascii="Arial" w:hAnsi="Arial" w:cs="Arial"/>
        </w:rPr>
        <w:br/>
      </w:r>
      <w:r>
        <w:rPr>
          <w:rFonts w:ascii="Arial" w:hAnsi="Arial" w:cs="Arial"/>
        </w:rPr>
        <w:t xml:space="preserve">2. The metal rod is cleaned by dipping into the 1M HCl and heated in the hottest part of the Bunsen flame (the Bunsen is set to the open </w:t>
      </w:r>
      <w:proofErr w:type="gramStart"/>
      <w:r>
        <w:rPr>
          <w:rFonts w:ascii="Arial" w:hAnsi="Arial" w:cs="Arial"/>
        </w:rPr>
        <w:t>settings</w:t>
      </w:r>
      <w:proofErr w:type="gramEnd"/>
      <w:r>
        <w:rPr>
          <w:rFonts w:ascii="Arial" w:hAnsi="Arial" w:cs="Arial"/>
        </w:rPr>
        <w:t xml:space="preserve"> and the flame burns with a white/blue coned centre). This process is repeated till there is no colour shown within the flame. If the flame changes colour, there is an impurity on the wire.</w:t>
      </w:r>
      <w:r w:rsidR="00311BDC">
        <w:rPr>
          <w:rFonts w:ascii="Arial" w:hAnsi="Arial" w:cs="Arial"/>
        </w:rPr>
        <w:br/>
      </w:r>
      <w:r>
        <w:rPr>
          <w:rFonts w:ascii="Arial" w:hAnsi="Arial" w:cs="Arial"/>
        </w:rPr>
        <w:t xml:space="preserve">3. </w:t>
      </w:r>
      <w:r w:rsidR="00070265">
        <w:rPr>
          <w:rFonts w:ascii="Arial" w:hAnsi="Arial" w:cs="Arial"/>
        </w:rPr>
        <w:t>The metal rod is then dipped into Deionised water to remove any excess HCl, it is then burned in the Bunsen flame again.</w:t>
      </w:r>
      <w:r w:rsidR="00070265">
        <w:rPr>
          <w:rFonts w:ascii="Arial" w:hAnsi="Arial" w:cs="Arial"/>
        </w:rPr>
        <w:br/>
        <w:t>(steps 2 &amp; 3 must be completed before/after each test is completed)</w:t>
      </w:r>
      <w:r w:rsidR="00070265">
        <w:rPr>
          <w:rFonts w:ascii="Arial" w:hAnsi="Arial" w:cs="Arial"/>
        </w:rPr>
        <w:br/>
        <w:t>4. The wire is cooled and dipped into the unknown solution and heated in the hot part of the Bunsen flame. The results are observed and recorded. The cobalt glass is used to identify the mixture of sodium and potassium, this is because the lilac flame will not be visible alongside the other flame and cobalt glass will show it.</w:t>
      </w:r>
      <w:r w:rsidR="00070265">
        <w:rPr>
          <w:rFonts w:ascii="Arial" w:hAnsi="Arial" w:cs="Arial"/>
        </w:rPr>
        <w:br/>
        <w:t>5. Steps 2-4 are repeated till all solutions are tested.</w:t>
      </w:r>
      <w:r w:rsidR="00070265">
        <w:rPr>
          <w:rFonts w:ascii="Arial" w:hAnsi="Arial" w:cs="Arial"/>
        </w:rPr>
        <w:br/>
        <w:t>6. The colour of the flame for the deionised water and the 1M HCl must also be recorded.</w:t>
      </w:r>
    </w:p>
    <w:sectPr w:rsidR="00FA191E" w:rsidRPr="00FA191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9ACC75" w14:textId="77777777" w:rsidR="00024B6B" w:rsidRDefault="00024B6B" w:rsidP="00FA191E">
      <w:pPr>
        <w:spacing w:after="0" w:line="240" w:lineRule="auto"/>
      </w:pPr>
      <w:r>
        <w:separator/>
      </w:r>
    </w:p>
  </w:endnote>
  <w:endnote w:type="continuationSeparator" w:id="0">
    <w:p w14:paraId="0CA209F9" w14:textId="77777777" w:rsidR="00024B6B" w:rsidRDefault="00024B6B" w:rsidP="00FA19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7076102"/>
      <w:docPartObj>
        <w:docPartGallery w:val="Page Numbers (Bottom of Page)"/>
        <w:docPartUnique/>
      </w:docPartObj>
    </w:sdtPr>
    <w:sdtEndPr>
      <w:rPr>
        <w:noProof/>
      </w:rPr>
    </w:sdtEndPr>
    <w:sdtContent>
      <w:p w14:paraId="138C034E" w14:textId="45EA338B" w:rsidR="00FA191E" w:rsidRDefault="00FA191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6F0847B" w14:textId="77777777" w:rsidR="00000000" w:rsidRDefault="00000000" w:rsidP="00D333B2">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9BEE32" w14:textId="77777777" w:rsidR="00024B6B" w:rsidRDefault="00024B6B" w:rsidP="00FA191E">
      <w:pPr>
        <w:spacing w:after="0" w:line="240" w:lineRule="auto"/>
      </w:pPr>
      <w:r>
        <w:separator/>
      </w:r>
    </w:p>
  </w:footnote>
  <w:footnote w:type="continuationSeparator" w:id="0">
    <w:p w14:paraId="3EBA1DB3" w14:textId="77777777" w:rsidR="00024B6B" w:rsidRDefault="00024B6B" w:rsidP="00FA19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7C423E"/>
    <w:multiLevelType w:val="hybridMultilevel"/>
    <w:tmpl w:val="EEF02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086440"/>
    <w:multiLevelType w:val="hybridMultilevel"/>
    <w:tmpl w:val="2DC2E3BC"/>
    <w:lvl w:ilvl="0" w:tplc="F3A0043E">
      <w:start w:val="1"/>
      <w:numFmt w:val="decimal"/>
      <w:lvlText w:val="%1."/>
      <w:lvlJc w:val="left"/>
      <w:pPr>
        <w:ind w:left="720" w:hanging="360"/>
      </w:pPr>
      <w:rPr>
        <w:rFonts w:hint="default"/>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3D17702"/>
    <w:multiLevelType w:val="hybridMultilevel"/>
    <w:tmpl w:val="941449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3F92BD1"/>
    <w:multiLevelType w:val="hybridMultilevel"/>
    <w:tmpl w:val="0D9463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BDF0D09"/>
    <w:multiLevelType w:val="hybridMultilevel"/>
    <w:tmpl w:val="E63052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25472307">
    <w:abstractNumId w:val="0"/>
  </w:num>
  <w:num w:numId="2" w16cid:durableId="34962306">
    <w:abstractNumId w:val="1"/>
  </w:num>
  <w:num w:numId="3" w16cid:durableId="940844577">
    <w:abstractNumId w:val="3"/>
  </w:num>
  <w:num w:numId="4" w16cid:durableId="2097313908">
    <w:abstractNumId w:val="2"/>
  </w:num>
  <w:num w:numId="5" w16cid:durableId="17380439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7750"/>
    <w:rsid w:val="00024B6B"/>
    <w:rsid w:val="00070265"/>
    <w:rsid w:val="000F1AD5"/>
    <w:rsid w:val="00167185"/>
    <w:rsid w:val="00243367"/>
    <w:rsid w:val="002737AB"/>
    <w:rsid w:val="00297750"/>
    <w:rsid w:val="002B72B0"/>
    <w:rsid w:val="002C7E0D"/>
    <w:rsid w:val="00311BDC"/>
    <w:rsid w:val="0032160B"/>
    <w:rsid w:val="00375E2C"/>
    <w:rsid w:val="003A2B7B"/>
    <w:rsid w:val="0043725E"/>
    <w:rsid w:val="004B4AA0"/>
    <w:rsid w:val="004F765A"/>
    <w:rsid w:val="0054569E"/>
    <w:rsid w:val="00562C24"/>
    <w:rsid w:val="0057336E"/>
    <w:rsid w:val="00591F76"/>
    <w:rsid w:val="006F742E"/>
    <w:rsid w:val="007079F1"/>
    <w:rsid w:val="0071222B"/>
    <w:rsid w:val="00715A4B"/>
    <w:rsid w:val="00753988"/>
    <w:rsid w:val="007563C9"/>
    <w:rsid w:val="00780035"/>
    <w:rsid w:val="007C0B3A"/>
    <w:rsid w:val="007E7DE8"/>
    <w:rsid w:val="00857998"/>
    <w:rsid w:val="008843E4"/>
    <w:rsid w:val="0088605D"/>
    <w:rsid w:val="008A4F6B"/>
    <w:rsid w:val="009905FD"/>
    <w:rsid w:val="009D272D"/>
    <w:rsid w:val="00A35EFE"/>
    <w:rsid w:val="00A71138"/>
    <w:rsid w:val="00B15AFE"/>
    <w:rsid w:val="00B24234"/>
    <w:rsid w:val="00B2517B"/>
    <w:rsid w:val="00B6499F"/>
    <w:rsid w:val="00C602E9"/>
    <w:rsid w:val="00C92B4E"/>
    <w:rsid w:val="00D40B2D"/>
    <w:rsid w:val="00DE1864"/>
    <w:rsid w:val="00E507B2"/>
    <w:rsid w:val="00E94BAE"/>
    <w:rsid w:val="00F952F4"/>
    <w:rsid w:val="00FA191E"/>
    <w:rsid w:val="00FE70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884154"/>
  <w15:chartTrackingRefBased/>
  <w15:docId w15:val="{68CC6542-46B2-43FB-BAF7-24D31A322F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9775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9775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9775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9775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9775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9775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9775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9775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9775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775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9775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9775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9775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9775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9775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775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775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7750"/>
    <w:rPr>
      <w:rFonts w:eastAsiaTheme="majorEastAsia" w:cstheme="majorBidi"/>
      <w:color w:val="272727" w:themeColor="text1" w:themeTint="D8"/>
    </w:rPr>
  </w:style>
  <w:style w:type="paragraph" w:styleId="Title">
    <w:name w:val="Title"/>
    <w:basedOn w:val="Normal"/>
    <w:next w:val="Normal"/>
    <w:link w:val="TitleChar"/>
    <w:uiPriority w:val="10"/>
    <w:qFormat/>
    <w:rsid w:val="0029775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775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775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775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97750"/>
    <w:pPr>
      <w:spacing w:before="160"/>
      <w:jc w:val="center"/>
    </w:pPr>
    <w:rPr>
      <w:i/>
      <w:iCs/>
      <w:color w:val="404040" w:themeColor="text1" w:themeTint="BF"/>
    </w:rPr>
  </w:style>
  <w:style w:type="character" w:customStyle="1" w:styleId="QuoteChar">
    <w:name w:val="Quote Char"/>
    <w:basedOn w:val="DefaultParagraphFont"/>
    <w:link w:val="Quote"/>
    <w:uiPriority w:val="29"/>
    <w:rsid w:val="00297750"/>
    <w:rPr>
      <w:i/>
      <w:iCs/>
      <w:color w:val="404040" w:themeColor="text1" w:themeTint="BF"/>
    </w:rPr>
  </w:style>
  <w:style w:type="paragraph" w:styleId="ListParagraph">
    <w:name w:val="List Paragraph"/>
    <w:basedOn w:val="Normal"/>
    <w:uiPriority w:val="34"/>
    <w:qFormat/>
    <w:rsid w:val="00297750"/>
    <w:pPr>
      <w:ind w:left="720"/>
      <w:contextualSpacing/>
    </w:pPr>
  </w:style>
  <w:style w:type="character" w:styleId="IntenseEmphasis">
    <w:name w:val="Intense Emphasis"/>
    <w:basedOn w:val="DefaultParagraphFont"/>
    <w:uiPriority w:val="21"/>
    <w:qFormat/>
    <w:rsid w:val="00297750"/>
    <w:rPr>
      <w:i/>
      <w:iCs/>
      <w:color w:val="0F4761" w:themeColor="accent1" w:themeShade="BF"/>
    </w:rPr>
  </w:style>
  <w:style w:type="paragraph" w:styleId="IntenseQuote">
    <w:name w:val="Intense Quote"/>
    <w:basedOn w:val="Normal"/>
    <w:next w:val="Normal"/>
    <w:link w:val="IntenseQuoteChar"/>
    <w:uiPriority w:val="30"/>
    <w:qFormat/>
    <w:rsid w:val="0029775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97750"/>
    <w:rPr>
      <w:i/>
      <w:iCs/>
      <w:color w:val="0F4761" w:themeColor="accent1" w:themeShade="BF"/>
    </w:rPr>
  </w:style>
  <w:style w:type="character" w:styleId="IntenseReference">
    <w:name w:val="Intense Reference"/>
    <w:basedOn w:val="DefaultParagraphFont"/>
    <w:uiPriority w:val="32"/>
    <w:qFormat/>
    <w:rsid w:val="00297750"/>
    <w:rPr>
      <w:b/>
      <w:bCs/>
      <w:smallCaps/>
      <w:color w:val="0F4761" w:themeColor="accent1" w:themeShade="BF"/>
      <w:spacing w:val="5"/>
    </w:rPr>
  </w:style>
  <w:style w:type="paragraph" w:styleId="Caption">
    <w:name w:val="caption"/>
    <w:basedOn w:val="Normal"/>
    <w:next w:val="Normal"/>
    <w:uiPriority w:val="35"/>
    <w:unhideWhenUsed/>
    <w:qFormat/>
    <w:rsid w:val="004B4AA0"/>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FA191E"/>
    <w:pPr>
      <w:spacing w:after="0"/>
    </w:pPr>
  </w:style>
  <w:style w:type="character" w:styleId="Hyperlink">
    <w:name w:val="Hyperlink"/>
    <w:basedOn w:val="DefaultParagraphFont"/>
    <w:uiPriority w:val="99"/>
    <w:unhideWhenUsed/>
    <w:rsid w:val="00FA191E"/>
    <w:rPr>
      <w:color w:val="467886" w:themeColor="hyperlink"/>
      <w:u w:val="single"/>
    </w:rPr>
  </w:style>
  <w:style w:type="paragraph" w:styleId="Footer">
    <w:name w:val="footer"/>
    <w:basedOn w:val="Normal"/>
    <w:link w:val="FooterChar"/>
    <w:uiPriority w:val="99"/>
    <w:rsid w:val="00FA191E"/>
    <w:pPr>
      <w:tabs>
        <w:tab w:val="center" w:pos="4153"/>
        <w:tab w:val="right" w:pos="8306"/>
      </w:tabs>
      <w:spacing w:before="180" w:after="0" w:line="360" w:lineRule="auto"/>
      <w:jc w:val="both"/>
    </w:pPr>
    <w:rPr>
      <w:rFonts w:ascii="Arial" w:eastAsia="Times New Roman" w:hAnsi="Arial" w:cs="Times New Roman"/>
      <w:kern w:val="0"/>
      <w14:ligatures w14:val="none"/>
    </w:rPr>
  </w:style>
  <w:style w:type="character" w:customStyle="1" w:styleId="FooterChar">
    <w:name w:val="Footer Char"/>
    <w:basedOn w:val="DefaultParagraphFont"/>
    <w:link w:val="Footer"/>
    <w:uiPriority w:val="99"/>
    <w:rsid w:val="00FA191E"/>
    <w:rPr>
      <w:rFonts w:ascii="Arial" w:eastAsia="Times New Roman" w:hAnsi="Arial" w:cs="Times New Roman"/>
      <w:kern w:val="0"/>
      <w14:ligatures w14:val="none"/>
    </w:rPr>
  </w:style>
  <w:style w:type="paragraph" w:customStyle="1" w:styleId="Heading1nonumber">
    <w:name w:val="Heading1 no number"/>
    <w:basedOn w:val="Heading1"/>
    <w:uiPriority w:val="99"/>
    <w:rsid w:val="00FA191E"/>
    <w:pPr>
      <w:keepLines w:val="0"/>
      <w:spacing w:before="0" w:after="240" w:line="276" w:lineRule="auto"/>
    </w:pPr>
    <w:rPr>
      <w:rFonts w:ascii="Arial" w:eastAsia="Times New Roman" w:hAnsi="Arial" w:cs="Arial"/>
      <w:b/>
      <w:bCs/>
      <w:color w:val="auto"/>
      <w:kern w:val="32"/>
      <w:sz w:val="32"/>
      <w:szCs w:val="36"/>
      <w14:ligatures w14:val="none"/>
    </w:rPr>
  </w:style>
  <w:style w:type="paragraph" w:customStyle="1" w:styleId="COVERPAGETEXT">
    <w:name w:val="COVER PAGE TEXT"/>
    <w:basedOn w:val="Normal"/>
    <w:qFormat/>
    <w:rsid w:val="00FA191E"/>
    <w:pPr>
      <w:spacing w:after="0" w:line="276" w:lineRule="auto"/>
      <w:jc w:val="center"/>
    </w:pPr>
    <w:rPr>
      <w:rFonts w:ascii="Arial" w:eastAsia="Times New Roman" w:hAnsi="Arial" w:cs="Arial"/>
      <w:kern w:val="0"/>
      <w:sz w:val="28"/>
      <w:szCs w:val="28"/>
      <w14:ligatures w14:val="none"/>
    </w:rPr>
  </w:style>
  <w:style w:type="paragraph" w:customStyle="1" w:styleId="TABLEOFCONTENTSHEADING">
    <w:name w:val="TABLE OF CONTENTS HEADING"/>
    <w:basedOn w:val="Normal"/>
    <w:qFormat/>
    <w:rsid w:val="00FA191E"/>
    <w:pPr>
      <w:spacing w:after="240" w:line="360" w:lineRule="auto"/>
    </w:pPr>
    <w:rPr>
      <w:rFonts w:ascii="Arial" w:eastAsia="Times New Roman" w:hAnsi="Arial" w:cs="Times New Roman"/>
      <w:b/>
      <w:kern w:val="0"/>
      <w:sz w:val="32"/>
      <w14:ligatures w14:val="none"/>
    </w:rPr>
  </w:style>
  <w:style w:type="paragraph" w:styleId="TOCHeading">
    <w:name w:val="TOC Heading"/>
    <w:basedOn w:val="Heading1"/>
    <w:next w:val="Normal"/>
    <w:uiPriority w:val="39"/>
    <w:unhideWhenUsed/>
    <w:qFormat/>
    <w:rsid w:val="00FA191E"/>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FA191E"/>
    <w:pPr>
      <w:spacing w:after="100"/>
    </w:pPr>
  </w:style>
  <w:style w:type="paragraph" w:styleId="TOC2">
    <w:name w:val="toc 2"/>
    <w:basedOn w:val="Normal"/>
    <w:next w:val="Normal"/>
    <w:autoRedefine/>
    <w:uiPriority w:val="39"/>
    <w:unhideWhenUsed/>
    <w:rsid w:val="00FA191E"/>
    <w:pPr>
      <w:spacing w:after="100" w:line="259" w:lineRule="auto"/>
      <w:ind w:left="220"/>
    </w:pPr>
    <w:rPr>
      <w:rFonts w:eastAsiaTheme="minorEastAsia" w:cs="Times New Roman"/>
      <w:kern w:val="0"/>
      <w:sz w:val="22"/>
      <w:szCs w:val="22"/>
      <w:lang w:val="en-US"/>
      <w14:ligatures w14:val="none"/>
    </w:rPr>
  </w:style>
  <w:style w:type="paragraph" w:styleId="TOC3">
    <w:name w:val="toc 3"/>
    <w:basedOn w:val="Normal"/>
    <w:next w:val="Normal"/>
    <w:autoRedefine/>
    <w:uiPriority w:val="39"/>
    <w:unhideWhenUsed/>
    <w:rsid w:val="00FA191E"/>
    <w:pPr>
      <w:spacing w:after="100" w:line="259" w:lineRule="auto"/>
      <w:ind w:left="440"/>
    </w:pPr>
    <w:rPr>
      <w:rFonts w:eastAsiaTheme="minorEastAsia" w:cs="Times New Roman"/>
      <w:kern w:val="0"/>
      <w:sz w:val="22"/>
      <w:szCs w:val="22"/>
      <w:lang w:val="en-US"/>
      <w14:ligatures w14:val="none"/>
    </w:rPr>
  </w:style>
  <w:style w:type="paragraph" w:styleId="Header">
    <w:name w:val="header"/>
    <w:basedOn w:val="Normal"/>
    <w:link w:val="HeaderChar"/>
    <w:uiPriority w:val="99"/>
    <w:unhideWhenUsed/>
    <w:rsid w:val="00FA19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19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4448921">
      <w:bodyDiv w:val="1"/>
      <w:marLeft w:val="0"/>
      <w:marRight w:val="0"/>
      <w:marTop w:val="0"/>
      <w:marBottom w:val="0"/>
      <w:divBdr>
        <w:top w:val="none" w:sz="0" w:space="0" w:color="auto"/>
        <w:left w:val="none" w:sz="0" w:space="0" w:color="auto"/>
        <w:bottom w:val="none" w:sz="0" w:space="0" w:color="auto"/>
        <w:right w:val="none" w:sz="0" w:space="0" w:color="auto"/>
      </w:divBdr>
      <w:divsChild>
        <w:div w:id="110245286">
          <w:marLeft w:val="0"/>
          <w:marRight w:val="0"/>
          <w:marTop w:val="0"/>
          <w:marBottom w:val="0"/>
          <w:divBdr>
            <w:top w:val="none" w:sz="0" w:space="0" w:color="auto"/>
            <w:left w:val="none" w:sz="0" w:space="0" w:color="auto"/>
            <w:bottom w:val="none" w:sz="0" w:space="0" w:color="auto"/>
            <w:right w:val="none" w:sz="0" w:space="0" w:color="auto"/>
          </w:divBdr>
          <w:divsChild>
            <w:div w:id="462776728">
              <w:marLeft w:val="0"/>
              <w:marRight w:val="0"/>
              <w:marTop w:val="0"/>
              <w:marBottom w:val="0"/>
              <w:divBdr>
                <w:top w:val="none" w:sz="0" w:space="0" w:color="auto"/>
                <w:left w:val="none" w:sz="0" w:space="0" w:color="auto"/>
                <w:bottom w:val="none" w:sz="0" w:space="0" w:color="auto"/>
                <w:right w:val="none" w:sz="0" w:space="0" w:color="auto"/>
              </w:divBdr>
            </w:div>
            <w:div w:id="544754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4028161">
      <w:bodyDiv w:val="1"/>
      <w:marLeft w:val="0"/>
      <w:marRight w:val="0"/>
      <w:marTop w:val="0"/>
      <w:marBottom w:val="0"/>
      <w:divBdr>
        <w:top w:val="none" w:sz="0" w:space="0" w:color="auto"/>
        <w:left w:val="none" w:sz="0" w:space="0" w:color="auto"/>
        <w:bottom w:val="none" w:sz="0" w:space="0" w:color="auto"/>
        <w:right w:val="none" w:sz="0" w:space="0" w:color="auto"/>
      </w:divBdr>
    </w:div>
    <w:div w:id="916597378">
      <w:bodyDiv w:val="1"/>
      <w:marLeft w:val="0"/>
      <w:marRight w:val="0"/>
      <w:marTop w:val="0"/>
      <w:marBottom w:val="0"/>
      <w:divBdr>
        <w:top w:val="none" w:sz="0" w:space="0" w:color="auto"/>
        <w:left w:val="none" w:sz="0" w:space="0" w:color="auto"/>
        <w:bottom w:val="none" w:sz="0" w:space="0" w:color="auto"/>
        <w:right w:val="none" w:sz="0" w:space="0" w:color="auto"/>
      </w:divBdr>
      <w:divsChild>
        <w:div w:id="1291323944">
          <w:marLeft w:val="0"/>
          <w:marRight w:val="0"/>
          <w:marTop w:val="0"/>
          <w:marBottom w:val="0"/>
          <w:divBdr>
            <w:top w:val="none" w:sz="0" w:space="0" w:color="auto"/>
            <w:left w:val="none" w:sz="0" w:space="0" w:color="auto"/>
            <w:bottom w:val="none" w:sz="0" w:space="0" w:color="auto"/>
            <w:right w:val="none" w:sz="0" w:space="0" w:color="auto"/>
          </w:divBdr>
          <w:divsChild>
            <w:div w:id="1584993817">
              <w:marLeft w:val="0"/>
              <w:marRight w:val="0"/>
              <w:marTop w:val="0"/>
              <w:marBottom w:val="0"/>
              <w:divBdr>
                <w:top w:val="none" w:sz="0" w:space="0" w:color="auto"/>
                <w:left w:val="none" w:sz="0" w:space="0" w:color="auto"/>
                <w:bottom w:val="none" w:sz="0" w:space="0" w:color="auto"/>
                <w:right w:val="none" w:sz="0" w:space="0" w:color="auto"/>
              </w:divBdr>
            </w:div>
            <w:div w:id="1265842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574F06-4DA4-4570-8221-92834DD224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1448</Words>
  <Characters>8254</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 Scally (2424920)</dc:creator>
  <cp:keywords/>
  <dc:description/>
  <cp:lastModifiedBy>Vick Scally (2424920)</cp:lastModifiedBy>
  <cp:revision>2</cp:revision>
  <dcterms:created xsi:type="dcterms:W3CDTF">2025-03-14T13:28:00Z</dcterms:created>
  <dcterms:modified xsi:type="dcterms:W3CDTF">2025-03-14T13:28:00Z</dcterms:modified>
</cp:coreProperties>
</file>