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body>
    <w:p w:rsidR="00000000" w:rsidDel="00000000" w:rsidP="00000000" w:rsidRDefault="00000000" w:rsidRPr="00000000">
      <w:pPr>
        <w:contextualSpacing w:val="0"/>
        <w:jc w:val="center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Preliminary Dissertation Bibliography</w:t>
      </w:r>
    </w:p>
    <w:p w:rsidR="00000000" w:rsidDel="00000000" w:rsidP="00000000" w:rsidRDefault="00000000" w:rsidRPr="00000000">
      <w:pPr>
        <w:contextualSpacing w:val="0"/>
        <w:jc w:val="center"/>
        <w:rPr>
          <w:b w:val="1"/>
          <w:sz w:val="24"/>
          <w:szCs w:val="24"/>
        </w:rPr>
      </w:pPr>
      <w:r w:rsidDel="00000000" w:rsidR="00000000" w:rsidRPr="00000000">
        <w:rPr>
          <w:rFonts w:ascii="Arial Unicode MS" w:cs="Arial Unicode MS" w:eastAsia="Arial Unicode MS" w:hAnsi="Arial Unicode MS"/>
          <w:b w:val="1"/>
          <w:sz w:val="24"/>
          <w:szCs w:val="24"/>
          <w:rtl w:val="0"/>
        </w:rPr>
        <w:t xml:space="preserve">女娲  Frances McManus 1400029</w:t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Allan, S., 2016.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Heir and the Sage: Dynastic Legend in Early China.,</w:t>
      </w:r>
      <w:r w:rsidDel="00000000" w:rsidR="00000000" w:rsidRPr="00000000">
        <w:rPr>
          <w:sz w:val="24"/>
          <w:szCs w:val="24"/>
          <w:rtl w:val="0"/>
        </w:rPr>
        <w:t xml:space="preserve"> Albany: State University of New York Press</w:t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Birrell, A., 1999. </w:t>
      </w:r>
      <w:r w:rsidDel="00000000" w:rsidR="00000000" w:rsidRPr="00000000">
        <w:rPr>
          <w:i w:val="1"/>
          <w:sz w:val="24"/>
          <w:szCs w:val="24"/>
          <w:rtl w:val="0"/>
        </w:rPr>
        <w:t xml:space="preserve">Chinese Mythology: An Introduction., </w:t>
      </w:r>
      <w:r w:rsidDel="00000000" w:rsidR="00000000" w:rsidRPr="00000000">
        <w:rPr>
          <w:sz w:val="24"/>
          <w:szCs w:val="24"/>
          <w:rtl w:val="0"/>
        </w:rPr>
        <w:t xml:space="preserve">Baltimore: John Hopkins University Press</w:t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Birrell, A., "Female Gendered Myth in the Classic of Mountain and Seas." </w:t>
      </w:r>
      <w:r w:rsidDel="00000000" w:rsidR="00000000" w:rsidRPr="00000000">
        <w:rPr>
          <w:i w:val="1"/>
          <w:sz w:val="24"/>
          <w:szCs w:val="24"/>
          <w:rtl w:val="0"/>
        </w:rPr>
        <w:t xml:space="preserve">Sino-Platonic Papers</w:t>
      </w:r>
      <w:r w:rsidDel="00000000" w:rsidR="00000000" w:rsidRPr="00000000">
        <w:rPr>
          <w:sz w:val="24"/>
          <w:szCs w:val="24"/>
          <w:rtl w:val="0"/>
        </w:rPr>
        <w:t xml:space="preserve"> 120 (July 2002), 47 pp.</w:t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Buckley Ebrey, P., 2003. </w:t>
      </w:r>
      <w:r w:rsidDel="00000000" w:rsidR="00000000" w:rsidRPr="00000000">
        <w:rPr>
          <w:i w:val="1"/>
          <w:sz w:val="24"/>
          <w:szCs w:val="24"/>
          <w:rtl w:val="0"/>
        </w:rPr>
        <w:t xml:space="preserve">Women and the Family in Chinese History., </w:t>
      </w:r>
      <w:r w:rsidDel="00000000" w:rsidR="00000000" w:rsidRPr="00000000">
        <w:rPr>
          <w:sz w:val="24"/>
          <w:szCs w:val="24"/>
          <w:rtl w:val="0"/>
        </w:rPr>
        <w:t xml:space="preserve">London: Routledge</w:t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Chao, D., “The Snake in Chinese Belief”. </w:t>
      </w:r>
      <w:r w:rsidDel="00000000" w:rsidR="00000000" w:rsidRPr="00000000">
        <w:rPr>
          <w:i w:val="1"/>
          <w:sz w:val="24"/>
          <w:szCs w:val="24"/>
          <w:rtl w:val="0"/>
        </w:rPr>
        <w:t xml:space="preserve">Folklore</w:t>
      </w:r>
      <w:r w:rsidDel="00000000" w:rsidR="00000000" w:rsidRPr="00000000">
        <w:rPr>
          <w:sz w:val="24"/>
          <w:szCs w:val="24"/>
          <w:rtl w:val="0"/>
        </w:rPr>
        <w:t xml:space="preserve">, Vol. 90, No. 2 (1979), pp. 193-203</w:t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Lewis, M. E., 2006.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Flood Myths of Early China., </w:t>
      </w:r>
      <w:r w:rsidDel="00000000" w:rsidR="00000000" w:rsidRPr="00000000">
        <w:rPr>
          <w:sz w:val="24"/>
          <w:szCs w:val="24"/>
          <w:rtl w:val="0"/>
        </w:rPr>
        <w:t xml:space="preserve">Albany: State University of New York Press</w:t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Loewe, M., 2008. </w:t>
      </w:r>
      <w:r w:rsidDel="00000000" w:rsidR="00000000" w:rsidRPr="00000000">
        <w:rPr>
          <w:i w:val="1"/>
          <w:sz w:val="24"/>
          <w:szCs w:val="24"/>
          <w:rtl w:val="0"/>
        </w:rPr>
        <w:t xml:space="preserve">Divination, mythology and monarchy in Han China.,</w:t>
      </w:r>
      <w:r w:rsidDel="00000000" w:rsidR="00000000" w:rsidRPr="00000000">
        <w:rPr>
          <w:sz w:val="24"/>
          <w:szCs w:val="24"/>
          <w:rtl w:val="0"/>
        </w:rPr>
        <w:t xml:space="preserve"> Cambridge: Cambridge University Press</w:t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Puett, M. J., 2004. </w:t>
      </w:r>
      <w:r w:rsidDel="00000000" w:rsidR="00000000" w:rsidRPr="00000000">
        <w:rPr>
          <w:i w:val="1"/>
          <w:sz w:val="24"/>
          <w:szCs w:val="24"/>
          <w:rtl w:val="0"/>
        </w:rPr>
        <w:t xml:space="preserve"> To Become a God: Cosmology, Sacrifice, and Self-Divinization in Early China, </w:t>
      </w:r>
      <w:r w:rsidDel="00000000" w:rsidR="00000000" w:rsidRPr="00000000">
        <w:rPr>
          <w:sz w:val="24"/>
          <w:szCs w:val="24"/>
          <w:rtl w:val="0"/>
        </w:rPr>
        <w:t xml:space="preserve">Cambridge, MA: Harvard University Press</w:t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Rakita Goldin, P., 2002.,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Culture of Sex in Ancient China., </w:t>
      </w:r>
      <w:r w:rsidDel="00000000" w:rsidR="00000000" w:rsidRPr="00000000">
        <w:rPr>
          <w:sz w:val="24"/>
          <w:szCs w:val="24"/>
          <w:rtl w:val="0"/>
        </w:rPr>
        <w:t xml:space="preserve">Honolulu: University of Hawaii Press</w:t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* Schafer, Edward., 1973.,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Divine Woman: Dragon Ladies and Rain Maidens in T'ang Literature, </w:t>
      </w:r>
      <w:r w:rsidDel="00000000" w:rsidR="00000000" w:rsidRPr="00000000">
        <w:rPr>
          <w:sz w:val="24"/>
          <w:szCs w:val="24"/>
          <w:rtl w:val="0"/>
        </w:rPr>
        <w:t xml:space="preserve">Oakland: University of California Press</w:t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* Wang, Aihe., 2006., </w:t>
      </w:r>
      <w:r w:rsidDel="00000000" w:rsidR="00000000" w:rsidRPr="00000000">
        <w:rPr>
          <w:i w:val="1"/>
          <w:sz w:val="24"/>
          <w:szCs w:val="24"/>
          <w:rtl w:val="0"/>
        </w:rPr>
        <w:t xml:space="preserve">Cosmology and Political Culture in Early China., </w:t>
      </w:r>
      <w:r w:rsidDel="00000000" w:rsidR="00000000" w:rsidRPr="00000000">
        <w:rPr>
          <w:sz w:val="24"/>
          <w:szCs w:val="24"/>
          <w:rtl w:val="0"/>
        </w:rPr>
        <w:t xml:space="preserve">Cambridge: Cambridge University Press</w:t>
      </w:r>
    </w:p>
    <w:sectPr>
      <w:pgSz w:h="16834" w:w="11909"/>
      <w:pgMar w:bottom="1440" w:top="1440" w:left="1440" w:right="1440" w:header="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font w:name="Arial"/>
  <w:font w:name="Arial Unicode MS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efaultTabStop w:val="720"/>
  <w:compat>
    <w:compatSetting w:val="14" w:name="compatibilityMode" w:uri="http://schemas.microsoft.com/office/word"/>
  </w:compa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ocDefaults>
    <w:rPrDefault>
      <w:rPr>
        <w:rFonts w:ascii="Arial" w:cs="Arial" w:eastAsia="Arial" w:hAnsi="Arial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  <w:lang w:val="en_GB"/>
      </w:rPr>
    </w:rPrDefault>
    <w:pPrDefault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contextualSpacing w:val="0"/>
        <w:jc w:val="left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numbering" Target="numbering.xml"/><Relationship Id="rId4" Type="http://schemas.openxmlformats.org/officeDocument/2006/relationships/styles" Target="styles.xml"/></Relationships>
</file>