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E04C8" w14:textId="77777777" w:rsidR="00F44770" w:rsidRDefault="00F44770" w:rsidP="00593757">
      <w:pPr>
        <w:jc w:val="center"/>
        <w:rPr>
          <w:rFonts w:ascii="Arial" w:hAnsi="Arial" w:cs="Arial"/>
          <w:b/>
          <w:bCs/>
          <w:sz w:val="36"/>
          <w:szCs w:val="36"/>
          <w:u w:val="single"/>
        </w:rPr>
      </w:pPr>
    </w:p>
    <w:p w14:paraId="509C4CFB" w14:textId="77777777" w:rsidR="00F44770" w:rsidRDefault="00F44770" w:rsidP="00593757">
      <w:pPr>
        <w:jc w:val="center"/>
        <w:rPr>
          <w:rFonts w:ascii="Arial" w:hAnsi="Arial" w:cs="Arial"/>
          <w:b/>
          <w:bCs/>
          <w:sz w:val="36"/>
          <w:szCs w:val="36"/>
          <w:u w:val="single"/>
        </w:rPr>
      </w:pPr>
    </w:p>
    <w:p w14:paraId="75DD8A5C" w14:textId="77777777" w:rsidR="00D40CFC" w:rsidRDefault="00D40CFC" w:rsidP="00593757">
      <w:pPr>
        <w:jc w:val="center"/>
        <w:rPr>
          <w:rFonts w:ascii="Arial" w:hAnsi="Arial" w:cs="Arial"/>
          <w:b/>
          <w:bCs/>
          <w:sz w:val="36"/>
          <w:szCs w:val="36"/>
          <w:u w:val="single"/>
        </w:rPr>
      </w:pPr>
    </w:p>
    <w:p w14:paraId="7EF07AA1" w14:textId="77777777" w:rsidR="00D40CFC" w:rsidRDefault="00D40CFC" w:rsidP="00593757">
      <w:pPr>
        <w:jc w:val="center"/>
        <w:rPr>
          <w:rFonts w:ascii="Arial" w:hAnsi="Arial" w:cs="Arial"/>
          <w:b/>
          <w:bCs/>
          <w:sz w:val="36"/>
          <w:szCs w:val="36"/>
          <w:u w:val="single"/>
        </w:rPr>
      </w:pPr>
    </w:p>
    <w:p w14:paraId="78EF4AF7" w14:textId="77777777"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CERTIFICATE OF HEALTH AND SOCIAL CARE</w:t>
      </w:r>
    </w:p>
    <w:p w14:paraId="0F1BCF3C" w14:textId="77777777"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LCHS4003</w:t>
      </w:r>
    </w:p>
    <w:p w14:paraId="38E9DAAF" w14:textId="0C921624"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 xml:space="preserve">Introduction To </w:t>
      </w:r>
      <w:r w:rsidR="00BA29D0" w:rsidRPr="00D40CFC">
        <w:rPr>
          <w:rFonts w:ascii="Arial" w:hAnsi="Arial" w:cs="Arial"/>
          <w:b/>
          <w:bCs/>
          <w:sz w:val="36"/>
          <w:szCs w:val="36"/>
          <w:u w:val="single"/>
        </w:rPr>
        <w:t xml:space="preserve">Health </w:t>
      </w:r>
      <w:proofErr w:type="gramStart"/>
      <w:r w:rsidR="0063462E" w:rsidRPr="00D40CFC">
        <w:rPr>
          <w:rFonts w:ascii="Arial" w:hAnsi="Arial" w:cs="Arial"/>
          <w:b/>
          <w:bCs/>
          <w:sz w:val="36"/>
          <w:szCs w:val="36"/>
          <w:u w:val="single"/>
        </w:rPr>
        <w:t>And</w:t>
      </w:r>
      <w:proofErr w:type="gramEnd"/>
      <w:r w:rsidR="0063462E" w:rsidRPr="00D40CFC">
        <w:rPr>
          <w:rFonts w:ascii="Arial" w:hAnsi="Arial" w:cs="Arial"/>
          <w:b/>
          <w:bCs/>
          <w:sz w:val="36"/>
          <w:szCs w:val="36"/>
          <w:u w:val="single"/>
        </w:rPr>
        <w:t xml:space="preserve"> Social</w:t>
      </w:r>
      <w:r w:rsidRPr="00D40CFC">
        <w:rPr>
          <w:rFonts w:ascii="Arial" w:hAnsi="Arial" w:cs="Arial"/>
          <w:b/>
          <w:bCs/>
          <w:sz w:val="36"/>
          <w:szCs w:val="36"/>
          <w:u w:val="single"/>
        </w:rPr>
        <w:t xml:space="preserve"> Care</w:t>
      </w:r>
    </w:p>
    <w:p w14:paraId="7E7733A7" w14:textId="77777777" w:rsidR="00D40CFC" w:rsidRPr="00D40CFC" w:rsidRDefault="00D40CFC" w:rsidP="008C5486">
      <w:pPr>
        <w:spacing w:line="360" w:lineRule="auto"/>
        <w:jc w:val="center"/>
        <w:rPr>
          <w:rFonts w:ascii="Arial" w:hAnsi="Arial" w:cs="Arial"/>
          <w:b/>
          <w:bCs/>
          <w:sz w:val="36"/>
          <w:szCs w:val="36"/>
          <w:u w:val="single"/>
        </w:rPr>
      </w:pPr>
    </w:p>
    <w:p w14:paraId="3E0583D5" w14:textId="77777777"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Student Id: 2423109</w:t>
      </w:r>
    </w:p>
    <w:p w14:paraId="749F4716" w14:textId="2C590C30"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 xml:space="preserve">Student </w:t>
      </w:r>
      <w:r w:rsidR="00BA29D0" w:rsidRPr="00D40CFC">
        <w:rPr>
          <w:rFonts w:ascii="Arial" w:hAnsi="Arial" w:cs="Arial"/>
          <w:b/>
          <w:bCs/>
          <w:sz w:val="36"/>
          <w:szCs w:val="36"/>
          <w:u w:val="single"/>
        </w:rPr>
        <w:t>Name: Sana</w:t>
      </w:r>
      <w:r w:rsidRPr="00D40CFC">
        <w:rPr>
          <w:rFonts w:ascii="Arial" w:hAnsi="Arial" w:cs="Arial"/>
          <w:b/>
          <w:bCs/>
          <w:sz w:val="36"/>
          <w:szCs w:val="36"/>
          <w:u w:val="single"/>
        </w:rPr>
        <w:t xml:space="preserve"> Imdad</w:t>
      </w:r>
    </w:p>
    <w:p w14:paraId="1D77067D" w14:textId="61C6A58D"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 xml:space="preserve">Module Teacher </w:t>
      </w:r>
      <w:r w:rsidR="004C51EF">
        <w:rPr>
          <w:rFonts w:ascii="Arial" w:hAnsi="Arial" w:cs="Arial"/>
          <w:b/>
          <w:bCs/>
          <w:sz w:val="36"/>
          <w:szCs w:val="36"/>
          <w:u w:val="single"/>
        </w:rPr>
        <w:t xml:space="preserve">Dr </w:t>
      </w:r>
      <w:r w:rsidRPr="00D40CFC">
        <w:rPr>
          <w:rFonts w:ascii="Arial" w:hAnsi="Arial" w:cs="Arial"/>
          <w:b/>
          <w:bCs/>
          <w:sz w:val="36"/>
          <w:szCs w:val="36"/>
          <w:u w:val="single"/>
        </w:rPr>
        <w:t>Aishat Bakre</w:t>
      </w:r>
    </w:p>
    <w:p w14:paraId="7A40A7AC" w14:textId="7D318C2E" w:rsidR="00D40CFC" w:rsidRDefault="00233B60" w:rsidP="00BA29D0">
      <w:pPr>
        <w:spacing w:line="360" w:lineRule="auto"/>
        <w:jc w:val="center"/>
        <w:rPr>
          <w:rFonts w:ascii="Arial" w:hAnsi="Arial" w:cs="Arial"/>
          <w:b/>
          <w:bCs/>
          <w:sz w:val="36"/>
          <w:szCs w:val="36"/>
          <w:u w:val="single"/>
        </w:rPr>
      </w:pPr>
      <w:r>
        <w:rPr>
          <w:rFonts w:ascii="Arial" w:hAnsi="Arial" w:cs="Arial"/>
          <w:b/>
          <w:bCs/>
          <w:sz w:val="36"/>
          <w:szCs w:val="36"/>
          <w:u w:val="single"/>
        </w:rPr>
        <w:t xml:space="preserve">Case Study </w:t>
      </w:r>
    </w:p>
    <w:p w14:paraId="360F4A96" w14:textId="38579032" w:rsidR="00233B60" w:rsidRPr="00D40CFC" w:rsidRDefault="00233B60" w:rsidP="00BA29D0">
      <w:pPr>
        <w:spacing w:line="360" w:lineRule="auto"/>
        <w:jc w:val="center"/>
        <w:rPr>
          <w:rFonts w:ascii="Arial" w:hAnsi="Arial" w:cs="Arial"/>
          <w:b/>
          <w:bCs/>
          <w:sz w:val="36"/>
          <w:szCs w:val="36"/>
          <w:u w:val="single"/>
        </w:rPr>
      </w:pPr>
      <w:r>
        <w:rPr>
          <w:rFonts w:ascii="Arial" w:hAnsi="Arial" w:cs="Arial"/>
          <w:b/>
          <w:bCs/>
          <w:sz w:val="36"/>
          <w:szCs w:val="36"/>
          <w:u w:val="single"/>
        </w:rPr>
        <w:t>Component 2</w:t>
      </w:r>
    </w:p>
    <w:p w14:paraId="1D6D6F84" w14:textId="77777777" w:rsidR="00D40CFC" w:rsidRPr="00D40CFC" w:rsidRDefault="00D40CFC" w:rsidP="00BA29D0">
      <w:pPr>
        <w:spacing w:line="360" w:lineRule="auto"/>
        <w:jc w:val="center"/>
        <w:rPr>
          <w:rFonts w:ascii="Arial" w:hAnsi="Arial" w:cs="Arial"/>
          <w:b/>
          <w:bCs/>
          <w:sz w:val="36"/>
          <w:szCs w:val="36"/>
          <w:u w:val="single"/>
        </w:rPr>
      </w:pPr>
    </w:p>
    <w:p w14:paraId="0A5BE283" w14:textId="66CC4CA5" w:rsidR="00D40CFC" w:rsidRPr="00D40CFC" w:rsidRDefault="00D40CFC" w:rsidP="00BA29D0">
      <w:pPr>
        <w:spacing w:line="360" w:lineRule="auto"/>
        <w:jc w:val="center"/>
        <w:rPr>
          <w:rFonts w:ascii="Arial" w:hAnsi="Arial" w:cs="Arial"/>
          <w:b/>
          <w:bCs/>
          <w:sz w:val="36"/>
          <w:szCs w:val="36"/>
          <w:u w:val="single"/>
        </w:rPr>
      </w:pPr>
      <w:r w:rsidRPr="00D40CFC">
        <w:rPr>
          <w:rFonts w:ascii="Arial" w:hAnsi="Arial" w:cs="Arial"/>
          <w:b/>
          <w:bCs/>
          <w:sz w:val="36"/>
          <w:szCs w:val="36"/>
          <w:u w:val="single"/>
        </w:rPr>
        <w:t xml:space="preserve">Submission </w:t>
      </w:r>
      <w:r w:rsidR="00BA29D0" w:rsidRPr="00D40CFC">
        <w:rPr>
          <w:rFonts w:ascii="Arial" w:hAnsi="Arial" w:cs="Arial"/>
          <w:b/>
          <w:bCs/>
          <w:sz w:val="36"/>
          <w:szCs w:val="36"/>
          <w:u w:val="single"/>
        </w:rPr>
        <w:t>on 21</w:t>
      </w:r>
      <w:r w:rsidR="00BA29D0">
        <w:rPr>
          <w:rFonts w:ascii="Arial" w:hAnsi="Arial" w:cs="Arial"/>
          <w:b/>
          <w:bCs/>
          <w:sz w:val="36"/>
          <w:szCs w:val="36"/>
          <w:u w:val="single"/>
        </w:rPr>
        <w:t xml:space="preserve"> November</w:t>
      </w:r>
      <w:r w:rsidRPr="00D40CFC">
        <w:rPr>
          <w:rFonts w:ascii="Arial" w:hAnsi="Arial" w:cs="Arial"/>
          <w:b/>
          <w:bCs/>
          <w:sz w:val="36"/>
          <w:szCs w:val="36"/>
          <w:u w:val="single"/>
        </w:rPr>
        <w:t xml:space="preserve"> October 2025</w:t>
      </w:r>
    </w:p>
    <w:p w14:paraId="020D80FA" w14:textId="77777777" w:rsidR="00D40CFC" w:rsidRPr="00D40CFC" w:rsidRDefault="00D40CFC" w:rsidP="00BA29D0">
      <w:pPr>
        <w:spacing w:line="360" w:lineRule="auto"/>
        <w:jc w:val="center"/>
        <w:rPr>
          <w:rFonts w:ascii="Arial" w:hAnsi="Arial" w:cs="Arial"/>
          <w:b/>
          <w:bCs/>
          <w:sz w:val="36"/>
          <w:szCs w:val="36"/>
          <w:u w:val="single"/>
        </w:rPr>
      </w:pPr>
    </w:p>
    <w:p w14:paraId="5E8A0BB6" w14:textId="77777777" w:rsidR="00F44770" w:rsidRDefault="00F44770" w:rsidP="00593757">
      <w:pPr>
        <w:jc w:val="center"/>
        <w:rPr>
          <w:rFonts w:ascii="Arial" w:hAnsi="Arial" w:cs="Arial"/>
          <w:b/>
          <w:bCs/>
          <w:sz w:val="36"/>
          <w:szCs w:val="36"/>
          <w:u w:val="single"/>
        </w:rPr>
      </w:pPr>
    </w:p>
    <w:p w14:paraId="7EF39A92" w14:textId="77777777" w:rsidR="00F44770" w:rsidRDefault="00F44770" w:rsidP="00BA29D0">
      <w:pPr>
        <w:rPr>
          <w:rFonts w:ascii="Arial" w:hAnsi="Arial" w:cs="Arial"/>
          <w:b/>
          <w:bCs/>
          <w:sz w:val="36"/>
          <w:szCs w:val="36"/>
          <w:u w:val="single"/>
        </w:rPr>
      </w:pPr>
    </w:p>
    <w:p w14:paraId="43C8B0AA" w14:textId="77777777" w:rsidR="0063462E" w:rsidRDefault="0063462E" w:rsidP="00593757">
      <w:pPr>
        <w:jc w:val="center"/>
        <w:rPr>
          <w:rFonts w:ascii="Arial" w:hAnsi="Arial" w:cs="Arial"/>
          <w:b/>
          <w:bCs/>
          <w:sz w:val="36"/>
          <w:szCs w:val="36"/>
          <w:u w:val="single"/>
        </w:rPr>
      </w:pPr>
    </w:p>
    <w:p w14:paraId="7FB7957B" w14:textId="77777777" w:rsidR="00A52E13" w:rsidRDefault="00A52E13" w:rsidP="000469C4">
      <w:pPr>
        <w:rPr>
          <w:rFonts w:ascii="Arial" w:hAnsi="Arial" w:cs="Arial"/>
          <w:b/>
          <w:bCs/>
          <w:sz w:val="36"/>
          <w:szCs w:val="36"/>
          <w:u w:val="single"/>
        </w:rPr>
      </w:pPr>
    </w:p>
    <w:sdt>
      <w:sdtPr>
        <w:rPr>
          <w:rFonts w:ascii="Arial" w:eastAsiaTheme="minorEastAsia" w:hAnsi="Arial" w:cs="Arial"/>
          <w:b/>
          <w:bCs/>
          <w:color w:val="auto"/>
          <w:kern w:val="2"/>
          <w:sz w:val="24"/>
          <w:szCs w:val="24"/>
          <w:lang w:eastAsia="en-US"/>
          <w14:ligatures w14:val="standardContextual"/>
        </w:rPr>
        <w:id w:val="-364678654"/>
        <w:docPartObj>
          <w:docPartGallery w:val="Table of Contents"/>
          <w:docPartUnique/>
        </w:docPartObj>
      </w:sdtPr>
      <w:sdtEndPr>
        <w:rPr>
          <w:rFonts w:eastAsiaTheme="minorHAnsi"/>
        </w:rPr>
      </w:sdtEndPr>
      <w:sdtContent>
        <w:p w14:paraId="4EB55C37" w14:textId="77777777" w:rsidR="000D5386" w:rsidRPr="00B84138" w:rsidRDefault="000D5386" w:rsidP="00E23436">
          <w:pPr>
            <w:pStyle w:val="TOCHeading"/>
            <w:rPr>
              <w:rFonts w:ascii="Arial" w:eastAsiaTheme="minorEastAsia" w:hAnsi="Arial" w:cs="Arial"/>
              <w:b/>
              <w:bCs/>
              <w:color w:val="auto"/>
              <w:sz w:val="24"/>
              <w:szCs w:val="24"/>
            </w:rPr>
          </w:pPr>
        </w:p>
        <w:p w14:paraId="6992F706" w14:textId="57EDF4A7" w:rsidR="00E23436" w:rsidRPr="00435345" w:rsidRDefault="0040670E" w:rsidP="00435345">
          <w:pPr>
            <w:pStyle w:val="TOCHeading"/>
            <w:tabs>
              <w:tab w:val="left" w:pos="988"/>
            </w:tabs>
            <w:jc w:val="center"/>
            <w:rPr>
              <w:rFonts w:ascii="Arial" w:eastAsiaTheme="minorEastAsia" w:hAnsi="Arial" w:cs="Arial"/>
              <w:b/>
              <w:bCs/>
              <w:color w:val="auto"/>
              <w:sz w:val="24"/>
              <w:szCs w:val="24"/>
              <w:u w:val="single"/>
            </w:rPr>
          </w:pPr>
          <w:bookmarkStart w:id="0" w:name="_Hlk213586618"/>
          <w:r w:rsidRPr="00435345">
            <w:rPr>
              <w:rFonts w:ascii="Arial" w:hAnsi="Arial" w:cs="Arial"/>
              <w:b/>
              <w:bCs/>
              <w:color w:val="000000" w:themeColor="text1"/>
              <w:sz w:val="24"/>
              <w:szCs w:val="24"/>
              <w:u w:val="single"/>
            </w:rPr>
            <w:t>Table of Content</w:t>
          </w:r>
        </w:p>
        <w:bookmarkEnd w:id="0"/>
        <w:p w14:paraId="108806AA" w14:textId="77777777" w:rsidR="00E23436" w:rsidRPr="00435345" w:rsidRDefault="00E23436" w:rsidP="00E23436">
          <w:pPr>
            <w:rPr>
              <w:rFonts w:ascii="Arial" w:hAnsi="Arial" w:cs="Arial"/>
              <w:b/>
              <w:bCs/>
              <w:u w:val="single"/>
              <w:lang w:eastAsia="en-GB"/>
            </w:rPr>
          </w:pPr>
        </w:p>
        <w:p w14:paraId="1206C1F8" w14:textId="027BEFC3" w:rsidR="0040670E" w:rsidRDefault="004C51EF">
          <w:pPr>
            <w:pStyle w:val="TOC2"/>
            <w:ind w:left="216"/>
            <w:rPr>
              <w:rFonts w:ascii="Arial" w:hAnsi="Arial" w:cs="Arial"/>
              <w:b/>
              <w:bCs/>
              <w:sz w:val="24"/>
              <w:szCs w:val="24"/>
            </w:rPr>
          </w:pPr>
          <w:r w:rsidRPr="00B84138">
            <w:rPr>
              <w:rFonts w:ascii="Arial" w:hAnsi="Arial" w:cs="Arial"/>
              <w:b/>
              <w:bCs/>
              <w:sz w:val="24"/>
              <w:szCs w:val="24"/>
            </w:rPr>
            <w:t>Introduction</w:t>
          </w:r>
          <w:r w:rsidR="0040670E" w:rsidRPr="00B84138">
            <w:rPr>
              <w:rFonts w:ascii="Arial" w:hAnsi="Arial" w:cs="Arial"/>
              <w:b/>
              <w:bCs/>
              <w:sz w:val="24"/>
              <w:szCs w:val="24"/>
            </w:rPr>
            <w:ptab w:relativeTo="margin" w:alignment="right" w:leader="dot"/>
          </w:r>
          <w:r w:rsidR="0008353E" w:rsidRPr="00B84138">
            <w:rPr>
              <w:rFonts w:ascii="Arial" w:hAnsi="Arial" w:cs="Arial"/>
              <w:b/>
              <w:bCs/>
              <w:sz w:val="24"/>
              <w:szCs w:val="24"/>
            </w:rPr>
            <w:t>3</w:t>
          </w:r>
        </w:p>
        <w:p w14:paraId="0F7E1DFC" w14:textId="77777777" w:rsidR="00356DA3" w:rsidRPr="00356DA3" w:rsidRDefault="00356DA3" w:rsidP="00356DA3">
          <w:pPr>
            <w:rPr>
              <w:lang w:eastAsia="en-GB"/>
            </w:rPr>
          </w:pPr>
        </w:p>
        <w:p w14:paraId="284C00DE" w14:textId="1C829600" w:rsidR="0040670E" w:rsidRPr="00B84138" w:rsidRDefault="004C51EF" w:rsidP="004C51EF">
          <w:pPr>
            <w:pStyle w:val="TOC3"/>
            <w:ind w:left="0"/>
            <w:rPr>
              <w:rFonts w:ascii="Arial" w:hAnsi="Arial" w:cs="Arial"/>
              <w:b/>
              <w:bCs/>
              <w:sz w:val="24"/>
              <w:szCs w:val="24"/>
            </w:rPr>
          </w:pPr>
          <w:r w:rsidRPr="00B84138">
            <w:rPr>
              <w:rFonts w:ascii="Arial" w:hAnsi="Arial" w:cs="Arial"/>
              <w:b/>
              <w:bCs/>
              <w:sz w:val="24"/>
              <w:szCs w:val="24"/>
            </w:rPr>
            <w:t xml:space="preserve">  </w:t>
          </w:r>
          <w:r w:rsidR="007A6EC0" w:rsidRPr="00B84138">
            <w:rPr>
              <w:rFonts w:ascii="Arial" w:hAnsi="Arial" w:cs="Arial"/>
              <w:b/>
              <w:bCs/>
              <w:sz w:val="24"/>
              <w:szCs w:val="24"/>
            </w:rPr>
            <w:t>Part</w:t>
          </w:r>
          <w:r w:rsidR="009B2908">
            <w:rPr>
              <w:rFonts w:ascii="Arial" w:hAnsi="Arial" w:cs="Arial"/>
              <w:b/>
              <w:bCs/>
              <w:sz w:val="24"/>
              <w:szCs w:val="24"/>
            </w:rPr>
            <w:t xml:space="preserve"> </w:t>
          </w:r>
          <w:r w:rsidR="002134A9">
            <w:rPr>
              <w:rFonts w:ascii="Arial" w:hAnsi="Arial" w:cs="Arial"/>
              <w:b/>
              <w:bCs/>
              <w:sz w:val="24"/>
              <w:szCs w:val="24"/>
            </w:rPr>
            <w:t xml:space="preserve">1 </w:t>
          </w:r>
          <w:r w:rsidR="001E15EA">
            <w:rPr>
              <w:rFonts w:ascii="Arial" w:hAnsi="Arial" w:cs="Arial"/>
              <w:b/>
              <w:bCs/>
              <w:sz w:val="24"/>
              <w:szCs w:val="24"/>
            </w:rPr>
            <w:t>Importances Effective</w:t>
          </w:r>
          <w:r w:rsidR="009B2908">
            <w:rPr>
              <w:rFonts w:ascii="Arial" w:hAnsi="Arial" w:cs="Arial"/>
              <w:b/>
              <w:bCs/>
              <w:sz w:val="24"/>
              <w:szCs w:val="24"/>
            </w:rPr>
            <w:t xml:space="preserve"> </w:t>
          </w:r>
          <w:r w:rsidR="00356DA3" w:rsidRPr="00B84138">
            <w:rPr>
              <w:rFonts w:ascii="Arial" w:hAnsi="Arial" w:cs="Arial"/>
              <w:b/>
              <w:bCs/>
              <w:sz w:val="24"/>
              <w:szCs w:val="24"/>
            </w:rPr>
            <w:t>communicatio</w:t>
          </w:r>
          <w:r w:rsidR="002134A9">
            <w:rPr>
              <w:rFonts w:ascii="Arial" w:hAnsi="Arial" w:cs="Arial"/>
              <w:b/>
              <w:bCs/>
              <w:sz w:val="24"/>
              <w:szCs w:val="24"/>
            </w:rPr>
            <w:t>n</w:t>
          </w:r>
        </w:p>
        <w:p w14:paraId="06CA055A" w14:textId="39FAFC08" w:rsidR="0040670E" w:rsidRPr="00B84138" w:rsidRDefault="007A6EC0">
          <w:pPr>
            <w:pStyle w:val="TOC1"/>
            <w:rPr>
              <w:rFonts w:ascii="Arial" w:hAnsi="Arial" w:cs="Arial"/>
              <w:b/>
              <w:bCs/>
              <w:sz w:val="24"/>
              <w:szCs w:val="24"/>
            </w:rPr>
          </w:pPr>
          <w:r w:rsidRPr="00B84138">
            <w:rPr>
              <w:rFonts w:ascii="Arial" w:hAnsi="Arial" w:cs="Arial"/>
              <w:b/>
              <w:bCs/>
              <w:sz w:val="24"/>
              <w:szCs w:val="24"/>
            </w:rPr>
            <w:t xml:space="preserve"> </w:t>
          </w:r>
          <w:r w:rsidR="00675E64" w:rsidRPr="00B84138">
            <w:rPr>
              <w:rFonts w:ascii="Arial" w:hAnsi="Arial" w:cs="Arial"/>
              <w:b/>
              <w:bCs/>
              <w:sz w:val="24"/>
              <w:szCs w:val="24"/>
            </w:rPr>
            <w:t xml:space="preserve">  </w:t>
          </w:r>
          <w:r w:rsidRPr="00B84138">
            <w:rPr>
              <w:rFonts w:ascii="Arial" w:hAnsi="Arial" w:cs="Arial"/>
              <w:b/>
              <w:bCs/>
              <w:sz w:val="24"/>
              <w:szCs w:val="24"/>
            </w:rPr>
            <w:t xml:space="preserve"> (</w:t>
          </w:r>
          <w:r w:rsidR="001F5645" w:rsidRPr="00B84138">
            <w:rPr>
              <w:rFonts w:ascii="Arial" w:hAnsi="Arial" w:cs="Arial"/>
              <w:b/>
              <w:bCs/>
              <w:sz w:val="24"/>
              <w:szCs w:val="24"/>
            </w:rPr>
            <w:t>1.</w:t>
          </w:r>
          <w:r w:rsidR="00034E28" w:rsidRPr="00B84138">
            <w:rPr>
              <w:rFonts w:ascii="Arial" w:hAnsi="Arial" w:cs="Arial"/>
              <w:b/>
              <w:bCs/>
              <w:sz w:val="24"/>
              <w:szCs w:val="24"/>
            </w:rPr>
            <w:t>1</w:t>
          </w:r>
          <w:r w:rsidRPr="00B84138">
            <w:rPr>
              <w:rFonts w:ascii="Arial" w:hAnsi="Arial" w:cs="Arial"/>
              <w:b/>
              <w:bCs/>
              <w:sz w:val="24"/>
              <w:szCs w:val="24"/>
            </w:rPr>
            <w:t>) Language Barrier</w:t>
          </w:r>
          <w:r w:rsidR="0040670E" w:rsidRPr="00B84138">
            <w:rPr>
              <w:rFonts w:ascii="Arial" w:hAnsi="Arial" w:cs="Arial"/>
              <w:b/>
              <w:bCs/>
              <w:sz w:val="24"/>
              <w:szCs w:val="24"/>
            </w:rPr>
            <w:ptab w:relativeTo="margin" w:alignment="right" w:leader="dot"/>
          </w:r>
          <w:r w:rsidRPr="00B84138">
            <w:rPr>
              <w:rFonts w:ascii="Arial" w:hAnsi="Arial" w:cs="Arial"/>
              <w:b/>
              <w:bCs/>
              <w:sz w:val="24"/>
              <w:szCs w:val="24"/>
            </w:rPr>
            <w:t>3</w:t>
          </w:r>
        </w:p>
        <w:p w14:paraId="0F3C0E79" w14:textId="55047CCC" w:rsidR="0040670E" w:rsidRPr="00B84138" w:rsidRDefault="007A6EC0" w:rsidP="007A6EC0">
          <w:pPr>
            <w:pStyle w:val="TOC2"/>
            <w:ind w:left="0"/>
            <w:rPr>
              <w:rFonts w:ascii="Arial" w:hAnsi="Arial" w:cs="Arial"/>
              <w:b/>
              <w:bCs/>
              <w:sz w:val="24"/>
              <w:szCs w:val="24"/>
            </w:rPr>
          </w:pPr>
          <w:r w:rsidRPr="00B84138">
            <w:rPr>
              <w:rFonts w:ascii="Arial" w:hAnsi="Arial" w:cs="Arial"/>
              <w:b/>
              <w:bCs/>
              <w:sz w:val="24"/>
              <w:szCs w:val="24"/>
            </w:rPr>
            <w:t xml:space="preserve">    (</w:t>
          </w:r>
          <w:r w:rsidR="001F5645" w:rsidRPr="00B84138">
            <w:rPr>
              <w:rFonts w:ascii="Arial" w:hAnsi="Arial" w:cs="Arial"/>
              <w:b/>
              <w:bCs/>
              <w:sz w:val="24"/>
              <w:szCs w:val="24"/>
            </w:rPr>
            <w:t>1.</w:t>
          </w:r>
          <w:r w:rsidR="00034E28" w:rsidRPr="00B84138">
            <w:rPr>
              <w:rFonts w:ascii="Arial" w:hAnsi="Arial" w:cs="Arial"/>
              <w:b/>
              <w:bCs/>
              <w:sz w:val="24"/>
              <w:szCs w:val="24"/>
            </w:rPr>
            <w:t>2</w:t>
          </w:r>
          <w:r w:rsidRPr="00B84138">
            <w:rPr>
              <w:rFonts w:ascii="Arial" w:hAnsi="Arial" w:cs="Arial"/>
              <w:b/>
              <w:bCs/>
              <w:sz w:val="24"/>
              <w:szCs w:val="24"/>
            </w:rPr>
            <w:t>) Cultural Sensitivity</w:t>
          </w:r>
          <w:r w:rsidR="0040670E" w:rsidRPr="00B84138">
            <w:rPr>
              <w:rFonts w:ascii="Arial" w:hAnsi="Arial" w:cs="Arial"/>
              <w:b/>
              <w:bCs/>
              <w:sz w:val="24"/>
              <w:szCs w:val="24"/>
            </w:rPr>
            <w:ptab w:relativeTo="margin" w:alignment="right" w:leader="dot"/>
          </w:r>
          <w:r w:rsidRPr="00B84138">
            <w:rPr>
              <w:rFonts w:ascii="Arial" w:hAnsi="Arial" w:cs="Arial"/>
              <w:b/>
              <w:bCs/>
              <w:sz w:val="24"/>
              <w:szCs w:val="24"/>
            </w:rPr>
            <w:t>3</w:t>
          </w:r>
        </w:p>
        <w:p w14:paraId="07BB85B5" w14:textId="191531CC" w:rsidR="007A6EC0" w:rsidRPr="00B84138" w:rsidRDefault="007A6EC0" w:rsidP="007A6EC0">
          <w:pPr>
            <w:pStyle w:val="TOC3"/>
            <w:ind w:left="0"/>
            <w:rPr>
              <w:rFonts w:ascii="Arial" w:hAnsi="Arial" w:cs="Arial"/>
              <w:b/>
              <w:bCs/>
              <w:sz w:val="24"/>
              <w:szCs w:val="24"/>
            </w:rPr>
          </w:pPr>
          <w:r w:rsidRPr="00B84138">
            <w:rPr>
              <w:rFonts w:ascii="Arial" w:hAnsi="Arial" w:cs="Arial"/>
              <w:b/>
              <w:bCs/>
              <w:sz w:val="24"/>
              <w:szCs w:val="24"/>
            </w:rPr>
            <w:t xml:space="preserve">    (</w:t>
          </w:r>
          <w:r w:rsidR="00E820CC" w:rsidRPr="00B84138">
            <w:rPr>
              <w:rFonts w:ascii="Arial" w:hAnsi="Arial" w:cs="Arial"/>
              <w:b/>
              <w:bCs/>
              <w:sz w:val="24"/>
              <w:szCs w:val="24"/>
            </w:rPr>
            <w:t>1.</w:t>
          </w:r>
          <w:r w:rsidR="00034E28" w:rsidRPr="00B84138">
            <w:rPr>
              <w:rFonts w:ascii="Arial" w:hAnsi="Arial" w:cs="Arial"/>
              <w:b/>
              <w:bCs/>
              <w:sz w:val="24"/>
              <w:szCs w:val="24"/>
            </w:rPr>
            <w:t>3</w:t>
          </w:r>
          <w:r w:rsidRPr="00B84138">
            <w:rPr>
              <w:rFonts w:ascii="Arial" w:hAnsi="Arial" w:cs="Arial"/>
              <w:b/>
              <w:bCs/>
              <w:sz w:val="24"/>
              <w:szCs w:val="24"/>
            </w:rPr>
            <w:t>) Use of Interpreters</w:t>
          </w:r>
          <w:r w:rsidR="0040670E" w:rsidRPr="00B84138">
            <w:rPr>
              <w:rFonts w:ascii="Arial" w:hAnsi="Arial" w:cs="Arial"/>
              <w:b/>
              <w:bCs/>
              <w:sz w:val="24"/>
              <w:szCs w:val="24"/>
            </w:rPr>
            <w:ptab w:relativeTo="margin" w:alignment="right" w:leader="dot"/>
          </w:r>
          <w:r w:rsidRPr="00B84138">
            <w:rPr>
              <w:rFonts w:ascii="Arial" w:hAnsi="Arial" w:cs="Arial"/>
              <w:b/>
              <w:bCs/>
              <w:sz w:val="24"/>
              <w:szCs w:val="24"/>
            </w:rPr>
            <w:t>4</w:t>
          </w:r>
        </w:p>
        <w:p w14:paraId="3042515D" w14:textId="004C82CE" w:rsidR="00675E64" w:rsidRPr="00B84138" w:rsidRDefault="002134A9" w:rsidP="007A6EC0">
          <w:pPr>
            <w:rPr>
              <w:rFonts w:ascii="Arial" w:hAnsi="Arial" w:cs="Arial"/>
              <w:b/>
              <w:bCs/>
              <w:lang w:eastAsia="en-GB"/>
            </w:rPr>
          </w:pPr>
          <w:r>
            <w:rPr>
              <w:rFonts w:ascii="Arial" w:hAnsi="Arial" w:cs="Arial"/>
              <w:b/>
              <w:bCs/>
              <w:lang w:eastAsia="en-GB"/>
            </w:rPr>
            <w:t xml:space="preserve">   </w:t>
          </w:r>
          <w:r w:rsidR="00675E64" w:rsidRPr="00B84138">
            <w:rPr>
              <w:rFonts w:ascii="Arial" w:hAnsi="Arial" w:cs="Arial"/>
              <w:b/>
              <w:bCs/>
              <w:lang w:eastAsia="en-GB"/>
            </w:rPr>
            <w:t>(</w:t>
          </w:r>
          <w:r w:rsidRPr="00B84138">
            <w:rPr>
              <w:rFonts w:ascii="Arial" w:hAnsi="Arial" w:cs="Arial"/>
              <w:b/>
              <w:bCs/>
              <w:lang w:eastAsia="en-GB"/>
            </w:rPr>
            <w:t>1.4) Visual Aids</w:t>
          </w:r>
          <w:r w:rsidR="00675E64" w:rsidRPr="00B84138">
            <w:rPr>
              <w:rFonts w:ascii="Arial" w:hAnsi="Arial" w:cs="Arial"/>
              <w:b/>
              <w:bCs/>
              <w:lang w:eastAsia="en-GB"/>
            </w:rPr>
            <w:t>…………………………………………………………………………………………4</w:t>
          </w:r>
        </w:p>
        <w:p w14:paraId="6A59BBD3" w14:textId="731F5729" w:rsidR="00B3159F" w:rsidRPr="00B84138" w:rsidRDefault="00675E64" w:rsidP="007A6EC0">
          <w:pPr>
            <w:rPr>
              <w:rFonts w:ascii="Arial" w:hAnsi="Arial" w:cs="Arial"/>
              <w:b/>
              <w:bCs/>
              <w:lang w:eastAsia="en-GB"/>
            </w:rPr>
          </w:pPr>
          <w:r w:rsidRPr="00B84138">
            <w:rPr>
              <w:rFonts w:ascii="Arial" w:hAnsi="Arial" w:cs="Arial"/>
              <w:b/>
              <w:bCs/>
              <w:lang w:eastAsia="en-GB"/>
            </w:rPr>
            <w:t xml:space="preserve">  </w:t>
          </w:r>
          <w:r w:rsidR="002134A9">
            <w:rPr>
              <w:rFonts w:ascii="Arial" w:hAnsi="Arial" w:cs="Arial"/>
              <w:b/>
              <w:bCs/>
              <w:lang w:eastAsia="en-GB"/>
            </w:rPr>
            <w:t xml:space="preserve"> </w:t>
          </w:r>
          <w:r w:rsidRPr="00B84138">
            <w:rPr>
              <w:rFonts w:ascii="Arial" w:hAnsi="Arial" w:cs="Arial"/>
              <w:b/>
              <w:bCs/>
              <w:lang w:eastAsia="en-GB"/>
            </w:rPr>
            <w:t>(</w:t>
          </w:r>
          <w:r w:rsidR="002134A9" w:rsidRPr="00B84138">
            <w:rPr>
              <w:rFonts w:ascii="Arial" w:hAnsi="Arial" w:cs="Arial"/>
              <w:b/>
              <w:bCs/>
              <w:lang w:eastAsia="en-GB"/>
            </w:rPr>
            <w:t>1.5) Equity Law</w:t>
          </w:r>
          <w:r w:rsidR="00B3159F" w:rsidRPr="00B84138">
            <w:rPr>
              <w:rFonts w:ascii="Arial" w:hAnsi="Arial" w:cs="Arial"/>
              <w:b/>
              <w:bCs/>
              <w:lang w:eastAsia="en-GB"/>
            </w:rPr>
            <w:t>.</w:t>
          </w:r>
          <w:r w:rsidRPr="00B84138">
            <w:rPr>
              <w:rFonts w:ascii="Arial" w:hAnsi="Arial" w:cs="Arial"/>
              <w:b/>
              <w:bCs/>
              <w:lang w:eastAsia="en-GB"/>
            </w:rPr>
            <w:t>……</w:t>
          </w:r>
          <w:r w:rsidR="00297C55">
            <w:rPr>
              <w:rFonts w:ascii="Arial" w:hAnsi="Arial" w:cs="Arial"/>
              <w:b/>
              <w:bCs/>
              <w:lang w:eastAsia="en-GB"/>
            </w:rPr>
            <w:t>…</w:t>
          </w:r>
          <w:r w:rsidRPr="00B84138">
            <w:rPr>
              <w:rFonts w:ascii="Arial" w:hAnsi="Arial" w:cs="Arial"/>
              <w:b/>
              <w:bCs/>
              <w:lang w:eastAsia="en-GB"/>
            </w:rPr>
            <w:t>………………………………………………………………………………</w:t>
          </w:r>
          <w:r w:rsidR="00F212B8" w:rsidRPr="00B84138">
            <w:rPr>
              <w:rFonts w:ascii="Arial" w:hAnsi="Arial" w:cs="Arial"/>
              <w:b/>
              <w:bCs/>
              <w:lang w:eastAsia="en-GB"/>
            </w:rPr>
            <w:t>….</w:t>
          </w:r>
          <w:r w:rsidR="00B3159F" w:rsidRPr="00B84138">
            <w:rPr>
              <w:rFonts w:ascii="Arial" w:hAnsi="Arial" w:cs="Arial"/>
              <w:b/>
              <w:bCs/>
              <w:lang w:eastAsia="en-GB"/>
            </w:rPr>
            <w:t>4</w:t>
          </w:r>
        </w:p>
        <w:p w14:paraId="3716010E" w14:textId="3F7639B5" w:rsidR="00B3159F" w:rsidRPr="00B84138" w:rsidRDefault="00B3159F" w:rsidP="007A6EC0">
          <w:pPr>
            <w:rPr>
              <w:rFonts w:ascii="Arial" w:hAnsi="Arial" w:cs="Arial"/>
              <w:b/>
              <w:bCs/>
              <w:lang w:eastAsia="en-GB"/>
            </w:rPr>
          </w:pPr>
          <w:r w:rsidRPr="00B84138">
            <w:rPr>
              <w:rFonts w:ascii="Arial" w:hAnsi="Arial" w:cs="Arial"/>
              <w:b/>
              <w:bCs/>
              <w:lang w:eastAsia="en-GB"/>
            </w:rPr>
            <w:t xml:space="preserve">   (</w:t>
          </w:r>
          <w:r w:rsidR="00264150" w:rsidRPr="00B84138">
            <w:rPr>
              <w:rFonts w:ascii="Arial" w:hAnsi="Arial" w:cs="Arial"/>
              <w:b/>
              <w:bCs/>
              <w:lang w:eastAsia="en-GB"/>
            </w:rPr>
            <w:t>1.</w:t>
          </w:r>
          <w:r w:rsidR="00034E28" w:rsidRPr="00B84138">
            <w:rPr>
              <w:rFonts w:ascii="Arial" w:hAnsi="Arial" w:cs="Arial"/>
              <w:b/>
              <w:bCs/>
              <w:lang w:eastAsia="en-GB"/>
            </w:rPr>
            <w:t>6</w:t>
          </w:r>
          <w:r w:rsidRPr="00B84138">
            <w:rPr>
              <w:rFonts w:ascii="Arial" w:hAnsi="Arial" w:cs="Arial"/>
              <w:b/>
              <w:bCs/>
              <w:lang w:eastAsia="en-GB"/>
            </w:rPr>
            <w:t>) Berol’s Communication Law………………………………</w:t>
          </w:r>
          <w:r w:rsidR="00297C55">
            <w:rPr>
              <w:rFonts w:ascii="Arial" w:hAnsi="Arial" w:cs="Arial"/>
              <w:b/>
              <w:bCs/>
              <w:lang w:eastAsia="en-GB"/>
            </w:rPr>
            <w:t>…</w:t>
          </w:r>
          <w:r w:rsidRPr="00B84138">
            <w:rPr>
              <w:rFonts w:ascii="Arial" w:hAnsi="Arial" w:cs="Arial"/>
              <w:b/>
              <w:bCs/>
              <w:lang w:eastAsia="en-GB"/>
            </w:rPr>
            <w:t>…………………………………4</w:t>
          </w:r>
        </w:p>
        <w:p w14:paraId="32D3C406" w14:textId="09E5D623" w:rsidR="00B3159F" w:rsidRPr="00B84138" w:rsidRDefault="00B3159F" w:rsidP="00B3159F">
          <w:pPr>
            <w:rPr>
              <w:rFonts w:ascii="Arial" w:hAnsi="Arial" w:cs="Arial"/>
              <w:b/>
              <w:bCs/>
              <w:lang w:eastAsia="en-GB"/>
            </w:rPr>
          </w:pPr>
          <w:r w:rsidRPr="00B84138">
            <w:rPr>
              <w:rFonts w:ascii="Arial" w:hAnsi="Arial" w:cs="Arial"/>
              <w:b/>
              <w:bCs/>
              <w:lang w:eastAsia="en-GB"/>
            </w:rPr>
            <w:t xml:space="preserve">     Part 2</w:t>
          </w:r>
          <w:r w:rsidRPr="00B84138">
            <w:rPr>
              <w:rFonts w:ascii="Arial" w:hAnsi="Arial" w:cs="Arial"/>
              <w:b/>
              <w:bCs/>
            </w:rPr>
            <w:t xml:space="preserve"> </w:t>
          </w:r>
          <w:r w:rsidRPr="00B84138">
            <w:rPr>
              <w:rFonts w:ascii="Arial" w:hAnsi="Arial" w:cs="Arial"/>
              <w:b/>
              <w:bCs/>
              <w:lang w:eastAsia="en-GB"/>
            </w:rPr>
            <w:t xml:space="preserve">Administrative Skills and Record Maintenance </w:t>
          </w:r>
          <w:r w:rsidR="00297C55" w:rsidRPr="00B84138">
            <w:rPr>
              <w:rFonts w:ascii="Arial" w:hAnsi="Arial" w:cs="Arial"/>
              <w:b/>
              <w:bCs/>
              <w:lang w:eastAsia="en-GB"/>
            </w:rPr>
            <w:t>in</w:t>
          </w:r>
          <w:r w:rsidRPr="00B84138">
            <w:rPr>
              <w:rFonts w:ascii="Arial" w:hAnsi="Arial" w:cs="Arial"/>
              <w:b/>
              <w:bCs/>
              <w:lang w:eastAsia="en-GB"/>
            </w:rPr>
            <w:t xml:space="preserve"> Mrs. Mann Cas</w:t>
          </w:r>
          <w:r w:rsidR="00034E28" w:rsidRPr="00B84138">
            <w:rPr>
              <w:rFonts w:ascii="Arial" w:hAnsi="Arial" w:cs="Arial"/>
              <w:b/>
              <w:bCs/>
              <w:lang w:eastAsia="en-GB"/>
            </w:rPr>
            <w:t>e</w:t>
          </w:r>
        </w:p>
        <w:p w14:paraId="27FE7E82" w14:textId="7D82E420" w:rsidR="00034E28" w:rsidRPr="00B84138" w:rsidRDefault="00034E28" w:rsidP="00B3159F">
          <w:pPr>
            <w:rPr>
              <w:rFonts w:ascii="Arial" w:hAnsi="Arial" w:cs="Arial"/>
              <w:b/>
              <w:bCs/>
              <w:lang w:eastAsia="en-GB"/>
            </w:rPr>
          </w:pPr>
          <w:r w:rsidRPr="00B84138">
            <w:rPr>
              <w:rFonts w:ascii="Arial" w:hAnsi="Arial" w:cs="Arial"/>
              <w:b/>
              <w:bCs/>
              <w:lang w:eastAsia="en-GB"/>
            </w:rPr>
            <w:t xml:space="preserve">   </w:t>
          </w:r>
          <w:r w:rsidR="00297C55">
            <w:rPr>
              <w:rFonts w:ascii="Arial" w:hAnsi="Arial" w:cs="Arial"/>
              <w:b/>
              <w:bCs/>
              <w:lang w:eastAsia="en-GB"/>
            </w:rPr>
            <w:t xml:space="preserve"> </w:t>
          </w:r>
          <w:r w:rsidRPr="00B84138">
            <w:rPr>
              <w:rFonts w:ascii="Arial" w:hAnsi="Arial" w:cs="Arial"/>
              <w:b/>
              <w:bCs/>
              <w:lang w:eastAsia="en-GB"/>
            </w:rPr>
            <w:t>(</w:t>
          </w:r>
          <w:r w:rsidR="00264150" w:rsidRPr="00B84138">
            <w:rPr>
              <w:rFonts w:ascii="Arial" w:hAnsi="Arial" w:cs="Arial"/>
              <w:b/>
              <w:bCs/>
              <w:lang w:eastAsia="en-GB"/>
            </w:rPr>
            <w:t>2.</w:t>
          </w:r>
          <w:r w:rsidRPr="00B84138">
            <w:rPr>
              <w:rFonts w:ascii="Arial" w:hAnsi="Arial" w:cs="Arial"/>
              <w:b/>
              <w:bCs/>
              <w:lang w:eastAsia="en-GB"/>
            </w:rPr>
            <w:t>1) Inadequate Record Maintenance……………………………………………………………...5</w:t>
          </w:r>
        </w:p>
        <w:p w14:paraId="129655EE" w14:textId="4D29295D" w:rsidR="00034E28" w:rsidRPr="00B84138" w:rsidRDefault="00034E28" w:rsidP="00B3159F">
          <w:pPr>
            <w:rPr>
              <w:rFonts w:ascii="Arial" w:hAnsi="Arial" w:cs="Arial"/>
              <w:b/>
              <w:bCs/>
              <w:lang w:eastAsia="en-GB"/>
            </w:rPr>
          </w:pPr>
          <w:r w:rsidRPr="00B84138">
            <w:rPr>
              <w:rFonts w:ascii="Arial" w:hAnsi="Arial" w:cs="Arial"/>
              <w:b/>
              <w:bCs/>
              <w:lang w:eastAsia="en-GB"/>
            </w:rPr>
            <w:t xml:space="preserve">     (</w:t>
          </w:r>
          <w:r w:rsidR="00355871" w:rsidRPr="00B84138">
            <w:rPr>
              <w:rFonts w:ascii="Arial" w:hAnsi="Arial" w:cs="Arial"/>
              <w:b/>
              <w:bCs/>
              <w:lang w:eastAsia="en-GB"/>
            </w:rPr>
            <w:t>2.</w:t>
          </w:r>
          <w:r w:rsidR="00F212B8" w:rsidRPr="00B84138">
            <w:rPr>
              <w:rFonts w:ascii="Arial" w:hAnsi="Arial" w:cs="Arial"/>
              <w:b/>
              <w:bCs/>
              <w:lang w:eastAsia="en-GB"/>
            </w:rPr>
            <w:t>2) Adherence</w:t>
          </w:r>
          <w:r w:rsidRPr="00B84138">
            <w:rPr>
              <w:rFonts w:ascii="Arial" w:hAnsi="Arial" w:cs="Arial"/>
              <w:b/>
              <w:bCs/>
              <w:lang w:eastAsia="en-GB"/>
            </w:rPr>
            <w:t xml:space="preserve"> </w:t>
          </w:r>
          <w:r w:rsidR="00F212B8" w:rsidRPr="00B84138">
            <w:rPr>
              <w:rFonts w:ascii="Arial" w:hAnsi="Arial" w:cs="Arial"/>
              <w:b/>
              <w:bCs/>
              <w:lang w:eastAsia="en-GB"/>
            </w:rPr>
            <w:t>to</w:t>
          </w:r>
          <w:r w:rsidRPr="00B84138">
            <w:rPr>
              <w:rFonts w:ascii="Arial" w:hAnsi="Arial" w:cs="Arial"/>
              <w:b/>
              <w:bCs/>
              <w:lang w:eastAsia="en-GB"/>
            </w:rPr>
            <w:t xml:space="preserve"> Data </w:t>
          </w:r>
          <w:r w:rsidR="00F212B8" w:rsidRPr="00B84138">
            <w:rPr>
              <w:rFonts w:ascii="Arial" w:hAnsi="Arial" w:cs="Arial"/>
              <w:b/>
              <w:bCs/>
              <w:lang w:eastAsia="en-GB"/>
            </w:rPr>
            <w:t>Protection Act 2018………………………………………………</w:t>
          </w:r>
          <w:r w:rsidR="007F5313">
            <w:rPr>
              <w:rFonts w:ascii="Arial" w:hAnsi="Arial" w:cs="Arial"/>
              <w:b/>
              <w:bCs/>
              <w:lang w:eastAsia="en-GB"/>
            </w:rPr>
            <w:t>….</w:t>
          </w:r>
          <w:r w:rsidR="00F212B8" w:rsidRPr="00B84138">
            <w:rPr>
              <w:rFonts w:ascii="Arial" w:hAnsi="Arial" w:cs="Arial"/>
              <w:b/>
              <w:bCs/>
              <w:lang w:eastAsia="en-GB"/>
            </w:rPr>
            <w:t>…6</w:t>
          </w:r>
        </w:p>
        <w:p w14:paraId="154512AE" w14:textId="38CD7C26" w:rsidR="00B3159F" w:rsidRPr="00B84138" w:rsidRDefault="00F212B8" w:rsidP="007A6EC0">
          <w:pPr>
            <w:rPr>
              <w:rFonts w:ascii="Arial" w:hAnsi="Arial" w:cs="Arial"/>
              <w:b/>
              <w:bCs/>
              <w:lang w:eastAsia="en-GB"/>
            </w:rPr>
          </w:pPr>
          <w:r w:rsidRPr="00B84138">
            <w:rPr>
              <w:rFonts w:ascii="Arial" w:hAnsi="Arial" w:cs="Arial"/>
              <w:b/>
              <w:bCs/>
              <w:lang w:eastAsia="en-GB"/>
            </w:rPr>
            <w:t xml:space="preserve">     </w:t>
          </w:r>
          <w:r w:rsidR="001E15EA">
            <w:rPr>
              <w:rFonts w:ascii="Arial" w:hAnsi="Arial" w:cs="Arial"/>
              <w:b/>
              <w:bCs/>
              <w:lang w:eastAsia="en-GB"/>
            </w:rPr>
            <w:t>(</w:t>
          </w:r>
          <w:r w:rsidR="00355871" w:rsidRPr="00B84138">
            <w:rPr>
              <w:rFonts w:ascii="Arial" w:hAnsi="Arial" w:cs="Arial"/>
              <w:b/>
              <w:bCs/>
              <w:lang w:eastAsia="en-GB"/>
            </w:rPr>
            <w:t>2.</w:t>
          </w:r>
          <w:r w:rsidRPr="00B84138">
            <w:rPr>
              <w:rFonts w:ascii="Arial" w:hAnsi="Arial" w:cs="Arial"/>
              <w:b/>
              <w:bCs/>
              <w:lang w:eastAsia="en-GB"/>
            </w:rPr>
            <w:t>3) Health Care Regulations………………………………………………………………</w:t>
          </w:r>
          <w:r w:rsidR="007F5313">
            <w:rPr>
              <w:rFonts w:ascii="Arial" w:hAnsi="Arial" w:cs="Arial"/>
              <w:b/>
              <w:bCs/>
              <w:lang w:eastAsia="en-GB"/>
            </w:rPr>
            <w:t>…</w:t>
          </w:r>
          <w:r w:rsidRPr="00B84138">
            <w:rPr>
              <w:rFonts w:ascii="Arial" w:hAnsi="Arial" w:cs="Arial"/>
              <w:b/>
              <w:bCs/>
              <w:lang w:eastAsia="en-GB"/>
            </w:rPr>
            <w:t>…….6</w:t>
          </w:r>
        </w:p>
        <w:p w14:paraId="794F8F0B" w14:textId="655E4654" w:rsidR="00B3159F" w:rsidRPr="00B84138" w:rsidRDefault="00F212B8" w:rsidP="007A6EC0">
          <w:pPr>
            <w:rPr>
              <w:rFonts w:ascii="Arial" w:hAnsi="Arial" w:cs="Arial"/>
              <w:b/>
              <w:bCs/>
              <w:lang w:eastAsia="en-GB"/>
            </w:rPr>
          </w:pPr>
          <w:r w:rsidRPr="00B84138">
            <w:rPr>
              <w:rFonts w:ascii="Arial" w:hAnsi="Arial" w:cs="Arial"/>
              <w:b/>
              <w:bCs/>
              <w:lang w:eastAsia="en-GB"/>
            </w:rPr>
            <w:t xml:space="preserve">       PART 3 </w:t>
          </w:r>
          <w:r w:rsidR="00B3159F" w:rsidRPr="00B84138">
            <w:rPr>
              <w:rFonts w:ascii="Arial" w:hAnsi="Arial" w:cs="Arial"/>
              <w:b/>
              <w:bCs/>
              <w:lang w:eastAsia="en-GB"/>
            </w:rPr>
            <w:t xml:space="preserve">  </w:t>
          </w:r>
          <w:r w:rsidRPr="00B84138">
            <w:rPr>
              <w:rFonts w:ascii="Arial" w:hAnsi="Arial" w:cs="Arial"/>
              <w:b/>
              <w:bCs/>
              <w:lang w:eastAsia="en-GB"/>
            </w:rPr>
            <w:t xml:space="preserve"> </w:t>
          </w:r>
          <w:r w:rsidR="00C01913" w:rsidRPr="00B84138">
            <w:rPr>
              <w:rFonts w:ascii="Arial" w:hAnsi="Arial" w:cs="Arial"/>
              <w:b/>
              <w:bCs/>
              <w:lang w:eastAsia="en-GB"/>
            </w:rPr>
            <w:t>Importance of Multi Agency Collaborative</w:t>
          </w:r>
        </w:p>
        <w:p w14:paraId="2706BF93" w14:textId="033B03AA" w:rsidR="00C01913" w:rsidRPr="00B84138" w:rsidRDefault="00C01913" w:rsidP="007A6EC0">
          <w:pPr>
            <w:rPr>
              <w:rFonts w:ascii="Arial" w:hAnsi="Arial" w:cs="Arial"/>
              <w:b/>
              <w:bCs/>
              <w:lang w:eastAsia="en-GB"/>
            </w:rPr>
          </w:pPr>
          <w:r w:rsidRPr="00B84138">
            <w:rPr>
              <w:rFonts w:ascii="Arial" w:hAnsi="Arial" w:cs="Arial"/>
              <w:b/>
              <w:bCs/>
              <w:lang w:eastAsia="en-GB"/>
            </w:rPr>
            <w:t xml:space="preserve">    (</w:t>
          </w:r>
          <w:r w:rsidR="00847F99" w:rsidRPr="00B84138">
            <w:rPr>
              <w:rFonts w:ascii="Arial" w:hAnsi="Arial" w:cs="Arial"/>
              <w:b/>
              <w:bCs/>
              <w:lang w:eastAsia="en-GB"/>
            </w:rPr>
            <w:t>3.</w:t>
          </w:r>
          <w:r w:rsidRPr="00B84138">
            <w:rPr>
              <w:rFonts w:ascii="Arial" w:hAnsi="Arial" w:cs="Arial"/>
              <w:b/>
              <w:bCs/>
              <w:lang w:eastAsia="en-GB"/>
            </w:rPr>
            <w:t>1) Share Care Plan and Regular Communication………………………………………</w:t>
          </w:r>
          <w:r w:rsidR="007F5313">
            <w:rPr>
              <w:rFonts w:ascii="Arial" w:hAnsi="Arial" w:cs="Arial"/>
              <w:b/>
              <w:bCs/>
              <w:lang w:eastAsia="en-GB"/>
            </w:rPr>
            <w:t>….</w:t>
          </w:r>
          <w:r w:rsidRPr="00B84138">
            <w:rPr>
              <w:rFonts w:ascii="Arial" w:hAnsi="Arial" w:cs="Arial"/>
              <w:b/>
              <w:bCs/>
              <w:lang w:eastAsia="en-GB"/>
            </w:rPr>
            <w:t>…6</w:t>
          </w:r>
        </w:p>
        <w:p w14:paraId="6B873D76" w14:textId="44441CFC" w:rsidR="00C01913" w:rsidRPr="00B84138" w:rsidRDefault="00C01913" w:rsidP="007A6EC0">
          <w:pPr>
            <w:rPr>
              <w:rFonts w:ascii="Arial" w:hAnsi="Arial" w:cs="Arial"/>
              <w:b/>
              <w:bCs/>
              <w:lang w:eastAsia="en-GB"/>
            </w:rPr>
          </w:pPr>
          <w:r w:rsidRPr="00B84138">
            <w:rPr>
              <w:rFonts w:ascii="Arial" w:hAnsi="Arial" w:cs="Arial"/>
              <w:b/>
              <w:bCs/>
              <w:lang w:eastAsia="en-GB"/>
            </w:rPr>
            <w:t xml:space="preserve">     </w:t>
          </w:r>
          <w:r w:rsidR="00C67A52" w:rsidRPr="00B84138">
            <w:rPr>
              <w:rFonts w:ascii="Arial" w:hAnsi="Arial" w:cs="Arial"/>
              <w:b/>
              <w:bCs/>
              <w:lang w:eastAsia="en-GB"/>
            </w:rPr>
            <w:t>(3.2</w:t>
          </w:r>
          <w:r w:rsidRPr="00B84138">
            <w:rPr>
              <w:rFonts w:ascii="Arial" w:hAnsi="Arial" w:cs="Arial"/>
              <w:b/>
              <w:bCs/>
              <w:lang w:eastAsia="en-GB"/>
            </w:rPr>
            <w:t>)</w:t>
          </w:r>
          <w:r w:rsidR="00E9186C" w:rsidRPr="00B84138">
            <w:rPr>
              <w:rFonts w:ascii="Arial" w:hAnsi="Arial" w:cs="Arial"/>
              <w:b/>
              <w:bCs/>
              <w:lang w:eastAsia="en-GB"/>
            </w:rPr>
            <w:t xml:space="preserve"> limitations an</w:t>
          </w:r>
          <w:r w:rsidR="00317953" w:rsidRPr="00B84138">
            <w:rPr>
              <w:rFonts w:ascii="Arial" w:hAnsi="Arial" w:cs="Arial"/>
              <w:b/>
              <w:bCs/>
              <w:lang w:eastAsia="en-GB"/>
            </w:rPr>
            <w:t>d Challenges……………………………………………………………</w:t>
          </w:r>
          <w:r w:rsidR="007F5313">
            <w:rPr>
              <w:rFonts w:ascii="Arial" w:hAnsi="Arial" w:cs="Arial"/>
              <w:b/>
              <w:bCs/>
              <w:lang w:eastAsia="en-GB"/>
            </w:rPr>
            <w:t>…</w:t>
          </w:r>
          <w:r w:rsidR="00317953" w:rsidRPr="00B84138">
            <w:rPr>
              <w:rFonts w:ascii="Arial" w:hAnsi="Arial" w:cs="Arial"/>
              <w:b/>
              <w:bCs/>
              <w:lang w:eastAsia="en-GB"/>
            </w:rPr>
            <w:t>…….6</w:t>
          </w:r>
        </w:p>
        <w:p w14:paraId="785B2232" w14:textId="32A386CD" w:rsidR="00B3159F" w:rsidRPr="00B84138" w:rsidRDefault="00317953" w:rsidP="007A6EC0">
          <w:pPr>
            <w:rPr>
              <w:rFonts w:ascii="Arial" w:hAnsi="Arial" w:cs="Arial"/>
              <w:b/>
              <w:bCs/>
              <w:lang w:eastAsia="en-GB"/>
            </w:rPr>
          </w:pPr>
          <w:r w:rsidRPr="00B84138">
            <w:rPr>
              <w:rFonts w:ascii="Arial" w:hAnsi="Arial" w:cs="Arial"/>
              <w:b/>
              <w:bCs/>
              <w:lang w:eastAsia="en-GB"/>
            </w:rPr>
            <w:t xml:space="preserve">     (</w:t>
          </w:r>
          <w:r w:rsidR="004F0668" w:rsidRPr="00B84138">
            <w:rPr>
              <w:rFonts w:ascii="Arial" w:hAnsi="Arial" w:cs="Arial"/>
              <w:b/>
              <w:bCs/>
              <w:lang w:eastAsia="en-GB"/>
            </w:rPr>
            <w:t>3.4) Strategies</w:t>
          </w:r>
          <w:r w:rsidR="00151F9C" w:rsidRPr="00B84138">
            <w:rPr>
              <w:rFonts w:ascii="Arial" w:hAnsi="Arial" w:cs="Arial"/>
              <w:b/>
              <w:bCs/>
              <w:lang w:eastAsia="en-GB"/>
            </w:rPr>
            <w:t>…………………………………………………………………………………………</w:t>
          </w:r>
          <w:r w:rsidR="004F0668" w:rsidRPr="00B84138">
            <w:rPr>
              <w:rFonts w:ascii="Arial" w:hAnsi="Arial" w:cs="Arial"/>
              <w:b/>
              <w:bCs/>
              <w:lang w:eastAsia="en-GB"/>
            </w:rPr>
            <w:t>7</w:t>
          </w:r>
        </w:p>
        <w:p w14:paraId="2ABE64E2" w14:textId="6FAE5FFE" w:rsidR="00B3159F" w:rsidRPr="00B84138" w:rsidRDefault="004F0668" w:rsidP="007A6EC0">
          <w:pPr>
            <w:rPr>
              <w:rFonts w:ascii="Arial" w:hAnsi="Arial" w:cs="Arial"/>
              <w:b/>
              <w:bCs/>
              <w:lang w:eastAsia="en-GB"/>
            </w:rPr>
          </w:pPr>
          <w:r w:rsidRPr="00B84138">
            <w:rPr>
              <w:rFonts w:ascii="Arial" w:hAnsi="Arial" w:cs="Arial"/>
              <w:b/>
              <w:bCs/>
              <w:lang w:eastAsia="en-GB"/>
            </w:rPr>
            <w:t xml:space="preserve">   </w:t>
          </w:r>
          <w:r w:rsidR="00AD53F9" w:rsidRPr="00B84138">
            <w:rPr>
              <w:rFonts w:ascii="Arial" w:hAnsi="Arial" w:cs="Arial"/>
              <w:b/>
              <w:bCs/>
              <w:lang w:eastAsia="en-GB"/>
            </w:rPr>
            <w:t>Conclusion</w:t>
          </w:r>
          <w:r w:rsidR="00717864" w:rsidRPr="00B84138">
            <w:rPr>
              <w:rFonts w:ascii="Arial" w:hAnsi="Arial" w:cs="Arial"/>
              <w:b/>
              <w:bCs/>
              <w:lang w:eastAsia="en-GB"/>
            </w:rPr>
            <w:t>……………………………………………………………………………………………….</w:t>
          </w:r>
          <w:r w:rsidR="00AD53F9" w:rsidRPr="00B84138">
            <w:rPr>
              <w:rFonts w:ascii="Arial" w:hAnsi="Arial" w:cs="Arial"/>
              <w:b/>
              <w:bCs/>
              <w:lang w:eastAsia="en-GB"/>
            </w:rPr>
            <w:t>7</w:t>
          </w:r>
        </w:p>
        <w:p w14:paraId="51DCE281" w14:textId="5B5D910E" w:rsidR="00AD53F9" w:rsidRPr="00B84138" w:rsidRDefault="00AD53F9" w:rsidP="007A6EC0">
          <w:pPr>
            <w:rPr>
              <w:rFonts w:ascii="Arial" w:hAnsi="Arial" w:cs="Arial"/>
              <w:b/>
              <w:bCs/>
              <w:lang w:eastAsia="en-GB"/>
            </w:rPr>
          </w:pPr>
          <w:r w:rsidRPr="00B84138">
            <w:rPr>
              <w:rFonts w:ascii="Arial" w:hAnsi="Arial" w:cs="Arial"/>
              <w:b/>
              <w:bCs/>
              <w:lang w:eastAsia="en-GB"/>
            </w:rPr>
            <w:t xml:space="preserve">   </w:t>
          </w:r>
          <w:r w:rsidR="000951D6" w:rsidRPr="00B84138">
            <w:rPr>
              <w:rFonts w:ascii="Arial" w:hAnsi="Arial" w:cs="Arial"/>
              <w:b/>
              <w:bCs/>
              <w:lang w:eastAsia="en-GB"/>
            </w:rPr>
            <w:t>Reference ……………………………</w:t>
          </w:r>
          <w:r w:rsidR="001E15EA" w:rsidRPr="00B84138">
            <w:rPr>
              <w:rFonts w:ascii="Arial" w:hAnsi="Arial" w:cs="Arial"/>
              <w:b/>
              <w:bCs/>
              <w:lang w:eastAsia="en-GB"/>
            </w:rPr>
            <w:t>…</w:t>
          </w:r>
          <w:r w:rsidR="001E15EA">
            <w:rPr>
              <w:rFonts w:ascii="Arial" w:hAnsi="Arial" w:cs="Arial"/>
              <w:b/>
              <w:bCs/>
              <w:lang w:eastAsia="en-GB"/>
            </w:rPr>
            <w:t>.</w:t>
          </w:r>
          <w:r w:rsidR="000951D6" w:rsidRPr="00B84138">
            <w:rPr>
              <w:rFonts w:ascii="Arial" w:hAnsi="Arial" w:cs="Arial"/>
              <w:b/>
              <w:bCs/>
              <w:lang w:eastAsia="en-GB"/>
            </w:rPr>
            <w:t>……………………………………………………………</w:t>
          </w:r>
          <w:r w:rsidR="001E15EA">
            <w:rPr>
              <w:rFonts w:ascii="Arial" w:hAnsi="Arial" w:cs="Arial"/>
              <w:b/>
              <w:bCs/>
              <w:lang w:eastAsia="en-GB"/>
            </w:rPr>
            <w:t>….</w:t>
          </w:r>
          <w:r w:rsidR="00B84138" w:rsidRPr="00B84138">
            <w:rPr>
              <w:rFonts w:ascii="Arial" w:hAnsi="Arial" w:cs="Arial"/>
              <w:b/>
              <w:bCs/>
              <w:lang w:eastAsia="en-GB"/>
            </w:rPr>
            <w:t>8</w:t>
          </w:r>
        </w:p>
        <w:p w14:paraId="295CAAF2" w14:textId="51A6C715" w:rsidR="007A6EC0" w:rsidRPr="00B84138" w:rsidRDefault="007A6EC0" w:rsidP="007A6EC0">
          <w:pPr>
            <w:rPr>
              <w:rFonts w:ascii="Arial" w:hAnsi="Arial" w:cs="Arial"/>
              <w:b/>
              <w:bCs/>
              <w:lang w:eastAsia="en-GB"/>
            </w:rPr>
          </w:pPr>
          <w:r w:rsidRPr="00B84138">
            <w:rPr>
              <w:rFonts w:ascii="Arial" w:hAnsi="Arial" w:cs="Arial"/>
              <w:b/>
              <w:bCs/>
              <w:lang w:eastAsia="en-GB"/>
            </w:rPr>
            <w:t xml:space="preserve">      </w:t>
          </w:r>
        </w:p>
        <w:p w14:paraId="0E03FFB4" w14:textId="40052E6C" w:rsidR="0040670E" w:rsidRPr="00B84138" w:rsidRDefault="00F76E8E" w:rsidP="007A6EC0">
          <w:pPr>
            <w:rPr>
              <w:rFonts w:ascii="Arial" w:hAnsi="Arial" w:cs="Arial"/>
              <w:b/>
              <w:bCs/>
              <w:lang w:eastAsia="en-GB"/>
            </w:rPr>
          </w:pPr>
        </w:p>
      </w:sdtContent>
    </w:sdt>
    <w:p w14:paraId="1817CD23" w14:textId="77777777" w:rsidR="0040670E" w:rsidRPr="00B84138" w:rsidRDefault="0040670E" w:rsidP="000469C4">
      <w:pPr>
        <w:rPr>
          <w:rFonts w:ascii="Arial" w:hAnsi="Arial" w:cs="Arial"/>
          <w:b/>
          <w:bCs/>
          <w:u w:val="single"/>
        </w:rPr>
      </w:pPr>
    </w:p>
    <w:p w14:paraId="38A2E467" w14:textId="77777777" w:rsidR="00A63ABD" w:rsidRDefault="00A63ABD" w:rsidP="00A63ABD">
      <w:pPr>
        <w:ind w:left="720"/>
        <w:jc w:val="center"/>
        <w:rPr>
          <w:rFonts w:ascii="Arial" w:hAnsi="Arial" w:cs="Arial"/>
          <w:b/>
          <w:bCs/>
          <w:sz w:val="36"/>
          <w:szCs w:val="36"/>
          <w:u w:val="single"/>
        </w:rPr>
      </w:pPr>
    </w:p>
    <w:p w14:paraId="0D99ECD8" w14:textId="77777777" w:rsidR="0040670E" w:rsidRDefault="0040670E" w:rsidP="00A63ABD">
      <w:pPr>
        <w:ind w:left="720"/>
        <w:jc w:val="center"/>
        <w:rPr>
          <w:rFonts w:ascii="Arial" w:hAnsi="Arial" w:cs="Arial"/>
          <w:b/>
          <w:bCs/>
          <w:sz w:val="36"/>
          <w:szCs w:val="36"/>
          <w:u w:val="single"/>
        </w:rPr>
      </w:pPr>
    </w:p>
    <w:p w14:paraId="1385280D" w14:textId="77777777" w:rsidR="0040670E" w:rsidRDefault="0040670E" w:rsidP="00A63ABD">
      <w:pPr>
        <w:ind w:left="720"/>
        <w:jc w:val="center"/>
        <w:rPr>
          <w:rFonts w:ascii="Arial" w:hAnsi="Arial" w:cs="Arial"/>
          <w:b/>
          <w:bCs/>
          <w:sz w:val="36"/>
          <w:szCs w:val="36"/>
          <w:u w:val="single"/>
        </w:rPr>
      </w:pPr>
    </w:p>
    <w:p w14:paraId="15FCADC1" w14:textId="77777777" w:rsidR="0040670E" w:rsidRDefault="0040670E" w:rsidP="00A63ABD">
      <w:pPr>
        <w:ind w:left="720"/>
        <w:jc w:val="center"/>
        <w:rPr>
          <w:rFonts w:ascii="Arial" w:hAnsi="Arial" w:cs="Arial"/>
          <w:b/>
          <w:bCs/>
          <w:sz w:val="36"/>
          <w:szCs w:val="36"/>
          <w:u w:val="single"/>
        </w:rPr>
      </w:pPr>
    </w:p>
    <w:p w14:paraId="0A96F7E8" w14:textId="77777777" w:rsidR="0040670E" w:rsidRDefault="0040670E" w:rsidP="00A63ABD">
      <w:pPr>
        <w:ind w:left="720"/>
        <w:jc w:val="center"/>
        <w:rPr>
          <w:rFonts w:ascii="Arial" w:hAnsi="Arial" w:cs="Arial"/>
          <w:b/>
          <w:bCs/>
          <w:sz w:val="36"/>
          <w:szCs w:val="36"/>
          <w:u w:val="single"/>
        </w:rPr>
      </w:pPr>
    </w:p>
    <w:p w14:paraId="07231FB0" w14:textId="77777777" w:rsidR="00E23436" w:rsidRDefault="00E23436" w:rsidP="00E23436">
      <w:pPr>
        <w:rPr>
          <w:rFonts w:ascii="Arial" w:hAnsi="Arial" w:cs="Arial"/>
          <w:b/>
          <w:bCs/>
          <w:sz w:val="28"/>
          <w:szCs w:val="28"/>
        </w:rPr>
      </w:pPr>
    </w:p>
    <w:p w14:paraId="7A2D9D5F" w14:textId="5348CAB0" w:rsidR="000D5386" w:rsidRDefault="00E23436" w:rsidP="00E23436">
      <w:pPr>
        <w:rPr>
          <w:rFonts w:ascii="Arial" w:hAnsi="Arial" w:cs="Arial"/>
          <w:b/>
          <w:bCs/>
          <w:sz w:val="28"/>
          <w:szCs w:val="28"/>
        </w:rPr>
      </w:pPr>
      <w:r>
        <w:rPr>
          <w:rFonts w:ascii="Arial" w:hAnsi="Arial" w:cs="Arial"/>
          <w:b/>
          <w:bCs/>
          <w:sz w:val="28"/>
          <w:szCs w:val="28"/>
        </w:rPr>
        <w:t xml:space="preserve">   </w:t>
      </w:r>
    </w:p>
    <w:p w14:paraId="40BA3BDD" w14:textId="1714D113" w:rsidR="00DC0469" w:rsidRPr="00E23436" w:rsidRDefault="000D5386" w:rsidP="00E23436">
      <w:pPr>
        <w:rPr>
          <w:rFonts w:ascii="Arial" w:hAnsi="Arial" w:cs="Arial"/>
          <w:b/>
          <w:bCs/>
          <w:sz w:val="28"/>
          <w:szCs w:val="28"/>
        </w:rPr>
      </w:pPr>
      <w:r>
        <w:rPr>
          <w:rFonts w:ascii="Arial" w:hAnsi="Arial" w:cs="Arial"/>
          <w:b/>
          <w:bCs/>
          <w:sz w:val="28"/>
          <w:szCs w:val="28"/>
        </w:rPr>
        <w:t xml:space="preserve">      </w:t>
      </w:r>
      <w:r w:rsidR="00E23436">
        <w:rPr>
          <w:rFonts w:ascii="Arial" w:hAnsi="Arial" w:cs="Arial"/>
          <w:b/>
          <w:bCs/>
          <w:sz w:val="28"/>
          <w:szCs w:val="28"/>
        </w:rPr>
        <w:t xml:space="preserve">  </w:t>
      </w:r>
      <w:r w:rsidR="00E23436" w:rsidRPr="00E23436">
        <w:rPr>
          <w:rFonts w:ascii="Arial" w:hAnsi="Arial" w:cs="Arial"/>
          <w:b/>
          <w:bCs/>
          <w:sz w:val="28"/>
          <w:szCs w:val="28"/>
        </w:rPr>
        <w:t>I</w:t>
      </w:r>
      <w:r w:rsidR="00593757" w:rsidRPr="00E23436">
        <w:rPr>
          <w:rFonts w:ascii="Arial" w:hAnsi="Arial" w:cs="Arial"/>
          <w:b/>
          <w:bCs/>
          <w:sz w:val="28"/>
          <w:szCs w:val="28"/>
        </w:rPr>
        <w:t>NTRODUCTION</w:t>
      </w:r>
    </w:p>
    <w:p w14:paraId="2B434A81" w14:textId="77777777" w:rsidR="000D65F5" w:rsidRDefault="00FF16E9" w:rsidP="00170565">
      <w:pPr>
        <w:spacing w:line="360" w:lineRule="auto"/>
        <w:ind w:left="720"/>
        <w:jc w:val="both"/>
        <w:rPr>
          <w:rFonts w:ascii="Arial" w:hAnsi="Arial" w:cs="Arial"/>
          <w:b/>
          <w:bCs/>
          <w:sz w:val="22"/>
          <w:szCs w:val="22"/>
        </w:rPr>
      </w:pPr>
      <w:r w:rsidRPr="00FF16E9">
        <w:rPr>
          <w:rFonts w:ascii="Arial" w:hAnsi="Arial" w:cs="Arial"/>
          <w:sz w:val="22"/>
          <w:szCs w:val="22"/>
        </w:rPr>
        <w:t xml:space="preserve">Mrs. Mann is a 72-year-old female just discharged from the hospital after undergoing hip replacement surgery. She resides alone and receives visits from a home care service twice daily to aid with personal care and mobility. Her first language is Urdu, and she possesses poor proficiency in English, which hinders efficient communication with healthcare workers (Skills for Care, 2023). Her daughter frequently assists by translating during caregiving visits. Mrs. Mann's treatment entails cooperation among her general practitioner, a community physiotherapist, and the home care team to facilitate her rehabilitation. Nonetheless, problems like uneven paperwork and a communication breakdown that postponed medication modification have been noted. </w:t>
      </w:r>
      <w:r w:rsidR="00170565" w:rsidRPr="00AE130C">
        <w:rPr>
          <w:rFonts w:ascii="Arial" w:hAnsi="Arial" w:cs="Arial"/>
          <w:sz w:val="22"/>
          <w:szCs w:val="22"/>
        </w:rPr>
        <w:t xml:space="preserve">This </w:t>
      </w:r>
      <w:r w:rsidR="00170565">
        <w:rPr>
          <w:rFonts w:ascii="Arial" w:hAnsi="Arial" w:cs="Arial"/>
          <w:sz w:val="22"/>
          <w:szCs w:val="22"/>
        </w:rPr>
        <w:t xml:space="preserve">report </w:t>
      </w:r>
      <w:r w:rsidR="00170565" w:rsidRPr="00AE130C">
        <w:rPr>
          <w:rFonts w:ascii="Arial" w:hAnsi="Arial" w:cs="Arial"/>
          <w:sz w:val="22"/>
          <w:szCs w:val="22"/>
        </w:rPr>
        <w:t xml:space="preserve">examines </w:t>
      </w:r>
      <w:r w:rsidR="00170565">
        <w:rPr>
          <w:rFonts w:ascii="Arial" w:hAnsi="Arial" w:cs="Arial"/>
          <w:sz w:val="22"/>
          <w:szCs w:val="22"/>
        </w:rPr>
        <w:t xml:space="preserve">the </w:t>
      </w:r>
      <w:r w:rsidR="00170565" w:rsidRPr="00AE130C">
        <w:rPr>
          <w:rFonts w:ascii="Arial" w:hAnsi="Arial" w:cs="Arial"/>
          <w:sz w:val="22"/>
          <w:szCs w:val="22"/>
        </w:rPr>
        <w:t>techniques to improve communication utilising B</w:t>
      </w:r>
      <w:r w:rsidR="00170565" w:rsidRPr="0040670E">
        <w:rPr>
          <w:rFonts w:ascii="Arial" w:hAnsi="Arial" w:cs="Arial"/>
          <w:b/>
          <w:bCs/>
          <w:sz w:val="22"/>
          <w:szCs w:val="22"/>
        </w:rPr>
        <w:t>erlo’s (1960) communication model,</w:t>
      </w:r>
      <w:r w:rsidR="00170565" w:rsidRPr="00AE130C">
        <w:rPr>
          <w:rFonts w:ascii="Arial" w:hAnsi="Arial" w:cs="Arial"/>
          <w:sz w:val="22"/>
          <w:szCs w:val="22"/>
        </w:rPr>
        <w:t xml:space="preserve"> administrative competences, and interprofessional cooperation, highlighting fair access to healthcare information in accordance with the </w:t>
      </w:r>
      <w:r w:rsidR="00170565" w:rsidRPr="0040670E">
        <w:rPr>
          <w:rFonts w:ascii="Arial" w:hAnsi="Arial" w:cs="Arial"/>
          <w:b/>
          <w:bCs/>
          <w:sz w:val="22"/>
          <w:szCs w:val="22"/>
        </w:rPr>
        <w:t>Equality Act 2010 (Legislation.gov.uk, 2010).</w:t>
      </w:r>
    </w:p>
    <w:p w14:paraId="7FCDD7BD" w14:textId="021CF7AA" w:rsidR="00170565" w:rsidRDefault="000D65F5" w:rsidP="006E3BF4">
      <w:pPr>
        <w:spacing w:line="360" w:lineRule="auto"/>
        <w:ind w:left="720"/>
        <w:jc w:val="both"/>
        <w:rPr>
          <w:rFonts w:ascii="Arial" w:hAnsi="Arial" w:cs="Arial"/>
          <w:sz w:val="22"/>
          <w:szCs w:val="22"/>
        </w:rPr>
      </w:pPr>
      <w:r w:rsidRPr="000D65F5">
        <w:t xml:space="preserve"> </w:t>
      </w:r>
      <w:r w:rsidRPr="006E3BF4">
        <w:rPr>
          <w:rFonts w:ascii="Arial" w:hAnsi="Arial" w:cs="Arial"/>
          <w:sz w:val="22"/>
          <w:szCs w:val="22"/>
        </w:rPr>
        <w:t>The research emphasises that effective healthcare communication is complex, involving multilingual accessibility, organised administrative procedures, and interprofessional teamwork.</w:t>
      </w:r>
    </w:p>
    <w:p w14:paraId="62C8BA43" w14:textId="536A9004" w:rsidR="004B18BA" w:rsidRPr="00C75F44" w:rsidRDefault="00E23436" w:rsidP="00C513C0">
      <w:pPr>
        <w:spacing w:line="360" w:lineRule="auto"/>
        <w:jc w:val="both"/>
        <w:rPr>
          <w:rFonts w:ascii="Arial" w:hAnsi="Arial" w:cs="Arial"/>
          <w:b/>
          <w:bCs/>
          <w:sz w:val="22"/>
          <w:szCs w:val="22"/>
          <w:u w:val="single"/>
        </w:rPr>
      </w:pPr>
      <w:r w:rsidRPr="00C75F44">
        <w:rPr>
          <w:rFonts w:ascii="Arial" w:hAnsi="Arial" w:cs="Arial"/>
          <w:sz w:val="22"/>
          <w:szCs w:val="22"/>
        </w:rPr>
        <w:t xml:space="preserve">            </w:t>
      </w:r>
      <w:r w:rsidR="0008353E">
        <w:rPr>
          <w:rFonts w:ascii="Arial" w:hAnsi="Arial" w:cs="Arial"/>
          <w:b/>
          <w:bCs/>
          <w:sz w:val="22"/>
          <w:szCs w:val="22"/>
          <w:u w:val="single"/>
        </w:rPr>
        <w:t>PART1:</w:t>
      </w:r>
      <w:r w:rsidR="00111E17">
        <w:rPr>
          <w:rFonts w:ascii="Arial" w:hAnsi="Arial" w:cs="Arial"/>
          <w:b/>
          <w:bCs/>
          <w:u w:val="single"/>
        </w:rPr>
        <w:t xml:space="preserve"> </w:t>
      </w:r>
      <w:r w:rsidR="00111E17" w:rsidRPr="00C75F44">
        <w:rPr>
          <w:rFonts w:ascii="Arial" w:hAnsi="Arial" w:cs="Arial"/>
          <w:b/>
          <w:bCs/>
          <w:sz w:val="22"/>
          <w:szCs w:val="22"/>
          <w:u w:val="single"/>
        </w:rPr>
        <w:t xml:space="preserve">IMPORTANCE OF </w:t>
      </w:r>
      <w:r w:rsidR="004B18BA" w:rsidRPr="00C75F44">
        <w:rPr>
          <w:rFonts w:ascii="Arial" w:hAnsi="Arial" w:cs="Arial"/>
          <w:b/>
          <w:bCs/>
          <w:sz w:val="22"/>
          <w:szCs w:val="22"/>
          <w:u w:val="single"/>
        </w:rPr>
        <w:t>EFFICIENT COMMUNICATION:</w:t>
      </w:r>
    </w:p>
    <w:p w14:paraId="499E95B9" w14:textId="77777777" w:rsidR="004B18BA" w:rsidRDefault="004B18BA" w:rsidP="004B18BA">
      <w:pPr>
        <w:spacing w:line="360" w:lineRule="auto"/>
        <w:ind w:left="720"/>
        <w:jc w:val="both"/>
        <w:rPr>
          <w:rFonts w:ascii="Arial" w:hAnsi="Arial" w:cs="Arial"/>
          <w:sz w:val="22"/>
          <w:szCs w:val="22"/>
        </w:rPr>
      </w:pPr>
      <w:r w:rsidRPr="004B18BA">
        <w:rPr>
          <w:rFonts w:ascii="Arial" w:hAnsi="Arial" w:cs="Arial"/>
          <w:sz w:val="22"/>
          <w:szCs w:val="22"/>
        </w:rPr>
        <w:t xml:space="preserve"> Effective Communication is a crucial element of superior healthcare, impacting patient safety, treatment compliance, and overall happiness. Patients with poor competence in the primary language utilised by healthcare personnel, such as Mrs. Mann, frequently encounter obstacles that may risk care and hinder recovery (Flores, 2006). </w:t>
      </w:r>
    </w:p>
    <w:p w14:paraId="53649ADF" w14:textId="5D4FF03D" w:rsidR="009D2A0C" w:rsidRPr="00C75F44" w:rsidRDefault="00C513C0" w:rsidP="004B18BA">
      <w:pPr>
        <w:spacing w:line="360" w:lineRule="auto"/>
        <w:ind w:left="720"/>
        <w:jc w:val="both"/>
        <w:rPr>
          <w:rFonts w:ascii="Arial" w:hAnsi="Arial" w:cs="Arial"/>
          <w:b/>
          <w:bCs/>
          <w:sz w:val="22"/>
          <w:szCs w:val="22"/>
          <w:u w:val="single"/>
        </w:rPr>
      </w:pPr>
      <w:r>
        <w:rPr>
          <w:rFonts w:ascii="Arial" w:hAnsi="Arial" w:cs="Arial"/>
          <w:b/>
          <w:bCs/>
          <w:sz w:val="22"/>
          <w:szCs w:val="22"/>
          <w:u w:val="single"/>
        </w:rPr>
        <w:t>1.1</w:t>
      </w:r>
      <w:r w:rsidR="00C75F44" w:rsidRPr="00C75F44">
        <w:rPr>
          <w:rFonts w:ascii="Arial" w:hAnsi="Arial" w:cs="Arial"/>
          <w:b/>
          <w:bCs/>
          <w:sz w:val="22"/>
          <w:szCs w:val="22"/>
          <w:u w:val="single"/>
        </w:rPr>
        <w:t>LANGUAGE BARRIER:</w:t>
      </w:r>
    </w:p>
    <w:p w14:paraId="2D084679" w14:textId="0C843FA0" w:rsidR="00B3159F" w:rsidRPr="00C67A52" w:rsidRDefault="004B18BA" w:rsidP="00C67A52">
      <w:pPr>
        <w:spacing w:line="360" w:lineRule="auto"/>
        <w:ind w:left="720"/>
        <w:jc w:val="both"/>
        <w:rPr>
          <w:rFonts w:ascii="Arial" w:hAnsi="Arial" w:cs="Arial"/>
          <w:sz w:val="22"/>
          <w:szCs w:val="22"/>
        </w:rPr>
      </w:pPr>
      <w:r w:rsidRPr="004B18BA">
        <w:rPr>
          <w:rFonts w:ascii="Arial" w:hAnsi="Arial" w:cs="Arial"/>
          <w:sz w:val="22"/>
          <w:szCs w:val="22"/>
        </w:rPr>
        <w:t>Effective communication in healthcare is acknowledged as fundamental to patient safety, quality care, and favourable health outcomes (Kourkouta and Papathanasiou, 2014). For patients such as Mrs. Mann, who possess little capability in the principal language utilised by healthcare staff, communication obstacles can profoundly affect the provision of care. Verbal obstacles lead to confusions of treatment directives, delays in care, and reduced patient satisfaction (Flores, 2006). Mrs. Mann's dependence on her daughter for translation highlights the necessity for structured approaches to facilitate equitable communication, as stipulated by the Equality Act 2010, which requires accessible information for all patients (Legislation.gov.uk, 2010).</w:t>
      </w:r>
    </w:p>
    <w:p w14:paraId="3EF8A9B7" w14:textId="71D7B445" w:rsidR="00152719" w:rsidRDefault="00C513C0" w:rsidP="00C67A52">
      <w:pPr>
        <w:spacing w:line="360" w:lineRule="auto"/>
        <w:ind w:left="720"/>
        <w:jc w:val="both"/>
        <w:rPr>
          <w:rFonts w:ascii="Arial" w:hAnsi="Arial" w:cs="Arial"/>
          <w:sz w:val="22"/>
          <w:szCs w:val="22"/>
        </w:rPr>
      </w:pPr>
      <w:r>
        <w:rPr>
          <w:rFonts w:ascii="Arial" w:hAnsi="Arial" w:cs="Arial"/>
          <w:b/>
          <w:bCs/>
          <w:sz w:val="22"/>
          <w:szCs w:val="22"/>
          <w:u w:val="single"/>
        </w:rPr>
        <w:t xml:space="preserve">1.2 </w:t>
      </w:r>
      <w:r w:rsidR="00F17CFB" w:rsidRPr="00152719">
        <w:rPr>
          <w:rFonts w:ascii="Arial" w:hAnsi="Arial" w:cs="Arial"/>
          <w:b/>
          <w:bCs/>
          <w:sz w:val="22"/>
          <w:szCs w:val="22"/>
          <w:u w:val="single"/>
        </w:rPr>
        <w:t>C</w:t>
      </w:r>
      <w:r w:rsidR="00675A97" w:rsidRPr="00152719">
        <w:rPr>
          <w:rFonts w:ascii="Arial" w:hAnsi="Arial" w:cs="Arial"/>
          <w:b/>
          <w:bCs/>
          <w:sz w:val="22"/>
          <w:szCs w:val="22"/>
          <w:u w:val="single"/>
        </w:rPr>
        <w:t>LUTURAL SE</w:t>
      </w:r>
      <w:r w:rsidR="005A6DDC" w:rsidRPr="00152719">
        <w:rPr>
          <w:rFonts w:ascii="Arial" w:hAnsi="Arial" w:cs="Arial"/>
          <w:b/>
          <w:bCs/>
          <w:sz w:val="22"/>
          <w:szCs w:val="22"/>
          <w:u w:val="single"/>
        </w:rPr>
        <w:t>N</w:t>
      </w:r>
      <w:r w:rsidR="00152719" w:rsidRPr="00152719">
        <w:rPr>
          <w:rFonts w:ascii="Arial" w:hAnsi="Arial" w:cs="Arial"/>
          <w:b/>
          <w:bCs/>
          <w:sz w:val="22"/>
          <w:szCs w:val="22"/>
          <w:u w:val="single"/>
        </w:rPr>
        <w:t>ITIVITY</w:t>
      </w:r>
      <w:r w:rsidR="00D8161A">
        <w:rPr>
          <w:rFonts w:ascii="Arial" w:hAnsi="Arial" w:cs="Arial"/>
          <w:b/>
          <w:bCs/>
          <w:sz w:val="22"/>
          <w:szCs w:val="22"/>
          <w:u w:val="single"/>
        </w:rPr>
        <w:t>:</w:t>
      </w:r>
      <w:r w:rsidR="00F17CFB" w:rsidRPr="00F17CFB">
        <w:rPr>
          <w:rFonts w:ascii="Arial" w:hAnsi="Arial" w:cs="Arial"/>
          <w:sz w:val="22"/>
          <w:szCs w:val="22"/>
        </w:rPr>
        <w:t xml:space="preserve"> </w:t>
      </w:r>
    </w:p>
    <w:p w14:paraId="582422C6" w14:textId="77777777" w:rsidR="00A35447" w:rsidRDefault="00F17CFB" w:rsidP="00A35447">
      <w:pPr>
        <w:spacing w:line="360" w:lineRule="auto"/>
        <w:ind w:left="720"/>
        <w:jc w:val="both"/>
        <w:rPr>
          <w:rFonts w:ascii="Arial" w:hAnsi="Arial" w:cs="Arial"/>
          <w:sz w:val="22"/>
          <w:szCs w:val="22"/>
        </w:rPr>
      </w:pPr>
      <w:r w:rsidRPr="00F17CFB">
        <w:rPr>
          <w:rFonts w:ascii="Arial" w:hAnsi="Arial" w:cs="Arial"/>
          <w:sz w:val="22"/>
          <w:szCs w:val="22"/>
        </w:rPr>
        <w:t xml:space="preserve">constitutes a vital component of communication. Healthcare practitioners must honour patients' cultural beliefs, values, and preferences during the provision of treatment. Mrs. Mann's Urdu-speaking background and dependence on her daughter for interpretation stress the necessity for culturally </w:t>
      </w:r>
      <w:r w:rsidRPr="00F17CFB">
        <w:rPr>
          <w:rFonts w:ascii="Arial" w:hAnsi="Arial" w:cs="Arial"/>
          <w:sz w:val="22"/>
          <w:szCs w:val="22"/>
        </w:rPr>
        <w:lastRenderedPageBreak/>
        <w:t>sensitive strategies, such as employing experienced interpreters and providing translated textual materials (</w:t>
      </w:r>
      <w:proofErr w:type="spellStart"/>
      <w:r w:rsidRPr="00F17CFB">
        <w:rPr>
          <w:rFonts w:ascii="Arial" w:hAnsi="Arial" w:cs="Arial"/>
          <w:sz w:val="22"/>
          <w:szCs w:val="22"/>
        </w:rPr>
        <w:t>Karliner</w:t>
      </w:r>
      <w:proofErr w:type="spellEnd"/>
      <w:r w:rsidRPr="00F17CFB">
        <w:rPr>
          <w:rFonts w:ascii="Arial" w:hAnsi="Arial" w:cs="Arial"/>
          <w:sz w:val="22"/>
          <w:szCs w:val="22"/>
        </w:rPr>
        <w:t xml:space="preserve"> et al., 2007).</w:t>
      </w:r>
    </w:p>
    <w:p w14:paraId="344726B7" w14:textId="35B43D42" w:rsidR="00D8161A" w:rsidRPr="00D8161A" w:rsidRDefault="00FE0754" w:rsidP="00E91B42">
      <w:pPr>
        <w:spacing w:line="360" w:lineRule="auto"/>
        <w:ind w:left="720"/>
        <w:jc w:val="both"/>
        <w:rPr>
          <w:rFonts w:ascii="Arial" w:hAnsi="Arial" w:cs="Arial"/>
          <w:b/>
          <w:bCs/>
          <w:sz w:val="22"/>
          <w:szCs w:val="22"/>
          <w:u w:val="single"/>
        </w:rPr>
      </w:pPr>
      <w:r>
        <w:rPr>
          <w:rFonts w:ascii="Arial" w:hAnsi="Arial" w:cs="Arial"/>
          <w:b/>
          <w:bCs/>
          <w:sz w:val="22"/>
          <w:szCs w:val="22"/>
          <w:u w:val="single"/>
        </w:rPr>
        <w:t>1.3</w:t>
      </w:r>
      <w:r w:rsidR="00D8161A" w:rsidRPr="00D8161A">
        <w:rPr>
          <w:rFonts w:ascii="Arial" w:hAnsi="Arial" w:cs="Arial"/>
          <w:b/>
          <w:bCs/>
          <w:sz w:val="22"/>
          <w:szCs w:val="22"/>
          <w:u w:val="single"/>
        </w:rPr>
        <w:t>USE OF INTERPERATRES</w:t>
      </w:r>
      <w:r w:rsidR="00D8161A">
        <w:rPr>
          <w:rFonts w:ascii="Arial" w:hAnsi="Arial" w:cs="Arial"/>
          <w:b/>
          <w:bCs/>
          <w:sz w:val="22"/>
          <w:szCs w:val="22"/>
          <w:u w:val="single"/>
        </w:rPr>
        <w:t>:</w:t>
      </w:r>
    </w:p>
    <w:p w14:paraId="11FE6523" w14:textId="20FAFF62" w:rsidR="00A35447" w:rsidRDefault="00F17CFB" w:rsidP="00A35447">
      <w:pPr>
        <w:spacing w:line="360" w:lineRule="auto"/>
        <w:ind w:left="720"/>
        <w:jc w:val="both"/>
        <w:rPr>
          <w:rFonts w:ascii="Arial" w:hAnsi="Arial" w:cs="Arial"/>
          <w:sz w:val="22"/>
          <w:szCs w:val="22"/>
        </w:rPr>
      </w:pPr>
      <w:r w:rsidRPr="00F17CFB">
        <w:rPr>
          <w:rFonts w:ascii="Arial" w:hAnsi="Arial" w:cs="Arial"/>
          <w:sz w:val="22"/>
          <w:szCs w:val="22"/>
        </w:rPr>
        <w:t xml:space="preserve"> Professional interpreters guarantee precise and impartial information transfer, therefore protecting patient safety and enhancing autonomy (Hemsley et al., 2012).</w:t>
      </w:r>
      <w:r w:rsidR="00A35447" w:rsidRPr="00A35447">
        <w:rPr>
          <w:rFonts w:ascii="Arial" w:hAnsi="Arial" w:cs="Arial"/>
          <w:sz w:val="22"/>
          <w:szCs w:val="22"/>
        </w:rPr>
        <w:t xml:space="preserve">  Visual aids and demonstration tactics are powerful methods for improving comprehension. For patients in rehabilitation, such as Mrs. Mann, rehabilitation activities can be enhanced by diagrams, films, or live demonstrations, which surpass language barriers and facilitate learning (</w:t>
      </w:r>
      <w:proofErr w:type="spellStart"/>
      <w:r w:rsidR="00A35447" w:rsidRPr="00A35447">
        <w:rPr>
          <w:rFonts w:ascii="Arial" w:hAnsi="Arial" w:cs="Arial"/>
          <w:sz w:val="22"/>
          <w:szCs w:val="22"/>
        </w:rPr>
        <w:t>Schyve</w:t>
      </w:r>
      <w:proofErr w:type="spellEnd"/>
      <w:r w:rsidR="00A35447" w:rsidRPr="00A35447">
        <w:rPr>
          <w:rFonts w:ascii="Arial" w:hAnsi="Arial" w:cs="Arial"/>
          <w:sz w:val="22"/>
          <w:szCs w:val="22"/>
        </w:rPr>
        <w:t>, 2007). The integration of spoken instructions with visual aids caters to various learning styles and promotes compliance with post-operative care protocols.</w:t>
      </w:r>
    </w:p>
    <w:p w14:paraId="1B8AD303" w14:textId="78ADE07D" w:rsidR="00C07488" w:rsidRPr="00C07488" w:rsidRDefault="00AD2D44" w:rsidP="00A35447">
      <w:pPr>
        <w:spacing w:line="360" w:lineRule="auto"/>
        <w:ind w:left="720"/>
        <w:jc w:val="both"/>
        <w:rPr>
          <w:rFonts w:ascii="Arial" w:hAnsi="Arial" w:cs="Arial"/>
          <w:b/>
          <w:bCs/>
          <w:sz w:val="22"/>
          <w:szCs w:val="22"/>
          <w:u w:val="single"/>
        </w:rPr>
      </w:pPr>
      <w:r>
        <w:rPr>
          <w:rFonts w:ascii="Arial" w:hAnsi="Arial" w:cs="Arial"/>
          <w:b/>
          <w:bCs/>
          <w:sz w:val="22"/>
          <w:szCs w:val="22"/>
          <w:u w:val="single"/>
        </w:rPr>
        <w:t xml:space="preserve">1.4 </w:t>
      </w:r>
      <w:r w:rsidR="00DE2389">
        <w:rPr>
          <w:rFonts w:ascii="Arial" w:hAnsi="Arial" w:cs="Arial"/>
          <w:b/>
          <w:bCs/>
          <w:sz w:val="22"/>
          <w:szCs w:val="22"/>
          <w:u w:val="single"/>
        </w:rPr>
        <w:t>VISUAL AIDS:</w:t>
      </w:r>
    </w:p>
    <w:p w14:paraId="6A37796A" w14:textId="0C2120E8" w:rsidR="00A35447" w:rsidRPr="00A35447" w:rsidRDefault="00A35447" w:rsidP="00D8161A">
      <w:pPr>
        <w:spacing w:line="360" w:lineRule="auto"/>
        <w:ind w:left="720"/>
        <w:jc w:val="both"/>
        <w:rPr>
          <w:rFonts w:ascii="Arial" w:hAnsi="Arial" w:cs="Arial"/>
          <w:sz w:val="22"/>
          <w:szCs w:val="22"/>
        </w:rPr>
      </w:pPr>
      <w:r w:rsidRPr="00A35447">
        <w:rPr>
          <w:rFonts w:ascii="Arial" w:hAnsi="Arial" w:cs="Arial"/>
          <w:sz w:val="22"/>
          <w:szCs w:val="22"/>
        </w:rPr>
        <w:t>The communication includes oral directives, written documents, and non-verbal displays. The channel comprises in-person dialogues, visual supports, and communication facilitated by an interpreter, while the recipient—Mrs. Mann—processes information through her language and cognitive framework. Utilising Berlo’s approach facilitates the identification of possible communication failures and the implementation of solutions to mitigate them, therefore assuring precise information transmission and patient comprehension (Berlo, 1960).</w:t>
      </w:r>
    </w:p>
    <w:p w14:paraId="6D39C653" w14:textId="5B860CFA" w:rsidR="00A35447" w:rsidRPr="00B25AF5" w:rsidRDefault="00AD2D44" w:rsidP="00A35447">
      <w:pPr>
        <w:spacing w:line="360" w:lineRule="auto"/>
        <w:ind w:left="720"/>
        <w:jc w:val="both"/>
        <w:rPr>
          <w:rFonts w:ascii="Arial" w:hAnsi="Arial" w:cs="Arial"/>
          <w:b/>
          <w:bCs/>
          <w:sz w:val="22"/>
          <w:szCs w:val="22"/>
          <w:u w:val="single"/>
        </w:rPr>
      </w:pPr>
      <w:r>
        <w:rPr>
          <w:rFonts w:ascii="Arial" w:hAnsi="Arial" w:cs="Arial"/>
          <w:b/>
          <w:bCs/>
          <w:sz w:val="22"/>
          <w:szCs w:val="22"/>
          <w:u w:val="single"/>
        </w:rPr>
        <w:t xml:space="preserve">1,5 </w:t>
      </w:r>
      <w:r w:rsidR="00C80D2B" w:rsidRPr="00B25AF5">
        <w:rPr>
          <w:rFonts w:ascii="Arial" w:hAnsi="Arial" w:cs="Arial"/>
          <w:b/>
          <w:bCs/>
          <w:sz w:val="22"/>
          <w:szCs w:val="22"/>
          <w:u w:val="single"/>
        </w:rPr>
        <w:t xml:space="preserve">EQUITY </w:t>
      </w:r>
      <w:r w:rsidR="00B25AF5" w:rsidRPr="00B25AF5">
        <w:rPr>
          <w:rFonts w:ascii="Arial" w:hAnsi="Arial" w:cs="Arial"/>
          <w:b/>
          <w:bCs/>
          <w:sz w:val="22"/>
          <w:szCs w:val="22"/>
          <w:u w:val="single"/>
        </w:rPr>
        <w:t>ACT 2010</w:t>
      </w:r>
      <w:r w:rsidR="00B25AF5">
        <w:rPr>
          <w:rFonts w:ascii="Arial" w:hAnsi="Arial" w:cs="Arial"/>
          <w:b/>
          <w:bCs/>
          <w:sz w:val="22"/>
          <w:szCs w:val="22"/>
          <w:u w:val="single"/>
        </w:rPr>
        <w:t>:</w:t>
      </w:r>
    </w:p>
    <w:p w14:paraId="36641A65" w14:textId="486134D7" w:rsidR="00A35447" w:rsidRPr="004B18BA" w:rsidRDefault="00A35447" w:rsidP="00DF16A4">
      <w:pPr>
        <w:spacing w:line="360" w:lineRule="auto"/>
        <w:ind w:left="720"/>
        <w:jc w:val="both"/>
        <w:rPr>
          <w:rFonts w:ascii="Arial" w:hAnsi="Arial" w:cs="Arial"/>
          <w:sz w:val="22"/>
          <w:szCs w:val="22"/>
        </w:rPr>
      </w:pPr>
      <w:r w:rsidRPr="00A35447">
        <w:rPr>
          <w:rFonts w:ascii="Arial" w:hAnsi="Arial" w:cs="Arial"/>
          <w:sz w:val="22"/>
          <w:szCs w:val="22"/>
        </w:rPr>
        <w:t>Interaction with family members is essential. Engaging Mrs. Mann’s daughter in talks promotes collaborative decision-making and strengthens directives, while upholding patient confidentiality and autonomy (O’Daniel and Rosenstein, 2008). Transparent and consistent communication, along with expert assistance and culturally attuned procedures, guarantees adherence to the Equality Act 2010 and promotes an inclusive, patient-centred care mode.</w:t>
      </w:r>
    </w:p>
    <w:p w14:paraId="0C9D70F7" w14:textId="3C032708" w:rsidR="004B18BA" w:rsidRPr="007A46B4" w:rsidRDefault="002E6DF2" w:rsidP="007A46B4">
      <w:pPr>
        <w:spacing w:line="360" w:lineRule="auto"/>
        <w:ind w:left="720"/>
        <w:jc w:val="both"/>
        <w:rPr>
          <w:rFonts w:ascii="Arial" w:hAnsi="Arial" w:cs="Arial"/>
          <w:b/>
          <w:bCs/>
          <w:sz w:val="22"/>
          <w:szCs w:val="22"/>
          <w:u w:val="single"/>
        </w:rPr>
      </w:pPr>
      <w:r>
        <w:rPr>
          <w:rFonts w:ascii="Arial" w:hAnsi="Arial" w:cs="Arial"/>
          <w:b/>
          <w:bCs/>
          <w:sz w:val="22"/>
          <w:szCs w:val="22"/>
          <w:u w:val="single"/>
        </w:rPr>
        <w:t>1.6 BERLO’S</w:t>
      </w:r>
      <w:r w:rsidR="00DF16A4">
        <w:rPr>
          <w:rFonts w:ascii="Arial" w:hAnsi="Arial" w:cs="Arial"/>
          <w:b/>
          <w:bCs/>
          <w:sz w:val="22"/>
          <w:szCs w:val="22"/>
          <w:u w:val="single"/>
        </w:rPr>
        <w:t xml:space="preserve"> COMMIUNCATION MODEL</w:t>
      </w:r>
    </w:p>
    <w:p w14:paraId="2AAD2B61" w14:textId="77777777" w:rsidR="00B45B12" w:rsidRDefault="004B18BA" w:rsidP="00B45B12">
      <w:pPr>
        <w:spacing w:line="360" w:lineRule="auto"/>
        <w:ind w:left="720"/>
        <w:jc w:val="both"/>
        <w:rPr>
          <w:rFonts w:ascii="Arial" w:hAnsi="Arial" w:cs="Arial"/>
          <w:sz w:val="22"/>
          <w:szCs w:val="22"/>
        </w:rPr>
      </w:pPr>
      <w:r w:rsidRPr="004B18BA">
        <w:rPr>
          <w:rFonts w:ascii="Arial" w:hAnsi="Arial" w:cs="Arial"/>
          <w:sz w:val="22"/>
          <w:szCs w:val="22"/>
        </w:rPr>
        <w:t xml:space="preserve">Berlo’s (1960) SMCR communication model, which includes </w:t>
      </w:r>
    </w:p>
    <w:p w14:paraId="1F0F8828" w14:textId="1BC9E043" w:rsidR="004B18BA" w:rsidRPr="00E91B42" w:rsidRDefault="004B18BA" w:rsidP="00E91B42">
      <w:pPr>
        <w:pStyle w:val="ListParagraph"/>
        <w:numPr>
          <w:ilvl w:val="0"/>
          <w:numId w:val="5"/>
        </w:numPr>
        <w:spacing w:line="360" w:lineRule="auto"/>
        <w:jc w:val="both"/>
        <w:rPr>
          <w:rFonts w:ascii="Arial" w:hAnsi="Arial" w:cs="Arial"/>
          <w:sz w:val="22"/>
          <w:szCs w:val="22"/>
        </w:rPr>
      </w:pPr>
      <w:r w:rsidRPr="00E91B42">
        <w:rPr>
          <w:rFonts w:ascii="Arial" w:hAnsi="Arial" w:cs="Arial"/>
          <w:sz w:val="22"/>
          <w:szCs w:val="22"/>
        </w:rPr>
        <w:t>Source</w:t>
      </w:r>
    </w:p>
    <w:p w14:paraId="7821D67A" w14:textId="3F26E72D" w:rsidR="004B18BA" w:rsidRPr="00E91B42" w:rsidRDefault="004B18BA" w:rsidP="00E91B42">
      <w:pPr>
        <w:pStyle w:val="ListParagraph"/>
        <w:numPr>
          <w:ilvl w:val="0"/>
          <w:numId w:val="5"/>
        </w:numPr>
        <w:spacing w:line="360" w:lineRule="auto"/>
        <w:jc w:val="both"/>
        <w:rPr>
          <w:rFonts w:ascii="Arial" w:hAnsi="Arial" w:cs="Arial"/>
          <w:sz w:val="22"/>
          <w:szCs w:val="22"/>
        </w:rPr>
      </w:pPr>
      <w:r w:rsidRPr="00E91B42">
        <w:rPr>
          <w:rFonts w:ascii="Arial" w:hAnsi="Arial" w:cs="Arial"/>
          <w:sz w:val="22"/>
          <w:szCs w:val="22"/>
        </w:rPr>
        <w:t>Message</w:t>
      </w:r>
    </w:p>
    <w:p w14:paraId="411C68F0" w14:textId="09EE69AA" w:rsidR="004B18BA" w:rsidRPr="00E91B42" w:rsidRDefault="004B18BA" w:rsidP="00E91B42">
      <w:pPr>
        <w:pStyle w:val="ListParagraph"/>
        <w:numPr>
          <w:ilvl w:val="0"/>
          <w:numId w:val="5"/>
        </w:numPr>
        <w:spacing w:line="360" w:lineRule="auto"/>
        <w:jc w:val="both"/>
        <w:rPr>
          <w:rFonts w:ascii="Arial" w:hAnsi="Arial" w:cs="Arial"/>
          <w:sz w:val="22"/>
          <w:szCs w:val="22"/>
        </w:rPr>
      </w:pPr>
      <w:r w:rsidRPr="00E91B42">
        <w:rPr>
          <w:rFonts w:ascii="Arial" w:hAnsi="Arial" w:cs="Arial"/>
          <w:sz w:val="22"/>
          <w:szCs w:val="22"/>
        </w:rPr>
        <w:t>Channel</w:t>
      </w:r>
    </w:p>
    <w:p w14:paraId="0A408182" w14:textId="33D4BFF3" w:rsidR="004B18BA" w:rsidRPr="00E91B42" w:rsidRDefault="004B18BA" w:rsidP="00E91B42">
      <w:pPr>
        <w:pStyle w:val="ListParagraph"/>
        <w:numPr>
          <w:ilvl w:val="0"/>
          <w:numId w:val="5"/>
        </w:numPr>
        <w:spacing w:line="360" w:lineRule="auto"/>
        <w:jc w:val="both"/>
        <w:rPr>
          <w:rFonts w:ascii="Arial" w:hAnsi="Arial" w:cs="Arial"/>
          <w:sz w:val="22"/>
          <w:szCs w:val="22"/>
        </w:rPr>
      </w:pPr>
      <w:r w:rsidRPr="00E91B42">
        <w:rPr>
          <w:rFonts w:ascii="Arial" w:hAnsi="Arial" w:cs="Arial"/>
          <w:sz w:val="22"/>
          <w:szCs w:val="22"/>
        </w:rPr>
        <w:t>Receiver</w:t>
      </w:r>
    </w:p>
    <w:p w14:paraId="27FEE505" w14:textId="77777777" w:rsidR="004B18BA" w:rsidRDefault="004B18BA" w:rsidP="004B18BA">
      <w:pPr>
        <w:spacing w:line="360" w:lineRule="auto"/>
        <w:ind w:left="720"/>
        <w:jc w:val="both"/>
        <w:rPr>
          <w:rFonts w:ascii="Arial" w:hAnsi="Arial" w:cs="Arial"/>
          <w:sz w:val="22"/>
          <w:szCs w:val="22"/>
        </w:rPr>
      </w:pPr>
      <w:r w:rsidRPr="004B18BA">
        <w:rPr>
          <w:rFonts w:ascii="Arial" w:hAnsi="Arial" w:cs="Arial"/>
          <w:sz w:val="22"/>
          <w:szCs w:val="22"/>
        </w:rPr>
        <w:t xml:space="preserve">offers a significant foundation for the analysis of healthcare communication. </w:t>
      </w:r>
    </w:p>
    <w:p w14:paraId="23DA291C" w14:textId="3931ACC4" w:rsidR="00675E64" w:rsidRPr="00F212B8" w:rsidRDefault="004B18BA" w:rsidP="00F212B8">
      <w:pPr>
        <w:spacing w:line="360" w:lineRule="auto"/>
        <w:ind w:left="720"/>
        <w:jc w:val="both"/>
        <w:rPr>
          <w:rFonts w:ascii="Arial" w:hAnsi="Arial" w:cs="Arial"/>
          <w:sz w:val="22"/>
          <w:szCs w:val="22"/>
        </w:rPr>
      </w:pPr>
      <w:r w:rsidRPr="004B18BA">
        <w:rPr>
          <w:rFonts w:ascii="Arial" w:hAnsi="Arial" w:cs="Arial"/>
          <w:sz w:val="22"/>
          <w:szCs w:val="22"/>
        </w:rPr>
        <w:t>In the case of Mrs. Mann, the source encompasses healthcare professionals (general practitioner, physiotherapist, home care personnel) who are required to communicate information with precision and empathy. The communication includes spoken directives pertaining to medicine and mobility exercises</w:t>
      </w:r>
      <w:r w:rsidR="00FF506D">
        <w:rPr>
          <w:rFonts w:ascii="Arial" w:hAnsi="Arial" w:cs="Arial"/>
          <w:sz w:val="22"/>
          <w:szCs w:val="22"/>
        </w:rPr>
        <w:t xml:space="preserve"> </w:t>
      </w:r>
      <w:r w:rsidRPr="004B18BA">
        <w:rPr>
          <w:rFonts w:ascii="Arial" w:hAnsi="Arial" w:cs="Arial"/>
          <w:sz w:val="22"/>
          <w:szCs w:val="22"/>
        </w:rPr>
        <w:t xml:space="preserve">including the display of bodily motions. </w:t>
      </w:r>
    </w:p>
    <w:p w14:paraId="0A6281C2" w14:textId="77777777" w:rsidR="00E91B42" w:rsidRDefault="00E91B42" w:rsidP="005225EA">
      <w:pPr>
        <w:spacing w:line="360" w:lineRule="auto"/>
        <w:ind w:left="720"/>
        <w:jc w:val="both"/>
        <w:rPr>
          <w:rFonts w:ascii="Arial" w:hAnsi="Arial" w:cs="Arial"/>
          <w:b/>
          <w:bCs/>
          <w:sz w:val="32"/>
          <w:szCs w:val="32"/>
          <w:u w:val="single"/>
        </w:rPr>
      </w:pPr>
    </w:p>
    <w:p w14:paraId="3E7450DF" w14:textId="0DB596AF" w:rsidR="000D65F5" w:rsidRPr="005225EA" w:rsidRDefault="00631CE7" w:rsidP="005225EA">
      <w:pPr>
        <w:spacing w:line="360" w:lineRule="auto"/>
        <w:ind w:left="720"/>
        <w:jc w:val="both"/>
        <w:rPr>
          <w:rFonts w:ascii="Arial" w:hAnsi="Arial" w:cs="Arial"/>
          <w:b/>
          <w:bCs/>
          <w:sz w:val="32"/>
          <w:szCs w:val="32"/>
          <w:u w:val="single"/>
        </w:rPr>
      </w:pPr>
      <w:r>
        <w:rPr>
          <w:rFonts w:ascii="Arial" w:hAnsi="Arial" w:cs="Arial"/>
          <w:b/>
          <w:bCs/>
          <w:sz w:val="32"/>
          <w:szCs w:val="32"/>
          <w:u w:val="single"/>
        </w:rPr>
        <w:t xml:space="preserve">Part </w:t>
      </w:r>
      <w:bookmarkStart w:id="1" w:name="_Hlk213590758"/>
      <w:r w:rsidR="00AA52DA">
        <w:rPr>
          <w:rFonts w:ascii="Arial" w:hAnsi="Arial" w:cs="Arial"/>
          <w:b/>
          <w:bCs/>
          <w:sz w:val="32"/>
          <w:szCs w:val="32"/>
          <w:u w:val="single"/>
        </w:rPr>
        <w:t>2:</w:t>
      </w:r>
      <w:r w:rsidR="00AA52DA" w:rsidRPr="00DA027F">
        <w:rPr>
          <w:rFonts w:ascii="Arial" w:hAnsi="Arial" w:cs="Arial"/>
          <w:b/>
          <w:bCs/>
          <w:sz w:val="28"/>
          <w:szCs w:val="28"/>
          <w:u w:val="single"/>
        </w:rPr>
        <w:t xml:space="preserve"> ADMINISTRATIVE</w:t>
      </w:r>
      <w:r w:rsidR="000D65F5" w:rsidRPr="00DA027F">
        <w:rPr>
          <w:rFonts w:ascii="Arial" w:hAnsi="Arial" w:cs="Arial"/>
          <w:b/>
          <w:bCs/>
          <w:sz w:val="28"/>
          <w:szCs w:val="28"/>
          <w:u w:val="single"/>
        </w:rPr>
        <w:t xml:space="preserve"> </w:t>
      </w:r>
      <w:r w:rsidR="000D65F5">
        <w:rPr>
          <w:rFonts w:ascii="Arial" w:hAnsi="Arial" w:cs="Arial"/>
          <w:b/>
          <w:bCs/>
          <w:sz w:val="28"/>
          <w:szCs w:val="28"/>
          <w:u w:val="single"/>
        </w:rPr>
        <w:t>SKILLS</w:t>
      </w:r>
      <w:r w:rsidR="000D65F5" w:rsidRPr="00DA027F">
        <w:rPr>
          <w:rFonts w:ascii="Arial" w:hAnsi="Arial" w:cs="Arial"/>
          <w:b/>
          <w:bCs/>
          <w:sz w:val="28"/>
          <w:szCs w:val="28"/>
          <w:u w:val="single"/>
        </w:rPr>
        <w:t xml:space="preserve"> AND RECORD MAINTENANCE</w:t>
      </w:r>
      <w:r w:rsidR="003F2A69">
        <w:rPr>
          <w:rFonts w:ascii="Arial" w:hAnsi="Arial" w:cs="Arial"/>
          <w:b/>
          <w:bCs/>
          <w:sz w:val="28"/>
          <w:szCs w:val="28"/>
          <w:u w:val="single"/>
        </w:rPr>
        <w:t xml:space="preserve"> IN </w:t>
      </w:r>
      <w:r w:rsidR="005535B8">
        <w:rPr>
          <w:rFonts w:ascii="Arial" w:hAnsi="Arial" w:cs="Arial"/>
          <w:b/>
          <w:bCs/>
          <w:sz w:val="28"/>
          <w:szCs w:val="28"/>
          <w:u w:val="single"/>
        </w:rPr>
        <w:t>MRS. MANN CASE</w:t>
      </w:r>
    </w:p>
    <w:bookmarkEnd w:id="1"/>
    <w:p w14:paraId="21206FF9" w14:textId="77777777" w:rsidR="009C3F84" w:rsidRDefault="000D65F5" w:rsidP="000D65F5">
      <w:pPr>
        <w:spacing w:line="360" w:lineRule="auto"/>
        <w:ind w:left="720"/>
        <w:jc w:val="both"/>
        <w:rPr>
          <w:rFonts w:ascii="Arial" w:hAnsi="Arial" w:cs="Arial"/>
          <w:sz w:val="22"/>
          <w:szCs w:val="22"/>
        </w:rPr>
      </w:pPr>
      <w:r w:rsidRPr="000D65F5">
        <w:rPr>
          <w:rFonts w:ascii="Arial" w:hAnsi="Arial" w:cs="Arial"/>
          <w:sz w:val="22"/>
          <w:szCs w:val="22"/>
        </w:rPr>
        <w:t xml:space="preserve">Administrative abilities are essential for promoting efficient communication and ensuring continuity of service. </w:t>
      </w:r>
    </w:p>
    <w:p w14:paraId="70BF0924" w14:textId="35DCE91E" w:rsidR="000D65F5" w:rsidRPr="000D65F5" w:rsidRDefault="000D65F5" w:rsidP="005F4EC4">
      <w:pPr>
        <w:spacing w:line="360" w:lineRule="auto"/>
        <w:ind w:left="720"/>
        <w:jc w:val="both"/>
        <w:rPr>
          <w:rFonts w:ascii="Arial" w:hAnsi="Arial" w:cs="Arial"/>
          <w:sz w:val="22"/>
          <w:szCs w:val="22"/>
        </w:rPr>
      </w:pPr>
      <w:r w:rsidRPr="009C3F84">
        <w:rPr>
          <w:rFonts w:ascii="Arial" w:hAnsi="Arial" w:cs="Arial"/>
          <w:b/>
          <w:bCs/>
          <w:sz w:val="22"/>
          <w:szCs w:val="22"/>
        </w:rPr>
        <w:t>Accurate recordkeeping</w:t>
      </w:r>
      <w:r w:rsidRPr="000D65F5">
        <w:rPr>
          <w:rFonts w:ascii="Arial" w:hAnsi="Arial" w:cs="Arial"/>
          <w:sz w:val="22"/>
          <w:szCs w:val="22"/>
        </w:rPr>
        <w:t>, prompt information dissemination, and synchronised scheduling mitigate mistakes, exemplified by the medication change delay seen by Mrs. Mann. Inconsistencies in documentation and disjointed records frequently contribute to communication failures in multi-disciplinary care environments (O’Daniel and Rosenstein, 2008). Standardising administrative processes, such as precise electronic health records and interprofessional communication standards, guarantees that all team members receive up-to-date patient information, facilitating prompt decision-making and improving patient safety.</w:t>
      </w:r>
    </w:p>
    <w:p w14:paraId="5A91E03B" w14:textId="4CD4F832" w:rsidR="005F4EC4" w:rsidRPr="00E03389" w:rsidRDefault="000D65F5" w:rsidP="00E03389">
      <w:pPr>
        <w:spacing w:line="360" w:lineRule="auto"/>
        <w:ind w:left="720"/>
        <w:jc w:val="both"/>
        <w:rPr>
          <w:rFonts w:ascii="Arial" w:hAnsi="Arial" w:cs="Arial"/>
          <w:sz w:val="22"/>
          <w:szCs w:val="22"/>
        </w:rPr>
      </w:pPr>
      <w:r w:rsidRPr="000D65F5">
        <w:rPr>
          <w:rFonts w:ascii="Arial" w:hAnsi="Arial" w:cs="Arial"/>
          <w:sz w:val="22"/>
          <w:szCs w:val="22"/>
        </w:rPr>
        <w:t>Interprofessional teamwork is a crucial element in enhancing treatment for patients with intricate requirements. Collaboration among general practitioners, physiotherapists, and home care teams enhances patient outcomes, especially in post-operative rehabilitation (Reeves et al., 2017). Successful cooperation necessitates explicit communication channels, reciprocal respect, and collective decision-making. Language difficulties may hinder collaboration, underscoring the necessity of interpretation services and culturally competent care approaches to mitigate communication gaps (</w:t>
      </w:r>
      <w:proofErr w:type="spellStart"/>
      <w:r w:rsidRPr="000D65F5">
        <w:rPr>
          <w:rFonts w:ascii="Arial" w:hAnsi="Arial" w:cs="Arial"/>
          <w:sz w:val="22"/>
          <w:szCs w:val="22"/>
        </w:rPr>
        <w:t>Karliner</w:t>
      </w:r>
      <w:proofErr w:type="spellEnd"/>
      <w:r w:rsidRPr="000D65F5">
        <w:rPr>
          <w:rFonts w:ascii="Arial" w:hAnsi="Arial" w:cs="Arial"/>
          <w:sz w:val="22"/>
          <w:szCs w:val="22"/>
        </w:rPr>
        <w:t xml:space="preserve"> et al., 2007). For Mrs. Mann, enlisting her daughter as an informal interpreter, however advantageous, may include dangers of misinterpretation, underscoring the necessity for professional translation assistance.</w:t>
      </w:r>
    </w:p>
    <w:p w14:paraId="075CCF83" w14:textId="3A5C8C38" w:rsidR="00C35A63" w:rsidRDefault="005225EA" w:rsidP="00C35A63">
      <w:pPr>
        <w:spacing w:line="360" w:lineRule="auto"/>
        <w:ind w:left="720"/>
        <w:jc w:val="both"/>
        <w:rPr>
          <w:rFonts w:ascii="Arial" w:hAnsi="Arial" w:cs="Arial"/>
          <w:sz w:val="22"/>
          <w:szCs w:val="22"/>
        </w:rPr>
      </w:pPr>
      <w:r>
        <w:rPr>
          <w:rFonts w:ascii="Arial" w:hAnsi="Arial" w:cs="Arial"/>
          <w:b/>
          <w:bCs/>
          <w:sz w:val="22"/>
          <w:szCs w:val="22"/>
          <w:u w:val="single"/>
        </w:rPr>
        <w:t>2,2</w:t>
      </w:r>
      <w:r w:rsidR="00AA52DA">
        <w:rPr>
          <w:rFonts w:ascii="Arial" w:hAnsi="Arial" w:cs="Arial"/>
          <w:b/>
          <w:bCs/>
          <w:sz w:val="22"/>
          <w:szCs w:val="22"/>
          <w:u w:val="single"/>
        </w:rPr>
        <w:t xml:space="preserve"> </w:t>
      </w:r>
      <w:r w:rsidR="005F4EC4" w:rsidRPr="005F4EC4">
        <w:rPr>
          <w:rFonts w:ascii="Arial" w:hAnsi="Arial" w:cs="Arial"/>
          <w:b/>
          <w:bCs/>
          <w:sz w:val="22"/>
          <w:szCs w:val="22"/>
          <w:u w:val="single"/>
        </w:rPr>
        <w:t>INADEQUATE RECORD MAINTENANCE</w:t>
      </w:r>
      <w:r w:rsidR="00C35A63">
        <w:rPr>
          <w:rFonts w:ascii="Arial" w:hAnsi="Arial" w:cs="Arial"/>
          <w:sz w:val="22"/>
          <w:szCs w:val="22"/>
        </w:rPr>
        <w:t>:</w:t>
      </w:r>
    </w:p>
    <w:p w14:paraId="21858469" w14:textId="7C641C09" w:rsidR="00DA027F" w:rsidRPr="00DA027F" w:rsidRDefault="00DA027F" w:rsidP="00DA027F">
      <w:pPr>
        <w:spacing w:line="360" w:lineRule="auto"/>
        <w:ind w:left="720"/>
        <w:jc w:val="both"/>
        <w:rPr>
          <w:rFonts w:ascii="Arial" w:hAnsi="Arial" w:cs="Arial"/>
          <w:sz w:val="22"/>
          <w:szCs w:val="22"/>
        </w:rPr>
      </w:pPr>
      <w:r w:rsidRPr="00DA027F">
        <w:rPr>
          <w:rFonts w:ascii="Arial" w:hAnsi="Arial" w:cs="Arial"/>
          <w:sz w:val="22"/>
          <w:szCs w:val="22"/>
        </w:rPr>
        <w:t>might pose substantial dangers. Insufficient, erroneous, or tardy documentation can lead to medication mistakes, misunderstanding among healthcare practitioners, and jeopardised patient safety (NMC, 2018). For instance, Mrs. Mann encountered a postponement in adjusting her prescription owing to disorganised documentation and communication failures, underscoring the direct effect of deficient administrative procedures on patient outcomes. Moreover, inadequate documentation might obstruct legal responsibility and impede audits or inspections performed by regulatory entities like the Care Quality Commission (CQC) (CQC, 2017).</w:t>
      </w:r>
    </w:p>
    <w:p w14:paraId="1ACB2939" w14:textId="214B2BFA" w:rsidR="005F4EC4" w:rsidRPr="005F4EC4" w:rsidRDefault="00AA52DA" w:rsidP="005B3EDF">
      <w:pPr>
        <w:spacing w:line="360" w:lineRule="auto"/>
        <w:ind w:left="720"/>
        <w:jc w:val="both"/>
        <w:rPr>
          <w:rFonts w:ascii="Arial" w:hAnsi="Arial" w:cs="Arial"/>
          <w:sz w:val="22"/>
          <w:szCs w:val="22"/>
          <w:u w:val="single"/>
        </w:rPr>
      </w:pPr>
      <w:r>
        <w:rPr>
          <w:rFonts w:ascii="Arial" w:hAnsi="Arial" w:cs="Arial"/>
          <w:b/>
          <w:bCs/>
          <w:sz w:val="22"/>
          <w:szCs w:val="22"/>
          <w:u w:val="single"/>
        </w:rPr>
        <w:t xml:space="preserve">2.3 </w:t>
      </w:r>
      <w:r w:rsidR="005F4EC4" w:rsidRPr="005F4EC4">
        <w:rPr>
          <w:rFonts w:ascii="Arial" w:hAnsi="Arial" w:cs="Arial"/>
          <w:b/>
          <w:bCs/>
          <w:sz w:val="22"/>
          <w:szCs w:val="22"/>
          <w:u w:val="single"/>
        </w:rPr>
        <w:t>ADHERENCE TO THE DATA PROTECTION ACT 2018 (DPA)</w:t>
      </w:r>
      <w:r w:rsidR="00C35A63">
        <w:rPr>
          <w:rFonts w:ascii="Arial" w:hAnsi="Arial" w:cs="Arial"/>
          <w:b/>
          <w:bCs/>
          <w:sz w:val="22"/>
          <w:szCs w:val="22"/>
          <w:u w:val="single"/>
        </w:rPr>
        <w:t>:</w:t>
      </w:r>
      <w:r w:rsidR="005F4EC4" w:rsidRPr="005F4EC4">
        <w:rPr>
          <w:rFonts w:ascii="Arial" w:hAnsi="Arial" w:cs="Arial"/>
          <w:sz w:val="22"/>
          <w:szCs w:val="22"/>
          <w:u w:val="single"/>
        </w:rPr>
        <w:t xml:space="preserve"> </w:t>
      </w:r>
    </w:p>
    <w:p w14:paraId="11438E02" w14:textId="29541C37" w:rsidR="00DA027F" w:rsidRPr="00DA027F" w:rsidRDefault="00DA027F" w:rsidP="005B3EDF">
      <w:pPr>
        <w:spacing w:line="360" w:lineRule="auto"/>
        <w:ind w:left="720"/>
        <w:jc w:val="both"/>
        <w:rPr>
          <w:rFonts w:ascii="Arial" w:hAnsi="Arial" w:cs="Arial"/>
          <w:sz w:val="22"/>
          <w:szCs w:val="22"/>
        </w:rPr>
      </w:pPr>
      <w:r w:rsidRPr="00DA027F">
        <w:rPr>
          <w:rFonts w:ascii="Arial" w:hAnsi="Arial" w:cs="Arial"/>
          <w:sz w:val="22"/>
          <w:szCs w:val="22"/>
        </w:rPr>
        <w:t xml:space="preserve">is essential while managing patient information. The DPA delineates mandates for confidentiality, data security, and patient access to personal records, guaranteeing that sensitive information on Mrs. Mann’s health is safely held and disseminated solely to authorised specialists (Legislation.gov.uk, 2018). This entails using secure electronic health records, password-protected platforms, and </w:t>
      </w:r>
      <w:r w:rsidRPr="00DA027F">
        <w:rPr>
          <w:rFonts w:ascii="Arial" w:hAnsi="Arial" w:cs="Arial"/>
          <w:sz w:val="22"/>
          <w:szCs w:val="22"/>
        </w:rPr>
        <w:lastRenderedPageBreak/>
        <w:t>encrypted communication methods. The Caldicott Principles, in conjunction with the DPA, offer directives for the protection of patient-identifiable information, highlighting the necessity to explain personal data usage, limit access, and ensure personnel get confidentiality training (Caldicott, 2016).</w:t>
      </w:r>
    </w:p>
    <w:p w14:paraId="000D7968" w14:textId="79743674" w:rsidR="00C35A63" w:rsidRPr="00C35A63" w:rsidRDefault="00E9186C" w:rsidP="003F2A69">
      <w:pPr>
        <w:spacing w:line="360" w:lineRule="auto"/>
        <w:ind w:left="720"/>
        <w:jc w:val="both"/>
        <w:rPr>
          <w:rFonts w:ascii="Arial" w:hAnsi="Arial" w:cs="Arial"/>
          <w:sz w:val="22"/>
          <w:szCs w:val="22"/>
          <w:u w:val="single"/>
        </w:rPr>
      </w:pPr>
      <w:r>
        <w:rPr>
          <w:rFonts w:ascii="Arial" w:hAnsi="Arial" w:cs="Arial"/>
          <w:b/>
          <w:bCs/>
          <w:sz w:val="22"/>
          <w:szCs w:val="22"/>
          <w:u w:val="single"/>
        </w:rPr>
        <w:t xml:space="preserve">2.4 </w:t>
      </w:r>
      <w:r w:rsidR="00C35A63" w:rsidRPr="00C35A63">
        <w:rPr>
          <w:rFonts w:ascii="Arial" w:hAnsi="Arial" w:cs="Arial"/>
          <w:b/>
          <w:bCs/>
          <w:sz w:val="22"/>
          <w:szCs w:val="22"/>
          <w:u w:val="single"/>
        </w:rPr>
        <w:t>HEALTHCARE REGULATIONS, SUCH THE NMC CODE OF CONDUCT AND CQC STANDARDS</w:t>
      </w:r>
      <w:r w:rsidR="00446A46">
        <w:rPr>
          <w:rFonts w:ascii="Arial" w:hAnsi="Arial" w:cs="Arial"/>
          <w:sz w:val="22"/>
          <w:szCs w:val="22"/>
          <w:u w:val="single"/>
        </w:rPr>
        <w:t>:</w:t>
      </w:r>
    </w:p>
    <w:p w14:paraId="51AB8A55" w14:textId="0A65D79E" w:rsidR="00737F2A" w:rsidRPr="003F2A69" w:rsidRDefault="00DA027F" w:rsidP="003F2A69">
      <w:pPr>
        <w:spacing w:line="360" w:lineRule="auto"/>
        <w:ind w:left="720"/>
        <w:jc w:val="both"/>
        <w:rPr>
          <w:rFonts w:ascii="Arial" w:hAnsi="Arial" w:cs="Arial"/>
          <w:sz w:val="22"/>
          <w:szCs w:val="22"/>
        </w:rPr>
      </w:pPr>
      <w:r w:rsidRPr="00DA027F">
        <w:rPr>
          <w:rFonts w:ascii="Arial" w:hAnsi="Arial" w:cs="Arial"/>
          <w:sz w:val="22"/>
          <w:szCs w:val="22"/>
        </w:rPr>
        <w:t>underscore the significance of precise record keeping. The NMC Code mandates that nurses and care person</w:t>
      </w:r>
      <w:r w:rsidR="006A6688">
        <w:rPr>
          <w:rFonts w:ascii="Arial" w:hAnsi="Arial" w:cs="Arial"/>
          <w:sz w:val="22"/>
          <w:szCs w:val="22"/>
        </w:rPr>
        <w:t>al</w:t>
      </w:r>
      <w:r w:rsidRPr="00DA027F">
        <w:rPr>
          <w:rFonts w:ascii="Arial" w:hAnsi="Arial" w:cs="Arial"/>
          <w:sz w:val="22"/>
          <w:szCs w:val="22"/>
        </w:rPr>
        <w:t xml:space="preserve"> keep clear, contemporaneous, and readable documentation that accurately reflects the patient's care requirements, actions, and answers (NMC, 2018). The CQC underscores that comprehensive documentation underpins safe, effective, and person-centred treatment, offering a record of clinical decision-making and enhancing accountability during inspections (CQC, 2017). Under Mrs. Mann's supervision, compliance with these criteria guarantees consistency across appointments, minimises the likelihood of mistakes, and fosters superior rehabilitation results.</w:t>
      </w:r>
    </w:p>
    <w:p w14:paraId="068C76CA" w14:textId="03B1F0FB" w:rsidR="00626D55" w:rsidRPr="00446A46" w:rsidRDefault="00446A46" w:rsidP="00982D50">
      <w:pPr>
        <w:spacing w:line="360" w:lineRule="auto"/>
        <w:ind w:left="720"/>
        <w:jc w:val="both"/>
        <w:rPr>
          <w:rFonts w:ascii="Arial" w:hAnsi="Arial" w:cs="Arial"/>
          <w:b/>
          <w:bCs/>
          <w:sz w:val="22"/>
          <w:szCs w:val="22"/>
          <w:u w:val="single"/>
        </w:rPr>
      </w:pPr>
      <w:r w:rsidRPr="00446A46">
        <w:rPr>
          <w:rFonts w:ascii="Arial" w:hAnsi="Arial" w:cs="Arial"/>
          <w:b/>
          <w:bCs/>
          <w:sz w:val="22"/>
          <w:szCs w:val="22"/>
          <w:u w:val="single"/>
        </w:rPr>
        <w:t xml:space="preserve">PART 3: </w:t>
      </w:r>
      <w:r w:rsidR="00982D50">
        <w:rPr>
          <w:rFonts w:ascii="Arial" w:hAnsi="Arial" w:cs="Arial"/>
          <w:b/>
          <w:bCs/>
          <w:sz w:val="22"/>
          <w:szCs w:val="22"/>
          <w:u w:val="single"/>
        </w:rPr>
        <w:t xml:space="preserve"> </w:t>
      </w:r>
      <w:r w:rsidR="00F0450E">
        <w:rPr>
          <w:rFonts w:ascii="Arial" w:hAnsi="Arial" w:cs="Arial"/>
          <w:b/>
          <w:bCs/>
          <w:sz w:val="22"/>
          <w:szCs w:val="22"/>
          <w:u w:val="single"/>
        </w:rPr>
        <w:t xml:space="preserve">IMPORTANCE OF MULTI AGENCY </w:t>
      </w:r>
      <w:r w:rsidRPr="00446A46">
        <w:rPr>
          <w:rFonts w:ascii="Arial" w:hAnsi="Arial" w:cs="Arial"/>
          <w:b/>
          <w:bCs/>
          <w:sz w:val="22"/>
          <w:szCs w:val="22"/>
          <w:u w:val="single"/>
        </w:rPr>
        <w:t>COLLABORATIVE WORKING</w:t>
      </w:r>
      <w:r>
        <w:rPr>
          <w:rFonts w:ascii="Arial" w:hAnsi="Arial" w:cs="Arial"/>
          <w:b/>
          <w:bCs/>
          <w:sz w:val="22"/>
          <w:szCs w:val="22"/>
          <w:u w:val="single"/>
        </w:rPr>
        <w:t>:</w:t>
      </w:r>
    </w:p>
    <w:p w14:paraId="6F618593" w14:textId="77777777" w:rsidR="003C3E3C" w:rsidRDefault="00F60A17" w:rsidP="0069263E">
      <w:pPr>
        <w:spacing w:line="360" w:lineRule="auto"/>
        <w:ind w:left="720"/>
        <w:jc w:val="both"/>
        <w:rPr>
          <w:rFonts w:ascii="Arial" w:hAnsi="Arial" w:cs="Arial"/>
          <w:sz w:val="22"/>
          <w:szCs w:val="22"/>
        </w:rPr>
      </w:pPr>
      <w:r w:rsidRPr="00F60A17">
        <w:rPr>
          <w:rFonts w:ascii="Arial" w:hAnsi="Arial" w:cs="Arial"/>
          <w:sz w:val="22"/>
          <w:szCs w:val="22"/>
        </w:rPr>
        <w:t xml:space="preserve">Collaboration across numerous agencies is essential in healthcare, especially for patients with intricate requirements such as Mrs. Mann, who is recuperating from hip replacement surgery and is assisted by various experts, including her general practitioner, physiotherapist, and home care aides. Collaboration guarantees continuity of treatment, enhances patient safety, and fosters favourable rehabilitation results by enabling experts to exchange knowledge, coordinate therapies, and collaboratively assess progress (Reeves et al., 2017). </w:t>
      </w:r>
    </w:p>
    <w:p w14:paraId="5B038155" w14:textId="38659216" w:rsidR="00A9459B" w:rsidRDefault="00A5393F" w:rsidP="0034337E">
      <w:pPr>
        <w:spacing w:line="360" w:lineRule="auto"/>
        <w:ind w:left="720"/>
        <w:jc w:val="both"/>
        <w:rPr>
          <w:rFonts w:ascii="Arial" w:hAnsi="Arial" w:cs="Arial"/>
          <w:sz w:val="22"/>
          <w:szCs w:val="22"/>
        </w:rPr>
      </w:pPr>
      <w:r w:rsidRPr="00A5393F">
        <w:rPr>
          <w:rFonts w:ascii="Arial" w:hAnsi="Arial" w:cs="Arial"/>
          <w:sz w:val="22"/>
          <w:szCs w:val="22"/>
        </w:rPr>
        <w:t>Various methodologies promote efficient teamwork. Regular team meetings and case discussions enable experts to exchange observations, delineate duties, and collaborate devise interventions. The utilisation of standardised communication methods, such as SBAR (Situation, Background, Assessment, Recommendation), promotes succinct and organised exchanges of essential information, hence reducing misconceptions (O’Daniel and Rosenstein, 2008</w:t>
      </w:r>
      <w:bookmarkStart w:id="2" w:name="_Hlk213444231"/>
      <w:r w:rsidR="0034337E" w:rsidRPr="00A5393F">
        <w:rPr>
          <w:rFonts w:ascii="Arial" w:hAnsi="Arial" w:cs="Arial"/>
          <w:sz w:val="22"/>
          <w:szCs w:val="22"/>
        </w:rPr>
        <w:t>).</w:t>
      </w:r>
      <w:r w:rsidR="0034337E" w:rsidRPr="00F60A17">
        <w:rPr>
          <w:rFonts w:ascii="Arial" w:hAnsi="Arial" w:cs="Arial"/>
          <w:sz w:val="22"/>
          <w:szCs w:val="22"/>
        </w:rPr>
        <w:t xml:space="preserve"> </w:t>
      </w:r>
      <w:bookmarkEnd w:id="2"/>
    </w:p>
    <w:p w14:paraId="0F3B9767" w14:textId="7EFB4CA2" w:rsidR="00A9459B" w:rsidRPr="00A9459B" w:rsidRDefault="00467978" w:rsidP="00F60A17">
      <w:pPr>
        <w:spacing w:line="360" w:lineRule="auto"/>
        <w:ind w:left="720"/>
        <w:jc w:val="both"/>
        <w:rPr>
          <w:rFonts w:ascii="Arial" w:hAnsi="Arial" w:cs="Arial"/>
          <w:b/>
          <w:bCs/>
          <w:sz w:val="22"/>
          <w:szCs w:val="22"/>
          <w:u w:val="single"/>
        </w:rPr>
      </w:pPr>
      <w:r>
        <w:rPr>
          <w:rFonts w:ascii="Arial" w:hAnsi="Arial" w:cs="Arial"/>
          <w:b/>
          <w:bCs/>
          <w:sz w:val="22"/>
          <w:szCs w:val="22"/>
          <w:u w:val="single"/>
        </w:rPr>
        <w:t>3.1</w:t>
      </w:r>
      <w:r w:rsidR="0034337E">
        <w:rPr>
          <w:rFonts w:ascii="Arial" w:hAnsi="Arial" w:cs="Arial"/>
          <w:b/>
          <w:bCs/>
          <w:sz w:val="22"/>
          <w:szCs w:val="22"/>
          <w:u w:val="single"/>
        </w:rPr>
        <w:t>SHARE CARE</w:t>
      </w:r>
      <w:r w:rsidR="00B6646B">
        <w:rPr>
          <w:rFonts w:ascii="Arial" w:hAnsi="Arial" w:cs="Arial"/>
          <w:b/>
          <w:bCs/>
          <w:sz w:val="22"/>
          <w:szCs w:val="22"/>
          <w:u w:val="single"/>
        </w:rPr>
        <w:t xml:space="preserve"> PLAN</w:t>
      </w:r>
      <w:r w:rsidR="00F04AB7">
        <w:rPr>
          <w:rFonts w:ascii="Arial" w:hAnsi="Arial" w:cs="Arial"/>
          <w:b/>
          <w:bCs/>
          <w:sz w:val="22"/>
          <w:szCs w:val="22"/>
          <w:u w:val="single"/>
        </w:rPr>
        <w:t xml:space="preserve"> AND REGULAR </w:t>
      </w:r>
      <w:r w:rsidR="0005784B">
        <w:rPr>
          <w:rFonts w:ascii="Arial" w:hAnsi="Arial" w:cs="Arial"/>
          <w:b/>
          <w:bCs/>
          <w:sz w:val="22"/>
          <w:szCs w:val="22"/>
          <w:u w:val="single"/>
        </w:rPr>
        <w:t>COMMUNICATION:</w:t>
      </w:r>
      <w:r w:rsidR="0034337E">
        <w:rPr>
          <w:rFonts w:ascii="Arial" w:hAnsi="Arial" w:cs="Arial"/>
          <w:b/>
          <w:bCs/>
          <w:sz w:val="22"/>
          <w:szCs w:val="22"/>
          <w:u w:val="single"/>
        </w:rPr>
        <w:t xml:space="preserve">  </w:t>
      </w:r>
    </w:p>
    <w:p w14:paraId="2EB65F24" w14:textId="689C4371" w:rsidR="00F60A17" w:rsidRPr="00A11D7C" w:rsidRDefault="006F2015" w:rsidP="00A11D7C">
      <w:pPr>
        <w:spacing w:line="360" w:lineRule="auto"/>
        <w:ind w:left="720"/>
        <w:jc w:val="both"/>
      </w:pPr>
      <w:r>
        <w:rPr>
          <w:rFonts w:ascii="Arial" w:hAnsi="Arial" w:cs="Arial"/>
          <w:sz w:val="22"/>
          <w:szCs w:val="22"/>
        </w:rPr>
        <w:t>E</w:t>
      </w:r>
      <w:r w:rsidR="00F60A17" w:rsidRPr="00F60A17">
        <w:rPr>
          <w:rFonts w:ascii="Arial" w:hAnsi="Arial" w:cs="Arial"/>
          <w:sz w:val="22"/>
          <w:szCs w:val="22"/>
        </w:rPr>
        <w:t>nhance efficient teamwork. Shared care plans offer a centralised record of interventions, progress, and responsibilities, enabling all team members to access current information (Skills for Care, 2023). Consistent communication via team meetings, case evaluations, and systematic techniques like SBAR (Situation, Background, Assessment, Recommendation) guarantees the clear and uniform transmission of essential information (O’Daniel and Rosenstein, 2008). Moreover, including family members, when suitable, enhances compliance with care plans and reinforces directives in a culturally sensitive way.</w:t>
      </w:r>
      <w:r w:rsidR="003C3E3C" w:rsidRPr="003C3E3C">
        <w:t xml:space="preserve"> </w:t>
      </w:r>
      <w:r w:rsidR="0020691E" w:rsidRPr="0020691E">
        <w:rPr>
          <w:rFonts w:ascii="Arial" w:hAnsi="Arial" w:cs="Arial"/>
          <w:sz w:val="22"/>
          <w:szCs w:val="22"/>
        </w:rPr>
        <w:t>Through the dissemination of information, coordination of care plans, and collaborative progress monitoring, the multidisciplinary team can swiftly address Mrs. Mann's evolving requirements and deliver patient-centred care</w:t>
      </w:r>
    </w:p>
    <w:p w14:paraId="0E989FD9" w14:textId="77777777" w:rsidR="002E6DF2" w:rsidRDefault="002E6DF2" w:rsidP="00F60A17">
      <w:pPr>
        <w:spacing w:line="360" w:lineRule="auto"/>
        <w:ind w:left="720"/>
        <w:jc w:val="both"/>
        <w:rPr>
          <w:rFonts w:ascii="Arial" w:hAnsi="Arial" w:cs="Arial"/>
          <w:b/>
          <w:bCs/>
          <w:sz w:val="22"/>
          <w:szCs w:val="22"/>
          <w:u w:val="single"/>
        </w:rPr>
      </w:pPr>
    </w:p>
    <w:p w14:paraId="777D9B4E" w14:textId="77777777" w:rsidR="002E6DF2" w:rsidRDefault="002E6DF2" w:rsidP="00F60A17">
      <w:pPr>
        <w:spacing w:line="360" w:lineRule="auto"/>
        <w:ind w:left="720"/>
        <w:jc w:val="both"/>
        <w:rPr>
          <w:rFonts w:ascii="Arial" w:hAnsi="Arial" w:cs="Arial"/>
          <w:b/>
          <w:bCs/>
          <w:sz w:val="22"/>
          <w:szCs w:val="22"/>
          <w:u w:val="single"/>
        </w:rPr>
      </w:pPr>
    </w:p>
    <w:p w14:paraId="5BE121FE" w14:textId="10390B92" w:rsidR="0005784B" w:rsidRPr="0005784B" w:rsidRDefault="00467978" w:rsidP="00F60A17">
      <w:pPr>
        <w:spacing w:line="360" w:lineRule="auto"/>
        <w:ind w:left="720"/>
        <w:jc w:val="both"/>
        <w:rPr>
          <w:rFonts w:ascii="Arial" w:hAnsi="Arial" w:cs="Arial"/>
          <w:b/>
          <w:bCs/>
          <w:sz w:val="22"/>
          <w:szCs w:val="22"/>
          <w:u w:val="single"/>
        </w:rPr>
      </w:pPr>
      <w:r>
        <w:rPr>
          <w:rFonts w:ascii="Arial" w:hAnsi="Arial" w:cs="Arial"/>
          <w:b/>
          <w:bCs/>
          <w:sz w:val="22"/>
          <w:szCs w:val="22"/>
          <w:u w:val="single"/>
        </w:rPr>
        <w:t>3.3</w:t>
      </w:r>
      <w:r w:rsidR="0005784B" w:rsidRPr="0005784B">
        <w:rPr>
          <w:rFonts w:ascii="Arial" w:hAnsi="Arial" w:cs="Arial"/>
          <w:b/>
          <w:bCs/>
          <w:sz w:val="22"/>
          <w:szCs w:val="22"/>
          <w:u w:val="single"/>
        </w:rPr>
        <w:t xml:space="preserve">LIMITATIONS AND </w:t>
      </w:r>
      <w:r w:rsidR="00DF3416">
        <w:rPr>
          <w:rFonts w:ascii="Arial" w:hAnsi="Arial" w:cs="Arial"/>
          <w:b/>
          <w:bCs/>
          <w:sz w:val="22"/>
          <w:szCs w:val="22"/>
          <w:u w:val="single"/>
        </w:rPr>
        <w:t>CHALLENGES:</w:t>
      </w:r>
    </w:p>
    <w:p w14:paraId="502E0B1F" w14:textId="55BF3B84" w:rsidR="006252B9" w:rsidRDefault="00F60A17" w:rsidP="00834C1D">
      <w:pPr>
        <w:spacing w:line="360" w:lineRule="auto"/>
        <w:ind w:left="720"/>
        <w:jc w:val="both"/>
        <w:rPr>
          <w:rFonts w:ascii="Arial" w:hAnsi="Arial" w:cs="Arial"/>
          <w:sz w:val="22"/>
          <w:szCs w:val="22"/>
        </w:rPr>
      </w:pPr>
      <w:r w:rsidRPr="00F60A17">
        <w:rPr>
          <w:rFonts w:ascii="Arial" w:hAnsi="Arial" w:cs="Arial"/>
          <w:sz w:val="22"/>
          <w:szCs w:val="22"/>
        </w:rPr>
        <w:t>Notwithstanding these measures, difficulties frequently arise in multi-agency collaboration. Divergent professional agendas, uneven paperwork, and linguistic limitations may result in misunderstanding or delays in treatment delivery. Mrs. Mann's dependence on her daughter for translation and prior medication update oversights underscore these hazards. Strategies to tackle these problems including employing expert translators, delineating roles and duties within the team, and instituting standardised communication norms. Encouraging mutual respect, facilitating open communication, and supporting collaborative decision-making fortify team cohesion and improve cooperation (</w:t>
      </w:r>
      <w:proofErr w:type="spellStart"/>
      <w:r w:rsidRPr="00F60A17">
        <w:rPr>
          <w:rFonts w:ascii="Arial" w:hAnsi="Arial" w:cs="Arial"/>
          <w:sz w:val="22"/>
          <w:szCs w:val="22"/>
        </w:rPr>
        <w:t>Karliner</w:t>
      </w:r>
      <w:proofErr w:type="spellEnd"/>
      <w:r w:rsidRPr="00F60A17">
        <w:rPr>
          <w:rFonts w:ascii="Arial" w:hAnsi="Arial" w:cs="Arial"/>
          <w:sz w:val="22"/>
          <w:szCs w:val="22"/>
        </w:rPr>
        <w:t xml:space="preserve"> et al., 2007).</w:t>
      </w:r>
    </w:p>
    <w:p w14:paraId="53809A5A" w14:textId="7FE77533" w:rsidR="00834C1D" w:rsidRPr="00675DA0" w:rsidRDefault="005225EA" w:rsidP="00834C1D">
      <w:pPr>
        <w:spacing w:line="360" w:lineRule="auto"/>
        <w:ind w:left="720"/>
        <w:jc w:val="both"/>
        <w:rPr>
          <w:rFonts w:ascii="Arial" w:hAnsi="Arial" w:cs="Arial"/>
          <w:b/>
          <w:bCs/>
          <w:sz w:val="22"/>
          <w:szCs w:val="22"/>
          <w:u w:val="single"/>
        </w:rPr>
      </w:pPr>
      <w:r>
        <w:rPr>
          <w:rFonts w:ascii="Arial" w:hAnsi="Arial" w:cs="Arial"/>
          <w:b/>
          <w:bCs/>
          <w:sz w:val="22"/>
          <w:szCs w:val="22"/>
          <w:u w:val="single"/>
        </w:rPr>
        <w:t>3.4</w:t>
      </w:r>
      <w:r w:rsidR="00AD2D44">
        <w:rPr>
          <w:rFonts w:ascii="Arial" w:hAnsi="Arial" w:cs="Arial"/>
          <w:b/>
          <w:bCs/>
          <w:sz w:val="22"/>
          <w:szCs w:val="22"/>
          <w:u w:val="single"/>
        </w:rPr>
        <w:t xml:space="preserve"> </w:t>
      </w:r>
      <w:r w:rsidR="00834C1D" w:rsidRPr="00675DA0">
        <w:rPr>
          <w:rFonts w:ascii="Arial" w:hAnsi="Arial" w:cs="Arial"/>
          <w:b/>
          <w:bCs/>
          <w:sz w:val="22"/>
          <w:szCs w:val="22"/>
          <w:u w:val="single"/>
        </w:rPr>
        <w:t>STRAT</w:t>
      </w:r>
      <w:r w:rsidR="00675DA0" w:rsidRPr="00675DA0">
        <w:rPr>
          <w:rFonts w:ascii="Arial" w:hAnsi="Arial" w:cs="Arial"/>
          <w:b/>
          <w:bCs/>
          <w:sz w:val="22"/>
          <w:szCs w:val="22"/>
          <w:u w:val="single"/>
        </w:rPr>
        <w:t>EGIES</w:t>
      </w:r>
    </w:p>
    <w:p w14:paraId="4C91F1B6" w14:textId="47AC55F7" w:rsidR="00413553" w:rsidRPr="00E03389" w:rsidRDefault="006252B9" w:rsidP="00E03389">
      <w:pPr>
        <w:spacing w:line="360" w:lineRule="auto"/>
        <w:ind w:left="720"/>
        <w:jc w:val="both"/>
        <w:rPr>
          <w:rFonts w:ascii="Arial" w:hAnsi="Arial" w:cs="Arial"/>
          <w:sz w:val="22"/>
          <w:szCs w:val="22"/>
        </w:rPr>
      </w:pPr>
      <w:r w:rsidRPr="006252B9">
        <w:rPr>
          <w:rFonts w:ascii="Arial" w:hAnsi="Arial" w:cs="Arial"/>
          <w:sz w:val="22"/>
          <w:szCs w:val="22"/>
        </w:rPr>
        <w:t>Strategies to address these problems including employing expert translators, delineating roles and duties within the team, and instituting explicit communication standards (</w:t>
      </w:r>
      <w:proofErr w:type="spellStart"/>
      <w:r w:rsidRPr="006252B9">
        <w:rPr>
          <w:rFonts w:ascii="Arial" w:hAnsi="Arial" w:cs="Arial"/>
          <w:sz w:val="22"/>
          <w:szCs w:val="22"/>
        </w:rPr>
        <w:t>Karliner</w:t>
      </w:r>
      <w:proofErr w:type="spellEnd"/>
      <w:r w:rsidRPr="006252B9">
        <w:rPr>
          <w:rFonts w:ascii="Arial" w:hAnsi="Arial" w:cs="Arial"/>
          <w:sz w:val="22"/>
          <w:szCs w:val="22"/>
        </w:rPr>
        <w:t xml:space="preserve"> et al., 2007). Establishing mutual respect, promoting open communication, and facilitating collaborative decision-making build trust and team unity, so enhancing successful cooperation</w:t>
      </w:r>
    </w:p>
    <w:p w14:paraId="5A38EC97" w14:textId="04E50601" w:rsidR="0070442E" w:rsidRPr="0008443C" w:rsidRDefault="00266E9F" w:rsidP="00DC0469">
      <w:pPr>
        <w:spacing w:line="360" w:lineRule="auto"/>
        <w:ind w:left="720"/>
        <w:jc w:val="both"/>
        <w:rPr>
          <w:rFonts w:ascii="Arial" w:hAnsi="Arial" w:cs="Arial"/>
          <w:b/>
          <w:bCs/>
          <w:u w:val="single"/>
        </w:rPr>
      </w:pPr>
      <w:r w:rsidRPr="0008443C">
        <w:rPr>
          <w:rFonts w:ascii="Arial" w:hAnsi="Arial" w:cs="Arial"/>
          <w:b/>
          <w:bCs/>
          <w:u w:val="single"/>
        </w:rPr>
        <w:t>C</w:t>
      </w:r>
      <w:r w:rsidR="0008443C">
        <w:rPr>
          <w:rFonts w:ascii="Arial" w:hAnsi="Arial" w:cs="Arial"/>
          <w:b/>
          <w:bCs/>
          <w:u w:val="single"/>
        </w:rPr>
        <w:t>ONCLUTION</w:t>
      </w:r>
    </w:p>
    <w:p w14:paraId="0C42AAEB" w14:textId="3A8F3FD4" w:rsidR="00403EC3" w:rsidRPr="00403EC3" w:rsidRDefault="006C13D2" w:rsidP="00DC0469">
      <w:pPr>
        <w:spacing w:line="360" w:lineRule="auto"/>
        <w:ind w:left="720"/>
        <w:jc w:val="both"/>
        <w:rPr>
          <w:rFonts w:ascii="Arial" w:hAnsi="Arial" w:cs="Arial"/>
          <w:sz w:val="22"/>
          <w:szCs w:val="22"/>
        </w:rPr>
      </w:pPr>
      <w:r w:rsidRPr="006C13D2">
        <w:rPr>
          <w:rFonts w:ascii="Arial" w:hAnsi="Arial" w:cs="Arial"/>
          <w:sz w:val="22"/>
          <w:szCs w:val="22"/>
        </w:rPr>
        <w:t>In conclusion, successful communication in healthcare necessitates language accessibility, cultural sensitivity, and the strategic use of models like Berlo’s. For patients such as Mrs. Mann, the integration of interpreters, visual aids, and family involvement guarantees comprehension, enhances safety, and adheres to ethical standards and legal requirements.</w:t>
      </w:r>
      <w:r w:rsidRPr="006C13D2">
        <w:t xml:space="preserve"> </w:t>
      </w:r>
      <w:r w:rsidRPr="006C13D2">
        <w:rPr>
          <w:rFonts w:ascii="Arial" w:hAnsi="Arial" w:cs="Arial"/>
          <w:sz w:val="22"/>
          <w:szCs w:val="22"/>
        </w:rPr>
        <w:t xml:space="preserve">In conclusion, administrative abilities, precise documentation, and compliance with legal and professional standards are essential for safe and effective treatment. For patients such as Mrs. Mann, meticulous record keeping in accordance with the Data Protection Act 2018, Caldicott Principles, and professional standards guarantees privacy, improves communication among healthcare professionals, and protects patient welfare throughout </w:t>
      </w:r>
      <w:r w:rsidR="00244F98" w:rsidRPr="006C13D2">
        <w:rPr>
          <w:rFonts w:ascii="Arial" w:hAnsi="Arial" w:cs="Arial"/>
          <w:sz w:val="22"/>
          <w:szCs w:val="22"/>
        </w:rPr>
        <w:t>rehabilitation.</w:t>
      </w:r>
      <w:r w:rsidR="00244F98">
        <w:t xml:space="preserve"> </w:t>
      </w:r>
      <w:r w:rsidR="00244F98" w:rsidRPr="00464057">
        <w:rPr>
          <w:rFonts w:ascii="Arial" w:hAnsi="Arial" w:cs="Arial"/>
          <w:sz w:val="22"/>
          <w:szCs w:val="22"/>
        </w:rPr>
        <w:t>Administrative</w:t>
      </w:r>
      <w:r w:rsidR="00464057" w:rsidRPr="00464057">
        <w:rPr>
          <w:rFonts w:ascii="Arial" w:hAnsi="Arial" w:cs="Arial"/>
          <w:sz w:val="22"/>
          <w:szCs w:val="22"/>
        </w:rPr>
        <w:t xml:space="preserve"> abilities are essential in the context of Mrs. Mann's care. Efficient record management, compliance with the Data Protection Act 2018, and adherence to pertinent rules facilitate precise information dissemination, improve patient safety, and foster interdisciplinary cooperation. By upholding rigorous administrative standards, healthcare personnel may provide structured, efficient, and legally compliant treatment that satisfies ethical responsibilities and patient </w:t>
      </w:r>
      <w:r w:rsidR="00244F98" w:rsidRPr="00464057">
        <w:rPr>
          <w:rFonts w:ascii="Arial" w:hAnsi="Arial" w:cs="Arial"/>
          <w:sz w:val="22"/>
          <w:szCs w:val="22"/>
        </w:rPr>
        <w:t>requirements.</w:t>
      </w:r>
      <w:r w:rsidR="00244F98">
        <w:rPr>
          <w:rFonts w:ascii="Arial" w:hAnsi="Arial" w:cs="Arial"/>
          <w:sz w:val="22"/>
          <w:szCs w:val="22"/>
        </w:rPr>
        <w:t xml:space="preserve"> </w:t>
      </w:r>
      <w:r w:rsidR="00244F98" w:rsidRPr="00B558CE">
        <w:rPr>
          <w:rFonts w:ascii="Arial" w:hAnsi="Arial" w:cs="Arial"/>
          <w:sz w:val="22"/>
          <w:szCs w:val="22"/>
        </w:rPr>
        <w:t>Collaborative</w:t>
      </w:r>
      <w:r w:rsidR="00B558CE" w:rsidRPr="00B558CE">
        <w:rPr>
          <w:rFonts w:ascii="Arial" w:hAnsi="Arial" w:cs="Arial"/>
          <w:sz w:val="22"/>
          <w:szCs w:val="22"/>
        </w:rPr>
        <w:t xml:space="preserve"> efforts are essential for providing safe, coordinated, and patient-</w:t>
      </w:r>
      <w:r w:rsidR="00795CC7" w:rsidRPr="00B558CE">
        <w:rPr>
          <w:rFonts w:ascii="Arial" w:hAnsi="Arial" w:cs="Arial"/>
          <w:sz w:val="22"/>
          <w:szCs w:val="22"/>
        </w:rPr>
        <w:t>centred</w:t>
      </w:r>
      <w:r w:rsidR="00B558CE" w:rsidRPr="00B558CE">
        <w:rPr>
          <w:rFonts w:ascii="Arial" w:hAnsi="Arial" w:cs="Arial"/>
          <w:sz w:val="22"/>
          <w:szCs w:val="22"/>
        </w:rPr>
        <w:t xml:space="preserve"> care. </w:t>
      </w:r>
    </w:p>
    <w:p w14:paraId="276FE1E7" w14:textId="77777777" w:rsidR="00403EC3" w:rsidRPr="00403EC3" w:rsidRDefault="00403EC3" w:rsidP="00DC0469">
      <w:pPr>
        <w:spacing w:line="360" w:lineRule="auto"/>
        <w:ind w:left="720"/>
        <w:jc w:val="both"/>
        <w:rPr>
          <w:rFonts w:ascii="Arial" w:hAnsi="Arial" w:cs="Arial"/>
          <w:sz w:val="22"/>
          <w:szCs w:val="22"/>
        </w:rPr>
      </w:pPr>
    </w:p>
    <w:p w14:paraId="58177DC8" w14:textId="77777777" w:rsidR="00403EC3" w:rsidRDefault="00403EC3" w:rsidP="00DC0469">
      <w:pPr>
        <w:spacing w:line="360" w:lineRule="auto"/>
        <w:ind w:left="720"/>
        <w:jc w:val="both"/>
        <w:rPr>
          <w:rFonts w:ascii="Arial" w:hAnsi="Arial" w:cs="Arial"/>
          <w:b/>
          <w:bCs/>
          <w:sz w:val="32"/>
          <w:szCs w:val="32"/>
          <w:u w:val="single"/>
        </w:rPr>
      </w:pPr>
    </w:p>
    <w:p w14:paraId="7623D97B" w14:textId="77777777" w:rsidR="00795CC7" w:rsidRDefault="00795CC7" w:rsidP="00062382">
      <w:pPr>
        <w:spacing w:line="360" w:lineRule="auto"/>
        <w:jc w:val="both"/>
        <w:rPr>
          <w:rFonts w:ascii="Arial" w:hAnsi="Arial" w:cs="Arial"/>
          <w:b/>
          <w:bCs/>
          <w:sz w:val="32"/>
          <w:szCs w:val="32"/>
          <w:u w:val="single"/>
        </w:rPr>
      </w:pPr>
    </w:p>
    <w:p w14:paraId="3C7F78DF" w14:textId="77777777" w:rsidR="00795CC7" w:rsidRDefault="00795CC7" w:rsidP="00DC0469">
      <w:pPr>
        <w:spacing w:line="360" w:lineRule="auto"/>
        <w:ind w:left="720"/>
        <w:jc w:val="both"/>
        <w:rPr>
          <w:rFonts w:ascii="Arial" w:hAnsi="Arial" w:cs="Arial"/>
          <w:b/>
          <w:bCs/>
          <w:sz w:val="32"/>
          <w:szCs w:val="32"/>
          <w:u w:val="single"/>
        </w:rPr>
      </w:pPr>
    </w:p>
    <w:p w14:paraId="2D788C4D" w14:textId="585B2AA2" w:rsidR="0070442E" w:rsidRDefault="001F4141" w:rsidP="00DC0469">
      <w:pPr>
        <w:spacing w:line="360" w:lineRule="auto"/>
        <w:ind w:left="720"/>
        <w:jc w:val="both"/>
        <w:rPr>
          <w:rFonts w:ascii="Arial" w:hAnsi="Arial" w:cs="Arial"/>
          <w:b/>
          <w:bCs/>
          <w:sz w:val="32"/>
          <w:szCs w:val="32"/>
          <w:u w:val="single"/>
        </w:rPr>
      </w:pPr>
      <w:r>
        <w:rPr>
          <w:rFonts w:ascii="Arial" w:hAnsi="Arial" w:cs="Arial"/>
          <w:b/>
          <w:bCs/>
          <w:sz w:val="32"/>
          <w:szCs w:val="32"/>
          <w:u w:val="single"/>
        </w:rPr>
        <w:t>References:</w:t>
      </w:r>
    </w:p>
    <w:p w14:paraId="67BA1C6D" w14:textId="378409AC"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Berlo, D.K., 1960. The Communication Process: An Introduction to Theory and Practice. New York: Holt, Rinehart and Winston.</w:t>
      </w:r>
    </w:p>
    <w:p w14:paraId="69E16A0C" w14:textId="77777777" w:rsidR="00A7136C" w:rsidRPr="00A7136C" w:rsidRDefault="00A7136C" w:rsidP="00A7136C">
      <w:pPr>
        <w:pStyle w:val="ListParagraph"/>
        <w:spacing w:line="240" w:lineRule="auto"/>
        <w:rPr>
          <w:rFonts w:ascii="Arial" w:hAnsi="Arial" w:cs="Arial"/>
          <w:sz w:val="22"/>
          <w:szCs w:val="22"/>
        </w:rPr>
      </w:pPr>
    </w:p>
    <w:p w14:paraId="07AE3025"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Equality Act of 2010. Legislation.gov.uk online Accessible at: https://www.legislation.gov.uk/ukpga/2010/15/contents</w:t>
      </w:r>
    </w:p>
    <w:p w14:paraId="4079B07E"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 xml:space="preserve"> [Accessed on 5 November 2025].</w:t>
      </w:r>
    </w:p>
    <w:p w14:paraId="17749C54" w14:textId="77777777" w:rsidR="00A7136C" w:rsidRPr="00A7136C" w:rsidRDefault="00A7136C" w:rsidP="00A7136C">
      <w:pPr>
        <w:pStyle w:val="ListParagraph"/>
        <w:spacing w:line="240" w:lineRule="auto"/>
        <w:rPr>
          <w:rFonts w:ascii="Arial" w:hAnsi="Arial" w:cs="Arial"/>
          <w:sz w:val="22"/>
          <w:szCs w:val="22"/>
        </w:rPr>
      </w:pPr>
    </w:p>
    <w:p w14:paraId="6F9E1216"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Flores, G. (2006). Language Barriers to Healthcare in the United States. New England Journal of Medicine, 355(3), pp. 229–231.</w:t>
      </w:r>
    </w:p>
    <w:p w14:paraId="1E28D273" w14:textId="77777777" w:rsidR="00A7136C" w:rsidRPr="00A7136C" w:rsidRDefault="00A7136C" w:rsidP="00A7136C">
      <w:pPr>
        <w:pStyle w:val="ListParagraph"/>
        <w:spacing w:line="240" w:lineRule="auto"/>
        <w:rPr>
          <w:rFonts w:ascii="Arial" w:hAnsi="Arial" w:cs="Arial"/>
          <w:sz w:val="22"/>
          <w:szCs w:val="22"/>
        </w:rPr>
      </w:pPr>
    </w:p>
    <w:p w14:paraId="1F1E5461"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Kourkouta, L. &amp; Papathanasiou, I.V. (2014). Communication in Nursing Practice. Materia Socio-Medica, 26(1), pp. 65–67.</w:t>
      </w:r>
    </w:p>
    <w:p w14:paraId="6997D578" w14:textId="77777777" w:rsidR="00A7136C" w:rsidRPr="00A7136C" w:rsidRDefault="00A7136C" w:rsidP="00A7136C">
      <w:pPr>
        <w:pStyle w:val="ListParagraph"/>
        <w:spacing w:line="240" w:lineRule="auto"/>
        <w:rPr>
          <w:rFonts w:ascii="Arial" w:hAnsi="Arial" w:cs="Arial"/>
          <w:sz w:val="22"/>
          <w:szCs w:val="22"/>
        </w:rPr>
      </w:pPr>
    </w:p>
    <w:p w14:paraId="00E53A55"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O’Daniel, M. &amp; Rosenstein, A.H., 2008. Professional Communication and Collaborative Teamwork. In: R.G. Hughes, ed., Patient Safety and Quality: An Evidence-Based Handbook for Nurses. Rockville, MD: Agency for Healthcare Research and Quality, pages 2–37.</w:t>
      </w:r>
    </w:p>
    <w:p w14:paraId="74FB8B45" w14:textId="77777777" w:rsidR="00A7136C" w:rsidRPr="00A7136C" w:rsidRDefault="00A7136C" w:rsidP="00A7136C">
      <w:pPr>
        <w:pStyle w:val="ListParagraph"/>
        <w:spacing w:line="240" w:lineRule="auto"/>
        <w:rPr>
          <w:rFonts w:ascii="Arial" w:hAnsi="Arial" w:cs="Arial"/>
          <w:sz w:val="22"/>
          <w:szCs w:val="22"/>
        </w:rPr>
      </w:pPr>
    </w:p>
    <w:p w14:paraId="711ABF57"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 xml:space="preserve">Reeves, S., </w:t>
      </w:r>
      <w:proofErr w:type="spellStart"/>
      <w:r w:rsidRPr="00A7136C">
        <w:rPr>
          <w:rFonts w:ascii="Arial" w:hAnsi="Arial" w:cs="Arial"/>
          <w:sz w:val="22"/>
          <w:szCs w:val="22"/>
        </w:rPr>
        <w:t>Pelone</w:t>
      </w:r>
      <w:proofErr w:type="spellEnd"/>
      <w:r w:rsidRPr="00A7136C">
        <w:rPr>
          <w:rFonts w:ascii="Arial" w:hAnsi="Arial" w:cs="Arial"/>
          <w:sz w:val="22"/>
          <w:szCs w:val="22"/>
        </w:rPr>
        <w:t xml:space="preserve">, F., Harrison, R., Goldman, J., &amp; </w:t>
      </w:r>
      <w:proofErr w:type="spellStart"/>
      <w:r w:rsidRPr="00A7136C">
        <w:rPr>
          <w:rFonts w:ascii="Arial" w:hAnsi="Arial" w:cs="Arial"/>
          <w:sz w:val="22"/>
          <w:szCs w:val="22"/>
        </w:rPr>
        <w:t>Zwarenstein</w:t>
      </w:r>
      <w:proofErr w:type="spellEnd"/>
      <w:r w:rsidRPr="00A7136C">
        <w:rPr>
          <w:rFonts w:ascii="Arial" w:hAnsi="Arial" w:cs="Arial"/>
          <w:sz w:val="22"/>
          <w:szCs w:val="22"/>
        </w:rPr>
        <w:t>, M. (2017). Collaborative interprofessional efforts to enhance professional practice and healthcare outcomes. Cochrane Database of Systematic Reviews, (6), CD000072.</w:t>
      </w:r>
    </w:p>
    <w:p w14:paraId="2A2B59ED"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 xml:space="preserve"> This paper aims to examine successful communication using Berlo’s (1960) communication model, in conjunction with administrative competencies and collaborative efforts.</w:t>
      </w:r>
    </w:p>
    <w:p w14:paraId="5C25B389" w14:textId="77777777" w:rsidR="00A7136C" w:rsidRPr="00A7136C" w:rsidRDefault="00A7136C" w:rsidP="00A7136C">
      <w:pPr>
        <w:pStyle w:val="ListParagraph"/>
        <w:spacing w:line="240" w:lineRule="auto"/>
        <w:rPr>
          <w:rFonts w:ascii="Arial" w:hAnsi="Arial" w:cs="Arial"/>
          <w:sz w:val="22"/>
          <w:szCs w:val="22"/>
        </w:rPr>
      </w:pPr>
    </w:p>
    <w:p w14:paraId="2D6571D4"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Berlo, D.K. (1960) The Process of Communication: An Introduction to Theory and Practice. New York: Holt, Rinehart and Winston.</w:t>
      </w:r>
    </w:p>
    <w:p w14:paraId="27CC8A70" w14:textId="77777777" w:rsidR="00A7136C" w:rsidRPr="00A7136C" w:rsidRDefault="00A7136C" w:rsidP="00A7136C">
      <w:pPr>
        <w:pStyle w:val="ListParagraph"/>
        <w:spacing w:line="240" w:lineRule="auto"/>
        <w:rPr>
          <w:rFonts w:ascii="Arial" w:hAnsi="Arial" w:cs="Arial"/>
          <w:sz w:val="22"/>
          <w:szCs w:val="22"/>
        </w:rPr>
      </w:pPr>
      <w:r w:rsidRPr="00A7136C">
        <w:rPr>
          <w:rFonts w:ascii="Arial" w:hAnsi="Arial" w:cs="Arial"/>
          <w:sz w:val="22"/>
          <w:szCs w:val="22"/>
        </w:rPr>
        <w:t>Legislation.gov.uk (2010) Equality Act of 2010. Accessible at: https://www.legislation.gov.uk/ukpga/2010/15</w:t>
      </w:r>
    </w:p>
    <w:p w14:paraId="6CE7BBE8" w14:textId="77777777" w:rsidR="00A7136C" w:rsidRPr="00A7136C" w:rsidRDefault="00A7136C" w:rsidP="00A7136C">
      <w:pPr>
        <w:pStyle w:val="ListParagraph"/>
        <w:spacing w:line="240" w:lineRule="auto"/>
        <w:rPr>
          <w:rFonts w:ascii="Arial" w:hAnsi="Arial" w:cs="Arial"/>
          <w:sz w:val="22"/>
          <w:szCs w:val="22"/>
        </w:rPr>
      </w:pPr>
    </w:p>
    <w:p w14:paraId="0B1D04E1" w14:textId="37BC4750" w:rsidR="0070442E" w:rsidRDefault="00A7136C" w:rsidP="00A7136C">
      <w:pPr>
        <w:pStyle w:val="ListParagraph"/>
        <w:spacing w:line="240" w:lineRule="auto"/>
        <w:rPr>
          <w:rFonts w:ascii="Arial" w:hAnsi="Arial" w:cs="Arial"/>
          <w:sz w:val="22"/>
          <w:szCs w:val="22"/>
        </w:rPr>
      </w:pPr>
      <w:r w:rsidRPr="00A7136C">
        <w:rPr>
          <w:rFonts w:ascii="Arial" w:hAnsi="Arial" w:cs="Arial"/>
          <w:sz w:val="22"/>
          <w:szCs w:val="22"/>
        </w:rPr>
        <w:t xml:space="preserve">Skills for Care (2023) Proficient communication in senior social care. Accessible at: </w:t>
      </w:r>
      <w:hyperlink r:id="rId8" w:history="1">
        <w:r w:rsidRPr="00C02005">
          <w:rPr>
            <w:rStyle w:val="Hyperlink"/>
            <w:rFonts w:ascii="Arial" w:hAnsi="Arial" w:cs="Arial"/>
            <w:sz w:val="22"/>
            <w:szCs w:val="22"/>
          </w:rPr>
          <w:t>https://www.skillsforcare.org.uk</w:t>
        </w:r>
      </w:hyperlink>
    </w:p>
    <w:p w14:paraId="2C550677"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t>Berlo, D.K., 1960. The Communication Process: An Overview of Theory and Practice. New York: Holt, Rinehart and Winston.</w:t>
      </w:r>
    </w:p>
    <w:p w14:paraId="54E5C3D1" w14:textId="77777777" w:rsidR="007A29D4" w:rsidRPr="007A29D4" w:rsidRDefault="007A29D4" w:rsidP="007A29D4">
      <w:pPr>
        <w:pStyle w:val="ListParagraph"/>
        <w:spacing w:line="240" w:lineRule="auto"/>
        <w:rPr>
          <w:rFonts w:ascii="Arial" w:hAnsi="Arial" w:cs="Arial"/>
          <w:sz w:val="22"/>
          <w:szCs w:val="22"/>
        </w:rPr>
      </w:pPr>
    </w:p>
    <w:p w14:paraId="0D9618CC"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t>Equality Act of 2010. Legislation.gov.uk online Accessible at: https://www.legislation.gov.uk/ukpga/2010/15/contents</w:t>
      </w:r>
    </w:p>
    <w:p w14:paraId="524204DA"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t xml:space="preserve"> [Retrieved 5 November 2025].</w:t>
      </w:r>
    </w:p>
    <w:p w14:paraId="49C1089F" w14:textId="77777777" w:rsidR="007A29D4" w:rsidRPr="007A29D4" w:rsidRDefault="007A29D4" w:rsidP="007A29D4">
      <w:pPr>
        <w:pStyle w:val="ListParagraph"/>
        <w:spacing w:line="240" w:lineRule="auto"/>
        <w:rPr>
          <w:rFonts w:ascii="Arial" w:hAnsi="Arial" w:cs="Arial"/>
          <w:sz w:val="22"/>
          <w:szCs w:val="22"/>
        </w:rPr>
      </w:pPr>
    </w:p>
    <w:p w14:paraId="0D74850C"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t>Flores, G. (2006). Language Barriers to Healthcare in the United States. New England Journal of Medicine, 355(3), pp. 229–231.</w:t>
      </w:r>
    </w:p>
    <w:p w14:paraId="4A20C333" w14:textId="77777777" w:rsidR="007A29D4" w:rsidRPr="007A29D4" w:rsidRDefault="007A29D4" w:rsidP="007A29D4">
      <w:pPr>
        <w:pStyle w:val="ListParagraph"/>
        <w:spacing w:line="240" w:lineRule="auto"/>
        <w:rPr>
          <w:rFonts w:ascii="Arial" w:hAnsi="Arial" w:cs="Arial"/>
          <w:sz w:val="22"/>
          <w:szCs w:val="22"/>
        </w:rPr>
      </w:pPr>
    </w:p>
    <w:p w14:paraId="65ED4AF3"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t>Hemsley, B., Balandin, S., Worrall, L., &amp; Rose, T. (2012). Communication and healthcare for those with intricate communication requirements: The significance of health literacy and communication assistance. International Journal of Speech-Language Pathology, 14(3), pp. 174–182.</w:t>
      </w:r>
    </w:p>
    <w:p w14:paraId="5B613ACC" w14:textId="77777777" w:rsidR="007A29D4" w:rsidRPr="007A29D4" w:rsidRDefault="007A29D4" w:rsidP="007A29D4">
      <w:pPr>
        <w:pStyle w:val="ListParagraph"/>
        <w:spacing w:line="240" w:lineRule="auto"/>
        <w:rPr>
          <w:rFonts w:ascii="Arial" w:hAnsi="Arial" w:cs="Arial"/>
          <w:sz w:val="22"/>
          <w:szCs w:val="22"/>
        </w:rPr>
      </w:pPr>
    </w:p>
    <w:p w14:paraId="3C197AE0" w14:textId="77777777" w:rsidR="007A29D4" w:rsidRPr="007A29D4" w:rsidRDefault="007A29D4" w:rsidP="007A29D4">
      <w:pPr>
        <w:pStyle w:val="ListParagraph"/>
        <w:spacing w:line="240" w:lineRule="auto"/>
        <w:rPr>
          <w:rFonts w:ascii="Arial" w:hAnsi="Arial" w:cs="Arial"/>
          <w:sz w:val="22"/>
          <w:szCs w:val="22"/>
        </w:rPr>
      </w:pPr>
      <w:proofErr w:type="spellStart"/>
      <w:r w:rsidRPr="007A29D4">
        <w:rPr>
          <w:rFonts w:ascii="Arial" w:hAnsi="Arial" w:cs="Arial"/>
          <w:sz w:val="22"/>
          <w:szCs w:val="22"/>
        </w:rPr>
        <w:t>Karliner</w:t>
      </w:r>
      <w:proofErr w:type="spellEnd"/>
      <w:r w:rsidRPr="007A29D4">
        <w:rPr>
          <w:rFonts w:ascii="Arial" w:hAnsi="Arial" w:cs="Arial"/>
          <w:sz w:val="22"/>
          <w:szCs w:val="22"/>
        </w:rPr>
        <w:t>, L.S., Jacobs, E.A., Chen, A.H., &amp; Mutha, S. (2007). Do professional interpreters enhance clinical care for patients with poor English proficiency? A comprehensive overview of the literature. Health Services Research, Volume 42, Issue 2, pages 727–754.</w:t>
      </w:r>
    </w:p>
    <w:p w14:paraId="388BCA41" w14:textId="77777777" w:rsidR="007A29D4" w:rsidRPr="007A29D4" w:rsidRDefault="007A29D4" w:rsidP="007A29D4">
      <w:pPr>
        <w:pStyle w:val="ListParagraph"/>
        <w:spacing w:line="240" w:lineRule="auto"/>
        <w:rPr>
          <w:rFonts w:ascii="Arial" w:hAnsi="Arial" w:cs="Arial"/>
          <w:sz w:val="22"/>
          <w:szCs w:val="22"/>
        </w:rPr>
      </w:pPr>
    </w:p>
    <w:p w14:paraId="65DAE226"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t>Kourkouta, L. &amp; Papathanasiou, I.V. (2014). Communication in Nursing Practice. Materia Socio-Medica, Volume 26, Issue 1, pages 65–67.</w:t>
      </w:r>
    </w:p>
    <w:p w14:paraId="1922B109" w14:textId="77777777" w:rsidR="007A29D4" w:rsidRPr="007A29D4" w:rsidRDefault="007A29D4" w:rsidP="007A29D4">
      <w:pPr>
        <w:pStyle w:val="ListParagraph"/>
        <w:spacing w:line="240" w:lineRule="auto"/>
        <w:rPr>
          <w:rFonts w:ascii="Arial" w:hAnsi="Arial" w:cs="Arial"/>
          <w:sz w:val="22"/>
          <w:szCs w:val="22"/>
        </w:rPr>
      </w:pPr>
    </w:p>
    <w:p w14:paraId="62EE68F4" w14:textId="77777777" w:rsidR="007A29D4" w:rsidRPr="007A29D4" w:rsidRDefault="007A29D4" w:rsidP="007A29D4">
      <w:pPr>
        <w:pStyle w:val="ListParagraph"/>
        <w:spacing w:line="240" w:lineRule="auto"/>
        <w:rPr>
          <w:rFonts w:ascii="Arial" w:hAnsi="Arial" w:cs="Arial"/>
          <w:sz w:val="22"/>
          <w:szCs w:val="22"/>
        </w:rPr>
      </w:pPr>
      <w:r w:rsidRPr="007A29D4">
        <w:rPr>
          <w:rFonts w:ascii="Arial" w:hAnsi="Arial" w:cs="Arial"/>
          <w:sz w:val="22"/>
          <w:szCs w:val="22"/>
        </w:rPr>
        <w:lastRenderedPageBreak/>
        <w:t>O’Daniel, M. &amp; Rosenstein, A.H., 2008. Professional Communication and Team Collaboration. In: R.G. Hughes, ed., Patient Safety and Quality: An Evidence-Based Handbook for Nurses. Rockville, MD: Agency for Healthcare Research and Quality, pages 2–37.</w:t>
      </w:r>
    </w:p>
    <w:p w14:paraId="1901D409" w14:textId="77777777" w:rsidR="007A29D4" w:rsidRPr="00925E99" w:rsidRDefault="007A29D4" w:rsidP="00925E99">
      <w:pPr>
        <w:spacing w:line="240" w:lineRule="auto"/>
        <w:rPr>
          <w:rFonts w:ascii="Arial" w:hAnsi="Arial" w:cs="Arial"/>
          <w:sz w:val="22"/>
          <w:szCs w:val="22"/>
        </w:rPr>
      </w:pPr>
    </w:p>
    <w:sectPr w:rsidR="007A29D4" w:rsidRPr="00925E99" w:rsidSect="0008353E">
      <w:footerReference w:type="default" r:id="rId9"/>
      <w:footerReference w:type="first" r:id="rId10"/>
      <w:pgSz w:w="11906" w:h="16838" w:code="9"/>
      <w:pgMar w:top="720" w:right="720" w:bottom="720" w:left="720" w:header="709" w:footer="709" w:gutter="0"/>
      <w:pgBorders w:offsetFrom="page">
        <w:top w:val="double" w:sz="4" w:space="24" w:color="auto"/>
        <w:left w:val="double" w:sz="4" w:space="24" w:color="auto"/>
        <w:bottom w:val="double" w:sz="4" w:space="24" w:color="auto"/>
        <w:right w:val="double" w:sz="4" w:space="24" w:color="auto"/>
      </w:pgBorders>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FF76F" w14:textId="77777777" w:rsidR="00664E64" w:rsidRDefault="00664E64" w:rsidP="004146B0">
      <w:pPr>
        <w:spacing w:after="0" w:line="240" w:lineRule="auto"/>
      </w:pPr>
      <w:r>
        <w:separator/>
      </w:r>
    </w:p>
  </w:endnote>
  <w:endnote w:type="continuationSeparator" w:id="0">
    <w:p w14:paraId="4D84EE52" w14:textId="77777777" w:rsidR="00664E64" w:rsidRDefault="00664E64" w:rsidP="00414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4408548"/>
      <w:docPartObj>
        <w:docPartGallery w:val="Page Numbers (Bottom of Page)"/>
        <w:docPartUnique/>
      </w:docPartObj>
    </w:sdtPr>
    <w:sdtEndPr/>
    <w:sdtContent>
      <w:p w14:paraId="5E7C24EE" w14:textId="1D94D9D5" w:rsidR="0008353E" w:rsidRDefault="0008353E">
        <w:pPr>
          <w:pStyle w:val="Footer"/>
          <w:jc w:val="center"/>
        </w:pPr>
        <w:r>
          <w:fldChar w:fldCharType="begin"/>
        </w:r>
        <w:r>
          <w:instrText>PAGE   \* MERGEFORMAT</w:instrText>
        </w:r>
        <w:r>
          <w:fldChar w:fldCharType="separate"/>
        </w:r>
        <w:r>
          <w:t>2</w:t>
        </w:r>
        <w:r>
          <w:fldChar w:fldCharType="end"/>
        </w:r>
      </w:p>
    </w:sdtContent>
  </w:sdt>
  <w:p w14:paraId="159222C6" w14:textId="2A501D2E" w:rsidR="0008353E" w:rsidRPr="0008353E" w:rsidRDefault="0008353E" w:rsidP="00083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AAC70" w14:textId="15430160" w:rsidR="00D15A23" w:rsidRPr="00E50874" w:rsidRDefault="00D15A23" w:rsidP="0008353E">
    <w:pPr>
      <w:pStyle w:val="Footer"/>
      <w:jc w:val="center"/>
      <w:rPr>
        <w:caps/>
        <w:color w:val="156082"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D2393" w14:textId="77777777" w:rsidR="00664E64" w:rsidRDefault="00664E64" w:rsidP="004146B0">
      <w:pPr>
        <w:spacing w:after="0" w:line="240" w:lineRule="auto"/>
      </w:pPr>
      <w:r>
        <w:separator/>
      </w:r>
    </w:p>
  </w:footnote>
  <w:footnote w:type="continuationSeparator" w:id="0">
    <w:p w14:paraId="25819CBC" w14:textId="77777777" w:rsidR="00664E64" w:rsidRDefault="00664E64" w:rsidP="00414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26341"/>
    <w:multiLevelType w:val="hybridMultilevel"/>
    <w:tmpl w:val="FEB40C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22017"/>
    <w:multiLevelType w:val="hybridMultilevel"/>
    <w:tmpl w:val="9FBA1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511578"/>
    <w:multiLevelType w:val="hybridMultilevel"/>
    <w:tmpl w:val="8D7685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86C9A"/>
    <w:multiLevelType w:val="hybridMultilevel"/>
    <w:tmpl w:val="5FEA0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142123"/>
    <w:multiLevelType w:val="hybridMultilevel"/>
    <w:tmpl w:val="D85A72B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91436691">
    <w:abstractNumId w:val="0"/>
  </w:num>
  <w:num w:numId="2" w16cid:durableId="169103696">
    <w:abstractNumId w:val="2"/>
  </w:num>
  <w:num w:numId="3" w16cid:durableId="2096045620">
    <w:abstractNumId w:val="4"/>
  </w:num>
  <w:num w:numId="4" w16cid:durableId="2128312839">
    <w:abstractNumId w:val="1"/>
  </w:num>
  <w:num w:numId="5" w16cid:durableId="13635567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757"/>
    <w:rsid w:val="00004CA8"/>
    <w:rsid w:val="000309EA"/>
    <w:rsid w:val="00034E28"/>
    <w:rsid w:val="00037D53"/>
    <w:rsid w:val="000469C4"/>
    <w:rsid w:val="00055CD9"/>
    <w:rsid w:val="0005784B"/>
    <w:rsid w:val="00062382"/>
    <w:rsid w:val="0008353E"/>
    <w:rsid w:val="000842FA"/>
    <w:rsid w:val="0008443C"/>
    <w:rsid w:val="000951D6"/>
    <w:rsid w:val="000D5386"/>
    <w:rsid w:val="000D65F5"/>
    <w:rsid w:val="000F3A95"/>
    <w:rsid w:val="00100286"/>
    <w:rsid w:val="001010C1"/>
    <w:rsid w:val="00111E17"/>
    <w:rsid w:val="001411E7"/>
    <w:rsid w:val="00151F9C"/>
    <w:rsid w:val="00152719"/>
    <w:rsid w:val="0015503B"/>
    <w:rsid w:val="00165F6C"/>
    <w:rsid w:val="00170565"/>
    <w:rsid w:val="0017498F"/>
    <w:rsid w:val="001A38EE"/>
    <w:rsid w:val="001C6D52"/>
    <w:rsid w:val="001E15EA"/>
    <w:rsid w:val="001F20CA"/>
    <w:rsid w:val="001F4141"/>
    <w:rsid w:val="001F5645"/>
    <w:rsid w:val="00205BE3"/>
    <w:rsid w:val="0020691E"/>
    <w:rsid w:val="0021029C"/>
    <w:rsid w:val="002134A9"/>
    <w:rsid w:val="002200A4"/>
    <w:rsid w:val="0022749C"/>
    <w:rsid w:val="002339D7"/>
    <w:rsid w:val="00233B60"/>
    <w:rsid w:val="00244F98"/>
    <w:rsid w:val="00253BD3"/>
    <w:rsid w:val="00264150"/>
    <w:rsid w:val="00266E9F"/>
    <w:rsid w:val="00286ED6"/>
    <w:rsid w:val="00297C55"/>
    <w:rsid w:val="002C4062"/>
    <w:rsid w:val="002E1E9E"/>
    <w:rsid w:val="002E2830"/>
    <w:rsid w:val="002E6DF2"/>
    <w:rsid w:val="00303DCF"/>
    <w:rsid w:val="00317953"/>
    <w:rsid w:val="0034337E"/>
    <w:rsid w:val="00355871"/>
    <w:rsid w:val="00356DA3"/>
    <w:rsid w:val="00362CAD"/>
    <w:rsid w:val="00380A1D"/>
    <w:rsid w:val="003B6C46"/>
    <w:rsid w:val="003C3E3C"/>
    <w:rsid w:val="003C7BE1"/>
    <w:rsid w:val="003D2421"/>
    <w:rsid w:val="003F2A69"/>
    <w:rsid w:val="00403EC3"/>
    <w:rsid w:val="0040670E"/>
    <w:rsid w:val="00413553"/>
    <w:rsid w:val="004146B0"/>
    <w:rsid w:val="00424017"/>
    <w:rsid w:val="00435345"/>
    <w:rsid w:val="004435C0"/>
    <w:rsid w:val="00446776"/>
    <w:rsid w:val="00446A46"/>
    <w:rsid w:val="0045631C"/>
    <w:rsid w:val="00460123"/>
    <w:rsid w:val="00464057"/>
    <w:rsid w:val="00467978"/>
    <w:rsid w:val="004936E4"/>
    <w:rsid w:val="00493AE3"/>
    <w:rsid w:val="004978F3"/>
    <w:rsid w:val="004A6BBF"/>
    <w:rsid w:val="004B18BA"/>
    <w:rsid w:val="004B6818"/>
    <w:rsid w:val="004C51EF"/>
    <w:rsid w:val="004E203A"/>
    <w:rsid w:val="004F0668"/>
    <w:rsid w:val="004F7A7E"/>
    <w:rsid w:val="004F7BE6"/>
    <w:rsid w:val="00517BB5"/>
    <w:rsid w:val="005225EA"/>
    <w:rsid w:val="005535B8"/>
    <w:rsid w:val="00554368"/>
    <w:rsid w:val="005879E6"/>
    <w:rsid w:val="00593757"/>
    <w:rsid w:val="005A6DDC"/>
    <w:rsid w:val="005B3EDF"/>
    <w:rsid w:val="005F4EC4"/>
    <w:rsid w:val="0060676A"/>
    <w:rsid w:val="006252B9"/>
    <w:rsid w:val="00626B45"/>
    <w:rsid w:val="00626D55"/>
    <w:rsid w:val="00631CE7"/>
    <w:rsid w:val="0063462E"/>
    <w:rsid w:val="00637150"/>
    <w:rsid w:val="00641CF6"/>
    <w:rsid w:val="00660179"/>
    <w:rsid w:val="00664E64"/>
    <w:rsid w:val="00675A97"/>
    <w:rsid w:val="00675DA0"/>
    <w:rsid w:val="00675E64"/>
    <w:rsid w:val="00687BDF"/>
    <w:rsid w:val="0069263E"/>
    <w:rsid w:val="006A6688"/>
    <w:rsid w:val="006B2C84"/>
    <w:rsid w:val="006C13D2"/>
    <w:rsid w:val="006C4CB9"/>
    <w:rsid w:val="006C53FB"/>
    <w:rsid w:val="006C7301"/>
    <w:rsid w:val="006E3BF4"/>
    <w:rsid w:val="006F2015"/>
    <w:rsid w:val="006F6FC6"/>
    <w:rsid w:val="0070442E"/>
    <w:rsid w:val="00706030"/>
    <w:rsid w:val="00711BF7"/>
    <w:rsid w:val="00717864"/>
    <w:rsid w:val="0072176A"/>
    <w:rsid w:val="00737F2A"/>
    <w:rsid w:val="00747A8E"/>
    <w:rsid w:val="00771249"/>
    <w:rsid w:val="007730A7"/>
    <w:rsid w:val="00781BF9"/>
    <w:rsid w:val="00795CC7"/>
    <w:rsid w:val="007A29D4"/>
    <w:rsid w:val="007A46B4"/>
    <w:rsid w:val="007A6EC0"/>
    <w:rsid w:val="007D5986"/>
    <w:rsid w:val="007D706D"/>
    <w:rsid w:val="007E1561"/>
    <w:rsid w:val="007E4F50"/>
    <w:rsid w:val="007E4FE5"/>
    <w:rsid w:val="007F5313"/>
    <w:rsid w:val="008256D2"/>
    <w:rsid w:val="00834C1D"/>
    <w:rsid w:val="00841D43"/>
    <w:rsid w:val="00847F99"/>
    <w:rsid w:val="00877703"/>
    <w:rsid w:val="008902CC"/>
    <w:rsid w:val="0089388D"/>
    <w:rsid w:val="008B11D8"/>
    <w:rsid w:val="008B43C2"/>
    <w:rsid w:val="008C5486"/>
    <w:rsid w:val="008F3F4C"/>
    <w:rsid w:val="008F44BA"/>
    <w:rsid w:val="00925E99"/>
    <w:rsid w:val="00944198"/>
    <w:rsid w:val="00944BAE"/>
    <w:rsid w:val="00982D50"/>
    <w:rsid w:val="009B2908"/>
    <w:rsid w:val="009C3F84"/>
    <w:rsid w:val="009D2A0C"/>
    <w:rsid w:val="009E5A4A"/>
    <w:rsid w:val="00A10AFB"/>
    <w:rsid w:val="00A11D7C"/>
    <w:rsid w:val="00A15083"/>
    <w:rsid w:val="00A26CC6"/>
    <w:rsid w:val="00A32CB2"/>
    <w:rsid w:val="00A35447"/>
    <w:rsid w:val="00A360FD"/>
    <w:rsid w:val="00A45462"/>
    <w:rsid w:val="00A52E13"/>
    <w:rsid w:val="00A5393F"/>
    <w:rsid w:val="00A63ABD"/>
    <w:rsid w:val="00A64468"/>
    <w:rsid w:val="00A7136C"/>
    <w:rsid w:val="00A90251"/>
    <w:rsid w:val="00A9459B"/>
    <w:rsid w:val="00AA4A93"/>
    <w:rsid w:val="00AA52DA"/>
    <w:rsid w:val="00AC06DD"/>
    <w:rsid w:val="00AC4508"/>
    <w:rsid w:val="00AD2D44"/>
    <w:rsid w:val="00AD53F9"/>
    <w:rsid w:val="00AE0C9A"/>
    <w:rsid w:val="00AE130C"/>
    <w:rsid w:val="00B25419"/>
    <w:rsid w:val="00B25AF5"/>
    <w:rsid w:val="00B3159F"/>
    <w:rsid w:val="00B45B12"/>
    <w:rsid w:val="00B558CE"/>
    <w:rsid w:val="00B61B86"/>
    <w:rsid w:val="00B6646B"/>
    <w:rsid w:val="00B73D50"/>
    <w:rsid w:val="00B74149"/>
    <w:rsid w:val="00B8182F"/>
    <w:rsid w:val="00B84138"/>
    <w:rsid w:val="00BA29D0"/>
    <w:rsid w:val="00BB735B"/>
    <w:rsid w:val="00BD65E4"/>
    <w:rsid w:val="00BD792A"/>
    <w:rsid w:val="00C01913"/>
    <w:rsid w:val="00C0370B"/>
    <w:rsid w:val="00C07488"/>
    <w:rsid w:val="00C11C3C"/>
    <w:rsid w:val="00C25BA3"/>
    <w:rsid w:val="00C30899"/>
    <w:rsid w:val="00C35A63"/>
    <w:rsid w:val="00C513C0"/>
    <w:rsid w:val="00C6719E"/>
    <w:rsid w:val="00C67A52"/>
    <w:rsid w:val="00C70500"/>
    <w:rsid w:val="00C75F44"/>
    <w:rsid w:val="00C80D2B"/>
    <w:rsid w:val="00CA6611"/>
    <w:rsid w:val="00CD30D8"/>
    <w:rsid w:val="00CE45F9"/>
    <w:rsid w:val="00CF3FA3"/>
    <w:rsid w:val="00CF6E2C"/>
    <w:rsid w:val="00D07B15"/>
    <w:rsid w:val="00D15675"/>
    <w:rsid w:val="00D15A23"/>
    <w:rsid w:val="00D369A5"/>
    <w:rsid w:val="00D40CFC"/>
    <w:rsid w:val="00D425B7"/>
    <w:rsid w:val="00D601D7"/>
    <w:rsid w:val="00D8161A"/>
    <w:rsid w:val="00D847CA"/>
    <w:rsid w:val="00DA027F"/>
    <w:rsid w:val="00DA5CFD"/>
    <w:rsid w:val="00DC0469"/>
    <w:rsid w:val="00DE2389"/>
    <w:rsid w:val="00DE405B"/>
    <w:rsid w:val="00DF16A4"/>
    <w:rsid w:val="00DF3416"/>
    <w:rsid w:val="00E03389"/>
    <w:rsid w:val="00E06655"/>
    <w:rsid w:val="00E06B69"/>
    <w:rsid w:val="00E23436"/>
    <w:rsid w:val="00E30C78"/>
    <w:rsid w:val="00E50874"/>
    <w:rsid w:val="00E62D4B"/>
    <w:rsid w:val="00E63742"/>
    <w:rsid w:val="00E67478"/>
    <w:rsid w:val="00E70881"/>
    <w:rsid w:val="00E820CC"/>
    <w:rsid w:val="00E9186C"/>
    <w:rsid w:val="00E91B42"/>
    <w:rsid w:val="00EA74BE"/>
    <w:rsid w:val="00EB05E0"/>
    <w:rsid w:val="00F0450E"/>
    <w:rsid w:val="00F04AB7"/>
    <w:rsid w:val="00F10FD1"/>
    <w:rsid w:val="00F1469D"/>
    <w:rsid w:val="00F17CFB"/>
    <w:rsid w:val="00F212B8"/>
    <w:rsid w:val="00F31018"/>
    <w:rsid w:val="00F42F68"/>
    <w:rsid w:val="00F44770"/>
    <w:rsid w:val="00F60A17"/>
    <w:rsid w:val="00F72FA7"/>
    <w:rsid w:val="00F75229"/>
    <w:rsid w:val="00F76E8E"/>
    <w:rsid w:val="00F94479"/>
    <w:rsid w:val="00FA18ED"/>
    <w:rsid w:val="00FA1C93"/>
    <w:rsid w:val="00FA6307"/>
    <w:rsid w:val="00FB668F"/>
    <w:rsid w:val="00FB7149"/>
    <w:rsid w:val="00FE0754"/>
    <w:rsid w:val="00FF16E9"/>
    <w:rsid w:val="00FF5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03A1E"/>
  <w15:chartTrackingRefBased/>
  <w15:docId w15:val="{FDF7E7EE-ED72-4409-82F9-E12A0ADB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7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37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37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7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7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7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7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7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7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7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37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37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7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7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7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7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7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757"/>
    <w:rPr>
      <w:rFonts w:eastAsiaTheme="majorEastAsia" w:cstheme="majorBidi"/>
      <w:color w:val="272727" w:themeColor="text1" w:themeTint="D8"/>
    </w:rPr>
  </w:style>
  <w:style w:type="paragraph" w:styleId="Title">
    <w:name w:val="Title"/>
    <w:basedOn w:val="Normal"/>
    <w:next w:val="Normal"/>
    <w:link w:val="TitleChar"/>
    <w:uiPriority w:val="10"/>
    <w:qFormat/>
    <w:rsid w:val="005937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7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7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7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757"/>
    <w:pPr>
      <w:spacing w:before="160"/>
      <w:jc w:val="center"/>
    </w:pPr>
    <w:rPr>
      <w:i/>
      <w:iCs/>
      <w:color w:val="404040" w:themeColor="text1" w:themeTint="BF"/>
    </w:rPr>
  </w:style>
  <w:style w:type="character" w:customStyle="1" w:styleId="QuoteChar">
    <w:name w:val="Quote Char"/>
    <w:basedOn w:val="DefaultParagraphFont"/>
    <w:link w:val="Quote"/>
    <w:uiPriority w:val="29"/>
    <w:rsid w:val="00593757"/>
    <w:rPr>
      <w:i/>
      <w:iCs/>
      <w:color w:val="404040" w:themeColor="text1" w:themeTint="BF"/>
    </w:rPr>
  </w:style>
  <w:style w:type="paragraph" w:styleId="ListParagraph">
    <w:name w:val="List Paragraph"/>
    <w:basedOn w:val="Normal"/>
    <w:uiPriority w:val="34"/>
    <w:qFormat/>
    <w:rsid w:val="00593757"/>
    <w:pPr>
      <w:ind w:left="720"/>
      <w:contextualSpacing/>
    </w:pPr>
  </w:style>
  <w:style w:type="character" w:styleId="IntenseEmphasis">
    <w:name w:val="Intense Emphasis"/>
    <w:basedOn w:val="DefaultParagraphFont"/>
    <w:uiPriority w:val="21"/>
    <w:qFormat/>
    <w:rsid w:val="00593757"/>
    <w:rPr>
      <w:i/>
      <w:iCs/>
      <w:color w:val="0F4761" w:themeColor="accent1" w:themeShade="BF"/>
    </w:rPr>
  </w:style>
  <w:style w:type="paragraph" w:styleId="IntenseQuote">
    <w:name w:val="Intense Quote"/>
    <w:basedOn w:val="Normal"/>
    <w:next w:val="Normal"/>
    <w:link w:val="IntenseQuoteChar"/>
    <w:uiPriority w:val="30"/>
    <w:qFormat/>
    <w:rsid w:val="005937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757"/>
    <w:rPr>
      <w:i/>
      <w:iCs/>
      <w:color w:val="0F4761" w:themeColor="accent1" w:themeShade="BF"/>
    </w:rPr>
  </w:style>
  <w:style w:type="character" w:styleId="IntenseReference">
    <w:name w:val="Intense Reference"/>
    <w:basedOn w:val="DefaultParagraphFont"/>
    <w:uiPriority w:val="32"/>
    <w:qFormat/>
    <w:rsid w:val="00593757"/>
    <w:rPr>
      <w:b/>
      <w:bCs/>
      <w:smallCaps/>
      <w:color w:val="0F4761" w:themeColor="accent1" w:themeShade="BF"/>
      <w:spacing w:val="5"/>
    </w:rPr>
  </w:style>
  <w:style w:type="paragraph" w:styleId="Header">
    <w:name w:val="header"/>
    <w:basedOn w:val="Normal"/>
    <w:link w:val="HeaderChar"/>
    <w:uiPriority w:val="99"/>
    <w:unhideWhenUsed/>
    <w:rsid w:val="00414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6B0"/>
  </w:style>
  <w:style w:type="paragraph" w:styleId="Footer">
    <w:name w:val="footer"/>
    <w:basedOn w:val="Normal"/>
    <w:link w:val="FooterChar"/>
    <w:uiPriority w:val="99"/>
    <w:unhideWhenUsed/>
    <w:rsid w:val="00414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6B0"/>
  </w:style>
  <w:style w:type="character" w:styleId="Hyperlink">
    <w:name w:val="Hyperlink"/>
    <w:basedOn w:val="DefaultParagraphFont"/>
    <w:uiPriority w:val="99"/>
    <w:unhideWhenUsed/>
    <w:rsid w:val="00A7136C"/>
    <w:rPr>
      <w:color w:val="467886" w:themeColor="hyperlink"/>
      <w:u w:val="single"/>
    </w:rPr>
  </w:style>
  <w:style w:type="character" w:styleId="UnresolvedMention">
    <w:name w:val="Unresolved Mention"/>
    <w:basedOn w:val="DefaultParagraphFont"/>
    <w:uiPriority w:val="99"/>
    <w:semiHidden/>
    <w:unhideWhenUsed/>
    <w:rsid w:val="00A7136C"/>
    <w:rPr>
      <w:color w:val="605E5C"/>
      <w:shd w:val="clear" w:color="auto" w:fill="E1DFDD"/>
    </w:rPr>
  </w:style>
  <w:style w:type="paragraph" w:styleId="TOCHeading">
    <w:name w:val="TOC Heading"/>
    <w:basedOn w:val="Heading1"/>
    <w:next w:val="Normal"/>
    <w:uiPriority w:val="39"/>
    <w:unhideWhenUsed/>
    <w:qFormat/>
    <w:rsid w:val="0040670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0670E"/>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40670E"/>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40670E"/>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C6DC6-4A82-4B64-B3FB-BF9430CB9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9</Pages>
  <Words>2602</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iqbal</dc:creator>
  <cp:keywords/>
  <dc:description/>
  <cp:lastModifiedBy>sana iqbal</cp:lastModifiedBy>
  <cp:revision>232</cp:revision>
  <dcterms:created xsi:type="dcterms:W3CDTF">2025-11-04T23:25:00Z</dcterms:created>
  <dcterms:modified xsi:type="dcterms:W3CDTF">2025-11-10T14:45:00Z</dcterms:modified>
</cp:coreProperties>
</file>