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sldx" ContentType="application/vnd.openxmlformats-officedocument.presentationml.slide"/>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06"/>
        <w:gridCol w:w="1237"/>
        <w:gridCol w:w="468"/>
        <w:gridCol w:w="1443"/>
        <w:gridCol w:w="662"/>
      </w:tblGrid>
      <w:tr w:rsidR="0086599B" w:rsidRPr="00455295" w14:paraId="3558EA10" w14:textId="77777777" w:rsidTr="0086599B">
        <w:trPr>
          <w:trHeight w:val="418"/>
          <w:jc w:val="center"/>
        </w:trPr>
        <w:tc>
          <w:tcPr>
            <w:tcW w:w="5206" w:type="dxa"/>
            <w:vMerge w:val="restart"/>
            <w:tcBorders>
              <w:top w:val="single" w:sz="4" w:space="0" w:color="auto"/>
              <w:left w:val="single" w:sz="4" w:space="0" w:color="auto"/>
              <w:right w:val="single" w:sz="4" w:space="0" w:color="auto"/>
            </w:tcBorders>
            <w:shd w:val="clear" w:color="auto" w:fill="auto"/>
          </w:tcPr>
          <w:p w14:paraId="4E660306" w14:textId="77777777" w:rsidR="0086599B" w:rsidRPr="00455295" w:rsidRDefault="00460FCA" w:rsidP="007D760C">
            <w:pPr>
              <w:keepNext/>
              <w:spacing w:after="0" w:line="240" w:lineRule="auto"/>
              <w:jc w:val="center"/>
              <w:rPr>
                <w:rFonts w:eastAsia="Times New Roman" w:cs="Times New Roman"/>
                <w:b/>
                <w:color w:val="auto"/>
                <w:sz w:val="32"/>
                <w:szCs w:val="32"/>
              </w:rPr>
            </w:pPr>
            <w:r w:rsidRPr="00455295">
              <w:rPr>
                <w:rFonts w:eastAsia="Times New Roman" w:cs="Times New Roman"/>
                <w:b/>
                <w:color w:val="auto"/>
                <w:sz w:val="32"/>
                <w:szCs w:val="32"/>
              </w:rPr>
              <w:t xml:space="preserve">Please use this </w:t>
            </w:r>
            <w:proofErr w:type="spellStart"/>
            <w:r w:rsidRPr="00455295">
              <w:rPr>
                <w:rFonts w:eastAsia="Times New Roman" w:cs="Times New Roman"/>
                <w:b/>
                <w:color w:val="auto"/>
                <w:sz w:val="32"/>
                <w:szCs w:val="32"/>
              </w:rPr>
              <w:t>tamplate</w:t>
            </w:r>
            <w:proofErr w:type="spellEnd"/>
          </w:p>
          <w:p w14:paraId="3A8EEC4D" w14:textId="77777777" w:rsidR="0086599B" w:rsidRPr="00455295" w:rsidRDefault="0086599B" w:rsidP="007D760C">
            <w:pPr>
              <w:keepNext/>
              <w:spacing w:after="0" w:line="240" w:lineRule="auto"/>
              <w:rPr>
                <w:rFonts w:eastAsia="Times New Roman" w:cs="Times New Roman"/>
                <w:b/>
                <w:color w:val="auto"/>
                <w:sz w:val="28"/>
                <w:szCs w:val="28"/>
              </w:rPr>
            </w:pPr>
            <w:r w:rsidRPr="00455295">
              <w:rPr>
                <w:rFonts w:asciiTheme="minorHAnsi" w:hAnsiTheme="minorHAnsi"/>
                <w:noProof/>
              </w:rPr>
              <w:drawing>
                <wp:inline distT="0" distB="0" distL="0" distR="0" wp14:anchorId="0A943A7E" wp14:editId="73949D35">
                  <wp:extent cx="2965836" cy="1291786"/>
                  <wp:effectExtent l="0" t="0" r="6350" b="3810"/>
                  <wp:docPr id="2" name="Picture 3"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84904" cy="1300091"/>
                          </a:xfrm>
                          <a:prstGeom prst="rect">
                            <a:avLst/>
                          </a:prstGeom>
                          <a:noFill/>
                          <a:ln>
                            <a:noFill/>
                          </a:ln>
                        </pic:spPr>
                      </pic:pic>
                    </a:graphicData>
                  </a:graphic>
                </wp:inline>
              </w:drawing>
            </w:r>
            <w:r w:rsidRPr="00455295">
              <w:rPr>
                <w:rFonts w:eastAsia="Times New Roman" w:cs="Times New Roman"/>
                <w:b/>
                <w:color w:val="auto"/>
                <w:sz w:val="32"/>
                <w:szCs w:val="32"/>
              </w:rPr>
              <w:br/>
            </w:r>
          </w:p>
          <w:p w14:paraId="180C07C3" w14:textId="77777777" w:rsidR="0086599B" w:rsidRPr="00455295" w:rsidRDefault="0086599B" w:rsidP="007D760C">
            <w:pPr>
              <w:rPr>
                <w:rFonts w:ascii="Times New Roman" w:hAnsi="Times New Roman"/>
                <w:b/>
                <w:bCs/>
                <w:sz w:val="28"/>
                <w:szCs w:val="24"/>
              </w:rPr>
            </w:pPr>
            <w:r w:rsidRPr="00455295">
              <w:rPr>
                <w:b/>
                <w:bCs/>
                <w:sz w:val="28"/>
                <w:szCs w:val="24"/>
              </w:rPr>
              <w:t>Component One:</w:t>
            </w:r>
          </w:p>
        </w:tc>
        <w:tc>
          <w:tcPr>
            <w:tcW w:w="1237" w:type="dxa"/>
            <w:tcBorders>
              <w:top w:val="single" w:sz="4" w:space="0" w:color="auto"/>
              <w:left w:val="single" w:sz="4" w:space="0" w:color="auto"/>
              <w:bottom w:val="nil"/>
              <w:right w:val="nil"/>
            </w:tcBorders>
            <w:shd w:val="clear" w:color="auto" w:fill="auto"/>
            <w:vAlign w:val="center"/>
          </w:tcPr>
          <w:p w14:paraId="209289C0" w14:textId="77777777" w:rsidR="0086599B" w:rsidRPr="00455295" w:rsidRDefault="0086599B" w:rsidP="007D760C">
            <w:pPr>
              <w:keepNext/>
              <w:spacing w:before="120" w:after="0" w:line="240" w:lineRule="auto"/>
              <w:rPr>
                <w:rFonts w:eastAsia="Times New Roman" w:cs="Times New Roman"/>
                <w:b/>
                <w:bCs/>
                <w:color w:val="auto"/>
                <w:sz w:val="20"/>
                <w:szCs w:val="20"/>
              </w:rPr>
            </w:pPr>
            <w:r w:rsidRPr="00455295">
              <w:rPr>
                <w:rFonts w:eastAsia="Times New Roman" w:cs="Times New Roman"/>
                <w:b/>
                <w:bCs/>
                <w:color w:val="auto"/>
                <w:sz w:val="20"/>
                <w:szCs w:val="20"/>
              </w:rPr>
              <w:t>Student No:</w:t>
            </w:r>
          </w:p>
        </w:tc>
        <w:tc>
          <w:tcPr>
            <w:tcW w:w="1911" w:type="dxa"/>
            <w:gridSpan w:val="2"/>
            <w:tcBorders>
              <w:top w:val="single" w:sz="4" w:space="0" w:color="auto"/>
              <w:left w:val="nil"/>
              <w:bottom w:val="dashed" w:sz="4" w:space="0" w:color="auto"/>
              <w:right w:val="nil"/>
            </w:tcBorders>
            <w:shd w:val="clear" w:color="auto" w:fill="auto"/>
            <w:vAlign w:val="center"/>
          </w:tcPr>
          <w:p w14:paraId="30BB5049" w14:textId="0CC0277C" w:rsidR="0086599B" w:rsidRPr="00455295" w:rsidRDefault="003138B1" w:rsidP="003138B1">
            <w:pPr>
              <w:keepNext/>
              <w:spacing w:after="0" w:line="240" w:lineRule="auto"/>
              <w:rPr>
                <w:rFonts w:eastAsia="Times New Roman" w:cs="Times New Roman"/>
                <w:b/>
                <w:color w:val="auto"/>
                <w:sz w:val="20"/>
                <w:szCs w:val="20"/>
              </w:rPr>
            </w:pPr>
            <w:r>
              <w:rPr>
                <w:rFonts w:eastAsia="Times New Roman" w:cs="Times New Roman"/>
                <w:b/>
                <w:color w:val="auto"/>
                <w:sz w:val="20"/>
                <w:szCs w:val="20"/>
              </w:rPr>
              <w:t>2018895</w:t>
            </w:r>
          </w:p>
        </w:tc>
        <w:tc>
          <w:tcPr>
            <w:tcW w:w="662" w:type="dxa"/>
            <w:tcBorders>
              <w:top w:val="single" w:sz="4" w:space="0" w:color="auto"/>
              <w:left w:val="nil"/>
              <w:bottom w:val="nil"/>
              <w:right w:val="single" w:sz="4" w:space="0" w:color="auto"/>
            </w:tcBorders>
            <w:shd w:val="clear" w:color="auto" w:fill="auto"/>
            <w:vAlign w:val="center"/>
          </w:tcPr>
          <w:p w14:paraId="1D03C994" w14:textId="77777777" w:rsidR="0086599B" w:rsidRPr="00455295" w:rsidRDefault="0086599B" w:rsidP="007D760C">
            <w:pPr>
              <w:keepNext/>
              <w:spacing w:after="0" w:line="240" w:lineRule="auto"/>
              <w:jc w:val="center"/>
              <w:rPr>
                <w:rFonts w:eastAsia="Times New Roman" w:cs="Times New Roman"/>
                <w:b/>
                <w:color w:val="auto"/>
                <w:sz w:val="20"/>
                <w:szCs w:val="20"/>
              </w:rPr>
            </w:pPr>
          </w:p>
        </w:tc>
      </w:tr>
      <w:tr w:rsidR="0086599B" w:rsidRPr="00455295" w14:paraId="27EC2C41" w14:textId="77777777" w:rsidTr="0086599B">
        <w:trPr>
          <w:trHeight w:val="468"/>
          <w:jc w:val="center"/>
        </w:trPr>
        <w:tc>
          <w:tcPr>
            <w:tcW w:w="5206" w:type="dxa"/>
            <w:vMerge/>
            <w:tcBorders>
              <w:left w:val="single" w:sz="4" w:space="0" w:color="auto"/>
              <w:right w:val="single" w:sz="4" w:space="0" w:color="auto"/>
            </w:tcBorders>
            <w:shd w:val="clear" w:color="auto" w:fill="auto"/>
          </w:tcPr>
          <w:p w14:paraId="2F18439A" w14:textId="77777777" w:rsidR="0086599B" w:rsidRPr="00455295" w:rsidRDefault="0086599B" w:rsidP="007D760C">
            <w:pPr>
              <w:keepNext/>
              <w:spacing w:after="0" w:line="240" w:lineRule="auto"/>
              <w:jc w:val="center"/>
              <w:rPr>
                <w:rFonts w:eastAsia="Times New Roman" w:cs="Times New Roman"/>
                <w:b/>
                <w:color w:val="auto"/>
                <w:sz w:val="40"/>
                <w:szCs w:val="20"/>
              </w:rPr>
            </w:pPr>
          </w:p>
        </w:tc>
        <w:tc>
          <w:tcPr>
            <w:tcW w:w="1237" w:type="dxa"/>
            <w:tcBorders>
              <w:top w:val="nil"/>
              <w:left w:val="single" w:sz="4" w:space="0" w:color="auto"/>
              <w:bottom w:val="nil"/>
              <w:right w:val="nil"/>
            </w:tcBorders>
            <w:shd w:val="clear" w:color="auto" w:fill="auto"/>
            <w:vAlign w:val="center"/>
          </w:tcPr>
          <w:p w14:paraId="50E631FA" w14:textId="77777777" w:rsidR="0086599B" w:rsidRPr="00455295" w:rsidRDefault="0086599B" w:rsidP="007D760C">
            <w:pPr>
              <w:keepNext/>
              <w:spacing w:after="0" w:line="240" w:lineRule="auto"/>
              <w:rPr>
                <w:rFonts w:eastAsia="Times New Roman" w:cs="Times New Roman"/>
                <w:color w:val="auto"/>
                <w:sz w:val="20"/>
                <w:szCs w:val="20"/>
              </w:rPr>
            </w:pPr>
          </w:p>
          <w:p w14:paraId="2A182527" w14:textId="77777777" w:rsidR="0086599B" w:rsidRPr="00455295" w:rsidRDefault="0086599B" w:rsidP="007D760C">
            <w:pPr>
              <w:keepNext/>
              <w:spacing w:after="0" w:line="240" w:lineRule="auto"/>
              <w:rPr>
                <w:rFonts w:eastAsia="Times New Roman" w:cs="Times New Roman"/>
                <w:color w:val="auto"/>
                <w:sz w:val="20"/>
                <w:szCs w:val="20"/>
              </w:rPr>
            </w:pPr>
            <w:r w:rsidRPr="00455295">
              <w:rPr>
                <w:rFonts w:eastAsia="Times New Roman" w:cs="Times New Roman"/>
                <w:color w:val="auto"/>
                <w:sz w:val="20"/>
                <w:szCs w:val="20"/>
              </w:rPr>
              <w:t>Module Title:</w:t>
            </w:r>
          </w:p>
        </w:tc>
        <w:tc>
          <w:tcPr>
            <w:tcW w:w="1911" w:type="dxa"/>
            <w:gridSpan w:val="2"/>
            <w:tcBorders>
              <w:top w:val="dashed" w:sz="4" w:space="0" w:color="auto"/>
              <w:left w:val="nil"/>
              <w:bottom w:val="dashed" w:sz="4" w:space="0" w:color="auto"/>
              <w:right w:val="nil"/>
            </w:tcBorders>
            <w:shd w:val="clear" w:color="auto" w:fill="auto"/>
            <w:vAlign w:val="center"/>
          </w:tcPr>
          <w:p w14:paraId="7B562121" w14:textId="50C33204" w:rsidR="0086599B" w:rsidRPr="00455295" w:rsidRDefault="003138B1" w:rsidP="003138B1">
            <w:pPr>
              <w:keepNext/>
              <w:spacing w:after="0" w:line="240" w:lineRule="auto"/>
              <w:rPr>
                <w:rFonts w:eastAsia="Times New Roman" w:cs="Times New Roman"/>
                <w:b/>
                <w:color w:val="auto"/>
                <w:sz w:val="20"/>
                <w:szCs w:val="20"/>
              </w:rPr>
            </w:pPr>
            <w:r>
              <w:rPr>
                <w:rFonts w:eastAsia="Times New Roman" w:cs="Times New Roman"/>
                <w:b/>
                <w:color w:val="auto"/>
                <w:sz w:val="20"/>
                <w:szCs w:val="20"/>
              </w:rPr>
              <w:t>Operating Hotel Facilities</w:t>
            </w:r>
          </w:p>
        </w:tc>
        <w:tc>
          <w:tcPr>
            <w:tcW w:w="662" w:type="dxa"/>
            <w:tcBorders>
              <w:top w:val="nil"/>
              <w:left w:val="nil"/>
              <w:bottom w:val="nil"/>
              <w:right w:val="single" w:sz="4" w:space="0" w:color="auto"/>
            </w:tcBorders>
            <w:shd w:val="clear" w:color="auto" w:fill="auto"/>
            <w:vAlign w:val="center"/>
          </w:tcPr>
          <w:p w14:paraId="3241F8A2" w14:textId="77777777" w:rsidR="0086599B" w:rsidRPr="00455295" w:rsidRDefault="0086599B" w:rsidP="007D760C">
            <w:pPr>
              <w:keepNext/>
              <w:spacing w:after="0" w:line="240" w:lineRule="auto"/>
              <w:jc w:val="center"/>
              <w:rPr>
                <w:rFonts w:eastAsia="Times New Roman" w:cs="Times New Roman"/>
                <w:b/>
                <w:color w:val="auto"/>
                <w:sz w:val="20"/>
                <w:szCs w:val="20"/>
              </w:rPr>
            </w:pPr>
          </w:p>
        </w:tc>
      </w:tr>
      <w:tr w:rsidR="0086599B" w:rsidRPr="00455295" w14:paraId="53AD0A66" w14:textId="77777777" w:rsidTr="0086599B">
        <w:trPr>
          <w:trHeight w:val="468"/>
          <w:jc w:val="center"/>
        </w:trPr>
        <w:tc>
          <w:tcPr>
            <w:tcW w:w="5206" w:type="dxa"/>
            <w:vMerge/>
            <w:tcBorders>
              <w:left w:val="single" w:sz="4" w:space="0" w:color="auto"/>
              <w:right w:val="single" w:sz="4" w:space="0" w:color="auto"/>
            </w:tcBorders>
            <w:shd w:val="clear" w:color="auto" w:fill="auto"/>
          </w:tcPr>
          <w:p w14:paraId="2A6A8571" w14:textId="77777777" w:rsidR="0086599B" w:rsidRPr="00455295" w:rsidRDefault="0086599B" w:rsidP="007D760C">
            <w:pPr>
              <w:keepNext/>
              <w:spacing w:after="0" w:line="240" w:lineRule="auto"/>
              <w:jc w:val="center"/>
              <w:rPr>
                <w:rFonts w:eastAsia="Times New Roman" w:cs="Times New Roman"/>
                <w:b/>
                <w:color w:val="auto"/>
                <w:sz w:val="40"/>
                <w:szCs w:val="20"/>
              </w:rPr>
            </w:pPr>
          </w:p>
        </w:tc>
        <w:tc>
          <w:tcPr>
            <w:tcW w:w="1237" w:type="dxa"/>
            <w:tcBorders>
              <w:top w:val="nil"/>
              <w:left w:val="single" w:sz="4" w:space="0" w:color="auto"/>
              <w:bottom w:val="nil"/>
              <w:right w:val="nil"/>
            </w:tcBorders>
            <w:shd w:val="clear" w:color="auto" w:fill="auto"/>
            <w:vAlign w:val="center"/>
          </w:tcPr>
          <w:p w14:paraId="538E12FF" w14:textId="77777777" w:rsidR="0086599B" w:rsidRPr="00455295" w:rsidRDefault="0086599B" w:rsidP="007D760C">
            <w:pPr>
              <w:keepNext/>
              <w:spacing w:after="0" w:line="240" w:lineRule="auto"/>
              <w:rPr>
                <w:rFonts w:eastAsia="Times New Roman" w:cs="Times New Roman"/>
                <w:color w:val="auto"/>
                <w:sz w:val="20"/>
                <w:szCs w:val="20"/>
              </w:rPr>
            </w:pPr>
            <w:r w:rsidRPr="00455295">
              <w:rPr>
                <w:rFonts w:eastAsia="Times New Roman" w:cs="Times New Roman"/>
                <w:color w:val="auto"/>
                <w:sz w:val="20"/>
                <w:szCs w:val="20"/>
              </w:rPr>
              <w:t>Module Code:</w:t>
            </w:r>
          </w:p>
        </w:tc>
        <w:tc>
          <w:tcPr>
            <w:tcW w:w="1911" w:type="dxa"/>
            <w:gridSpan w:val="2"/>
            <w:tcBorders>
              <w:top w:val="dashed" w:sz="4" w:space="0" w:color="auto"/>
              <w:left w:val="nil"/>
              <w:bottom w:val="dashed" w:sz="4" w:space="0" w:color="auto"/>
              <w:right w:val="nil"/>
            </w:tcBorders>
            <w:shd w:val="clear" w:color="auto" w:fill="auto"/>
            <w:vAlign w:val="center"/>
          </w:tcPr>
          <w:p w14:paraId="0C7B9D67" w14:textId="08B3ACD8" w:rsidR="0086599B" w:rsidRPr="00455295" w:rsidRDefault="003138B1" w:rsidP="003138B1">
            <w:pPr>
              <w:keepNext/>
              <w:spacing w:after="0" w:line="240" w:lineRule="auto"/>
              <w:rPr>
                <w:rFonts w:eastAsia="Times New Roman" w:cs="Times New Roman"/>
                <w:b/>
                <w:color w:val="auto"/>
                <w:sz w:val="20"/>
                <w:szCs w:val="20"/>
              </w:rPr>
            </w:pPr>
            <w:r>
              <w:rPr>
                <w:rFonts w:eastAsia="Times New Roman" w:cs="Times New Roman"/>
                <w:b/>
                <w:color w:val="auto"/>
                <w:sz w:val="20"/>
                <w:szCs w:val="20"/>
              </w:rPr>
              <w:t>BMHI4006</w:t>
            </w:r>
          </w:p>
        </w:tc>
        <w:tc>
          <w:tcPr>
            <w:tcW w:w="662" w:type="dxa"/>
            <w:tcBorders>
              <w:top w:val="nil"/>
              <w:left w:val="nil"/>
              <w:bottom w:val="nil"/>
              <w:right w:val="single" w:sz="4" w:space="0" w:color="auto"/>
            </w:tcBorders>
            <w:shd w:val="clear" w:color="auto" w:fill="auto"/>
            <w:vAlign w:val="center"/>
          </w:tcPr>
          <w:p w14:paraId="7D5226F2" w14:textId="77777777" w:rsidR="0086599B" w:rsidRPr="00455295" w:rsidRDefault="0086599B" w:rsidP="007D760C">
            <w:pPr>
              <w:keepNext/>
              <w:spacing w:after="0" w:line="240" w:lineRule="auto"/>
              <w:jc w:val="center"/>
              <w:rPr>
                <w:rFonts w:eastAsia="Times New Roman" w:cs="Times New Roman"/>
                <w:b/>
                <w:color w:val="auto"/>
                <w:sz w:val="20"/>
                <w:szCs w:val="20"/>
              </w:rPr>
            </w:pPr>
          </w:p>
        </w:tc>
      </w:tr>
      <w:tr w:rsidR="0086599B" w:rsidRPr="00455295" w14:paraId="3B22D76A" w14:textId="77777777" w:rsidTr="0086599B">
        <w:trPr>
          <w:trHeight w:val="468"/>
          <w:jc w:val="center"/>
        </w:trPr>
        <w:tc>
          <w:tcPr>
            <w:tcW w:w="5206" w:type="dxa"/>
            <w:vMerge/>
            <w:tcBorders>
              <w:left w:val="single" w:sz="4" w:space="0" w:color="auto"/>
              <w:right w:val="single" w:sz="4" w:space="0" w:color="auto"/>
            </w:tcBorders>
            <w:shd w:val="clear" w:color="auto" w:fill="auto"/>
          </w:tcPr>
          <w:p w14:paraId="3074C7E4" w14:textId="77777777" w:rsidR="0086599B" w:rsidRPr="00455295" w:rsidRDefault="0086599B" w:rsidP="007D760C">
            <w:pPr>
              <w:keepNext/>
              <w:spacing w:after="0" w:line="240" w:lineRule="auto"/>
              <w:jc w:val="center"/>
              <w:rPr>
                <w:rFonts w:eastAsia="Times New Roman" w:cs="Times New Roman"/>
                <w:b/>
                <w:color w:val="auto"/>
                <w:sz w:val="40"/>
                <w:szCs w:val="20"/>
              </w:rPr>
            </w:pPr>
          </w:p>
        </w:tc>
        <w:tc>
          <w:tcPr>
            <w:tcW w:w="1237" w:type="dxa"/>
            <w:tcBorders>
              <w:top w:val="nil"/>
              <w:left w:val="single" w:sz="4" w:space="0" w:color="auto"/>
              <w:bottom w:val="nil"/>
              <w:right w:val="nil"/>
            </w:tcBorders>
            <w:shd w:val="clear" w:color="auto" w:fill="auto"/>
            <w:vAlign w:val="center"/>
          </w:tcPr>
          <w:p w14:paraId="0B2551B2" w14:textId="77777777" w:rsidR="0086599B" w:rsidRPr="00455295" w:rsidRDefault="0086599B" w:rsidP="007D760C">
            <w:pPr>
              <w:keepNext/>
              <w:spacing w:after="0" w:line="240" w:lineRule="auto"/>
              <w:rPr>
                <w:rFonts w:eastAsia="Times New Roman" w:cs="Times New Roman"/>
                <w:color w:val="auto"/>
                <w:sz w:val="20"/>
                <w:szCs w:val="20"/>
              </w:rPr>
            </w:pPr>
            <w:r w:rsidRPr="00455295">
              <w:rPr>
                <w:rFonts w:eastAsia="Times New Roman" w:cs="Times New Roman"/>
                <w:color w:val="auto"/>
                <w:sz w:val="20"/>
                <w:szCs w:val="20"/>
              </w:rPr>
              <w:t>Lecturer:</w:t>
            </w:r>
          </w:p>
        </w:tc>
        <w:tc>
          <w:tcPr>
            <w:tcW w:w="1911" w:type="dxa"/>
            <w:gridSpan w:val="2"/>
            <w:tcBorders>
              <w:top w:val="dashed" w:sz="4" w:space="0" w:color="auto"/>
              <w:left w:val="nil"/>
              <w:bottom w:val="dashed" w:sz="4" w:space="0" w:color="auto"/>
              <w:right w:val="nil"/>
            </w:tcBorders>
            <w:shd w:val="clear" w:color="auto" w:fill="auto"/>
            <w:vAlign w:val="center"/>
          </w:tcPr>
          <w:p w14:paraId="31BBC14D" w14:textId="1D51D688" w:rsidR="0086599B" w:rsidRPr="00455295" w:rsidRDefault="003138B1" w:rsidP="003138B1">
            <w:pPr>
              <w:keepNext/>
              <w:spacing w:after="0" w:line="240" w:lineRule="auto"/>
              <w:rPr>
                <w:rFonts w:eastAsia="Times New Roman" w:cs="Times New Roman"/>
                <w:b/>
                <w:color w:val="auto"/>
                <w:sz w:val="20"/>
                <w:szCs w:val="20"/>
              </w:rPr>
            </w:pPr>
            <w:r>
              <w:rPr>
                <w:rFonts w:eastAsia="Times New Roman" w:cs="Times New Roman"/>
                <w:b/>
                <w:color w:val="auto"/>
                <w:sz w:val="20"/>
                <w:szCs w:val="20"/>
              </w:rPr>
              <w:t>Kathryn Flynn</w:t>
            </w:r>
          </w:p>
        </w:tc>
        <w:tc>
          <w:tcPr>
            <w:tcW w:w="662" w:type="dxa"/>
            <w:tcBorders>
              <w:top w:val="nil"/>
              <w:left w:val="nil"/>
              <w:bottom w:val="nil"/>
              <w:right w:val="single" w:sz="4" w:space="0" w:color="auto"/>
            </w:tcBorders>
            <w:shd w:val="clear" w:color="auto" w:fill="auto"/>
            <w:vAlign w:val="center"/>
          </w:tcPr>
          <w:p w14:paraId="0AF38430" w14:textId="77777777" w:rsidR="0086599B" w:rsidRPr="00455295" w:rsidRDefault="0086599B" w:rsidP="007D760C">
            <w:pPr>
              <w:keepNext/>
              <w:spacing w:after="0" w:line="240" w:lineRule="auto"/>
              <w:jc w:val="center"/>
              <w:rPr>
                <w:rFonts w:eastAsia="Times New Roman" w:cs="Times New Roman"/>
                <w:b/>
                <w:color w:val="auto"/>
                <w:sz w:val="20"/>
                <w:szCs w:val="20"/>
              </w:rPr>
            </w:pPr>
          </w:p>
        </w:tc>
      </w:tr>
      <w:tr w:rsidR="0086599B" w:rsidRPr="00455295" w14:paraId="64F96382" w14:textId="77777777" w:rsidTr="0086599B">
        <w:trPr>
          <w:trHeight w:val="20"/>
          <w:jc w:val="center"/>
        </w:trPr>
        <w:tc>
          <w:tcPr>
            <w:tcW w:w="5206" w:type="dxa"/>
            <w:vMerge/>
            <w:tcBorders>
              <w:left w:val="single" w:sz="4" w:space="0" w:color="auto"/>
              <w:bottom w:val="single" w:sz="4" w:space="0" w:color="auto"/>
              <w:right w:val="single" w:sz="4" w:space="0" w:color="auto"/>
            </w:tcBorders>
            <w:shd w:val="clear" w:color="auto" w:fill="auto"/>
          </w:tcPr>
          <w:p w14:paraId="42AEDD44" w14:textId="77777777" w:rsidR="0086599B" w:rsidRPr="00455295" w:rsidRDefault="0086599B" w:rsidP="007D760C">
            <w:pPr>
              <w:keepNext/>
              <w:spacing w:after="0" w:line="240" w:lineRule="auto"/>
              <w:jc w:val="center"/>
              <w:rPr>
                <w:rFonts w:eastAsia="Times New Roman" w:cs="Times New Roman"/>
                <w:b/>
                <w:color w:val="auto"/>
                <w:sz w:val="40"/>
                <w:szCs w:val="20"/>
              </w:rPr>
            </w:pPr>
          </w:p>
        </w:tc>
        <w:tc>
          <w:tcPr>
            <w:tcW w:w="1705" w:type="dxa"/>
            <w:gridSpan w:val="2"/>
            <w:tcBorders>
              <w:top w:val="nil"/>
              <w:left w:val="single" w:sz="4" w:space="0" w:color="auto"/>
              <w:bottom w:val="single" w:sz="4" w:space="0" w:color="auto"/>
              <w:right w:val="nil"/>
            </w:tcBorders>
            <w:shd w:val="clear" w:color="auto" w:fill="auto"/>
            <w:vAlign w:val="center"/>
          </w:tcPr>
          <w:p w14:paraId="496B58C9" w14:textId="77777777" w:rsidR="0086599B" w:rsidRPr="00455295" w:rsidRDefault="0086599B" w:rsidP="007D760C">
            <w:pPr>
              <w:keepNext/>
              <w:spacing w:after="0" w:line="240" w:lineRule="auto"/>
              <w:rPr>
                <w:rFonts w:eastAsia="Times New Roman" w:cs="Times New Roman"/>
                <w:bCs/>
                <w:color w:val="auto"/>
                <w:sz w:val="20"/>
                <w:szCs w:val="20"/>
              </w:rPr>
            </w:pPr>
          </w:p>
        </w:tc>
        <w:tc>
          <w:tcPr>
            <w:tcW w:w="0" w:type="auto"/>
            <w:tcBorders>
              <w:top w:val="dashed" w:sz="4" w:space="0" w:color="auto"/>
              <w:left w:val="nil"/>
              <w:bottom w:val="single" w:sz="4" w:space="0" w:color="auto"/>
              <w:right w:val="nil"/>
            </w:tcBorders>
            <w:shd w:val="clear" w:color="auto" w:fill="auto"/>
            <w:vAlign w:val="center"/>
          </w:tcPr>
          <w:p w14:paraId="363A041E" w14:textId="77777777" w:rsidR="0086599B" w:rsidRPr="00455295" w:rsidRDefault="0086599B" w:rsidP="007D760C">
            <w:pPr>
              <w:keepNext/>
              <w:spacing w:after="0" w:line="240" w:lineRule="auto"/>
              <w:rPr>
                <w:rFonts w:eastAsia="Times New Roman" w:cs="Times New Roman"/>
                <w:b/>
                <w:color w:val="auto"/>
                <w:sz w:val="16"/>
                <w:szCs w:val="16"/>
              </w:rPr>
            </w:pPr>
          </w:p>
        </w:tc>
        <w:tc>
          <w:tcPr>
            <w:tcW w:w="662" w:type="dxa"/>
            <w:tcBorders>
              <w:top w:val="nil"/>
              <w:left w:val="nil"/>
              <w:bottom w:val="single" w:sz="4" w:space="0" w:color="auto"/>
              <w:right w:val="single" w:sz="4" w:space="0" w:color="auto"/>
            </w:tcBorders>
            <w:shd w:val="clear" w:color="auto" w:fill="auto"/>
            <w:vAlign w:val="center"/>
          </w:tcPr>
          <w:p w14:paraId="6ABCB85B" w14:textId="77777777" w:rsidR="0086599B" w:rsidRPr="00455295" w:rsidRDefault="0086599B" w:rsidP="007D760C">
            <w:pPr>
              <w:keepNext/>
              <w:spacing w:after="0" w:line="240" w:lineRule="auto"/>
              <w:jc w:val="center"/>
              <w:rPr>
                <w:rFonts w:eastAsia="Times New Roman" w:cs="Times New Roman"/>
                <w:b/>
                <w:color w:val="auto"/>
                <w:sz w:val="40"/>
                <w:szCs w:val="20"/>
              </w:rPr>
            </w:pPr>
          </w:p>
        </w:tc>
      </w:tr>
      <w:tr w:rsidR="0086599B" w:rsidRPr="00455295" w14:paraId="4AF961D2" w14:textId="77777777" w:rsidTr="0086599B">
        <w:trPr>
          <w:trHeight w:val="470"/>
          <w:jc w:val="center"/>
        </w:trPr>
        <w:tc>
          <w:tcPr>
            <w:tcW w:w="9016"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4E6B5402" w14:textId="77777777" w:rsidR="0086599B" w:rsidRPr="00455295" w:rsidRDefault="0086599B" w:rsidP="007D760C">
            <w:pPr>
              <w:spacing w:after="0" w:line="240" w:lineRule="auto"/>
              <w:rPr>
                <w:rFonts w:eastAsia="Times New Roman" w:cs="Times New Roman"/>
                <w:bCs/>
                <w:color w:val="auto"/>
                <w:sz w:val="20"/>
                <w:szCs w:val="20"/>
              </w:rPr>
            </w:pPr>
          </w:p>
          <w:p w14:paraId="0682AC25" w14:textId="77777777" w:rsidR="00A20A90" w:rsidRPr="00455295" w:rsidRDefault="00A20A90" w:rsidP="00A20A90">
            <w:pPr>
              <w:spacing w:after="0"/>
              <w:jc w:val="center"/>
              <w:rPr>
                <w:rFonts w:eastAsia="Times New Roman" w:cs="Times New Roman"/>
                <w:b/>
                <w:bCs/>
                <w:color w:val="auto"/>
                <w:szCs w:val="20"/>
              </w:rPr>
            </w:pPr>
            <w:r w:rsidRPr="00455295">
              <w:rPr>
                <w:rFonts w:eastAsia="Times New Roman" w:cs="Times New Roman"/>
                <w:b/>
                <w:bCs/>
                <w:color w:val="auto"/>
                <w:szCs w:val="20"/>
              </w:rPr>
              <w:t>Key Skill</w:t>
            </w:r>
            <w:r w:rsidR="009D5422" w:rsidRPr="00455295">
              <w:rPr>
                <w:rFonts w:eastAsia="Times New Roman" w:cs="Times New Roman"/>
                <w:b/>
                <w:bCs/>
                <w:color w:val="auto"/>
                <w:szCs w:val="20"/>
              </w:rPr>
              <w:t>s</w:t>
            </w:r>
            <w:r w:rsidRPr="00455295">
              <w:rPr>
                <w:rFonts w:eastAsia="Times New Roman" w:cs="Times New Roman"/>
                <w:b/>
                <w:bCs/>
                <w:color w:val="auto"/>
                <w:szCs w:val="20"/>
              </w:rPr>
              <w:t xml:space="preserve"> for Performing as an Effective Member in Housekeeping Team</w:t>
            </w:r>
          </w:p>
          <w:p w14:paraId="5E12ABA1" w14:textId="77777777" w:rsidR="00893E8B" w:rsidRPr="00455295" w:rsidRDefault="00E903D2" w:rsidP="009D5422">
            <w:r w:rsidRPr="00455295">
              <w:t>In performing the operation of the business in the long run properly, ensuring proper management of the hotel is a crying need, and doing this can be done by the appointment of proper members in the housekeeping team of the respective hospitality firm</w:t>
            </w:r>
            <w:r w:rsidR="00061E00" w:rsidRPr="00455295">
              <w:t xml:space="preserve"> (Griffin, 2021)</w:t>
            </w:r>
            <w:r w:rsidRPr="00455295">
              <w:t>. This journal aims at knowing all relevant key skills which are required for performing as an effective member of the housekeeping team, and housekeeping seems to be related to the regular operations of the business of hospitality, and the key skills include collaboration, stress management, and flexibility in treating customers, etc.</w:t>
            </w:r>
          </w:p>
          <w:p w14:paraId="0D4F356E" w14:textId="77777777" w:rsidR="00962F3C" w:rsidRPr="00455295" w:rsidRDefault="00962F3C" w:rsidP="009D5422">
            <w:pPr>
              <w:rPr>
                <w:sz w:val="20"/>
              </w:rPr>
            </w:pPr>
            <w:r w:rsidRPr="00455295">
              <w:t>Collaboration is an unavoidable element in ensuring maximum output from the team effort of a respective committee, and this is also true for the members of the housekeeping team of the respective hospitality firm in the United Kingdom</w:t>
            </w:r>
            <w:r w:rsidR="00061E00" w:rsidRPr="00455295">
              <w:t xml:space="preserve"> (Noe, 2016)</w:t>
            </w:r>
            <w:r w:rsidRPr="00455295">
              <w:t xml:space="preserve">. In the Whitbread PLC, the employees are trained properly to ensure well collaboration among them, and in the Hilton Hotel Group, the employees are trained appropriately to ensure superb collaboration among </w:t>
            </w:r>
            <w:proofErr w:type="gramStart"/>
            <w:r w:rsidRPr="00455295">
              <w:t>themselves</w:t>
            </w:r>
            <w:proofErr w:type="gramEnd"/>
            <w:r w:rsidRPr="00455295">
              <w:t xml:space="preserve"> which is prevalent in ensuring anti-trafficking, and anti-COVID policies. Collaboration assists in maintaining well relationships among members of the respective housekeeping team, and it ultimately leads to the progress of the respective hospitality firm.</w:t>
            </w:r>
          </w:p>
          <w:p w14:paraId="32C16CB1" w14:textId="77777777" w:rsidR="00960890" w:rsidRPr="00455295" w:rsidRDefault="00960890" w:rsidP="005C679C">
            <w:r w:rsidRPr="00455295">
              <w:t>Stress management is the function that helps any type of employee to do well under any type of difficult situation, and ensuring it properly helps to find out the ability of members of the housekeeping team</w:t>
            </w:r>
            <w:r w:rsidR="00061E00" w:rsidRPr="00455295">
              <w:t xml:space="preserve"> (Robbins, 2014)</w:t>
            </w:r>
            <w:r w:rsidRPr="00455295">
              <w:t xml:space="preserve">. Stress management is key in handling a lot of guests in the shortest possible time, and doing this ultimately leads to an increase in the efficiency of the respective team members of the housekeeping team. In the Hilton Hotel Group, stress </w:t>
            </w:r>
            <w:r w:rsidRPr="00455295">
              <w:lastRenderedPageBreak/>
              <w:t>management is taught to employees by keeping the training program well-designed, and doing this ultimately leads to the development of the ability in taking risks in the future.</w:t>
            </w:r>
          </w:p>
          <w:p w14:paraId="417390D3" w14:textId="77777777" w:rsidR="00F562CD" w:rsidRPr="00455295" w:rsidRDefault="00D1400E" w:rsidP="005C679C">
            <w:r w:rsidRPr="00455295">
              <w:t>Flexibility in treating customers is a factor in increasing the market share of the respective firm very quickly, and it is trained in hotels at present seriously. Also, this system is highly used in Whitbread PLC as an ideal strategy to increase market share, and with the help of this strategy, this firm is capable to spread its service not only in the United Kingdom but also in the Middle East with another European country named Germany. Ensuring flexibility assists in finding the problems of the customers quickly which leads to the correction of the system by imposing necessary controlling, and reviewing, and doing this leads the respective firm to not only in ensuring maximisation of wealth but also ensure maximisation of profit in the long run</w:t>
            </w:r>
            <w:r w:rsidR="00A652FB" w:rsidRPr="00455295">
              <w:t xml:space="preserve"> (Bloom et al., 2016)</w:t>
            </w:r>
            <w:r w:rsidRPr="00455295">
              <w:t>.</w:t>
            </w:r>
          </w:p>
          <w:p w14:paraId="0987D648" w14:textId="77777777" w:rsidR="00963E8C" w:rsidRPr="00455295" w:rsidRDefault="0092160F" w:rsidP="00D1400E">
            <w:r w:rsidRPr="00455295">
              <w:t>I will try my level best to acquire these skills by participating in different types of training programs, brainstorming programs, and workshops, and doing this will help me to use my knowledge in maintaining regular activities of the member of the housekeeping team not only efficiently but also quickly. Doing this can assist me in ensuring the improvement of my quality in the future which can work as a nice experience for me in the development of my career in the long run.</w:t>
            </w:r>
          </w:p>
          <w:p w14:paraId="3B3443A6" w14:textId="77777777" w:rsidR="005A7F51" w:rsidRPr="00455295" w:rsidRDefault="005A7F51" w:rsidP="00D1400E">
            <w:r w:rsidRPr="00455295">
              <w:t>Ensuring key skills as a member of housekeeping keeping must be undertaken for the survival of the hospitality industry all over the world, and for the existence of the impact of the deadly COVID-19 epidemic, the survival of the hospitality industry in the UK turns into a big issue</w:t>
            </w:r>
            <w:r w:rsidR="00A652FB" w:rsidRPr="00455295">
              <w:t xml:space="preserve"> (Bratton et al., 2021)</w:t>
            </w:r>
            <w:r w:rsidRPr="00455295">
              <w:t xml:space="preserve">. For the proper functioning of regular activities of the worker in the housekeeping team of the respective hospitality firm, it is urgent to gain </w:t>
            </w:r>
            <w:proofErr w:type="gramStart"/>
            <w:r w:rsidRPr="00455295">
              <w:t>all of</w:t>
            </w:r>
            <w:proofErr w:type="gramEnd"/>
            <w:r w:rsidRPr="00455295">
              <w:t xml:space="preserve"> these qualities, and without doing this, the survival of the hospitality industry of the UK will turn into massive chaos unbelievably.</w:t>
            </w:r>
          </w:p>
          <w:p w14:paraId="5F1419AF" w14:textId="77777777" w:rsidR="00516352" w:rsidRPr="00455295" w:rsidRDefault="00516352" w:rsidP="00D1400E">
            <w:r w:rsidRPr="00455295">
              <w:t xml:space="preserve">In this paper, in performing the operation of the business in the long run properly, ensuring proper management of the hotel was discovered to be a crying need, and doing this was expected to be done by the appointment of proper members in the housekeeping team of the respective hospitality firm. Collaboration was noticed to be an unavoidable element in ensuring maximum output from the team effort of a respective committee, and this was also found to be true for the members of the </w:t>
            </w:r>
            <w:r w:rsidRPr="00455295">
              <w:lastRenderedPageBreak/>
              <w:t>housekeeping team of the respective hospitality firm in the United Kingdom. Ensuring key skills as a member of housekeeping keeping was declared to be undertaken for the survival of the hospitality industry all over the world, and for the existence of the impact of the deadly COVID-19 epidemic, the survival of the hospitality industry in the UK was noticed to be turned into a big issue.</w:t>
            </w:r>
          </w:p>
          <w:p w14:paraId="212A3B5F" w14:textId="77777777" w:rsidR="005A7F51" w:rsidRPr="00455295" w:rsidRDefault="00516352" w:rsidP="00516352">
            <w:pPr>
              <w:pStyle w:val="Heading1"/>
            </w:pPr>
            <w:r w:rsidRPr="00455295">
              <w:t>References</w:t>
            </w:r>
          </w:p>
          <w:p w14:paraId="6C347B75" w14:textId="77777777" w:rsidR="00155246" w:rsidRPr="00455295" w:rsidRDefault="00155246" w:rsidP="00A652FB">
            <w:pPr>
              <w:rPr>
                <w:shd w:val="clear" w:color="auto" w:fill="FFFFFF"/>
              </w:rPr>
            </w:pPr>
            <w:r w:rsidRPr="00455295">
              <w:rPr>
                <w:shd w:val="clear" w:color="auto" w:fill="FFFFFF"/>
              </w:rPr>
              <w:t xml:space="preserve">Bloom, N., </w:t>
            </w:r>
            <w:proofErr w:type="spellStart"/>
            <w:r w:rsidRPr="00455295">
              <w:rPr>
                <w:shd w:val="clear" w:color="auto" w:fill="FFFFFF"/>
              </w:rPr>
              <w:t>Sadun</w:t>
            </w:r>
            <w:proofErr w:type="spellEnd"/>
            <w:r w:rsidRPr="00455295">
              <w:rPr>
                <w:shd w:val="clear" w:color="auto" w:fill="FFFFFF"/>
              </w:rPr>
              <w:t>, R. and Van Reenen, J., 2016. </w:t>
            </w:r>
            <w:r w:rsidRPr="00455295">
              <w:rPr>
                <w:i/>
                <w:iCs/>
                <w:shd w:val="clear" w:color="auto" w:fill="FFFFFF"/>
              </w:rPr>
              <w:t>Management as a Technology?</w:t>
            </w:r>
            <w:r w:rsidRPr="00455295">
              <w:rPr>
                <w:shd w:val="clear" w:color="auto" w:fill="FFFFFF"/>
              </w:rPr>
              <w:t> (No. w22327). National Bureau of Economic Research.</w:t>
            </w:r>
          </w:p>
          <w:p w14:paraId="34713070" w14:textId="77777777" w:rsidR="00155246" w:rsidRPr="00455295" w:rsidRDefault="00155246" w:rsidP="00A652FB">
            <w:pPr>
              <w:rPr>
                <w:shd w:val="clear" w:color="auto" w:fill="FFFFFF"/>
              </w:rPr>
            </w:pPr>
            <w:r w:rsidRPr="00455295">
              <w:rPr>
                <w:shd w:val="clear" w:color="auto" w:fill="FFFFFF"/>
              </w:rPr>
              <w:t>Bratton, J., Gold, J., Bratton, A. and Steele, L., 2021. </w:t>
            </w:r>
            <w:r w:rsidRPr="00455295">
              <w:rPr>
                <w:i/>
                <w:iCs/>
                <w:shd w:val="clear" w:color="auto" w:fill="FFFFFF"/>
              </w:rPr>
              <w:t>Human resource management</w:t>
            </w:r>
            <w:r w:rsidRPr="00455295">
              <w:rPr>
                <w:shd w:val="clear" w:color="auto" w:fill="FFFFFF"/>
              </w:rPr>
              <w:t>. Bloomsbury Publishing.</w:t>
            </w:r>
          </w:p>
          <w:p w14:paraId="755C191E" w14:textId="77777777" w:rsidR="00516352" w:rsidRPr="00455295" w:rsidRDefault="00516352" w:rsidP="00A652FB">
            <w:pPr>
              <w:rPr>
                <w:shd w:val="clear" w:color="auto" w:fill="FFFFFF"/>
              </w:rPr>
            </w:pPr>
            <w:r w:rsidRPr="00455295">
              <w:rPr>
                <w:shd w:val="clear" w:color="auto" w:fill="FFFFFF"/>
              </w:rPr>
              <w:t>Griffin, R.W., 2021. </w:t>
            </w:r>
            <w:r w:rsidRPr="00455295">
              <w:rPr>
                <w:i/>
                <w:iCs/>
                <w:shd w:val="clear" w:color="auto" w:fill="FFFFFF"/>
              </w:rPr>
              <w:t>Management</w:t>
            </w:r>
            <w:r w:rsidRPr="00455295">
              <w:rPr>
                <w:shd w:val="clear" w:color="auto" w:fill="FFFFFF"/>
              </w:rPr>
              <w:t>. Cengage Learning.</w:t>
            </w:r>
          </w:p>
          <w:p w14:paraId="693C8B55" w14:textId="77777777" w:rsidR="00155246" w:rsidRPr="00455295" w:rsidRDefault="00155246" w:rsidP="00A652FB">
            <w:pPr>
              <w:rPr>
                <w:shd w:val="clear" w:color="auto" w:fill="FFFFFF"/>
              </w:rPr>
            </w:pPr>
            <w:r w:rsidRPr="00455295">
              <w:rPr>
                <w:shd w:val="clear" w:color="auto" w:fill="FFFFFF"/>
              </w:rPr>
              <w:t>Noe, R.A., Hollenbeck, J.R., Gerhart, B.A. and Wright, P.M., 2016. </w:t>
            </w:r>
            <w:r w:rsidRPr="00455295">
              <w:rPr>
                <w:i/>
                <w:iCs/>
                <w:shd w:val="clear" w:color="auto" w:fill="FFFFFF"/>
              </w:rPr>
              <w:t>Fundamentals of human resource management</w:t>
            </w:r>
            <w:r w:rsidRPr="00455295">
              <w:rPr>
                <w:shd w:val="clear" w:color="auto" w:fill="FFFFFF"/>
              </w:rPr>
              <w:t> (p. 608). New York, NY: McGraw-Hill Education.</w:t>
            </w:r>
          </w:p>
          <w:p w14:paraId="52BA2A66" w14:textId="77777777" w:rsidR="0086599B" w:rsidRPr="00455295" w:rsidRDefault="00516352" w:rsidP="00A875CA">
            <w:r w:rsidRPr="00455295">
              <w:rPr>
                <w:shd w:val="clear" w:color="auto" w:fill="FFFFFF"/>
              </w:rPr>
              <w:t>Robbins, S.P., Bergman, R., Stagg, I. and Coulter, M., 2014. </w:t>
            </w:r>
            <w:r w:rsidRPr="00455295">
              <w:rPr>
                <w:i/>
                <w:iCs/>
                <w:shd w:val="clear" w:color="auto" w:fill="FFFFFF"/>
              </w:rPr>
              <w:t>Management</w:t>
            </w:r>
            <w:r w:rsidRPr="00455295">
              <w:rPr>
                <w:shd w:val="clear" w:color="auto" w:fill="FFFFFF"/>
              </w:rPr>
              <w:t>. Pearson Australia.</w:t>
            </w:r>
          </w:p>
        </w:tc>
      </w:tr>
    </w:tbl>
    <w:tbl>
      <w:tblPr>
        <w:tblStyle w:val="TableGrid"/>
        <w:tblW w:w="0" w:type="auto"/>
        <w:tblInd w:w="-5" w:type="dxa"/>
        <w:tblLook w:val="04A0" w:firstRow="1" w:lastRow="0" w:firstColumn="1" w:lastColumn="0" w:noHBand="0" w:noVBand="1"/>
      </w:tblPr>
      <w:tblGrid>
        <w:gridCol w:w="4508"/>
        <w:gridCol w:w="4508"/>
      </w:tblGrid>
      <w:tr w:rsidR="001749FD" w:rsidRPr="00455295" w14:paraId="016543C3" w14:textId="77777777" w:rsidTr="0086599B">
        <w:tc>
          <w:tcPr>
            <w:tcW w:w="4508" w:type="dxa"/>
          </w:tcPr>
          <w:p w14:paraId="5C2A9C2A" w14:textId="77777777" w:rsidR="001749FD" w:rsidRPr="00455295" w:rsidRDefault="001749FD" w:rsidP="007D760C">
            <w:pPr>
              <w:jc w:val="center"/>
              <w:rPr>
                <w:b/>
                <w:bCs/>
              </w:rPr>
            </w:pPr>
            <w:r w:rsidRPr="00455295">
              <w:rPr>
                <w:b/>
                <w:bCs/>
              </w:rPr>
              <w:lastRenderedPageBreak/>
              <w:t>Word Count</w:t>
            </w:r>
          </w:p>
        </w:tc>
        <w:tc>
          <w:tcPr>
            <w:tcW w:w="4508" w:type="dxa"/>
          </w:tcPr>
          <w:p w14:paraId="69B5E028" w14:textId="77777777" w:rsidR="001749FD" w:rsidRPr="00455295" w:rsidRDefault="00B626EB" w:rsidP="007D760C">
            <w:pPr>
              <w:jc w:val="center"/>
              <w:rPr>
                <w:b/>
                <w:bCs/>
              </w:rPr>
            </w:pPr>
            <w:r w:rsidRPr="00455295">
              <w:rPr>
                <w:b/>
                <w:bCs/>
              </w:rPr>
              <w:t>784 Words Only</w:t>
            </w:r>
          </w:p>
        </w:tc>
      </w:tr>
    </w:tbl>
    <w:p w14:paraId="24E55287" w14:textId="77777777" w:rsidR="001749FD" w:rsidRPr="00455295" w:rsidRDefault="001749FD" w:rsidP="005F689A"/>
    <w:p w14:paraId="0C9BD1D9" w14:textId="77777777" w:rsidR="005F689A" w:rsidRPr="00455295" w:rsidRDefault="005F689A" w:rsidP="005F689A">
      <w:pPr>
        <w:sectPr w:rsidR="005F689A" w:rsidRPr="00455295" w:rsidSect="00CD26B9">
          <w:pgSz w:w="11906" w:h="16838"/>
          <w:pgMar w:top="1077" w:right="1440" w:bottom="1077" w:left="1440" w:header="709" w:footer="709" w:gutter="0"/>
          <w:cols w:space="708"/>
          <w:docGrid w:linePitch="360"/>
        </w:sectPr>
      </w:pPr>
    </w:p>
    <w:p w14:paraId="50CE37C7" w14:textId="77777777" w:rsidR="00592A7E" w:rsidRPr="00455295" w:rsidRDefault="00592A7E">
      <w:pPr>
        <w:rPr>
          <w:b/>
          <w:bCs/>
          <w:sz w:val="28"/>
          <w:szCs w:val="24"/>
        </w:rPr>
      </w:pPr>
      <w:r w:rsidRPr="00455295">
        <w:rPr>
          <w:b/>
          <w:bCs/>
          <w:sz w:val="28"/>
          <w:szCs w:val="24"/>
        </w:rPr>
        <w:lastRenderedPageBreak/>
        <w:t>Component Two:</w:t>
      </w:r>
    </w:p>
    <w:tbl>
      <w:tblPr>
        <w:tblStyle w:val="TableGrid"/>
        <w:tblW w:w="0" w:type="auto"/>
        <w:jc w:val="center"/>
        <w:tblLook w:val="04A0" w:firstRow="1" w:lastRow="0" w:firstColumn="1" w:lastColumn="0" w:noHBand="0" w:noVBand="1"/>
      </w:tblPr>
      <w:tblGrid>
        <w:gridCol w:w="2745"/>
        <w:gridCol w:w="2745"/>
        <w:gridCol w:w="2746"/>
        <w:gridCol w:w="2746"/>
        <w:gridCol w:w="2746"/>
      </w:tblGrid>
      <w:tr w:rsidR="00CD26B9" w:rsidRPr="00455295" w14:paraId="62418DC5" w14:textId="77777777" w:rsidTr="00867CA4">
        <w:trPr>
          <w:jc w:val="center"/>
        </w:trPr>
        <w:tc>
          <w:tcPr>
            <w:tcW w:w="2745" w:type="dxa"/>
          </w:tcPr>
          <w:p w14:paraId="123EA97F" w14:textId="77777777" w:rsidR="00CD26B9" w:rsidRPr="00455295" w:rsidRDefault="00CD26B9" w:rsidP="0025588E">
            <w:pPr>
              <w:rPr>
                <w:shd w:val="clear" w:color="auto" w:fill="FFFFFF"/>
              </w:rPr>
            </w:pPr>
            <w:r w:rsidRPr="00455295">
              <w:rPr>
                <w:shd w:val="clear" w:color="auto" w:fill="FFFFFF"/>
              </w:rPr>
              <w:t>Problem</w:t>
            </w:r>
          </w:p>
        </w:tc>
        <w:tc>
          <w:tcPr>
            <w:tcW w:w="2745" w:type="dxa"/>
          </w:tcPr>
          <w:p w14:paraId="08F920FE" w14:textId="77777777" w:rsidR="00CD26B9" w:rsidRPr="00455295" w:rsidRDefault="00CD26B9" w:rsidP="0025588E">
            <w:pPr>
              <w:rPr>
                <w:shd w:val="clear" w:color="auto" w:fill="FFFFFF"/>
              </w:rPr>
            </w:pPr>
            <w:r w:rsidRPr="00455295">
              <w:rPr>
                <w:shd w:val="clear" w:color="auto" w:fill="FFFFFF"/>
              </w:rPr>
              <w:t>Why did it happen?</w:t>
            </w:r>
          </w:p>
          <w:p w14:paraId="5873580F" w14:textId="77777777" w:rsidR="00CD26B9" w:rsidRPr="00455295" w:rsidRDefault="00CD26B9" w:rsidP="0025588E">
            <w:pPr>
              <w:rPr>
                <w:b/>
                <w:bCs/>
              </w:rPr>
            </w:pPr>
          </w:p>
        </w:tc>
        <w:tc>
          <w:tcPr>
            <w:tcW w:w="2746" w:type="dxa"/>
          </w:tcPr>
          <w:p w14:paraId="5C062298" w14:textId="77777777" w:rsidR="00CD26B9" w:rsidRPr="00455295" w:rsidRDefault="00CD26B9" w:rsidP="0025588E">
            <w:pPr>
              <w:rPr>
                <w:b/>
                <w:bCs/>
              </w:rPr>
            </w:pPr>
            <w:r w:rsidRPr="00455295">
              <w:rPr>
                <w:shd w:val="clear" w:color="auto" w:fill="FFFFFF"/>
              </w:rPr>
              <w:t>What are you going to do?</w:t>
            </w:r>
          </w:p>
        </w:tc>
        <w:tc>
          <w:tcPr>
            <w:tcW w:w="2746" w:type="dxa"/>
          </w:tcPr>
          <w:p w14:paraId="726A17AD" w14:textId="77777777" w:rsidR="00CD26B9" w:rsidRPr="00455295" w:rsidRDefault="00CD26B9" w:rsidP="0025588E">
            <w:r w:rsidRPr="00455295">
              <w:rPr>
                <w:shd w:val="clear" w:color="auto" w:fill="FFFFFF"/>
              </w:rPr>
              <w:t xml:space="preserve">How will you prevent this from happening in the future? </w:t>
            </w:r>
          </w:p>
          <w:p w14:paraId="6B1B4EB7" w14:textId="77777777" w:rsidR="00CD26B9" w:rsidRPr="00455295" w:rsidRDefault="00CD26B9" w:rsidP="0025588E">
            <w:pPr>
              <w:rPr>
                <w:b/>
                <w:bCs/>
              </w:rPr>
            </w:pPr>
          </w:p>
        </w:tc>
        <w:tc>
          <w:tcPr>
            <w:tcW w:w="2746" w:type="dxa"/>
          </w:tcPr>
          <w:p w14:paraId="11A7C0E3" w14:textId="77777777" w:rsidR="00CD26B9" w:rsidRPr="00455295" w:rsidRDefault="00CD26B9" w:rsidP="0025588E">
            <w:pPr>
              <w:rPr>
                <w:rStyle w:val="fluidplugincopy"/>
                <w:rFonts w:asciiTheme="minorHAnsi" w:eastAsia="Times New Roman" w:hAnsiTheme="minorHAnsi" w:cstheme="minorHAnsi"/>
              </w:rPr>
            </w:pPr>
            <w:r w:rsidRPr="00455295">
              <w:rPr>
                <w:shd w:val="clear" w:color="auto" w:fill="FFFFFF"/>
              </w:rPr>
              <w:t>What measures would you introduce to improve team effectiveness?</w:t>
            </w:r>
          </w:p>
          <w:p w14:paraId="6B9F886C" w14:textId="77777777" w:rsidR="00CD26B9" w:rsidRPr="00455295" w:rsidRDefault="00CD26B9" w:rsidP="0025588E">
            <w:pPr>
              <w:rPr>
                <w:b/>
                <w:bCs/>
              </w:rPr>
            </w:pPr>
          </w:p>
        </w:tc>
      </w:tr>
      <w:tr w:rsidR="00CD26B9" w:rsidRPr="00455295" w14:paraId="4390036A" w14:textId="77777777" w:rsidTr="00867CA4">
        <w:trPr>
          <w:jc w:val="center"/>
        </w:trPr>
        <w:tc>
          <w:tcPr>
            <w:tcW w:w="2745" w:type="dxa"/>
          </w:tcPr>
          <w:p w14:paraId="07E8A632" w14:textId="77777777" w:rsidR="00CD26B9" w:rsidRPr="00455295" w:rsidRDefault="00A70F9B" w:rsidP="0025588E">
            <w:pPr>
              <w:rPr>
                <w:shd w:val="clear" w:color="auto" w:fill="FFFFFF"/>
              </w:rPr>
            </w:pPr>
            <w:r w:rsidRPr="00455295">
              <w:rPr>
                <w:shd w:val="clear" w:color="auto" w:fill="FFFFFF"/>
              </w:rPr>
              <w:t xml:space="preserve">A </w:t>
            </w:r>
            <w:r w:rsidR="0025588E" w:rsidRPr="00455295">
              <w:rPr>
                <w:shd w:val="clear" w:color="auto" w:fill="FFFFFF"/>
              </w:rPr>
              <w:t xml:space="preserve">complain </w:t>
            </w:r>
            <w:r w:rsidRPr="00455295">
              <w:rPr>
                <w:shd w:val="clear" w:color="auto" w:fill="FFFFFF"/>
              </w:rPr>
              <w:t xml:space="preserve">from guest </w:t>
            </w:r>
            <w:r w:rsidR="0025588E" w:rsidRPr="00455295">
              <w:rPr>
                <w:shd w:val="clear" w:color="auto" w:fill="FFFFFF"/>
              </w:rPr>
              <w:t>was arrived for not ensuring proper cleaning of the firm</w:t>
            </w:r>
            <w:r w:rsidR="002C4473" w:rsidRPr="00455295">
              <w:rPr>
                <w:shd w:val="clear" w:color="auto" w:fill="FFFFFF"/>
              </w:rPr>
              <w:t>.</w:t>
            </w:r>
          </w:p>
          <w:p w14:paraId="033C87A9" w14:textId="77777777" w:rsidR="002953B7" w:rsidRPr="00455295" w:rsidRDefault="002953B7" w:rsidP="0025588E">
            <w:pPr>
              <w:rPr>
                <w:shd w:val="clear" w:color="auto" w:fill="FFFFFF"/>
              </w:rPr>
            </w:pPr>
          </w:p>
          <w:p w14:paraId="442D1A6A" w14:textId="77777777" w:rsidR="00CD26B9" w:rsidRPr="00455295" w:rsidRDefault="00CD26B9" w:rsidP="0025588E">
            <w:pPr>
              <w:rPr>
                <w:shd w:val="clear" w:color="auto" w:fill="FFFFFF"/>
              </w:rPr>
            </w:pPr>
          </w:p>
          <w:p w14:paraId="115B1AF2" w14:textId="77777777" w:rsidR="00CD26B9" w:rsidRPr="00455295" w:rsidRDefault="00CD26B9" w:rsidP="0025588E">
            <w:pPr>
              <w:rPr>
                <w:shd w:val="clear" w:color="auto" w:fill="FFFFFF"/>
              </w:rPr>
            </w:pPr>
          </w:p>
        </w:tc>
        <w:tc>
          <w:tcPr>
            <w:tcW w:w="2745" w:type="dxa"/>
          </w:tcPr>
          <w:p w14:paraId="6F257680" w14:textId="77777777" w:rsidR="00DC7CF6" w:rsidRPr="00455295" w:rsidRDefault="007F2D24" w:rsidP="002C4473">
            <w:pPr>
              <w:rPr>
                <w:shd w:val="clear" w:color="auto" w:fill="FFFFFF"/>
              </w:rPr>
            </w:pPr>
            <w:r w:rsidRPr="00455295">
              <w:rPr>
                <w:shd w:val="clear" w:color="auto" w:fill="FFFFFF"/>
              </w:rPr>
              <w:t xml:space="preserve">A guest complained was arrived not ensure proper cleaning of the firm, and this happened for the existence of an unexpected cyclone which simply polluted the room with </w:t>
            </w:r>
            <w:proofErr w:type="gramStart"/>
            <w:r w:rsidRPr="00455295">
              <w:rPr>
                <w:shd w:val="clear" w:color="auto" w:fill="FFFFFF"/>
              </w:rPr>
              <w:t>all of</w:t>
            </w:r>
            <w:proofErr w:type="gramEnd"/>
            <w:r w:rsidRPr="00455295">
              <w:rPr>
                <w:shd w:val="clear" w:color="auto" w:fill="FFFFFF"/>
              </w:rPr>
              <w:t xml:space="preserve"> the broken glass from the window of the room, and this was an uncertain event that leads the guests to perform this complain, and this was </w:t>
            </w:r>
            <w:r w:rsidRPr="00455295">
              <w:rPr>
                <w:shd w:val="clear" w:color="auto" w:fill="FFFFFF"/>
              </w:rPr>
              <w:lastRenderedPageBreak/>
              <w:t>unbelievably an accident which was not expected by any of the members of our housekeeping team.</w:t>
            </w:r>
          </w:p>
          <w:p w14:paraId="0B3FFC5F" w14:textId="77777777" w:rsidR="00CD26B9" w:rsidRPr="00455295" w:rsidRDefault="00CD26B9" w:rsidP="0025588E">
            <w:pPr>
              <w:rPr>
                <w:shd w:val="clear" w:color="auto" w:fill="FFFFFF"/>
              </w:rPr>
            </w:pPr>
          </w:p>
        </w:tc>
        <w:tc>
          <w:tcPr>
            <w:tcW w:w="2746" w:type="dxa"/>
          </w:tcPr>
          <w:p w14:paraId="30C18355" w14:textId="77777777" w:rsidR="00CE6036" w:rsidRPr="00455295" w:rsidRDefault="00CE6036" w:rsidP="0025588E">
            <w:pPr>
              <w:rPr>
                <w:shd w:val="clear" w:color="auto" w:fill="FFFFFF"/>
              </w:rPr>
            </w:pPr>
            <w:r w:rsidRPr="00455295">
              <w:rPr>
                <w:shd w:val="clear" w:color="auto" w:fill="FFFFFF"/>
              </w:rPr>
              <w:lastRenderedPageBreak/>
              <w:t xml:space="preserve">Firstly, I am going to say sorry for this incident to the guests of this room, and doing this will help the guests to realise that this was simply an accident. Then I request the front desk officer to change the room for these guests, and this will help them to find a new room to stay in this hotel. Also, allowing some entertainment </w:t>
            </w:r>
            <w:r w:rsidRPr="00455295">
              <w:rPr>
                <w:shd w:val="clear" w:color="auto" w:fill="FFFFFF"/>
              </w:rPr>
              <w:lastRenderedPageBreak/>
              <w:t>like free lunch, or some little gifts can help them to forget this unexpected incident, and these will lead them to feel a positive view about this hotel.</w:t>
            </w:r>
          </w:p>
        </w:tc>
        <w:tc>
          <w:tcPr>
            <w:tcW w:w="2746" w:type="dxa"/>
          </w:tcPr>
          <w:p w14:paraId="0AD81DE9" w14:textId="77777777" w:rsidR="00715BF5" w:rsidRPr="00455295" w:rsidRDefault="00715BF5" w:rsidP="0025588E">
            <w:pPr>
              <w:rPr>
                <w:bCs/>
              </w:rPr>
            </w:pPr>
            <w:r w:rsidRPr="00455295">
              <w:rPr>
                <w:bCs/>
              </w:rPr>
              <w:lastRenderedPageBreak/>
              <w:t xml:space="preserve">I need to take some steps to stop such types of danger in the future because it can lead them to death unexpectedly, and for preventing this, many steps will be taken. These steps include the existence of creating awareness for guests during bad weather, keeping safety measures to assist them in leaving </w:t>
            </w:r>
            <w:r w:rsidRPr="00455295">
              <w:rPr>
                <w:bCs/>
              </w:rPr>
              <w:lastRenderedPageBreak/>
              <w:t>this hotel properly in danger and keeping well glasses in the windows of the rooms for reducing the number of broken glasses for any type of accident in these rooms, keeping the method of phone calls during any kind of emergency, appointing proper doctors in the hotel to provide the first aid, etc.</w:t>
            </w:r>
          </w:p>
        </w:tc>
        <w:tc>
          <w:tcPr>
            <w:tcW w:w="2746" w:type="dxa"/>
          </w:tcPr>
          <w:p w14:paraId="200038CE" w14:textId="77777777" w:rsidR="00CD26B9" w:rsidRPr="00455295" w:rsidRDefault="00987529" w:rsidP="0025588E">
            <w:pPr>
              <w:rPr>
                <w:bCs/>
              </w:rPr>
            </w:pPr>
            <w:r w:rsidRPr="00455295">
              <w:rPr>
                <w:bCs/>
              </w:rPr>
              <w:lastRenderedPageBreak/>
              <w:t xml:space="preserve">For ensuring the development of the effectiveness of the team in conducting housekeeping properly, numerous attempts must be initiated, and these steps include the existence of knowledge for creating awareness for guests during bad weather, keeping safety measures available to assist them in leaving this hotel </w:t>
            </w:r>
            <w:r w:rsidRPr="00455295">
              <w:rPr>
                <w:bCs/>
              </w:rPr>
              <w:lastRenderedPageBreak/>
              <w:t>properly under danger and keeping well glasses in the windows of the rooms for reducing the number of broken glasses for any type of accident in these rooms by repairing properly, keeping the method of availability of phone calls during any kind of emergency, appointing proper doctors in the hotel to provide the first aid during any kind of damage, etc.</w:t>
            </w:r>
          </w:p>
        </w:tc>
      </w:tr>
    </w:tbl>
    <w:p w14:paraId="06DFC56A" w14:textId="77777777" w:rsidR="00330917" w:rsidRPr="00455295" w:rsidRDefault="00330917">
      <w:pPr>
        <w:rPr>
          <w:b/>
          <w:bCs/>
        </w:rPr>
      </w:pPr>
    </w:p>
    <w:p w14:paraId="51A5270F" w14:textId="77777777" w:rsidR="00CD26B9" w:rsidRPr="00455295" w:rsidRDefault="00CD26B9">
      <w:pPr>
        <w:rPr>
          <w:b/>
          <w:bCs/>
        </w:rPr>
      </w:pPr>
    </w:p>
    <w:p w14:paraId="47D84317" w14:textId="77777777" w:rsidR="006D3BCA" w:rsidRPr="00455295" w:rsidRDefault="006D3BCA" w:rsidP="006D3BCA">
      <w:pPr>
        <w:pStyle w:val="Heading1"/>
      </w:pPr>
      <w:r w:rsidRPr="00455295">
        <w:lastRenderedPageBreak/>
        <w:t>References</w:t>
      </w:r>
    </w:p>
    <w:p w14:paraId="4E929EA0" w14:textId="77777777" w:rsidR="001B09FA" w:rsidRPr="00455295" w:rsidRDefault="001B09FA" w:rsidP="001B09FA">
      <w:pPr>
        <w:rPr>
          <w:shd w:val="clear" w:color="auto" w:fill="FFFFFF"/>
        </w:rPr>
      </w:pPr>
      <w:r w:rsidRPr="00455295">
        <w:rPr>
          <w:shd w:val="clear" w:color="auto" w:fill="FFFFFF"/>
        </w:rPr>
        <w:t>Armstrong, M. and Taylor, S., 2020. </w:t>
      </w:r>
      <w:r w:rsidRPr="00455295">
        <w:rPr>
          <w:i/>
          <w:iCs/>
          <w:shd w:val="clear" w:color="auto" w:fill="FFFFFF"/>
        </w:rPr>
        <w:t>Armstrong's handbook of human resource management practice</w:t>
      </w:r>
      <w:r w:rsidRPr="00455295">
        <w:rPr>
          <w:shd w:val="clear" w:color="auto" w:fill="FFFFFF"/>
        </w:rPr>
        <w:t>. Kogan Page Publishers.</w:t>
      </w:r>
    </w:p>
    <w:p w14:paraId="69DC2EB9" w14:textId="77777777" w:rsidR="006D3BCA" w:rsidRPr="00455295" w:rsidRDefault="006D3BCA" w:rsidP="001B09FA">
      <w:pPr>
        <w:rPr>
          <w:shd w:val="clear" w:color="auto" w:fill="FFFFFF"/>
        </w:rPr>
      </w:pPr>
      <w:r w:rsidRPr="00455295">
        <w:rPr>
          <w:shd w:val="clear" w:color="auto" w:fill="FFFFFF"/>
        </w:rPr>
        <w:t xml:space="preserve">Bloom, N., </w:t>
      </w:r>
      <w:proofErr w:type="spellStart"/>
      <w:r w:rsidRPr="00455295">
        <w:rPr>
          <w:shd w:val="clear" w:color="auto" w:fill="FFFFFF"/>
        </w:rPr>
        <w:t>Sadun</w:t>
      </w:r>
      <w:proofErr w:type="spellEnd"/>
      <w:r w:rsidRPr="00455295">
        <w:rPr>
          <w:shd w:val="clear" w:color="auto" w:fill="FFFFFF"/>
        </w:rPr>
        <w:t>, R. and Van Reenen, J., 2016. </w:t>
      </w:r>
      <w:r w:rsidRPr="00455295">
        <w:rPr>
          <w:i/>
          <w:iCs/>
          <w:shd w:val="clear" w:color="auto" w:fill="FFFFFF"/>
        </w:rPr>
        <w:t>Management as a Technology?</w:t>
      </w:r>
      <w:r w:rsidRPr="00455295">
        <w:rPr>
          <w:shd w:val="clear" w:color="auto" w:fill="FFFFFF"/>
        </w:rPr>
        <w:t> (No. w22327). National Bureau of Economic Research.</w:t>
      </w:r>
    </w:p>
    <w:p w14:paraId="3EF95DCD" w14:textId="77777777" w:rsidR="001B09FA" w:rsidRPr="00455295" w:rsidRDefault="001B09FA" w:rsidP="001B09FA">
      <w:pPr>
        <w:rPr>
          <w:shd w:val="clear" w:color="auto" w:fill="FFFFFF"/>
        </w:rPr>
      </w:pPr>
      <w:r w:rsidRPr="00455295">
        <w:rPr>
          <w:shd w:val="clear" w:color="auto" w:fill="FFFFFF"/>
        </w:rPr>
        <w:t xml:space="preserve">Marchington, M., Wilkinson, A., Donnelly, R. and </w:t>
      </w:r>
      <w:proofErr w:type="spellStart"/>
      <w:r w:rsidRPr="00455295">
        <w:rPr>
          <w:shd w:val="clear" w:color="auto" w:fill="FFFFFF"/>
        </w:rPr>
        <w:t>Kynighou</w:t>
      </w:r>
      <w:proofErr w:type="spellEnd"/>
      <w:r w:rsidRPr="00455295">
        <w:rPr>
          <w:shd w:val="clear" w:color="auto" w:fill="FFFFFF"/>
        </w:rPr>
        <w:t>, A., 2016. </w:t>
      </w:r>
      <w:r w:rsidRPr="00455295">
        <w:rPr>
          <w:i/>
          <w:iCs/>
          <w:shd w:val="clear" w:color="auto" w:fill="FFFFFF"/>
        </w:rPr>
        <w:t>Human resource management at work</w:t>
      </w:r>
      <w:r w:rsidRPr="00455295">
        <w:rPr>
          <w:shd w:val="clear" w:color="auto" w:fill="FFFFFF"/>
        </w:rPr>
        <w:t>. Kogan Page Publishers.</w:t>
      </w:r>
    </w:p>
    <w:p w14:paraId="7F905F34" w14:textId="77777777" w:rsidR="001B09FA" w:rsidRPr="00455295" w:rsidRDefault="001B09FA" w:rsidP="001B09FA">
      <w:pPr>
        <w:rPr>
          <w:shd w:val="clear" w:color="auto" w:fill="FFFFFF"/>
        </w:rPr>
      </w:pPr>
      <w:proofErr w:type="spellStart"/>
      <w:r w:rsidRPr="00455295">
        <w:rPr>
          <w:shd w:val="clear" w:color="auto" w:fill="FFFFFF"/>
        </w:rPr>
        <w:t>Pucik</w:t>
      </w:r>
      <w:proofErr w:type="spellEnd"/>
      <w:r w:rsidRPr="00455295">
        <w:rPr>
          <w:shd w:val="clear" w:color="auto" w:fill="FFFFFF"/>
        </w:rPr>
        <w:t xml:space="preserve">, V., Evans, P., Bjorkman, I. and </w:t>
      </w:r>
      <w:proofErr w:type="spellStart"/>
      <w:r w:rsidRPr="00455295">
        <w:rPr>
          <w:shd w:val="clear" w:color="auto" w:fill="FFFFFF"/>
        </w:rPr>
        <w:t>Jhaveri</w:t>
      </w:r>
      <w:proofErr w:type="spellEnd"/>
      <w:r w:rsidRPr="00455295">
        <w:rPr>
          <w:shd w:val="clear" w:color="auto" w:fill="FFFFFF"/>
        </w:rPr>
        <w:t>, K., 2016. </w:t>
      </w:r>
      <w:r w:rsidRPr="00455295">
        <w:rPr>
          <w:i/>
          <w:iCs/>
          <w:shd w:val="clear" w:color="auto" w:fill="FFFFFF"/>
        </w:rPr>
        <w:t>The global challenge: International human resource management</w:t>
      </w:r>
      <w:r w:rsidRPr="00455295">
        <w:rPr>
          <w:shd w:val="clear" w:color="auto" w:fill="FFFFFF"/>
        </w:rPr>
        <w:t>. SAGE Publications.</w:t>
      </w:r>
    </w:p>
    <w:p w14:paraId="60A15702" w14:textId="77777777" w:rsidR="001B09FA" w:rsidRPr="00455295" w:rsidRDefault="001B09FA" w:rsidP="001B09FA">
      <w:pPr>
        <w:rPr>
          <w:shd w:val="clear" w:color="auto" w:fill="FFFFFF"/>
        </w:rPr>
      </w:pPr>
      <w:r w:rsidRPr="00455295">
        <w:rPr>
          <w:shd w:val="clear" w:color="auto" w:fill="FFFFFF"/>
        </w:rPr>
        <w:t>Guest, D.E., 2017. Human resource management and employee well</w:t>
      </w:r>
      <w:r w:rsidRPr="00455295">
        <w:rPr>
          <w:rFonts w:ascii="Cambria Math" w:hAnsi="Cambria Math" w:cs="Cambria Math"/>
          <w:shd w:val="clear" w:color="auto" w:fill="FFFFFF"/>
        </w:rPr>
        <w:t>‐</w:t>
      </w:r>
      <w:r w:rsidRPr="00455295">
        <w:rPr>
          <w:shd w:val="clear" w:color="auto" w:fill="FFFFFF"/>
        </w:rPr>
        <w:t>being: Towards a new analytic framework. </w:t>
      </w:r>
      <w:r w:rsidRPr="00455295">
        <w:rPr>
          <w:i/>
          <w:iCs/>
          <w:shd w:val="clear" w:color="auto" w:fill="FFFFFF"/>
        </w:rPr>
        <w:t>Human resource management journal</w:t>
      </w:r>
      <w:r w:rsidRPr="00455295">
        <w:rPr>
          <w:shd w:val="clear" w:color="auto" w:fill="FFFFFF"/>
        </w:rPr>
        <w:t>, </w:t>
      </w:r>
      <w:r w:rsidRPr="00455295">
        <w:rPr>
          <w:i/>
          <w:iCs/>
          <w:shd w:val="clear" w:color="auto" w:fill="FFFFFF"/>
        </w:rPr>
        <w:t>27</w:t>
      </w:r>
      <w:r w:rsidRPr="00455295">
        <w:rPr>
          <w:shd w:val="clear" w:color="auto" w:fill="FFFFFF"/>
        </w:rPr>
        <w:t>(1), pp.22-38.</w:t>
      </w:r>
    </w:p>
    <w:p w14:paraId="2893D127" w14:textId="77777777" w:rsidR="006D3BCA" w:rsidRPr="00455295" w:rsidRDefault="006D3BCA">
      <w:pPr>
        <w:rPr>
          <w:b/>
          <w:bCs/>
        </w:rPr>
      </w:pPr>
    </w:p>
    <w:p w14:paraId="49CB8E73" w14:textId="77777777" w:rsidR="006D3BCA" w:rsidRPr="00455295" w:rsidRDefault="006D3BCA">
      <w:pPr>
        <w:rPr>
          <w:b/>
          <w:bCs/>
        </w:rPr>
        <w:sectPr w:rsidR="006D3BCA" w:rsidRPr="00455295" w:rsidSect="00CD26B9">
          <w:pgSz w:w="16838" w:h="11906" w:orient="landscape"/>
          <w:pgMar w:top="1440" w:right="1077" w:bottom="1440" w:left="1077" w:header="709" w:footer="709" w:gutter="0"/>
          <w:cols w:space="708"/>
          <w:docGrid w:linePitch="360"/>
        </w:sectPr>
      </w:pPr>
    </w:p>
    <w:p w14:paraId="21249DFB" w14:textId="77777777" w:rsidR="002058DA" w:rsidRPr="00455295" w:rsidRDefault="00330917">
      <w:pPr>
        <w:rPr>
          <w:b/>
          <w:bCs/>
          <w:sz w:val="28"/>
          <w:szCs w:val="28"/>
        </w:rPr>
      </w:pPr>
      <w:r w:rsidRPr="00455295">
        <w:rPr>
          <w:b/>
          <w:bCs/>
          <w:sz w:val="28"/>
          <w:szCs w:val="28"/>
        </w:rPr>
        <w:lastRenderedPageBreak/>
        <w:t>Component Three</w:t>
      </w:r>
      <w:r w:rsidR="004D0F63" w:rsidRPr="00455295">
        <w:rPr>
          <w:b/>
          <w:bCs/>
          <w:sz w:val="28"/>
          <w:szCs w:val="28"/>
        </w:rPr>
        <w:t>:</w:t>
      </w:r>
    </w:p>
    <w:tbl>
      <w:tblPr>
        <w:tblStyle w:val="TableGrid"/>
        <w:tblW w:w="9377" w:type="dxa"/>
        <w:jc w:val="center"/>
        <w:tblLook w:val="04A0" w:firstRow="1" w:lastRow="0" w:firstColumn="1" w:lastColumn="0" w:noHBand="0" w:noVBand="1"/>
      </w:tblPr>
      <w:tblGrid>
        <w:gridCol w:w="9377"/>
      </w:tblGrid>
      <w:tr w:rsidR="004D0F63" w:rsidRPr="00455295" w14:paraId="2925A9D4" w14:textId="77777777" w:rsidTr="004D0F63">
        <w:trPr>
          <w:trHeight w:val="533"/>
          <w:jc w:val="center"/>
        </w:trPr>
        <w:tc>
          <w:tcPr>
            <w:tcW w:w="9377" w:type="dxa"/>
          </w:tcPr>
          <w:p w14:paraId="14CD759C" w14:textId="77777777" w:rsidR="004D0F63" w:rsidRPr="00455295" w:rsidRDefault="00AD2E7F" w:rsidP="00AA3E3F">
            <w:pPr>
              <w:rPr>
                <w:b/>
                <w:bCs/>
              </w:rPr>
            </w:pPr>
            <w:r w:rsidRPr="00455295">
              <w:rPr>
                <w:rFonts w:cs="Arial"/>
                <w:szCs w:val="24"/>
              </w:rPr>
              <w:object w:dxaOrig="7201" w:dyaOrig="4043" w14:anchorId="275FE54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70pt;height:151.2pt" o:ole="" o:bordertopcolor="this" o:borderleftcolor="this" o:borderbottomcolor="this" o:borderrightcolor="this">
                  <v:imagedata r:id="rId8" o:title=""/>
                  <w10:bordertop type="single" width="4" shadow="t"/>
                  <w10:borderleft type="single" width="4" shadow="t"/>
                  <w10:borderbottom type="single" width="4" shadow="t"/>
                  <w10:borderright type="single" width="4" shadow="t"/>
                </v:shape>
                <o:OLEObject Type="Embed" ProgID="PowerPoint.Slide.12" ShapeID="_x0000_i1025" DrawAspect="Content" ObjectID="_1747985525" r:id="rId9"/>
              </w:object>
            </w:r>
          </w:p>
        </w:tc>
      </w:tr>
      <w:tr w:rsidR="004D0F63" w:rsidRPr="00455295" w14:paraId="4CB7DF88" w14:textId="77777777" w:rsidTr="004D0F63">
        <w:trPr>
          <w:trHeight w:val="533"/>
          <w:jc w:val="center"/>
        </w:trPr>
        <w:tc>
          <w:tcPr>
            <w:tcW w:w="9377" w:type="dxa"/>
          </w:tcPr>
          <w:p w14:paraId="24F100C9" w14:textId="77777777" w:rsidR="004D0F63" w:rsidRPr="00455295" w:rsidRDefault="004D0F63" w:rsidP="004D0F63">
            <w:pPr>
              <w:rPr>
                <w:b/>
                <w:bCs/>
              </w:rPr>
            </w:pPr>
            <w:r w:rsidRPr="00455295">
              <w:rPr>
                <w:b/>
                <w:bCs/>
              </w:rPr>
              <w:t>Training Notes:</w:t>
            </w:r>
          </w:p>
        </w:tc>
      </w:tr>
      <w:tr w:rsidR="004D0F63" w:rsidRPr="00455295" w14:paraId="442D8E90" w14:textId="77777777" w:rsidTr="004D0F63">
        <w:trPr>
          <w:trHeight w:val="533"/>
          <w:jc w:val="center"/>
        </w:trPr>
        <w:tc>
          <w:tcPr>
            <w:tcW w:w="9377" w:type="dxa"/>
          </w:tcPr>
          <w:p w14:paraId="45074D4E" w14:textId="77777777" w:rsidR="004D0F63" w:rsidRPr="00455295" w:rsidRDefault="00AD2E7F" w:rsidP="00AD2E7F">
            <w:pPr>
              <w:rPr>
                <w:b/>
                <w:bCs/>
              </w:rPr>
            </w:pPr>
            <w:r w:rsidRPr="00455295">
              <w:rPr>
                <w:rFonts w:cs="Arial"/>
                <w:szCs w:val="24"/>
              </w:rPr>
              <w:object w:dxaOrig="7201" w:dyaOrig="4043" w14:anchorId="24EAB0C7">
                <v:shape id="_x0000_i1026" type="#_x0000_t75" style="width:270pt;height:151.2pt" o:ole="" o:bordertopcolor="this" o:borderleftcolor="this" o:borderbottomcolor="this" o:borderrightcolor="this">
                  <v:imagedata r:id="rId10" o:title=""/>
                  <w10:bordertop type="single" width="4" shadow="t"/>
                  <w10:borderleft type="single" width="4" shadow="t"/>
                  <w10:borderbottom type="single" width="4" shadow="t"/>
                  <w10:borderright type="single" width="4" shadow="t"/>
                </v:shape>
                <o:OLEObject Type="Embed" ProgID="PowerPoint.Slide.12" ShapeID="_x0000_i1026" DrawAspect="Content" ObjectID="_1747985526" r:id="rId11"/>
              </w:object>
            </w:r>
          </w:p>
        </w:tc>
      </w:tr>
      <w:tr w:rsidR="004D0F63" w:rsidRPr="00455295" w14:paraId="68F2924C" w14:textId="77777777" w:rsidTr="004D0F63">
        <w:trPr>
          <w:trHeight w:val="533"/>
          <w:jc w:val="center"/>
        </w:trPr>
        <w:tc>
          <w:tcPr>
            <w:tcW w:w="9377" w:type="dxa"/>
          </w:tcPr>
          <w:p w14:paraId="22C3135D" w14:textId="77777777" w:rsidR="004D0F63" w:rsidRPr="00455295" w:rsidRDefault="004D0F63" w:rsidP="004D0F63">
            <w:pPr>
              <w:rPr>
                <w:b/>
                <w:bCs/>
              </w:rPr>
            </w:pPr>
            <w:r w:rsidRPr="00455295">
              <w:rPr>
                <w:b/>
                <w:bCs/>
              </w:rPr>
              <w:t>Training Notes:</w:t>
            </w:r>
          </w:p>
          <w:p w14:paraId="30CAA397" w14:textId="77777777" w:rsidR="00AD2E7F" w:rsidRPr="00455295" w:rsidRDefault="00AD2E7F" w:rsidP="00AD2E7F">
            <w:pPr>
              <w:autoSpaceDE w:val="0"/>
              <w:autoSpaceDN w:val="0"/>
              <w:adjustRightInd w:val="0"/>
              <w:rPr>
                <w:rFonts w:cs="Arial"/>
                <w:color w:val="000000"/>
                <w:szCs w:val="24"/>
              </w:rPr>
            </w:pPr>
            <w:r w:rsidRPr="00455295">
              <w:rPr>
                <w:rFonts w:cs="Arial"/>
                <w:color w:val="000000"/>
                <w:szCs w:val="24"/>
              </w:rPr>
              <w:t xml:space="preserve">Based on different types of complaints like less cleanliness of the room with less effort from housekeepers, not enough time management in ensuring services, etc., this training session has been arranged, and this session is divided into four parts based on </w:t>
            </w:r>
            <w:proofErr w:type="gramStart"/>
            <w:r w:rsidRPr="00455295">
              <w:rPr>
                <w:rFonts w:cs="Arial"/>
                <w:color w:val="000000"/>
                <w:szCs w:val="24"/>
              </w:rPr>
              <w:t>these level of effort</w:t>
            </w:r>
            <w:proofErr w:type="gramEnd"/>
            <w:r w:rsidRPr="00455295">
              <w:rPr>
                <w:rFonts w:cs="Arial"/>
                <w:color w:val="000000"/>
                <w:szCs w:val="24"/>
              </w:rPr>
              <w:t xml:space="preserve"> which looks to be slightly similar to the employee engagement model of Zinger (Kusuma, and </w:t>
            </w:r>
            <w:proofErr w:type="spellStart"/>
            <w:r w:rsidRPr="00455295">
              <w:rPr>
                <w:rFonts w:cs="Arial"/>
                <w:color w:val="000000"/>
                <w:szCs w:val="24"/>
              </w:rPr>
              <w:t>Madasu</w:t>
            </w:r>
            <w:proofErr w:type="spellEnd"/>
            <w:r w:rsidRPr="00455295">
              <w:rPr>
                <w:rFonts w:cs="Arial"/>
                <w:color w:val="000000"/>
                <w:szCs w:val="24"/>
              </w:rPr>
              <w:t xml:space="preserve">, 2015; </w:t>
            </w:r>
            <w:proofErr w:type="spellStart"/>
            <w:r w:rsidRPr="00455295">
              <w:rPr>
                <w:rFonts w:cs="Arial"/>
                <w:color w:val="000000"/>
                <w:szCs w:val="24"/>
              </w:rPr>
              <w:t>Ramakumar</w:t>
            </w:r>
            <w:proofErr w:type="spellEnd"/>
            <w:r w:rsidRPr="00455295">
              <w:rPr>
                <w:rFonts w:cs="Arial"/>
                <w:color w:val="000000"/>
                <w:szCs w:val="24"/>
              </w:rPr>
              <w:t>, and Priyadarshini, 2021). Here, the employees are also instructed to follow some laws which are relevant to the survival of our hotel.</w:t>
            </w:r>
          </w:p>
        </w:tc>
      </w:tr>
      <w:tr w:rsidR="004D0F63" w:rsidRPr="00455295" w14:paraId="7A212B71" w14:textId="77777777" w:rsidTr="004D0F63">
        <w:trPr>
          <w:trHeight w:val="533"/>
          <w:jc w:val="center"/>
        </w:trPr>
        <w:tc>
          <w:tcPr>
            <w:tcW w:w="9377" w:type="dxa"/>
          </w:tcPr>
          <w:p w14:paraId="3CE36186" w14:textId="77777777" w:rsidR="004D0F63" w:rsidRPr="00455295" w:rsidRDefault="00700FFC" w:rsidP="00F354CA">
            <w:pPr>
              <w:rPr>
                <w:b/>
                <w:bCs/>
              </w:rPr>
            </w:pPr>
            <w:r w:rsidRPr="00455295">
              <w:rPr>
                <w:rFonts w:cs="Arial"/>
                <w:szCs w:val="24"/>
              </w:rPr>
              <w:object w:dxaOrig="7201" w:dyaOrig="4043" w14:anchorId="5A8C84AE">
                <v:shape id="_x0000_i1027" type="#_x0000_t75" style="width:270pt;height:151.2pt" o:ole="" o:bordertopcolor="this" o:borderleftcolor="this" o:borderbottomcolor="this" o:borderrightcolor="this">
                  <v:imagedata r:id="rId12" o:title=""/>
                  <w10:bordertop type="single" width="4" shadow="t"/>
                  <w10:borderleft type="single" width="4" shadow="t"/>
                  <w10:borderbottom type="single" width="4" shadow="t"/>
                  <w10:borderright type="single" width="4" shadow="t"/>
                </v:shape>
                <o:OLEObject Type="Embed" ProgID="PowerPoint.Slide.12" ShapeID="_x0000_i1027" DrawAspect="Content" ObjectID="_1747985527" r:id="rId13"/>
              </w:object>
            </w:r>
          </w:p>
        </w:tc>
      </w:tr>
      <w:tr w:rsidR="004D0F63" w:rsidRPr="00455295" w14:paraId="3A288CDE" w14:textId="77777777" w:rsidTr="004D0F63">
        <w:trPr>
          <w:trHeight w:val="489"/>
          <w:jc w:val="center"/>
        </w:trPr>
        <w:tc>
          <w:tcPr>
            <w:tcW w:w="9377" w:type="dxa"/>
          </w:tcPr>
          <w:p w14:paraId="658C7F1E" w14:textId="77777777" w:rsidR="004D0F63" w:rsidRPr="00455295" w:rsidRDefault="004D0F63" w:rsidP="004D0F63">
            <w:pPr>
              <w:rPr>
                <w:b/>
                <w:bCs/>
              </w:rPr>
            </w:pPr>
            <w:r w:rsidRPr="00455295">
              <w:rPr>
                <w:b/>
                <w:bCs/>
              </w:rPr>
              <w:t>Training Notes:</w:t>
            </w:r>
          </w:p>
          <w:p w14:paraId="59F57F7C" w14:textId="77777777" w:rsidR="00700FFC" w:rsidRPr="00455295" w:rsidRDefault="00700FFC" w:rsidP="00700FFC">
            <w:pPr>
              <w:autoSpaceDE w:val="0"/>
              <w:autoSpaceDN w:val="0"/>
              <w:adjustRightInd w:val="0"/>
              <w:rPr>
                <w:rFonts w:cs="Arial"/>
                <w:color w:val="000000"/>
                <w:szCs w:val="24"/>
              </w:rPr>
            </w:pPr>
            <w:r w:rsidRPr="00455295">
              <w:rPr>
                <w:rFonts w:cs="Arial"/>
                <w:color w:val="000000"/>
                <w:szCs w:val="24"/>
              </w:rPr>
              <w:lastRenderedPageBreak/>
              <w:t xml:space="preserve">To find out the strength, conducting a SWOT analysis is a lovely method, and after identification of all strengths, and all weaknesses here, it is vital sustaining, and maximising all strengths (Daft, 2021; Griffin, 2021). Also, all of the weaknesses will be reduced, and minimised as fast as possible, and this work must be conducted regularly through monitoring in the future to ensure the adaptability of the respective hotel, and all of </w:t>
            </w:r>
            <w:proofErr w:type="gramStart"/>
            <w:r w:rsidRPr="00455295">
              <w:rPr>
                <w:rFonts w:cs="Arial"/>
                <w:color w:val="000000"/>
                <w:szCs w:val="24"/>
              </w:rPr>
              <w:t>these assist</w:t>
            </w:r>
            <w:proofErr w:type="gramEnd"/>
            <w:r w:rsidRPr="00455295">
              <w:rPr>
                <w:rFonts w:cs="Arial"/>
                <w:color w:val="000000"/>
                <w:szCs w:val="24"/>
              </w:rPr>
              <w:t xml:space="preserve"> in ensuring the proper application of strengths in this hotel (Noe et al., 2016). The meaning of this business must be conducted using a unique value that has the capacity to meet the demand of guests.</w:t>
            </w:r>
          </w:p>
        </w:tc>
      </w:tr>
      <w:tr w:rsidR="004D0F63" w:rsidRPr="00455295" w14:paraId="5E52F86E" w14:textId="77777777" w:rsidTr="004D0F63">
        <w:trPr>
          <w:trHeight w:val="533"/>
          <w:jc w:val="center"/>
        </w:trPr>
        <w:tc>
          <w:tcPr>
            <w:tcW w:w="9377" w:type="dxa"/>
          </w:tcPr>
          <w:p w14:paraId="40B0EBCD" w14:textId="77777777" w:rsidR="004D0F63" w:rsidRPr="00455295" w:rsidRDefault="00071991" w:rsidP="00700FFC">
            <w:pPr>
              <w:rPr>
                <w:b/>
                <w:bCs/>
              </w:rPr>
            </w:pPr>
            <w:r w:rsidRPr="00455295">
              <w:rPr>
                <w:rFonts w:cs="Arial"/>
                <w:szCs w:val="24"/>
              </w:rPr>
              <w:object w:dxaOrig="7201" w:dyaOrig="4043" w14:anchorId="5BCADE80">
                <v:shape id="_x0000_i1028" type="#_x0000_t75" style="width:270pt;height:151.2pt" o:ole="" o:bordertopcolor="this" o:borderleftcolor="this" o:borderbottomcolor="this" o:borderrightcolor="this">
                  <v:imagedata r:id="rId14" o:title=""/>
                  <w10:bordertop type="single" width="4" shadow="t"/>
                  <w10:borderleft type="single" width="4" shadow="t"/>
                  <w10:borderbottom type="single" width="4" shadow="t"/>
                  <w10:borderright type="single" width="4" shadow="t"/>
                </v:shape>
                <o:OLEObject Type="Embed" ProgID="PowerPoint.Slide.12" ShapeID="_x0000_i1028" DrawAspect="Content" ObjectID="_1747985528" r:id="rId15"/>
              </w:object>
            </w:r>
          </w:p>
        </w:tc>
      </w:tr>
      <w:tr w:rsidR="004D0F63" w:rsidRPr="00455295" w14:paraId="5894356D" w14:textId="77777777" w:rsidTr="004D0F63">
        <w:trPr>
          <w:trHeight w:val="533"/>
          <w:jc w:val="center"/>
        </w:trPr>
        <w:tc>
          <w:tcPr>
            <w:tcW w:w="9377" w:type="dxa"/>
          </w:tcPr>
          <w:p w14:paraId="30116F73" w14:textId="77777777" w:rsidR="004D0F63" w:rsidRPr="00455295" w:rsidRDefault="004D0F63" w:rsidP="004D0F63">
            <w:pPr>
              <w:rPr>
                <w:b/>
                <w:bCs/>
              </w:rPr>
            </w:pPr>
            <w:r w:rsidRPr="00455295">
              <w:rPr>
                <w:b/>
                <w:bCs/>
              </w:rPr>
              <w:t>Training Notes:</w:t>
            </w:r>
          </w:p>
          <w:p w14:paraId="27ED604D" w14:textId="77777777" w:rsidR="00071991" w:rsidRPr="00455295" w:rsidRDefault="00071991" w:rsidP="00071991">
            <w:pPr>
              <w:autoSpaceDE w:val="0"/>
              <w:autoSpaceDN w:val="0"/>
              <w:adjustRightInd w:val="0"/>
              <w:rPr>
                <w:rFonts w:cs="Arial"/>
                <w:color w:val="000000"/>
                <w:szCs w:val="24"/>
              </w:rPr>
            </w:pPr>
            <w:r w:rsidRPr="00455295">
              <w:rPr>
                <w:rFonts w:cs="Arial"/>
                <w:color w:val="000000"/>
                <w:szCs w:val="24"/>
              </w:rPr>
              <w:t xml:space="preserve">For ensuring </w:t>
            </w:r>
            <w:proofErr w:type="spellStart"/>
            <w:r w:rsidRPr="00455295">
              <w:rPr>
                <w:rFonts w:cs="Arial"/>
                <w:color w:val="000000"/>
                <w:szCs w:val="24"/>
              </w:rPr>
              <w:t>well being</w:t>
            </w:r>
            <w:proofErr w:type="spellEnd"/>
            <w:r w:rsidRPr="00455295">
              <w:rPr>
                <w:rFonts w:cs="Arial"/>
                <w:color w:val="000000"/>
                <w:szCs w:val="24"/>
              </w:rPr>
              <w:t xml:space="preserve"> of the hotel, and stakeholders of this hotel, it is a must to ensure the safety of the health of guests, and business activities should be designed in such a way that can allow the safety of local people (Yermack, 2017). Keeping the safety of the internal, and external environment of this hotel must be ensured through effective policies and feedback, and the necessary energy must be kept with good care, and unnecessary energies must be omitted as early as possible.</w:t>
            </w:r>
          </w:p>
        </w:tc>
      </w:tr>
      <w:tr w:rsidR="004D0F63" w:rsidRPr="00455295" w14:paraId="4BAEF02E" w14:textId="77777777" w:rsidTr="004D0F63">
        <w:trPr>
          <w:trHeight w:val="533"/>
          <w:jc w:val="center"/>
        </w:trPr>
        <w:tc>
          <w:tcPr>
            <w:tcW w:w="9377" w:type="dxa"/>
          </w:tcPr>
          <w:p w14:paraId="48D26D11" w14:textId="77777777" w:rsidR="004D0F63" w:rsidRPr="00455295" w:rsidRDefault="004101FF" w:rsidP="009941B3">
            <w:pPr>
              <w:rPr>
                <w:b/>
                <w:bCs/>
              </w:rPr>
            </w:pPr>
            <w:r w:rsidRPr="00455295">
              <w:rPr>
                <w:rFonts w:cs="Arial"/>
                <w:szCs w:val="24"/>
              </w:rPr>
              <w:object w:dxaOrig="7201" w:dyaOrig="4043" w14:anchorId="10C6C5CB">
                <v:shape id="_x0000_i1029" type="#_x0000_t75" style="width:270pt;height:151.2pt" o:ole="" o:bordertopcolor="this" o:borderleftcolor="this" o:borderbottomcolor="this" o:borderrightcolor="this">
                  <v:imagedata r:id="rId16" o:title=""/>
                  <w10:bordertop type="single" width="4" shadow="t"/>
                  <w10:borderleft type="single" width="4" shadow="t"/>
                  <w10:borderbottom type="single" width="4" shadow="t"/>
                  <w10:borderright type="single" width="4" shadow="t"/>
                </v:shape>
                <o:OLEObject Type="Embed" ProgID="PowerPoint.Slide.12" ShapeID="_x0000_i1029" DrawAspect="Content" ObjectID="_1747985529" r:id="rId17"/>
              </w:object>
            </w:r>
          </w:p>
        </w:tc>
      </w:tr>
      <w:tr w:rsidR="004D0F63" w:rsidRPr="00455295" w14:paraId="5B194E87" w14:textId="77777777" w:rsidTr="004D0F63">
        <w:trPr>
          <w:trHeight w:val="533"/>
          <w:jc w:val="center"/>
        </w:trPr>
        <w:tc>
          <w:tcPr>
            <w:tcW w:w="9377" w:type="dxa"/>
          </w:tcPr>
          <w:p w14:paraId="1140E7BC" w14:textId="77777777" w:rsidR="004D0F63" w:rsidRPr="00455295" w:rsidRDefault="004D0F63" w:rsidP="004D0F63">
            <w:pPr>
              <w:rPr>
                <w:b/>
                <w:bCs/>
              </w:rPr>
            </w:pPr>
            <w:r w:rsidRPr="00455295">
              <w:rPr>
                <w:b/>
                <w:bCs/>
              </w:rPr>
              <w:t>Training Notes:</w:t>
            </w:r>
          </w:p>
          <w:p w14:paraId="0206D4AB" w14:textId="77777777" w:rsidR="004D0F63" w:rsidRPr="00455295" w:rsidRDefault="00965323" w:rsidP="00965323">
            <w:pPr>
              <w:autoSpaceDE w:val="0"/>
              <w:autoSpaceDN w:val="0"/>
              <w:adjustRightInd w:val="0"/>
              <w:rPr>
                <w:rFonts w:cs="Arial"/>
                <w:color w:val="000000"/>
                <w:szCs w:val="24"/>
              </w:rPr>
            </w:pPr>
            <w:r w:rsidRPr="00455295">
              <w:rPr>
                <w:rFonts w:cs="Arial"/>
                <w:color w:val="000000"/>
                <w:szCs w:val="24"/>
              </w:rPr>
              <w:t xml:space="preserve">Maintaining well relationship with the stakeholders of this hotel is a factor that can assist in ensuring the proper conduction of not only program management but also event management which must be well-designed (Hunger, 2020). Recognition of </w:t>
            </w:r>
            <w:r w:rsidRPr="00455295">
              <w:rPr>
                <w:rFonts w:cs="Arial"/>
                <w:color w:val="000000"/>
                <w:szCs w:val="24"/>
              </w:rPr>
              <w:lastRenderedPageBreak/>
              <w:t>workers who can perform well must be treated with positive motivation can inspire employees to make stakeholders happy, and performing industry standards, and technical knowledge is vital in taking the right decisions at the right moments without any trouble but doing this is not free from being cautious (</w:t>
            </w:r>
            <w:proofErr w:type="spellStart"/>
            <w:r w:rsidRPr="00455295">
              <w:rPr>
                <w:rFonts w:cs="Arial"/>
                <w:color w:val="000000"/>
                <w:szCs w:val="24"/>
              </w:rPr>
              <w:t>Hitt</w:t>
            </w:r>
            <w:proofErr w:type="spellEnd"/>
            <w:r w:rsidRPr="00455295">
              <w:rPr>
                <w:rFonts w:cs="Arial"/>
                <w:color w:val="000000"/>
                <w:szCs w:val="24"/>
              </w:rPr>
              <w:t xml:space="preserve"> et al., 2016).</w:t>
            </w:r>
            <w:r w:rsidR="004D0F63" w:rsidRPr="00455295">
              <w:tab/>
            </w:r>
          </w:p>
        </w:tc>
      </w:tr>
    </w:tbl>
    <w:p w14:paraId="74E689E7" w14:textId="77777777" w:rsidR="004D0F63" w:rsidRPr="00455295" w:rsidRDefault="004D0F63">
      <w:pPr>
        <w:rPr>
          <w:b/>
          <w:bCs/>
        </w:rPr>
      </w:pPr>
    </w:p>
    <w:tbl>
      <w:tblPr>
        <w:tblStyle w:val="TableGrid"/>
        <w:tblW w:w="9377" w:type="dxa"/>
        <w:jc w:val="center"/>
        <w:tblLook w:val="04A0" w:firstRow="1" w:lastRow="0" w:firstColumn="1" w:lastColumn="0" w:noHBand="0" w:noVBand="1"/>
      </w:tblPr>
      <w:tblGrid>
        <w:gridCol w:w="9377"/>
      </w:tblGrid>
      <w:tr w:rsidR="004D0F63" w:rsidRPr="00455295" w14:paraId="3D97096D" w14:textId="77777777" w:rsidTr="00482BF5">
        <w:trPr>
          <w:trHeight w:val="533"/>
          <w:jc w:val="center"/>
        </w:trPr>
        <w:tc>
          <w:tcPr>
            <w:tcW w:w="9377" w:type="dxa"/>
          </w:tcPr>
          <w:p w14:paraId="4B45533C" w14:textId="77777777" w:rsidR="004D0F63" w:rsidRPr="00455295" w:rsidRDefault="00B725B0" w:rsidP="00AA3E3F">
            <w:pPr>
              <w:rPr>
                <w:b/>
                <w:bCs/>
              </w:rPr>
            </w:pPr>
            <w:r w:rsidRPr="00455295">
              <w:rPr>
                <w:rFonts w:cs="Arial"/>
                <w:szCs w:val="24"/>
              </w:rPr>
              <w:object w:dxaOrig="7201" w:dyaOrig="4043" w14:anchorId="349EC8CD">
                <v:shape id="_x0000_i1030" type="#_x0000_t75" style="width:270pt;height:151.2pt" o:ole="" o:bordertopcolor="this" o:borderleftcolor="this" o:borderbottomcolor="this" o:borderrightcolor="this">
                  <v:imagedata r:id="rId18" o:title=""/>
                  <w10:bordertop type="single" width="4" shadow="t"/>
                  <w10:borderleft type="single" width="4" shadow="t"/>
                  <w10:borderbottom type="single" width="4" shadow="t"/>
                  <w10:borderright type="single" width="4" shadow="t"/>
                </v:shape>
                <o:OLEObject Type="Embed" ProgID="PowerPoint.Slide.12" ShapeID="_x0000_i1030" DrawAspect="Content" ObjectID="_1747985530" r:id="rId19"/>
              </w:object>
            </w:r>
          </w:p>
        </w:tc>
      </w:tr>
      <w:tr w:rsidR="004D0F63" w:rsidRPr="00455295" w14:paraId="6055A9FB" w14:textId="77777777" w:rsidTr="00482BF5">
        <w:trPr>
          <w:trHeight w:val="533"/>
          <w:jc w:val="center"/>
        </w:trPr>
        <w:tc>
          <w:tcPr>
            <w:tcW w:w="9377" w:type="dxa"/>
          </w:tcPr>
          <w:p w14:paraId="66517243" w14:textId="77777777" w:rsidR="004D0F63" w:rsidRPr="00455295" w:rsidRDefault="004D0F63" w:rsidP="00482BF5">
            <w:pPr>
              <w:rPr>
                <w:b/>
                <w:bCs/>
              </w:rPr>
            </w:pPr>
            <w:r w:rsidRPr="00455295">
              <w:rPr>
                <w:b/>
                <w:bCs/>
              </w:rPr>
              <w:t>Training Notes:</w:t>
            </w:r>
          </w:p>
          <w:p w14:paraId="5D99621C" w14:textId="77777777" w:rsidR="00B725B0" w:rsidRPr="00455295" w:rsidRDefault="00B725B0" w:rsidP="00B725B0">
            <w:pPr>
              <w:autoSpaceDE w:val="0"/>
              <w:autoSpaceDN w:val="0"/>
              <w:adjustRightInd w:val="0"/>
              <w:rPr>
                <w:rFonts w:cs="Arial"/>
                <w:color w:val="000000"/>
                <w:szCs w:val="24"/>
              </w:rPr>
            </w:pPr>
            <w:r w:rsidRPr="00455295">
              <w:rPr>
                <w:rFonts w:cs="Arial"/>
                <w:color w:val="000000"/>
                <w:szCs w:val="24"/>
              </w:rPr>
              <w:t>Ensuring the progress of this hotel requires motivation for employees which will be done using goal-setting theory, two-factor theory, Theory of Abraham Maslow, etc., and this must be done by not only taking feedback from employees but also monitoring performance through benchmarking (Peters, 2015). The performance of the employees must be used as a tool to find out the proper allocation of all relevant resources, and doing this properly can assist us in taking the ultimate decision at the right time (Armstrong, 2021).</w:t>
            </w:r>
          </w:p>
        </w:tc>
      </w:tr>
      <w:tr w:rsidR="004D0F63" w:rsidRPr="00455295" w14:paraId="7475086E" w14:textId="77777777" w:rsidTr="00482BF5">
        <w:trPr>
          <w:trHeight w:val="533"/>
          <w:jc w:val="center"/>
        </w:trPr>
        <w:tc>
          <w:tcPr>
            <w:tcW w:w="9377" w:type="dxa"/>
          </w:tcPr>
          <w:p w14:paraId="5166EBE8" w14:textId="77777777" w:rsidR="004D0F63" w:rsidRPr="00455295" w:rsidRDefault="009E792C" w:rsidP="00B725B0">
            <w:pPr>
              <w:rPr>
                <w:b/>
                <w:bCs/>
              </w:rPr>
            </w:pPr>
            <w:r w:rsidRPr="00455295">
              <w:rPr>
                <w:rFonts w:cs="Arial"/>
                <w:szCs w:val="24"/>
              </w:rPr>
              <w:object w:dxaOrig="7201" w:dyaOrig="4043" w14:anchorId="4A8A21F6">
                <v:shape id="_x0000_i1031" type="#_x0000_t75" style="width:270pt;height:151.2pt" o:ole="" o:bordertopcolor="this" o:borderleftcolor="this" o:borderbottomcolor="this" o:borderrightcolor="this">
                  <v:imagedata r:id="rId20" o:title=""/>
                  <w10:bordertop type="single" width="4" shadow="t"/>
                  <w10:borderleft type="single" width="4" shadow="t"/>
                  <w10:borderbottom type="single" width="4" shadow="t"/>
                  <w10:borderright type="single" width="4" shadow="t"/>
                </v:shape>
                <o:OLEObject Type="Embed" ProgID="PowerPoint.Slide.12" ShapeID="_x0000_i1031" DrawAspect="Content" ObjectID="_1747985531" r:id="rId21"/>
              </w:object>
            </w:r>
          </w:p>
        </w:tc>
      </w:tr>
      <w:tr w:rsidR="004D0F63" w:rsidRPr="00455295" w14:paraId="08C993B3" w14:textId="77777777" w:rsidTr="00482BF5">
        <w:trPr>
          <w:trHeight w:val="533"/>
          <w:jc w:val="center"/>
        </w:trPr>
        <w:tc>
          <w:tcPr>
            <w:tcW w:w="9377" w:type="dxa"/>
          </w:tcPr>
          <w:p w14:paraId="48D16C68" w14:textId="77777777" w:rsidR="004D0F63" w:rsidRPr="00455295" w:rsidRDefault="004D0F63" w:rsidP="00482BF5">
            <w:pPr>
              <w:rPr>
                <w:b/>
                <w:bCs/>
              </w:rPr>
            </w:pPr>
            <w:r w:rsidRPr="00455295">
              <w:rPr>
                <w:b/>
                <w:bCs/>
              </w:rPr>
              <w:t>Training Notes:</w:t>
            </w:r>
          </w:p>
          <w:p w14:paraId="2538A2C8" w14:textId="77777777" w:rsidR="009E792C" w:rsidRPr="00455295" w:rsidRDefault="009E792C" w:rsidP="009E792C">
            <w:pPr>
              <w:autoSpaceDE w:val="0"/>
              <w:autoSpaceDN w:val="0"/>
              <w:adjustRightInd w:val="0"/>
              <w:rPr>
                <w:rFonts w:cs="Arial"/>
                <w:color w:val="000000"/>
                <w:szCs w:val="24"/>
              </w:rPr>
            </w:pPr>
            <w:r w:rsidRPr="00455295">
              <w:rPr>
                <w:rFonts w:cs="Arial"/>
                <w:color w:val="000000"/>
                <w:szCs w:val="24"/>
              </w:rPr>
              <w:t>This is the most important thing which must be done with ensuring heavy caring, and here, the combination of forecasting, targeting, and benchmarking must be done with the application of well management style, and doing this leads to the development of the business in the shortest possible time, and after doing all these, this hotel can expect to do well in the long run.</w:t>
            </w:r>
          </w:p>
        </w:tc>
      </w:tr>
      <w:tr w:rsidR="004D0F63" w:rsidRPr="00455295" w14:paraId="393CD5C8" w14:textId="77777777" w:rsidTr="00482BF5">
        <w:trPr>
          <w:trHeight w:val="533"/>
          <w:jc w:val="center"/>
        </w:trPr>
        <w:tc>
          <w:tcPr>
            <w:tcW w:w="9377" w:type="dxa"/>
          </w:tcPr>
          <w:p w14:paraId="3833E09E" w14:textId="77777777" w:rsidR="004D0F63" w:rsidRPr="00455295" w:rsidRDefault="00F12689" w:rsidP="00AA3E3F">
            <w:pPr>
              <w:rPr>
                <w:b/>
                <w:bCs/>
              </w:rPr>
            </w:pPr>
            <w:r w:rsidRPr="00455295">
              <w:rPr>
                <w:rFonts w:cs="Arial"/>
                <w:szCs w:val="24"/>
              </w:rPr>
              <w:object w:dxaOrig="7201" w:dyaOrig="4043" w14:anchorId="3045AAC4">
                <v:shape id="_x0000_i1032" type="#_x0000_t75" style="width:270pt;height:151.2pt" o:ole="" o:bordertopcolor="this" o:borderleftcolor="this" o:borderbottomcolor="this" o:borderrightcolor="this">
                  <v:imagedata r:id="rId22" o:title=""/>
                  <w10:bordertop type="single" width="4" shadow="t"/>
                  <w10:borderleft type="single" width="4" shadow="t"/>
                  <w10:borderbottom type="single" width="4" shadow="t"/>
                  <w10:borderright type="single" width="4" shadow="t"/>
                </v:shape>
                <o:OLEObject Type="Embed" ProgID="PowerPoint.Slide.12" ShapeID="_x0000_i1032" DrawAspect="Content" ObjectID="_1747985532" r:id="rId23"/>
              </w:object>
            </w:r>
          </w:p>
        </w:tc>
      </w:tr>
      <w:tr w:rsidR="004D0F63" w:rsidRPr="00455295" w14:paraId="7BD7688B" w14:textId="77777777" w:rsidTr="00482BF5">
        <w:trPr>
          <w:trHeight w:val="489"/>
          <w:jc w:val="center"/>
        </w:trPr>
        <w:tc>
          <w:tcPr>
            <w:tcW w:w="9377" w:type="dxa"/>
          </w:tcPr>
          <w:p w14:paraId="6DE21EF6" w14:textId="77777777" w:rsidR="004D0F63" w:rsidRPr="00455295" w:rsidRDefault="004D0F63" w:rsidP="00482BF5">
            <w:pPr>
              <w:rPr>
                <w:b/>
                <w:bCs/>
              </w:rPr>
            </w:pPr>
            <w:r w:rsidRPr="00455295">
              <w:rPr>
                <w:b/>
                <w:bCs/>
              </w:rPr>
              <w:t>Training Notes:</w:t>
            </w:r>
          </w:p>
          <w:p w14:paraId="16CAC43F" w14:textId="77777777" w:rsidR="00F12689" w:rsidRPr="00455295" w:rsidRDefault="00F12689" w:rsidP="00F12689">
            <w:pPr>
              <w:autoSpaceDE w:val="0"/>
              <w:autoSpaceDN w:val="0"/>
              <w:adjustRightInd w:val="0"/>
              <w:rPr>
                <w:rFonts w:cs="Arial"/>
                <w:color w:val="000000"/>
                <w:szCs w:val="24"/>
              </w:rPr>
            </w:pPr>
            <w:r w:rsidRPr="00455295">
              <w:rPr>
                <w:rFonts w:cs="Arial"/>
                <w:color w:val="000000"/>
                <w:szCs w:val="24"/>
              </w:rPr>
              <w:t>With all of these, the knowledge of available laws of the United Kingdom must be known by each worker, and otherwise, this hotel and this respective employee can be penalised by money, or jail which must be avoided with proper caution, and the policies of this hotel must be followed for the same reason.</w:t>
            </w:r>
          </w:p>
        </w:tc>
      </w:tr>
      <w:tr w:rsidR="004D0F63" w:rsidRPr="00455295" w14:paraId="57F1EF6D" w14:textId="77777777" w:rsidTr="00482BF5">
        <w:trPr>
          <w:trHeight w:val="533"/>
          <w:jc w:val="center"/>
        </w:trPr>
        <w:tc>
          <w:tcPr>
            <w:tcW w:w="9377" w:type="dxa"/>
          </w:tcPr>
          <w:p w14:paraId="11D29D87" w14:textId="77777777" w:rsidR="004D0F63" w:rsidRPr="00455295" w:rsidRDefault="00C53CAD" w:rsidP="00AA3E3F">
            <w:pPr>
              <w:rPr>
                <w:b/>
                <w:bCs/>
              </w:rPr>
            </w:pPr>
            <w:r w:rsidRPr="00455295">
              <w:rPr>
                <w:rFonts w:cs="Arial"/>
                <w:szCs w:val="24"/>
              </w:rPr>
              <w:object w:dxaOrig="7201" w:dyaOrig="4043" w14:anchorId="7BB4F738">
                <v:shape id="_x0000_i1033" type="#_x0000_t75" style="width:270pt;height:151.2pt" o:ole="" o:bordertopcolor="this" o:borderleftcolor="this" o:borderbottomcolor="this" o:borderrightcolor="this">
                  <v:imagedata r:id="rId24" o:title=""/>
                  <w10:bordertop type="single" width="4" shadow="t"/>
                  <w10:borderleft type="single" width="4" shadow="t"/>
                  <w10:borderbottom type="single" width="4" shadow="t"/>
                  <w10:borderright type="single" width="4" shadow="t"/>
                </v:shape>
                <o:OLEObject Type="Embed" ProgID="PowerPoint.Slide.12" ShapeID="_x0000_i1033" DrawAspect="Content" ObjectID="_1747985533" r:id="rId25"/>
              </w:object>
            </w:r>
          </w:p>
        </w:tc>
      </w:tr>
      <w:tr w:rsidR="004D0F63" w:rsidRPr="00455295" w14:paraId="71B4235F" w14:textId="77777777" w:rsidTr="00482BF5">
        <w:trPr>
          <w:trHeight w:val="533"/>
          <w:jc w:val="center"/>
        </w:trPr>
        <w:tc>
          <w:tcPr>
            <w:tcW w:w="9377" w:type="dxa"/>
          </w:tcPr>
          <w:p w14:paraId="777B08F4" w14:textId="77777777" w:rsidR="004D0F63" w:rsidRPr="00455295" w:rsidRDefault="004D0F63" w:rsidP="00482BF5">
            <w:pPr>
              <w:rPr>
                <w:b/>
                <w:bCs/>
              </w:rPr>
            </w:pPr>
            <w:r w:rsidRPr="00455295">
              <w:rPr>
                <w:b/>
                <w:bCs/>
              </w:rPr>
              <w:t>Training Notes:</w:t>
            </w:r>
          </w:p>
          <w:p w14:paraId="4613691C" w14:textId="77777777" w:rsidR="00C53CAD" w:rsidRPr="00455295" w:rsidRDefault="00C53CAD" w:rsidP="00C53CAD">
            <w:pPr>
              <w:autoSpaceDE w:val="0"/>
              <w:autoSpaceDN w:val="0"/>
              <w:adjustRightInd w:val="0"/>
              <w:rPr>
                <w:rFonts w:cs="Arial"/>
                <w:color w:val="000000"/>
                <w:szCs w:val="24"/>
              </w:rPr>
            </w:pPr>
            <w:r w:rsidRPr="00455295">
              <w:rPr>
                <w:rFonts w:cs="Arial"/>
                <w:color w:val="000000"/>
                <w:szCs w:val="24"/>
              </w:rPr>
              <w:t>To do well in all of these, it is vital to ensure proper feedback from stakeholders of this hotel, ensure clear communication among stakeholders of this hotel, use the survey to find out the relevant information to make corrections where corrections are essential, etc.</w:t>
            </w:r>
          </w:p>
        </w:tc>
      </w:tr>
      <w:tr w:rsidR="004D0F63" w:rsidRPr="00455295" w14:paraId="5EABF721" w14:textId="77777777" w:rsidTr="00482BF5">
        <w:trPr>
          <w:trHeight w:val="533"/>
          <w:jc w:val="center"/>
        </w:trPr>
        <w:tc>
          <w:tcPr>
            <w:tcW w:w="9377" w:type="dxa"/>
          </w:tcPr>
          <w:p w14:paraId="26BDE94D" w14:textId="77777777" w:rsidR="004D0F63" w:rsidRPr="00455295" w:rsidRDefault="009E50E8" w:rsidP="00AA3E3F">
            <w:pPr>
              <w:rPr>
                <w:b/>
                <w:bCs/>
              </w:rPr>
            </w:pPr>
            <w:r w:rsidRPr="00455295">
              <w:rPr>
                <w:rFonts w:cs="Arial"/>
                <w:szCs w:val="24"/>
              </w:rPr>
              <w:object w:dxaOrig="7201" w:dyaOrig="4043" w14:anchorId="687D0D43">
                <v:shape id="_x0000_i1034" type="#_x0000_t75" style="width:270pt;height:151.2pt" o:ole="" o:bordertopcolor="this" o:borderleftcolor="this" o:borderbottomcolor="this" o:borderrightcolor="this">
                  <v:imagedata r:id="rId26" o:title=""/>
                  <w10:bordertop type="single" width="4" shadow="t"/>
                  <w10:borderleft type="single" width="4" shadow="t"/>
                  <w10:borderbottom type="single" width="4" shadow="t"/>
                  <w10:borderright type="single" width="4" shadow="t"/>
                </v:shape>
                <o:OLEObject Type="Embed" ProgID="PowerPoint.Slide.12" ShapeID="_x0000_i1034" DrawAspect="Content" ObjectID="_1747985534" r:id="rId27"/>
              </w:object>
            </w:r>
          </w:p>
        </w:tc>
      </w:tr>
      <w:tr w:rsidR="004D0F63" w:rsidRPr="00455295" w14:paraId="0F81F7D0" w14:textId="77777777" w:rsidTr="00482BF5">
        <w:trPr>
          <w:trHeight w:val="533"/>
          <w:jc w:val="center"/>
        </w:trPr>
        <w:tc>
          <w:tcPr>
            <w:tcW w:w="9377" w:type="dxa"/>
          </w:tcPr>
          <w:p w14:paraId="063483C2" w14:textId="77777777" w:rsidR="004D0F63" w:rsidRPr="00455295" w:rsidRDefault="004D0F63" w:rsidP="00482BF5">
            <w:pPr>
              <w:rPr>
                <w:b/>
                <w:bCs/>
              </w:rPr>
            </w:pPr>
            <w:r w:rsidRPr="00455295">
              <w:rPr>
                <w:b/>
                <w:bCs/>
              </w:rPr>
              <w:t>Training Notes:</w:t>
            </w:r>
          </w:p>
          <w:p w14:paraId="27AF69FE" w14:textId="77777777" w:rsidR="004D0F63" w:rsidRPr="00455295" w:rsidRDefault="004D0F63" w:rsidP="00482BF5">
            <w:pPr>
              <w:tabs>
                <w:tab w:val="left" w:pos="2880"/>
              </w:tabs>
            </w:pPr>
            <w:r w:rsidRPr="00455295">
              <w:tab/>
            </w:r>
          </w:p>
        </w:tc>
      </w:tr>
    </w:tbl>
    <w:p w14:paraId="080CA56E" w14:textId="77777777" w:rsidR="005F689A" w:rsidRPr="00455295" w:rsidRDefault="005F689A" w:rsidP="005F689A">
      <w:pPr>
        <w:pStyle w:val="Heading1"/>
      </w:pPr>
      <w:r w:rsidRPr="00455295">
        <w:lastRenderedPageBreak/>
        <w:t>References</w:t>
      </w:r>
    </w:p>
    <w:p w14:paraId="68332FA5" w14:textId="77777777" w:rsidR="005678E1" w:rsidRPr="00455295" w:rsidRDefault="000A7A61" w:rsidP="00FF1FA1">
      <w:pPr>
        <w:numPr>
          <w:ilvl w:val="0"/>
          <w:numId w:val="3"/>
        </w:numPr>
      </w:pPr>
      <w:r w:rsidRPr="00455295">
        <w:t>Armstrong, M., 2021. </w:t>
      </w:r>
      <w:r w:rsidRPr="00455295">
        <w:rPr>
          <w:i/>
          <w:iCs/>
        </w:rPr>
        <w:t>Performance management</w:t>
      </w:r>
      <w:r w:rsidRPr="00455295">
        <w:t>.</w:t>
      </w:r>
    </w:p>
    <w:p w14:paraId="0EB7C01C" w14:textId="77777777" w:rsidR="005678E1" w:rsidRPr="00455295" w:rsidRDefault="000A7A61" w:rsidP="00FF1FA1">
      <w:pPr>
        <w:numPr>
          <w:ilvl w:val="0"/>
          <w:numId w:val="3"/>
        </w:numPr>
      </w:pPr>
      <w:r w:rsidRPr="00455295">
        <w:t>Daft, R.L., 2021. </w:t>
      </w:r>
      <w:r w:rsidRPr="00455295">
        <w:rPr>
          <w:i/>
          <w:iCs/>
        </w:rPr>
        <w:t>Management</w:t>
      </w:r>
      <w:r w:rsidRPr="00455295">
        <w:t>. Cengage Learning.</w:t>
      </w:r>
    </w:p>
    <w:p w14:paraId="3A51AC9E" w14:textId="77777777" w:rsidR="005678E1" w:rsidRPr="00455295" w:rsidRDefault="000A7A61" w:rsidP="00FF1FA1">
      <w:pPr>
        <w:numPr>
          <w:ilvl w:val="0"/>
          <w:numId w:val="3"/>
        </w:numPr>
      </w:pPr>
      <w:r w:rsidRPr="00455295">
        <w:t>Griffin, R.W., 2021. </w:t>
      </w:r>
      <w:r w:rsidRPr="00455295">
        <w:rPr>
          <w:i/>
          <w:iCs/>
        </w:rPr>
        <w:t>Management</w:t>
      </w:r>
      <w:r w:rsidRPr="00455295">
        <w:t>. Cengage Learning.</w:t>
      </w:r>
    </w:p>
    <w:p w14:paraId="6A57F6F2" w14:textId="77777777" w:rsidR="005678E1" w:rsidRPr="00455295" w:rsidRDefault="000A7A61" w:rsidP="00FF1FA1">
      <w:pPr>
        <w:numPr>
          <w:ilvl w:val="0"/>
          <w:numId w:val="3"/>
        </w:numPr>
      </w:pPr>
      <w:proofErr w:type="spellStart"/>
      <w:r w:rsidRPr="00455295">
        <w:t>Hitt</w:t>
      </w:r>
      <w:proofErr w:type="spellEnd"/>
      <w:r w:rsidRPr="00455295">
        <w:t xml:space="preserve">, M.A., Ireland, R.D. and </w:t>
      </w:r>
      <w:proofErr w:type="spellStart"/>
      <w:r w:rsidRPr="00455295">
        <w:t>Hoskisson</w:t>
      </w:r>
      <w:proofErr w:type="spellEnd"/>
      <w:r w:rsidRPr="00455295">
        <w:t>, R.E., 2016. </w:t>
      </w:r>
      <w:r w:rsidRPr="00455295">
        <w:rPr>
          <w:i/>
          <w:iCs/>
        </w:rPr>
        <w:t>Strategic management: Concepts and cases: Competitiveness and globalization</w:t>
      </w:r>
      <w:r w:rsidRPr="00455295">
        <w:t>. Cengage Learning.</w:t>
      </w:r>
    </w:p>
    <w:p w14:paraId="4BA9A20B" w14:textId="77777777" w:rsidR="005678E1" w:rsidRPr="00455295" w:rsidRDefault="000A7A61" w:rsidP="00FF1FA1">
      <w:pPr>
        <w:numPr>
          <w:ilvl w:val="0"/>
          <w:numId w:val="3"/>
        </w:numPr>
      </w:pPr>
      <w:r w:rsidRPr="00455295">
        <w:t>Hunger, J.D., 2020. Essentials of strategic management.</w:t>
      </w:r>
    </w:p>
    <w:p w14:paraId="45BA4AB3" w14:textId="77777777" w:rsidR="005678E1" w:rsidRPr="00455295" w:rsidRDefault="000A7A61" w:rsidP="00FF1FA1">
      <w:pPr>
        <w:numPr>
          <w:ilvl w:val="0"/>
          <w:numId w:val="3"/>
        </w:numPr>
      </w:pPr>
      <w:r w:rsidRPr="00455295">
        <w:t xml:space="preserve">Kusuma, P.G. and </w:t>
      </w:r>
      <w:proofErr w:type="spellStart"/>
      <w:r w:rsidRPr="00455295">
        <w:t>Madasu</w:t>
      </w:r>
      <w:proofErr w:type="spellEnd"/>
      <w:r w:rsidRPr="00455295">
        <w:t>, S., 2015. 'A Great Place to Work': A comparison of Employee Engagement Practices of select companies with David Zinger Engagement Pyramid. </w:t>
      </w:r>
      <w:proofErr w:type="spellStart"/>
      <w:r w:rsidRPr="00455295">
        <w:rPr>
          <w:i/>
          <w:iCs/>
        </w:rPr>
        <w:t>Aweshkar</w:t>
      </w:r>
      <w:proofErr w:type="spellEnd"/>
      <w:r w:rsidRPr="00455295">
        <w:rPr>
          <w:i/>
          <w:iCs/>
        </w:rPr>
        <w:t xml:space="preserve"> Research Journal</w:t>
      </w:r>
      <w:r w:rsidRPr="00455295">
        <w:t>, </w:t>
      </w:r>
      <w:r w:rsidRPr="00455295">
        <w:rPr>
          <w:i/>
          <w:iCs/>
        </w:rPr>
        <w:t>19</w:t>
      </w:r>
      <w:r w:rsidRPr="00455295">
        <w:t>(1).</w:t>
      </w:r>
    </w:p>
    <w:p w14:paraId="16D0928A" w14:textId="77777777" w:rsidR="005678E1" w:rsidRPr="00455295" w:rsidRDefault="000A7A61" w:rsidP="00FF1FA1">
      <w:pPr>
        <w:numPr>
          <w:ilvl w:val="0"/>
          <w:numId w:val="3"/>
        </w:numPr>
      </w:pPr>
      <w:r w:rsidRPr="00455295">
        <w:t>Noe, R.A., Hollenbeck, J.R., Gerhart, B.A. and Wright, P.M., 2016. </w:t>
      </w:r>
      <w:r w:rsidRPr="00455295">
        <w:rPr>
          <w:i/>
          <w:iCs/>
        </w:rPr>
        <w:t>Fundamentals of human resource management</w:t>
      </w:r>
      <w:r w:rsidRPr="00455295">
        <w:t> (p. 608). New York, NY: McGraw-Hill Education.</w:t>
      </w:r>
    </w:p>
    <w:p w14:paraId="5A9285FB" w14:textId="77777777" w:rsidR="005678E1" w:rsidRPr="00455295" w:rsidRDefault="000A7A61" w:rsidP="00FF1FA1">
      <w:pPr>
        <w:numPr>
          <w:ilvl w:val="0"/>
          <w:numId w:val="3"/>
        </w:numPr>
      </w:pPr>
      <w:r w:rsidRPr="00455295">
        <w:t>Peters, R.S., 2015. </w:t>
      </w:r>
      <w:r w:rsidRPr="00455295">
        <w:rPr>
          <w:i/>
          <w:iCs/>
        </w:rPr>
        <w:t>The concept of motivation</w:t>
      </w:r>
      <w:r w:rsidRPr="00455295">
        <w:t>. Routledge.</w:t>
      </w:r>
    </w:p>
    <w:p w14:paraId="422AE3D2" w14:textId="77777777" w:rsidR="005678E1" w:rsidRPr="00455295" w:rsidRDefault="000A7A61" w:rsidP="00FF1FA1">
      <w:pPr>
        <w:numPr>
          <w:ilvl w:val="0"/>
          <w:numId w:val="3"/>
        </w:numPr>
      </w:pPr>
      <w:proofErr w:type="spellStart"/>
      <w:r w:rsidRPr="00455295">
        <w:t>Ramakumar</w:t>
      </w:r>
      <w:proofErr w:type="spellEnd"/>
      <w:r w:rsidRPr="00455295">
        <w:t>, K. and Priyadarshini, R.G., 2021. Employee Engagement during Organizational Crisis–with special reference to the COVID Scenario. </w:t>
      </w:r>
      <w:r w:rsidRPr="00455295">
        <w:rPr>
          <w:i/>
          <w:iCs/>
        </w:rPr>
        <w:t>PURUSHARTHA-A journal of Management, Ethics and Spirituality</w:t>
      </w:r>
      <w:r w:rsidRPr="00455295">
        <w:t>, </w:t>
      </w:r>
      <w:r w:rsidRPr="00455295">
        <w:rPr>
          <w:i/>
          <w:iCs/>
        </w:rPr>
        <w:t>14</w:t>
      </w:r>
      <w:r w:rsidRPr="00455295">
        <w:t>(1), pp.105-115.</w:t>
      </w:r>
    </w:p>
    <w:p w14:paraId="0272CFE0" w14:textId="77777777" w:rsidR="005678E1" w:rsidRPr="00455295" w:rsidRDefault="000A7A61" w:rsidP="00FF1FA1">
      <w:pPr>
        <w:numPr>
          <w:ilvl w:val="0"/>
          <w:numId w:val="3"/>
        </w:numPr>
      </w:pPr>
      <w:r w:rsidRPr="00455295">
        <w:t>Yermack, D., 2017. Corporate governance and blockchains. </w:t>
      </w:r>
      <w:r w:rsidRPr="00455295">
        <w:rPr>
          <w:i/>
          <w:iCs/>
        </w:rPr>
        <w:t>Review of finance</w:t>
      </w:r>
      <w:r w:rsidRPr="00455295">
        <w:t>, </w:t>
      </w:r>
      <w:r w:rsidRPr="00455295">
        <w:rPr>
          <w:i/>
          <w:iCs/>
        </w:rPr>
        <w:t>21</w:t>
      </w:r>
      <w:r w:rsidRPr="00455295">
        <w:t xml:space="preserve">(1), pp.7-31. </w:t>
      </w:r>
    </w:p>
    <w:p w14:paraId="099D7D06" w14:textId="77777777" w:rsidR="005F689A" w:rsidRPr="00455295" w:rsidRDefault="005F689A" w:rsidP="005F689A"/>
    <w:p w14:paraId="79D20EF1" w14:textId="77777777" w:rsidR="005F689A" w:rsidRPr="00455295" w:rsidRDefault="005F689A" w:rsidP="00977466">
      <w:pPr>
        <w:rPr>
          <w:b/>
          <w:bCs/>
        </w:rPr>
      </w:pPr>
    </w:p>
    <w:sectPr w:rsidR="005F689A" w:rsidRPr="00455295" w:rsidSect="00CD26B9">
      <w:pgSz w:w="11906" w:h="16838"/>
      <w:pgMar w:top="1077" w:right="1440" w:bottom="1077"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329BB1" w14:textId="77777777" w:rsidR="002C7DED" w:rsidRDefault="002C7DED" w:rsidP="004D0F63">
      <w:pPr>
        <w:spacing w:after="0" w:line="240" w:lineRule="auto"/>
      </w:pPr>
      <w:r>
        <w:separator/>
      </w:r>
    </w:p>
  </w:endnote>
  <w:endnote w:type="continuationSeparator" w:id="0">
    <w:p w14:paraId="60D0B500" w14:textId="77777777" w:rsidR="002C7DED" w:rsidRDefault="002C7DED" w:rsidP="004D0F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rlito">
    <w:altName w:val="Calibri"/>
    <w:charset w:val="00"/>
    <w:family w:val="swiss"/>
    <w:pitch w:val="variable"/>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269C46" w14:textId="77777777" w:rsidR="002C7DED" w:rsidRDefault="002C7DED" w:rsidP="004D0F63">
      <w:pPr>
        <w:spacing w:after="0" w:line="240" w:lineRule="auto"/>
      </w:pPr>
      <w:r>
        <w:separator/>
      </w:r>
    </w:p>
  </w:footnote>
  <w:footnote w:type="continuationSeparator" w:id="0">
    <w:p w14:paraId="739F4F41" w14:textId="77777777" w:rsidR="002C7DED" w:rsidRDefault="002C7DED" w:rsidP="004D0F6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64A7DA2"/>
    <w:multiLevelType w:val="hybridMultilevel"/>
    <w:tmpl w:val="0D0259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6CA6A8D"/>
    <w:multiLevelType w:val="hybridMultilevel"/>
    <w:tmpl w:val="EB3045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FEB3E92"/>
    <w:multiLevelType w:val="hybridMultilevel"/>
    <w:tmpl w:val="63788182"/>
    <w:lvl w:ilvl="0" w:tplc="F0241B8E">
      <w:start w:val="1"/>
      <w:numFmt w:val="decimal"/>
      <w:lvlText w:val="%1)"/>
      <w:lvlJc w:val="left"/>
      <w:pPr>
        <w:tabs>
          <w:tab w:val="num" w:pos="720"/>
        </w:tabs>
        <w:ind w:left="720" w:hanging="360"/>
      </w:pPr>
    </w:lvl>
    <w:lvl w:ilvl="1" w:tplc="83CC9F28" w:tentative="1">
      <w:start w:val="1"/>
      <w:numFmt w:val="decimal"/>
      <w:lvlText w:val="%2)"/>
      <w:lvlJc w:val="left"/>
      <w:pPr>
        <w:tabs>
          <w:tab w:val="num" w:pos="1440"/>
        </w:tabs>
        <w:ind w:left="1440" w:hanging="360"/>
      </w:pPr>
    </w:lvl>
    <w:lvl w:ilvl="2" w:tplc="449A5CC4" w:tentative="1">
      <w:start w:val="1"/>
      <w:numFmt w:val="decimal"/>
      <w:lvlText w:val="%3)"/>
      <w:lvlJc w:val="left"/>
      <w:pPr>
        <w:tabs>
          <w:tab w:val="num" w:pos="2160"/>
        </w:tabs>
        <w:ind w:left="2160" w:hanging="360"/>
      </w:pPr>
    </w:lvl>
    <w:lvl w:ilvl="3" w:tplc="3904BF6A" w:tentative="1">
      <w:start w:val="1"/>
      <w:numFmt w:val="decimal"/>
      <w:lvlText w:val="%4)"/>
      <w:lvlJc w:val="left"/>
      <w:pPr>
        <w:tabs>
          <w:tab w:val="num" w:pos="2880"/>
        </w:tabs>
        <w:ind w:left="2880" w:hanging="360"/>
      </w:pPr>
    </w:lvl>
    <w:lvl w:ilvl="4" w:tplc="FF421396" w:tentative="1">
      <w:start w:val="1"/>
      <w:numFmt w:val="decimal"/>
      <w:lvlText w:val="%5)"/>
      <w:lvlJc w:val="left"/>
      <w:pPr>
        <w:tabs>
          <w:tab w:val="num" w:pos="3600"/>
        </w:tabs>
        <w:ind w:left="3600" w:hanging="360"/>
      </w:pPr>
    </w:lvl>
    <w:lvl w:ilvl="5" w:tplc="A49C8A94" w:tentative="1">
      <w:start w:val="1"/>
      <w:numFmt w:val="decimal"/>
      <w:lvlText w:val="%6)"/>
      <w:lvlJc w:val="left"/>
      <w:pPr>
        <w:tabs>
          <w:tab w:val="num" w:pos="4320"/>
        </w:tabs>
        <w:ind w:left="4320" w:hanging="360"/>
      </w:pPr>
    </w:lvl>
    <w:lvl w:ilvl="6" w:tplc="CEB23CA2" w:tentative="1">
      <w:start w:val="1"/>
      <w:numFmt w:val="decimal"/>
      <w:lvlText w:val="%7)"/>
      <w:lvlJc w:val="left"/>
      <w:pPr>
        <w:tabs>
          <w:tab w:val="num" w:pos="5040"/>
        </w:tabs>
        <w:ind w:left="5040" w:hanging="360"/>
      </w:pPr>
    </w:lvl>
    <w:lvl w:ilvl="7" w:tplc="7C34474A" w:tentative="1">
      <w:start w:val="1"/>
      <w:numFmt w:val="decimal"/>
      <w:lvlText w:val="%8)"/>
      <w:lvlJc w:val="left"/>
      <w:pPr>
        <w:tabs>
          <w:tab w:val="num" w:pos="5760"/>
        </w:tabs>
        <w:ind w:left="5760" w:hanging="360"/>
      </w:pPr>
    </w:lvl>
    <w:lvl w:ilvl="8" w:tplc="7992658E" w:tentative="1">
      <w:start w:val="1"/>
      <w:numFmt w:val="decimal"/>
      <w:lvlText w:val="%9)"/>
      <w:lvlJc w:val="left"/>
      <w:pPr>
        <w:tabs>
          <w:tab w:val="num" w:pos="6480"/>
        </w:tabs>
        <w:ind w:left="6480" w:hanging="360"/>
      </w:pPr>
    </w:lvl>
  </w:abstractNum>
  <w:num w:numId="1" w16cid:durableId="1028682444">
    <w:abstractNumId w:val="0"/>
  </w:num>
  <w:num w:numId="2" w16cid:durableId="1668903409">
    <w:abstractNumId w:val="1"/>
  </w:num>
  <w:num w:numId="3" w16cid:durableId="46925243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330917"/>
    <w:rsid w:val="00027917"/>
    <w:rsid w:val="00061E00"/>
    <w:rsid w:val="00071991"/>
    <w:rsid w:val="000A7A61"/>
    <w:rsid w:val="00137075"/>
    <w:rsid w:val="00155246"/>
    <w:rsid w:val="001749FD"/>
    <w:rsid w:val="001A20A2"/>
    <w:rsid w:val="001B09FA"/>
    <w:rsid w:val="001D315A"/>
    <w:rsid w:val="002058DA"/>
    <w:rsid w:val="002335E9"/>
    <w:rsid w:val="0025588E"/>
    <w:rsid w:val="002953B7"/>
    <w:rsid w:val="002C4473"/>
    <w:rsid w:val="002C7DED"/>
    <w:rsid w:val="002F626F"/>
    <w:rsid w:val="003138B1"/>
    <w:rsid w:val="00330917"/>
    <w:rsid w:val="00357851"/>
    <w:rsid w:val="003B44BC"/>
    <w:rsid w:val="004007CE"/>
    <w:rsid w:val="004101FF"/>
    <w:rsid w:val="00455295"/>
    <w:rsid w:val="0045538B"/>
    <w:rsid w:val="00460FCA"/>
    <w:rsid w:val="004B0D79"/>
    <w:rsid w:val="004B2829"/>
    <w:rsid w:val="004D0F63"/>
    <w:rsid w:val="004F3A09"/>
    <w:rsid w:val="00516352"/>
    <w:rsid w:val="0051640C"/>
    <w:rsid w:val="005678E1"/>
    <w:rsid w:val="00592A7E"/>
    <w:rsid w:val="005A7F51"/>
    <w:rsid w:val="005C679C"/>
    <w:rsid w:val="005F689A"/>
    <w:rsid w:val="006A1E99"/>
    <w:rsid w:val="006B6681"/>
    <w:rsid w:val="006D3BCA"/>
    <w:rsid w:val="00700FFC"/>
    <w:rsid w:val="00714F57"/>
    <w:rsid w:val="00715BF5"/>
    <w:rsid w:val="007D3FBD"/>
    <w:rsid w:val="007F2D24"/>
    <w:rsid w:val="0086599B"/>
    <w:rsid w:val="00893E8B"/>
    <w:rsid w:val="008E74F0"/>
    <w:rsid w:val="00906D9C"/>
    <w:rsid w:val="0092160F"/>
    <w:rsid w:val="00927574"/>
    <w:rsid w:val="009455B3"/>
    <w:rsid w:val="00960890"/>
    <w:rsid w:val="00962F3C"/>
    <w:rsid w:val="00963E8C"/>
    <w:rsid w:val="00965323"/>
    <w:rsid w:val="00977466"/>
    <w:rsid w:val="00987529"/>
    <w:rsid w:val="0099033A"/>
    <w:rsid w:val="009941B3"/>
    <w:rsid w:val="009B3B75"/>
    <w:rsid w:val="009D31CA"/>
    <w:rsid w:val="009D5422"/>
    <w:rsid w:val="009E50E8"/>
    <w:rsid w:val="009E792C"/>
    <w:rsid w:val="00A071C8"/>
    <w:rsid w:val="00A20A90"/>
    <w:rsid w:val="00A652FB"/>
    <w:rsid w:val="00A70F9B"/>
    <w:rsid w:val="00A875CA"/>
    <w:rsid w:val="00A91E60"/>
    <w:rsid w:val="00AA3E3F"/>
    <w:rsid w:val="00AD2E7F"/>
    <w:rsid w:val="00B0725C"/>
    <w:rsid w:val="00B626EB"/>
    <w:rsid w:val="00B6713D"/>
    <w:rsid w:val="00B725B0"/>
    <w:rsid w:val="00C43F49"/>
    <w:rsid w:val="00C53CAD"/>
    <w:rsid w:val="00C76AB5"/>
    <w:rsid w:val="00CA0780"/>
    <w:rsid w:val="00CC3FE7"/>
    <w:rsid w:val="00CD26B9"/>
    <w:rsid w:val="00CE6036"/>
    <w:rsid w:val="00D1400E"/>
    <w:rsid w:val="00D42019"/>
    <w:rsid w:val="00D563E8"/>
    <w:rsid w:val="00D879FA"/>
    <w:rsid w:val="00DB7FE9"/>
    <w:rsid w:val="00DC7CF6"/>
    <w:rsid w:val="00E903D2"/>
    <w:rsid w:val="00E90A87"/>
    <w:rsid w:val="00EC69CB"/>
    <w:rsid w:val="00F03E94"/>
    <w:rsid w:val="00F12689"/>
    <w:rsid w:val="00F354CA"/>
    <w:rsid w:val="00F562CD"/>
    <w:rsid w:val="00FB4DAA"/>
    <w:rsid w:val="00FE4B05"/>
    <w:rsid w:val="00FE6550"/>
    <w:rsid w:val="00FF1FA1"/>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D9DD31"/>
  <w15:docId w15:val="{E74C9E06-AE3C-48D7-89CA-A325265472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color w:val="000000" w:themeColor="text1"/>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20A90"/>
    <w:pPr>
      <w:spacing w:line="360" w:lineRule="auto"/>
      <w:jc w:val="both"/>
    </w:pPr>
    <w:rPr>
      <w:rFonts w:ascii="Arial" w:hAnsi="Arial"/>
    </w:rPr>
  </w:style>
  <w:style w:type="paragraph" w:styleId="Heading1">
    <w:name w:val="heading 1"/>
    <w:basedOn w:val="Normal"/>
    <w:next w:val="Normal"/>
    <w:link w:val="Heading1Char"/>
    <w:uiPriority w:val="9"/>
    <w:qFormat/>
    <w:rsid w:val="00516352"/>
    <w:pPr>
      <w:keepNext/>
      <w:keepLines/>
      <w:spacing w:before="240" w:after="0"/>
      <w:outlineLvl w:val="0"/>
    </w:pPr>
    <w:rPr>
      <w:rFonts w:ascii="Times New Roman" w:eastAsiaTheme="majorEastAsia" w:hAnsi="Times New Roman" w:cstheme="majorBidi"/>
      <w:b/>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92A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1"/>
    <w:qFormat/>
    <w:rsid w:val="00CD26B9"/>
    <w:pPr>
      <w:widowControl w:val="0"/>
      <w:autoSpaceDE w:val="0"/>
      <w:autoSpaceDN w:val="0"/>
      <w:spacing w:after="0" w:line="240" w:lineRule="auto"/>
      <w:ind w:left="1200" w:hanging="361"/>
    </w:pPr>
    <w:rPr>
      <w:rFonts w:ascii="Carlito" w:eastAsia="Carlito" w:hAnsi="Carlito" w:cs="Carlito"/>
      <w:color w:val="auto"/>
      <w:sz w:val="22"/>
      <w:lang w:val="en-US"/>
    </w:rPr>
  </w:style>
  <w:style w:type="character" w:customStyle="1" w:styleId="fluidplugincopy">
    <w:name w:val="fluidplugincopy"/>
    <w:basedOn w:val="DefaultParagraphFont"/>
    <w:rsid w:val="00CD26B9"/>
  </w:style>
  <w:style w:type="paragraph" w:styleId="Header">
    <w:name w:val="header"/>
    <w:basedOn w:val="Normal"/>
    <w:link w:val="HeaderChar"/>
    <w:uiPriority w:val="99"/>
    <w:unhideWhenUsed/>
    <w:rsid w:val="004D0F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0F63"/>
  </w:style>
  <w:style w:type="paragraph" w:styleId="Footer">
    <w:name w:val="footer"/>
    <w:basedOn w:val="Normal"/>
    <w:link w:val="FooterChar"/>
    <w:uiPriority w:val="99"/>
    <w:unhideWhenUsed/>
    <w:rsid w:val="004D0F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0F63"/>
  </w:style>
  <w:style w:type="character" w:customStyle="1" w:styleId="Heading1Char">
    <w:name w:val="Heading 1 Char"/>
    <w:basedOn w:val="DefaultParagraphFont"/>
    <w:link w:val="Heading1"/>
    <w:uiPriority w:val="9"/>
    <w:rsid w:val="00516352"/>
    <w:rPr>
      <w:rFonts w:eastAsiaTheme="majorEastAsia" w:cstheme="majorBidi"/>
      <w:b/>
      <w:sz w:val="32"/>
      <w:szCs w:val="32"/>
    </w:rPr>
  </w:style>
  <w:style w:type="paragraph" w:styleId="BalloonText">
    <w:name w:val="Balloon Text"/>
    <w:basedOn w:val="Normal"/>
    <w:link w:val="BalloonTextChar"/>
    <w:uiPriority w:val="99"/>
    <w:semiHidden/>
    <w:unhideWhenUsed/>
    <w:rsid w:val="00FB4DA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B4DAA"/>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4225444">
      <w:bodyDiv w:val="1"/>
      <w:marLeft w:val="0"/>
      <w:marRight w:val="0"/>
      <w:marTop w:val="0"/>
      <w:marBottom w:val="0"/>
      <w:divBdr>
        <w:top w:val="none" w:sz="0" w:space="0" w:color="auto"/>
        <w:left w:val="none" w:sz="0" w:space="0" w:color="auto"/>
        <w:bottom w:val="none" w:sz="0" w:space="0" w:color="auto"/>
        <w:right w:val="none" w:sz="0" w:space="0" w:color="auto"/>
      </w:divBdr>
      <w:divsChild>
        <w:div w:id="677345950">
          <w:marLeft w:val="360"/>
          <w:marRight w:val="0"/>
          <w:marTop w:val="0"/>
          <w:marBottom w:val="0"/>
          <w:divBdr>
            <w:top w:val="none" w:sz="0" w:space="0" w:color="auto"/>
            <w:left w:val="none" w:sz="0" w:space="0" w:color="auto"/>
            <w:bottom w:val="none" w:sz="0" w:space="0" w:color="auto"/>
            <w:right w:val="none" w:sz="0" w:space="0" w:color="auto"/>
          </w:divBdr>
        </w:div>
        <w:div w:id="947003699">
          <w:marLeft w:val="360"/>
          <w:marRight w:val="0"/>
          <w:marTop w:val="0"/>
          <w:marBottom w:val="0"/>
          <w:divBdr>
            <w:top w:val="none" w:sz="0" w:space="0" w:color="auto"/>
            <w:left w:val="none" w:sz="0" w:space="0" w:color="auto"/>
            <w:bottom w:val="none" w:sz="0" w:space="0" w:color="auto"/>
            <w:right w:val="none" w:sz="0" w:space="0" w:color="auto"/>
          </w:divBdr>
        </w:div>
        <w:div w:id="586620834">
          <w:marLeft w:val="360"/>
          <w:marRight w:val="0"/>
          <w:marTop w:val="0"/>
          <w:marBottom w:val="0"/>
          <w:divBdr>
            <w:top w:val="none" w:sz="0" w:space="0" w:color="auto"/>
            <w:left w:val="none" w:sz="0" w:space="0" w:color="auto"/>
            <w:bottom w:val="none" w:sz="0" w:space="0" w:color="auto"/>
            <w:right w:val="none" w:sz="0" w:space="0" w:color="auto"/>
          </w:divBdr>
        </w:div>
        <w:div w:id="677775154">
          <w:marLeft w:val="360"/>
          <w:marRight w:val="0"/>
          <w:marTop w:val="0"/>
          <w:marBottom w:val="0"/>
          <w:divBdr>
            <w:top w:val="none" w:sz="0" w:space="0" w:color="auto"/>
            <w:left w:val="none" w:sz="0" w:space="0" w:color="auto"/>
            <w:bottom w:val="none" w:sz="0" w:space="0" w:color="auto"/>
            <w:right w:val="none" w:sz="0" w:space="0" w:color="auto"/>
          </w:divBdr>
        </w:div>
        <w:div w:id="127019166">
          <w:marLeft w:val="360"/>
          <w:marRight w:val="0"/>
          <w:marTop w:val="0"/>
          <w:marBottom w:val="0"/>
          <w:divBdr>
            <w:top w:val="none" w:sz="0" w:space="0" w:color="auto"/>
            <w:left w:val="none" w:sz="0" w:space="0" w:color="auto"/>
            <w:bottom w:val="none" w:sz="0" w:space="0" w:color="auto"/>
            <w:right w:val="none" w:sz="0" w:space="0" w:color="auto"/>
          </w:divBdr>
        </w:div>
        <w:div w:id="1480346650">
          <w:marLeft w:val="360"/>
          <w:marRight w:val="0"/>
          <w:marTop w:val="0"/>
          <w:marBottom w:val="0"/>
          <w:divBdr>
            <w:top w:val="none" w:sz="0" w:space="0" w:color="auto"/>
            <w:left w:val="none" w:sz="0" w:space="0" w:color="auto"/>
            <w:bottom w:val="none" w:sz="0" w:space="0" w:color="auto"/>
            <w:right w:val="none" w:sz="0" w:space="0" w:color="auto"/>
          </w:divBdr>
        </w:div>
        <w:div w:id="583150664">
          <w:marLeft w:val="360"/>
          <w:marRight w:val="0"/>
          <w:marTop w:val="0"/>
          <w:marBottom w:val="0"/>
          <w:divBdr>
            <w:top w:val="none" w:sz="0" w:space="0" w:color="auto"/>
            <w:left w:val="none" w:sz="0" w:space="0" w:color="auto"/>
            <w:bottom w:val="none" w:sz="0" w:space="0" w:color="auto"/>
            <w:right w:val="none" w:sz="0" w:space="0" w:color="auto"/>
          </w:divBdr>
        </w:div>
        <w:div w:id="1671835707">
          <w:marLeft w:val="360"/>
          <w:marRight w:val="0"/>
          <w:marTop w:val="0"/>
          <w:marBottom w:val="0"/>
          <w:divBdr>
            <w:top w:val="none" w:sz="0" w:space="0" w:color="auto"/>
            <w:left w:val="none" w:sz="0" w:space="0" w:color="auto"/>
            <w:bottom w:val="none" w:sz="0" w:space="0" w:color="auto"/>
            <w:right w:val="none" w:sz="0" w:space="0" w:color="auto"/>
          </w:divBdr>
        </w:div>
        <w:div w:id="1463692001">
          <w:marLeft w:val="360"/>
          <w:marRight w:val="0"/>
          <w:marTop w:val="0"/>
          <w:marBottom w:val="0"/>
          <w:divBdr>
            <w:top w:val="none" w:sz="0" w:space="0" w:color="auto"/>
            <w:left w:val="none" w:sz="0" w:space="0" w:color="auto"/>
            <w:bottom w:val="none" w:sz="0" w:space="0" w:color="auto"/>
            <w:right w:val="none" w:sz="0" w:space="0" w:color="auto"/>
          </w:divBdr>
        </w:div>
        <w:div w:id="26415269">
          <w:marLeft w:val="360"/>
          <w:marRight w:val="0"/>
          <w:marTop w:val="0"/>
          <w:marBottom w:val="0"/>
          <w:divBdr>
            <w:top w:val="none" w:sz="0" w:space="0" w:color="auto"/>
            <w:left w:val="none" w:sz="0" w:space="0" w:color="auto"/>
            <w:bottom w:val="none" w:sz="0" w:space="0" w:color="auto"/>
            <w:right w:val="none" w:sz="0" w:space="0" w:color="auto"/>
          </w:divBdr>
        </w:div>
      </w:divsChild>
    </w:div>
    <w:div w:id="152063428">
      <w:bodyDiv w:val="1"/>
      <w:marLeft w:val="0"/>
      <w:marRight w:val="0"/>
      <w:marTop w:val="0"/>
      <w:marBottom w:val="0"/>
      <w:divBdr>
        <w:top w:val="none" w:sz="0" w:space="0" w:color="auto"/>
        <w:left w:val="none" w:sz="0" w:space="0" w:color="auto"/>
        <w:bottom w:val="none" w:sz="0" w:space="0" w:color="auto"/>
        <w:right w:val="none" w:sz="0" w:space="0" w:color="auto"/>
      </w:divBdr>
    </w:div>
    <w:div w:id="421027310">
      <w:bodyDiv w:val="1"/>
      <w:marLeft w:val="0"/>
      <w:marRight w:val="0"/>
      <w:marTop w:val="0"/>
      <w:marBottom w:val="0"/>
      <w:divBdr>
        <w:top w:val="none" w:sz="0" w:space="0" w:color="auto"/>
        <w:left w:val="none" w:sz="0" w:space="0" w:color="auto"/>
        <w:bottom w:val="none" w:sz="0" w:space="0" w:color="auto"/>
        <w:right w:val="none" w:sz="0" w:space="0" w:color="auto"/>
      </w:divBdr>
    </w:div>
    <w:div w:id="466552494">
      <w:bodyDiv w:val="1"/>
      <w:marLeft w:val="0"/>
      <w:marRight w:val="0"/>
      <w:marTop w:val="0"/>
      <w:marBottom w:val="0"/>
      <w:divBdr>
        <w:top w:val="none" w:sz="0" w:space="0" w:color="auto"/>
        <w:left w:val="none" w:sz="0" w:space="0" w:color="auto"/>
        <w:bottom w:val="none" w:sz="0" w:space="0" w:color="auto"/>
        <w:right w:val="none" w:sz="0" w:space="0" w:color="auto"/>
      </w:divBdr>
    </w:div>
    <w:div w:id="693773774">
      <w:bodyDiv w:val="1"/>
      <w:marLeft w:val="0"/>
      <w:marRight w:val="0"/>
      <w:marTop w:val="0"/>
      <w:marBottom w:val="0"/>
      <w:divBdr>
        <w:top w:val="none" w:sz="0" w:space="0" w:color="auto"/>
        <w:left w:val="none" w:sz="0" w:space="0" w:color="auto"/>
        <w:bottom w:val="none" w:sz="0" w:space="0" w:color="auto"/>
        <w:right w:val="none" w:sz="0" w:space="0" w:color="auto"/>
      </w:divBdr>
    </w:div>
    <w:div w:id="1146356425">
      <w:bodyDiv w:val="1"/>
      <w:marLeft w:val="0"/>
      <w:marRight w:val="0"/>
      <w:marTop w:val="0"/>
      <w:marBottom w:val="0"/>
      <w:divBdr>
        <w:top w:val="none" w:sz="0" w:space="0" w:color="auto"/>
        <w:left w:val="none" w:sz="0" w:space="0" w:color="auto"/>
        <w:bottom w:val="none" w:sz="0" w:space="0" w:color="auto"/>
        <w:right w:val="none" w:sz="0" w:space="0" w:color="auto"/>
      </w:divBdr>
    </w:div>
    <w:div w:id="1255825212">
      <w:bodyDiv w:val="1"/>
      <w:marLeft w:val="0"/>
      <w:marRight w:val="0"/>
      <w:marTop w:val="0"/>
      <w:marBottom w:val="0"/>
      <w:divBdr>
        <w:top w:val="none" w:sz="0" w:space="0" w:color="auto"/>
        <w:left w:val="none" w:sz="0" w:space="0" w:color="auto"/>
        <w:bottom w:val="none" w:sz="0" w:space="0" w:color="auto"/>
        <w:right w:val="none" w:sz="0" w:space="0" w:color="auto"/>
      </w:divBdr>
    </w:div>
    <w:div w:id="1262686851">
      <w:bodyDiv w:val="1"/>
      <w:marLeft w:val="0"/>
      <w:marRight w:val="0"/>
      <w:marTop w:val="0"/>
      <w:marBottom w:val="0"/>
      <w:divBdr>
        <w:top w:val="none" w:sz="0" w:space="0" w:color="auto"/>
        <w:left w:val="none" w:sz="0" w:space="0" w:color="auto"/>
        <w:bottom w:val="none" w:sz="0" w:space="0" w:color="auto"/>
        <w:right w:val="none" w:sz="0" w:space="0" w:color="auto"/>
      </w:divBdr>
    </w:div>
    <w:div w:id="1624579767">
      <w:bodyDiv w:val="1"/>
      <w:marLeft w:val="0"/>
      <w:marRight w:val="0"/>
      <w:marTop w:val="0"/>
      <w:marBottom w:val="0"/>
      <w:divBdr>
        <w:top w:val="none" w:sz="0" w:space="0" w:color="auto"/>
        <w:left w:val="none" w:sz="0" w:space="0" w:color="auto"/>
        <w:bottom w:val="none" w:sz="0" w:space="0" w:color="auto"/>
        <w:right w:val="none" w:sz="0" w:space="0" w:color="auto"/>
      </w:divBdr>
    </w:div>
    <w:div w:id="17572422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13" Type="http://schemas.openxmlformats.org/officeDocument/2006/relationships/package" Target="embeddings/Microsoft_PowerPoint_Slide2.sldx"/><Relationship Id="rId18" Type="http://schemas.openxmlformats.org/officeDocument/2006/relationships/image" Target="media/image7.emf"/><Relationship Id="rId26" Type="http://schemas.openxmlformats.org/officeDocument/2006/relationships/image" Target="media/image11.emf"/><Relationship Id="rId3" Type="http://schemas.openxmlformats.org/officeDocument/2006/relationships/settings" Target="settings.xml"/><Relationship Id="rId21" Type="http://schemas.openxmlformats.org/officeDocument/2006/relationships/package" Target="embeddings/Microsoft_PowerPoint_Slide6.sldx"/><Relationship Id="rId7" Type="http://schemas.openxmlformats.org/officeDocument/2006/relationships/image" Target="media/image1.png"/><Relationship Id="rId12" Type="http://schemas.openxmlformats.org/officeDocument/2006/relationships/image" Target="media/image4.emf"/><Relationship Id="rId17" Type="http://schemas.openxmlformats.org/officeDocument/2006/relationships/package" Target="embeddings/Microsoft_PowerPoint_Slide4.sldx"/><Relationship Id="rId25" Type="http://schemas.openxmlformats.org/officeDocument/2006/relationships/package" Target="embeddings/Microsoft_PowerPoint_Slide8.sldx"/><Relationship Id="rId2" Type="http://schemas.openxmlformats.org/officeDocument/2006/relationships/styles" Target="styles.xml"/><Relationship Id="rId16" Type="http://schemas.openxmlformats.org/officeDocument/2006/relationships/image" Target="media/image6.emf"/><Relationship Id="rId20" Type="http://schemas.openxmlformats.org/officeDocument/2006/relationships/image" Target="media/image8.emf"/><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package" Target="embeddings/Microsoft_PowerPoint_Slide1.sldx"/><Relationship Id="rId24" Type="http://schemas.openxmlformats.org/officeDocument/2006/relationships/image" Target="media/image10.emf"/><Relationship Id="rId5" Type="http://schemas.openxmlformats.org/officeDocument/2006/relationships/footnotes" Target="footnotes.xml"/><Relationship Id="rId15" Type="http://schemas.openxmlformats.org/officeDocument/2006/relationships/package" Target="embeddings/Microsoft_PowerPoint_Slide3.sldx"/><Relationship Id="rId23" Type="http://schemas.openxmlformats.org/officeDocument/2006/relationships/package" Target="embeddings/Microsoft_PowerPoint_Slide7.sldx"/><Relationship Id="rId28" Type="http://schemas.openxmlformats.org/officeDocument/2006/relationships/fontTable" Target="fontTable.xml"/><Relationship Id="rId10" Type="http://schemas.openxmlformats.org/officeDocument/2006/relationships/image" Target="media/image3.emf"/><Relationship Id="rId19" Type="http://schemas.openxmlformats.org/officeDocument/2006/relationships/package" Target="embeddings/Microsoft_PowerPoint_Slide5.sldx"/><Relationship Id="rId4" Type="http://schemas.openxmlformats.org/officeDocument/2006/relationships/webSettings" Target="webSettings.xml"/><Relationship Id="rId9" Type="http://schemas.openxmlformats.org/officeDocument/2006/relationships/package" Target="embeddings/Microsoft_PowerPoint_Slide.sldx"/><Relationship Id="rId14" Type="http://schemas.openxmlformats.org/officeDocument/2006/relationships/image" Target="media/image5.emf"/><Relationship Id="rId22" Type="http://schemas.openxmlformats.org/officeDocument/2006/relationships/image" Target="media/image9.emf"/><Relationship Id="rId27" Type="http://schemas.openxmlformats.org/officeDocument/2006/relationships/package" Target="embeddings/Microsoft_PowerPoint_Slide9.sldx"/></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11</Pages>
  <Words>2086</Words>
  <Characters>11895</Characters>
  <Application>Microsoft Office Word</Application>
  <DocSecurity>0</DocSecurity>
  <Lines>99</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13954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Laurence Blake</dc:creator>
  <cp:keywords/>
  <dc:description/>
  <cp:lastModifiedBy>Titu</cp:lastModifiedBy>
  <cp:revision>2</cp:revision>
  <dcterms:created xsi:type="dcterms:W3CDTF">2023-06-11T09:46:00Z</dcterms:created>
  <dcterms:modified xsi:type="dcterms:W3CDTF">2023-06-11T09:46:00Z</dcterms:modified>
</cp:coreProperties>
</file>