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BEB211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35A33">
              <w:rPr>
                <w:b/>
                <w:color w:val="auto"/>
                <w:sz w:val="32"/>
              </w:rPr>
              <w:t>Kieran Gratton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C69602C" w:rsidR="005A1BA3" w:rsidRDefault="00D35A33" w:rsidP="00340E9A">
            <w:pPr>
              <w:overflowPunct/>
              <w:autoSpaceDE/>
              <w:autoSpaceDN/>
              <w:adjustRightInd/>
              <w:ind w:right="237"/>
              <w:textAlignment w:val="auto"/>
              <w:rPr>
                <w:b/>
                <w:color w:val="auto"/>
                <w:sz w:val="32"/>
              </w:rPr>
            </w:pPr>
            <w:r>
              <w:rPr>
                <w:b/>
                <w:color w:val="auto"/>
                <w:sz w:val="32"/>
              </w:rPr>
              <w:t>2016624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87BE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D8DD150" w14:textId="016DF9AA" w:rsidR="00EE54AF" w:rsidRPr="00325294" w:rsidRDefault="00EE54AF" w:rsidP="00EE54AF">
      <w:pPr>
        <w:rPr>
          <w:sz w:val="24"/>
          <w:szCs w:val="24"/>
        </w:rPr>
      </w:pPr>
      <w:r w:rsidRPr="00325294">
        <w:rPr>
          <w:sz w:val="24"/>
          <w:szCs w:val="24"/>
        </w:rPr>
        <w:t xml:space="preserve">In this essay I will be focussing on my tutorship period and then reflecting on the coping strategies that I have applied to develop resilience and minimise stress whilst adapting to my role as a constable within the workplace. I will be looking at what stress is, where the sources of stress are in this job and how my increased use of cycling has helped me to alleviate my stress. I will also look at what resilience is and </w:t>
      </w:r>
      <w:r w:rsidR="00136FB1">
        <w:rPr>
          <w:sz w:val="24"/>
          <w:szCs w:val="24"/>
        </w:rPr>
        <w:t xml:space="preserve">how </w:t>
      </w:r>
      <w:r w:rsidRPr="00325294">
        <w:rPr>
          <w:sz w:val="24"/>
          <w:szCs w:val="24"/>
        </w:rPr>
        <w:t>my stress coping activity of cycling has also helped me develop further resilience.</w:t>
      </w:r>
    </w:p>
    <w:p w14:paraId="74A3E996" w14:textId="77777777" w:rsidR="00EE54AF" w:rsidRPr="00325294" w:rsidRDefault="00EE54AF" w:rsidP="00EE54AF">
      <w:pPr>
        <w:rPr>
          <w:sz w:val="24"/>
          <w:szCs w:val="24"/>
        </w:rPr>
      </w:pPr>
    </w:p>
    <w:p w14:paraId="4F4525B0" w14:textId="77777777" w:rsidR="00EE54AF" w:rsidRPr="00325294" w:rsidRDefault="00EE54AF" w:rsidP="00EE54AF">
      <w:pPr>
        <w:rPr>
          <w:sz w:val="24"/>
          <w:szCs w:val="24"/>
        </w:rPr>
      </w:pPr>
      <w:r w:rsidRPr="00325294">
        <w:rPr>
          <w:sz w:val="24"/>
          <w:szCs w:val="24"/>
        </w:rPr>
        <w:t>Stress is not a psychiatric diagnosis however it is closely linked to our mental health. Small amounts of stress are not a problem and in fact form a part of our everyday lives. Stress can actually help us take action, feel more energised and get results. It is only when we are overwhelmed with stress that it can then become a problem (Mind, 2017).</w:t>
      </w:r>
    </w:p>
    <w:p w14:paraId="2AC3B711" w14:textId="77777777" w:rsidR="00EE54AF" w:rsidRPr="00325294" w:rsidRDefault="00EE54AF" w:rsidP="00EE54AF">
      <w:pPr>
        <w:rPr>
          <w:sz w:val="24"/>
          <w:szCs w:val="24"/>
        </w:rPr>
      </w:pPr>
    </w:p>
    <w:p w14:paraId="3152D0C2" w14:textId="77777777" w:rsidR="00EE54AF" w:rsidRPr="00325294" w:rsidRDefault="00EE54AF" w:rsidP="00EE54AF">
      <w:pPr>
        <w:rPr>
          <w:sz w:val="24"/>
          <w:szCs w:val="24"/>
        </w:rPr>
      </w:pPr>
      <w:r w:rsidRPr="00325294">
        <w:rPr>
          <w:sz w:val="24"/>
          <w:szCs w:val="24"/>
        </w:rPr>
        <w:t>During my initial 12 week tutorship there were a number of elements which brought along increased stress levels. Some of these elements include the nature of the work, facing confrontation on a regular basis, the unsociable hours in work, the pressure of making sure you are always making the right choices and decisions when dealing with members of the public and the increased amount of trauma you are witness to. According to a recent survey carried out by the police federation, 79% of police officers stated that they have felt feelings of stress and anxiety in the past 12 months (Moss, 2019). These survey statistics suggest and support the fact that stress in the job of policing is almost unavoidable. As a police officer and with this is mind, I feel you need a way to cope with the stresses in the job and manage this.</w:t>
      </w:r>
    </w:p>
    <w:p w14:paraId="511F6430" w14:textId="77777777" w:rsidR="00EE54AF" w:rsidRPr="00325294" w:rsidRDefault="00EE54AF" w:rsidP="00EE54AF">
      <w:pPr>
        <w:rPr>
          <w:sz w:val="24"/>
          <w:szCs w:val="24"/>
        </w:rPr>
      </w:pPr>
    </w:p>
    <w:p w14:paraId="3C536ABE" w14:textId="22554832" w:rsidR="00EE54AF" w:rsidRPr="00325294" w:rsidRDefault="00EE54AF" w:rsidP="00EE54AF">
      <w:pPr>
        <w:rPr>
          <w:sz w:val="24"/>
          <w:szCs w:val="24"/>
        </w:rPr>
      </w:pPr>
      <w:r w:rsidRPr="00325294">
        <w:rPr>
          <w:sz w:val="24"/>
          <w:szCs w:val="24"/>
        </w:rPr>
        <w:t xml:space="preserve">My stress coping strategy during tutorship has been cycling. Cycling is one of the most effective treatments for stress and in many cases has been proven to be as effective as medication (Barbour, 2019). After a set of shifts in which I have found to be stressful, I have frequently turned to my bike. I have been setting weekly mileage </w:t>
      </w:r>
      <w:r w:rsidRPr="00325294">
        <w:rPr>
          <w:sz w:val="24"/>
          <w:szCs w:val="24"/>
        </w:rPr>
        <w:lastRenderedPageBreak/>
        <w:t xml:space="preserve">targets and striving to achieve them. Having a goal has really helped me focus and to take my mind away from just being about work. After returning from a ride, I have on most occasions been able to clear my mind from anything, which has been playing on it, and coming back feeling suitably refreshed. I have also found that cycling prior to starting my shift has started me off on a better footing and left me more prepared to deal with any traumatic experiences that I have been exposed to. I have found this method of coping to be successful throughout the tutorship and whenever I have the stress building up inside of </w:t>
      </w:r>
      <w:r w:rsidR="003D3457" w:rsidRPr="00325294">
        <w:rPr>
          <w:sz w:val="24"/>
          <w:szCs w:val="24"/>
        </w:rPr>
        <w:t>me,</w:t>
      </w:r>
      <w:r w:rsidRPr="00325294">
        <w:rPr>
          <w:sz w:val="24"/>
          <w:szCs w:val="24"/>
        </w:rPr>
        <w:t xml:space="preserve"> it has just served as a reminder to get back outside on my bike. In addition to the exercise element of cycling, I have enjoyed the peace and tranquillity that comes with being out cycling on my own. Having spent large periods of time with an </w:t>
      </w:r>
      <w:r w:rsidR="003D3457" w:rsidRPr="00325294">
        <w:rPr>
          <w:sz w:val="24"/>
          <w:szCs w:val="24"/>
        </w:rPr>
        <w:t>earpiece</w:t>
      </w:r>
      <w:r w:rsidRPr="00325294">
        <w:rPr>
          <w:sz w:val="24"/>
          <w:szCs w:val="24"/>
        </w:rPr>
        <w:t xml:space="preserve"> in my ear, being at the beck and call on the end of a radio, just being able to have peace and quiet has been a fantastic relief from the work environment.</w:t>
      </w:r>
    </w:p>
    <w:p w14:paraId="6732C4AD" w14:textId="77777777" w:rsidR="00EE54AF" w:rsidRPr="00325294" w:rsidRDefault="00EE54AF" w:rsidP="00EE54AF">
      <w:pPr>
        <w:rPr>
          <w:sz w:val="24"/>
          <w:szCs w:val="24"/>
        </w:rPr>
      </w:pPr>
    </w:p>
    <w:p w14:paraId="21B00FE5" w14:textId="77777777" w:rsidR="00EE54AF" w:rsidRPr="00325294" w:rsidRDefault="00EE54AF" w:rsidP="00EE54AF">
      <w:pPr>
        <w:rPr>
          <w:sz w:val="24"/>
          <w:szCs w:val="24"/>
        </w:rPr>
      </w:pPr>
      <w:r w:rsidRPr="00325294">
        <w:rPr>
          <w:sz w:val="24"/>
          <w:szCs w:val="24"/>
        </w:rPr>
        <w:t>Resilience is what gives people the psychological strength to cope with stress and hardship. It is the mental reservoir of strength that people are able to call on in times of need to carry them through without falling apart (Cherry, 2021). During my tutorship I have found resilience to be a key attribute for officers given the levels of stress you encounter and the need to carry on despite the hardships you will encounter in just one shift.</w:t>
      </w:r>
    </w:p>
    <w:p w14:paraId="7A5E7F02" w14:textId="77777777" w:rsidR="00EE54AF" w:rsidRPr="00325294" w:rsidRDefault="00EE54AF" w:rsidP="00EE54AF">
      <w:pPr>
        <w:rPr>
          <w:sz w:val="24"/>
          <w:szCs w:val="24"/>
        </w:rPr>
      </w:pPr>
    </w:p>
    <w:p w14:paraId="163B601F" w14:textId="1CDB88EE" w:rsidR="00EE54AF" w:rsidRPr="00325294" w:rsidRDefault="00EE54AF" w:rsidP="00EE54AF">
      <w:pPr>
        <w:rPr>
          <w:sz w:val="24"/>
          <w:szCs w:val="24"/>
        </w:rPr>
      </w:pPr>
      <w:r w:rsidRPr="00325294">
        <w:rPr>
          <w:sz w:val="24"/>
          <w:szCs w:val="24"/>
        </w:rPr>
        <w:t xml:space="preserve"> Resilience is built in abundance when cycling. Without resilience or mental </w:t>
      </w:r>
      <w:r w:rsidR="003D3457" w:rsidRPr="00325294">
        <w:rPr>
          <w:sz w:val="24"/>
          <w:szCs w:val="24"/>
        </w:rPr>
        <w:t>strength,</w:t>
      </w:r>
      <w:r w:rsidRPr="00325294">
        <w:rPr>
          <w:sz w:val="24"/>
          <w:szCs w:val="24"/>
        </w:rPr>
        <w:t xml:space="preserve"> it would be almost impossible to dig deep and continue when going for high mileage rides and it would be equally as hard to continue climbing up steep </w:t>
      </w:r>
      <w:r w:rsidR="003D3457" w:rsidRPr="00325294">
        <w:rPr>
          <w:sz w:val="24"/>
          <w:szCs w:val="24"/>
        </w:rPr>
        <w:t>mountainsides</w:t>
      </w:r>
      <w:r w:rsidRPr="00325294">
        <w:rPr>
          <w:sz w:val="24"/>
          <w:szCs w:val="24"/>
        </w:rPr>
        <w:t xml:space="preserve"> when things get tough. Through my </w:t>
      </w:r>
      <w:r w:rsidR="003D3457" w:rsidRPr="00325294">
        <w:rPr>
          <w:sz w:val="24"/>
          <w:szCs w:val="24"/>
        </w:rPr>
        <w:t>cycling,</w:t>
      </w:r>
      <w:r w:rsidRPr="00325294">
        <w:rPr>
          <w:sz w:val="24"/>
          <w:szCs w:val="24"/>
        </w:rPr>
        <w:t xml:space="preserve"> I have been able to develop and build on my mental </w:t>
      </w:r>
      <w:r w:rsidR="003D3457" w:rsidRPr="00325294">
        <w:rPr>
          <w:sz w:val="24"/>
          <w:szCs w:val="24"/>
        </w:rPr>
        <w:t>strength, which</w:t>
      </w:r>
      <w:r w:rsidRPr="00325294">
        <w:rPr>
          <w:sz w:val="24"/>
          <w:szCs w:val="24"/>
        </w:rPr>
        <w:t xml:space="preserve"> has in turn been transferable when carrying out my duties as a constable. Research has shown that resilience in your cycling is transferrable to your life (Lewis</w:t>
      </w:r>
      <w:r w:rsidR="003D3457" w:rsidRPr="00325294">
        <w:rPr>
          <w:sz w:val="24"/>
          <w:szCs w:val="24"/>
        </w:rPr>
        <w:t>, 2020</w:t>
      </w:r>
      <w:r w:rsidRPr="00325294">
        <w:rPr>
          <w:sz w:val="24"/>
          <w:szCs w:val="24"/>
        </w:rPr>
        <w:t>).</w:t>
      </w:r>
    </w:p>
    <w:p w14:paraId="7EE34A6B" w14:textId="77777777" w:rsidR="00EE54AF" w:rsidRPr="00325294" w:rsidRDefault="00EE54AF" w:rsidP="00EE54AF">
      <w:pPr>
        <w:rPr>
          <w:sz w:val="24"/>
          <w:szCs w:val="24"/>
        </w:rPr>
      </w:pPr>
    </w:p>
    <w:p w14:paraId="70AADDCF" w14:textId="17410D3B" w:rsidR="00EE54AF" w:rsidRPr="00325294" w:rsidRDefault="00EE54AF" w:rsidP="00EE54AF">
      <w:pPr>
        <w:rPr>
          <w:sz w:val="24"/>
          <w:szCs w:val="24"/>
        </w:rPr>
      </w:pPr>
      <w:r w:rsidRPr="00325294">
        <w:rPr>
          <w:sz w:val="24"/>
          <w:szCs w:val="24"/>
        </w:rPr>
        <w:t xml:space="preserve">In conclusion policing is a difficult </w:t>
      </w:r>
      <w:r w:rsidR="003D3457" w:rsidRPr="00325294">
        <w:rPr>
          <w:sz w:val="24"/>
          <w:szCs w:val="24"/>
        </w:rPr>
        <w:t>job, which</w:t>
      </w:r>
      <w:r w:rsidRPr="00325294">
        <w:rPr>
          <w:sz w:val="24"/>
          <w:szCs w:val="24"/>
        </w:rPr>
        <w:t xml:space="preserve"> exposes its officers to high levels of </w:t>
      </w:r>
      <w:r w:rsidR="003D3457" w:rsidRPr="00325294">
        <w:rPr>
          <w:sz w:val="24"/>
          <w:szCs w:val="24"/>
        </w:rPr>
        <w:t>stress, which</w:t>
      </w:r>
      <w:r w:rsidRPr="00325294">
        <w:rPr>
          <w:sz w:val="24"/>
          <w:szCs w:val="24"/>
        </w:rPr>
        <w:t xml:space="preserve"> needs to be managed effectively. Stress is not always a bad thing but when built up, it can cause problems. I have found resilience as a key attribute, which officers require in abundance. In my tutorship period, I have found my own way to manage my stress and keep it at an acceptable level whilst building up my resilience. Cycling has been perfect for this job and I will continue to use it as effective stress coping strategy and resilience builder.</w:t>
      </w:r>
    </w:p>
    <w:p w14:paraId="660C409D" w14:textId="77777777" w:rsidR="00EE54AF" w:rsidRPr="00325294" w:rsidRDefault="00EE54AF" w:rsidP="00EE54AF">
      <w:pPr>
        <w:rPr>
          <w:sz w:val="24"/>
          <w:szCs w:val="24"/>
        </w:rPr>
      </w:pPr>
    </w:p>
    <w:p w14:paraId="7F17AEF5" w14:textId="670D64E1" w:rsidR="00EE54AF" w:rsidRPr="00325294" w:rsidRDefault="00136FB1" w:rsidP="00EE54AF">
      <w:pPr>
        <w:rPr>
          <w:sz w:val="24"/>
          <w:szCs w:val="24"/>
        </w:rPr>
      </w:pPr>
      <w:r>
        <w:rPr>
          <w:sz w:val="24"/>
          <w:szCs w:val="24"/>
        </w:rPr>
        <w:t>Word count - 823</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5511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6059197" w14:textId="6C248EB6" w:rsidR="00EE54AF" w:rsidRPr="00925F49" w:rsidRDefault="00EE54AF" w:rsidP="00EE54AF">
      <w:pPr>
        <w:rPr>
          <w:sz w:val="24"/>
          <w:szCs w:val="24"/>
        </w:rPr>
      </w:pPr>
      <w:r w:rsidRPr="00925F49">
        <w:rPr>
          <w:sz w:val="24"/>
          <w:szCs w:val="24"/>
        </w:rPr>
        <w:t xml:space="preserve">In this </w:t>
      </w:r>
      <w:r w:rsidR="003D3457" w:rsidRPr="00925F49">
        <w:rPr>
          <w:sz w:val="24"/>
          <w:szCs w:val="24"/>
        </w:rPr>
        <w:t>essay,</w:t>
      </w:r>
      <w:r w:rsidRPr="00925F49">
        <w:rPr>
          <w:sz w:val="24"/>
          <w:szCs w:val="24"/>
        </w:rPr>
        <w:t xml:space="preserve"> I will be looking at a policing incident in which I attended and played a part. I will be reviewing the fundamental elements of effective communication, which I used and explaining my considerations in relation to vulnerability and my responsibilities for safeguarding individuals involved.</w:t>
      </w:r>
    </w:p>
    <w:p w14:paraId="6EAF0154" w14:textId="77777777" w:rsidR="00EE54AF" w:rsidRPr="00925F49" w:rsidRDefault="00EE54AF" w:rsidP="00EE54AF">
      <w:pPr>
        <w:rPr>
          <w:sz w:val="24"/>
          <w:szCs w:val="24"/>
        </w:rPr>
      </w:pPr>
    </w:p>
    <w:p w14:paraId="4AD2EB8D" w14:textId="3E977421" w:rsidR="00EE54AF" w:rsidRPr="00925F49" w:rsidRDefault="00EE54AF" w:rsidP="00EE54AF">
      <w:pPr>
        <w:rPr>
          <w:sz w:val="24"/>
          <w:szCs w:val="24"/>
        </w:rPr>
      </w:pPr>
      <w:r w:rsidRPr="00925F49">
        <w:rPr>
          <w:sz w:val="24"/>
          <w:szCs w:val="24"/>
        </w:rPr>
        <w:t xml:space="preserve">The incident in which I attended was to an address where a </w:t>
      </w:r>
      <w:r w:rsidR="00287BEE" w:rsidRPr="00925F49">
        <w:rPr>
          <w:sz w:val="24"/>
          <w:szCs w:val="24"/>
        </w:rPr>
        <w:t>13-year-old</w:t>
      </w:r>
      <w:r w:rsidRPr="00925F49">
        <w:rPr>
          <w:sz w:val="24"/>
          <w:szCs w:val="24"/>
        </w:rPr>
        <w:t xml:space="preserve"> child had shown aggressive behaviour towards staff caring for him. The child had then gone on to assaulting a number of staff members before locking himself away in his room. Staff then called the police due to suspicions that the child had weapons inside his room with him. Whilst on route to the address, vulnerability and safeguarding were immediately terms that were running through my head. The very age of the child and </w:t>
      </w:r>
      <w:r w:rsidRPr="00925F49">
        <w:rPr>
          <w:sz w:val="24"/>
          <w:szCs w:val="24"/>
        </w:rPr>
        <w:lastRenderedPageBreak/>
        <w:t>the fact I was making my way to a residential care address makes the child a vulnerable person who potentially has had a difficult upbringing. Vulnerability comes from a range of factors and research has shown that age and out of home care are both big factors in increasing a child’s vulnerability (Sefton council, 2021).</w:t>
      </w:r>
    </w:p>
    <w:p w14:paraId="18A359C4" w14:textId="77777777" w:rsidR="00EE54AF" w:rsidRPr="00925F49" w:rsidRDefault="00EE54AF" w:rsidP="00EE54AF">
      <w:pPr>
        <w:rPr>
          <w:sz w:val="24"/>
          <w:szCs w:val="24"/>
        </w:rPr>
      </w:pPr>
    </w:p>
    <w:p w14:paraId="4DB76A00" w14:textId="55CB93E0" w:rsidR="00EE54AF" w:rsidRPr="00925F49" w:rsidRDefault="00EE54AF" w:rsidP="00EE54AF">
      <w:pPr>
        <w:rPr>
          <w:sz w:val="24"/>
          <w:szCs w:val="24"/>
        </w:rPr>
      </w:pPr>
      <w:r w:rsidRPr="00925F49">
        <w:rPr>
          <w:sz w:val="24"/>
          <w:szCs w:val="24"/>
        </w:rPr>
        <w:t>As me and my colleague made our way to the address, I carried out checks on the child to see if there was any history on police systems. This event appeared to be isolated with no footprint on police systems for me to view. Upon arrival at the property, staff had a quiet wor</w:t>
      </w:r>
      <w:r w:rsidR="00386C51">
        <w:rPr>
          <w:sz w:val="24"/>
          <w:szCs w:val="24"/>
        </w:rPr>
        <w:t>d with me and explained what had</w:t>
      </w:r>
      <w:r w:rsidRPr="00925F49">
        <w:rPr>
          <w:sz w:val="24"/>
          <w:szCs w:val="24"/>
        </w:rPr>
        <w:t xml:space="preserve"> happened. The child has had an argument with staff, spat in the face of one, punched another in the face and torn a metal bar off a radiator before attacking a 3</w:t>
      </w:r>
      <w:r w:rsidRPr="00925F49">
        <w:rPr>
          <w:sz w:val="24"/>
          <w:szCs w:val="24"/>
          <w:vertAlign w:val="superscript"/>
        </w:rPr>
        <w:t>rd</w:t>
      </w:r>
      <w:r w:rsidRPr="00925F49">
        <w:rPr>
          <w:sz w:val="24"/>
          <w:szCs w:val="24"/>
        </w:rPr>
        <w:t xml:space="preserve"> member of staff with the bar. The child has then made threats that he has sharp weapons in his room and he is going to attack anyone who enters his room. Given the level of </w:t>
      </w:r>
      <w:r w:rsidR="00287BEE" w:rsidRPr="00925F49">
        <w:rPr>
          <w:sz w:val="24"/>
          <w:szCs w:val="24"/>
        </w:rPr>
        <w:t>aggression,</w:t>
      </w:r>
      <w:r w:rsidRPr="00925F49">
        <w:rPr>
          <w:sz w:val="24"/>
          <w:szCs w:val="24"/>
        </w:rPr>
        <w:t xml:space="preserve"> the child had shown to staff and the injuries sustained, arrest was unfortunately the way that this incident would have to be dealt with. I informed staff that I was looking to go up to the child’s room, enter before arresting. Staff were concerned that the child has previously made comments stating how he hates police and he would stab anyone that enters his room. Armed with this information, I immediately knew that some tactical and effective communication would be required between </w:t>
      </w:r>
      <w:r w:rsidR="00287BEE" w:rsidRPr="00925F49">
        <w:rPr>
          <w:sz w:val="24"/>
          <w:szCs w:val="24"/>
        </w:rPr>
        <w:t>the child and me</w:t>
      </w:r>
      <w:r w:rsidRPr="00925F49">
        <w:rPr>
          <w:sz w:val="24"/>
          <w:szCs w:val="24"/>
        </w:rPr>
        <w:t xml:space="preserve"> before I attempted to enter the room. I made my way up to the first floor bedroom and knocked the door. The child replied and told me and staff to “Get lost”. The child insisted that we were not to enter the room. I stood at the door for a period of time, during this time I tried reasoning with the child and I explained that the matter had to be dealt with. The child continued to show resistance to anyone entering the room. Once communication efforts failed, staff gave me a key to the child’s room to let myself in. I unlocked the door and whilst still communicating with the child to make them aware of my actions, I opened the door. The child was found to be sat on the bed but grasping some tent pegs. The pegs were being held as if they were weapons to hit with. Once </w:t>
      </w:r>
      <w:r w:rsidR="003D3457" w:rsidRPr="00925F49">
        <w:rPr>
          <w:sz w:val="24"/>
          <w:szCs w:val="24"/>
        </w:rPr>
        <w:t>again,</w:t>
      </w:r>
      <w:r w:rsidRPr="00925F49">
        <w:rPr>
          <w:sz w:val="24"/>
          <w:szCs w:val="24"/>
        </w:rPr>
        <w:t xml:space="preserve"> before moving any closer I utilised effective communication, telling the child to place the pegs on the floor and to lift his hands up so I could see they were clear. The child listened and did as they told. I handcu</w:t>
      </w:r>
      <w:r w:rsidR="00386C51">
        <w:rPr>
          <w:sz w:val="24"/>
          <w:szCs w:val="24"/>
        </w:rPr>
        <w:t>ffed the child and arrested him for the three</w:t>
      </w:r>
      <w:r w:rsidRPr="00925F49">
        <w:rPr>
          <w:sz w:val="24"/>
          <w:szCs w:val="24"/>
        </w:rPr>
        <w:t xml:space="preserve"> </w:t>
      </w:r>
      <w:r w:rsidR="00386C51" w:rsidRPr="00925F49">
        <w:rPr>
          <w:sz w:val="24"/>
          <w:szCs w:val="24"/>
        </w:rPr>
        <w:t>assaults, which</w:t>
      </w:r>
      <w:r w:rsidR="00386C51">
        <w:rPr>
          <w:sz w:val="24"/>
          <w:szCs w:val="24"/>
        </w:rPr>
        <w:t xml:space="preserve"> had</w:t>
      </w:r>
      <w:r w:rsidRPr="00925F49">
        <w:rPr>
          <w:sz w:val="24"/>
          <w:szCs w:val="24"/>
        </w:rPr>
        <w:t xml:space="preserve"> taken place that day. Due to the child’s age,</w:t>
      </w:r>
      <w:r w:rsidR="00386C51">
        <w:rPr>
          <w:sz w:val="24"/>
          <w:szCs w:val="24"/>
        </w:rPr>
        <w:t xml:space="preserve"> I continued to engage with him whilst putting him</w:t>
      </w:r>
      <w:r w:rsidRPr="00925F49">
        <w:rPr>
          <w:sz w:val="24"/>
          <w:szCs w:val="24"/>
        </w:rPr>
        <w:t xml:space="preserve"> into the police vehicle. I kept the communicati</w:t>
      </w:r>
      <w:r w:rsidR="00386C51">
        <w:rPr>
          <w:sz w:val="24"/>
          <w:szCs w:val="24"/>
        </w:rPr>
        <w:t>on up, reassuring them that he was</w:t>
      </w:r>
      <w:r w:rsidRPr="00925F49">
        <w:rPr>
          <w:sz w:val="24"/>
          <w:szCs w:val="24"/>
        </w:rPr>
        <w:t xml:space="preserve"> goi</w:t>
      </w:r>
      <w:r w:rsidR="00386C51">
        <w:rPr>
          <w:sz w:val="24"/>
          <w:szCs w:val="24"/>
        </w:rPr>
        <w:t>ng to be ok and that given his</w:t>
      </w:r>
      <w:r w:rsidRPr="00925F49">
        <w:rPr>
          <w:sz w:val="24"/>
          <w:szCs w:val="24"/>
        </w:rPr>
        <w:t xml:space="preserve"> actions that day that was the reason be</w:t>
      </w:r>
      <w:r w:rsidR="00386C51">
        <w:rPr>
          <w:sz w:val="24"/>
          <w:szCs w:val="24"/>
        </w:rPr>
        <w:t>hind his</w:t>
      </w:r>
      <w:r w:rsidRPr="00925F49">
        <w:rPr>
          <w:sz w:val="24"/>
          <w:szCs w:val="24"/>
        </w:rPr>
        <w:t xml:space="preserve"> arrest.</w:t>
      </w:r>
      <w:r w:rsidR="00386C51">
        <w:rPr>
          <w:sz w:val="24"/>
          <w:szCs w:val="24"/>
        </w:rPr>
        <w:t xml:space="preserve"> Whilst on the way to custody I explained to him how the booking process works and the sort of questions that the custody officer would ask. All I was doing was trying to reassure him given his young age and vulnerability.</w:t>
      </w:r>
      <w:r w:rsidRPr="00925F49">
        <w:rPr>
          <w:sz w:val="24"/>
          <w:szCs w:val="24"/>
        </w:rPr>
        <w:t xml:space="preserve"> The child was then</w:t>
      </w:r>
      <w:r w:rsidR="00386C51">
        <w:rPr>
          <w:sz w:val="24"/>
          <w:szCs w:val="24"/>
        </w:rPr>
        <w:t xml:space="preserve"> conveyed to custody where his</w:t>
      </w:r>
      <w:r w:rsidRPr="00925F49">
        <w:rPr>
          <w:sz w:val="24"/>
          <w:szCs w:val="24"/>
        </w:rPr>
        <w:t xml:space="preserve"> detention was authorised.</w:t>
      </w:r>
    </w:p>
    <w:p w14:paraId="106A6BE0" w14:textId="77777777" w:rsidR="00EE54AF" w:rsidRPr="00925F49" w:rsidRDefault="00EE54AF" w:rsidP="00EE54AF">
      <w:pPr>
        <w:rPr>
          <w:sz w:val="24"/>
          <w:szCs w:val="24"/>
        </w:rPr>
      </w:pPr>
    </w:p>
    <w:p w14:paraId="5DB93D1A" w14:textId="01B94D8A" w:rsidR="00EE54AF" w:rsidRPr="00925F49" w:rsidRDefault="00EE54AF" w:rsidP="00EE54AF">
      <w:pPr>
        <w:rPr>
          <w:sz w:val="24"/>
          <w:szCs w:val="24"/>
        </w:rPr>
      </w:pPr>
      <w:r w:rsidRPr="00925F49">
        <w:rPr>
          <w:sz w:val="24"/>
          <w:szCs w:val="24"/>
        </w:rPr>
        <w:t>Once the child was in</w:t>
      </w:r>
      <w:r w:rsidR="00386C51">
        <w:rPr>
          <w:sz w:val="24"/>
          <w:szCs w:val="24"/>
        </w:rPr>
        <w:t>to</w:t>
      </w:r>
      <w:r w:rsidRPr="00925F49">
        <w:rPr>
          <w:sz w:val="24"/>
          <w:szCs w:val="24"/>
        </w:rPr>
        <w:t xml:space="preserve"> custody, my job did not stop there. My </w:t>
      </w:r>
      <w:r w:rsidR="00386C51">
        <w:rPr>
          <w:sz w:val="24"/>
          <w:szCs w:val="24"/>
        </w:rPr>
        <w:t xml:space="preserve">safeguarding </w:t>
      </w:r>
      <w:r w:rsidRPr="00925F49">
        <w:rPr>
          <w:sz w:val="24"/>
          <w:szCs w:val="24"/>
        </w:rPr>
        <w:t>responsibilitie</w:t>
      </w:r>
      <w:r w:rsidR="00386C51">
        <w:rPr>
          <w:sz w:val="24"/>
          <w:szCs w:val="24"/>
        </w:rPr>
        <w:t>s c</w:t>
      </w:r>
      <w:r w:rsidRPr="00925F49">
        <w:rPr>
          <w:sz w:val="24"/>
          <w:szCs w:val="24"/>
        </w:rPr>
        <w:t xml:space="preserve">ame to the forefront. I made my way back to station and submitted a Public protection notification report. This report was full of information surrounding the child and his actions and served as a great way to share information with other support </w:t>
      </w:r>
      <w:r w:rsidR="00386C51">
        <w:rPr>
          <w:sz w:val="24"/>
          <w:szCs w:val="24"/>
        </w:rPr>
        <w:t>agencies</w:t>
      </w:r>
      <w:r w:rsidRPr="00925F49">
        <w:rPr>
          <w:sz w:val="24"/>
          <w:szCs w:val="24"/>
        </w:rPr>
        <w:t xml:space="preserve"> that can help and support the child moving forward. I detailed the welfare of the child along with some of the worrying behaviour he had shown. I then re-attended at the care home, not only to take statements from staff but also to gauge their opinions and attitude towards the child coming back to them when they </w:t>
      </w:r>
      <w:r w:rsidRPr="00925F49">
        <w:rPr>
          <w:sz w:val="24"/>
          <w:szCs w:val="24"/>
        </w:rPr>
        <w:lastRenderedPageBreak/>
        <w:t xml:space="preserve">are subsequently released from custody following interview. I had a safeguarding responsibility to ensure they had somewhere safe to go where their needs would be met. </w:t>
      </w:r>
      <w:r w:rsidR="003D3457" w:rsidRPr="00925F49">
        <w:rPr>
          <w:sz w:val="24"/>
          <w:szCs w:val="24"/>
        </w:rPr>
        <w:t>Thankfully,</w:t>
      </w:r>
      <w:r w:rsidRPr="00925F49">
        <w:rPr>
          <w:sz w:val="24"/>
          <w:szCs w:val="24"/>
        </w:rPr>
        <w:t xml:space="preserve"> staff were happy to work with the child and stated they would be taking them back into their care upon release. Safeguarding is an umbrella term used in policing whereby the police look out for individuals who are susceptible to harm. As the police, we must ensure we share information with partner agencies who can provide support and help. The police’s responsibilities are set out in a government report, this report provides statutory guidance for not only the police but also other partnership organisations (Working together to safeguard children, 2018).</w:t>
      </w:r>
    </w:p>
    <w:p w14:paraId="2669E849" w14:textId="77777777" w:rsidR="00EE54AF" w:rsidRPr="00925F49" w:rsidRDefault="00EE54AF" w:rsidP="00EE54AF">
      <w:pPr>
        <w:rPr>
          <w:sz w:val="24"/>
          <w:szCs w:val="24"/>
        </w:rPr>
      </w:pPr>
    </w:p>
    <w:p w14:paraId="48010A31" w14:textId="205BAECC" w:rsidR="00EE54AF" w:rsidRPr="00925F49" w:rsidRDefault="00EE54AF" w:rsidP="00EE54AF">
      <w:pPr>
        <w:rPr>
          <w:sz w:val="24"/>
          <w:szCs w:val="24"/>
        </w:rPr>
      </w:pPr>
      <w:r w:rsidRPr="00925F49">
        <w:rPr>
          <w:sz w:val="24"/>
          <w:szCs w:val="24"/>
        </w:rPr>
        <w:t xml:space="preserve">The fundamental element of communication used throughout this incident was verbal communication. This child needed plenty of verbal communication to try </w:t>
      </w:r>
      <w:r w:rsidR="003D3457" w:rsidRPr="00925F49">
        <w:rPr>
          <w:sz w:val="24"/>
          <w:szCs w:val="24"/>
        </w:rPr>
        <w:t>to</w:t>
      </w:r>
      <w:r w:rsidRPr="00925F49">
        <w:rPr>
          <w:sz w:val="24"/>
          <w:szCs w:val="24"/>
        </w:rPr>
        <w:t xml:space="preserve"> gain entry into his room. Negotiation was used whilst stood on the outside of the child’s room however negotiating with him to open up his door failed and I was left with no other option that to find a key. Once inside the room, I continued with my verbal communication but then also incorporated </w:t>
      </w:r>
      <w:r w:rsidR="003D3457" w:rsidRPr="00925F49">
        <w:rPr>
          <w:sz w:val="24"/>
          <w:szCs w:val="24"/>
        </w:rPr>
        <w:t>non-verbal</w:t>
      </w:r>
      <w:r w:rsidRPr="00925F49">
        <w:rPr>
          <w:sz w:val="24"/>
          <w:szCs w:val="24"/>
        </w:rPr>
        <w:t xml:space="preserve"> communication. Non-verbal was required as soon as I spotted the child with tent pegs in his hands. I was pointing at them and then pointing to the floor, gesturing to put them down so that he did not pose a threat to </w:t>
      </w:r>
      <w:r w:rsidR="002564E9" w:rsidRPr="00925F49">
        <w:rPr>
          <w:sz w:val="24"/>
          <w:szCs w:val="24"/>
        </w:rPr>
        <w:t>my colleague or myself</w:t>
      </w:r>
      <w:r w:rsidRPr="00925F49">
        <w:rPr>
          <w:sz w:val="24"/>
          <w:szCs w:val="24"/>
        </w:rPr>
        <w:t xml:space="preserve">. By utilising this other form of communication alongside my verbal </w:t>
      </w:r>
      <w:r w:rsidR="002564E9" w:rsidRPr="00925F49">
        <w:rPr>
          <w:sz w:val="24"/>
          <w:szCs w:val="24"/>
        </w:rPr>
        <w:t>communication,</w:t>
      </w:r>
      <w:r w:rsidRPr="00925F49">
        <w:rPr>
          <w:sz w:val="24"/>
          <w:szCs w:val="24"/>
        </w:rPr>
        <w:t xml:space="preserve"> I was able to de-escalate the situation and the child complied. Once face to face with the child and with him under control, I attempted to build rapport. I noticed the child’s games console was up on the TV and he had football playing. I tried to ask him about football whilst we were travelling to custody. I wanted to build rapport and reassure him given how understandably nervous he was about being arrested for the first time. Once </w:t>
      </w:r>
      <w:r w:rsidR="00287BEE" w:rsidRPr="00925F49">
        <w:rPr>
          <w:sz w:val="24"/>
          <w:szCs w:val="24"/>
        </w:rPr>
        <w:t>again,</w:t>
      </w:r>
      <w:r w:rsidRPr="00925F49">
        <w:rPr>
          <w:sz w:val="24"/>
          <w:szCs w:val="24"/>
        </w:rPr>
        <w:t xml:space="preserve"> much like my attempts to negotiate, my attempts to build any sort of rapport failed. The child was unhappy and in a bad place, just not happy opening up and speaking to people.</w:t>
      </w:r>
    </w:p>
    <w:p w14:paraId="6AF0D330" w14:textId="77777777" w:rsidR="00EE54AF" w:rsidRPr="00925F49" w:rsidRDefault="00EE54AF" w:rsidP="00EE54AF">
      <w:pPr>
        <w:rPr>
          <w:sz w:val="24"/>
          <w:szCs w:val="24"/>
        </w:rPr>
      </w:pPr>
    </w:p>
    <w:p w14:paraId="33E2CD07" w14:textId="11EED922" w:rsidR="00EE54AF" w:rsidRPr="00925F49" w:rsidRDefault="00EE54AF" w:rsidP="00EE54AF">
      <w:pPr>
        <w:rPr>
          <w:sz w:val="24"/>
          <w:szCs w:val="24"/>
        </w:rPr>
      </w:pPr>
      <w:r w:rsidRPr="00925F49">
        <w:rPr>
          <w:sz w:val="24"/>
          <w:szCs w:val="24"/>
        </w:rPr>
        <w:t xml:space="preserve">From the time spent with the </w:t>
      </w:r>
      <w:r w:rsidR="00287BEE" w:rsidRPr="00925F49">
        <w:rPr>
          <w:sz w:val="24"/>
          <w:szCs w:val="24"/>
        </w:rPr>
        <w:t>child,</w:t>
      </w:r>
      <w:r w:rsidRPr="00925F49">
        <w:rPr>
          <w:sz w:val="24"/>
          <w:szCs w:val="24"/>
        </w:rPr>
        <w:t xml:space="preserve"> I could really see how vulnerable this child was. He was young and in a care environment that he was ultimately not happy in. These are both factors that increase an </w:t>
      </w:r>
      <w:r w:rsidR="00287BEE" w:rsidRPr="00925F49">
        <w:rPr>
          <w:sz w:val="24"/>
          <w:szCs w:val="24"/>
        </w:rPr>
        <w:t>individual’s</w:t>
      </w:r>
      <w:r w:rsidRPr="00925F49">
        <w:rPr>
          <w:sz w:val="24"/>
          <w:szCs w:val="24"/>
        </w:rPr>
        <w:t xml:space="preserve"> vulnerability. The police have a duty of care to protect the vulnerable and take this vulnerability into account when having dealings with such individuals.</w:t>
      </w:r>
    </w:p>
    <w:p w14:paraId="1EE0514C" w14:textId="77777777" w:rsidR="00EE54AF" w:rsidRPr="00925F49" w:rsidRDefault="00EE54AF" w:rsidP="00EE54AF">
      <w:pPr>
        <w:rPr>
          <w:sz w:val="24"/>
          <w:szCs w:val="24"/>
        </w:rPr>
      </w:pPr>
    </w:p>
    <w:p w14:paraId="1E9B9C97" w14:textId="3F4A075E" w:rsidR="00EE54AF" w:rsidRPr="00925F49" w:rsidRDefault="00EE54AF" w:rsidP="00EE54AF">
      <w:pPr>
        <w:rPr>
          <w:sz w:val="24"/>
          <w:szCs w:val="24"/>
        </w:rPr>
      </w:pPr>
      <w:r w:rsidRPr="00925F49">
        <w:rPr>
          <w:sz w:val="24"/>
          <w:szCs w:val="24"/>
        </w:rPr>
        <w:t xml:space="preserve">In </w:t>
      </w:r>
      <w:r w:rsidR="00287BEE" w:rsidRPr="00925F49">
        <w:rPr>
          <w:sz w:val="24"/>
          <w:szCs w:val="24"/>
        </w:rPr>
        <w:t>conclusion,</w:t>
      </w:r>
      <w:r w:rsidRPr="00925F49">
        <w:rPr>
          <w:sz w:val="24"/>
          <w:szCs w:val="24"/>
        </w:rPr>
        <w:t xml:space="preserve"> this was a testing incident to attend. The suspect themselves were vulnerable and needed safeguarding despite their actions that day. I felt I spotted the child’s vulnerability very early on and utilised my communication skills to the best of my ability to reassure and get the best possible outcome. I considered my safeguarding responsibilities and submitted the required public protection notification report to ensure information was shared with partner agencies to best safeguard this vulnerable child.</w:t>
      </w:r>
    </w:p>
    <w:p w14:paraId="52D30760" w14:textId="77777777" w:rsidR="00EE54AF" w:rsidRDefault="00EE54AF" w:rsidP="00EE54AF"/>
    <w:p w14:paraId="04CEC266" w14:textId="517E9A9C" w:rsidR="00EE54AF" w:rsidRDefault="00386C51" w:rsidP="00EE54AF">
      <w:r>
        <w:t>Word count - 1333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3B3526AE" w14:textId="063A1E5E"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F3DB835" w:rsidR="00025650" w:rsidRDefault="00025650" w:rsidP="00340E9A">
      <w:pPr>
        <w:ind w:right="237"/>
        <w:jc w:val="both"/>
        <w:rPr>
          <w:sz w:val="24"/>
          <w:szCs w:val="24"/>
        </w:rPr>
      </w:pPr>
    </w:p>
    <w:p w14:paraId="7D25D4E5" w14:textId="46CD82AE" w:rsidR="00EE54AF" w:rsidRDefault="00EE54AF" w:rsidP="00EE54AF">
      <w:pPr>
        <w:rPr>
          <w:sz w:val="24"/>
        </w:rPr>
      </w:pPr>
      <w:r>
        <w:rPr>
          <w:sz w:val="24"/>
        </w:rPr>
        <w:t xml:space="preserve">In this </w:t>
      </w:r>
      <w:r w:rsidR="00103E8D">
        <w:rPr>
          <w:sz w:val="24"/>
        </w:rPr>
        <w:t>essay,</w:t>
      </w:r>
      <w:r>
        <w:rPr>
          <w:sz w:val="24"/>
        </w:rPr>
        <w:t xml:space="preserve"> I will be looking at a policing incident in which I was involved in, I will reflect on the suspect interview element of which I played a part. I will outline my considerations when planning and preparing for the interview and highlight my responsibilities when conducting the interview in accordance with the PEACE interview process. </w:t>
      </w:r>
      <w:r w:rsidR="00103E8D">
        <w:rPr>
          <w:sz w:val="24"/>
        </w:rPr>
        <w:t>Finally,</w:t>
      </w:r>
      <w:r>
        <w:rPr>
          <w:sz w:val="24"/>
        </w:rPr>
        <w:t xml:space="preserve"> I will evaluate my performance in the interview and its effectiveness in the investigation process.</w:t>
      </w:r>
    </w:p>
    <w:p w14:paraId="2F654356" w14:textId="77777777" w:rsidR="00EE54AF" w:rsidRDefault="00EE54AF" w:rsidP="00EE54AF">
      <w:pPr>
        <w:rPr>
          <w:sz w:val="24"/>
        </w:rPr>
      </w:pPr>
    </w:p>
    <w:p w14:paraId="5AD514AE" w14:textId="4308D96C" w:rsidR="00EE54AF" w:rsidRDefault="00287BEE" w:rsidP="00EE54AF">
      <w:pPr>
        <w:rPr>
          <w:sz w:val="24"/>
        </w:rPr>
      </w:pPr>
      <w:r>
        <w:rPr>
          <w:sz w:val="24"/>
        </w:rPr>
        <w:t>I attended</w:t>
      </w:r>
      <w:r w:rsidR="00EE54AF">
        <w:rPr>
          <w:sz w:val="24"/>
        </w:rPr>
        <w:t xml:space="preserve"> an incident in which the reporting person stated that </w:t>
      </w:r>
      <w:r w:rsidR="00103E8D">
        <w:rPr>
          <w:sz w:val="24"/>
        </w:rPr>
        <w:t>someone they knew had assaulted them in the street. Once I had arrived at</w:t>
      </w:r>
      <w:r w:rsidR="00EE54AF">
        <w:rPr>
          <w:sz w:val="24"/>
        </w:rPr>
        <w:t xml:space="preserve"> the </w:t>
      </w:r>
      <w:r w:rsidR="00103E8D">
        <w:rPr>
          <w:sz w:val="24"/>
        </w:rPr>
        <w:t>victim’s home</w:t>
      </w:r>
      <w:r w:rsidR="00EE54AF">
        <w:rPr>
          <w:sz w:val="24"/>
        </w:rPr>
        <w:t xml:space="preserve"> address</w:t>
      </w:r>
      <w:r w:rsidR="00103E8D">
        <w:rPr>
          <w:sz w:val="24"/>
        </w:rPr>
        <w:t xml:space="preserve"> and begun dialogue with the victim, I learnt from the victim that they</w:t>
      </w:r>
      <w:r w:rsidR="00EE54AF">
        <w:rPr>
          <w:sz w:val="24"/>
        </w:rPr>
        <w:t xml:space="preserve"> had been walking back from h</w:t>
      </w:r>
      <w:r w:rsidR="00103E8D">
        <w:rPr>
          <w:sz w:val="24"/>
        </w:rPr>
        <w:t>er local shops when they were assaulted.</w:t>
      </w:r>
      <w:r w:rsidR="00EE54AF">
        <w:rPr>
          <w:sz w:val="24"/>
        </w:rPr>
        <w:t xml:space="preserve"> A car pulle</w:t>
      </w:r>
      <w:r w:rsidR="00103E8D">
        <w:rPr>
          <w:sz w:val="24"/>
        </w:rPr>
        <w:t>d over and a female assailant</w:t>
      </w:r>
      <w:r w:rsidR="00EE54AF">
        <w:rPr>
          <w:sz w:val="24"/>
        </w:rPr>
        <w:t xml:space="preserve"> got out and began shouting abuse towards her, before throwing a punch, which landed on the victims face. The punch was particularly nasty, as the female suspect had been clenching a set of car keys when throwing it. The victim then walked away from the situation before the suspect got back out of the vehicle second time and grabbed the victim by the neck. Nothing further happened after this point. As part of my initial enquiries, I took a statement from the victim and took </w:t>
      </w:r>
      <w:r w:rsidR="00EE54AF">
        <w:rPr>
          <w:sz w:val="24"/>
        </w:rPr>
        <w:lastRenderedPageBreak/>
        <w:t xml:space="preserve">photos of her facial injuries, which I knew would be beneficial for use as an exhibit in the subsequent suspect interview. I left the victims address and then carried out CCTV and </w:t>
      </w:r>
      <w:r w:rsidR="00103E8D">
        <w:rPr>
          <w:sz w:val="24"/>
        </w:rPr>
        <w:t>house-to-house</w:t>
      </w:r>
      <w:r w:rsidR="00EE54AF">
        <w:rPr>
          <w:sz w:val="24"/>
        </w:rPr>
        <w:t xml:space="preserve"> enquiries on the road where the assault had allegedly happened. I gained no further evidence from my enquiries, so I was ready to arrest the suspect and bring her in for an interview.</w:t>
      </w:r>
    </w:p>
    <w:p w14:paraId="3B873A44" w14:textId="77777777" w:rsidR="00EE54AF" w:rsidRDefault="00EE54AF" w:rsidP="00EE54AF">
      <w:pPr>
        <w:rPr>
          <w:sz w:val="24"/>
        </w:rPr>
      </w:pPr>
    </w:p>
    <w:p w14:paraId="4DD3217D" w14:textId="0D6EF8DB" w:rsidR="00EE54AF" w:rsidRDefault="00EE54AF" w:rsidP="00EE54AF">
      <w:pPr>
        <w:rPr>
          <w:sz w:val="24"/>
        </w:rPr>
      </w:pPr>
      <w:r>
        <w:rPr>
          <w:sz w:val="24"/>
        </w:rPr>
        <w:t>I arrested the suspect and conveyed her to custody for interview. Once I had booked the suspect into custody, my focus and effort immediately turned to preparation for interview. To conduct the interview I would be utilising the PEAC</w:t>
      </w:r>
      <w:r w:rsidR="00103E8D">
        <w:rPr>
          <w:sz w:val="24"/>
        </w:rPr>
        <w:t>E model. The PEACE model is arguably</w:t>
      </w:r>
      <w:r>
        <w:rPr>
          <w:sz w:val="24"/>
        </w:rPr>
        <w:t xml:space="preserve"> the</w:t>
      </w:r>
      <w:r w:rsidR="00103E8D">
        <w:rPr>
          <w:sz w:val="24"/>
        </w:rPr>
        <w:t xml:space="preserve"> best practice for</w:t>
      </w:r>
      <w:r>
        <w:rPr>
          <w:sz w:val="24"/>
        </w:rPr>
        <w:t xml:space="preserve"> avoid</w:t>
      </w:r>
      <w:r w:rsidR="00103E8D">
        <w:rPr>
          <w:sz w:val="24"/>
        </w:rPr>
        <w:t xml:space="preserve">ing an accusatory approach to </w:t>
      </w:r>
      <w:r>
        <w:rPr>
          <w:sz w:val="24"/>
        </w:rPr>
        <w:t>interview</w:t>
      </w:r>
      <w:r w:rsidR="00103E8D">
        <w:rPr>
          <w:sz w:val="24"/>
        </w:rPr>
        <w:t>s and for the</w:t>
      </w:r>
      <w:r>
        <w:rPr>
          <w:sz w:val="24"/>
        </w:rPr>
        <w:t xml:space="preserve"> prevent</w:t>
      </w:r>
      <w:r w:rsidR="00103E8D">
        <w:rPr>
          <w:sz w:val="24"/>
        </w:rPr>
        <w:t>ion of</w:t>
      </w:r>
      <w:r>
        <w:rPr>
          <w:sz w:val="24"/>
        </w:rPr>
        <w:t xml:space="preserve"> false confessions (Lomer,</w:t>
      </w:r>
      <w:r w:rsidR="00103E8D">
        <w:rPr>
          <w:sz w:val="24"/>
        </w:rPr>
        <w:t xml:space="preserve"> </w:t>
      </w:r>
      <w:r>
        <w:rPr>
          <w:sz w:val="24"/>
        </w:rPr>
        <w:t>2013). The PEACE model is made</w:t>
      </w:r>
      <w:r w:rsidR="00103E8D">
        <w:rPr>
          <w:sz w:val="24"/>
        </w:rPr>
        <w:t xml:space="preserve"> up of</w:t>
      </w:r>
      <w:r>
        <w:rPr>
          <w:sz w:val="24"/>
        </w:rPr>
        <w:t xml:space="preserve"> five elements. The first element of the PEACE interview model is planning and preparation. There was a number of considerations, which I had to take into account, the first of </w:t>
      </w:r>
      <w:r w:rsidR="002564E9">
        <w:rPr>
          <w:sz w:val="24"/>
        </w:rPr>
        <w:t>which</w:t>
      </w:r>
      <w:r>
        <w:rPr>
          <w:sz w:val="24"/>
        </w:rPr>
        <w:t xml:space="preserve"> is the suspect is fit for interview? Before going into interview, it has to be decided if the suspect is under the influence of drugs or alcohol and are they medically fit to be questioned. This is decided between the custody Sgt and myself the interviewing officer. On this occasion, the custody Sergeant was happy that the arrested female had replied to all his questions and she was not showing any reason why she could not be interviewed straight away. This in itself added some time pressure as custody did not want the suspect waiting around too long as she was only in detention for an interview. The suspect made the choice to have legal representation so my next consideration was to make contact with the legal firm and confirm their availability to represent their client in interview. A time was arranged which gave me approximately 2 hours to prepare before the interview would commence. Due to Covid-19 and to keep everyone as safe as possible, face-to-face disclosures with solicitors are rare therefore, I prepared a disclosure email for the defence solicitor, which included the circumstances surrounding the alleged assault and highlighted what evidence we actually had. As set out in code C of the Police and criminal evidence act 1984, disclosure with the solicitor is a legal requirement to allow for the effective exercise of the rights of the defence (Code C, 2019).  I sent this email to the solicitor along with a copy of the custody record. I then turned my preparation focus to my questions and points to prove. It is best practice to have a number of questions and points to prove prepared prior to interview so that if the suspect should answer no comment following legal advice, you are prepared to still ask the questions and give the suspect every opportunity to respond and defend their actions. I researched the points to prove surrounding the offence of a section 47 assault occasioning actual bodily harm and geared my questions around this offence. One of the key elements in my questions was to ask the suspect if they were acting in </w:t>
      </w:r>
      <w:r w:rsidR="002564E9">
        <w:rPr>
          <w:sz w:val="24"/>
        </w:rPr>
        <w:t>self-defence.</w:t>
      </w:r>
      <w:r>
        <w:rPr>
          <w:sz w:val="24"/>
        </w:rPr>
        <w:t xml:space="preserve"> By asking this </w:t>
      </w:r>
      <w:r w:rsidR="002564E9">
        <w:rPr>
          <w:sz w:val="24"/>
        </w:rPr>
        <w:t>question,</w:t>
      </w:r>
      <w:r>
        <w:rPr>
          <w:sz w:val="24"/>
        </w:rPr>
        <w:t xml:space="preserve"> it would stop the suspect bringing a defence up such as this in court. The final part of my interview preparation was to print of my exhibits, which were photos of injuries sustained. The next stage of the PEACE interview model is engaging and explaining, this takes part when you are with the suspect. I returned to custody and got the suspect out of the cell ready for interview. The interview was started with me following my interview memo </w:t>
      </w:r>
      <w:r w:rsidR="002564E9">
        <w:rPr>
          <w:sz w:val="24"/>
        </w:rPr>
        <w:t>cards, which</w:t>
      </w:r>
      <w:r>
        <w:rPr>
          <w:sz w:val="24"/>
        </w:rPr>
        <w:t xml:space="preserve"> I had prepared. As part of these memo cards, my job is to explain how the interview will run, how it is being recorded, ensure they have been offered legal advice, caution the suspect again and explain why the suspect is being interviewed. This is my opportunity to engage with the suspect and check to see if they have any questions before we proceed any further. Once this element was completed I moved </w:t>
      </w:r>
      <w:r>
        <w:rPr>
          <w:sz w:val="24"/>
        </w:rPr>
        <w:lastRenderedPageBreak/>
        <w:t xml:space="preserve">on to the next part of the process which is to get the suspects account, clarify any points I which to look at and to challenge any matters which I see fit. At the very </w:t>
      </w:r>
      <w:r w:rsidR="002564E9">
        <w:rPr>
          <w:sz w:val="24"/>
        </w:rPr>
        <w:t>start,</w:t>
      </w:r>
      <w:r>
        <w:rPr>
          <w:sz w:val="24"/>
        </w:rPr>
        <w:t xml:space="preserve"> I asked the suspect if they were responsible for the offence in question, to which she gave a full account of the incident but offering a different version of events. I took notes and covered any questions where I had doubts in her version of events. In line with the college of policing’s principle 3 of interviewing (College of policing, 2020), I tested the suspects account against information I had already obtained. The suspect engaged fully and left me with a number of further lines of enquiry to carry out following the interview. The next part of the PEACE model is to provide closure. I confirmed with the suspect that I had no further questions for her, gave her the opportunity to say anything else she wishes about the incident and provided the opportunity for her to bring up any defence she wishes. The interview was then concluded. The final part of the PEACE model is to evaluate. I returned to my station and gathered all the information I had received throughout the interview. I looked at what further lines of enquiry I now had and updated my supervisor on the outcome of the interview. With the interview complete and enquiries left which would go beyond the </w:t>
      </w:r>
      <w:r w:rsidR="002564E9">
        <w:rPr>
          <w:sz w:val="24"/>
        </w:rPr>
        <w:t>24-hour</w:t>
      </w:r>
      <w:r>
        <w:rPr>
          <w:sz w:val="24"/>
        </w:rPr>
        <w:t xml:space="preserve"> custody clock, the decision was made to make a bail application for the suspect. The suspect was bailed.</w:t>
      </w:r>
    </w:p>
    <w:p w14:paraId="37B889A2" w14:textId="77777777" w:rsidR="00EE54AF" w:rsidRDefault="00EE54AF" w:rsidP="00EE54AF">
      <w:pPr>
        <w:rPr>
          <w:sz w:val="24"/>
        </w:rPr>
      </w:pPr>
    </w:p>
    <w:p w14:paraId="3D84E1CB" w14:textId="6ECB3CFA" w:rsidR="00EE54AF" w:rsidRDefault="00EE54AF" w:rsidP="00EE54AF">
      <w:pPr>
        <w:rPr>
          <w:sz w:val="24"/>
        </w:rPr>
      </w:pPr>
      <w:r>
        <w:rPr>
          <w:sz w:val="24"/>
        </w:rPr>
        <w:t xml:space="preserve">Looking at my performance during the interview, I felt it was handled well. I tried to engage and build rapport with the suspect to give her the confidence that she could provide me with a full and honest account of the events of that day and what had actually happened. The suspect biggest concern of being in custody was the fear that she might have to stay overnight. I feel the speed by which I prepared for the interview and arranged for her solicitor to be available generally improved her attitude towards officers and made her much more willing to provide information. The time that passed from arrest to being in interview was just two and a half hours. Despite this quick </w:t>
      </w:r>
      <w:r w:rsidR="00CE3B03">
        <w:rPr>
          <w:sz w:val="24"/>
        </w:rPr>
        <w:t>turnaround,</w:t>
      </w:r>
      <w:r>
        <w:rPr>
          <w:sz w:val="24"/>
        </w:rPr>
        <w:t xml:space="preserve"> I still feel I was fully prepared with enough questions to cover me in any eventuality and enough detail in my </w:t>
      </w:r>
      <w:r w:rsidR="002564E9">
        <w:rPr>
          <w:sz w:val="24"/>
        </w:rPr>
        <w:t>victim’s</w:t>
      </w:r>
      <w:r>
        <w:rPr>
          <w:sz w:val="24"/>
        </w:rPr>
        <w:t xml:space="preserve"> statement to allow me plenty of probing questions. In </w:t>
      </w:r>
      <w:r w:rsidR="00CE3B03">
        <w:rPr>
          <w:sz w:val="24"/>
        </w:rPr>
        <w:t>conclusion,</w:t>
      </w:r>
      <w:r>
        <w:rPr>
          <w:sz w:val="24"/>
        </w:rPr>
        <w:t xml:space="preserve"> I have found preparation key to a successful interview with the PEACE model forming the basis for a </w:t>
      </w:r>
      <w:r w:rsidR="009334FD">
        <w:rPr>
          <w:sz w:val="24"/>
        </w:rPr>
        <w:t>well-structured</w:t>
      </w:r>
      <w:r>
        <w:rPr>
          <w:sz w:val="24"/>
        </w:rPr>
        <w:t xml:space="preserve"> interview process. </w:t>
      </w:r>
    </w:p>
    <w:p w14:paraId="2DD70FB3" w14:textId="77777777" w:rsidR="00EE54AF" w:rsidRDefault="00EE54AF" w:rsidP="00EE54AF">
      <w:pPr>
        <w:rPr>
          <w:sz w:val="24"/>
        </w:rPr>
      </w:pPr>
    </w:p>
    <w:p w14:paraId="2E820F89" w14:textId="77777777" w:rsidR="00EE54AF" w:rsidRPr="00EA700B" w:rsidRDefault="00EE54AF" w:rsidP="00EE54AF">
      <w:pPr>
        <w:rPr>
          <w:sz w:val="24"/>
        </w:rPr>
      </w:pPr>
      <w:r>
        <w:rPr>
          <w:sz w:val="24"/>
        </w:rPr>
        <w:t>Word count - 1347</w:t>
      </w:r>
    </w:p>
    <w:p w14:paraId="0DD0A9C4" w14:textId="77777777" w:rsidR="00EE54AF" w:rsidRPr="00270EEB" w:rsidRDefault="00EE54AF"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4F2625E8" w:rsidR="00025650" w:rsidRPr="00270EEB" w:rsidRDefault="00025650" w:rsidP="00340E9A">
      <w:pPr>
        <w:ind w:right="237"/>
        <w:jc w:val="both"/>
        <w:rPr>
          <w:sz w:val="24"/>
          <w:szCs w:val="24"/>
        </w:rPr>
      </w:pPr>
    </w:p>
    <w:p w14:paraId="5358358F" w14:textId="584BB338" w:rsidR="00EE54AF" w:rsidRDefault="00EE54AF" w:rsidP="00EE54AF">
      <w:pPr>
        <w:rPr>
          <w:sz w:val="24"/>
        </w:rPr>
      </w:pPr>
      <w:r>
        <w:rPr>
          <w:sz w:val="24"/>
        </w:rPr>
        <w:t>In this essay, I will look at a policing incident in which I have attended and consider how the anti-social behaviour (ASB) at the incident impacted the local community. I will outline my responsibilities when responding to ASB and then illustrate how policing values were engaged through the analysis of the potential impact of bias on the decision-making process.</w:t>
      </w:r>
    </w:p>
    <w:p w14:paraId="7A0B8603" w14:textId="77777777" w:rsidR="00EE54AF" w:rsidRDefault="00EE54AF" w:rsidP="00EE54AF">
      <w:pPr>
        <w:rPr>
          <w:sz w:val="24"/>
        </w:rPr>
      </w:pPr>
    </w:p>
    <w:p w14:paraId="272123D7" w14:textId="22A5A979" w:rsidR="00EE54AF" w:rsidRDefault="00EE54AF" w:rsidP="00EE54AF">
      <w:pPr>
        <w:rPr>
          <w:sz w:val="24"/>
        </w:rPr>
      </w:pPr>
      <w:r>
        <w:rPr>
          <w:sz w:val="24"/>
        </w:rPr>
        <w:lastRenderedPageBreak/>
        <w:t xml:space="preserve">The call I will look at was a neighbourly dispute. The reporting person (RP) stated that their neighbour has been hanging out of his window from the flat above and setting off a portable smoke alarm, causing a noise nuisance to other residents in the block of flats. The RP stated that this is becoming a regular occurrence and becoming a real nuisance to himself and some of the elderly residents in the block. In addition to the fire alarm issue, the suspect had also been shouting at other residents who were coming in and out of the building through the entrance. ASB is defined as behaviour which has “caused or is likely to cause harassment, alarm or distress to any person” and covered by section 2(1)(a) of the anti-social behaviour, crime and policing act 2014 (Handbook for policing students, 2020, p.301). I feel like this incident meets the definition for ASB due to the distress that was being caused to other residents. I attended the call and immediately upon arrival, I witnessed a male hanging out of a window on the top floor of the flats. As reported, the male was shouting some jumbled words and was grasping a smoke alarm, which was going off loudly in the background. I initially tried communicating with the male but with no success so I then turned to speaking to the RP to try to build up a picture of the behaviour that they had been subjected to. The reporting person stated that this has been a </w:t>
      </w:r>
      <w:r w:rsidR="002564E9">
        <w:rPr>
          <w:sz w:val="24"/>
        </w:rPr>
        <w:t>long-standing</w:t>
      </w:r>
      <w:r>
        <w:rPr>
          <w:sz w:val="24"/>
        </w:rPr>
        <w:t xml:space="preserve"> issue whereby the male has been noisy and confrontational in front of other residents and generally being a pain making people feel uncomfortable. The RP stated that the male in the flat above would regularly set his smoke alarm off and then hold it out of the window purely to harass other residents. With a good idea in my head of what had been going on, I made my way to the flat of the suspect. Upon the suspect opening his door, I attempted to engage with him. The male was struggling to understand the concerns from his neighbours and continued to be generally noisy even whilst I was in attendance on the call. It became apparent that the suspect was also suffering from a mental health episode and this was escalating his behaviour on this occasion.</w:t>
      </w:r>
    </w:p>
    <w:p w14:paraId="3D68C799" w14:textId="77777777" w:rsidR="00EE54AF" w:rsidRDefault="00EE54AF" w:rsidP="00EE54AF">
      <w:pPr>
        <w:rPr>
          <w:sz w:val="24"/>
        </w:rPr>
      </w:pPr>
    </w:p>
    <w:p w14:paraId="77BDFFE9" w14:textId="62421470" w:rsidR="00EE54AF" w:rsidRDefault="00EE54AF" w:rsidP="00EE54AF">
      <w:pPr>
        <w:rPr>
          <w:sz w:val="24"/>
        </w:rPr>
      </w:pPr>
      <w:r>
        <w:rPr>
          <w:sz w:val="24"/>
        </w:rPr>
        <w:t xml:space="preserve">My consideration on this call was how I was going to communicate with the suspect male and try to reason with him to change his behaviour as I could clearly see it was having a significant impact on the other resident’s morale. Without any police action I considered the impact that the behaviour shown would have on the community. With no action residents would continue to fear entering and leaving their property, would feel powerless, would lose faith in the police and would fear attack given how much shouting the suspect was doing. Another consideration of mine was the safeguarding of the suspect himself, I felt his mental health was partly responsible for his actions and my biggest fear was someone turning to violence to silence him and stop the disturbances when they happen. Another consideration was the potential impact of bias in the situation. My demonstrating bias in either direction I would be losing my impartiality and not making fair and correct decisions. To prevent bias I spoke to both residents and the suspect himself to gain an insight into what has been occurring. I knew that by just listening residents and dealing with the matter, I would not be making the correct decisions. By approaching the suspect and listening, this is how I was able to build the bigger picture and understand why he was behaving the way he was. Despite repeated attempts to engage with the male, he continued to show confusion over what his </w:t>
      </w:r>
      <w:r w:rsidR="00341BE3">
        <w:rPr>
          <w:sz w:val="24"/>
        </w:rPr>
        <w:t>neighbour’s</w:t>
      </w:r>
      <w:r>
        <w:rPr>
          <w:sz w:val="24"/>
        </w:rPr>
        <w:t xml:space="preserve"> problem was. I knew early on just talking was getting me nowhere and residents were getting increasingly annoyed at the continuing drama in the hallway of the flats. I asked the male if there was anywhere I </w:t>
      </w:r>
      <w:r>
        <w:rPr>
          <w:sz w:val="24"/>
        </w:rPr>
        <w:lastRenderedPageBreak/>
        <w:t xml:space="preserve">could take him for some respite or anything I could do which would help him calm from his current mental episode. The male named a park in </w:t>
      </w:r>
      <w:r w:rsidR="002564E9">
        <w:rPr>
          <w:sz w:val="24"/>
        </w:rPr>
        <w:t>Cardiff, which</w:t>
      </w:r>
      <w:r>
        <w:rPr>
          <w:sz w:val="24"/>
        </w:rPr>
        <w:t xml:space="preserve"> he likes to attend when he is in a heightened state and stated if he could go </w:t>
      </w:r>
      <w:r w:rsidR="002564E9">
        <w:rPr>
          <w:sz w:val="24"/>
        </w:rPr>
        <w:t>there,</w:t>
      </w:r>
      <w:r>
        <w:rPr>
          <w:sz w:val="24"/>
        </w:rPr>
        <w:t xml:space="preserve"> he could get some peace and he would feel safer. I agreed to give him a lift to the park and conveyed the male down there. After dropping the male off at the park, I returned to the flats to speak to other residents and gauge the attitude of the community. Everyone I spoke to agreed that living next to the male is really becoming a struggle, as they are getting no peace and some of the elderly residents are finding the males behaviour alarming. I considered the history at this address by conducting checks on police systems for previous history or any pattern of calls to the address over this matter. All my checks showed this was the first time for police attendance at the address. This consideration was very important as it was highlighted in the case of Fiona Pilkington that the bigger picture and the linking up of previous ASB events is critical in identifying if other residents are being targeted or if they are repeat victims from the same behaviour. The report in the Fiona Pilkington case stated, “Incidents were too often dealt with by police officers in isolation and with an unstructured approach” (IPCC, 2011). I considered the anti-social behaviour effect the male was having in the community and decided the appropriate and police action would be to seek out support for the suspect male to help him when he has these mental episodes. The male had already stated he has no support so this seemed the clear and obvious route to finding a resolution. The problem orientated policing model (POPS) is a commonly used model in ASB incidents. The model focusses on an approach to tackling disorder that involves the identification of a specific problem, thorough analysis to understand the problem, the development of a tailored response and an assessment of the effects of the response (College of policing, 2020). With the POPS model in mind my plan as a tailored response was to get support in place for the suspect male before assessing the effects of this new support. Support was requested through the use of submitting a public protection notification report (PPN). In my submitted PPN I outlined the continued effect of the suspects behaviour and highlighted that the male stated he has no support which in turn leads to his erratic behaviour around the flats. The PPN was submitted for review by the police public protection unit who in turn would share the information and intelligence with partnership agencies. Partnership working is an important aspect when working on ASB incidents. Given how complex some ASB cases can be, partnership working is crucial in identifying and tackling the behaviour and identifying who has the tools to help in the situation by working as a team. Other partnership agencies who would see my PPN and be made aware of the increasing difficulties residents were facing were the council, housing departments and mental health support agencies. In addition to my PPN I also tasked the local neighbourhood policing team (NPT) to engage with residents and build a picture of behaviour. By tasking NPT, the residents would get continued support in facing the problem, something </w:t>
      </w:r>
      <w:r w:rsidR="002564E9">
        <w:rPr>
          <w:sz w:val="24"/>
        </w:rPr>
        <w:t>that</w:t>
      </w:r>
      <w:r>
        <w:rPr>
          <w:sz w:val="24"/>
        </w:rPr>
        <w:t xml:space="preserve"> as a response officer I would be unable to provide once I had left the incident. Another model which I followed throughout dealing with this ASB incident was the use of the OSARA model. The OSARA model is broken down into five areas. These five areas are the objective, scanning, analysis, response and assessment</w:t>
      </w:r>
      <w:r>
        <w:rPr>
          <w:rFonts w:ascii="Segoe UI" w:hAnsi="Segoe UI" w:cs="Segoe UI"/>
          <w:shd w:val="clear" w:color="auto" w:fill="F6F7F8"/>
        </w:rPr>
        <w:t xml:space="preserve">. </w:t>
      </w:r>
      <w:r>
        <w:rPr>
          <w:sz w:val="24"/>
        </w:rPr>
        <w:t xml:space="preserve">The model assumes that by identifying and understanding the root causes of a problem or conditions that enable it to persist, the solution developed to tackle it will be effective (College of policing, 2020). </w:t>
      </w:r>
      <w:r w:rsidR="002564E9">
        <w:rPr>
          <w:sz w:val="24"/>
        </w:rPr>
        <w:t>First,</w:t>
      </w:r>
      <w:r>
        <w:rPr>
          <w:sz w:val="24"/>
        </w:rPr>
        <w:t xml:space="preserve"> was the objective, where I asked myself what do I want to achieve? The answer was to calm the </w:t>
      </w:r>
      <w:r w:rsidR="002564E9">
        <w:rPr>
          <w:sz w:val="24"/>
        </w:rPr>
        <w:t>suspect’s</w:t>
      </w:r>
      <w:r>
        <w:rPr>
          <w:sz w:val="24"/>
        </w:rPr>
        <w:t xml:space="preserve"> </w:t>
      </w:r>
      <w:r>
        <w:rPr>
          <w:sz w:val="24"/>
        </w:rPr>
        <w:lastRenderedPageBreak/>
        <w:t xml:space="preserve">behaviour down and stop him from getting into his heightened state whereby he annoys the other residents. The second part was Scanning. Scanning was effectively getting all the information I required. This was achieved through engaging with the residents in the block and speaking to the suspect himself to find out why he was acting in the way he was. The third part was analysis. I needed to understand the problem I had identified through my scanning. I felt I had analysed well and identified the root cause of the </w:t>
      </w:r>
      <w:r w:rsidR="002564E9">
        <w:rPr>
          <w:sz w:val="24"/>
        </w:rPr>
        <w:t>problem, which</w:t>
      </w:r>
      <w:r>
        <w:rPr>
          <w:sz w:val="24"/>
        </w:rPr>
        <w:t xml:space="preserve"> was the mental health of the suspect. The next stage was response. My response was to highlight the mental health of the suspect to partnership agencies in a hope they would provide him with the necessary support. By getting this support, the male would hopefully stop acting in his current manner and the situation would improve. The final part was the assessment. The assessment is an ongoing phase whereby NPT will monitor the situation. It has not currently been long enough to see if my response has been effective </w:t>
      </w:r>
      <w:r w:rsidR="002564E9">
        <w:rPr>
          <w:sz w:val="24"/>
        </w:rPr>
        <w:t>however;</w:t>
      </w:r>
      <w:r>
        <w:rPr>
          <w:sz w:val="24"/>
        </w:rPr>
        <w:t xml:space="preserve"> the situation will continue to be monitored. A few days after attending at the incident, I made contact with the RP to carry out an update call and explain the actions that I had carried out. I explained to the RP that I had made referrals, tasked NPT and would continue to monitor the situation. The RP was informed to call the police in the future if the situation should flare up thus allowing the police to build up a picture and spot any pattern of behaviour which was occurring. The RP was pleased with my initial response as on the day, the male was briefly moved on calming the situation and the RP has been left with the confidence that something is</w:t>
      </w:r>
      <w:bookmarkStart w:id="6" w:name="_GoBack"/>
      <w:bookmarkEnd w:id="6"/>
      <w:r>
        <w:rPr>
          <w:sz w:val="24"/>
        </w:rPr>
        <w:t xml:space="preserve"> now being done about the ongoing situation.</w:t>
      </w:r>
    </w:p>
    <w:p w14:paraId="4F0F8AD9" w14:textId="77777777" w:rsidR="00EE54AF" w:rsidRDefault="00EE54AF" w:rsidP="00EE54AF">
      <w:pPr>
        <w:rPr>
          <w:sz w:val="24"/>
        </w:rPr>
      </w:pPr>
    </w:p>
    <w:p w14:paraId="224E94C1" w14:textId="77777777" w:rsidR="00EE54AF" w:rsidRDefault="00EE54AF" w:rsidP="00EE54AF">
      <w:pPr>
        <w:rPr>
          <w:sz w:val="24"/>
        </w:rPr>
      </w:pPr>
      <w:r>
        <w:rPr>
          <w:sz w:val="24"/>
        </w:rPr>
        <w:t>In conclusion, ASB can have a severe impact in communities. On this occasion, I feel my actions de-escalated the incident and provided the community with a plan moving forwards that will hopefully reduce or stop the behaviour that they have been subjected to. I identified the problem and found a resolution with an appropriate police response whilst not allowing any bias to affect my decision making process.</w:t>
      </w:r>
    </w:p>
    <w:p w14:paraId="3BAD757F" w14:textId="77777777" w:rsidR="00EE54AF" w:rsidRDefault="00EE54AF" w:rsidP="00EE54AF">
      <w:pPr>
        <w:rPr>
          <w:sz w:val="24"/>
        </w:rPr>
      </w:pPr>
    </w:p>
    <w:p w14:paraId="08816A9F" w14:textId="77777777" w:rsidR="00EE54AF" w:rsidRPr="00144EE7" w:rsidRDefault="00EE54AF" w:rsidP="00EE54AF">
      <w:pPr>
        <w:rPr>
          <w:sz w:val="24"/>
        </w:rPr>
      </w:pPr>
      <w:r>
        <w:rPr>
          <w:sz w:val="24"/>
        </w:rPr>
        <w:t>Word count - 1807</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15511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E343519" w14:textId="77777777" w:rsidR="00CD4ED3" w:rsidRPr="005948EC" w:rsidRDefault="00CD4ED3" w:rsidP="00CD4ED3">
      <w:pPr>
        <w:rPr>
          <w:i/>
          <w:sz w:val="24"/>
          <w:szCs w:val="24"/>
        </w:rPr>
      </w:pPr>
      <w:r w:rsidRPr="005948EC">
        <w:rPr>
          <w:sz w:val="24"/>
          <w:szCs w:val="24"/>
        </w:rPr>
        <w:t xml:space="preserve">Barbour, 2019 </w:t>
      </w:r>
      <w:r w:rsidRPr="005948EC">
        <w:rPr>
          <w:i/>
          <w:sz w:val="24"/>
          <w:szCs w:val="24"/>
        </w:rPr>
        <w:t>Why cycling is good for your mental health</w:t>
      </w:r>
    </w:p>
    <w:p w14:paraId="53E5CFF4" w14:textId="77777777" w:rsidR="00CD4ED3" w:rsidRPr="005948EC" w:rsidRDefault="00CD4ED3" w:rsidP="00CD4ED3">
      <w:pPr>
        <w:rPr>
          <w:sz w:val="24"/>
          <w:szCs w:val="24"/>
        </w:rPr>
      </w:pPr>
      <w:r w:rsidRPr="005948EC">
        <w:rPr>
          <w:sz w:val="24"/>
          <w:szCs w:val="24"/>
        </w:rPr>
        <w:t xml:space="preserve">Available at: </w:t>
      </w:r>
      <w:hyperlink r:id="rId26" w:history="1">
        <w:r w:rsidRPr="005948EC">
          <w:rPr>
            <w:rStyle w:val="Hyperlink"/>
            <w:sz w:val="24"/>
            <w:szCs w:val="24"/>
          </w:rPr>
          <w:t>https://www.bikeradar.com/</w:t>
        </w:r>
      </w:hyperlink>
    </w:p>
    <w:p w14:paraId="3267B59C" w14:textId="77777777" w:rsidR="00CD4ED3" w:rsidRPr="005948EC" w:rsidRDefault="00CD4ED3" w:rsidP="00CD4ED3">
      <w:pPr>
        <w:rPr>
          <w:sz w:val="24"/>
          <w:szCs w:val="24"/>
        </w:rPr>
      </w:pPr>
      <w:r w:rsidRPr="005948EC">
        <w:rPr>
          <w:sz w:val="24"/>
          <w:szCs w:val="24"/>
        </w:rPr>
        <w:t>(Accessed 03</w:t>
      </w:r>
      <w:r w:rsidRPr="005948EC">
        <w:rPr>
          <w:sz w:val="24"/>
          <w:szCs w:val="24"/>
          <w:vertAlign w:val="superscript"/>
        </w:rPr>
        <w:t>rd</w:t>
      </w:r>
      <w:r w:rsidRPr="005948EC">
        <w:rPr>
          <w:sz w:val="24"/>
          <w:szCs w:val="24"/>
        </w:rPr>
        <w:t xml:space="preserve"> June 2021)</w:t>
      </w:r>
    </w:p>
    <w:p w14:paraId="66F6F2FE" w14:textId="77777777" w:rsidR="00CD4ED3" w:rsidRDefault="00CD4ED3" w:rsidP="00CD4ED3">
      <w:pPr>
        <w:rPr>
          <w:sz w:val="24"/>
          <w:szCs w:val="24"/>
        </w:rPr>
      </w:pPr>
    </w:p>
    <w:p w14:paraId="6826E9F7" w14:textId="34AAA73A" w:rsidR="00CD4ED3" w:rsidRDefault="00CD4ED3" w:rsidP="00CD4ED3">
      <w:pPr>
        <w:rPr>
          <w:sz w:val="24"/>
          <w:szCs w:val="24"/>
        </w:rPr>
      </w:pPr>
      <w:r>
        <w:rPr>
          <w:sz w:val="24"/>
          <w:szCs w:val="24"/>
        </w:rPr>
        <w:t>Blackstone’s Handbook for policing students, 2020: Professor Robin Bryant and Sarah Bryant</w:t>
      </w:r>
    </w:p>
    <w:p w14:paraId="11DE3251" w14:textId="329F045D" w:rsidR="00CD4ED3" w:rsidRDefault="00CD4ED3" w:rsidP="00CD4ED3">
      <w:pPr>
        <w:rPr>
          <w:sz w:val="24"/>
          <w:szCs w:val="24"/>
        </w:rPr>
      </w:pPr>
    </w:p>
    <w:p w14:paraId="011B0948" w14:textId="77777777" w:rsidR="00CD4ED3" w:rsidRPr="005948EC" w:rsidRDefault="00CD4ED3" w:rsidP="00CD4ED3">
      <w:pPr>
        <w:rPr>
          <w:i/>
          <w:sz w:val="24"/>
          <w:szCs w:val="24"/>
        </w:rPr>
      </w:pPr>
      <w:r w:rsidRPr="005948EC">
        <w:rPr>
          <w:sz w:val="24"/>
          <w:szCs w:val="24"/>
        </w:rPr>
        <w:t xml:space="preserve">Cherry, 2021 </w:t>
      </w:r>
      <w:r w:rsidRPr="005948EC">
        <w:rPr>
          <w:i/>
          <w:sz w:val="24"/>
          <w:szCs w:val="24"/>
        </w:rPr>
        <w:t>What is resilience?</w:t>
      </w:r>
    </w:p>
    <w:p w14:paraId="053FC3E9" w14:textId="77777777" w:rsidR="00CD4ED3" w:rsidRPr="005948EC" w:rsidRDefault="00CD4ED3" w:rsidP="00CD4ED3">
      <w:pPr>
        <w:rPr>
          <w:sz w:val="24"/>
          <w:szCs w:val="24"/>
        </w:rPr>
      </w:pPr>
      <w:r w:rsidRPr="005948EC">
        <w:rPr>
          <w:sz w:val="24"/>
          <w:szCs w:val="24"/>
        </w:rPr>
        <w:t xml:space="preserve">Available at: </w:t>
      </w:r>
      <w:hyperlink r:id="rId27" w:history="1">
        <w:r w:rsidRPr="005948EC">
          <w:rPr>
            <w:rStyle w:val="Hyperlink"/>
            <w:sz w:val="24"/>
            <w:szCs w:val="24"/>
          </w:rPr>
          <w:t>https://www.verywellmind.com/</w:t>
        </w:r>
      </w:hyperlink>
    </w:p>
    <w:p w14:paraId="7A4B7053" w14:textId="77777777" w:rsidR="00CD4ED3" w:rsidRPr="005948EC" w:rsidRDefault="00CD4ED3" w:rsidP="00CD4ED3">
      <w:pPr>
        <w:rPr>
          <w:sz w:val="24"/>
          <w:szCs w:val="24"/>
        </w:rPr>
      </w:pPr>
      <w:r w:rsidRPr="005948EC">
        <w:rPr>
          <w:sz w:val="24"/>
          <w:szCs w:val="24"/>
        </w:rPr>
        <w:t>(Accessed 03</w:t>
      </w:r>
      <w:r w:rsidRPr="005948EC">
        <w:rPr>
          <w:sz w:val="24"/>
          <w:szCs w:val="24"/>
          <w:vertAlign w:val="superscript"/>
        </w:rPr>
        <w:t>rd</w:t>
      </w:r>
      <w:r w:rsidRPr="005948EC">
        <w:rPr>
          <w:sz w:val="24"/>
          <w:szCs w:val="24"/>
        </w:rPr>
        <w:t xml:space="preserve"> June 2021)</w:t>
      </w:r>
    </w:p>
    <w:p w14:paraId="19772101" w14:textId="645FB69F" w:rsidR="00CD4ED3" w:rsidRDefault="00CD4ED3" w:rsidP="00CD4ED3">
      <w:pPr>
        <w:rPr>
          <w:sz w:val="24"/>
          <w:szCs w:val="24"/>
        </w:rPr>
      </w:pPr>
    </w:p>
    <w:p w14:paraId="0EF11E06" w14:textId="77777777" w:rsidR="00CD4ED3" w:rsidRDefault="00CD4ED3" w:rsidP="00CD4ED3">
      <w:pPr>
        <w:rPr>
          <w:i/>
          <w:sz w:val="24"/>
          <w:szCs w:val="24"/>
        </w:rPr>
      </w:pPr>
      <w:r>
        <w:rPr>
          <w:sz w:val="24"/>
          <w:szCs w:val="24"/>
        </w:rPr>
        <w:t xml:space="preserve">Code C, 2019 </w:t>
      </w:r>
      <w:r>
        <w:rPr>
          <w:i/>
          <w:sz w:val="24"/>
          <w:szCs w:val="24"/>
        </w:rPr>
        <w:t>Code of practice for the detention, treatment and questioning of persons by police officers</w:t>
      </w:r>
    </w:p>
    <w:p w14:paraId="53198247" w14:textId="77777777" w:rsidR="00CD4ED3" w:rsidRDefault="00CD4ED3" w:rsidP="00CD4ED3">
      <w:pPr>
        <w:rPr>
          <w:sz w:val="24"/>
          <w:szCs w:val="24"/>
        </w:rPr>
      </w:pPr>
      <w:r>
        <w:rPr>
          <w:sz w:val="24"/>
          <w:szCs w:val="24"/>
        </w:rPr>
        <w:t xml:space="preserve">Available at: </w:t>
      </w:r>
      <w:hyperlink r:id="rId28" w:history="1">
        <w:r w:rsidRPr="007D4998">
          <w:rPr>
            <w:rStyle w:val="Hyperlink"/>
            <w:sz w:val="24"/>
            <w:szCs w:val="24"/>
          </w:rPr>
          <w:t>https://assets.publishing.service.gov.uk/</w:t>
        </w:r>
      </w:hyperlink>
    </w:p>
    <w:p w14:paraId="14A7BD2E" w14:textId="77777777" w:rsidR="00CD4ED3" w:rsidRDefault="00CD4ED3" w:rsidP="00CD4ED3">
      <w:pPr>
        <w:rPr>
          <w:sz w:val="24"/>
          <w:szCs w:val="24"/>
        </w:rPr>
      </w:pPr>
      <w:r>
        <w:rPr>
          <w:sz w:val="24"/>
          <w:szCs w:val="24"/>
        </w:rPr>
        <w:t>(Accessed 10</w:t>
      </w:r>
      <w:r w:rsidRPr="006637E5">
        <w:rPr>
          <w:sz w:val="24"/>
          <w:szCs w:val="24"/>
          <w:vertAlign w:val="superscript"/>
        </w:rPr>
        <w:t>th</w:t>
      </w:r>
      <w:r>
        <w:rPr>
          <w:sz w:val="24"/>
          <w:szCs w:val="24"/>
        </w:rPr>
        <w:t xml:space="preserve"> June 2021)</w:t>
      </w:r>
    </w:p>
    <w:p w14:paraId="46EDEBE5" w14:textId="76A5ACDF" w:rsidR="00CD4ED3" w:rsidRDefault="00CD4ED3" w:rsidP="00CD4ED3">
      <w:pPr>
        <w:rPr>
          <w:sz w:val="24"/>
          <w:szCs w:val="24"/>
        </w:rPr>
      </w:pPr>
    </w:p>
    <w:p w14:paraId="6A4A0416" w14:textId="77777777" w:rsidR="00CD4ED3" w:rsidRDefault="00CD4ED3" w:rsidP="00CD4ED3">
      <w:pPr>
        <w:rPr>
          <w:i/>
          <w:sz w:val="24"/>
          <w:szCs w:val="24"/>
        </w:rPr>
      </w:pPr>
      <w:r>
        <w:rPr>
          <w:sz w:val="24"/>
          <w:szCs w:val="24"/>
        </w:rPr>
        <w:t xml:space="preserve">College of policing, 2020 </w:t>
      </w:r>
      <w:r>
        <w:rPr>
          <w:i/>
          <w:sz w:val="24"/>
          <w:szCs w:val="24"/>
        </w:rPr>
        <w:t>Investigative interviewing</w:t>
      </w:r>
    </w:p>
    <w:p w14:paraId="348BB03C" w14:textId="77777777" w:rsidR="00CD4ED3" w:rsidRDefault="00CD4ED3" w:rsidP="00CD4ED3">
      <w:pPr>
        <w:rPr>
          <w:sz w:val="24"/>
          <w:szCs w:val="24"/>
        </w:rPr>
      </w:pPr>
      <w:r>
        <w:rPr>
          <w:sz w:val="24"/>
          <w:szCs w:val="24"/>
        </w:rPr>
        <w:t xml:space="preserve">Available at: </w:t>
      </w:r>
      <w:hyperlink r:id="rId29" w:history="1">
        <w:r w:rsidRPr="00477111">
          <w:rPr>
            <w:rStyle w:val="Hyperlink"/>
            <w:sz w:val="24"/>
            <w:szCs w:val="24"/>
          </w:rPr>
          <w:t>https://www.app.college.police.uk/</w:t>
        </w:r>
      </w:hyperlink>
    </w:p>
    <w:p w14:paraId="6DF4CB61" w14:textId="77777777" w:rsidR="00CD4ED3" w:rsidRDefault="00CD4ED3" w:rsidP="00CD4ED3">
      <w:pPr>
        <w:rPr>
          <w:sz w:val="24"/>
          <w:szCs w:val="24"/>
        </w:rPr>
      </w:pPr>
      <w:r>
        <w:rPr>
          <w:sz w:val="24"/>
          <w:szCs w:val="24"/>
        </w:rPr>
        <w:t>(Accessed 08</w:t>
      </w:r>
      <w:r w:rsidRPr="00B60EE3">
        <w:rPr>
          <w:sz w:val="24"/>
          <w:szCs w:val="24"/>
          <w:vertAlign w:val="superscript"/>
        </w:rPr>
        <w:t>th</w:t>
      </w:r>
      <w:r>
        <w:rPr>
          <w:sz w:val="24"/>
          <w:szCs w:val="24"/>
        </w:rPr>
        <w:t xml:space="preserve"> June 2021)</w:t>
      </w:r>
    </w:p>
    <w:p w14:paraId="4CE5EF28" w14:textId="60A17195" w:rsidR="00CD4ED3" w:rsidRDefault="00CD4ED3" w:rsidP="00CD4ED3">
      <w:pPr>
        <w:rPr>
          <w:sz w:val="24"/>
          <w:szCs w:val="24"/>
        </w:rPr>
      </w:pPr>
    </w:p>
    <w:p w14:paraId="1D905834" w14:textId="77777777" w:rsidR="00CD4ED3" w:rsidRDefault="00CD4ED3" w:rsidP="00CD4ED3">
      <w:pPr>
        <w:rPr>
          <w:i/>
          <w:sz w:val="24"/>
          <w:szCs w:val="24"/>
        </w:rPr>
      </w:pPr>
      <w:r>
        <w:rPr>
          <w:sz w:val="24"/>
          <w:szCs w:val="24"/>
        </w:rPr>
        <w:t xml:space="preserve">College of policing, 2020 </w:t>
      </w:r>
      <w:r>
        <w:rPr>
          <w:i/>
          <w:sz w:val="24"/>
          <w:szCs w:val="24"/>
        </w:rPr>
        <w:t>Problem orientated policing</w:t>
      </w:r>
    </w:p>
    <w:p w14:paraId="4594801B" w14:textId="77777777" w:rsidR="00CD4ED3" w:rsidRDefault="00CD4ED3" w:rsidP="00CD4ED3">
      <w:pPr>
        <w:rPr>
          <w:sz w:val="24"/>
          <w:szCs w:val="24"/>
        </w:rPr>
      </w:pPr>
      <w:r>
        <w:rPr>
          <w:sz w:val="24"/>
          <w:szCs w:val="24"/>
        </w:rPr>
        <w:t xml:space="preserve">Available at: </w:t>
      </w:r>
      <w:hyperlink r:id="rId30" w:history="1">
        <w:r w:rsidRPr="00996CCF">
          <w:rPr>
            <w:rStyle w:val="Hyperlink"/>
            <w:sz w:val="24"/>
            <w:szCs w:val="24"/>
          </w:rPr>
          <w:t>https://whatworks.college.police.uk/</w:t>
        </w:r>
      </w:hyperlink>
    </w:p>
    <w:p w14:paraId="6D037501" w14:textId="77777777" w:rsidR="00CD4ED3" w:rsidRPr="006637E5" w:rsidRDefault="00CD4ED3" w:rsidP="00CD4ED3">
      <w:pPr>
        <w:rPr>
          <w:sz w:val="24"/>
          <w:szCs w:val="24"/>
        </w:rPr>
      </w:pPr>
      <w:r>
        <w:rPr>
          <w:sz w:val="24"/>
          <w:szCs w:val="24"/>
        </w:rPr>
        <w:t>(Accessed 13</w:t>
      </w:r>
      <w:r w:rsidRPr="00E40134">
        <w:rPr>
          <w:sz w:val="24"/>
          <w:szCs w:val="24"/>
          <w:vertAlign w:val="superscript"/>
        </w:rPr>
        <w:t>th</w:t>
      </w:r>
      <w:r>
        <w:rPr>
          <w:sz w:val="24"/>
          <w:szCs w:val="24"/>
        </w:rPr>
        <w:t xml:space="preserve"> June 2021) </w:t>
      </w:r>
    </w:p>
    <w:p w14:paraId="2C8F411D" w14:textId="1E4EB595" w:rsidR="00CD4ED3" w:rsidRDefault="00CD4ED3" w:rsidP="00CD4ED3">
      <w:pPr>
        <w:rPr>
          <w:sz w:val="24"/>
          <w:szCs w:val="24"/>
        </w:rPr>
      </w:pPr>
    </w:p>
    <w:p w14:paraId="4D12083A" w14:textId="77777777" w:rsidR="00CD4ED3" w:rsidRDefault="00CD4ED3" w:rsidP="00CD4ED3">
      <w:pPr>
        <w:rPr>
          <w:i/>
          <w:sz w:val="24"/>
          <w:szCs w:val="24"/>
        </w:rPr>
      </w:pPr>
      <w:r>
        <w:rPr>
          <w:sz w:val="24"/>
          <w:szCs w:val="24"/>
        </w:rPr>
        <w:t xml:space="preserve">IPCC, 2011 </w:t>
      </w:r>
      <w:r>
        <w:rPr>
          <w:i/>
          <w:sz w:val="24"/>
          <w:szCs w:val="24"/>
        </w:rPr>
        <w:t>IPCC report into the contact between Fiona Pilkington and Leicestershire constabulary 2004-2007</w:t>
      </w:r>
    </w:p>
    <w:p w14:paraId="47D2899D" w14:textId="77777777" w:rsidR="00CD4ED3" w:rsidRDefault="00CD4ED3" w:rsidP="00CD4ED3">
      <w:pPr>
        <w:rPr>
          <w:sz w:val="24"/>
          <w:szCs w:val="24"/>
        </w:rPr>
      </w:pPr>
      <w:r>
        <w:rPr>
          <w:sz w:val="24"/>
          <w:szCs w:val="24"/>
        </w:rPr>
        <w:t xml:space="preserve">Available at: </w:t>
      </w:r>
      <w:hyperlink r:id="rId31" w:history="1">
        <w:r w:rsidRPr="00996CCF">
          <w:rPr>
            <w:rStyle w:val="Hyperlink"/>
            <w:sz w:val="24"/>
            <w:szCs w:val="24"/>
          </w:rPr>
          <w:t>https://www.report-it.org.uk/</w:t>
        </w:r>
      </w:hyperlink>
    </w:p>
    <w:p w14:paraId="72F61F21" w14:textId="77777777" w:rsidR="00CD4ED3" w:rsidRDefault="00CD4ED3" w:rsidP="00CD4ED3">
      <w:pPr>
        <w:rPr>
          <w:sz w:val="24"/>
          <w:szCs w:val="24"/>
        </w:rPr>
      </w:pPr>
      <w:r>
        <w:rPr>
          <w:sz w:val="24"/>
          <w:szCs w:val="24"/>
        </w:rPr>
        <w:t>(Accessed 14</w:t>
      </w:r>
      <w:r w:rsidRPr="00E14E3B">
        <w:rPr>
          <w:sz w:val="24"/>
          <w:szCs w:val="24"/>
          <w:vertAlign w:val="superscript"/>
        </w:rPr>
        <w:t>th</w:t>
      </w:r>
      <w:r>
        <w:rPr>
          <w:sz w:val="24"/>
          <w:szCs w:val="24"/>
        </w:rPr>
        <w:t xml:space="preserve"> June 2021)</w:t>
      </w:r>
    </w:p>
    <w:p w14:paraId="4C98E4DA" w14:textId="7B5D69FA" w:rsidR="00CD4ED3" w:rsidRDefault="00CD4ED3" w:rsidP="00CD4ED3">
      <w:pPr>
        <w:rPr>
          <w:sz w:val="24"/>
          <w:szCs w:val="24"/>
        </w:rPr>
      </w:pPr>
    </w:p>
    <w:p w14:paraId="6CCDE52B" w14:textId="77777777" w:rsidR="00CD4ED3" w:rsidRPr="005948EC" w:rsidRDefault="00CD4ED3" w:rsidP="00CD4ED3">
      <w:pPr>
        <w:rPr>
          <w:i/>
          <w:sz w:val="24"/>
          <w:szCs w:val="24"/>
        </w:rPr>
      </w:pPr>
      <w:r w:rsidRPr="005948EC">
        <w:rPr>
          <w:sz w:val="24"/>
          <w:szCs w:val="24"/>
        </w:rPr>
        <w:t xml:space="preserve">Lewis, 2020 </w:t>
      </w:r>
      <w:r w:rsidRPr="005948EC">
        <w:rPr>
          <w:i/>
          <w:sz w:val="24"/>
          <w:szCs w:val="24"/>
        </w:rPr>
        <w:t>Build resilience and thrive in adversity</w:t>
      </w:r>
    </w:p>
    <w:p w14:paraId="31DD99AF" w14:textId="77777777" w:rsidR="00CD4ED3" w:rsidRPr="005948EC" w:rsidRDefault="00CD4ED3" w:rsidP="00CD4ED3">
      <w:pPr>
        <w:rPr>
          <w:sz w:val="24"/>
          <w:szCs w:val="24"/>
        </w:rPr>
      </w:pPr>
      <w:r w:rsidRPr="005948EC">
        <w:rPr>
          <w:sz w:val="24"/>
          <w:szCs w:val="24"/>
        </w:rPr>
        <w:t xml:space="preserve">Available at: </w:t>
      </w:r>
      <w:hyperlink r:id="rId32" w:history="1">
        <w:r w:rsidRPr="005948EC">
          <w:rPr>
            <w:rStyle w:val="Hyperlink"/>
            <w:sz w:val="24"/>
            <w:szCs w:val="24"/>
          </w:rPr>
          <w:t>https://pezcyclingnews.com/</w:t>
        </w:r>
      </w:hyperlink>
    </w:p>
    <w:p w14:paraId="1D5D9A2E" w14:textId="77777777" w:rsidR="00CD4ED3" w:rsidRPr="005948EC" w:rsidRDefault="00CD4ED3" w:rsidP="00CD4ED3">
      <w:pPr>
        <w:rPr>
          <w:sz w:val="24"/>
          <w:szCs w:val="24"/>
        </w:rPr>
      </w:pPr>
      <w:r w:rsidRPr="005948EC">
        <w:rPr>
          <w:sz w:val="24"/>
          <w:szCs w:val="24"/>
        </w:rPr>
        <w:t>(Accessed 03</w:t>
      </w:r>
      <w:r w:rsidRPr="005948EC">
        <w:rPr>
          <w:sz w:val="24"/>
          <w:szCs w:val="24"/>
          <w:vertAlign w:val="superscript"/>
        </w:rPr>
        <w:t>rd</w:t>
      </w:r>
      <w:r w:rsidRPr="005948EC">
        <w:rPr>
          <w:sz w:val="24"/>
          <w:szCs w:val="24"/>
        </w:rPr>
        <w:t xml:space="preserve"> June 2021)</w:t>
      </w:r>
    </w:p>
    <w:p w14:paraId="49B7846C" w14:textId="5CFBA2B2" w:rsidR="00CD4ED3" w:rsidRDefault="00CD4ED3" w:rsidP="00CD4ED3">
      <w:pPr>
        <w:rPr>
          <w:sz w:val="24"/>
          <w:szCs w:val="24"/>
        </w:rPr>
      </w:pPr>
    </w:p>
    <w:p w14:paraId="04876EA2" w14:textId="77777777" w:rsidR="00CD4ED3" w:rsidRDefault="00CD4ED3" w:rsidP="00CD4ED3">
      <w:pPr>
        <w:rPr>
          <w:i/>
          <w:sz w:val="24"/>
          <w:szCs w:val="24"/>
        </w:rPr>
      </w:pPr>
      <w:r>
        <w:rPr>
          <w:sz w:val="24"/>
          <w:szCs w:val="24"/>
        </w:rPr>
        <w:t xml:space="preserve">Lomer, 2013 </w:t>
      </w:r>
      <w:r>
        <w:rPr>
          <w:i/>
          <w:sz w:val="24"/>
          <w:szCs w:val="24"/>
        </w:rPr>
        <w:t>Investigative interview techniques, the PEACE model</w:t>
      </w:r>
    </w:p>
    <w:p w14:paraId="5AABE756" w14:textId="77777777" w:rsidR="00CD4ED3" w:rsidRDefault="00CD4ED3" w:rsidP="00CD4ED3">
      <w:pPr>
        <w:rPr>
          <w:sz w:val="24"/>
          <w:szCs w:val="24"/>
        </w:rPr>
      </w:pPr>
      <w:r>
        <w:rPr>
          <w:sz w:val="24"/>
          <w:szCs w:val="24"/>
        </w:rPr>
        <w:t xml:space="preserve">Available at: </w:t>
      </w:r>
      <w:hyperlink r:id="rId33" w:history="1">
        <w:r w:rsidRPr="00477111">
          <w:rPr>
            <w:rStyle w:val="Hyperlink"/>
            <w:sz w:val="24"/>
            <w:szCs w:val="24"/>
          </w:rPr>
          <w:t>https://i-sight.com/</w:t>
        </w:r>
      </w:hyperlink>
    </w:p>
    <w:p w14:paraId="0FD6A7B6" w14:textId="77777777" w:rsidR="00CD4ED3" w:rsidRDefault="00CD4ED3" w:rsidP="00CD4ED3">
      <w:pPr>
        <w:rPr>
          <w:sz w:val="24"/>
          <w:szCs w:val="24"/>
        </w:rPr>
      </w:pPr>
      <w:r>
        <w:rPr>
          <w:sz w:val="24"/>
          <w:szCs w:val="24"/>
        </w:rPr>
        <w:t>(Accessed 08</w:t>
      </w:r>
      <w:r w:rsidRPr="00397DC5">
        <w:rPr>
          <w:sz w:val="24"/>
          <w:szCs w:val="24"/>
          <w:vertAlign w:val="superscript"/>
        </w:rPr>
        <w:t>th</w:t>
      </w:r>
      <w:r>
        <w:rPr>
          <w:sz w:val="24"/>
          <w:szCs w:val="24"/>
        </w:rPr>
        <w:t xml:space="preserve"> June 2021)</w:t>
      </w:r>
    </w:p>
    <w:p w14:paraId="3C9D5D6E" w14:textId="18128F98" w:rsidR="00CD4ED3" w:rsidRDefault="00CD4ED3" w:rsidP="00CD4ED3">
      <w:pPr>
        <w:rPr>
          <w:sz w:val="24"/>
          <w:szCs w:val="24"/>
        </w:rPr>
      </w:pPr>
    </w:p>
    <w:p w14:paraId="51ED8BC3" w14:textId="77777777" w:rsidR="00CD4ED3" w:rsidRPr="005948EC" w:rsidRDefault="00CD4ED3" w:rsidP="00CD4ED3">
      <w:pPr>
        <w:rPr>
          <w:i/>
          <w:sz w:val="24"/>
          <w:szCs w:val="24"/>
        </w:rPr>
      </w:pPr>
      <w:r w:rsidRPr="005948EC">
        <w:rPr>
          <w:sz w:val="24"/>
          <w:szCs w:val="24"/>
        </w:rPr>
        <w:t xml:space="preserve">Mind, 2017 </w:t>
      </w:r>
      <w:r w:rsidRPr="005948EC">
        <w:rPr>
          <w:i/>
          <w:sz w:val="24"/>
          <w:szCs w:val="24"/>
        </w:rPr>
        <w:t>How to manage stress</w:t>
      </w:r>
    </w:p>
    <w:p w14:paraId="2117A6F6" w14:textId="77777777" w:rsidR="00CD4ED3" w:rsidRPr="005948EC" w:rsidRDefault="00CD4ED3" w:rsidP="00CD4ED3">
      <w:pPr>
        <w:rPr>
          <w:sz w:val="24"/>
          <w:szCs w:val="24"/>
        </w:rPr>
      </w:pPr>
      <w:r w:rsidRPr="005948EC">
        <w:rPr>
          <w:sz w:val="24"/>
          <w:szCs w:val="24"/>
        </w:rPr>
        <w:t xml:space="preserve">Available at: </w:t>
      </w:r>
      <w:hyperlink r:id="rId34" w:history="1">
        <w:r w:rsidRPr="005948EC">
          <w:rPr>
            <w:rStyle w:val="Hyperlink"/>
            <w:sz w:val="24"/>
            <w:szCs w:val="24"/>
          </w:rPr>
          <w:t>https://www.mind.org.uk/</w:t>
        </w:r>
      </w:hyperlink>
    </w:p>
    <w:p w14:paraId="236CED28" w14:textId="77777777" w:rsidR="00CD4ED3" w:rsidRPr="005948EC" w:rsidRDefault="00CD4ED3" w:rsidP="00CD4ED3">
      <w:pPr>
        <w:rPr>
          <w:sz w:val="24"/>
          <w:szCs w:val="24"/>
        </w:rPr>
      </w:pPr>
      <w:r w:rsidRPr="005948EC">
        <w:rPr>
          <w:sz w:val="24"/>
          <w:szCs w:val="24"/>
        </w:rPr>
        <w:lastRenderedPageBreak/>
        <w:t>(Accessed 03</w:t>
      </w:r>
      <w:r w:rsidRPr="005948EC">
        <w:rPr>
          <w:sz w:val="24"/>
          <w:szCs w:val="24"/>
          <w:vertAlign w:val="superscript"/>
        </w:rPr>
        <w:t>rd</w:t>
      </w:r>
      <w:r w:rsidRPr="005948EC">
        <w:rPr>
          <w:sz w:val="24"/>
          <w:szCs w:val="24"/>
        </w:rPr>
        <w:t xml:space="preserve"> June 2021)</w:t>
      </w:r>
    </w:p>
    <w:p w14:paraId="1B1B7EEE" w14:textId="0FA3A78D" w:rsidR="00CD4ED3" w:rsidRDefault="00CD4ED3" w:rsidP="00CD4ED3">
      <w:pPr>
        <w:rPr>
          <w:sz w:val="24"/>
          <w:szCs w:val="24"/>
        </w:rPr>
      </w:pPr>
    </w:p>
    <w:p w14:paraId="55BEC3BE" w14:textId="77777777" w:rsidR="00CD4ED3" w:rsidRPr="005948EC" w:rsidRDefault="00CD4ED3" w:rsidP="00CD4ED3">
      <w:pPr>
        <w:rPr>
          <w:i/>
          <w:sz w:val="24"/>
          <w:szCs w:val="24"/>
        </w:rPr>
      </w:pPr>
      <w:r w:rsidRPr="005948EC">
        <w:rPr>
          <w:sz w:val="24"/>
          <w:szCs w:val="24"/>
        </w:rPr>
        <w:t xml:space="preserve">Moss, 2019 </w:t>
      </w:r>
      <w:r w:rsidRPr="005948EC">
        <w:rPr>
          <w:i/>
          <w:sz w:val="24"/>
          <w:szCs w:val="24"/>
        </w:rPr>
        <w:t>Four out of five police officers feel stressed or anxious</w:t>
      </w:r>
    </w:p>
    <w:p w14:paraId="12683734" w14:textId="77777777" w:rsidR="00CD4ED3" w:rsidRPr="005948EC" w:rsidRDefault="00CD4ED3" w:rsidP="00CD4ED3">
      <w:pPr>
        <w:rPr>
          <w:sz w:val="24"/>
          <w:szCs w:val="24"/>
        </w:rPr>
      </w:pPr>
      <w:r w:rsidRPr="005948EC">
        <w:rPr>
          <w:sz w:val="24"/>
          <w:szCs w:val="24"/>
        </w:rPr>
        <w:t xml:space="preserve">Available at: </w:t>
      </w:r>
      <w:hyperlink r:id="rId35" w:history="1">
        <w:r w:rsidRPr="005948EC">
          <w:rPr>
            <w:rStyle w:val="Hyperlink"/>
            <w:sz w:val="24"/>
            <w:szCs w:val="24"/>
          </w:rPr>
          <w:t>https://www.personneltoday.com/</w:t>
        </w:r>
      </w:hyperlink>
    </w:p>
    <w:p w14:paraId="431A7DF0" w14:textId="77777777" w:rsidR="00CD4ED3" w:rsidRPr="005948EC" w:rsidRDefault="00CD4ED3" w:rsidP="00CD4ED3">
      <w:pPr>
        <w:rPr>
          <w:sz w:val="24"/>
          <w:szCs w:val="24"/>
        </w:rPr>
      </w:pPr>
      <w:r w:rsidRPr="005948EC">
        <w:rPr>
          <w:sz w:val="24"/>
          <w:szCs w:val="24"/>
        </w:rPr>
        <w:t>(Accessed: 03</w:t>
      </w:r>
      <w:r w:rsidRPr="005948EC">
        <w:rPr>
          <w:sz w:val="24"/>
          <w:szCs w:val="24"/>
          <w:vertAlign w:val="superscript"/>
        </w:rPr>
        <w:t>rd</w:t>
      </w:r>
      <w:r w:rsidRPr="005948EC">
        <w:rPr>
          <w:sz w:val="24"/>
          <w:szCs w:val="24"/>
        </w:rPr>
        <w:t xml:space="preserve"> June 2021)</w:t>
      </w:r>
    </w:p>
    <w:p w14:paraId="145F7DD4" w14:textId="494B7ACD" w:rsidR="00CD4ED3" w:rsidRDefault="00CD4ED3" w:rsidP="00CD4ED3">
      <w:pPr>
        <w:rPr>
          <w:sz w:val="24"/>
          <w:szCs w:val="24"/>
        </w:rPr>
      </w:pPr>
    </w:p>
    <w:p w14:paraId="06E75A92" w14:textId="77777777" w:rsidR="00CD4ED3" w:rsidRPr="005948EC" w:rsidRDefault="00CD4ED3" w:rsidP="00CD4ED3">
      <w:pPr>
        <w:rPr>
          <w:i/>
          <w:sz w:val="24"/>
          <w:szCs w:val="24"/>
        </w:rPr>
      </w:pPr>
      <w:r w:rsidRPr="005948EC">
        <w:rPr>
          <w:sz w:val="24"/>
          <w:szCs w:val="24"/>
        </w:rPr>
        <w:t xml:space="preserve">Sefton council, 2021 </w:t>
      </w:r>
      <w:r w:rsidRPr="005948EC">
        <w:rPr>
          <w:i/>
          <w:sz w:val="24"/>
          <w:szCs w:val="24"/>
        </w:rPr>
        <w:t>Why are children and young people vulnerable?</w:t>
      </w:r>
    </w:p>
    <w:p w14:paraId="748A4E3B" w14:textId="77777777" w:rsidR="00CD4ED3" w:rsidRPr="005948EC" w:rsidRDefault="00CD4ED3" w:rsidP="00CD4ED3">
      <w:pPr>
        <w:rPr>
          <w:sz w:val="24"/>
          <w:szCs w:val="24"/>
        </w:rPr>
      </w:pPr>
      <w:r w:rsidRPr="005948EC">
        <w:rPr>
          <w:sz w:val="24"/>
          <w:szCs w:val="24"/>
        </w:rPr>
        <w:t xml:space="preserve">Available at: </w:t>
      </w:r>
      <w:hyperlink r:id="rId36" w:history="1">
        <w:r w:rsidRPr="005948EC">
          <w:rPr>
            <w:rStyle w:val="Hyperlink"/>
            <w:sz w:val="24"/>
            <w:szCs w:val="24"/>
          </w:rPr>
          <w:t>https://www.sefton.gov.uk/</w:t>
        </w:r>
      </w:hyperlink>
    </w:p>
    <w:p w14:paraId="78E81A4D" w14:textId="77777777" w:rsidR="00CD4ED3" w:rsidRPr="005948EC" w:rsidRDefault="00CD4ED3" w:rsidP="00CD4ED3">
      <w:pPr>
        <w:rPr>
          <w:sz w:val="24"/>
          <w:szCs w:val="24"/>
        </w:rPr>
      </w:pPr>
      <w:r w:rsidRPr="005948EC">
        <w:rPr>
          <w:sz w:val="24"/>
          <w:szCs w:val="24"/>
        </w:rPr>
        <w:t>(Accessed 06</w:t>
      </w:r>
      <w:r w:rsidRPr="005948EC">
        <w:rPr>
          <w:sz w:val="24"/>
          <w:szCs w:val="24"/>
          <w:vertAlign w:val="superscript"/>
        </w:rPr>
        <w:t>th</w:t>
      </w:r>
      <w:r w:rsidRPr="005948EC">
        <w:rPr>
          <w:sz w:val="24"/>
          <w:szCs w:val="24"/>
        </w:rPr>
        <w:t xml:space="preserve"> June 2021)</w:t>
      </w:r>
    </w:p>
    <w:p w14:paraId="6FB2E5BC" w14:textId="306C90F7" w:rsidR="00CD4ED3" w:rsidRDefault="00CD4ED3" w:rsidP="00CD4ED3">
      <w:pPr>
        <w:rPr>
          <w:sz w:val="24"/>
          <w:szCs w:val="24"/>
        </w:rPr>
      </w:pPr>
    </w:p>
    <w:p w14:paraId="4BEA31B9" w14:textId="77777777" w:rsidR="00CD4ED3" w:rsidRPr="005948EC" w:rsidRDefault="00CD4ED3" w:rsidP="00CD4ED3">
      <w:pPr>
        <w:rPr>
          <w:i/>
          <w:sz w:val="24"/>
          <w:szCs w:val="24"/>
        </w:rPr>
      </w:pPr>
      <w:r w:rsidRPr="005948EC">
        <w:rPr>
          <w:i/>
          <w:sz w:val="24"/>
          <w:szCs w:val="24"/>
        </w:rPr>
        <w:t>Working together to safeguard children, 2018</w:t>
      </w:r>
    </w:p>
    <w:p w14:paraId="72826883" w14:textId="77777777" w:rsidR="00CD4ED3" w:rsidRPr="005948EC" w:rsidRDefault="00CD4ED3" w:rsidP="00CD4ED3">
      <w:pPr>
        <w:rPr>
          <w:sz w:val="24"/>
          <w:szCs w:val="24"/>
        </w:rPr>
      </w:pPr>
      <w:r w:rsidRPr="005948EC">
        <w:rPr>
          <w:sz w:val="24"/>
          <w:szCs w:val="24"/>
        </w:rPr>
        <w:t xml:space="preserve">Available at: </w:t>
      </w:r>
      <w:hyperlink r:id="rId37" w:history="1">
        <w:r w:rsidRPr="005948EC">
          <w:rPr>
            <w:rStyle w:val="Hyperlink"/>
            <w:sz w:val="24"/>
            <w:szCs w:val="24"/>
          </w:rPr>
          <w:t>https://assets.publishing.service.gov.uk/</w:t>
        </w:r>
      </w:hyperlink>
    </w:p>
    <w:p w14:paraId="0FF04F6C" w14:textId="77777777" w:rsidR="00CD4ED3" w:rsidRDefault="00CD4ED3" w:rsidP="00CD4ED3">
      <w:pPr>
        <w:rPr>
          <w:sz w:val="24"/>
          <w:szCs w:val="24"/>
        </w:rPr>
      </w:pPr>
      <w:r w:rsidRPr="005948EC">
        <w:rPr>
          <w:sz w:val="24"/>
          <w:szCs w:val="24"/>
        </w:rPr>
        <w:t>(Accessed 06</w:t>
      </w:r>
      <w:r w:rsidRPr="005948EC">
        <w:rPr>
          <w:sz w:val="24"/>
          <w:szCs w:val="24"/>
          <w:vertAlign w:val="superscript"/>
        </w:rPr>
        <w:t>th</w:t>
      </w:r>
      <w:r w:rsidRPr="005948EC">
        <w:rPr>
          <w:sz w:val="24"/>
          <w:szCs w:val="24"/>
        </w:rPr>
        <w:t xml:space="preserve"> June 2021)</w:t>
      </w:r>
    </w:p>
    <w:p w14:paraId="50022E65" w14:textId="77777777" w:rsidR="00CD4ED3" w:rsidRDefault="00CD4ED3" w:rsidP="00136FB1">
      <w:pPr>
        <w:pStyle w:val="Heading1"/>
      </w:pPr>
    </w:p>
    <w:p w14:paraId="6ED77802" w14:textId="2816148C" w:rsidR="0093018C" w:rsidRPr="00CD4ED3" w:rsidRDefault="00BC5725" w:rsidP="00CD4ED3">
      <w:pPr>
        <w:rPr>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FB040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155116">
        <w:rPr>
          <w:rFonts w:eastAsia="Arial"/>
          <w:color w:val="000000" w:themeColor="text1"/>
          <w:sz w:val="24"/>
          <w:szCs w:val="24"/>
        </w:rPr>
        <w:t xml:space="preserve"> Kieran Gratton </w:t>
      </w:r>
      <w:r w:rsidRPr="5848403C">
        <w:rPr>
          <w:rFonts w:eastAsia="Arial"/>
          <w:color w:val="000000" w:themeColor="text1"/>
          <w:sz w:val="24"/>
          <w:szCs w:val="24"/>
        </w:rPr>
        <w:t>(Learner</w:t>
      </w:r>
      <w:r w:rsidR="00155116">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4D9B4F1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155116">
        <w:rPr>
          <w:rFonts w:eastAsia="Arial"/>
          <w:color w:val="000000" w:themeColor="text1"/>
          <w:sz w:val="24"/>
          <w:szCs w:val="24"/>
        </w:rPr>
        <w:t>13</w:t>
      </w:r>
      <w:r w:rsidR="00155116" w:rsidRPr="00155116">
        <w:rPr>
          <w:rFonts w:eastAsia="Arial"/>
          <w:color w:val="000000" w:themeColor="text1"/>
          <w:sz w:val="24"/>
          <w:szCs w:val="24"/>
          <w:vertAlign w:val="superscript"/>
        </w:rPr>
        <w:t>th</w:t>
      </w:r>
      <w:r w:rsidR="00155116">
        <w:rPr>
          <w:rFonts w:eastAsia="Arial"/>
          <w:color w:val="000000" w:themeColor="text1"/>
          <w:sz w:val="24"/>
          <w:szCs w:val="24"/>
        </w:rPr>
        <w:t xml:space="preserve"> June 2021</w:t>
      </w:r>
    </w:p>
    <w:p w14:paraId="0572E841" w14:textId="33ACBE85" w:rsidR="5848403C" w:rsidRDefault="5848403C" w:rsidP="5848403C">
      <w:pPr>
        <w:jc w:val="both"/>
        <w:rPr>
          <w:rFonts w:eastAsia="Arial"/>
          <w:color w:val="000000" w:themeColor="text1"/>
          <w:sz w:val="24"/>
          <w:szCs w:val="24"/>
        </w:rPr>
      </w:pPr>
    </w:p>
    <w:p w14:paraId="73107FB2" w14:textId="199527D4" w:rsidR="5848403C" w:rsidRDefault="5848403C" w:rsidP="5848403C">
      <w:pPr>
        <w:ind w:right="180"/>
        <w:jc w:val="both"/>
        <w:rPr>
          <w:rFonts w:eastAsia="Arial"/>
          <w:color w:val="000000" w:themeColor="text1"/>
          <w:sz w:val="24"/>
          <w:szCs w:val="24"/>
        </w:rPr>
      </w:pPr>
    </w:p>
    <w:p w14:paraId="0A25AF55" w14:textId="330623DF" w:rsidR="00DD65D5" w:rsidRDefault="00DD65D5" w:rsidP="5848403C">
      <w:pPr>
        <w:ind w:right="180"/>
        <w:jc w:val="both"/>
        <w:rPr>
          <w:rFonts w:eastAsia="Arial"/>
          <w:color w:val="000000" w:themeColor="text1"/>
          <w:sz w:val="24"/>
          <w:szCs w:val="24"/>
        </w:rPr>
      </w:pPr>
    </w:p>
    <w:p w14:paraId="0D9AF7F5" w14:textId="1A319EB1" w:rsidR="00DD65D5" w:rsidRDefault="00DD65D5" w:rsidP="5848403C">
      <w:pPr>
        <w:ind w:right="180"/>
        <w:jc w:val="both"/>
        <w:rPr>
          <w:rFonts w:eastAsia="Arial"/>
          <w:color w:val="000000" w:themeColor="text1"/>
          <w:sz w:val="24"/>
          <w:szCs w:val="24"/>
        </w:rPr>
      </w:pPr>
    </w:p>
    <w:p w14:paraId="7CA1B880" w14:textId="6467435C" w:rsidR="00DD65D5" w:rsidRDefault="00DD65D5" w:rsidP="5848403C">
      <w:pPr>
        <w:ind w:right="180"/>
        <w:jc w:val="both"/>
        <w:rPr>
          <w:rFonts w:eastAsia="Arial"/>
          <w:color w:val="000000" w:themeColor="text1"/>
          <w:sz w:val="24"/>
          <w:szCs w:val="24"/>
        </w:rPr>
      </w:pPr>
    </w:p>
    <w:p w14:paraId="689005A6" w14:textId="6DF7FCB3" w:rsidR="00DD65D5" w:rsidRDefault="00DD65D5" w:rsidP="5848403C">
      <w:pPr>
        <w:ind w:right="180"/>
        <w:jc w:val="both"/>
        <w:rPr>
          <w:rFonts w:eastAsia="Arial"/>
          <w:color w:val="000000" w:themeColor="text1"/>
          <w:sz w:val="24"/>
          <w:szCs w:val="24"/>
        </w:rPr>
      </w:pPr>
    </w:p>
    <w:p w14:paraId="5DA65078" w14:textId="49FBA4CB" w:rsidR="00DD65D5" w:rsidRDefault="00DD65D5" w:rsidP="5848403C">
      <w:pPr>
        <w:ind w:right="180"/>
        <w:jc w:val="both"/>
        <w:rPr>
          <w:rFonts w:eastAsia="Arial"/>
          <w:color w:val="000000" w:themeColor="text1"/>
          <w:sz w:val="24"/>
          <w:szCs w:val="24"/>
        </w:rPr>
      </w:pPr>
    </w:p>
    <w:p w14:paraId="55EDEC77" w14:textId="5491F9FC" w:rsidR="00DD65D5" w:rsidRDefault="00DD65D5" w:rsidP="5848403C">
      <w:pPr>
        <w:ind w:right="180"/>
        <w:jc w:val="both"/>
        <w:rPr>
          <w:rFonts w:eastAsia="Arial"/>
          <w:color w:val="000000" w:themeColor="text1"/>
          <w:sz w:val="24"/>
          <w:szCs w:val="24"/>
        </w:rPr>
      </w:pPr>
    </w:p>
    <w:p w14:paraId="7F302B8F" w14:textId="07BE8986" w:rsidR="00DD65D5" w:rsidRDefault="00DD65D5" w:rsidP="5848403C">
      <w:pPr>
        <w:ind w:right="180"/>
        <w:jc w:val="both"/>
        <w:rPr>
          <w:rFonts w:eastAsia="Arial"/>
          <w:color w:val="000000" w:themeColor="text1"/>
          <w:sz w:val="24"/>
          <w:szCs w:val="24"/>
        </w:rPr>
      </w:pPr>
    </w:p>
    <w:p w14:paraId="33AE8524" w14:textId="3C100C0C" w:rsidR="00DD65D5" w:rsidRDefault="00DD65D5" w:rsidP="5848403C">
      <w:pPr>
        <w:ind w:right="180"/>
        <w:jc w:val="both"/>
        <w:rPr>
          <w:rFonts w:eastAsia="Arial"/>
          <w:color w:val="000000" w:themeColor="text1"/>
          <w:sz w:val="24"/>
          <w:szCs w:val="24"/>
        </w:rPr>
      </w:pPr>
    </w:p>
    <w:p w14:paraId="4EAB00A0" w14:textId="77777777" w:rsidR="00DD65D5" w:rsidRDefault="00DD65D5"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582262D4" w14:textId="77777777" w:rsidR="00DD65D5" w:rsidRDefault="00DD65D5" w:rsidP="5848403C">
      <w:pPr>
        <w:ind w:right="237"/>
        <w:jc w:val="both"/>
        <w:rPr>
          <w:sz w:val="24"/>
          <w:szCs w:val="24"/>
        </w:rPr>
      </w:pPr>
    </w:p>
    <w:p w14:paraId="01ECEDFD" w14:textId="21659C07" w:rsidR="00DD65D5" w:rsidRDefault="00DD65D5" w:rsidP="5848403C">
      <w:pPr>
        <w:ind w:right="237"/>
        <w:jc w:val="both"/>
        <w:rPr>
          <w:sz w:val="24"/>
          <w:szCs w:val="24"/>
        </w:rPr>
      </w:pPr>
    </w:p>
    <w:p w14:paraId="521F7130" w14:textId="4BEE6116" w:rsidR="00DD65D5" w:rsidRDefault="00DD65D5" w:rsidP="5848403C">
      <w:pPr>
        <w:ind w:right="237"/>
        <w:jc w:val="both"/>
        <w:rPr>
          <w:sz w:val="24"/>
          <w:szCs w:val="24"/>
        </w:rPr>
      </w:pPr>
    </w:p>
    <w:p w14:paraId="130F56C5" w14:textId="712EE205" w:rsidR="00DD65D5" w:rsidRDefault="00DD65D5" w:rsidP="5848403C">
      <w:pPr>
        <w:ind w:right="237"/>
        <w:jc w:val="both"/>
        <w:rPr>
          <w:sz w:val="24"/>
          <w:szCs w:val="24"/>
        </w:rPr>
      </w:pPr>
    </w:p>
    <w:p w14:paraId="2EA1CCC2" w14:textId="78FA7A9A" w:rsidR="00DD65D5" w:rsidRDefault="00DD65D5" w:rsidP="5848403C">
      <w:pPr>
        <w:ind w:right="237"/>
        <w:jc w:val="both"/>
        <w:rPr>
          <w:sz w:val="24"/>
          <w:szCs w:val="24"/>
        </w:rPr>
      </w:pPr>
    </w:p>
    <w:p w14:paraId="3C3E6F24" w14:textId="257553AD" w:rsidR="00DD65D5" w:rsidRDefault="00DD65D5" w:rsidP="5848403C">
      <w:pPr>
        <w:ind w:right="237"/>
        <w:jc w:val="both"/>
        <w:rPr>
          <w:sz w:val="24"/>
          <w:szCs w:val="24"/>
        </w:rPr>
      </w:pPr>
    </w:p>
    <w:p w14:paraId="2117E705" w14:textId="6D3745C9" w:rsidR="00DD65D5" w:rsidRDefault="00DD65D5" w:rsidP="5848403C">
      <w:pPr>
        <w:ind w:right="237"/>
        <w:jc w:val="both"/>
        <w:rPr>
          <w:sz w:val="24"/>
          <w:szCs w:val="24"/>
        </w:rPr>
      </w:pPr>
    </w:p>
    <w:p w14:paraId="7C7D2E6C" w14:textId="04DCB0AB" w:rsidR="00DD65D5" w:rsidRDefault="00DD65D5" w:rsidP="5848403C">
      <w:pPr>
        <w:ind w:right="237"/>
        <w:jc w:val="both"/>
        <w:rPr>
          <w:sz w:val="24"/>
          <w:szCs w:val="24"/>
        </w:rPr>
      </w:pPr>
    </w:p>
    <w:p w14:paraId="21724D31" w14:textId="3E0D5623" w:rsidR="00DD65D5" w:rsidRDefault="00DD65D5" w:rsidP="5848403C">
      <w:pPr>
        <w:ind w:right="237"/>
        <w:jc w:val="both"/>
        <w:rPr>
          <w:sz w:val="24"/>
          <w:szCs w:val="24"/>
        </w:rPr>
      </w:pPr>
    </w:p>
    <w:p w14:paraId="20AE5EF3" w14:textId="48DE46A0" w:rsidR="00DD65D5" w:rsidRDefault="00DD65D5" w:rsidP="5848403C">
      <w:pPr>
        <w:ind w:right="237"/>
        <w:jc w:val="both"/>
        <w:rPr>
          <w:sz w:val="24"/>
          <w:szCs w:val="24"/>
        </w:rPr>
      </w:pPr>
    </w:p>
    <w:p w14:paraId="124854B3" w14:textId="2021AA35" w:rsidR="00DD65D5" w:rsidRDefault="00DD65D5" w:rsidP="5848403C">
      <w:pPr>
        <w:ind w:right="237"/>
        <w:jc w:val="both"/>
        <w:rPr>
          <w:sz w:val="24"/>
          <w:szCs w:val="24"/>
        </w:rPr>
      </w:pPr>
    </w:p>
    <w:p w14:paraId="468B6FDF" w14:textId="0484A8D2" w:rsidR="00DD65D5" w:rsidRDefault="00DD65D5" w:rsidP="5848403C">
      <w:pPr>
        <w:ind w:right="237"/>
        <w:jc w:val="both"/>
        <w:rPr>
          <w:sz w:val="24"/>
          <w:szCs w:val="24"/>
        </w:rPr>
      </w:pPr>
    </w:p>
    <w:p w14:paraId="704D2587" w14:textId="24FD5347" w:rsidR="00DD65D5" w:rsidRDefault="00DD65D5" w:rsidP="5848403C">
      <w:pPr>
        <w:ind w:right="237"/>
        <w:jc w:val="both"/>
        <w:rPr>
          <w:sz w:val="24"/>
          <w:szCs w:val="24"/>
        </w:rPr>
      </w:pPr>
    </w:p>
    <w:p w14:paraId="257090C7" w14:textId="3137F245" w:rsidR="00DD65D5" w:rsidRDefault="00DD65D5" w:rsidP="5848403C">
      <w:pPr>
        <w:ind w:right="237"/>
        <w:jc w:val="both"/>
        <w:rPr>
          <w:sz w:val="24"/>
          <w:szCs w:val="24"/>
        </w:rPr>
      </w:pPr>
    </w:p>
    <w:p w14:paraId="4A56045A" w14:textId="17110D1E" w:rsidR="00DD65D5" w:rsidRDefault="00DD65D5" w:rsidP="5848403C">
      <w:pPr>
        <w:ind w:right="237"/>
        <w:jc w:val="both"/>
        <w:rPr>
          <w:sz w:val="24"/>
          <w:szCs w:val="24"/>
        </w:rPr>
      </w:pPr>
    </w:p>
    <w:p w14:paraId="04310335" w14:textId="6EBBEE01" w:rsidR="00DD65D5" w:rsidRDefault="00DD65D5" w:rsidP="5848403C">
      <w:pPr>
        <w:ind w:right="237"/>
        <w:jc w:val="both"/>
        <w:rPr>
          <w:sz w:val="24"/>
          <w:szCs w:val="24"/>
        </w:rPr>
      </w:pPr>
    </w:p>
    <w:p w14:paraId="3AA68C02" w14:textId="02E21E29" w:rsidR="00DD65D5" w:rsidRDefault="00DD65D5" w:rsidP="5848403C">
      <w:pPr>
        <w:ind w:right="237"/>
        <w:jc w:val="both"/>
        <w:rPr>
          <w:sz w:val="24"/>
          <w:szCs w:val="24"/>
        </w:rPr>
      </w:pPr>
    </w:p>
    <w:p w14:paraId="37ABCD48" w14:textId="77777777" w:rsidR="00DD65D5" w:rsidRDefault="00DD65D5" w:rsidP="5848403C">
      <w:pPr>
        <w:ind w:right="237"/>
        <w:jc w:val="both"/>
        <w:rPr>
          <w:sz w:val="24"/>
          <w:szCs w:val="24"/>
        </w:rPr>
      </w:pPr>
    </w:p>
    <w:p w14:paraId="22B9C8E7" w14:textId="3DB903B7" w:rsidR="5848403C" w:rsidRDefault="5848403C" w:rsidP="5848403C">
      <w:pPr>
        <w:ind w:right="237"/>
        <w:jc w:val="both"/>
        <w:rPr>
          <w:sz w:val="24"/>
          <w:szCs w:val="24"/>
        </w:rPr>
        <w:sectPr w:rsidR="5848403C" w:rsidSect="00155116">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pPr>
    </w:p>
    <w:p w14:paraId="6C39F012" w14:textId="6F61FADC" w:rsidR="5848403C" w:rsidRPr="00DD65D5" w:rsidRDefault="006A53A5" w:rsidP="5848403C">
      <w:pPr>
        <w:rPr>
          <w:rFonts w:eastAsia="Arial"/>
          <w:color w:val="000000" w:themeColor="text1"/>
          <w:sz w:val="24"/>
          <w:szCs w:val="24"/>
        </w:rPr>
      </w:pPr>
      <w:r>
        <w:object w:dxaOrig="5950" w:dyaOrig="8420" w14:anchorId="2D9CA6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0.8pt;height:10in" o:ole="">
            <v:imagedata r:id="rId44" o:title=""/>
          </v:shape>
          <o:OLEObject Type="Embed" ProgID="AcroExch.Document.DC" ShapeID="_x0000_i1025" DrawAspect="Content" ObjectID="_1685211500" r:id="rId45"/>
        </w:object>
      </w:r>
    </w:p>
    <w:sectPr w:rsidR="5848403C" w:rsidRPr="00DD65D5" w:rsidSect="00155116">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3D3457" w:rsidRDefault="003D3457">
      <w:r>
        <w:separator/>
      </w:r>
    </w:p>
  </w:endnote>
  <w:endnote w:type="continuationSeparator" w:id="0">
    <w:p w14:paraId="2FD44551" w14:textId="77777777" w:rsidR="003D3457" w:rsidRDefault="003D3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6AE8A" w14:textId="40B66267" w:rsidR="003D3457" w:rsidRDefault="002564E9" w:rsidP="002564E9">
    <w:pPr>
      <w:pStyle w:val="Footer"/>
      <w:rPr>
        <w:sz w:val="17"/>
      </w:rPr>
    </w:pPr>
    <w:bookmarkStart w:id="2" w:name="TITUS1FooterEvenPages"/>
    <w:r>
      <w:rPr>
        <w:sz w:val="17"/>
      </w:rPr>
      <w:t> </w:t>
    </w:r>
  </w:p>
  <w:bookmarkEnd w:id="2"/>
  <w:p w14:paraId="72486B06" w14:textId="77777777" w:rsidR="003D3457" w:rsidRDefault="003D3457" w:rsidP="006A53A5">
    <w:pPr>
      <w:pStyle w:val="Footer"/>
      <w:rPr>
        <w:sz w:val="17"/>
      </w:rPr>
    </w:pPr>
  </w:p>
  <w:p w14:paraId="09D2CB03" w14:textId="5EE80130" w:rsidR="003D3457" w:rsidRDefault="003D3457" w:rsidP="006A53A5">
    <w:pPr>
      <w:pStyle w:val="Footer"/>
      <w:jc w:val="right"/>
    </w:pPr>
    <w:r>
      <w:fldChar w:fldCharType="begin"/>
    </w:r>
    <w:r>
      <w:instrText xml:space="preserve"> PAGE   \* MERGEFORMAT </w:instrText>
    </w:r>
    <w:r>
      <w:fldChar w:fldCharType="separate"/>
    </w:r>
    <w:r w:rsidR="002564E9">
      <w:rPr>
        <w:noProof/>
      </w:rPr>
      <w:t>2</w:t>
    </w:r>
    <w:r>
      <w:rPr>
        <w:noProof/>
      </w:rPr>
      <w:fldChar w:fldCharType="end"/>
    </w:r>
  </w:p>
  <w:p w14:paraId="76C2F4A0" w14:textId="77777777" w:rsidR="003D3457" w:rsidRPr="00BB5EAA" w:rsidRDefault="003D3457" w:rsidP="006A53A5">
    <w:pPr>
      <w:pStyle w:val="Footer"/>
      <w:ind w:right="360"/>
      <w:jc w:val="center"/>
    </w:pPr>
  </w:p>
  <w:p w14:paraId="302F835B" w14:textId="77777777" w:rsidR="003D3457" w:rsidRDefault="003D3457" w:rsidP="006A53A5">
    <w:pPr>
      <w:pStyle w:val="Header"/>
    </w:pPr>
  </w:p>
  <w:p w14:paraId="47F6CCA1" w14:textId="77777777" w:rsidR="003D3457" w:rsidRDefault="003D34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616F3" w14:textId="022497D9" w:rsidR="003D3457" w:rsidRDefault="002564E9" w:rsidP="002564E9">
    <w:pPr>
      <w:pStyle w:val="Footer"/>
      <w:rPr>
        <w:sz w:val="17"/>
      </w:rPr>
    </w:pPr>
    <w:bookmarkStart w:id="3" w:name="TITUS1FooterPrimary"/>
    <w:r>
      <w:rPr>
        <w:sz w:val="17"/>
      </w:rPr>
      <w:t> </w:t>
    </w:r>
  </w:p>
  <w:bookmarkEnd w:id="3"/>
  <w:p w14:paraId="50521BFA" w14:textId="20B9E983" w:rsidR="003D3457" w:rsidRDefault="003D3457">
    <w:pPr>
      <w:pStyle w:val="Footer"/>
      <w:jc w:val="right"/>
    </w:pPr>
    <w:r>
      <w:fldChar w:fldCharType="begin"/>
    </w:r>
    <w:r>
      <w:instrText xml:space="preserve"> PAGE   \* MERGEFORMAT </w:instrText>
    </w:r>
    <w:r>
      <w:fldChar w:fldCharType="separate"/>
    </w:r>
    <w:r w:rsidR="002564E9">
      <w:rPr>
        <w:noProof/>
      </w:rPr>
      <w:t>3</w:t>
    </w:r>
    <w:r>
      <w:rPr>
        <w:noProof/>
      </w:rPr>
      <w:fldChar w:fldCharType="end"/>
    </w:r>
  </w:p>
  <w:p w14:paraId="790812FF" w14:textId="77777777" w:rsidR="003D3457" w:rsidRPr="00BB5EAA" w:rsidRDefault="003D3457" w:rsidP="004C2D3A">
    <w:pPr>
      <w:pStyle w:val="Footer"/>
      <w:ind w:right="360"/>
      <w:jc w:val="center"/>
    </w:pPr>
  </w:p>
  <w:p w14:paraId="4A68EC09" w14:textId="77777777" w:rsidR="003D3457" w:rsidRDefault="003D3457" w:rsidP="00155116">
    <w:pPr>
      <w:pStyle w:val="Head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17A84" w14:textId="4B7758B7" w:rsidR="003D3457" w:rsidRDefault="002564E9" w:rsidP="002564E9">
    <w:pPr>
      <w:pStyle w:val="Footer"/>
      <w:rPr>
        <w:sz w:val="17"/>
      </w:rPr>
    </w:pPr>
    <w:bookmarkStart w:id="5" w:name="TITUS1FooterFirstPage"/>
    <w:r>
      <w:rPr>
        <w:sz w:val="17"/>
      </w:rPr>
      <w:t> </w:t>
    </w:r>
  </w:p>
  <w:bookmarkEnd w:id="5"/>
  <w:p w14:paraId="4708761E" w14:textId="243D817B" w:rsidR="003D3457" w:rsidRDefault="003D3457" w:rsidP="00155116">
    <w:pPr>
      <w:pStyle w:val="Footer"/>
      <w:jc w:val="right"/>
    </w:pPr>
    <w:r>
      <w:fldChar w:fldCharType="begin"/>
    </w:r>
    <w:r>
      <w:instrText xml:space="preserve"> PAGE   \* MERGEFORMAT </w:instrText>
    </w:r>
    <w:r>
      <w:fldChar w:fldCharType="separate"/>
    </w:r>
    <w:r w:rsidR="002564E9">
      <w:rPr>
        <w:noProof/>
      </w:rPr>
      <w:t>1</w:t>
    </w:r>
    <w:r>
      <w:rPr>
        <w:noProof/>
      </w:rPr>
      <w:fldChar w:fldCharType="end"/>
    </w:r>
  </w:p>
  <w:p w14:paraId="2AA8291A" w14:textId="77777777" w:rsidR="003D3457" w:rsidRPr="00BB5EAA" w:rsidRDefault="003D3457" w:rsidP="00155116">
    <w:pPr>
      <w:pStyle w:val="Footer"/>
      <w:ind w:right="360"/>
      <w:jc w:val="center"/>
    </w:pPr>
  </w:p>
  <w:p w14:paraId="103D99DF" w14:textId="77777777" w:rsidR="003D3457" w:rsidRDefault="003D3457" w:rsidP="00155116">
    <w:pPr>
      <w:pStyle w:val="Header"/>
    </w:pPr>
  </w:p>
  <w:p w14:paraId="03CB138D" w14:textId="77777777" w:rsidR="003D3457" w:rsidRDefault="003D34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AB242" w14:textId="58F019B2" w:rsidR="003D3457" w:rsidRDefault="002564E9" w:rsidP="002564E9">
    <w:pPr>
      <w:pStyle w:val="Footer"/>
      <w:rPr>
        <w:sz w:val="17"/>
      </w:rPr>
    </w:pPr>
    <w:bookmarkStart w:id="9" w:name="TITUS2FooterEvenPages"/>
    <w:r>
      <w:rPr>
        <w:sz w:val="17"/>
      </w:rPr>
      <w:t> </w:t>
    </w:r>
  </w:p>
  <w:bookmarkEnd w:id="9"/>
  <w:p w14:paraId="122C8160" w14:textId="77777777" w:rsidR="003D3457" w:rsidRDefault="003D3457" w:rsidP="00155116">
    <w:pPr>
      <w:pStyle w:val="Footer"/>
      <w:jc w:val="right"/>
    </w:pPr>
  </w:p>
  <w:p w14:paraId="0EF543C6" w14:textId="52C1707D" w:rsidR="003D3457" w:rsidRDefault="003D3457" w:rsidP="00155116">
    <w:pPr>
      <w:pStyle w:val="Footer"/>
      <w:jc w:val="right"/>
    </w:pPr>
    <w:r>
      <w:fldChar w:fldCharType="begin"/>
    </w:r>
    <w:r>
      <w:instrText xml:space="preserve"> PAGE   \* MERGEFORMAT </w:instrText>
    </w:r>
    <w:r>
      <w:fldChar w:fldCharType="separate"/>
    </w:r>
    <w:r w:rsidR="002564E9">
      <w:rPr>
        <w:noProof/>
      </w:rPr>
      <w:t>10</w:t>
    </w:r>
    <w:r>
      <w:rPr>
        <w:noProof/>
      </w:rPr>
      <w:fldChar w:fldCharType="end"/>
    </w:r>
  </w:p>
  <w:p w14:paraId="7235BED0" w14:textId="77777777" w:rsidR="003D3457" w:rsidRPr="00BB5EAA" w:rsidRDefault="003D3457" w:rsidP="00155116">
    <w:pPr>
      <w:pStyle w:val="Footer"/>
      <w:ind w:right="360"/>
      <w:jc w:val="center"/>
    </w:pPr>
  </w:p>
  <w:p w14:paraId="12E62EF0" w14:textId="77777777" w:rsidR="003D3457" w:rsidRDefault="003D3457" w:rsidP="00155116">
    <w:pPr>
      <w:pStyle w:val="Header"/>
    </w:pPr>
  </w:p>
  <w:p w14:paraId="7E807FE0" w14:textId="77777777" w:rsidR="003D3457" w:rsidRDefault="003D34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46909" w14:textId="51752ECC" w:rsidR="003D3457" w:rsidRDefault="002564E9" w:rsidP="002564E9">
    <w:pPr>
      <w:pStyle w:val="Footer"/>
      <w:rPr>
        <w:sz w:val="17"/>
      </w:rPr>
    </w:pPr>
    <w:bookmarkStart w:id="10" w:name="TITUS2FooterPrimary"/>
    <w:r>
      <w:rPr>
        <w:sz w:val="17"/>
      </w:rPr>
      <w:t> </w:t>
    </w:r>
  </w:p>
  <w:bookmarkEnd w:id="10"/>
  <w:p w14:paraId="388D1FC5" w14:textId="77777777" w:rsidR="003D3457" w:rsidRDefault="003D3457">
    <w:pPr>
      <w:pStyle w:val="Footer"/>
      <w:jc w:val="right"/>
    </w:pPr>
  </w:p>
  <w:p w14:paraId="516E3305" w14:textId="6EDD15EE" w:rsidR="003D3457" w:rsidRDefault="003D3457">
    <w:pPr>
      <w:pStyle w:val="Footer"/>
      <w:jc w:val="right"/>
    </w:pPr>
    <w:r>
      <w:fldChar w:fldCharType="begin"/>
    </w:r>
    <w:r>
      <w:instrText xml:space="preserve"> PAGE   \* MERGEFORMAT </w:instrText>
    </w:r>
    <w:r>
      <w:fldChar w:fldCharType="separate"/>
    </w:r>
    <w:r w:rsidR="002564E9">
      <w:rPr>
        <w:noProof/>
      </w:rPr>
      <w:t>11</w:t>
    </w:r>
    <w:r>
      <w:rPr>
        <w:noProof/>
      </w:rPr>
      <w:fldChar w:fldCharType="end"/>
    </w:r>
  </w:p>
  <w:p w14:paraId="0BA81BDD" w14:textId="77777777" w:rsidR="003D3457" w:rsidRPr="00BB5EAA" w:rsidRDefault="003D3457" w:rsidP="004C2D3A">
    <w:pPr>
      <w:pStyle w:val="Footer"/>
      <w:ind w:right="360"/>
      <w:jc w:val="center"/>
    </w:pPr>
  </w:p>
  <w:p w14:paraId="4B41A6FB" w14:textId="77777777" w:rsidR="003D3457" w:rsidRDefault="003D3457" w:rsidP="00155116">
    <w:pPr>
      <w:pStyle w:val="Head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15FAA" w14:textId="7168717F" w:rsidR="003D3457" w:rsidRDefault="002564E9" w:rsidP="002564E9">
    <w:pPr>
      <w:pStyle w:val="Footer"/>
      <w:rPr>
        <w:sz w:val="17"/>
      </w:rPr>
    </w:pPr>
    <w:bookmarkStart w:id="12" w:name="TITUS2FooterFirstPage"/>
    <w:r>
      <w:rPr>
        <w:sz w:val="17"/>
      </w:rPr>
      <w:t> </w:t>
    </w:r>
  </w:p>
  <w:bookmarkEnd w:id="12"/>
  <w:p w14:paraId="56CE479A" w14:textId="77777777" w:rsidR="003D3457" w:rsidRDefault="003D3457" w:rsidP="00155116">
    <w:pPr>
      <w:pStyle w:val="Footer"/>
      <w:jc w:val="right"/>
    </w:pPr>
  </w:p>
  <w:p w14:paraId="7D2FBBD8" w14:textId="1F73AB23" w:rsidR="003D3457" w:rsidRDefault="003D3457" w:rsidP="00155116">
    <w:pPr>
      <w:pStyle w:val="Footer"/>
      <w:jc w:val="right"/>
    </w:pPr>
    <w:r>
      <w:fldChar w:fldCharType="begin"/>
    </w:r>
    <w:r>
      <w:instrText xml:space="preserve"> PAGE   \* MERGEFORMAT </w:instrText>
    </w:r>
    <w:r>
      <w:fldChar w:fldCharType="separate"/>
    </w:r>
    <w:r w:rsidR="002564E9">
      <w:rPr>
        <w:noProof/>
      </w:rPr>
      <w:t>9</w:t>
    </w:r>
    <w:r>
      <w:rPr>
        <w:noProof/>
      </w:rPr>
      <w:fldChar w:fldCharType="end"/>
    </w:r>
  </w:p>
  <w:p w14:paraId="2B464B6D" w14:textId="77777777" w:rsidR="003D3457" w:rsidRPr="00BB5EAA" w:rsidRDefault="003D3457" w:rsidP="00155116">
    <w:pPr>
      <w:pStyle w:val="Footer"/>
      <w:ind w:right="360"/>
      <w:jc w:val="center"/>
    </w:pPr>
  </w:p>
  <w:p w14:paraId="42C8551C" w14:textId="77777777" w:rsidR="003D3457" w:rsidRDefault="003D3457" w:rsidP="00155116">
    <w:pPr>
      <w:pStyle w:val="Header"/>
    </w:pPr>
  </w:p>
  <w:p w14:paraId="52FB5477" w14:textId="77777777" w:rsidR="003D3457" w:rsidRDefault="003D345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D9084C" w14:textId="6D5D640E" w:rsidR="003D3457" w:rsidRDefault="002564E9" w:rsidP="002564E9">
    <w:pPr>
      <w:pStyle w:val="Footer"/>
      <w:rPr>
        <w:sz w:val="17"/>
      </w:rPr>
    </w:pPr>
    <w:bookmarkStart w:id="15" w:name="TITUS3FooterEvenPages"/>
    <w:r>
      <w:rPr>
        <w:sz w:val="17"/>
      </w:rPr>
      <w:t> </w:t>
    </w:r>
  </w:p>
  <w:bookmarkEnd w:id="15"/>
  <w:p w14:paraId="60C6C634" w14:textId="77777777" w:rsidR="003D3457" w:rsidRDefault="003D3457" w:rsidP="00155116">
    <w:pPr>
      <w:pStyle w:val="Footer"/>
      <w:jc w:val="right"/>
    </w:pPr>
  </w:p>
  <w:p w14:paraId="3D2036C2" w14:textId="5A6C0E1F" w:rsidR="003D3457" w:rsidRDefault="003D3457" w:rsidP="00155116">
    <w:pPr>
      <w:pStyle w:val="Footer"/>
      <w:jc w:val="right"/>
    </w:pPr>
    <w:r>
      <w:fldChar w:fldCharType="begin"/>
    </w:r>
    <w:r>
      <w:instrText xml:space="preserve"> PAGE   \* MERGEFORMAT </w:instrText>
    </w:r>
    <w:r>
      <w:fldChar w:fldCharType="separate"/>
    </w:r>
    <w:r w:rsidR="002564E9">
      <w:rPr>
        <w:noProof/>
      </w:rPr>
      <w:t>20</w:t>
    </w:r>
    <w:r>
      <w:rPr>
        <w:noProof/>
      </w:rPr>
      <w:fldChar w:fldCharType="end"/>
    </w:r>
  </w:p>
  <w:p w14:paraId="17E18094" w14:textId="77777777" w:rsidR="003D3457" w:rsidRPr="00BB5EAA" w:rsidRDefault="003D3457" w:rsidP="00155116">
    <w:pPr>
      <w:pStyle w:val="Footer"/>
      <w:ind w:right="360"/>
      <w:jc w:val="center"/>
    </w:pPr>
  </w:p>
  <w:p w14:paraId="410E67E9" w14:textId="77777777" w:rsidR="003D3457" w:rsidRDefault="003D3457" w:rsidP="00155116">
    <w:pPr>
      <w:pStyle w:val="Header"/>
    </w:pPr>
  </w:p>
  <w:p w14:paraId="60B52DAF" w14:textId="77777777" w:rsidR="003D3457" w:rsidRDefault="003D345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9DD0C" w14:textId="08D514A8" w:rsidR="003D3457" w:rsidRDefault="002564E9" w:rsidP="002564E9">
    <w:pPr>
      <w:pStyle w:val="Footer"/>
      <w:rPr>
        <w:sz w:val="17"/>
      </w:rPr>
    </w:pPr>
    <w:bookmarkStart w:id="16" w:name="TITUS3FooterPrimary"/>
    <w:r>
      <w:rPr>
        <w:sz w:val="17"/>
      </w:rPr>
      <w:t> </w:t>
    </w:r>
  </w:p>
  <w:bookmarkEnd w:id="16"/>
  <w:p w14:paraId="3AE93FF7" w14:textId="77777777" w:rsidR="003D3457" w:rsidRDefault="003D3457">
    <w:pPr>
      <w:pStyle w:val="Footer"/>
      <w:jc w:val="right"/>
    </w:pPr>
  </w:p>
  <w:p w14:paraId="64820586" w14:textId="348DC854" w:rsidR="003D3457" w:rsidRDefault="003D3457">
    <w:pPr>
      <w:pStyle w:val="Footer"/>
      <w:jc w:val="right"/>
    </w:pPr>
    <w:r>
      <w:fldChar w:fldCharType="begin"/>
    </w:r>
    <w:r>
      <w:instrText xml:space="preserve"> PAGE   \* MERGEFORMAT </w:instrText>
    </w:r>
    <w:r>
      <w:fldChar w:fldCharType="separate"/>
    </w:r>
    <w:r w:rsidR="002564E9">
      <w:rPr>
        <w:noProof/>
      </w:rPr>
      <w:t>21</w:t>
    </w:r>
    <w:r>
      <w:rPr>
        <w:noProof/>
      </w:rPr>
      <w:fldChar w:fldCharType="end"/>
    </w:r>
  </w:p>
  <w:p w14:paraId="6B1AE2BC" w14:textId="77777777" w:rsidR="003D3457" w:rsidRPr="00BB5EAA" w:rsidRDefault="003D3457" w:rsidP="004C2D3A">
    <w:pPr>
      <w:pStyle w:val="Footer"/>
      <w:ind w:right="360"/>
      <w:jc w:val="center"/>
    </w:pPr>
  </w:p>
  <w:p w14:paraId="01792636" w14:textId="77777777" w:rsidR="003D3457" w:rsidRDefault="003D3457" w:rsidP="00155116">
    <w:pPr>
      <w:pStyle w:val="Head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D0A67" w14:textId="170EF4C2" w:rsidR="003D3457" w:rsidRDefault="002564E9" w:rsidP="002564E9">
    <w:pPr>
      <w:pStyle w:val="Footer"/>
      <w:rPr>
        <w:sz w:val="17"/>
      </w:rPr>
    </w:pPr>
    <w:bookmarkStart w:id="18" w:name="TITUS3FooterFirstPage"/>
    <w:r>
      <w:rPr>
        <w:sz w:val="17"/>
      </w:rPr>
      <w:t> </w:t>
    </w:r>
  </w:p>
  <w:bookmarkEnd w:id="18"/>
  <w:p w14:paraId="7AD503DB" w14:textId="77777777" w:rsidR="003D3457" w:rsidRDefault="003D3457" w:rsidP="00155116">
    <w:pPr>
      <w:pStyle w:val="Footer"/>
      <w:jc w:val="right"/>
    </w:pPr>
  </w:p>
  <w:p w14:paraId="3FB4D0CF" w14:textId="6FE19F3F" w:rsidR="003D3457" w:rsidRDefault="003D3457" w:rsidP="00155116">
    <w:pPr>
      <w:pStyle w:val="Footer"/>
      <w:jc w:val="right"/>
    </w:pPr>
    <w:r>
      <w:fldChar w:fldCharType="begin"/>
    </w:r>
    <w:r>
      <w:instrText xml:space="preserve"> PAGE   \* MERGEFORMAT </w:instrText>
    </w:r>
    <w:r>
      <w:fldChar w:fldCharType="separate"/>
    </w:r>
    <w:r w:rsidR="002564E9">
      <w:rPr>
        <w:noProof/>
      </w:rPr>
      <w:t>19</w:t>
    </w:r>
    <w:r>
      <w:rPr>
        <w:noProof/>
      </w:rPr>
      <w:fldChar w:fldCharType="end"/>
    </w:r>
  </w:p>
  <w:p w14:paraId="16BB624E" w14:textId="77777777" w:rsidR="003D3457" w:rsidRPr="00BB5EAA" w:rsidRDefault="003D3457" w:rsidP="00155116">
    <w:pPr>
      <w:pStyle w:val="Footer"/>
      <w:ind w:right="360"/>
      <w:jc w:val="center"/>
    </w:pPr>
  </w:p>
  <w:p w14:paraId="2DB6FA4B" w14:textId="77777777" w:rsidR="003D3457" w:rsidRDefault="003D3457" w:rsidP="00155116">
    <w:pPr>
      <w:pStyle w:val="Header"/>
    </w:pPr>
  </w:p>
  <w:p w14:paraId="30DBA4EE" w14:textId="77777777" w:rsidR="003D3457" w:rsidRDefault="003D345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57EDA0" w14:textId="46569B7C" w:rsidR="003D3457" w:rsidRDefault="002564E9" w:rsidP="002564E9">
    <w:pPr>
      <w:pStyle w:val="Footer"/>
      <w:rPr>
        <w:sz w:val="17"/>
      </w:rPr>
    </w:pPr>
    <w:bookmarkStart w:id="21" w:name="TITUS4FooterEvenPages"/>
    <w:r>
      <w:rPr>
        <w:sz w:val="17"/>
      </w:rPr>
      <w:t> </w:t>
    </w:r>
  </w:p>
  <w:bookmarkEnd w:id="21"/>
  <w:p w14:paraId="20A590E3" w14:textId="77777777" w:rsidR="003D3457" w:rsidRDefault="003D3457" w:rsidP="00155116">
    <w:pPr>
      <w:pStyle w:val="Footer"/>
      <w:jc w:val="right"/>
    </w:pPr>
  </w:p>
  <w:p w14:paraId="3343EF4A" w14:textId="265643A2" w:rsidR="003D3457" w:rsidRDefault="003D3457" w:rsidP="00155116">
    <w:pPr>
      <w:pStyle w:val="Footer"/>
      <w:jc w:val="right"/>
    </w:pPr>
    <w:r>
      <w:fldChar w:fldCharType="begin"/>
    </w:r>
    <w:r>
      <w:instrText xml:space="preserve"> PAGE   \* MERGEFORMAT </w:instrText>
    </w:r>
    <w:r>
      <w:fldChar w:fldCharType="separate"/>
    </w:r>
    <w:r>
      <w:rPr>
        <w:noProof/>
      </w:rPr>
      <w:t>16</w:t>
    </w:r>
    <w:r>
      <w:rPr>
        <w:noProof/>
      </w:rPr>
      <w:fldChar w:fldCharType="end"/>
    </w:r>
  </w:p>
  <w:p w14:paraId="503FAD64" w14:textId="77777777" w:rsidR="003D3457" w:rsidRPr="00BB5EAA" w:rsidRDefault="003D3457" w:rsidP="00155116">
    <w:pPr>
      <w:pStyle w:val="Footer"/>
      <w:ind w:right="360"/>
      <w:jc w:val="center"/>
    </w:pPr>
  </w:p>
  <w:p w14:paraId="35EBC86B" w14:textId="77777777" w:rsidR="003D3457" w:rsidRDefault="003D3457" w:rsidP="00155116">
    <w:pPr>
      <w:pStyle w:val="Header"/>
    </w:pPr>
  </w:p>
  <w:p w14:paraId="31748AB6" w14:textId="77777777" w:rsidR="003D3457" w:rsidRDefault="003D345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A8212" w14:textId="7FF52628" w:rsidR="003D3457" w:rsidRDefault="002564E9" w:rsidP="002564E9">
    <w:pPr>
      <w:pStyle w:val="Footer"/>
      <w:rPr>
        <w:sz w:val="17"/>
      </w:rPr>
    </w:pPr>
    <w:bookmarkStart w:id="22" w:name="TITUS4FooterPrimary"/>
    <w:r>
      <w:rPr>
        <w:sz w:val="17"/>
      </w:rPr>
      <w:t> </w:t>
    </w:r>
  </w:p>
  <w:bookmarkEnd w:id="22"/>
  <w:p w14:paraId="186F5B2E" w14:textId="77777777" w:rsidR="003D3457" w:rsidRDefault="003D3457">
    <w:pPr>
      <w:pStyle w:val="Footer"/>
      <w:jc w:val="right"/>
    </w:pPr>
  </w:p>
  <w:p w14:paraId="325CD1B2" w14:textId="001BE504" w:rsidR="003D3457" w:rsidRDefault="003D3457">
    <w:pPr>
      <w:pStyle w:val="Footer"/>
      <w:jc w:val="right"/>
    </w:pPr>
    <w:r>
      <w:fldChar w:fldCharType="begin"/>
    </w:r>
    <w:r>
      <w:instrText xml:space="preserve"> PAGE   \* MERGEFORMAT </w:instrText>
    </w:r>
    <w:r>
      <w:fldChar w:fldCharType="separate"/>
    </w:r>
    <w:r>
      <w:rPr>
        <w:noProof/>
      </w:rPr>
      <w:t>15</w:t>
    </w:r>
    <w:r>
      <w:rPr>
        <w:noProof/>
      </w:rPr>
      <w:fldChar w:fldCharType="end"/>
    </w:r>
  </w:p>
  <w:p w14:paraId="2DE55588" w14:textId="77777777" w:rsidR="003D3457" w:rsidRPr="00BB5EAA" w:rsidRDefault="003D3457" w:rsidP="004C2D3A">
    <w:pPr>
      <w:pStyle w:val="Footer"/>
      <w:ind w:right="360"/>
      <w:jc w:val="center"/>
    </w:pPr>
  </w:p>
  <w:p w14:paraId="520F2144" w14:textId="77777777" w:rsidR="003D3457" w:rsidRDefault="003D3457" w:rsidP="00155116">
    <w:pPr>
      <w:pStyle w:val="Head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FB172" w14:textId="3CE4FFCA" w:rsidR="003D3457" w:rsidRDefault="002564E9" w:rsidP="002564E9">
    <w:pPr>
      <w:pStyle w:val="Footer"/>
      <w:rPr>
        <w:sz w:val="17"/>
      </w:rPr>
    </w:pPr>
    <w:bookmarkStart w:id="24" w:name="TITUS4FooterFirstPage"/>
    <w:r>
      <w:rPr>
        <w:sz w:val="17"/>
      </w:rPr>
      <w:t> </w:t>
    </w:r>
  </w:p>
  <w:bookmarkEnd w:id="24"/>
  <w:p w14:paraId="3B2AF17C" w14:textId="77777777" w:rsidR="003D3457" w:rsidRDefault="003D3457" w:rsidP="00155116">
    <w:pPr>
      <w:pStyle w:val="Footer"/>
      <w:jc w:val="right"/>
    </w:pPr>
  </w:p>
  <w:p w14:paraId="6107519B" w14:textId="31CD0A7B" w:rsidR="003D3457" w:rsidRDefault="003D3457" w:rsidP="00155116">
    <w:pPr>
      <w:pStyle w:val="Footer"/>
      <w:jc w:val="right"/>
    </w:pPr>
    <w:r>
      <w:fldChar w:fldCharType="begin"/>
    </w:r>
    <w:r>
      <w:instrText xml:space="preserve"> PAGE   \* MERGEFORMAT </w:instrText>
    </w:r>
    <w:r>
      <w:fldChar w:fldCharType="separate"/>
    </w:r>
    <w:r w:rsidR="002564E9">
      <w:rPr>
        <w:noProof/>
      </w:rPr>
      <w:t>22</w:t>
    </w:r>
    <w:r>
      <w:rPr>
        <w:noProof/>
      </w:rPr>
      <w:fldChar w:fldCharType="end"/>
    </w:r>
  </w:p>
  <w:p w14:paraId="70D2966D" w14:textId="77777777" w:rsidR="003D3457" w:rsidRPr="00BB5EAA" w:rsidRDefault="003D3457" w:rsidP="00155116">
    <w:pPr>
      <w:pStyle w:val="Footer"/>
      <w:ind w:right="360"/>
      <w:jc w:val="center"/>
    </w:pPr>
  </w:p>
  <w:p w14:paraId="59E1BBBF" w14:textId="77777777" w:rsidR="003D3457" w:rsidRDefault="003D3457" w:rsidP="00155116">
    <w:pPr>
      <w:pStyle w:val="Header"/>
    </w:pPr>
  </w:p>
  <w:p w14:paraId="0AEF3E32" w14:textId="77777777" w:rsidR="003D3457" w:rsidRDefault="003D3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3D3457" w:rsidRDefault="003D3457">
      <w:r>
        <w:separator/>
      </w:r>
    </w:p>
  </w:footnote>
  <w:footnote w:type="continuationSeparator" w:id="0">
    <w:p w14:paraId="458DDD75" w14:textId="77777777" w:rsidR="003D3457" w:rsidRDefault="003D3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614E4" w14:textId="69A5CA4D" w:rsidR="003D3457" w:rsidRDefault="002564E9" w:rsidP="002564E9">
    <w:pPr>
      <w:pStyle w:val="Header"/>
      <w:rPr>
        <w:sz w:val="17"/>
      </w:rPr>
    </w:pPr>
    <w:bookmarkStart w:id="0" w:name="TITUS1HeaderEvenPages"/>
    <w:r>
      <w:rPr>
        <w:sz w:val="17"/>
      </w:rPr>
      <w:t> </w:t>
    </w:r>
  </w:p>
  <w:bookmarkEnd w:id="0"/>
  <w:p w14:paraId="04FFF8F7" w14:textId="77777777" w:rsidR="003D3457" w:rsidRDefault="003D3457" w:rsidP="006A53A5">
    <w:pPr>
      <w:pStyle w:val="Header"/>
    </w:pPr>
  </w:p>
  <w:p w14:paraId="7A53A3EC" w14:textId="77777777" w:rsidR="003D3457" w:rsidRDefault="003D34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F51D1" w14:textId="765CE7F5" w:rsidR="003D3457" w:rsidRDefault="002564E9" w:rsidP="002564E9">
    <w:pPr>
      <w:pStyle w:val="Header"/>
      <w:rPr>
        <w:sz w:val="17"/>
      </w:rPr>
    </w:pPr>
    <w:bookmarkStart w:id="1" w:name="TITUS1HeaderPrimary"/>
    <w:r>
      <w:rPr>
        <w:sz w:val="17"/>
      </w:rPr>
      <w:t> </w:t>
    </w:r>
  </w:p>
  <w:bookmarkEnd w:id="1"/>
  <w:p w14:paraId="416E8457" w14:textId="77777777" w:rsidR="003D3457" w:rsidRDefault="003D34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9645E1" w14:textId="2041765D" w:rsidR="003D3457" w:rsidRDefault="002564E9" w:rsidP="002564E9">
    <w:pPr>
      <w:pStyle w:val="Header"/>
      <w:rPr>
        <w:sz w:val="17"/>
      </w:rPr>
    </w:pPr>
    <w:bookmarkStart w:id="4" w:name="TITUS1HeaderFirstPage"/>
    <w:r>
      <w:rPr>
        <w:sz w:val="17"/>
      </w:rPr>
      <w:t> </w:t>
    </w:r>
  </w:p>
  <w:bookmarkEnd w:id="4"/>
  <w:p w14:paraId="09D6C88E" w14:textId="77777777" w:rsidR="003D3457" w:rsidRDefault="003D34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DDC99" w14:textId="6AB2DD82" w:rsidR="003D3457" w:rsidRDefault="002564E9" w:rsidP="002564E9">
    <w:pPr>
      <w:pStyle w:val="Header"/>
      <w:rPr>
        <w:sz w:val="17"/>
      </w:rPr>
    </w:pPr>
    <w:bookmarkStart w:id="7" w:name="TITUS2HeaderEvenPages"/>
    <w:r>
      <w:rPr>
        <w:sz w:val="17"/>
      </w:rPr>
      <w:t> </w:t>
    </w:r>
  </w:p>
  <w:bookmarkEnd w:id="7"/>
  <w:p w14:paraId="1D990614" w14:textId="77777777" w:rsidR="003D3457" w:rsidRDefault="003D3457" w:rsidP="00155116">
    <w:pPr>
      <w:pStyle w:val="Header"/>
    </w:pPr>
  </w:p>
  <w:p w14:paraId="7BDEAEC3" w14:textId="77777777" w:rsidR="003D3457" w:rsidRDefault="003D34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AC8AC" w14:textId="393CC800" w:rsidR="003D3457" w:rsidRDefault="002564E9" w:rsidP="002564E9">
    <w:pPr>
      <w:pStyle w:val="Header"/>
      <w:rPr>
        <w:sz w:val="17"/>
      </w:rPr>
    </w:pPr>
    <w:bookmarkStart w:id="8" w:name="TITUS2HeaderPrimary"/>
    <w:r>
      <w:rPr>
        <w:sz w:val="17"/>
      </w:rPr>
      <w:t> </w:t>
    </w:r>
  </w:p>
  <w:bookmarkEnd w:id="8"/>
  <w:p w14:paraId="7E4F607D" w14:textId="77777777" w:rsidR="003D3457" w:rsidRDefault="003D345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09221F" w14:textId="349E133D" w:rsidR="003D3457" w:rsidRDefault="002564E9" w:rsidP="002564E9">
    <w:pPr>
      <w:pStyle w:val="Header"/>
      <w:rPr>
        <w:sz w:val="17"/>
      </w:rPr>
    </w:pPr>
    <w:bookmarkStart w:id="11" w:name="TITUS2HeaderFirstPage"/>
    <w:r>
      <w:rPr>
        <w:sz w:val="17"/>
      </w:rPr>
      <w:t> </w:t>
    </w:r>
  </w:p>
  <w:bookmarkEnd w:id="11"/>
  <w:p w14:paraId="795A76F6" w14:textId="77777777" w:rsidR="003D3457" w:rsidRDefault="003D3457" w:rsidP="00155116">
    <w:pPr>
      <w:pStyle w:val="Header"/>
    </w:pPr>
  </w:p>
  <w:p w14:paraId="123BCC77" w14:textId="77777777" w:rsidR="003D3457" w:rsidRDefault="003D345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2F1E23" w14:textId="06514850" w:rsidR="003D3457" w:rsidRDefault="002564E9" w:rsidP="002564E9">
    <w:pPr>
      <w:pStyle w:val="Header"/>
      <w:rPr>
        <w:sz w:val="17"/>
      </w:rPr>
    </w:pPr>
    <w:bookmarkStart w:id="13" w:name="TITUS3HeaderEvenPages"/>
    <w:r>
      <w:rPr>
        <w:sz w:val="17"/>
      </w:rPr>
      <w:t> </w:t>
    </w:r>
  </w:p>
  <w:bookmarkEnd w:id="13"/>
  <w:p w14:paraId="0B0F73DC" w14:textId="77777777" w:rsidR="003D3457" w:rsidRDefault="003D3457" w:rsidP="00155116">
    <w:pPr>
      <w:pStyle w:val="Header"/>
    </w:pPr>
  </w:p>
  <w:p w14:paraId="04A3EF92" w14:textId="77777777" w:rsidR="003D3457" w:rsidRDefault="003D345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C37CF6" w14:textId="692D8F16" w:rsidR="003D3457" w:rsidRDefault="002564E9" w:rsidP="002564E9">
    <w:pPr>
      <w:pStyle w:val="Header"/>
      <w:rPr>
        <w:sz w:val="17"/>
      </w:rPr>
    </w:pPr>
    <w:bookmarkStart w:id="14" w:name="TITUS3HeaderPrimary"/>
    <w:r>
      <w:rPr>
        <w:sz w:val="17"/>
      </w:rPr>
      <w:t> </w:t>
    </w:r>
  </w:p>
  <w:bookmarkEnd w:id="14"/>
  <w:p w14:paraId="45964785" w14:textId="77777777" w:rsidR="003D3457" w:rsidRDefault="003D345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CA5675" w14:textId="74523F59" w:rsidR="003D3457" w:rsidRDefault="002564E9" w:rsidP="002564E9">
    <w:pPr>
      <w:pStyle w:val="Header"/>
      <w:rPr>
        <w:sz w:val="17"/>
      </w:rPr>
    </w:pPr>
    <w:bookmarkStart w:id="17" w:name="TITUS3HeaderFirstPage"/>
    <w:r>
      <w:rPr>
        <w:sz w:val="17"/>
      </w:rPr>
      <w:t> </w:t>
    </w:r>
  </w:p>
  <w:bookmarkEnd w:id="17"/>
  <w:p w14:paraId="28C6C614" w14:textId="77777777" w:rsidR="003D3457" w:rsidRDefault="003D3457" w:rsidP="00155116">
    <w:pPr>
      <w:pStyle w:val="Header"/>
    </w:pPr>
  </w:p>
  <w:p w14:paraId="0D1099E4" w14:textId="77777777" w:rsidR="003D3457" w:rsidRDefault="003D345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944D3" w14:textId="7E9D2CC5" w:rsidR="003D3457" w:rsidRDefault="002564E9" w:rsidP="002564E9">
    <w:pPr>
      <w:pStyle w:val="Header"/>
      <w:rPr>
        <w:sz w:val="17"/>
      </w:rPr>
    </w:pPr>
    <w:bookmarkStart w:id="19" w:name="TITUS4HeaderEvenPages"/>
    <w:r>
      <w:rPr>
        <w:sz w:val="17"/>
      </w:rPr>
      <w:t> </w:t>
    </w:r>
  </w:p>
  <w:bookmarkEnd w:id="19"/>
  <w:p w14:paraId="4087D3C6" w14:textId="77777777" w:rsidR="003D3457" w:rsidRDefault="003D3457" w:rsidP="00155116">
    <w:pPr>
      <w:pStyle w:val="Header"/>
    </w:pPr>
  </w:p>
  <w:p w14:paraId="1A82114C" w14:textId="77777777" w:rsidR="003D3457" w:rsidRDefault="003D345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55F90" w14:textId="07FFDE61" w:rsidR="003D3457" w:rsidRDefault="002564E9" w:rsidP="002564E9">
    <w:pPr>
      <w:pStyle w:val="Header"/>
      <w:rPr>
        <w:sz w:val="17"/>
      </w:rPr>
    </w:pPr>
    <w:bookmarkStart w:id="20" w:name="TITUS4HeaderPrimary"/>
    <w:r>
      <w:rPr>
        <w:sz w:val="17"/>
      </w:rPr>
      <w:t> </w:t>
    </w:r>
  </w:p>
  <w:bookmarkEnd w:id="20"/>
  <w:p w14:paraId="49767405" w14:textId="77777777" w:rsidR="003D3457" w:rsidRDefault="003D345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F961F" w14:textId="44E44F89" w:rsidR="003D3457" w:rsidRDefault="002564E9" w:rsidP="002564E9">
    <w:pPr>
      <w:pStyle w:val="Header"/>
      <w:rPr>
        <w:sz w:val="17"/>
      </w:rPr>
    </w:pPr>
    <w:bookmarkStart w:id="23" w:name="TITUS4HeaderFirstPage"/>
    <w:r>
      <w:rPr>
        <w:sz w:val="17"/>
      </w:rPr>
      <w:t> </w:t>
    </w:r>
  </w:p>
  <w:bookmarkEnd w:id="23"/>
  <w:p w14:paraId="2608C749" w14:textId="77777777" w:rsidR="003D3457" w:rsidRDefault="003D3457" w:rsidP="00155116">
    <w:pPr>
      <w:pStyle w:val="Header"/>
    </w:pPr>
  </w:p>
  <w:p w14:paraId="0CBE9EE0" w14:textId="77777777" w:rsidR="003D3457" w:rsidRDefault="003D34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3E8D"/>
    <w:rsid w:val="00106DC7"/>
    <w:rsid w:val="0011237D"/>
    <w:rsid w:val="00112391"/>
    <w:rsid w:val="00113DB1"/>
    <w:rsid w:val="00114F52"/>
    <w:rsid w:val="0012135C"/>
    <w:rsid w:val="001347F8"/>
    <w:rsid w:val="00136FB1"/>
    <w:rsid w:val="00137BB5"/>
    <w:rsid w:val="00137E05"/>
    <w:rsid w:val="001447F6"/>
    <w:rsid w:val="00147DE3"/>
    <w:rsid w:val="00150794"/>
    <w:rsid w:val="00155116"/>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564E9"/>
    <w:rsid w:val="002657E9"/>
    <w:rsid w:val="0026665E"/>
    <w:rsid w:val="00270EEB"/>
    <w:rsid w:val="0027147E"/>
    <w:rsid w:val="00274DE8"/>
    <w:rsid w:val="002761F4"/>
    <w:rsid w:val="002775E1"/>
    <w:rsid w:val="00277979"/>
    <w:rsid w:val="002808EB"/>
    <w:rsid w:val="0028095D"/>
    <w:rsid w:val="00287BEE"/>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41BE3"/>
    <w:rsid w:val="003516C0"/>
    <w:rsid w:val="00352E59"/>
    <w:rsid w:val="00354DBE"/>
    <w:rsid w:val="00355210"/>
    <w:rsid w:val="00365DF9"/>
    <w:rsid w:val="00372DB4"/>
    <w:rsid w:val="0037490C"/>
    <w:rsid w:val="00375AF5"/>
    <w:rsid w:val="003761BD"/>
    <w:rsid w:val="003769F6"/>
    <w:rsid w:val="00385414"/>
    <w:rsid w:val="00386C51"/>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57"/>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53A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334FD"/>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01F1"/>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4ED3"/>
    <w:rsid w:val="00CD5D3F"/>
    <w:rsid w:val="00CE3B03"/>
    <w:rsid w:val="00CF1E90"/>
    <w:rsid w:val="00CF3DB3"/>
    <w:rsid w:val="00D052BC"/>
    <w:rsid w:val="00D07026"/>
    <w:rsid w:val="00D11C62"/>
    <w:rsid w:val="00D22C8F"/>
    <w:rsid w:val="00D33491"/>
    <w:rsid w:val="00D35A33"/>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A6999"/>
    <w:rsid w:val="00DB2767"/>
    <w:rsid w:val="00DC418E"/>
    <w:rsid w:val="00DC4729"/>
    <w:rsid w:val="00DD233A"/>
    <w:rsid w:val="00DD65D5"/>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E54AF"/>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ikeradar.com/" TargetMode="External"/><Relationship Id="rId39"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mind.org.uk/" TargetMode="External"/><Relationship Id="rId42" Type="http://schemas.openxmlformats.org/officeDocument/2006/relationships/header" Target="header9.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i-sight.com/" TargetMode="External"/><Relationship Id="rId38" Type="http://schemas.openxmlformats.org/officeDocument/2006/relationships/header" Target="header7.xml"/><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 TargetMode="Externa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pezcyclingnews.com/" TargetMode="External"/><Relationship Id="rId37" Type="http://schemas.openxmlformats.org/officeDocument/2006/relationships/hyperlink" Target="https://assets.publishing.service.gov.uk/" TargetMode="External"/><Relationship Id="rId40" Type="http://schemas.openxmlformats.org/officeDocument/2006/relationships/footer" Target="footer7.xml"/><Relationship Id="rId45" Type="http://schemas.openxmlformats.org/officeDocument/2006/relationships/oleObject" Target="embeddings/oleObject1.bin"/><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assets.publishing.service.gov.uk/" TargetMode="External"/><Relationship Id="rId36" Type="http://schemas.openxmlformats.org/officeDocument/2006/relationships/hyperlink" Target="https://www.sefton.gov.uk/" TargetMode="External"/><Relationship Id="rId49"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report-it.org.uk/" TargetMode="External"/><Relationship Id="rId44" Type="http://schemas.openxmlformats.org/officeDocument/2006/relationships/image" Target="media/image2.emf"/><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verywellmind.com/" TargetMode="External"/><Relationship Id="rId30" Type="http://schemas.openxmlformats.org/officeDocument/2006/relationships/hyperlink" Target="https://whatworks.college.police.uk/" TargetMode="External"/><Relationship Id="rId35" Type="http://schemas.openxmlformats.org/officeDocument/2006/relationships/hyperlink" Target="https://www.personneltoday.com/" TargetMode="External"/><Relationship Id="rId43" Type="http://schemas.openxmlformats.org/officeDocument/2006/relationships/footer" Target="footer9.xml"/><Relationship Id="rId4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31449-8F4F-4C2C-88A7-C5CB27B1D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22</Pages>
  <Words>7147</Words>
  <Characters>37660</Characters>
  <Application>Microsoft Office Word</Application>
  <DocSecurity>0</DocSecurity>
  <Lines>313</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Gratton,Kieran swp6765</cp:lastModifiedBy>
  <cp:revision>10</cp:revision>
  <cp:lastPrinted>2021-06-11T03:36:00Z</cp:lastPrinted>
  <dcterms:created xsi:type="dcterms:W3CDTF">2021-05-17T09:42:00Z</dcterms:created>
  <dcterms:modified xsi:type="dcterms:W3CDTF">2021-06-14T20:32:00Z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9d2b742f-dfe8-4a72-86a4-2de4a31f834f</vt:lpwstr>
  </property>
  <property fmtid="{D5CDD505-2E9C-101B-9397-08002B2CF9AE}" pid="4" name="Classification">
    <vt:lpwstr>OFFICIAL</vt:lpwstr>
  </property>
  <property fmtid="{D5CDD505-2E9C-101B-9397-08002B2CF9AE}" pid="5" name="Visibility">
    <vt:lpwstr>NOT VISIBLE</vt:lpwstr>
  </property>
</Properties>
</file>