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5C18E9" w14:textId="77777777" w:rsidR="00F24B77" w:rsidRDefault="00F24B77" w:rsidP="00F24B77">
      <w:pPr>
        <w:spacing w:after="0"/>
        <w:ind w:right="2626"/>
        <w:jc w:val="right"/>
      </w:pPr>
      <w:r>
        <w:rPr>
          <w:noProof/>
        </w:rPr>
        <w:drawing>
          <wp:inline distT="0" distB="0" distL="0" distR="0" wp14:anchorId="0F9CC044" wp14:editId="0B88BD35">
            <wp:extent cx="3185160" cy="1272540"/>
            <wp:effectExtent l="0" t="0" r="0" b="3810"/>
            <wp:docPr id="1543982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5160" cy="1272540"/>
                    </a:xfrm>
                    <a:prstGeom prst="rect">
                      <a:avLst/>
                    </a:prstGeom>
                    <a:noFill/>
                    <a:ln>
                      <a:noFill/>
                    </a:ln>
                  </pic:spPr>
                </pic:pic>
              </a:graphicData>
            </a:graphic>
          </wp:inline>
        </w:drawing>
      </w:r>
      <w:r>
        <w:rPr>
          <w:rFonts w:ascii="Arial" w:eastAsia="Arial" w:hAnsi="Arial" w:cs="Arial"/>
          <w:sz w:val="23"/>
        </w:rPr>
        <w:t xml:space="preserve"> </w:t>
      </w:r>
    </w:p>
    <w:p w14:paraId="55347FDB" w14:textId="77777777" w:rsidR="00F24B77" w:rsidRDefault="00F24B77" w:rsidP="00F24B77">
      <w:pPr>
        <w:spacing w:after="0"/>
        <w:ind w:right="894"/>
        <w:jc w:val="center"/>
      </w:pPr>
      <w:r>
        <w:rPr>
          <w:rFonts w:ascii="Arial" w:eastAsia="Arial" w:hAnsi="Arial" w:cs="Arial"/>
          <w:sz w:val="23"/>
        </w:rPr>
        <w:t xml:space="preserve"> </w:t>
      </w:r>
    </w:p>
    <w:p w14:paraId="5A19CCE6" w14:textId="77777777" w:rsidR="00F24B77" w:rsidRDefault="00F24B77" w:rsidP="00F24B77">
      <w:pPr>
        <w:spacing w:after="0"/>
        <w:ind w:right="894"/>
        <w:jc w:val="center"/>
      </w:pPr>
      <w:r>
        <w:rPr>
          <w:rFonts w:ascii="Arial" w:eastAsia="Arial" w:hAnsi="Arial" w:cs="Arial"/>
          <w:sz w:val="23"/>
        </w:rPr>
        <w:t xml:space="preserve"> </w:t>
      </w:r>
    </w:p>
    <w:p w14:paraId="2AD67351" w14:textId="77777777" w:rsidR="00F24B77" w:rsidRDefault="00F24B77" w:rsidP="00F24B77">
      <w:pPr>
        <w:spacing w:after="0"/>
        <w:ind w:right="894"/>
        <w:jc w:val="center"/>
      </w:pPr>
      <w:r>
        <w:rPr>
          <w:rFonts w:ascii="Arial" w:eastAsia="Arial" w:hAnsi="Arial" w:cs="Arial"/>
          <w:sz w:val="23"/>
        </w:rPr>
        <w:t xml:space="preserve"> </w:t>
      </w:r>
    </w:p>
    <w:p w14:paraId="0012A327" w14:textId="77777777" w:rsidR="00F24B77" w:rsidRDefault="00F24B77" w:rsidP="00F24B77">
      <w:pPr>
        <w:spacing w:after="0"/>
        <w:ind w:right="894"/>
        <w:jc w:val="center"/>
        <w:rPr>
          <w:rFonts w:ascii="Arial" w:eastAsia="Arial" w:hAnsi="Arial" w:cs="Arial"/>
          <w:b/>
          <w:bCs/>
          <w:sz w:val="26"/>
          <w:szCs w:val="26"/>
        </w:rPr>
      </w:pPr>
      <w:r>
        <w:rPr>
          <w:rFonts w:ascii="Arial" w:eastAsia="Arial" w:hAnsi="Arial" w:cs="Arial"/>
          <w:b/>
          <w:bCs/>
          <w:sz w:val="26"/>
          <w:szCs w:val="26"/>
        </w:rPr>
        <w:t>University of Wales Trinity Saint David</w:t>
      </w:r>
    </w:p>
    <w:p w14:paraId="6609AF89" w14:textId="77777777" w:rsidR="00F24B77" w:rsidRDefault="00F24B77" w:rsidP="00F24B77">
      <w:pPr>
        <w:spacing w:after="0"/>
        <w:ind w:right="894"/>
        <w:jc w:val="center"/>
        <w:rPr>
          <w:rFonts w:ascii="Arial" w:eastAsia="Arial" w:hAnsi="Arial" w:cs="Arial"/>
          <w:b/>
          <w:bCs/>
          <w:sz w:val="26"/>
          <w:szCs w:val="26"/>
        </w:rPr>
      </w:pPr>
    </w:p>
    <w:p w14:paraId="1CA00698" w14:textId="77777777" w:rsidR="00F24B77" w:rsidRDefault="00F24B77" w:rsidP="00F24B77">
      <w:pPr>
        <w:spacing w:after="0"/>
        <w:ind w:right="894"/>
        <w:jc w:val="center"/>
        <w:rPr>
          <w:b/>
          <w:bCs/>
          <w:sz w:val="26"/>
          <w:szCs w:val="26"/>
        </w:rPr>
      </w:pPr>
      <w:r>
        <w:rPr>
          <w:rFonts w:ascii="Arial" w:eastAsia="Arial" w:hAnsi="Arial" w:cs="Arial"/>
          <w:b/>
          <w:bCs/>
          <w:sz w:val="26"/>
          <w:szCs w:val="26"/>
        </w:rPr>
        <w:t xml:space="preserve">Master of Business Administration (MBA) </w:t>
      </w:r>
    </w:p>
    <w:p w14:paraId="4229C4F1" w14:textId="77777777" w:rsidR="00F24B77" w:rsidRDefault="00F24B77" w:rsidP="00F24B77">
      <w:pPr>
        <w:spacing w:after="0"/>
        <w:ind w:right="894"/>
        <w:jc w:val="center"/>
        <w:rPr>
          <w:b/>
          <w:bCs/>
          <w:sz w:val="26"/>
          <w:szCs w:val="26"/>
        </w:rPr>
      </w:pPr>
    </w:p>
    <w:p w14:paraId="57753594" w14:textId="77777777" w:rsidR="00F24B77" w:rsidRDefault="00F24B77" w:rsidP="00F24B77">
      <w:pPr>
        <w:spacing w:after="0"/>
        <w:ind w:right="894"/>
        <w:jc w:val="center"/>
        <w:rPr>
          <w:b/>
          <w:bCs/>
          <w:sz w:val="26"/>
          <w:szCs w:val="26"/>
        </w:rPr>
      </w:pPr>
      <w:r>
        <w:rPr>
          <w:rFonts w:ascii="Arial" w:eastAsia="Arial" w:hAnsi="Arial" w:cs="Arial"/>
          <w:b/>
          <w:sz w:val="26"/>
        </w:rPr>
        <w:t xml:space="preserve">Module Name: </w:t>
      </w:r>
      <w:r w:rsidRPr="00E93B23">
        <w:rPr>
          <w:rFonts w:ascii="Arial" w:eastAsia="Arial" w:hAnsi="Arial" w:cs="Arial"/>
          <w:b/>
          <w:sz w:val="26"/>
        </w:rPr>
        <w:t>International Marketing: Principles and Practices</w:t>
      </w:r>
    </w:p>
    <w:p w14:paraId="46955B69" w14:textId="77777777" w:rsidR="00F24B77" w:rsidRDefault="00F24B77" w:rsidP="00F24B77">
      <w:pPr>
        <w:spacing w:after="0"/>
        <w:ind w:right="884"/>
        <w:jc w:val="center"/>
      </w:pPr>
      <w:r>
        <w:rPr>
          <w:rFonts w:ascii="Arial" w:eastAsia="Arial" w:hAnsi="Arial" w:cs="Arial"/>
          <w:b/>
          <w:sz w:val="26"/>
        </w:rPr>
        <w:t xml:space="preserve"> </w:t>
      </w:r>
    </w:p>
    <w:p w14:paraId="6AE0B384" w14:textId="77777777" w:rsidR="00F24B77" w:rsidRDefault="00F24B77" w:rsidP="00F24B77">
      <w:pPr>
        <w:spacing w:after="0"/>
        <w:ind w:left="2663"/>
        <w:rPr>
          <w:rFonts w:ascii="Arial" w:eastAsia="Arial" w:hAnsi="Arial" w:cs="Arial"/>
          <w:b/>
          <w:sz w:val="26"/>
        </w:rPr>
      </w:pPr>
      <w:r>
        <w:rPr>
          <w:rFonts w:ascii="Arial" w:eastAsia="Arial" w:hAnsi="Arial" w:cs="Arial"/>
          <w:b/>
          <w:sz w:val="26"/>
        </w:rPr>
        <w:t>Module Code: LCMB7026</w:t>
      </w:r>
    </w:p>
    <w:p w14:paraId="4953D021" w14:textId="77777777" w:rsidR="00F24B77" w:rsidRDefault="00F24B77" w:rsidP="00F24B77">
      <w:pPr>
        <w:spacing w:after="0"/>
        <w:ind w:left="2663"/>
        <w:rPr>
          <w:rFonts w:ascii="Arial" w:eastAsia="Arial" w:hAnsi="Arial" w:cs="Arial"/>
          <w:b/>
          <w:sz w:val="26"/>
        </w:rPr>
      </w:pPr>
    </w:p>
    <w:p w14:paraId="2F646186" w14:textId="77777777" w:rsidR="00F24B77" w:rsidRDefault="00F24B77" w:rsidP="00F24B77">
      <w:pPr>
        <w:spacing w:after="0"/>
        <w:ind w:left="2663"/>
      </w:pPr>
    </w:p>
    <w:p w14:paraId="38FE1BDC" w14:textId="77777777" w:rsidR="00F24B77" w:rsidRDefault="00F24B77" w:rsidP="00F24B77">
      <w:pPr>
        <w:spacing w:after="0"/>
        <w:ind w:right="884"/>
        <w:jc w:val="center"/>
      </w:pPr>
      <w:r>
        <w:rPr>
          <w:rFonts w:ascii="Arial" w:eastAsia="Arial" w:hAnsi="Arial" w:cs="Arial"/>
          <w:b/>
          <w:sz w:val="26"/>
        </w:rPr>
        <w:t xml:space="preserve"> </w:t>
      </w:r>
    </w:p>
    <w:p w14:paraId="077F9A05" w14:textId="77777777" w:rsidR="00F24B77" w:rsidRDefault="00F24B77" w:rsidP="00F24B77">
      <w:pPr>
        <w:spacing w:after="0"/>
        <w:ind w:right="884"/>
        <w:jc w:val="center"/>
      </w:pPr>
      <w:r>
        <w:rPr>
          <w:rFonts w:ascii="Arial" w:eastAsia="Arial" w:hAnsi="Arial" w:cs="Arial"/>
          <w:b/>
          <w:sz w:val="26"/>
        </w:rPr>
        <w:t xml:space="preserve"> </w:t>
      </w:r>
    </w:p>
    <w:p w14:paraId="45447627" w14:textId="77777777" w:rsidR="00F24B77" w:rsidRDefault="00F24B77" w:rsidP="00F24B77">
      <w:pPr>
        <w:spacing w:after="0"/>
        <w:ind w:right="884"/>
        <w:jc w:val="center"/>
      </w:pPr>
      <w:r>
        <w:rPr>
          <w:rFonts w:ascii="Arial" w:eastAsia="Arial" w:hAnsi="Arial" w:cs="Arial"/>
          <w:b/>
          <w:sz w:val="26"/>
        </w:rPr>
        <w:t xml:space="preserve"> </w:t>
      </w:r>
    </w:p>
    <w:p w14:paraId="6E7582D1" w14:textId="77777777" w:rsidR="00F24B77" w:rsidRDefault="00F24B77" w:rsidP="00F24B77">
      <w:pPr>
        <w:spacing w:after="0"/>
        <w:ind w:right="884"/>
        <w:jc w:val="center"/>
      </w:pPr>
      <w:r>
        <w:rPr>
          <w:rFonts w:ascii="Arial" w:eastAsia="Arial" w:hAnsi="Arial" w:cs="Arial"/>
          <w:b/>
          <w:sz w:val="26"/>
        </w:rPr>
        <w:t xml:space="preserve"> </w:t>
      </w:r>
    </w:p>
    <w:p w14:paraId="06894BD7" w14:textId="77777777" w:rsidR="00F24B77" w:rsidRDefault="00F24B77" w:rsidP="00F24B77">
      <w:pPr>
        <w:spacing w:after="0" w:line="264" w:lineRule="auto"/>
        <w:ind w:left="10" w:right="965" w:hanging="10"/>
        <w:jc w:val="center"/>
        <w:rPr>
          <w:rFonts w:ascii="Arial" w:eastAsia="Arial" w:hAnsi="Arial" w:cs="Arial"/>
          <w:b/>
          <w:sz w:val="26"/>
        </w:rPr>
      </w:pPr>
    </w:p>
    <w:p w14:paraId="5C2F37B1" w14:textId="7F475340" w:rsidR="00F24B77" w:rsidRDefault="00F24B77" w:rsidP="00F24B77">
      <w:pPr>
        <w:spacing w:after="0" w:line="264" w:lineRule="auto"/>
        <w:ind w:left="10" w:right="955" w:hanging="10"/>
        <w:jc w:val="center"/>
      </w:pPr>
      <w:r>
        <w:rPr>
          <w:rFonts w:ascii="Arial" w:eastAsia="Arial" w:hAnsi="Arial" w:cs="Arial"/>
          <w:b/>
          <w:sz w:val="26"/>
        </w:rPr>
        <w:t xml:space="preserve">Student Name: </w:t>
      </w:r>
      <w:proofErr w:type="spellStart"/>
      <w:r w:rsidR="00291DD1">
        <w:rPr>
          <w:rFonts w:ascii="Arial" w:eastAsia="Arial" w:hAnsi="Arial" w:cs="Arial"/>
          <w:b/>
          <w:sz w:val="26"/>
        </w:rPr>
        <w:t>Yaxit</w:t>
      </w:r>
      <w:proofErr w:type="spellEnd"/>
      <w:r w:rsidR="00291DD1">
        <w:rPr>
          <w:rFonts w:ascii="Arial" w:eastAsia="Arial" w:hAnsi="Arial" w:cs="Arial"/>
          <w:b/>
          <w:sz w:val="26"/>
        </w:rPr>
        <w:t xml:space="preserve"> </w:t>
      </w:r>
      <w:proofErr w:type="spellStart"/>
      <w:r w:rsidR="00291DD1">
        <w:rPr>
          <w:rFonts w:ascii="Arial" w:eastAsia="Arial" w:hAnsi="Arial" w:cs="Arial"/>
          <w:b/>
          <w:sz w:val="26"/>
        </w:rPr>
        <w:t>Devchandbhai</w:t>
      </w:r>
      <w:proofErr w:type="spellEnd"/>
      <w:r w:rsidR="00291DD1">
        <w:rPr>
          <w:rFonts w:ascii="Arial" w:eastAsia="Arial" w:hAnsi="Arial" w:cs="Arial"/>
          <w:b/>
          <w:sz w:val="26"/>
        </w:rPr>
        <w:t xml:space="preserve"> </w:t>
      </w:r>
      <w:proofErr w:type="spellStart"/>
      <w:r w:rsidR="00291DD1">
        <w:rPr>
          <w:rFonts w:ascii="Arial" w:eastAsia="Arial" w:hAnsi="Arial" w:cs="Arial"/>
          <w:b/>
          <w:sz w:val="26"/>
        </w:rPr>
        <w:t>Devani</w:t>
      </w:r>
      <w:proofErr w:type="spellEnd"/>
      <w:r w:rsidR="00291DD1">
        <w:rPr>
          <w:rFonts w:ascii="Arial" w:eastAsia="Arial" w:hAnsi="Arial" w:cs="Arial"/>
          <w:b/>
          <w:sz w:val="26"/>
        </w:rPr>
        <w:t xml:space="preserve"> </w:t>
      </w:r>
    </w:p>
    <w:p w14:paraId="1A78712C" w14:textId="4456F110" w:rsidR="00F24B77" w:rsidRDefault="00F24B77" w:rsidP="00F24B77">
      <w:pPr>
        <w:spacing w:after="0"/>
        <w:ind w:right="884"/>
        <w:jc w:val="center"/>
      </w:pPr>
      <w:r>
        <w:rPr>
          <w:rFonts w:ascii="Arial" w:eastAsia="Arial" w:hAnsi="Arial" w:cs="Arial"/>
          <w:b/>
          <w:sz w:val="26"/>
        </w:rPr>
        <w:t xml:space="preserve"> </w:t>
      </w:r>
    </w:p>
    <w:p w14:paraId="199A5FBB" w14:textId="3F57CCEC" w:rsidR="00F24B77" w:rsidRDefault="00F24B77" w:rsidP="00F24B77">
      <w:pPr>
        <w:spacing w:after="0" w:line="264" w:lineRule="auto"/>
        <w:ind w:left="10" w:right="956" w:hanging="10"/>
        <w:jc w:val="center"/>
      </w:pPr>
      <w:r>
        <w:rPr>
          <w:rFonts w:ascii="Arial" w:eastAsia="Arial" w:hAnsi="Arial" w:cs="Arial"/>
          <w:b/>
          <w:sz w:val="26"/>
        </w:rPr>
        <w:t xml:space="preserve">Student ID: </w:t>
      </w:r>
      <w:r w:rsidR="00291DD1">
        <w:rPr>
          <w:rFonts w:ascii="Arial" w:eastAsia="Arial" w:hAnsi="Arial" w:cs="Arial"/>
          <w:b/>
          <w:sz w:val="26"/>
        </w:rPr>
        <w:t>2532154</w:t>
      </w:r>
    </w:p>
    <w:p w14:paraId="52574BFE" w14:textId="77777777" w:rsidR="00F24B77" w:rsidRDefault="00F24B77" w:rsidP="00F24B77">
      <w:pPr>
        <w:spacing w:after="0" w:line="264" w:lineRule="auto"/>
        <w:ind w:left="10" w:right="965" w:hanging="10"/>
        <w:jc w:val="center"/>
      </w:pPr>
    </w:p>
    <w:p w14:paraId="7A0B3EEA" w14:textId="77777777" w:rsidR="00F24B77" w:rsidRDefault="00F24B77" w:rsidP="00F24B77">
      <w:pPr>
        <w:spacing w:after="0"/>
        <w:ind w:right="884"/>
        <w:jc w:val="center"/>
      </w:pPr>
      <w:r>
        <w:rPr>
          <w:rFonts w:ascii="Arial" w:eastAsia="Arial" w:hAnsi="Arial" w:cs="Arial"/>
          <w:b/>
          <w:sz w:val="26"/>
        </w:rPr>
        <w:t xml:space="preserve"> </w:t>
      </w:r>
    </w:p>
    <w:p w14:paraId="7D9F9BE6" w14:textId="5BB5A788" w:rsidR="00F24B77" w:rsidRDefault="00291DD1" w:rsidP="001B3964">
      <w:pPr>
        <w:spacing w:after="0"/>
        <w:ind w:right="884"/>
        <w:jc w:val="center"/>
        <w:rPr>
          <w:rFonts w:ascii="Arial" w:eastAsia="Arial" w:hAnsi="Arial" w:cs="Arial"/>
          <w:b/>
          <w:sz w:val="26"/>
        </w:rPr>
      </w:pPr>
      <w:r>
        <w:rPr>
          <w:rFonts w:ascii="Arial" w:eastAsia="Arial" w:hAnsi="Arial" w:cs="Arial"/>
          <w:b/>
          <w:sz w:val="26"/>
        </w:rPr>
        <w:t>Lecturer’s Name:</w:t>
      </w:r>
      <w:r w:rsidR="007B0844">
        <w:rPr>
          <w:rFonts w:ascii="Arial" w:eastAsia="Arial" w:hAnsi="Arial" w:cs="Arial"/>
          <w:b/>
          <w:sz w:val="26"/>
        </w:rPr>
        <w:t xml:space="preserve"> </w:t>
      </w:r>
      <w:proofErr w:type="spellStart"/>
      <w:r w:rsidR="007B0844">
        <w:rPr>
          <w:rFonts w:ascii="Arial" w:eastAsia="Arial" w:hAnsi="Arial" w:cs="Arial"/>
          <w:b/>
          <w:sz w:val="26"/>
        </w:rPr>
        <w:t>Tushara</w:t>
      </w:r>
      <w:proofErr w:type="spellEnd"/>
      <w:r w:rsidR="007B0844">
        <w:rPr>
          <w:rFonts w:ascii="Arial" w:eastAsia="Arial" w:hAnsi="Arial" w:cs="Arial"/>
          <w:b/>
          <w:sz w:val="26"/>
        </w:rPr>
        <w:t xml:space="preserve"> </w:t>
      </w:r>
      <w:proofErr w:type="spellStart"/>
      <w:r w:rsidR="007B0844">
        <w:rPr>
          <w:rFonts w:ascii="Arial" w:eastAsia="Arial" w:hAnsi="Arial" w:cs="Arial"/>
          <w:b/>
          <w:sz w:val="26"/>
        </w:rPr>
        <w:t>Balen</w:t>
      </w:r>
      <w:r w:rsidR="00074AD7">
        <w:rPr>
          <w:rFonts w:ascii="Arial" w:eastAsia="Arial" w:hAnsi="Arial" w:cs="Arial"/>
          <w:b/>
          <w:sz w:val="26"/>
        </w:rPr>
        <w:t>d</w:t>
      </w:r>
      <w:r w:rsidR="007B0844">
        <w:rPr>
          <w:rFonts w:ascii="Arial" w:eastAsia="Arial" w:hAnsi="Arial" w:cs="Arial"/>
          <w:b/>
          <w:sz w:val="26"/>
        </w:rPr>
        <w:t>ran</w:t>
      </w:r>
      <w:proofErr w:type="spellEnd"/>
    </w:p>
    <w:p w14:paraId="591A8145" w14:textId="77777777" w:rsidR="007B0844" w:rsidRDefault="007B0844" w:rsidP="001B3964">
      <w:pPr>
        <w:spacing w:after="0"/>
        <w:ind w:right="884"/>
        <w:jc w:val="center"/>
      </w:pPr>
    </w:p>
    <w:p w14:paraId="6F2CBC0A" w14:textId="093E5EE5" w:rsidR="00F24B77" w:rsidRDefault="00F24B77" w:rsidP="00F24B77">
      <w:pPr>
        <w:spacing w:after="0" w:line="264" w:lineRule="auto"/>
        <w:ind w:left="10" w:right="956" w:hanging="10"/>
        <w:jc w:val="center"/>
        <w:rPr>
          <w:rFonts w:ascii="Arial" w:eastAsia="Arial" w:hAnsi="Arial" w:cs="Arial"/>
          <w:b/>
          <w:sz w:val="26"/>
        </w:rPr>
      </w:pPr>
      <w:r>
        <w:rPr>
          <w:rFonts w:ascii="Arial" w:eastAsia="Arial" w:hAnsi="Arial" w:cs="Arial"/>
          <w:b/>
          <w:sz w:val="26"/>
        </w:rPr>
        <w:t>Work Count: 5200</w:t>
      </w:r>
    </w:p>
    <w:p w14:paraId="2236C4A5" w14:textId="77777777" w:rsidR="00F24B77" w:rsidRDefault="00F24B77" w:rsidP="00F24B77">
      <w:pPr>
        <w:spacing w:after="0" w:line="264" w:lineRule="auto"/>
        <w:ind w:left="10" w:right="956" w:hanging="10"/>
        <w:jc w:val="center"/>
        <w:rPr>
          <w:rFonts w:ascii="Arial" w:eastAsia="Arial" w:hAnsi="Arial" w:cs="Arial"/>
          <w:b/>
          <w:sz w:val="26"/>
        </w:rPr>
      </w:pPr>
    </w:p>
    <w:p w14:paraId="2A22AEE8" w14:textId="2C8256A0" w:rsidR="00F24B77" w:rsidRPr="00E55758" w:rsidRDefault="00F24B77" w:rsidP="00F24B77">
      <w:pPr>
        <w:spacing w:after="0" w:line="264" w:lineRule="auto"/>
        <w:ind w:left="10" w:right="956" w:hanging="10"/>
        <w:jc w:val="center"/>
        <w:rPr>
          <w:rFonts w:ascii="Arial" w:eastAsia="Arial" w:hAnsi="Arial" w:cs="Arial"/>
          <w:b/>
          <w:sz w:val="26"/>
        </w:rPr>
      </w:pPr>
      <w:r>
        <w:rPr>
          <w:rFonts w:ascii="Arial" w:eastAsia="Arial" w:hAnsi="Arial" w:cs="Arial"/>
          <w:b/>
          <w:kern w:val="0"/>
          <w:sz w:val="26"/>
          <w14:ligatures w14:val="none"/>
        </w:rPr>
        <w:t>Submission Date:</w:t>
      </w:r>
      <w:r w:rsidR="00FB3903">
        <w:rPr>
          <w:rFonts w:ascii="Arial" w:eastAsia="Arial" w:hAnsi="Arial" w:cs="Arial"/>
          <w:b/>
          <w:kern w:val="0"/>
          <w:sz w:val="26"/>
          <w14:ligatures w14:val="none"/>
        </w:rPr>
        <w:t xml:space="preserve"> 13</w:t>
      </w:r>
      <w:r w:rsidR="00FB3903" w:rsidRPr="00FB3903">
        <w:rPr>
          <w:rFonts w:ascii="Arial" w:eastAsia="Arial" w:hAnsi="Arial" w:cs="Arial"/>
          <w:b/>
          <w:kern w:val="0"/>
          <w:sz w:val="26"/>
          <w:vertAlign w:val="superscript"/>
          <w14:ligatures w14:val="none"/>
        </w:rPr>
        <w:t>th</w:t>
      </w:r>
      <w:r w:rsidR="00FB3903">
        <w:rPr>
          <w:rFonts w:ascii="Arial" w:eastAsia="Arial" w:hAnsi="Arial" w:cs="Arial"/>
          <w:b/>
          <w:kern w:val="0"/>
          <w:sz w:val="26"/>
          <w14:ligatures w14:val="none"/>
        </w:rPr>
        <w:t xml:space="preserve"> August </w:t>
      </w:r>
    </w:p>
    <w:p w14:paraId="243EBAC9" w14:textId="77777777" w:rsidR="00D27A48" w:rsidRDefault="00D27A48" w:rsidP="00F24B77"/>
    <w:p w14:paraId="5F88EC84" w14:textId="77777777" w:rsidR="00D27A48" w:rsidRDefault="00D27A48" w:rsidP="00D27A48">
      <w:pPr>
        <w:jc w:val="center"/>
        <w:rPr>
          <w:rFonts w:ascii="Times New Roman" w:hAnsi="Times New Roman" w:cs="Times New Roman"/>
          <w:b/>
          <w:bCs/>
          <w:i/>
          <w:iCs/>
          <w:sz w:val="44"/>
          <w:szCs w:val="44"/>
        </w:rPr>
      </w:pPr>
    </w:p>
    <w:p w14:paraId="731D722E" w14:textId="77777777" w:rsidR="00D27A48" w:rsidRDefault="00D27A48">
      <w:pPr>
        <w:rPr>
          <w:rFonts w:ascii="Times New Roman" w:eastAsiaTheme="majorEastAsia" w:hAnsi="Times New Roman" w:cs="Times New Roman"/>
          <w:b/>
          <w:bCs/>
          <w:color w:val="000000" w:themeColor="text1"/>
          <w:sz w:val="28"/>
          <w:szCs w:val="28"/>
        </w:rPr>
      </w:pPr>
      <w:r>
        <w:rPr>
          <w:rFonts w:ascii="Times New Roman" w:hAnsi="Times New Roman" w:cs="Times New Roman"/>
          <w:b/>
          <w:bCs/>
          <w:color w:val="000000" w:themeColor="text1"/>
          <w:sz w:val="28"/>
          <w:szCs w:val="28"/>
        </w:rPr>
        <w:br w:type="page"/>
      </w:r>
    </w:p>
    <w:p w14:paraId="34862AB6" w14:textId="77777777" w:rsidR="00F24B77" w:rsidRPr="00E55758" w:rsidRDefault="00F24B77" w:rsidP="00F24B77">
      <w:pPr>
        <w:jc w:val="center"/>
        <w:rPr>
          <w:rFonts w:ascii="Times New Roman" w:hAnsi="Times New Roman" w:cs="Times New Roman"/>
          <w:b/>
          <w:bCs/>
          <w:sz w:val="24"/>
          <w:szCs w:val="24"/>
        </w:rPr>
      </w:pPr>
      <w:r w:rsidRPr="00E55758">
        <w:rPr>
          <w:rFonts w:ascii="Times New Roman" w:hAnsi="Times New Roman" w:cs="Times New Roman"/>
          <w:b/>
          <w:bCs/>
          <w:sz w:val="24"/>
          <w:szCs w:val="24"/>
        </w:rPr>
        <w:lastRenderedPageBreak/>
        <w:t>AI ACKNOWLEDGMENT</w:t>
      </w:r>
    </w:p>
    <w:p w14:paraId="5F0B222C" w14:textId="1A2149AF" w:rsidR="00F24B77" w:rsidRDefault="00F24B77" w:rsidP="00F24B77">
      <w:r w:rsidRPr="00E55758">
        <w:rPr>
          <w:rFonts w:ascii="Times New Roman" w:hAnsi="Times New Roman" w:cs="Times New Roman"/>
          <w:sz w:val="24"/>
          <w:szCs w:val="24"/>
        </w:rPr>
        <w:t xml:space="preserve">I declare that I have not used any generative AI tools in completing this assignment. All the research, analysis and written material that I have made has been done independently using reliable sources found on company websites, on the academic journals, on articles I have found on Google Scholar, and on material I have obtained from the University Library. </w:t>
      </w:r>
      <w:proofErr w:type="spellStart"/>
      <w:r w:rsidRPr="00E55758">
        <w:rPr>
          <w:rFonts w:ascii="Times New Roman" w:hAnsi="Times New Roman" w:cs="Times New Roman"/>
          <w:sz w:val="24"/>
          <w:szCs w:val="24"/>
        </w:rPr>
        <w:t>Grammarly</w:t>
      </w:r>
      <w:proofErr w:type="spellEnd"/>
      <w:r w:rsidRPr="00E55758">
        <w:rPr>
          <w:rFonts w:ascii="Times New Roman" w:hAnsi="Times New Roman" w:cs="Times New Roman"/>
          <w:sz w:val="24"/>
          <w:szCs w:val="24"/>
        </w:rPr>
        <w:t xml:space="preserve"> was employed solely as a proofreading tool to correct grammar, spelling and punctuation.</w:t>
      </w:r>
      <w:r>
        <w:br w:type="page"/>
      </w:r>
    </w:p>
    <w:sdt>
      <w:sdtPr>
        <w:rPr>
          <w:rFonts w:asciiTheme="minorHAnsi" w:eastAsiaTheme="minorHAnsi" w:hAnsiTheme="minorHAnsi" w:cstheme="minorBidi"/>
          <w:color w:val="auto"/>
          <w:kern w:val="2"/>
          <w:sz w:val="22"/>
          <w:szCs w:val="22"/>
          <w:lang w:val="en-IN"/>
          <w14:ligatures w14:val="standardContextual"/>
        </w:rPr>
        <w:id w:val="-567349854"/>
        <w:docPartObj>
          <w:docPartGallery w:val="Table of Contents"/>
          <w:docPartUnique/>
        </w:docPartObj>
      </w:sdtPr>
      <w:sdtEndPr>
        <w:rPr>
          <w:b/>
          <w:bCs/>
          <w:noProof/>
        </w:rPr>
      </w:sdtEndPr>
      <w:sdtContent>
        <w:p w14:paraId="69089726" w14:textId="71FF0260" w:rsidR="00D27A48" w:rsidRDefault="00D27A48">
          <w:pPr>
            <w:pStyle w:val="TOCHeading"/>
          </w:pPr>
          <w:r>
            <w:t>Contents</w:t>
          </w:r>
        </w:p>
        <w:p w14:paraId="649B2438" w14:textId="0EC5B2CC" w:rsidR="00F24B77" w:rsidRDefault="00D27A48">
          <w:pPr>
            <w:pStyle w:val="TOC1"/>
            <w:tabs>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37521948" w:history="1">
            <w:r w:rsidR="00F24B77" w:rsidRPr="00A0029E">
              <w:rPr>
                <w:rStyle w:val="Hyperlink"/>
                <w:rFonts w:ascii="Times New Roman" w:hAnsi="Times New Roman" w:cs="Times New Roman"/>
                <w:b/>
                <w:bCs/>
                <w:noProof/>
              </w:rPr>
              <w:t>SECTION 1: INTERNATIONAL MARKETING REPORT</w:t>
            </w:r>
            <w:r w:rsidR="00F24B77">
              <w:rPr>
                <w:noProof/>
                <w:webHidden/>
              </w:rPr>
              <w:tab/>
            </w:r>
            <w:r w:rsidR="00F24B77">
              <w:rPr>
                <w:noProof/>
                <w:webHidden/>
              </w:rPr>
              <w:fldChar w:fldCharType="begin"/>
            </w:r>
            <w:r w:rsidR="00F24B77">
              <w:rPr>
                <w:noProof/>
                <w:webHidden/>
              </w:rPr>
              <w:instrText xml:space="preserve"> PAGEREF _Toc237521948 \h </w:instrText>
            </w:r>
            <w:r w:rsidR="00F24B77">
              <w:rPr>
                <w:noProof/>
                <w:webHidden/>
              </w:rPr>
            </w:r>
            <w:r w:rsidR="00F24B77">
              <w:rPr>
                <w:noProof/>
                <w:webHidden/>
              </w:rPr>
              <w:fldChar w:fldCharType="separate"/>
            </w:r>
            <w:r w:rsidR="00F24B77">
              <w:rPr>
                <w:noProof/>
                <w:webHidden/>
              </w:rPr>
              <w:t>4</w:t>
            </w:r>
            <w:r w:rsidR="00F24B77">
              <w:rPr>
                <w:noProof/>
                <w:webHidden/>
              </w:rPr>
              <w:fldChar w:fldCharType="end"/>
            </w:r>
          </w:hyperlink>
        </w:p>
        <w:p w14:paraId="2EC9613F" w14:textId="439949B2" w:rsidR="00F24B77" w:rsidRDefault="00F24B77">
          <w:pPr>
            <w:pStyle w:val="TOC2"/>
            <w:tabs>
              <w:tab w:val="right" w:leader="dot" w:pos="9016"/>
            </w:tabs>
            <w:rPr>
              <w:rFonts w:eastAsiaTheme="minorEastAsia"/>
              <w:noProof/>
              <w:sz w:val="24"/>
              <w:szCs w:val="24"/>
              <w:lang w:eastAsia="en-IN"/>
            </w:rPr>
          </w:pPr>
          <w:hyperlink w:anchor="_Toc237521949" w:history="1">
            <w:r w:rsidRPr="00A0029E">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_Toc237521949 \h </w:instrText>
            </w:r>
            <w:r>
              <w:rPr>
                <w:noProof/>
                <w:webHidden/>
              </w:rPr>
            </w:r>
            <w:r>
              <w:rPr>
                <w:noProof/>
                <w:webHidden/>
              </w:rPr>
              <w:fldChar w:fldCharType="separate"/>
            </w:r>
            <w:r>
              <w:rPr>
                <w:noProof/>
                <w:webHidden/>
              </w:rPr>
              <w:t>4</w:t>
            </w:r>
            <w:r>
              <w:rPr>
                <w:noProof/>
                <w:webHidden/>
              </w:rPr>
              <w:fldChar w:fldCharType="end"/>
            </w:r>
          </w:hyperlink>
        </w:p>
        <w:p w14:paraId="7EA46CC0" w14:textId="0C851B31" w:rsidR="00F24B77" w:rsidRDefault="00F24B77">
          <w:pPr>
            <w:pStyle w:val="TOC2"/>
            <w:tabs>
              <w:tab w:val="right" w:leader="dot" w:pos="9016"/>
            </w:tabs>
            <w:rPr>
              <w:rFonts w:eastAsiaTheme="minorEastAsia"/>
              <w:noProof/>
              <w:sz w:val="24"/>
              <w:szCs w:val="24"/>
              <w:lang w:eastAsia="en-IN"/>
            </w:rPr>
          </w:pPr>
          <w:hyperlink w:anchor="_Toc237521950" w:history="1">
            <w:r w:rsidRPr="00A0029E">
              <w:rPr>
                <w:rStyle w:val="Hyperlink"/>
                <w:rFonts w:ascii="Times New Roman" w:hAnsi="Times New Roman" w:cs="Times New Roman"/>
                <w:b/>
                <w:bCs/>
                <w:noProof/>
              </w:rPr>
              <w:t>COMPARATIVE MACRO-ENVIRONMENTAL ANALYSIS</w:t>
            </w:r>
            <w:r>
              <w:rPr>
                <w:noProof/>
                <w:webHidden/>
              </w:rPr>
              <w:tab/>
            </w:r>
            <w:r>
              <w:rPr>
                <w:noProof/>
                <w:webHidden/>
              </w:rPr>
              <w:fldChar w:fldCharType="begin"/>
            </w:r>
            <w:r>
              <w:rPr>
                <w:noProof/>
                <w:webHidden/>
              </w:rPr>
              <w:instrText xml:space="preserve"> PAGEREF _Toc237521950 \h </w:instrText>
            </w:r>
            <w:r>
              <w:rPr>
                <w:noProof/>
                <w:webHidden/>
              </w:rPr>
            </w:r>
            <w:r>
              <w:rPr>
                <w:noProof/>
                <w:webHidden/>
              </w:rPr>
              <w:fldChar w:fldCharType="separate"/>
            </w:r>
            <w:r>
              <w:rPr>
                <w:noProof/>
                <w:webHidden/>
              </w:rPr>
              <w:t>5</w:t>
            </w:r>
            <w:r>
              <w:rPr>
                <w:noProof/>
                <w:webHidden/>
              </w:rPr>
              <w:fldChar w:fldCharType="end"/>
            </w:r>
          </w:hyperlink>
        </w:p>
        <w:p w14:paraId="04ECEACE" w14:textId="2BB74D58" w:rsidR="00F24B77" w:rsidRDefault="00F24B77">
          <w:pPr>
            <w:pStyle w:val="TOC2"/>
            <w:tabs>
              <w:tab w:val="right" w:leader="dot" w:pos="9016"/>
            </w:tabs>
            <w:rPr>
              <w:rFonts w:eastAsiaTheme="minorEastAsia"/>
              <w:noProof/>
              <w:sz w:val="24"/>
              <w:szCs w:val="24"/>
              <w:lang w:eastAsia="en-IN"/>
            </w:rPr>
          </w:pPr>
          <w:hyperlink w:anchor="_Toc237521951" w:history="1">
            <w:r w:rsidRPr="00A0029E">
              <w:rPr>
                <w:rStyle w:val="Hyperlink"/>
                <w:rFonts w:ascii="Times New Roman" w:hAnsi="Times New Roman" w:cs="Times New Roman"/>
                <w:b/>
                <w:bCs/>
                <w:noProof/>
              </w:rPr>
              <w:t>COMPARATIVE CULTURAL ANALYSIS (HOFSTEDE)</w:t>
            </w:r>
            <w:r>
              <w:rPr>
                <w:noProof/>
                <w:webHidden/>
              </w:rPr>
              <w:tab/>
            </w:r>
            <w:r>
              <w:rPr>
                <w:noProof/>
                <w:webHidden/>
              </w:rPr>
              <w:fldChar w:fldCharType="begin"/>
            </w:r>
            <w:r>
              <w:rPr>
                <w:noProof/>
                <w:webHidden/>
              </w:rPr>
              <w:instrText xml:space="preserve"> PAGEREF _Toc237521951 \h </w:instrText>
            </w:r>
            <w:r>
              <w:rPr>
                <w:noProof/>
                <w:webHidden/>
              </w:rPr>
            </w:r>
            <w:r>
              <w:rPr>
                <w:noProof/>
                <w:webHidden/>
              </w:rPr>
              <w:fldChar w:fldCharType="separate"/>
            </w:r>
            <w:r>
              <w:rPr>
                <w:noProof/>
                <w:webHidden/>
              </w:rPr>
              <w:t>10</w:t>
            </w:r>
            <w:r>
              <w:rPr>
                <w:noProof/>
                <w:webHidden/>
              </w:rPr>
              <w:fldChar w:fldCharType="end"/>
            </w:r>
          </w:hyperlink>
        </w:p>
        <w:p w14:paraId="0FF8876D" w14:textId="66A53FF2" w:rsidR="00F24B77" w:rsidRDefault="00F24B77">
          <w:pPr>
            <w:pStyle w:val="TOC2"/>
            <w:tabs>
              <w:tab w:val="right" w:leader="dot" w:pos="9016"/>
            </w:tabs>
            <w:rPr>
              <w:rFonts w:eastAsiaTheme="minorEastAsia"/>
              <w:noProof/>
              <w:sz w:val="24"/>
              <w:szCs w:val="24"/>
              <w:lang w:eastAsia="en-IN"/>
            </w:rPr>
          </w:pPr>
          <w:hyperlink w:anchor="_Toc237521952" w:history="1">
            <w:r w:rsidRPr="00A0029E">
              <w:rPr>
                <w:rStyle w:val="Hyperlink"/>
                <w:rFonts w:ascii="Times New Roman" w:hAnsi="Times New Roman" w:cs="Times New Roman"/>
                <w:b/>
                <w:bCs/>
                <w:noProof/>
              </w:rPr>
              <w:t>COMPARATIVE STP ANALYSIS (SEGMENTATION, TARGETING, POSITIONING)</w:t>
            </w:r>
            <w:r>
              <w:rPr>
                <w:noProof/>
                <w:webHidden/>
              </w:rPr>
              <w:tab/>
            </w:r>
            <w:r>
              <w:rPr>
                <w:noProof/>
                <w:webHidden/>
              </w:rPr>
              <w:fldChar w:fldCharType="begin"/>
            </w:r>
            <w:r>
              <w:rPr>
                <w:noProof/>
                <w:webHidden/>
              </w:rPr>
              <w:instrText xml:space="preserve"> PAGEREF _Toc237521952 \h </w:instrText>
            </w:r>
            <w:r>
              <w:rPr>
                <w:noProof/>
                <w:webHidden/>
              </w:rPr>
            </w:r>
            <w:r>
              <w:rPr>
                <w:noProof/>
                <w:webHidden/>
              </w:rPr>
              <w:fldChar w:fldCharType="separate"/>
            </w:r>
            <w:r>
              <w:rPr>
                <w:noProof/>
                <w:webHidden/>
              </w:rPr>
              <w:t>11</w:t>
            </w:r>
            <w:r>
              <w:rPr>
                <w:noProof/>
                <w:webHidden/>
              </w:rPr>
              <w:fldChar w:fldCharType="end"/>
            </w:r>
          </w:hyperlink>
        </w:p>
        <w:p w14:paraId="4C7028FA" w14:textId="5F14F7D6" w:rsidR="00F24B77" w:rsidRDefault="00F24B77">
          <w:pPr>
            <w:pStyle w:val="TOC2"/>
            <w:tabs>
              <w:tab w:val="right" w:leader="dot" w:pos="9016"/>
            </w:tabs>
            <w:rPr>
              <w:rFonts w:eastAsiaTheme="minorEastAsia"/>
              <w:noProof/>
              <w:sz w:val="24"/>
              <w:szCs w:val="24"/>
              <w:lang w:eastAsia="en-IN"/>
            </w:rPr>
          </w:pPr>
          <w:hyperlink w:anchor="_Toc237521953" w:history="1">
            <w:r w:rsidRPr="00A0029E">
              <w:rPr>
                <w:rStyle w:val="Hyperlink"/>
                <w:rFonts w:ascii="Times New Roman" w:hAnsi="Times New Roman" w:cs="Times New Roman"/>
                <w:b/>
                <w:bCs/>
                <w:noProof/>
              </w:rPr>
              <w:t>COMPARATIVE INTERNATIONAL MARKETING MIX (7PS)</w:t>
            </w:r>
            <w:r>
              <w:rPr>
                <w:noProof/>
                <w:webHidden/>
              </w:rPr>
              <w:tab/>
            </w:r>
            <w:r>
              <w:rPr>
                <w:noProof/>
                <w:webHidden/>
              </w:rPr>
              <w:fldChar w:fldCharType="begin"/>
            </w:r>
            <w:r>
              <w:rPr>
                <w:noProof/>
                <w:webHidden/>
              </w:rPr>
              <w:instrText xml:space="preserve"> PAGEREF _Toc237521953 \h </w:instrText>
            </w:r>
            <w:r>
              <w:rPr>
                <w:noProof/>
                <w:webHidden/>
              </w:rPr>
            </w:r>
            <w:r>
              <w:rPr>
                <w:noProof/>
                <w:webHidden/>
              </w:rPr>
              <w:fldChar w:fldCharType="separate"/>
            </w:r>
            <w:r>
              <w:rPr>
                <w:noProof/>
                <w:webHidden/>
              </w:rPr>
              <w:t>14</w:t>
            </w:r>
            <w:r>
              <w:rPr>
                <w:noProof/>
                <w:webHidden/>
              </w:rPr>
              <w:fldChar w:fldCharType="end"/>
            </w:r>
          </w:hyperlink>
        </w:p>
        <w:p w14:paraId="05E0EA7F" w14:textId="106C70B3" w:rsidR="00F24B77" w:rsidRDefault="00F24B77">
          <w:pPr>
            <w:pStyle w:val="TOC2"/>
            <w:tabs>
              <w:tab w:val="right" w:leader="dot" w:pos="9016"/>
            </w:tabs>
            <w:rPr>
              <w:rFonts w:eastAsiaTheme="minorEastAsia"/>
              <w:noProof/>
              <w:sz w:val="24"/>
              <w:szCs w:val="24"/>
              <w:lang w:eastAsia="en-IN"/>
            </w:rPr>
          </w:pPr>
          <w:hyperlink w:anchor="_Toc237521954" w:history="1">
            <w:r w:rsidRPr="00A0029E">
              <w:rPr>
                <w:rStyle w:val="Hyperlink"/>
                <w:rFonts w:ascii="Times New Roman" w:hAnsi="Times New Roman" w:cs="Times New Roman"/>
                <w:b/>
                <w:bCs/>
                <w:noProof/>
              </w:rPr>
              <w:t>MARKET ENTRY STRATEGY ANALYSIS - INDIA</w:t>
            </w:r>
            <w:r>
              <w:rPr>
                <w:noProof/>
                <w:webHidden/>
              </w:rPr>
              <w:tab/>
            </w:r>
            <w:r>
              <w:rPr>
                <w:noProof/>
                <w:webHidden/>
              </w:rPr>
              <w:fldChar w:fldCharType="begin"/>
            </w:r>
            <w:r>
              <w:rPr>
                <w:noProof/>
                <w:webHidden/>
              </w:rPr>
              <w:instrText xml:space="preserve"> PAGEREF _Toc237521954 \h </w:instrText>
            </w:r>
            <w:r>
              <w:rPr>
                <w:noProof/>
                <w:webHidden/>
              </w:rPr>
            </w:r>
            <w:r>
              <w:rPr>
                <w:noProof/>
                <w:webHidden/>
              </w:rPr>
              <w:fldChar w:fldCharType="separate"/>
            </w:r>
            <w:r>
              <w:rPr>
                <w:noProof/>
                <w:webHidden/>
              </w:rPr>
              <w:t>19</w:t>
            </w:r>
            <w:r>
              <w:rPr>
                <w:noProof/>
                <w:webHidden/>
              </w:rPr>
              <w:fldChar w:fldCharType="end"/>
            </w:r>
          </w:hyperlink>
        </w:p>
        <w:p w14:paraId="2090BE4A" w14:textId="5C8F6960" w:rsidR="00F24B77" w:rsidRDefault="00F24B77">
          <w:pPr>
            <w:pStyle w:val="TOC2"/>
            <w:tabs>
              <w:tab w:val="right" w:leader="dot" w:pos="9016"/>
            </w:tabs>
            <w:rPr>
              <w:rFonts w:eastAsiaTheme="minorEastAsia"/>
              <w:noProof/>
              <w:sz w:val="24"/>
              <w:szCs w:val="24"/>
              <w:lang w:eastAsia="en-IN"/>
            </w:rPr>
          </w:pPr>
          <w:hyperlink w:anchor="_Toc237521955" w:history="1">
            <w:r w:rsidRPr="00A0029E">
              <w:rPr>
                <w:rStyle w:val="Hyperlink"/>
                <w:rFonts w:ascii="Times New Roman" w:hAnsi="Times New Roman" w:cs="Times New Roman"/>
                <w:b/>
                <w:bCs/>
                <w:noProof/>
              </w:rPr>
              <w:t>ETHICAL EVALUATION (INDIA)</w:t>
            </w:r>
            <w:r>
              <w:rPr>
                <w:noProof/>
                <w:webHidden/>
              </w:rPr>
              <w:tab/>
            </w:r>
            <w:r>
              <w:rPr>
                <w:noProof/>
                <w:webHidden/>
              </w:rPr>
              <w:fldChar w:fldCharType="begin"/>
            </w:r>
            <w:r>
              <w:rPr>
                <w:noProof/>
                <w:webHidden/>
              </w:rPr>
              <w:instrText xml:space="preserve"> PAGEREF _Toc237521955 \h </w:instrText>
            </w:r>
            <w:r>
              <w:rPr>
                <w:noProof/>
                <w:webHidden/>
              </w:rPr>
            </w:r>
            <w:r>
              <w:rPr>
                <w:noProof/>
                <w:webHidden/>
              </w:rPr>
              <w:fldChar w:fldCharType="separate"/>
            </w:r>
            <w:r>
              <w:rPr>
                <w:noProof/>
                <w:webHidden/>
              </w:rPr>
              <w:t>20</w:t>
            </w:r>
            <w:r>
              <w:rPr>
                <w:noProof/>
                <w:webHidden/>
              </w:rPr>
              <w:fldChar w:fldCharType="end"/>
            </w:r>
          </w:hyperlink>
        </w:p>
        <w:p w14:paraId="6BE0E08A" w14:textId="658BDEB3" w:rsidR="00F24B77" w:rsidRDefault="00F24B77">
          <w:pPr>
            <w:pStyle w:val="TOC2"/>
            <w:tabs>
              <w:tab w:val="right" w:leader="dot" w:pos="9016"/>
            </w:tabs>
            <w:rPr>
              <w:rFonts w:eastAsiaTheme="minorEastAsia"/>
              <w:noProof/>
              <w:sz w:val="24"/>
              <w:szCs w:val="24"/>
              <w:lang w:eastAsia="en-IN"/>
            </w:rPr>
          </w:pPr>
          <w:hyperlink w:anchor="_Toc237521956" w:history="1">
            <w:r w:rsidRPr="00A0029E">
              <w:rPr>
                <w:rStyle w:val="Hyperlink"/>
                <w:rFonts w:ascii="Times New Roman" w:hAnsi="Times New Roman" w:cs="Times New Roman"/>
                <w:b/>
                <w:bCs/>
                <w:noProof/>
              </w:rPr>
              <w:t>RECOMMENDATIONS</w:t>
            </w:r>
            <w:r>
              <w:rPr>
                <w:noProof/>
                <w:webHidden/>
              </w:rPr>
              <w:tab/>
            </w:r>
            <w:r>
              <w:rPr>
                <w:noProof/>
                <w:webHidden/>
              </w:rPr>
              <w:fldChar w:fldCharType="begin"/>
            </w:r>
            <w:r>
              <w:rPr>
                <w:noProof/>
                <w:webHidden/>
              </w:rPr>
              <w:instrText xml:space="preserve"> PAGEREF _Toc237521956 \h </w:instrText>
            </w:r>
            <w:r>
              <w:rPr>
                <w:noProof/>
                <w:webHidden/>
              </w:rPr>
            </w:r>
            <w:r>
              <w:rPr>
                <w:noProof/>
                <w:webHidden/>
              </w:rPr>
              <w:fldChar w:fldCharType="separate"/>
            </w:r>
            <w:r>
              <w:rPr>
                <w:noProof/>
                <w:webHidden/>
              </w:rPr>
              <w:t>21</w:t>
            </w:r>
            <w:r>
              <w:rPr>
                <w:noProof/>
                <w:webHidden/>
              </w:rPr>
              <w:fldChar w:fldCharType="end"/>
            </w:r>
          </w:hyperlink>
        </w:p>
        <w:p w14:paraId="2D130F29" w14:textId="7DE208C8" w:rsidR="00F24B77" w:rsidRDefault="00F24B77">
          <w:pPr>
            <w:pStyle w:val="TOC2"/>
            <w:tabs>
              <w:tab w:val="right" w:leader="dot" w:pos="9016"/>
            </w:tabs>
            <w:rPr>
              <w:rFonts w:eastAsiaTheme="minorEastAsia"/>
              <w:noProof/>
              <w:sz w:val="24"/>
              <w:szCs w:val="24"/>
              <w:lang w:eastAsia="en-IN"/>
            </w:rPr>
          </w:pPr>
          <w:hyperlink w:anchor="_Toc237521957" w:history="1">
            <w:r w:rsidRPr="00A0029E">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_Toc237521957 \h </w:instrText>
            </w:r>
            <w:r>
              <w:rPr>
                <w:noProof/>
                <w:webHidden/>
              </w:rPr>
            </w:r>
            <w:r>
              <w:rPr>
                <w:noProof/>
                <w:webHidden/>
              </w:rPr>
              <w:fldChar w:fldCharType="separate"/>
            </w:r>
            <w:r>
              <w:rPr>
                <w:noProof/>
                <w:webHidden/>
              </w:rPr>
              <w:t>21</w:t>
            </w:r>
            <w:r>
              <w:rPr>
                <w:noProof/>
                <w:webHidden/>
              </w:rPr>
              <w:fldChar w:fldCharType="end"/>
            </w:r>
          </w:hyperlink>
        </w:p>
        <w:p w14:paraId="4F3969A4" w14:textId="05BE4EEB" w:rsidR="00F24B77" w:rsidRDefault="00F24B77">
          <w:pPr>
            <w:pStyle w:val="TOC1"/>
            <w:tabs>
              <w:tab w:val="right" w:leader="dot" w:pos="9016"/>
            </w:tabs>
            <w:rPr>
              <w:rFonts w:eastAsiaTheme="minorEastAsia"/>
              <w:noProof/>
              <w:sz w:val="24"/>
              <w:szCs w:val="24"/>
              <w:lang w:eastAsia="en-IN"/>
            </w:rPr>
          </w:pPr>
          <w:hyperlink w:anchor="_Toc237521958" w:history="1">
            <w:r w:rsidRPr="00A0029E">
              <w:rPr>
                <w:rStyle w:val="Hyperlink"/>
                <w:rFonts w:ascii="Times New Roman" w:hAnsi="Times New Roman" w:cs="Times New Roman"/>
                <w:b/>
                <w:bCs/>
                <w:noProof/>
              </w:rPr>
              <w:t>SECTION 2: REFLECTION- GIBBS’ REFLECTIVE MODEL</w:t>
            </w:r>
            <w:r>
              <w:rPr>
                <w:noProof/>
                <w:webHidden/>
              </w:rPr>
              <w:tab/>
            </w:r>
            <w:r>
              <w:rPr>
                <w:noProof/>
                <w:webHidden/>
              </w:rPr>
              <w:fldChar w:fldCharType="begin"/>
            </w:r>
            <w:r>
              <w:rPr>
                <w:noProof/>
                <w:webHidden/>
              </w:rPr>
              <w:instrText xml:space="preserve"> PAGEREF _Toc237521958 \h </w:instrText>
            </w:r>
            <w:r>
              <w:rPr>
                <w:noProof/>
                <w:webHidden/>
              </w:rPr>
            </w:r>
            <w:r>
              <w:rPr>
                <w:noProof/>
                <w:webHidden/>
              </w:rPr>
              <w:fldChar w:fldCharType="separate"/>
            </w:r>
            <w:r>
              <w:rPr>
                <w:noProof/>
                <w:webHidden/>
              </w:rPr>
              <w:t>23</w:t>
            </w:r>
            <w:r>
              <w:rPr>
                <w:noProof/>
                <w:webHidden/>
              </w:rPr>
              <w:fldChar w:fldCharType="end"/>
            </w:r>
          </w:hyperlink>
        </w:p>
        <w:p w14:paraId="689698EF" w14:textId="4CF0AF64" w:rsidR="00F24B77" w:rsidRDefault="00F24B77">
          <w:pPr>
            <w:pStyle w:val="TOC2"/>
            <w:tabs>
              <w:tab w:val="right" w:leader="dot" w:pos="9016"/>
            </w:tabs>
            <w:rPr>
              <w:rFonts w:eastAsiaTheme="minorEastAsia"/>
              <w:noProof/>
              <w:sz w:val="24"/>
              <w:szCs w:val="24"/>
              <w:lang w:eastAsia="en-IN"/>
            </w:rPr>
          </w:pPr>
          <w:hyperlink w:anchor="_Toc237521959" w:history="1">
            <w:r w:rsidRPr="00A0029E">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_Toc237521959 \h </w:instrText>
            </w:r>
            <w:r>
              <w:rPr>
                <w:noProof/>
                <w:webHidden/>
              </w:rPr>
            </w:r>
            <w:r>
              <w:rPr>
                <w:noProof/>
                <w:webHidden/>
              </w:rPr>
              <w:fldChar w:fldCharType="separate"/>
            </w:r>
            <w:r>
              <w:rPr>
                <w:noProof/>
                <w:webHidden/>
              </w:rPr>
              <w:t>26</w:t>
            </w:r>
            <w:r>
              <w:rPr>
                <w:noProof/>
                <w:webHidden/>
              </w:rPr>
              <w:fldChar w:fldCharType="end"/>
            </w:r>
          </w:hyperlink>
        </w:p>
        <w:p w14:paraId="099B8BD0" w14:textId="7475F94A" w:rsidR="00D27A48" w:rsidRDefault="00D27A48">
          <w:r>
            <w:rPr>
              <w:b/>
              <w:bCs/>
              <w:noProof/>
            </w:rPr>
            <w:fldChar w:fldCharType="end"/>
          </w:r>
        </w:p>
      </w:sdtContent>
    </w:sdt>
    <w:p w14:paraId="0EC886E6" w14:textId="77777777" w:rsidR="00D27A48" w:rsidRDefault="00D27A48">
      <w:pPr>
        <w:rPr>
          <w:rFonts w:ascii="Times New Roman" w:eastAsiaTheme="majorEastAsia" w:hAnsi="Times New Roman" w:cs="Times New Roman"/>
          <w:b/>
          <w:bCs/>
          <w:color w:val="000000" w:themeColor="text1"/>
          <w:sz w:val="28"/>
          <w:szCs w:val="28"/>
        </w:rPr>
      </w:pPr>
      <w:r>
        <w:rPr>
          <w:rFonts w:ascii="Times New Roman" w:hAnsi="Times New Roman" w:cs="Times New Roman"/>
          <w:b/>
          <w:bCs/>
          <w:color w:val="000000" w:themeColor="text1"/>
          <w:sz w:val="28"/>
          <w:szCs w:val="28"/>
        </w:rPr>
        <w:br w:type="page"/>
      </w:r>
    </w:p>
    <w:p w14:paraId="146171FB" w14:textId="785277BD" w:rsidR="00C774DE" w:rsidRPr="00042361" w:rsidRDefault="00FD00BD" w:rsidP="00042361">
      <w:pPr>
        <w:pStyle w:val="Heading1"/>
        <w:spacing w:line="360" w:lineRule="auto"/>
        <w:jc w:val="both"/>
        <w:rPr>
          <w:rFonts w:ascii="Times New Roman" w:hAnsi="Times New Roman" w:cs="Times New Roman"/>
          <w:b/>
          <w:bCs/>
          <w:color w:val="000000" w:themeColor="text1"/>
          <w:sz w:val="28"/>
          <w:szCs w:val="28"/>
        </w:rPr>
      </w:pPr>
      <w:bookmarkStart w:id="0" w:name="_Toc237521948"/>
      <w:r w:rsidRPr="00042361">
        <w:rPr>
          <w:rFonts w:ascii="Times New Roman" w:hAnsi="Times New Roman" w:cs="Times New Roman"/>
          <w:b/>
          <w:bCs/>
          <w:color w:val="000000" w:themeColor="text1"/>
          <w:sz w:val="28"/>
          <w:szCs w:val="28"/>
        </w:rPr>
        <w:lastRenderedPageBreak/>
        <w:t>SECTION 1</w:t>
      </w:r>
      <w:r w:rsidR="00042361">
        <w:rPr>
          <w:rFonts w:ascii="Times New Roman" w:hAnsi="Times New Roman" w:cs="Times New Roman"/>
          <w:b/>
          <w:bCs/>
          <w:color w:val="000000" w:themeColor="text1"/>
          <w:sz w:val="28"/>
          <w:szCs w:val="28"/>
        </w:rPr>
        <w:t>:</w:t>
      </w:r>
      <w:r w:rsidRPr="00042361">
        <w:rPr>
          <w:rFonts w:ascii="Times New Roman" w:hAnsi="Times New Roman" w:cs="Times New Roman"/>
          <w:b/>
          <w:bCs/>
          <w:color w:val="000000" w:themeColor="text1"/>
          <w:sz w:val="28"/>
          <w:szCs w:val="28"/>
        </w:rPr>
        <w:t xml:space="preserve"> INTERNATIONAL MARKETING REPORT</w:t>
      </w:r>
      <w:bookmarkEnd w:id="0"/>
    </w:p>
    <w:p w14:paraId="0FB08112" w14:textId="4F969671" w:rsidR="00FD00BD" w:rsidRPr="00042361" w:rsidRDefault="00042361" w:rsidP="00042361">
      <w:pPr>
        <w:pStyle w:val="Heading2"/>
        <w:spacing w:line="360" w:lineRule="auto"/>
        <w:jc w:val="both"/>
        <w:rPr>
          <w:rFonts w:ascii="Times New Roman" w:hAnsi="Times New Roman" w:cs="Times New Roman"/>
          <w:b/>
          <w:bCs/>
          <w:color w:val="000000" w:themeColor="text1"/>
          <w:sz w:val="24"/>
          <w:szCs w:val="24"/>
        </w:rPr>
      </w:pPr>
      <w:bookmarkStart w:id="1" w:name="_Toc237521949"/>
      <w:r w:rsidRPr="00042361">
        <w:rPr>
          <w:rFonts w:ascii="Times New Roman" w:hAnsi="Times New Roman" w:cs="Times New Roman"/>
          <w:b/>
          <w:bCs/>
          <w:color w:val="000000" w:themeColor="text1"/>
          <w:sz w:val="24"/>
          <w:szCs w:val="24"/>
        </w:rPr>
        <w:t>INTRODUCTION</w:t>
      </w:r>
      <w:bookmarkEnd w:id="1"/>
    </w:p>
    <w:p w14:paraId="20AE924A" w14:textId="36CBF944" w:rsidR="006E1EB9" w:rsidRPr="00DE401C" w:rsidRDefault="006E1EB9" w:rsidP="00DE401C">
      <w:pPr>
        <w:spacing w:line="360" w:lineRule="auto"/>
        <w:jc w:val="both"/>
        <w:rPr>
          <w:rFonts w:ascii="Times New Roman" w:hAnsi="Times New Roman" w:cs="Times New Roman"/>
          <w:sz w:val="24"/>
          <w:szCs w:val="24"/>
        </w:rPr>
      </w:pPr>
      <w:r w:rsidRPr="00DE401C">
        <w:rPr>
          <w:rFonts w:ascii="Times New Roman" w:hAnsi="Times New Roman" w:cs="Times New Roman"/>
          <w:sz w:val="24"/>
          <w:szCs w:val="24"/>
        </w:rPr>
        <w:tab/>
      </w:r>
      <w:r w:rsidR="00F54E4B" w:rsidRPr="00DE401C">
        <w:rPr>
          <w:rFonts w:ascii="Times New Roman" w:hAnsi="Times New Roman" w:cs="Times New Roman"/>
          <w:sz w:val="24"/>
          <w:szCs w:val="24"/>
        </w:rPr>
        <w:t xml:space="preserve">In this report, the international entry strategy and marketing mix of Adidas AG, one of the world's top producers of sports products, will be </w:t>
      </w:r>
      <w:proofErr w:type="spellStart"/>
      <w:r w:rsidR="00F54E4B" w:rsidRPr="00DE401C">
        <w:rPr>
          <w:rFonts w:ascii="Times New Roman" w:hAnsi="Times New Roman" w:cs="Times New Roman"/>
          <w:sz w:val="24"/>
          <w:szCs w:val="24"/>
        </w:rPr>
        <w:t>analyzed</w:t>
      </w:r>
      <w:proofErr w:type="spellEnd"/>
      <w:r w:rsidR="00F54E4B" w:rsidRPr="00DE401C">
        <w:rPr>
          <w:rFonts w:ascii="Times New Roman" w:hAnsi="Times New Roman" w:cs="Times New Roman"/>
          <w:sz w:val="24"/>
          <w:szCs w:val="24"/>
        </w:rPr>
        <w:t xml:space="preserve"> with respect to two different national environments: the home environment, which is Germany, and the host environment, which is India, an emerging nation that has been growing rapidly. This report </w:t>
      </w:r>
      <w:r w:rsidR="00DE401C">
        <w:rPr>
          <w:rFonts w:ascii="Times New Roman" w:hAnsi="Times New Roman" w:cs="Times New Roman"/>
          <w:sz w:val="24"/>
          <w:szCs w:val="24"/>
        </w:rPr>
        <w:t xml:space="preserve">will </w:t>
      </w:r>
      <w:proofErr w:type="spellStart"/>
      <w:r w:rsidR="00DE401C">
        <w:rPr>
          <w:rFonts w:ascii="Times New Roman" w:hAnsi="Times New Roman" w:cs="Times New Roman"/>
          <w:sz w:val="24"/>
          <w:szCs w:val="24"/>
        </w:rPr>
        <w:t>analyze</w:t>
      </w:r>
      <w:proofErr w:type="spellEnd"/>
      <w:r w:rsidR="00DE401C">
        <w:rPr>
          <w:rFonts w:ascii="Times New Roman" w:hAnsi="Times New Roman" w:cs="Times New Roman"/>
          <w:sz w:val="24"/>
          <w:szCs w:val="24"/>
        </w:rPr>
        <w:t xml:space="preserve"> the </w:t>
      </w:r>
      <w:proofErr w:type="spellStart"/>
      <w:r w:rsidR="00DE401C">
        <w:rPr>
          <w:rFonts w:ascii="Times New Roman" w:hAnsi="Times New Roman" w:cs="Times New Roman"/>
          <w:sz w:val="24"/>
          <w:szCs w:val="24"/>
        </w:rPr>
        <w:t>macroenvironment</w:t>
      </w:r>
      <w:proofErr w:type="spellEnd"/>
      <w:r w:rsidR="00DE401C">
        <w:rPr>
          <w:rFonts w:ascii="Times New Roman" w:hAnsi="Times New Roman" w:cs="Times New Roman"/>
          <w:sz w:val="24"/>
          <w:szCs w:val="24"/>
        </w:rPr>
        <w:t xml:space="preserve"> and culture in both countries</w:t>
      </w:r>
      <w:r w:rsidR="00945346">
        <w:rPr>
          <w:rFonts w:ascii="Times New Roman" w:hAnsi="Times New Roman" w:cs="Times New Roman"/>
          <w:sz w:val="24"/>
          <w:szCs w:val="24"/>
        </w:rPr>
        <w:t xml:space="preserve">. </w:t>
      </w:r>
    </w:p>
    <w:p w14:paraId="5170D133" w14:textId="7EC97B0B" w:rsidR="00F54E4B" w:rsidRPr="00DE401C" w:rsidRDefault="00B56D2A" w:rsidP="00DE401C">
      <w:pPr>
        <w:spacing w:line="360" w:lineRule="auto"/>
        <w:jc w:val="both"/>
        <w:rPr>
          <w:rFonts w:ascii="Times New Roman" w:hAnsi="Times New Roman" w:cs="Times New Roman"/>
          <w:sz w:val="24"/>
          <w:szCs w:val="24"/>
        </w:rPr>
      </w:pPr>
      <w:r w:rsidRPr="00DE401C">
        <w:rPr>
          <w:rFonts w:ascii="Times New Roman" w:hAnsi="Times New Roman" w:cs="Times New Roman"/>
          <w:sz w:val="24"/>
          <w:szCs w:val="24"/>
        </w:rPr>
        <w:tab/>
      </w:r>
      <w:r w:rsidR="0038540B" w:rsidRPr="00DE401C">
        <w:rPr>
          <w:rFonts w:ascii="Times New Roman" w:hAnsi="Times New Roman" w:cs="Times New Roman"/>
          <w:sz w:val="24"/>
          <w:szCs w:val="24"/>
        </w:rPr>
        <w:t>The German market represents a mature, price-insensitive, high-income</w:t>
      </w:r>
      <w:r w:rsidR="00FA4AEA" w:rsidRPr="00DE401C">
        <w:rPr>
          <w:rFonts w:ascii="Times New Roman" w:hAnsi="Times New Roman" w:cs="Times New Roman"/>
          <w:sz w:val="24"/>
          <w:szCs w:val="24"/>
        </w:rPr>
        <w:t>,</w:t>
      </w:r>
      <w:r w:rsidR="0038540B" w:rsidRPr="00DE401C">
        <w:rPr>
          <w:rFonts w:ascii="Times New Roman" w:hAnsi="Times New Roman" w:cs="Times New Roman"/>
          <w:sz w:val="24"/>
          <w:szCs w:val="24"/>
        </w:rPr>
        <w:t xml:space="preserve"> and strictly regulated Western European market and the home market of the Adidas company's global headquarters and product innovation function. India, on the other hand, is a big</w:t>
      </w:r>
      <w:r w:rsidR="00FA4AEA" w:rsidRPr="00DE401C">
        <w:rPr>
          <w:rFonts w:ascii="Times New Roman" w:hAnsi="Times New Roman" w:cs="Times New Roman"/>
          <w:sz w:val="24"/>
          <w:szCs w:val="24"/>
        </w:rPr>
        <w:t>,</w:t>
      </w:r>
      <w:r w:rsidR="0038540B" w:rsidRPr="00DE401C">
        <w:rPr>
          <w:rFonts w:ascii="Times New Roman" w:hAnsi="Times New Roman" w:cs="Times New Roman"/>
          <w:sz w:val="24"/>
          <w:szCs w:val="24"/>
        </w:rPr>
        <w:t xml:space="preserve"> price-sensitive, fast-urbanizing market from South Asia where the Adidas company has been present for more than three decades, but where sportswear retail remains less mature and average expenditure on sporting goods is far lower than in the West. Comparing the two demonstrates the constant dilemma of global marketing</w:t>
      </w:r>
      <w:r w:rsidR="00FA4AEA" w:rsidRPr="00DE401C">
        <w:rPr>
          <w:rFonts w:ascii="Times New Roman" w:hAnsi="Times New Roman" w:cs="Times New Roman"/>
          <w:sz w:val="24"/>
          <w:szCs w:val="24"/>
        </w:rPr>
        <w:t>:</w:t>
      </w:r>
      <w:r w:rsidR="0038540B" w:rsidRPr="00DE401C">
        <w:rPr>
          <w:rFonts w:ascii="Times New Roman" w:hAnsi="Times New Roman" w:cs="Times New Roman"/>
          <w:sz w:val="24"/>
          <w:szCs w:val="24"/>
        </w:rPr>
        <w:t xml:space="preserve"> standardizing the global brand versus adapting to the local market.</w:t>
      </w:r>
    </w:p>
    <w:p w14:paraId="62D9E47B" w14:textId="73DCD3D9" w:rsidR="00D138FB" w:rsidRPr="006304CA" w:rsidRDefault="00D138FB" w:rsidP="00DE401C">
      <w:pPr>
        <w:spacing w:line="360" w:lineRule="auto"/>
        <w:jc w:val="both"/>
        <w:rPr>
          <w:rFonts w:ascii="Times New Roman" w:hAnsi="Times New Roman" w:cs="Times New Roman"/>
          <w:b/>
          <w:bCs/>
          <w:sz w:val="24"/>
          <w:szCs w:val="24"/>
        </w:rPr>
      </w:pPr>
      <w:r w:rsidRPr="006304CA">
        <w:rPr>
          <w:rFonts w:ascii="Times New Roman" w:hAnsi="Times New Roman" w:cs="Times New Roman"/>
          <w:b/>
          <w:bCs/>
          <w:sz w:val="24"/>
          <w:szCs w:val="24"/>
        </w:rPr>
        <w:t>Company Background</w:t>
      </w:r>
    </w:p>
    <w:p w14:paraId="7933F2B0" w14:textId="7C9EBB6B" w:rsidR="006304CA" w:rsidRDefault="006304CA" w:rsidP="006304CA">
      <w:pPr>
        <w:spacing w:line="360" w:lineRule="auto"/>
        <w:jc w:val="center"/>
        <w:rPr>
          <w:rFonts w:ascii="Times New Roman" w:hAnsi="Times New Roman" w:cs="Times New Roman"/>
          <w:sz w:val="24"/>
          <w:szCs w:val="24"/>
        </w:rPr>
      </w:pPr>
      <w:r>
        <w:rPr>
          <w:noProof/>
        </w:rPr>
        <w:drawing>
          <wp:inline distT="0" distB="0" distL="0" distR="0" wp14:anchorId="12970F0D" wp14:editId="2A275200">
            <wp:extent cx="3803993" cy="2559050"/>
            <wp:effectExtent l="19050" t="0" r="25400" b="736600"/>
            <wp:docPr id="314842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2449" cy="2564738"/>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29B4C4A3" w14:textId="579E912B" w:rsidR="00D138FB" w:rsidRPr="00DE401C" w:rsidRDefault="00AE4221" w:rsidP="006304CA">
      <w:pPr>
        <w:spacing w:line="360" w:lineRule="auto"/>
        <w:ind w:firstLine="720"/>
        <w:jc w:val="both"/>
        <w:rPr>
          <w:rFonts w:ascii="Times New Roman" w:hAnsi="Times New Roman" w:cs="Times New Roman"/>
          <w:sz w:val="24"/>
          <w:szCs w:val="24"/>
        </w:rPr>
      </w:pPr>
      <w:r w:rsidRPr="00DE401C">
        <w:rPr>
          <w:rFonts w:ascii="Times New Roman" w:hAnsi="Times New Roman" w:cs="Times New Roman"/>
          <w:sz w:val="24"/>
          <w:szCs w:val="24"/>
        </w:rPr>
        <w:t>Adidas AG was started in the year 1949 by Adolf "</w:t>
      </w:r>
      <w:proofErr w:type="spellStart"/>
      <w:r w:rsidRPr="00DE401C">
        <w:rPr>
          <w:rFonts w:ascii="Times New Roman" w:hAnsi="Times New Roman" w:cs="Times New Roman"/>
          <w:sz w:val="24"/>
          <w:szCs w:val="24"/>
        </w:rPr>
        <w:t>Adi</w:t>
      </w:r>
      <w:proofErr w:type="spellEnd"/>
      <w:r w:rsidRPr="00DE401C">
        <w:rPr>
          <w:rFonts w:ascii="Times New Roman" w:hAnsi="Times New Roman" w:cs="Times New Roman"/>
          <w:sz w:val="24"/>
          <w:szCs w:val="24"/>
        </w:rPr>
        <w:t xml:space="preserve">" </w:t>
      </w:r>
      <w:proofErr w:type="spellStart"/>
      <w:r w:rsidRPr="00DE401C">
        <w:rPr>
          <w:rFonts w:ascii="Times New Roman" w:hAnsi="Times New Roman" w:cs="Times New Roman"/>
          <w:sz w:val="24"/>
          <w:szCs w:val="24"/>
        </w:rPr>
        <w:t>Dassler</w:t>
      </w:r>
      <w:proofErr w:type="spellEnd"/>
      <w:r w:rsidRPr="00DE401C">
        <w:rPr>
          <w:rFonts w:ascii="Times New Roman" w:hAnsi="Times New Roman" w:cs="Times New Roman"/>
          <w:sz w:val="24"/>
          <w:szCs w:val="24"/>
        </w:rPr>
        <w:t xml:space="preserve"> in </w:t>
      </w:r>
      <w:proofErr w:type="spellStart"/>
      <w:r w:rsidRPr="00DE401C">
        <w:rPr>
          <w:rFonts w:ascii="Times New Roman" w:hAnsi="Times New Roman" w:cs="Times New Roman"/>
          <w:sz w:val="24"/>
          <w:szCs w:val="24"/>
        </w:rPr>
        <w:t>Herzogenaurach</w:t>
      </w:r>
      <w:proofErr w:type="spellEnd"/>
      <w:r w:rsidRPr="00DE401C">
        <w:rPr>
          <w:rFonts w:ascii="Times New Roman" w:hAnsi="Times New Roman" w:cs="Times New Roman"/>
          <w:sz w:val="24"/>
          <w:szCs w:val="24"/>
        </w:rPr>
        <w:t xml:space="preserve">, Bavaria, and now it is one of the two largest sports apparel makers in the world after Nike. It </w:t>
      </w:r>
      <w:r w:rsidRPr="00DE401C">
        <w:rPr>
          <w:rFonts w:ascii="Times New Roman" w:hAnsi="Times New Roman" w:cs="Times New Roman"/>
          <w:sz w:val="24"/>
          <w:szCs w:val="24"/>
        </w:rPr>
        <w:lastRenderedPageBreak/>
        <w:t>operates in over 150 countries in the world through its own retail operations, e-commerce, wholesale operations, and joint ventures or franchising (</w:t>
      </w:r>
      <w:r w:rsidR="006F370C" w:rsidRPr="00DE401C">
        <w:rPr>
          <w:rFonts w:ascii="Times New Roman" w:hAnsi="Times New Roman" w:cs="Times New Roman"/>
          <w:sz w:val="24"/>
          <w:szCs w:val="24"/>
        </w:rPr>
        <w:t>Adidas annual report</w:t>
      </w:r>
      <w:r w:rsidRPr="00DE401C">
        <w:rPr>
          <w:rFonts w:ascii="Times New Roman" w:hAnsi="Times New Roman" w:cs="Times New Roman"/>
          <w:sz w:val="24"/>
          <w:szCs w:val="24"/>
        </w:rPr>
        <w:t>, 202</w:t>
      </w:r>
      <w:r w:rsidR="002849F5" w:rsidRPr="00DE401C">
        <w:rPr>
          <w:rFonts w:ascii="Times New Roman" w:hAnsi="Times New Roman" w:cs="Times New Roman"/>
          <w:sz w:val="24"/>
          <w:szCs w:val="24"/>
        </w:rPr>
        <w:t>5</w:t>
      </w:r>
      <w:r w:rsidRPr="00DE401C">
        <w:rPr>
          <w:rFonts w:ascii="Times New Roman" w:hAnsi="Times New Roman" w:cs="Times New Roman"/>
          <w:sz w:val="24"/>
          <w:szCs w:val="24"/>
        </w:rPr>
        <w:t>). Adidas AG designs, markets, and sells shoes, clothing, and accessories in both the Performance product range comprising football, running, training, basketball, and outdoor</w:t>
      </w:r>
      <w:r w:rsidR="00FA4AEA" w:rsidRPr="00DE401C">
        <w:rPr>
          <w:rFonts w:ascii="Times New Roman" w:hAnsi="Times New Roman" w:cs="Times New Roman"/>
          <w:sz w:val="24"/>
          <w:szCs w:val="24"/>
        </w:rPr>
        <w:t>,</w:t>
      </w:r>
      <w:r w:rsidRPr="00DE401C">
        <w:rPr>
          <w:rFonts w:ascii="Times New Roman" w:hAnsi="Times New Roman" w:cs="Times New Roman"/>
          <w:sz w:val="24"/>
          <w:szCs w:val="24"/>
        </w:rPr>
        <w:t xml:space="preserve"> and </w:t>
      </w:r>
      <w:r w:rsidR="00FA4AEA" w:rsidRPr="00DE401C">
        <w:rPr>
          <w:rFonts w:ascii="Times New Roman" w:hAnsi="Times New Roman" w:cs="Times New Roman"/>
          <w:sz w:val="24"/>
          <w:szCs w:val="24"/>
        </w:rPr>
        <w:t xml:space="preserve">the </w:t>
      </w:r>
      <w:r w:rsidRPr="00DE401C">
        <w:rPr>
          <w:rFonts w:ascii="Times New Roman" w:hAnsi="Times New Roman" w:cs="Times New Roman"/>
          <w:sz w:val="24"/>
          <w:szCs w:val="24"/>
        </w:rPr>
        <w:t>Lifestyle product range of Originals and Sportswear product line (</w:t>
      </w:r>
      <w:r w:rsidR="002849F5" w:rsidRPr="00DE401C">
        <w:rPr>
          <w:rFonts w:ascii="Times New Roman" w:hAnsi="Times New Roman" w:cs="Times New Roman"/>
          <w:sz w:val="24"/>
          <w:szCs w:val="24"/>
        </w:rPr>
        <w:t>Adidas Group, 2025</w:t>
      </w:r>
      <w:r w:rsidRPr="00DE401C">
        <w:rPr>
          <w:rFonts w:ascii="Times New Roman" w:hAnsi="Times New Roman" w:cs="Times New Roman"/>
          <w:sz w:val="24"/>
          <w:szCs w:val="24"/>
        </w:rPr>
        <w:t>).</w:t>
      </w:r>
    </w:p>
    <w:p w14:paraId="60A1BF56" w14:textId="12824385" w:rsidR="00AE4221" w:rsidRDefault="003D3F7E" w:rsidP="00DE401C">
      <w:pPr>
        <w:spacing w:line="360" w:lineRule="auto"/>
        <w:jc w:val="both"/>
        <w:rPr>
          <w:rFonts w:ascii="Times New Roman" w:hAnsi="Times New Roman" w:cs="Times New Roman"/>
          <w:sz w:val="24"/>
          <w:szCs w:val="24"/>
        </w:rPr>
      </w:pPr>
      <w:r w:rsidRPr="00DE401C">
        <w:rPr>
          <w:rFonts w:ascii="Times New Roman" w:hAnsi="Times New Roman" w:cs="Times New Roman"/>
          <w:sz w:val="24"/>
          <w:szCs w:val="24"/>
        </w:rPr>
        <w:tab/>
      </w:r>
      <w:r w:rsidR="005143CE" w:rsidRPr="00DE401C">
        <w:rPr>
          <w:rFonts w:ascii="Times New Roman" w:hAnsi="Times New Roman" w:cs="Times New Roman"/>
          <w:sz w:val="24"/>
          <w:szCs w:val="24"/>
        </w:rPr>
        <w:t>The company comes into the comparison analysis in a relatively strong financial situation. Adidas achieved record results in 2025, with currency-neutral brand sales having increased by 13%, for the second year running, and operating profit growing by 54%, reaching €2.026 billion, thanks to double-digit growth in all regions of reporting (</w:t>
      </w:r>
      <w:r w:rsidR="006F370C" w:rsidRPr="00DE401C">
        <w:rPr>
          <w:rFonts w:ascii="Times New Roman" w:hAnsi="Times New Roman" w:cs="Times New Roman"/>
          <w:sz w:val="24"/>
          <w:szCs w:val="24"/>
        </w:rPr>
        <w:t>Adidas annual report</w:t>
      </w:r>
      <w:r w:rsidR="002849F5" w:rsidRPr="00DE401C">
        <w:rPr>
          <w:rFonts w:ascii="Times New Roman" w:hAnsi="Times New Roman" w:cs="Times New Roman"/>
          <w:sz w:val="24"/>
          <w:szCs w:val="24"/>
        </w:rPr>
        <w:t>, 2025</w:t>
      </w:r>
      <w:r w:rsidR="005143CE" w:rsidRPr="00DE401C">
        <w:rPr>
          <w:rFonts w:ascii="Times New Roman" w:hAnsi="Times New Roman" w:cs="Times New Roman"/>
          <w:sz w:val="24"/>
          <w:szCs w:val="24"/>
        </w:rPr>
        <w:t xml:space="preserve">; </w:t>
      </w:r>
      <w:r w:rsidR="00F75A93" w:rsidRPr="00DE401C">
        <w:rPr>
          <w:rFonts w:ascii="Times New Roman" w:hAnsi="Times New Roman" w:cs="Times New Roman"/>
          <w:sz w:val="24"/>
          <w:szCs w:val="24"/>
        </w:rPr>
        <w:t>News</w:t>
      </w:r>
      <w:r w:rsidR="005143CE" w:rsidRPr="00DE401C">
        <w:rPr>
          <w:rFonts w:ascii="Times New Roman" w:hAnsi="Times New Roman" w:cs="Times New Roman"/>
          <w:sz w:val="24"/>
          <w:szCs w:val="24"/>
        </w:rPr>
        <w:t>, 2026). In Europe, including Germany, where Adidas was established, the company earned €8.1 billion in 2025 revenues, having experienced growth in euros of 8% (</w:t>
      </w:r>
      <w:r w:rsidR="002849F5" w:rsidRPr="00DE401C">
        <w:rPr>
          <w:rFonts w:ascii="Times New Roman" w:hAnsi="Times New Roman" w:cs="Times New Roman"/>
          <w:sz w:val="24"/>
          <w:szCs w:val="24"/>
        </w:rPr>
        <w:t>Adidas Group, 2025</w:t>
      </w:r>
      <w:r w:rsidR="005143CE" w:rsidRPr="00DE401C">
        <w:rPr>
          <w:rFonts w:ascii="Times New Roman" w:hAnsi="Times New Roman" w:cs="Times New Roman"/>
          <w:sz w:val="24"/>
          <w:szCs w:val="24"/>
        </w:rPr>
        <w:t>). The guidance of the management is focused on continuing to deliver high single-digit currency-neutral growth in 2026 across North America, Greater China, Emerging Markets (which include India), Latin America and Japan/South Korea (</w:t>
      </w:r>
      <w:r w:rsidR="002849F5" w:rsidRPr="00DE401C">
        <w:rPr>
          <w:rFonts w:ascii="Times New Roman" w:hAnsi="Times New Roman" w:cs="Times New Roman"/>
          <w:sz w:val="24"/>
          <w:szCs w:val="24"/>
        </w:rPr>
        <w:t>Adidas Group, 2025</w:t>
      </w:r>
      <w:r w:rsidR="005143CE" w:rsidRPr="00DE401C">
        <w:rPr>
          <w:rFonts w:ascii="Times New Roman" w:hAnsi="Times New Roman" w:cs="Times New Roman"/>
          <w:sz w:val="24"/>
          <w:szCs w:val="24"/>
        </w:rPr>
        <w:t xml:space="preserve">). </w:t>
      </w:r>
    </w:p>
    <w:p w14:paraId="490D64AD" w14:textId="77777777" w:rsidR="00641C91" w:rsidRPr="007A2C78" w:rsidRDefault="00641C91" w:rsidP="00641C91">
      <w:pPr>
        <w:spacing w:line="360" w:lineRule="auto"/>
        <w:jc w:val="both"/>
        <w:rPr>
          <w:rFonts w:ascii="Times New Roman" w:hAnsi="Times New Roman" w:cs="Times New Roman"/>
          <w:b/>
          <w:bCs/>
          <w:sz w:val="24"/>
          <w:szCs w:val="24"/>
        </w:rPr>
      </w:pPr>
      <w:r w:rsidRPr="007A2C78">
        <w:rPr>
          <w:rFonts w:ascii="Times New Roman" w:hAnsi="Times New Roman" w:cs="Times New Roman"/>
          <w:b/>
          <w:bCs/>
          <w:sz w:val="24"/>
          <w:szCs w:val="24"/>
        </w:rPr>
        <w:t>Adidas Mission Statement</w:t>
      </w:r>
    </w:p>
    <w:p w14:paraId="02A3834B" w14:textId="1F6443AA" w:rsidR="00641C91" w:rsidRPr="00DE401C" w:rsidRDefault="00641C91" w:rsidP="00641C91">
      <w:pPr>
        <w:spacing w:line="360" w:lineRule="auto"/>
        <w:jc w:val="both"/>
        <w:rPr>
          <w:rFonts w:ascii="Times New Roman" w:hAnsi="Times New Roman" w:cs="Times New Roman"/>
          <w:sz w:val="24"/>
          <w:szCs w:val="24"/>
        </w:rPr>
      </w:pPr>
      <w:r w:rsidRPr="00641C91">
        <w:rPr>
          <w:rFonts w:ascii="Times New Roman" w:hAnsi="Times New Roman" w:cs="Times New Roman"/>
          <w:sz w:val="24"/>
          <w:szCs w:val="24"/>
        </w:rPr>
        <w:t xml:space="preserve">The mission of Adidas is rooted in the desire to produce products that will help people use the power of sport </w:t>
      </w:r>
      <w:r w:rsidR="00587007">
        <w:rPr>
          <w:rFonts w:ascii="Times New Roman" w:hAnsi="Times New Roman" w:cs="Times New Roman"/>
          <w:sz w:val="24"/>
          <w:szCs w:val="24"/>
        </w:rPr>
        <w:t>to change</w:t>
      </w:r>
      <w:r w:rsidRPr="00641C91">
        <w:rPr>
          <w:rFonts w:ascii="Times New Roman" w:hAnsi="Times New Roman" w:cs="Times New Roman"/>
          <w:sz w:val="24"/>
          <w:szCs w:val="24"/>
        </w:rPr>
        <w:t xml:space="preserve"> their lives. The </w:t>
      </w:r>
      <w:r w:rsidR="00587007">
        <w:rPr>
          <w:rFonts w:ascii="Times New Roman" w:hAnsi="Times New Roman" w:cs="Times New Roman"/>
          <w:sz w:val="24"/>
          <w:szCs w:val="24"/>
        </w:rPr>
        <w:t>company's</w:t>
      </w:r>
      <w:r w:rsidRPr="00641C91">
        <w:rPr>
          <w:rFonts w:ascii="Times New Roman" w:hAnsi="Times New Roman" w:cs="Times New Roman"/>
          <w:sz w:val="24"/>
          <w:szCs w:val="24"/>
        </w:rPr>
        <w:t xml:space="preserve"> mission finds its embodiment in the innovation, performance, and sport-inspired lifestyle products developed by the brand. In regard to Germany and India, the mission creates a common base for </w:t>
      </w:r>
      <w:r w:rsidR="009F1538">
        <w:rPr>
          <w:rFonts w:ascii="Times New Roman" w:hAnsi="Times New Roman" w:cs="Times New Roman"/>
          <w:sz w:val="24"/>
          <w:szCs w:val="24"/>
        </w:rPr>
        <w:t>Adidas'</w:t>
      </w:r>
      <w:r w:rsidRPr="00641C91">
        <w:rPr>
          <w:rFonts w:ascii="Times New Roman" w:hAnsi="Times New Roman" w:cs="Times New Roman"/>
          <w:sz w:val="24"/>
          <w:szCs w:val="24"/>
        </w:rPr>
        <w:t xml:space="preserve"> global activities</w:t>
      </w:r>
      <w:r w:rsidR="00587007">
        <w:rPr>
          <w:rFonts w:ascii="Times New Roman" w:hAnsi="Times New Roman" w:cs="Times New Roman"/>
          <w:sz w:val="24"/>
          <w:szCs w:val="24"/>
        </w:rPr>
        <w:t>,</w:t>
      </w:r>
      <w:r w:rsidRPr="00641C91">
        <w:rPr>
          <w:rFonts w:ascii="Times New Roman" w:hAnsi="Times New Roman" w:cs="Times New Roman"/>
          <w:sz w:val="24"/>
          <w:szCs w:val="24"/>
        </w:rPr>
        <w:t xml:space="preserve"> while the strategy varies depending on the specifics of the market.</w:t>
      </w:r>
    </w:p>
    <w:p w14:paraId="7E3EF91E" w14:textId="5DA47685" w:rsidR="005C4251" w:rsidRPr="00042361" w:rsidRDefault="00042361" w:rsidP="00042361">
      <w:pPr>
        <w:pStyle w:val="Heading2"/>
        <w:spacing w:line="360" w:lineRule="auto"/>
        <w:jc w:val="both"/>
        <w:rPr>
          <w:rFonts w:ascii="Times New Roman" w:hAnsi="Times New Roman" w:cs="Times New Roman"/>
          <w:b/>
          <w:bCs/>
          <w:color w:val="000000" w:themeColor="text1"/>
          <w:sz w:val="24"/>
          <w:szCs w:val="24"/>
        </w:rPr>
      </w:pPr>
      <w:bookmarkStart w:id="2" w:name="_Toc237521950"/>
      <w:r w:rsidRPr="00042361">
        <w:rPr>
          <w:rFonts w:ascii="Times New Roman" w:hAnsi="Times New Roman" w:cs="Times New Roman"/>
          <w:b/>
          <w:bCs/>
          <w:color w:val="000000" w:themeColor="text1"/>
          <w:sz w:val="24"/>
          <w:szCs w:val="24"/>
        </w:rPr>
        <w:t>COMPARATIVE MACRO-ENVIRONMENTAL ANALYSIS</w:t>
      </w:r>
      <w:bookmarkEnd w:id="2"/>
    </w:p>
    <w:p w14:paraId="08ADAAD5" w14:textId="6413E6B4" w:rsidR="00BF61CA" w:rsidRPr="00DE401C" w:rsidRDefault="00C61AF9" w:rsidP="00DE401C">
      <w:pPr>
        <w:spacing w:line="360" w:lineRule="auto"/>
        <w:jc w:val="both"/>
        <w:rPr>
          <w:rFonts w:ascii="Times New Roman" w:hAnsi="Times New Roman" w:cs="Times New Roman"/>
          <w:sz w:val="24"/>
          <w:szCs w:val="24"/>
        </w:rPr>
      </w:pPr>
      <w:r w:rsidRPr="00DE401C">
        <w:rPr>
          <w:rFonts w:ascii="Times New Roman" w:hAnsi="Times New Roman" w:cs="Times New Roman"/>
          <w:sz w:val="24"/>
          <w:szCs w:val="24"/>
        </w:rPr>
        <w:tab/>
        <w:t xml:space="preserve">PESTLE Analysis is conducted in order to </w:t>
      </w:r>
      <w:proofErr w:type="spellStart"/>
      <w:r w:rsidRPr="00DE401C">
        <w:rPr>
          <w:rFonts w:ascii="Times New Roman" w:hAnsi="Times New Roman" w:cs="Times New Roman"/>
          <w:sz w:val="24"/>
          <w:szCs w:val="24"/>
        </w:rPr>
        <w:t>analyze</w:t>
      </w:r>
      <w:proofErr w:type="spellEnd"/>
      <w:r w:rsidRPr="00DE401C">
        <w:rPr>
          <w:rFonts w:ascii="Times New Roman" w:hAnsi="Times New Roman" w:cs="Times New Roman"/>
          <w:sz w:val="24"/>
          <w:szCs w:val="24"/>
        </w:rPr>
        <w:t xml:space="preserve"> the factors that may influence the performance of Adidas in the </w:t>
      </w:r>
      <w:r w:rsidR="00237A3F" w:rsidRPr="00DE401C">
        <w:rPr>
          <w:rFonts w:ascii="Times New Roman" w:hAnsi="Times New Roman" w:cs="Times New Roman"/>
          <w:sz w:val="24"/>
          <w:szCs w:val="24"/>
        </w:rPr>
        <w:t>countries</w:t>
      </w:r>
      <w:r w:rsidRPr="00DE401C">
        <w:rPr>
          <w:rFonts w:ascii="Times New Roman" w:hAnsi="Times New Roman" w:cs="Times New Roman"/>
          <w:sz w:val="24"/>
          <w:szCs w:val="24"/>
        </w:rPr>
        <w:t xml:space="preserve"> of Germany and India in terms of political, economic, social, technological, environmental</w:t>
      </w:r>
      <w:r w:rsidR="00237A3F" w:rsidRPr="00DE401C">
        <w:rPr>
          <w:rFonts w:ascii="Times New Roman" w:hAnsi="Times New Roman" w:cs="Times New Roman"/>
          <w:sz w:val="24"/>
          <w:szCs w:val="24"/>
        </w:rPr>
        <w:t>,</w:t>
      </w:r>
      <w:r w:rsidRPr="00DE401C">
        <w:rPr>
          <w:rFonts w:ascii="Times New Roman" w:hAnsi="Times New Roman" w:cs="Times New Roman"/>
          <w:sz w:val="24"/>
          <w:szCs w:val="24"/>
        </w:rPr>
        <w:t xml:space="preserve"> and legal factors and thus identify if the factors are </w:t>
      </w:r>
      <w:r w:rsidR="00237A3F" w:rsidRPr="00DE401C">
        <w:rPr>
          <w:rFonts w:ascii="Times New Roman" w:hAnsi="Times New Roman" w:cs="Times New Roman"/>
          <w:sz w:val="24"/>
          <w:szCs w:val="24"/>
        </w:rPr>
        <w:t>favourable</w:t>
      </w:r>
      <w:r w:rsidRPr="00DE401C">
        <w:rPr>
          <w:rFonts w:ascii="Times New Roman" w:hAnsi="Times New Roman" w:cs="Times New Roman"/>
          <w:sz w:val="24"/>
          <w:szCs w:val="24"/>
        </w:rPr>
        <w:t xml:space="preserve"> or </w:t>
      </w:r>
      <w:r w:rsidR="00237A3F" w:rsidRPr="00DE401C">
        <w:rPr>
          <w:rFonts w:ascii="Times New Roman" w:hAnsi="Times New Roman" w:cs="Times New Roman"/>
          <w:sz w:val="24"/>
          <w:szCs w:val="24"/>
        </w:rPr>
        <w:t>unfavourable</w:t>
      </w:r>
      <w:r w:rsidRPr="00DE401C">
        <w:rPr>
          <w:rFonts w:ascii="Times New Roman" w:hAnsi="Times New Roman" w:cs="Times New Roman"/>
          <w:sz w:val="24"/>
          <w:szCs w:val="24"/>
        </w:rPr>
        <w:t xml:space="preserve"> to Adidas.</w:t>
      </w:r>
    </w:p>
    <w:tbl>
      <w:tblPr>
        <w:tblW w:w="8200" w:type="dxa"/>
        <w:tblLook w:val="04A0" w:firstRow="1" w:lastRow="0" w:firstColumn="1" w:lastColumn="0" w:noHBand="0" w:noVBand="1"/>
      </w:tblPr>
      <w:tblGrid>
        <w:gridCol w:w="1643"/>
        <w:gridCol w:w="1509"/>
        <w:gridCol w:w="1630"/>
        <w:gridCol w:w="1603"/>
        <w:gridCol w:w="2110"/>
      </w:tblGrid>
      <w:tr w:rsidR="00936F49" w:rsidRPr="00936F49" w14:paraId="4B318AE6" w14:textId="77777777" w:rsidTr="00936F49">
        <w:trPr>
          <w:trHeight w:val="600"/>
        </w:trPr>
        <w:tc>
          <w:tcPr>
            <w:tcW w:w="1457" w:type="dxa"/>
            <w:tcBorders>
              <w:top w:val="single" w:sz="4" w:space="0" w:color="auto"/>
              <w:left w:val="single" w:sz="4" w:space="0" w:color="auto"/>
              <w:bottom w:val="single" w:sz="4" w:space="0" w:color="auto"/>
              <w:right w:val="single" w:sz="4" w:space="0" w:color="auto"/>
            </w:tcBorders>
            <w:vAlign w:val="center"/>
            <w:hideMark/>
          </w:tcPr>
          <w:p w14:paraId="03C3FA25" w14:textId="77777777" w:rsidR="00936F49" w:rsidRPr="00936F49" w:rsidRDefault="00936F49" w:rsidP="00936F49">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Factor</w:t>
            </w:r>
          </w:p>
        </w:tc>
        <w:tc>
          <w:tcPr>
            <w:tcW w:w="1459" w:type="dxa"/>
            <w:tcBorders>
              <w:top w:val="single" w:sz="4" w:space="0" w:color="auto"/>
              <w:left w:val="nil"/>
              <w:bottom w:val="single" w:sz="4" w:space="0" w:color="auto"/>
              <w:right w:val="single" w:sz="4" w:space="0" w:color="auto"/>
            </w:tcBorders>
            <w:vAlign w:val="center"/>
            <w:hideMark/>
          </w:tcPr>
          <w:p w14:paraId="10600E26" w14:textId="77777777" w:rsidR="00936F49" w:rsidRPr="00936F49" w:rsidRDefault="00936F49" w:rsidP="00936F49">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Germany</w:t>
            </w:r>
          </w:p>
        </w:tc>
        <w:tc>
          <w:tcPr>
            <w:tcW w:w="1785" w:type="dxa"/>
            <w:tcBorders>
              <w:top w:val="single" w:sz="4" w:space="0" w:color="auto"/>
              <w:left w:val="nil"/>
              <w:bottom w:val="single" w:sz="4" w:space="0" w:color="auto"/>
              <w:right w:val="single" w:sz="4" w:space="0" w:color="auto"/>
            </w:tcBorders>
            <w:vAlign w:val="center"/>
            <w:hideMark/>
          </w:tcPr>
          <w:p w14:paraId="500B7DD4" w14:textId="77777777" w:rsidR="00936F49" w:rsidRPr="00936F49" w:rsidRDefault="00936F49" w:rsidP="00936F49">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Assessment for Adidas</w:t>
            </w:r>
          </w:p>
        </w:tc>
        <w:tc>
          <w:tcPr>
            <w:tcW w:w="1575" w:type="dxa"/>
            <w:tcBorders>
              <w:top w:val="single" w:sz="4" w:space="0" w:color="auto"/>
              <w:left w:val="nil"/>
              <w:bottom w:val="single" w:sz="4" w:space="0" w:color="auto"/>
              <w:right w:val="single" w:sz="4" w:space="0" w:color="auto"/>
            </w:tcBorders>
            <w:vAlign w:val="center"/>
            <w:hideMark/>
          </w:tcPr>
          <w:p w14:paraId="63E7066E" w14:textId="77777777" w:rsidR="00936F49" w:rsidRPr="00936F49" w:rsidRDefault="00936F49" w:rsidP="00936F49">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India</w:t>
            </w:r>
          </w:p>
        </w:tc>
        <w:tc>
          <w:tcPr>
            <w:tcW w:w="1924" w:type="dxa"/>
            <w:tcBorders>
              <w:top w:val="single" w:sz="4" w:space="0" w:color="auto"/>
              <w:left w:val="nil"/>
              <w:bottom w:val="single" w:sz="4" w:space="0" w:color="auto"/>
              <w:right w:val="single" w:sz="4" w:space="0" w:color="auto"/>
            </w:tcBorders>
            <w:vAlign w:val="center"/>
            <w:hideMark/>
          </w:tcPr>
          <w:p w14:paraId="30EE90B0" w14:textId="77777777" w:rsidR="00936F49" w:rsidRPr="00936F49" w:rsidRDefault="00936F49" w:rsidP="00936F49">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Assessment for Adidas</w:t>
            </w:r>
          </w:p>
        </w:tc>
      </w:tr>
      <w:tr w:rsidR="00936F49" w:rsidRPr="00936F49" w14:paraId="22356F00" w14:textId="77777777" w:rsidTr="00936F49">
        <w:trPr>
          <w:trHeight w:val="2480"/>
        </w:trPr>
        <w:tc>
          <w:tcPr>
            <w:tcW w:w="1457" w:type="dxa"/>
            <w:tcBorders>
              <w:top w:val="nil"/>
              <w:left w:val="single" w:sz="4" w:space="0" w:color="auto"/>
              <w:bottom w:val="single" w:sz="4" w:space="0" w:color="auto"/>
              <w:right w:val="single" w:sz="4" w:space="0" w:color="auto"/>
            </w:tcBorders>
            <w:vAlign w:val="center"/>
            <w:hideMark/>
          </w:tcPr>
          <w:p w14:paraId="46AA8706"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lastRenderedPageBreak/>
              <w:t>Political</w:t>
            </w:r>
          </w:p>
        </w:tc>
        <w:tc>
          <w:tcPr>
            <w:tcW w:w="1459" w:type="dxa"/>
            <w:tcBorders>
              <w:top w:val="nil"/>
              <w:left w:val="nil"/>
              <w:bottom w:val="single" w:sz="4" w:space="0" w:color="auto"/>
              <w:right w:val="single" w:sz="4" w:space="0" w:color="auto"/>
            </w:tcBorders>
            <w:vAlign w:val="center"/>
            <w:hideMark/>
          </w:tcPr>
          <w:p w14:paraId="170AD97C"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Stable EU/federal democracy and predictable regulatory environment</w:t>
            </w:r>
          </w:p>
        </w:tc>
        <w:tc>
          <w:tcPr>
            <w:tcW w:w="1785" w:type="dxa"/>
            <w:tcBorders>
              <w:top w:val="nil"/>
              <w:left w:val="nil"/>
              <w:bottom w:val="single" w:sz="4" w:space="0" w:color="auto"/>
              <w:right w:val="single" w:sz="4" w:space="0" w:color="auto"/>
            </w:tcBorders>
            <w:vAlign w:val="center"/>
            <w:hideMark/>
          </w:tcPr>
          <w:p w14:paraId="16461788" w14:textId="5854F6E2"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Favourable</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political stability and regulatory predictability reduce operating risk for Adidas.</w:t>
            </w:r>
          </w:p>
        </w:tc>
        <w:tc>
          <w:tcPr>
            <w:tcW w:w="1575" w:type="dxa"/>
            <w:tcBorders>
              <w:top w:val="nil"/>
              <w:left w:val="nil"/>
              <w:bottom w:val="single" w:sz="4" w:space="0" w:color="auto"/>
              <w:right w:val="single" w:sz="4" w:space="0" w:color="auto"/>
            </w:tcBorders>
            <w:vAlign w:val="center"/>
            <w:hideMark/>
          </w:tcPr>
          <w:p w14:paraId="1A0179B3" w14:textId="4A95662F"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 xml:space="preserve">Politically stable with FDI-friendly policies and </w:t>
            </w:r>
            <w:r w:rsidR="00587007">
              <w:rPr>
                <w:rFonts w:ascii="Times New Roman" w:eastAsia="Times New Roman" w:hAnsi="Times New Roman" w:cs="Times New Roman"/>
                <w:color w:val="000000"/>
                <w:kern w:val="0"/>
                <w:sz w:val="24"/>
                <w:szCs w:val="24"/>
                <w:lang w:eastAsia="en-IN"/>
                <w14:ligatures w14:val="none"/>
              </w:rPr>
              <w:t>Make</w:t>
            </w:r>
            <w:r w:rsidRPr="00936F49">
              <w:rPr>
                <w:rFonts w:ascii="Times New Roman" w:eastAsia="Times New Roman" w:hAnsi="Times New Roman" w:cs="Times New Roman"/>
                <w:color w:val="000000"/>
                <w:kern w:val="0"/>
                <w:sz w:val="24"/>
                <w:szCs w:val="24"/>
                <w:lang w:eastAsia="en-IN"/>
                <w14:ligatures w14:val="none"/>
              </w:rPr>
              <w:t xml:space="preserve"> in India initiatives</w:t>
            </w:r>
          </w:p>
        </w:tc>
        <w:tc>
          <w:tcPr>
            <w:tcW w:w="1924" w:type="dxa"/>
            <w:tcBorders>
              <w:top w:val="nil"/>
              <w:left w:val="nil"/>
              <w:bottom w:val="single" w:sz="4" w:space="0" w:color="auto"/>
              <w:right w:val="single" w:sz="4" w:space="0" w:color="auto"/>
            </w:tcBorders>
            <w:vAlign w:val="center"/>
            <w:hideMark/>
          </w:tcPr>
          <w:p w14:paraId="45A691D5" w14:textId="0A727B89"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Favourable</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supportive investment policies facilitate Adidas’ retail and manufacturing expansion.</w:t>
            </w:r>
          </w:p>
        </w:tc>
      </w:tr>
      <w:tr w:rsidR="00936F49" w:rsidRPr="00936F49" w14:paraId="2F56533E" w14:textId="77777777" w:rsidTr="00936F49">
        <w:trPr>
          <w:trHeight w:val="2170"/>
        </w:trPr>
        <w:tc>
          <w:tcPr>
            <w:tcW w:w="1457" w:type="dxa"/>
            <w:tcBorders>
              <w:top w:val="nil"/>
              <w:left w:val="single" w:sz="4" w:space="0" w:color="auto"/>
              <w:bottom w:val="single" w:sz="4" w:space="0" w:color="auto"/>
              <w:right w:val="single" w:sz="4" w:space="0" w:color="auto"/>
            </w:tcBorders>
            <w:vAlign w:val="center"/>
            <w:hideMark/>
          </w:tcPr>
          <w:p w14:paraId="76F00593"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Economic</w:t>
            </w:r>
          </w:p>
        </w:tc>
        <w:tc>
          <w:tcPr>
            <w:tcW w:w="1459" w:type="dxa"/>
            <w:tcBorders>
              <w:top w:val="nil"/>
              <w:left w:val="nil"/>
              <w:bottom w:val="single" w:sz="4" w:space="0" w:color="auto"/>
              <w:right w:val="single" w:sz="4" w:space="0" w:color="auto"/>
            </w:tcBorders>
            <w:vAlign w:val="center"/>
            <w:hideMark/>
          </w:tcPr>
          <w:p w14:paraId="7112C98B"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Mature, low-growth economy with GDP growth of around 0.2% in 2025</w:t>
            </w:r>
          </w:p>
        </w:tc>
        <w:tc>
          <w:tcPr>
            <w:tcW w:w="1785" w:type="dxa"/>
            <w:tcBorders>
              <w:top w:val="nil"/>
              <w:left w:val="nil"/>
              <w:bottom w:val="single" w:sz="4" w:space="0" w:color="auto"/>
              <w:right w:val="single" w:sz="4" w:space="0" w:color="auto"/>
            </w:tcBorders>
            <w:vAlign w:val="center"/>
            <w:hideMark/>
          </w:tcPr>
          <w:p w14:paraId="78CABE1F" w14:textId="617711C0"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Unfavourable</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weak economic growth limits the potential for rapid market expansion.</w:t>
            </w:r>
          </w:p>
        </w:tc>
        <w:tc>
          <w:tcPr>
            <w:tcW w:w="1575" w:type="dxa"/>
            <w:tcBorders>
              <w:top w:val="nil"/>
              <w:left w:val="nil"/>
              <w:bottom w:val="single" w:sz="4" w:space="0" w:color="auto"/>
              <w:right w:val="single" w:sz="4" w:space="0" w:color="auto"/>
            </w:tcBorders>
            <w:vAlign w:val="center"/>
            <w:hideMark/>
          </w:tcPr>
          <w:p w14:paraId="14ECA95E" w14:textId="43951226"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Real GDP growth of 7.6% in 2025</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26</w:t>
            </w:r>
          </w:p>
        </w:tc>
        <w:tc>
          <w:tcPr>
            <w:tcW w:w="1924" w:type="dxa"/>
            <w:tcBorders>
              <w:top w:val="nil"/>
              <w:left w:val="nil"/>
              <w:bottom w:val="single" w:sz="4" w:space="0" w:color="auto"/>
              <w:right w:val="single" w:sz="4" w:space="0" w:color="auto"/>
            </w:tcBorders>
            <w:vAlign w:val="center"/>
            <w:hideMark/>
          </w:tcPr>
          <w:p w14:paraId="562A4999" w14:textId="3DD36CDF"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Favourable</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strong economic growth and rising consumer spending create opportunities for Adidas.</w:t>
            </w:r>
          </w:p>
        </w:tc>
      </w:tr>
      <w:tr w:rsidR="00936F49" w:rsidRPr="00936F49" w14:paraId="6DD48CD8" w14:textId="77777777" w:rsidTr="00936F49">
        <w:trPr>
          <w:trHeight w:val="2170"/>
        </w:trPr>
        <w:tc>
          <w:tcPr>
            <w:tcW w:w="1457" w:type="dxa"/>
            <w:tcBorders>
              <w:top w:val="nil"/>
              <w:left w:val="single" w:sz="4" w:space="0" w:color="auto"/>
              <w:bottom w:val="single" w:sz="4" w:space="0" w:color="auto"/>
              <w:right w:val="single" w:sz="4" w:space="0" w:color="auto"/>
            </w:tcBorders>
            <w:vAlign w:val="center"/>
            <w:hideMark/>
          </w:tcPr>
          <w:p w14:paraId="1DC43124"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Social</w:t>
            </w:r>
          </w:p>
        </w:tc>
        <w:tc>
          <w:tcPr>
            <w:tcW w:w="1459" w:type="dxa"/>
            <w:tcBorders>
              <w:top w:val="nil"/>
              <w:left w:val="nil"/>
              <w:bottom w:val="single" w:sz="4" w:space="0" w:color="auto"/>
              <w:right w:val="single" w:sz="4" w:space="0" w:color="auto"/>
            </w:tcBorders>
            <w:vAlign w:val="center"/>
            <w:hideMark/>
          </w:tcPr>
          <w:p w14:paraId="0A9DEDBA"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Mature sportswear market, ageing population and established fitness culture</w:t>
            </w:r>
          </w:p>
        </w:tc>
        <w:tc>
          <w:tcPr>
            <w:tcW w:w="1785" w:type="dxa"/>
            <w:tcBorders>
              <w:top w:val="nil"/>
              <w:left w:val="nil"/>
              <w:bottom w:val="single" w:sz="4" w:space="0" w:color="auto"/>
              <w:right w:val="single" w:sz="4" w:space="0" w:color="auto"/>
            </w:tcBorders>
            <w:vAlign w:val="center"/>
            <w:hideMark/>
          </w:tcPr>
          <w:p w14:paraId="67B59C29" w14:textId="0FFAEF6C"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Favourable but saturated</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strong sportswear demand exists, but market maturity limits growth opportunities.</w:t>
            </w:r>
          </w:p>
        </w:tc>
        <w:tc>
          <w:tcPr>
            <w:tcW w:w="1575" w:type="dxa"/>
            <w:tcBorders>
              <w:top w:val="nil"/>
              <w:left w:val="nil"/>
              <w:bottom w:val="single" w:sz="4" w:space="0" w:color="auto"/>
              <w:right w:val="single" w:sz="4" w:space="0" w:color="auto"/>
            </w:tcBorders>
            <w:vAlign w:val="center"/>
            <w:hideMark/>
          </w:tcPr>
          <w:p w14:paraId="3D34B573"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Young, large and increasingly aspirational population with a developing fitness culture</w:t>
            </w:r>
          </w:p>
        </w:tc>
        <w:tc>
          <w:tcPr>
            <w:tcW w:w="1924" w:type="dxa"/>
            <w:tcBorders>
              <w:top w:val="nil"/>
              <w:left w:val="nil"/>
              <w:bottom w:val="single" w:sz="4" w:space="0" w:color="auto"/>
              <w:right w:val="single" w:sz="4" w:space="0" w:color="auto"/>
            </w:tcBorders>
            <w:vAlign w:val="center"/>
            <w:hideMark/>
          </w:tcPr>
          <w:p w14:paraId="2A21CD7A" w14:textId="5CA264B0"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Favourable</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the young consumer base provides significant long-term growth potential.</w:t>
            </w:r>
          </w:p>
        </w:tc>
      </w:tr>
      <w:tr w:rsidR="00936F49" w:rsidRPr="00936F49" w14:paraId="1E1CD8FD" w14:textId="77777777" w:rsidTr="00936F49">
        <w:trPr>
          <w:trHeight w:val="2170"/>
        </w:trPr>
        <w:tc>
          <w:tcPr>
            <w:tcW w:w="1457" w:type="dxa"/>
            <w:tcBorders>
              <w:top w:val="nil"/>
              <w:left w:val="single" w:sz="4" w:space="0" w:color="auto"/>
              <w:bottom w:val="single" w:sz="4" w:space="0" w:color="auto"/>
              <w:right w:val="single" w:sz="4" w:space="0" w:color="auto"/>
            </w:tcBorders>
            <w:vAlign w:val="center"/>
            <w:hideMark/>
          </w:tcPr>
          <w:p w14:paraId="0E2C3E45"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Technological</w:t>
            </w:r>
          </w:p>
        </w:tc>
        <w:tc>
          <w:tcPr>
            <w:tcW w:w="1459" w:type="dxa"/>
            <w:tcBorders>
              <w:top w:val="nil"/>
              <w:left w:val="nil"/>
              <w:bottom w:val="single" w:sz="4" w:space="0" w:color="auto"/>
              <w:right w:val="single" w:sz="4" w:space="0" w:color="auto"/>
            </w:tcBorders>
            <w:vAlign w:val="center"/>
            <w:hideMark/>
          </w:tcPr>
          <w:p w14:paraId="525DA406"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Highly developed digital infrastructure and e-commerce</w:t>
            </w:r>
          </w:p>
        </w:tc>
        <w:tc>
          <w:tcPr>
            <w:tcW w:w="1785" w:type="dxa"/>
            <w:tcBorders>
              <w:top w:val="nil"/>
              <w:left w:val="nil"/>
              <w:bottom w:val="single" w:sz="4" w:space="0" w:color="auto"/>
              <w:right w:val="single" w:sz="4" w:space="0" w:color="auto"/>
            </w:tcBorders>
            <w:vAlign w:val="center"/>
            <w:hideMark/>
          </w:tcPr>
          <w:p w14:paraId="6D6A548A" w14:textId="05772581"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Favourable</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supports Adidas’ </w:t>
            </w:r>
            <w:proofErr w:type="spellStart"/>
            <w:r w:rsidRPr="00936F49">
              <w:rPr>
                <w:rFonts w:ascii="Times New Roman" w:eastAsia="Times New Roman" w:hAnsi="Times New Roman" w:cs="Times New Roman"/>
                <w:color w:val="000000"/>
                <w:kern w:val="0"/>
                <w:sz w:val="24"/>
                <w:szCs w:val="24"/>
                <w:lang w:eastAsia="en-IN"/>
                <w14:ligatures w14:val="none"/>
              </w:rPr>
              <w:t>omnichannel</w:t>
            </w:r>
            <w:proofErr w:type="spellEnd"/>
            <w:r w:rsidRPr="00936F49">
              <w:rPr>
                <w:rFonts w:ascii="Times New Roman" w:eastAsia="Times New Roman" w:hAnsi="Times New Roman" w:cs="Times New Roman"/>
                <w:color w:val="000000"/>
                <w:kern w:val="0"/>
                <w:sz w:val="24"/>
                <w:szCs w:val="24"/>
                <w:lang w:eastAsia="en-IN"/>
                <w14:ligatures w14:val="none"/>
              </w:rPr>
              <w:t xml:space="preserve"> retail, mobile applications and direct-to-</w:t>
            </w:r>
            <w:r w:rsidRPr="00936F49">
              <w:rPr>
                <w:rFonts w:ascii="Times New Roman" w:eastAsia="Times New Roman" w:hAnsi="Times New Roman" w:cs="Times New Roman"/>
                <w:color w:val="000000"/>
                <w:kern w:val="0"/>
                <w:sz w:val="24"/>
                <w:szCs w:val="24"/>
                <w:lang w:eastAsia="en-IN"/>
                <w14:ligatures w14:val="none"/>
              </w:rPr>
              <w:lastRenderedPageBreak/>
              <w:t>consumer operations.</w:t>
            </w:r>
          </w:p>
        </w:tc>
        <w:tc>
          <w:tcPr>
            <w:tcW w:w="1575" w:type="dxa"/>
            <w:tcBorders>
              <w:top w:val="nil"/>
              <w:left w:val="nil"/>
              <w:bottom w:val="single" w:sz="4" w:space="0" w:color="auto"/>
              <w:right w:val="single" w:sz="4" w:space="0" w:color="auto"/>
            </w:tcBorders>
            <w:vAlign w:val="center"/>
            <w:hideMark/>
          </w:tcPr>
          <w:p w14:paraId="233A3496"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lastRenderedPageBreak/>
              <w:t>Rapidly developing mobile commerce, UPI and e-commerce</w:t>
            </w:r>
          </w:p>
        </w:tc>
        <w:tc>
          <w:tcPr>
            <w:tcW w:w="1924" w:type="dxa"/>
            <w:tcBorders>
              <w:top w:val="nil"/>
              <w:left w:val="nil"/>
              <w:bottom w:val="single" w:sz="4" w:space="0" w:color="auto"/>
              <w:right w:val="single" w:sz="4" w:space="0" w:color="auto"/>
            </w:tcBorders>
            <w:vAlign w:val="center"/>
            <w:hideMark/>
          </w:tcPr>
          <w:p w14:paraId="0B001B1D" w14:textId="133CCB1B"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Favourable</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digital adoption provides opportunities to expand Adidas’ online customer reach.</w:t>
            </w:r>
          </w:p>
        </w:tc>
      </w:tr>
      <w:tr w:rsidR="00936F49" w:rsidRPr="00936F49" w14:paraId="3FF5975E" w14:textId="77777777" w:rsidTr="00936F49">
        <w:trPr>
          <w:trHeight w:val="2790"/>
        </w:trPr>
        <w:tc>
          <w:tcPr>
            <w:tcW w:w="1457" w:type="dxa"/>
            <w:tcBorders>
              <w:top w:val="nil"/>
              <w:left w:val="single" w:sz="4" w:space="0" w:color="auto"/>
              <w:bottom w:val="single" w:sz="4" w:space="0" w:color="auto"/>
              <w:right w:val="single" w:sz="4" w:space="0" w:color="auto"/>
            </w:tcBorders>
            <w:vAlign w:val="center"/>
            <w:hideMark/>
          </w:tcPr>
          <w:p w14:paraId="53BD3741"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Environmental</w:t>
            </w:r>
          </w:p>
        </w:tc>
        <w:tc>
          <w:tcPr>
            <w:tcW w:w="1459" w:type="dxa"/>
            <w:tcBorders>
              <w:top w:val="nil"/>
              <w:left w:val="nil"/>
              <w:bottom w:val="single" w:sz="4" w:space="0" w:color="auto"/>
              <w:right w:val="single" w:sz="4" w:space="0" w:color="auto"/>
            </w:tcBorders>
            <w:vAlign w:val="center"/>
            <w:hideMark/>
          </w:tcPr>
          <w:p w14:paraId="1CFD8E2F"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Strong sustainability regulation and consumer demand for sustainable products</w:t>
            </w:r>
          </w:p>
        </w:tc>
        <w:tc>
          <w:tcPr>
            <w:tcW w:w="1785" w:type="dxa"/>
            <w:tcBorders>
              <w:top w:val="nil"/>
              <w:left w:val="nil"/>
              <w:bottom w:val="single" w:sz="4" w:space="0" w:color="auto"/>
              <w:right w:val="single" w:sz="4" w:space="0" w:color="auto"/>
            </w:tcBorders>
            <w:vAlign w:val="center"/>
            <w:hideMark/>
          </w:tcPr>
          <w:p w14:paraId="4644652F" w14:textId="621B1A69"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Mixed</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compliance increases costs, but sustainability can strengthen Adidas’ premium positioning.</w:t>
            </w:r>
          </w:p>
        </w:tc>
        <w:tc>
          <w:tcPr>
            <w:tcW w:w="1575" w:type="dxa"/>
            <w:tcBorders>
              <w:top w:val="nil"/>
              <w:left w:val="nil"/>
              <w:bottom w:val="single" w:sz="4" w:space="0" w:color="auto"/>
              <w:right w:val="single" w:sz="4" w:space="0" w:color="auto"/>
            </w:tcBorders>
            <w:vAlign w:val="center"/>
            <w:hideMark/>
          </w:tcPr>
          <w:p w14:paraId="48EA9A2F"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Increasing environmental awareness but less stringent regulation</w:t>
            </w:r>
          </w:p>
        </w:tc>
        <w:tc>
          <w:tcPr>
            <w:tcW w:w="1924" w:type="dxa"/>
            <w:tcBorders>
              <w:top w:val="nil"/>
              <w:left w:val="nil"/>
              <w:bottom w:val="single" w:sz="4" w:space="0" w:color="auto"/>
              <w:right w:val="single" w:sz="4" w:space="0" w:color="auto"/>
            </w:tcBorders>
            <w:vAlign w:val="center"/>
            <w:hideMark/>
          </w:tcPr>
          <w:p w14:paraId="6B29DC4E" w14:textId="399F7261"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Mixed</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lower regulatory pressure reduces some compliance costs, but environmental concerns create reputational risks.</w:t>
            </w:r>
          </w:p>
        </w:tc>
      </w:tr>
      <w:tr w:rsidR="00936F49" w:rsidRPr="00936F49" w14:paraId="29E62CE1" w14:textId="77777777" w:rsidTr="00936F49">
        <w:trPr>
          <w:trHeight w:val="2780"/>
        </w:trPr>
        <w:tc>
          <w:tcPr>
            <w:tcW w:w="1457" w:type="dxa"/>
            <w:tcBorders>
              <w:top w:val="nil"/>
              <w:left w:val="single" w:sz="4" w:space="0" w:color="auto"/>
              <w:bottom w:val="single" w:sz="4" w:space="0" w:color="auto"/>
              <w:right w:val="single" w:sz="4" w:space="0" w:color="auto"/>
            </w:tcBorders>
            <w:vAlign w:val="center"/>
            <w:hideMark/>
          </w:tcPr>
          <w:p w14:paraId="4BBCD4E1"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Legal</w:t>
            </w:r>
          </w:p>
        </w:tc>
        <w:tc>
          <w:tcPr>
            <w:tcW w:w="1459" w:type="dxa"/>
            <w:tcBorders>
              <w:top w:val="nil"/>
              <w:left w:val="nil"/>
              <w:bottom w:val="single" w:sz="4" w:space="0" w:color="auto"/>
              <w:right w:val="single" w:sz="4" w:space="0" w:color="auto"/>
            </w:tcBorders>
            <w:vAlign w:val="center"/>
            <w:hideMark/>
          </w:tcPr>
          <w:p w14:paraId="263F8C83"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Strict EU consumer protection, labour, privacy and sustainability requirements</w:t>
            </w:r>
          </w:p>
        </w:tc>
        <w:tc>
          <w:tcPr>
            <w:tcW w:w="1785" w:type="dxa"/>
            <w:tcBorders>
              <w:top w:val="nil"/>
              <w:left w:val="nil"/>
              <w:bottom w:val="single" w:sz="4" w:space="0" w:color="auto"/>
              <w:right w:val="single" w:sz="4" w:space="0" w:color="auto"/>
            </w:tcBorders>
            <w:vAlign w:val="center"/>
            <w:hideMark/>
          </w:tcPr>
          <w:p w14:paraId="6EFE5015" w14:textId="07DB8C45"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Mixed</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legal certainty reduces risk, although compliance requirements increase operating costs.</w:t>
            </w:r>
          </w:p>
        </w:tc>
        <w:tc>
          <w:tcPr>
            <w:tcW w:w="1575" w:type="dxa"/>
            <w:tcBorders>
              <w:top w:val="nil"/>
              <w:left w:val="nil"/>
              <w:bottom w:val="single" w:sz="4" w:space="0" w:color="auto"/>
              <w:right w:val="single" w:sz="4" w:space="0" w:color="auto"/>
            </w:tcBorders>
            <w:vAlign w:val="center"/>
            <w:hideMark/>
          </w:tcPr>
          <w:p w14:paraId="2D53354F" w14:textId="77777777" w:rsidR="00936F49" w:rsidRPr="00936F49" w:rsidRDefault="00936F49" w:rsidP="00936F49">
            <w:pPr>
              <w:spacing w:after="0" w:line="360" w:lineRule="auto"/>
              <w:rPr>
                <w:rFonts w:ascii="Times New Roman" w:eastAsia="Times New Roman" w:hAnsi="Times New Roman" w:cs="Times New Roman"/>
                <w:color w:val="000000"/>
                <w:kern w:val="0"/>
                <w:sz w:val="24"/>
                <w:szCs w:val="24"/>
                <w:lang w:eastAsia="en-IN"/>
                <w14:ligatures w14:val="none"/>
              </w:rPr>
            </w:pPr>
            <w:r w:rsidRPr="00936F49">
              <w:rPr>
                <w:rFonts w:ascii="Times New Roman" w:eastAsia="Times New Roman" w:hAnsi="Times New Roman" w:cs="Times New Roman"/>
                <w:color w:val="000000"/>
                <w:kern w:val="0"/>
                <w:sz w:val="24"/>
                <w:szCs w:val="24"/>
                <w:lang w:eastAsia="en-IN"/>
                <w14:ligatures w14:val="none"/>
              </w:rPr>
              <w:t>Liberalised FDI regulations but complex sourcing and retail requirements</w:t>
            </w:r>
          </w:p>
        </w:tc>
        <w:tc>
          <w:tcPr>
            <w:tcW w:w="1924" w:type="dxa"/>
            <w:tcBorders>
              <w:top w:val="nil"/>
              <w:left w:val="nil"/>
              <w:bottom w:val="single" w:sz="4" w:space="0" w:color="auto"/>
              <w:right w:val="single" w:sz="4" w:space="0" w:color="auto"/>
            </w:tcBorders>
            <w:vAlign w:val="center"/>
            <w:hideMark/>
          </w:tcPr>
          <w:p w14:paraId="6C30DEF4" w14:textId="13463958" w:rsidR="00936F49" w:rsidRPr="00936F49" w:rsidRDefault="00936F49" w:rsidP="00936F49">
            <w:pPr>
              <w:spacing w:after="0" w:line="360" w:lineRule="auto"/>
              <w:rPr>
                <w:rFonts w:ascii="Times New Roman" w:eastAsia="Times New Roman" w:hAnsi="Times New Roman" w:cs="Times New Roman"/>
                <w:b/>
                <w:bCs/>
                <w:color w:val="000000"/>
                <w:kern w:val="0"/>
                <w:sz w:val="24"/>
                <w:szCs w:val="24"/>
                <w:lang w:eastAsia="en-IN"/>
                <w14:ligatures w14:val="none"/>
              </w:rPr>
            </w:pPr>
            <w:r w:rsidRPr="00936F49">
              <w:rPr>
                <w:rFonts w:ascii="Times New Roman" w:eastAsia="Times New Roman" w:hAnsi="Times New Roman" w:cs="Times New Roman"/>
                <w:b/>
                <w:bCs/>
                <w:color w:val="000000"/>
                <w:kern w:val="0"/>
                <w:sz w:val="24"/>
                <w:szCs w:val="24"/>
                <w:lang w:eastAsia="en-IN"/>
                <w14:ligatures w14:val="none"/>
              </w:rPr>
              <w:t>Mixed/Favourable</w:t>
            </w:r>
            <w:r w:rsidRPr="00936F49">
              <w:rPr>
                <w:rFonts w:ascii="Times New Roman" w:eastAsia="Times New Roman" w:hAnsi="Times New Roman" w:cs="Times New Roman"/>
                <w:color w:val="000000"/>
                <w:kern w:val="0"/>
                <w:sz w:val="24"/>
                <w:szCs w:val="24"/>
                <w:lang w:eastAsia="en-IN"/>
                <w14:ligatures w14:val="none"/>
              </w:rPr>
              <w:t xml:space="preserve"> </w:t>
            </w:r>
            <w:r>
              <w:rPr>
                <w:rFonts w:ascii="Times New Roman" w:eastAsia="Times New Roman" w:hAnsi="Times New Roman" w:cs="Times New Roman"/>
                <w:color w:val="000000"/>
                <w:kern w:val="0"/>
                <w:sz w:val="24"/>
                <w:szCs w:val="24"/>
                <w:lang w:eastAsia="en-IN"/>
                <w14:ligatures w14:val="none"/>
              </w:rPr>
              <w:t>-</w:t>
            </w:r>
            <w:r w:rsidRPr="00936F49">
              <w:rPr>
                <w:rFonts w:ascii="Times New Roman" w:eastAsia="Times New Roman" w:hAnsi="Times New Roman" w:cs="Times New Roman"/>
                <w:color w:val="000000"/>
                <w:kern w:val="0"/>
                <w:sz w:val="24"/>
                <w:szCs w:val="24"/>
                <w:lang w:eastAsia="en-IN"/>
                <w14:ligatures w14:val="none"/>
              </w:rPr>
              <w:t xml:space="preserve"> liberalised FDI supports investment, although regulatory compliance remains necessary.</w:t>
            </w:r>
          </w:p>
        </w:tc>
      </w:tr>
    </w:tbl>
    <w:p w14:paraId="201D0FF2" w14:textId="77777777" w:rsidR="00C61AF9" w:rsidRDefault="00C61AF9" w:rsidP="00DE401C">
      <w:pPr>
        <w:spacing w:line="360" w:lineRule="auto"/>
        <w:jc w:val="both"/>
        <w:rPr>
          <w:rFonts w:ascii="Times New Roman" w:hAnsi="Times New Roman" w:cs="Times New Roman"/>
          <w:sz w:val="24"/>
          <w:szCs w:val="24"/>
        </w:rPr>
      </w:pPr>
    </w:p>
    <w:p w14:paraId="7C802B76" w14:textId="77777777" w:rsidR="00C86DFB" w:rsidRPr="00C86DFB" w:rsidRDefault="00C86DFB" w:rsidP="00C86DFB">
      <w:pPr>
        <w:spacing w:line="360" w:lineRule="auto"/>
        <w:jc w:val="both"/>
        <w:rPr>
          <w:rFonts w:ascii="Times New Roman" w:hAnsi="Times New Roman" w:cs="Times New Roman"/>
          <w:b/>
          <w:bCs/>
          <w:sz w:val="24"/>
          <w:szCs w:val="24"/>
        </w:rPr>
      </w:pPr>
      <w:r w:rsidRPr="00C86DFB">
        <w:rPr>
          <w:rFonts w:ascii="Times New Roman" w:hAnsi="Times New Roman" w:cs="Times New Roman"/>
          <w:b/>
          <w:bCs/>
          <w:sz w:val="24"/>
          <w:szCs w:val="24"/>
        </w:rPr>
        <w:t>Political</w:t>
      </w:r>
    </w:p>
    <w:p w14:paraId="753E5684" w14:textId="1A790A9D" w:rsidR="00C86DFB" w:rsidRDefault="00C86DFB" w:rsidP="00C86DFB">
      <w:pPr>
        <w:spacing w:line="360" w:lineRule="auto"/>
        <w:ind w:firstLine="720"/>
        <w:jc w:val="both"/>
        <w:rPr>
          <w:rFonts w:ascii="Times New Roman" w:hAnsi="Times New Roman" w:cs="Times New Roman"/>
          <w:sz w:val="24"/>
          <w:szCs w:val="24"/>
        </w:rPr>
      </w:pPr>
      <w:r w:rsidRPr="00C86DFB">
        <w:rPr>
          <w:rFonts w:ascii="Times New Roman" w:hAnsi="Times New Roman" w:cs="Times New Roman"/>
          <w:sz w:val="24"/>
          <w:szCs w:val="24"/>
        </w:rPr>
        <w:t>Adidas gets the benefit of political stability in Germany because of its membership in the EU, while the EU as a whole is subject to geopolitical instability, as witnessed in the conflict in the Middle East in 2026, which affected energy prices and consumer sentiment in Germany (</w:t>
      </w:r>
      <w:r w:rsidR="003B748F" w:rsidRPr="003B748F">
        <w:rPr>
          <w:rFonts w:ascii="Times New Roman" w:hAnsi="Times New Roman" w:cs="Times New Roman"/>
          <w:sz w:val="24"/>
          <w:szCs w:val="24"/>
        </w:rPr>
        <w:t>BMWE</w:t>
      </w:r>
      <w:r w:rsidRPr="00C86DFB">
        <w:rPr>
          <w:rFonts w:ascii="Times New Roman" w:hAnsi="Times New Roman" w:cs="Times New Roman"/>
          <w:sz w:val="24"/>
          <w:szCs w:val="24"/>
        </w:rPr>
        <w:t xml:space="preserve">, 2026). The political environment in India is similarly stable internally, and the policy of the central government in India is supportive of investments by firms like Adidas: up to 100% FDI is allowed automatically in single brand retailing and contract manufacturing, and the "Make in India" and Production-Linked Incentives policies have been specifically designed </w:t>
      </w:r>
      <w:r w:rsidRPr="00C86DFB">
        <w:rPr>
          <w:rFonts w:ascii="Times New Roman" w:hAnsi="Times New Roman" w:cs="Times New Roman"/>
          <w:sz w:val="24"/>
          <w:szCs w:val="24"/>
        </w:rPr>
        <w:lastRenderedPageBreak/>
        <w:t xml:space="preserve">to attract foreign apparel and footwear brands to manufacture in India (India Briefing, 2019; </w:t>
      </w:r>
      <w:r w:rsidR="006D3A5A" w:rsidRPr="006D3A5A">
        <w:rPr>
          <w:rFonts w:ascii="Times New Roman" w:hAnsi="Times New Roman" w:cs="Times New Roman"/>
          <w:sz w:val="24"/>
          <w:szCs w:val="24"/>
        </w:rPr>
        <w:t>Sharma</w:t>
      </w:r>
      <w:r w:rsidRPr="00C86DFB">
        <w:rPr>
          <w:rFonts w:ascii="Times New Roman" w:hAnsi="Times New Roman" w:cs="Times New Roman"/>
          <w:sz w:val="24"/>
          <w:szCs w:val="24"/>
        </w:rPr>
        <w:t>, 2026).</w:t>
      </w:r>
    </w:p>
    <w:p w14:paraId="333FADAE" w14:textId="77777777" w:rsidR="00C86DFB" w:rsidRPr="00C86DFB" w:rsidRDefault="00C86DFB" w:rsidP="00C86DFB">
      <w:pPr>
        <w:spacing w:line="360" w:lineRule="auto"/>
        <w:jc w:val="both"/>
        <w:rPr>
          <w:rFonts w:ascii="Times New Roman" w:hAnsi="Times New Roman" w:cs="Times New Roman"/>
          <w:b/>
          <w:bCs/>
          <w:sz w:val="24"/>
          <w:szCs w:val="24"/>
        </w:rPr>
      </w:pPr>
      <w:r w:rsidRPr="00C86DFB">
        <w:rPr>
          <w:rFonts w:ascii="Times New Roman" w:hAnsi="Times New Roman" w:cs="Times New Roman"/>
          <w:b/>
          <w:bCs/>
          <w:sz w:val="24"/>
          <w:szCs w:val="24"/>
        </w:rPr>
        <w:t>Economic</w:t>
      </w:r>
    </w:p>
    <w:p w14:paraId="4748B217" w14:textId="353FB672" w:rsidR="00C86DFB" w:rsidRDefault="00C86DFB" w:rsidP="00C86DFB">
      <w:pPr>
        <w:spacing w:line="360" w:lineRule="auto"/>
        <w:ind w:firstLine="720"/>
        <w:jc w:val="both"/>
        <w:rPr>
          <w:rFonts w:ascii="Times New Roman" w:hAnsi="Times New Roman" w:cs="Times New Roman"/>
          <w:sz w:val="24"/>
          <w:szCs w:val="24"/>
        </w:rPr>
      </w:pPr>
      <w:r w:rsidRPr="00C86DFB">
        <w:rPr>
          <w:rFonts w:ascii="Times New Roman" w:hAnsi="Times New Roman" w:cs="Times New Roman"/>
          <w:sz w:val="24"/>
          <w:szCs w:val="24"/>
        </w:rPr>
        <w:t xml:space="preserve">This is clearly the most pronounced point of differentiation. The German economy is static, as its GDP increased by only 0.2% in 2025 while the Bundesbank predicts an increase of only 0.6% in 2026, with the rate of inflation ranging from 2.2% to 2.9% and the rate of unemployment increasing to 4% (Deutsche Bundesbank, 2026; </w:t>
      </w:r>
      <w:r w:rsidR="003B748F" w:rsidRPr="003B748F">
        <w:rPr>
          <w:rFonts w:ascii="Times New Roman" w:hAnsi="Times New Roman" w:cs="Times New Roman"/>
          <w:sz w:val="24"/>
          <w:szCs w:val="24"/>
        </w:rPr>
        <w:t>Europa</w:t>
      </w:r>
      <w:r w:rsidRPr="00C86DFB">
        <w:rPr>
          <w:rFonts w:ascii="Times New Roman" w:hAnsi="Times New Roman" w:cs="Times New Roman"/>
          <w:sz w:val="24"/>
          <w:szCs w:val="24"/>
        </w:rPr>
        <w:t>, 2026). Sales are recovering slowly. On the other hand, India remains the fastest growing major economy in the world with the real GDP growth rate of 7.6% in FY2025-26 while predictions for 2026-27 range between 6.5% and 7.0% due to stable consumer spending, tax cuts and the rising middle class expected to represent 93% of consumer spending in 2036 (</w:t>
      </w:r>
      <w:proofErr w:type="spellStart"/>
      <w:r w:rsidR="005A5C06" w:rsidRPr="005A5C06">
        <w:rPr>
          <w:rFonts w:ascii="Times New Roman" w:hAnsi="Times New Roman" w:cs="Times New Roman"/>
          <w:sz w:val="24"/>
          <w:szCs w:val="24"/>
        </w:rPr>
        <w:t>Kuijs</w:t>
      </w:r>
      <w:proofErr w:type="spellEnd"/>
      <w:r w:rsidRPr="00C86DFB">
        <w:rPr>
          <w:rFonts w:ascii="Times New Roman" w:hAnsi="Times New Roman" w:cs="Times New Roman"/>
          <w:sz w:val="24"/>
          <w:szCs w:val="24"/>
        </w:rPr>
        <w:t xml:space="preserve">, 2025; </w:t>
      </w:r>
      <w:proofErr w:type="spellStart"/>
      <w:r w:rsidR="005A5C06" w:rsidRPr="005A5C06">
        <w:rPr>
          <w:rFonts w:ascii="Times New Roman" w:hAnsi="Times New Roman" w:cs="Times New Roman"/>
          <w:sz w:val="24"/>
          <w:szCs w:val="24"/>
        </w:rPr>
        <w:t>Majumdar</w:t>
      </w:r>
      <w:proofErr w:type="spellEnd"/>
      <w:r w:rsidR="005A5C06" w:rsidRPr="005A5C06">
        <w:rPr>
          <w:rFonts w:ascii="Times New Roman" w:hAnsi="Times New Roman" w:cs="Times New Roman"/>
          <w:sz w:val="24"/>
          <w:szCs w:val="24"/>
        </w:rPr>
        <w:t xml:space="preserve">, and </w:t>
      </w:r>
      <w:proofErr w:type="spellStart"/>
      <w:r w:rsidR="005A5C06" w:rsidRPr="005A5C06">
        <w:rPr>
          <w:rFonts w:ascii="Times New Roman" w:hAnsi="Times New Roman" w:cs="Times New Roman"/>
          <w:sz w:val="24"/>
          <w:szCs w:val="24"/>
        </w:rPr>
        <w:t>Ghatak</w:t>
      </w:r>
      <w:proofErr w:type="spellEnd"/>
      <w:r w:rsidR="005A5C06" w:rsidRPr="005A5C06">
        <w:rPr>
          <w:rFonts w:ascii="Times New Roman" w:hAnsi="Times New Roman" w:cs="Times New Roman"/>
          <w:sz w:val="24"/>
          <w:szCs w:val="24"/>
        </w:rPr>
        <w:t xml:space="preserve">, </w:t>
      </w:r>
      <w:r w:rsidR="005A5C06">
        <w:rPr>
          <w:rFonts w:ascii="Times New Roman" w:hAnsi="Times New Roman" w:cs="Times New Roman"/>
          <w:sz w:val="24"/>
          <w:szCs w:val="24"/>
        </w:rPr>
        <w:t>2025</w:t>
      </w:r>
      <w:r w:rsidRPr="00C86DFB">
        <w:rPr>
          <w:rFonts w:ascii="Times New Roman" w:hAnsi="Times New Roman" w:cs="Times New Roman"/>
          <w:sz w:val="24"/>
          <w:szCs w:val="24"/>
        </w:rPr>
        <w:t xml:space="preserve">; Sharma, 2026). </w:t>
      </w:r>
    </w:p>
    <w:p w14:paraId="4DBD5D42" w14:textId="77777777" w:rsidR="00CB5C1D" w:rsidRPr="00CB5C1D" w:rsidRDefault="00CB5C1D" w:rsidP="00CB5C1D">
      <w:pPr>
        <w:spacing w:line="360" w:lineRule="auto"/>
        <w:jc w:val="both"/>
        <w:rPr>
          <w:rFonts w:ascii="Times New Roman" w:hAnsi="Times New Roman" w:cs="Times New Roman"/>
          <w:b/>
          <w:bCs/>
          <w:sz w:val="24"/>
          <w:szCs w:val="24"/>
        </w:rPr>
      </w:pPr>
      <w:r w:rsidRPr="00CB5C1D">
        <w:rPr>
          <w:rFonts w:ascii="Times New Roman" w:hAnsi="Times New Roman" w:cs="Times New Roman"/>
          <w:b/>
          <w:bCs/>
          <w:sz w:val="24"/>
          <w:szCs w:val="24"/>
        </w:rPr>
        <w:t>Social</w:t>
      </w:r>
    </w:p>
    <w:p w14:paraId="3E39A29E" w14:textId="5C345A39" w:rsidR="00CB5C1D" w:rsidRPr="00DE401C" w:rsidRDefault="00CB5C1D" w:rsidP="00CB5C1D">
      <w:pPr>
        <w:spacing w:line="360" w:lineRule="auto"/>
        <w:ind w:firstLine="720"/>
        <w:jc w:val="both"/>
        <w:rPr>
          <w:rFonts w:ascii="Times New Roman" w:hAnsi="Times New Roman" w:cs="Times New Roman"/>
          <w:sz w:val="24"/>
          <w:szCs w:val="24"/>
        </w:rPr>
      </w:pPr>
      <w:r w:rsidRPr="00CB5C1D">
        <w:rPr>
          <w:rFonts w:ascii="Times New Roman" w:hAnsi="Times New Roman" w:cs="Times New Roman"/>
          <w:sz w:val="24"/>
          <w:szCs w:val="24"/>
        </w:rPr>
        <w:t>In Europe, Germany boasts the most mature population and, despite having a very sophisticated sports apparel market, is essentially saturated (</w:t>
      </w:r>
      <w:proofErr w:type="spellStart"/>
      <w:r w:rsidR="002D6864" w:rsidRPr="002D6864">
        <w:rPr>
          <w:rFonts w:ascii="Times New Roman" w:hAnsi="Times New Roman" w:cs="Times New Roman"/>
          <w:sz w:val="24"/>
          <w:szCs w:val="24"/>
        </w:rPr>
        <w:t>Nemitz</w:t>
      </w:r>
      <w:proofErr w:type="spellEnd"/>
      <w:r w:rsidRPr="00CB5C1D">
        <w:rPr>
          <w:rFonts w:ascii="Times New Roman" w:hAnsi="Times New Roman" w:cs="Times New Roman"/>
          <w:sz w:val="24"/>
          <w:szCs w:val="24"/>
        </w:rPr>
        <w:t xml:space="preserve">, 2026). By contrast, India is characterized by a young and large (1.46 billion) population that is increasingly aspirational and where Gen Z makes up 40% </w:t>
      </w:r>
      <w:r>
        <w:rPr>
          <w:rFonts w:ascii="Times New Roman" w:hAnsi="Times New Roman" w:cs="Times New Roman"/>
          <w:sz w:val="24"/>
          <w:szCs w:val="24"/>
        </w:rPr>
        <w:t>-</w:t>
      </w:r>
      <w:r w:rsidRPr="00CB5C1D">
        <w:rPr>
          <w:rFonts w:ascii="Times New Roman" w:hAnsi="Times New Roman" w:cs="Times New Roman"/>
          <w:sz w:val="24"/>
          <w:szCs w:val="24"/>
        </w:rPr>
        <w:t xml:space="preserve"> 45% of all online purchases, contributing significantly to the development of the premium category in cities (Sharma, 2026). While cricket is still more popular than football in India, this factor has historically determined Adidas' sponsorships in India. In both cases, the social environment is </w:t>
      </w:r>
      <w:r w:rsidR="00E050C3" w:rsidRPr="00CB5C1D">
        <w:rPr>
          <w:rFonts w:ascii="Times New Roman" w:hAnsi="Times New Roman" w:cs="Times New Roman"/>
          <w:sz w:val="24"/>
          <w:szCs w:val="24"/>
        </w:rPr>
        <w:t>favourable</w:t>
      </w:r>
      <w:r w:rsidRPr="00CB5C1D">
        <w:rPr>
          <w:rFonts w:ascii="Times New Roman" w:hAnsi="Times New Roman" w:cs="Times New Roman"/>
          <w:sz w:val="24"/>
          <w:szCs w:val="24"/>
        </w:rPr>
        <w:t xml:space="preserve"> for Adidas, though for different reasons.</w:t>
      </w:r>
      <w:r w:rsidR="00936F49">
        <w:rPr>
          <w:rFonts w:ascii="Times New Roman" w:hAnsi="Times New Roman" w:cs="Times New Roman"/>
          <w:sz w:val="24"/>
          <w:szCs w:val="24"/>
        </w:rPr>
        <w:t xml:space="preserve"> </w:t>
      </w:r>
      <w:r w:rsidR="00936F49" w:rsidRPr="00936F49">
        <w:rPr>
          <w:rFonts w:ascii="Times New Roman" w:hAnsi="Times New Roman" w:cs="Times New Roman"/>
          <w:sz w:val="24"/>
          <w:szCs w:val="24"/>
        </w:rPr>
        <w:t xml:space="preserve">The social environment is conducive in both Germany and India, but the opportunity varies. </w:t>
      </w:r>
    </w:p>
    <w:p w14:paraId="4AB5A18E" w14:textId="77777777" w:rsidR="00CF5839" w:rsidRPr="00CF5839" w:rsidRDefault="00CF5839" w:rsidP="00CF5839">
      <w:pPr>
        <w:spacing w:line="360" w:lineRule="auto"/>
        <w:jc w:val="both"/>
        <w:rPr>
          <w:rFonts w:ascii="Times New Roman" w:hAnsi="Times New Roman" w:cs="Times New Roman"/>
          <w:b/>
          <w:bCs/>
          <w:sz w:val="24"/>
          <w:szCs w:val="24"/>
        </w:rPr>
      </w:pPr>
      <w:r w:rsidRPr="00CF5839">
        <w:rPr>
          <w:rFonts w:ascii="Times New Roman" w:hAnsi="Times New Roman" w:cs="Times New Roman"/>
          <w:b/>
          <w:bCs/>
          <w:sz w:val="24"/>
          <w:szCs w:val="24"/>
        </w:rPr>
        <w:t>Technological</w:t>
      </w:r>
    </w:p>
    <w:p w14:paraId="667CF1CB" w14:textId="598B1FCA" w:rsidR="00CF5839" w:rsidRPr="00CF5839" w:rsidRDefault="00CF5839" w:rsidP="00CF5839">
      <w:pPr>
        <w:spacing w:line="360" w:lineRule="auto"/>
        <w:ind w:firstLine="720"/>
        <w:jc w:val="both"/>
        <w:rPr>
          <w:rFonts w:ascii="Times New Roman" w:hAnsi="Times New Roman" w:cs="Times New Roman"/>
          <w:sz w:val="24"/>
          <w:szCs w:val="24"/>
        </w:rPr>
      </w:pPr>
      <w:r w:rsidRPr="00CF5839">
        <w:rPr>
          <w:rFonts w:ascii="Times New Roman" w:hAnsi="Times New Roman" w:cs="Times New Roman"/>
          <w:sz w:val="24"/>
          <w:szCs w:val="24"/>
        </w:rPr>
        <w:t xml:space="preserve">Germany has a highly advanced digital infrastructure and high levels of e-commerce penetration, enabling Adidas to adopt the </w:t>
      </w:r>
      <w:proofErr w:type="spellStart"/>
      <w:r w:rsidRPr="00CF5839">
        <w:rPr>
          <w:rFonts w:ascii="Times New Roman" w:hAnsi="Times New Roman" w:cs="Times New Roman"/>
          <w:sz w:val="24"/>
          <w:szCs w:val="24"/>
        </w:rPr>
        <w:t>omnichannel</w:t>
      </w:r>
      <w:proofErr w:type="spellEnd"/>
      <w:r w:rsidRPr="00CF5839">
        <w:rPr>
          <w:rFonts w:ascii="Times New Roman" w:hAnsi="Times New Roman" w:cs="Times New Roman"/>
          <w:sz w:val="24"/>
          <w:szCs w:val="24"/>
        </w:rPr>
        <w:t xml:space="preserve"> approach through apps and consumer direct sales. In India, the fast-developing digital retail infrastructure features mobile-based, UPI-powered commerce, but in less urbanized territories, organized retail and logistics have not been fully developed, hence affecting the rate of Adidas' e-commerce and owned-retail format development.</w:t>
      </w:r>
      <w:r w:rsidR="007F6CA7">
        <w:rPr>
          <w:rFonts w:ascii="Times New Roman" w:hAnsi="Times New Roman" w:cs="Times New Roman"/>
          <w:sz w:val="24"/>
          <w:szCs w:val="24"/>
        </w:rPr>
        <w:t xml:space="preserve"> </w:t>
      </w:r>
      <w:r w:rsidR="007F6CA7" w:rsidRPr="007F6CA7">
        <w:rPr>
          <w:rFonts w:ascii="Times New Roman" w:hAnsi="Times New Roman" w:cs="Times New Roman"/>
          <w:sz w:val="24"/>
          <w:szCs w:val="24"/>
        </w:rPr>
        <w:t xml:space="preserve">The technology environment is positive in both markets. </w:t>
      </w:r>
    </w:p>
    <w:p w14:paraId="6254EF48" w14:textId="77777777" w:rsidR="00CF5839" w:rsidRPr="00CF5839" w:rsidRDefault="00CF5839" w:rsidP="00CF5839">
      <w:pPr>
        <w:spacing w:line="360" w:lineRule="auto"/>
        <w:jc w:val="both"/>
        <w:rPr>
          <w:rFonts w:ascii="Times New Roman" w:hAnsi="Times New Roman" w:cs="Times New Roman"/>
          <w:b/>
          <w:bCs/>
          <w:sz w:val="24"/>
          <w:szCs w:val="24"/>
        </w:rPr>
      </w:pPr>
      <w:r w:rsidRPr="00CF5839">
        <w:rPr>
          <w:rFonts w:ascii="Times New Roman" w:hAnsi="Times New Roman" w:cs="Times New Roman"/>
          <w:b/>
          <w:bCs/>
          <w:sz w:val="24"/>
          <w:szCs w:val="24"/>
        </w:rPr>
        <w:t>Environmental</w:t>
      </w:r>
    </w:p>
    <w:p w14:paraId="71E1E158" w14:textId="762C77EC" w:rsidR="007F6CA7" w:rsidRPr="007F6CA7" w:rsidRDefault="00CF5839" w:rsidP="007F6CA7">
      <w:pPr>
        <w:spacing w:line="360" w:lineRule="auto"/>
        <w:ind w:firstLine="720"/>
        <w:jc w:val="both"/>
        <w:rPr>
          <w:rFonts w:ascii="Times New Roman" w:hAnsi="Times New Roman" w:cs="Times New Roman"/>
          <w:sz w:val="24"/>
          <w:szCs w:val="24"/>
        </w:rPr>
      </w:pPr>
      <w:r w:rsidRPr="00CF5839">
        <w:rPr>
          <w:rFonts w:ascii="Times New Roman" w:hAnsi="Times New Roman" w:cs="Times New Roman"/>
          <w:sz w:val="24"/>
          <w:szCs w:val="24"/>
        </w:rPr>
        <w:lastRenderedPageBreak/>
        <w:t xml:space="preserve">The regulatory environment in the EU region, especially the future supply chain due diligence and textile/packaging regulations, constantly challenges Adidas' environmental performance in Germany and elsewhere in Europe, where affluent customers appreciate sustainability efforts. The fashion/footwear industry in India is subject to less stringent environmental </w:t>
      </w:r>
      <w:r>
        <w:rPr>
          <w:rFonts w:ascii="Times New Roman" w:hAnsi="Times New Roman" w:cs="Times New Roman"/>
          <w:sz w:val="24"/>
          <w:szCs w:val="24"/>
        </w:rPr>
        <w:t>regulations</w:t>
      </w:r>
      <w:r w:rsidRPr="00CF5839">
        <w:rPr>
          <w:rFonts w:ascii="Times New Roman" w:hAnsi="Times New Roman" w:cs="Times New Roman"/>
          <w:sz w:val="24"/>
          <w:szCs w:val="24"/>
        </w:rPr>
        <w:t xml:space="preserve"> compared to the EU region; nevertheless, the manufacturing practices of Adidas (mostly conducted in Asia) still receive attention from ESG activists.</w:t>
      </w:r>
      <w:r w:rsidR="007F6CA7">
        <w:rPr>
          <w:rFonts w:ascii="Times New Roman" w:hAnsi="Times New Roman" w:cs="Times New Roman"/>
          <w:sz w:val="24"/>
          <w:szCs w:val="24"/>
        </w:rPr>
        <w:t xml:space="preserve"> </w:t>
      </w:r>
      <w:r w:rsidR="007F6CA7" w:rsidRPr="007F6CA7">
        <w:rPr>
          <w:rFonts w:ascii="Times New Roman" w:hAnsi="Times New Roman" w:cs="Times New Roman"/>
          <w:sz w:val="24"/>
          <w:szCs w:val="24"/>
        </w:rPr>
        <w:t xml:space="preserve">The legal environment is also a mixed bag in both countries. </w:t>
      </w:r>
    </w:p>
    <w:p w14:paraId="4DA67EDE" w14:textId="77777777" w:rsidR="00761F0C" w:rsidRPr="00761F0C" w:rsidRDefault="00761F0C" w:rsidP="00761F0C">
      <w:pPr>
        <w:spacing w:line="360" w:lineRule="auto"/>
        <w:jc w:val="both"/>
        <w:rPr>
          <w:rFonts w:ascii="Times New Roman" w:hAnsi="Times New Roman" w:cs="Times New Roman"/>
          <w:b/>
          <w:bCs/>
          <w:sz w:val="24"/>
          <w:szCs w:val="24"/>
        </w:rPr>
      </w:pPr>
      <w:r w:rsidRPr="00761F0C">
        <w:rPr>
          <w:rFonts w:ascii="Times New Roman" w:hAnsi="Times New Roman" w:cs="Times New Roman"/>
          <w:b/>
          <w:bCs/>
          <w:sz w:val="24"/>
          <w:szCs w:val="24"/>
        </w:rPr>
        <w:t>Legal</w:t>
      </w:r>
    </w:p>
    <w:p w14:paraId="736CFD0B" w14:textId="18677F8D" w:rsidR="00C86DFB" w:rsidRDefault="00761F0C" w:rsidP="007F6CA7">
      <w:pPr>
        <w:spacing w:line="360" w:lineRule="auto"/>
        <w:ind w:firstLine="720"/>
        <w:jc w:val="both"/>
        <w:rPr>
          <w:rFonts w:ascii="Times New Roman" w:hAnsi="Times New Roman" w:cs="Times New Roman"/>
          <w:sz w:val="24"/>
          <w:szCs w:val="24"/>
        </w:rPr>
      </w:pPr>
      <w:r w:rsidRPr="00761F0C">
        <w:rPr>
          <w:rFonts w:ascii="Times New Roman" w:hAnsi="Times New Roman" w:cs="Times New Roman"/>
          <w:sz w:val="24"/>
          <w:szCs w:val="24"/>
        </w:rPr>
        <w:t xml:space="preserve">The German legal regime is stringent and predictable; GDPR regulates all the data-related activities, while EU </w:t>
      </w:r>
      <w:proofErr w:type="spellStart"/>
      <w:r w:rsidRPr="00761F0C">
        <w:rPr>
          <w:rFonts w:ascii="Times New Roman" w:hAnsi="Times New Roman" w:cs="Times New Roman"/>
          <w:sz w:val="24"/>
          <w:szCs w:val="24"/>
        </w:rPr>
        <w:t>labor</w:t>
      </w:r>
      <w:proofErr w:type="spellEnd"/>
      <w:r w:rsidRPr="00761F0C">
        <w:rPr>
          <w:rFonts w:ascii="Times New Roman" w:hAnsi="Times New Roman" w:cs="Times New Roman"/>
          <w:sz w:val="24"/>
          <w:szCs w:val="24"/>
        </w:rPr>
        <w:t xml:space="preserve"> and consumer laws are compliance-heavy but have very little legal </w:t>
      </w:r>
      <w:r>
        <w:rPr>
          <w:rFonts w:ascii="Times New Roman" w:hAnsi="Times New Roman" w:cs="Times New Roman"/>
          <w:sz w:val="24"/>
          <w:szCs w:val="24"/>
        </w:rPr>
        <w:t>risk</w:t>
      </w:r>
      <w:r w:rsidRPr="00761F0C">
        <w:rPr>
          <w:rFonts w:ascii="Times New Roman" w:hAnsi="Times New Roman" w:cs="Times New Roman"/>
          <w:sz w:val="24"/>
          <w:szCs w:val="24"/>
        </w:rPr>
        <w:t xml:space="preserve">. The legal regime for foreign companies in India has undergone substantial liberalisation, where 100% FDI in </w:t>
      </w:r>
      <w:r>
        <w:rPr>
          <w:rFonts w:ascii="Times New Roman" w:hAnsi="Times New Roman" w:cs="Times New Roman"/>
          <w:sz w:val="24"/>
          <w:szCs w:val="24"/>
        </w:rPr>
        <w:t>single-brand</w:t>
      </w:r>
      <w:r w:rsidRPr="00761F0C">
        <w:rPr>
          <w:rFonts w:ascii="Times New Roman" w:hAnsi="Times New Roman" w:cs="Times New Roman"/>
          <w:sz w:val="24"/>
          <w:szCs w:val="24"/>
        </w:rPr>
        <w:t xml:space="preserve"> retail and manufacturing through contract has been allowed automatically, although FDI beyond 51% needs local sourcing of goods worth 30%, which is how Adidas has made its decisions about manufacturing and joint ventures in India (</w:t>
      </w:r>
      <w:r w:rsidR="006D3A5A" w:rsidRPr="006D3A5A">
        <w:rPr>
          <w:rFonts w:ascii="Times New Roman" w:hAnsi="Times New Roman" w:cs="Times New Roman"/>
          <w:sz w:val="24"/>
          <w:szCs w:val="24"/>
        </w:rPr>
        <w:t>Pandey and Kaur</w:t>
      </w:r>
      <w:r w:rsidRPr="00761F0C">
        <w:rPr>
          <w:rFonts w:ascii="Times New Roman" w:hAnsi="Times New Roman" w:cs="Times New Roman"/>
          <w:sz w:val="24"/>
          <w:szCs w:val="24"/>
        </w:rPr>
        <w:t>, 2020; Briefing, 2019).</w:t>
      </w:r>
      <w:r w:rsidR="007F6CA7">
        <w:rPr>
          <w:rFonts w:ascii="Times New Roman" w:hAnsi="Times New Roman" w:cs="Times New Roman"/>
          <w:sz w:val="24"/>
          <w:szCs w:val="24"/>
        </w:rPr>
        <w:t xml:space="preserve"> </w:t>
      </w:r>
    </w:p>
    <w:p w14:paraId="3585E6ED" w14:textId="6ED5C7E4" w:rsidR="00FD7C2A" w:rsidRDefault="00FD7C2A" w:rsidP="007F6CA7">
      <w:pPr>
        <w:spacing w:line="360" w:lineRule="auto"/>
        <w:ind w:firstLine="720"/>
        <w:jc w:val="both"/>
        <w:rPr>
          <w:rFonts w:ascii="Times New Roman" w:hAnsi="Times New Roman" w:cs="Times New Roman"/>
          <w:sz w:val="24"/>
          <w:szCs w:val="24"/>
        </w:rPr>
      </w:pPr>
      <w:r w:rsidRPr="00FD7C2A">
        <w:rPr>
          <w:rFonts w:ascii="Times New Roman" w:hAnsi="Times New Roman" w:cs="Times New Roman"/>
          <w:sz w:val="24"/>
          <w:szCs w:val="24"/>
        </w:rPr>
        <w:t xml:space="preserve">From the above PESTLE analysis, it is clear that Adidas enjoys a stable and </w:t>
      </w:r>
      <w:proofErr w:type="spellStart"/>
      <w:r w:rsidRPr="00FD7C2A">
        <w:rPr>
          <w:rFonts w:ascii="Times New Roman" w:hAnsi="Times New Roman" w:cs="Times New Roman"/>
          <w:sz w:val="24"/>
          <w:szCs w:val="24"/>
        </w:rPr>
        <w:t>favorable</w:t>
      </w:r>
      <w:proofErr w:type="spellEnd"/>
      <w:r w:rsidRPr="00FD7C2A">
        <w:rPr>
          <w:rFonts w:ascii="Times New Roman" w:hAnsi="Times New Roman" w:cs="Times New Roman"/>
          <w:sz w:val="24"/>
          <w:szCs w:val="24"/>
        </w:rPr>
        <w:t xml:space="preserve"> environment in both Germany and India; however, the difference between the opportunities offered by the two countries is quite distinct. Germany is a well-developed and slow-growing market, while India is a fast-growing market with a young population and disposable incomes on the rise. Adidas in Germany enjoys stability, buying capacity, and high acceptance of their brands; in India, they enjoy more growth. </w:t>
      </w:r>
    </w:p>
    <w:p w14:paraId="4EA2CDA5" w14:textId="77777777" w:rsidR="00587007" w:rsidRDefault="00587007" w:rsidP="00587007">
      <w:pPr>
        <w:keepNext/>
        <w:spacing w:line="360" w:lineRule="auto"/>
        <w:ind w:firstLine="720"/>
        <w:jc w:val="center"/>
      </w:pPr>
      <w:r w:rsidRPr="00587007">
        <w:rPr>
          <w:rFonts w:ascii="Times New Roman" w:hAnsi="Times New Roman" w:cs="Times New Roman"/>
          <w:noProof/>
          <w:sz w:val="24"/>
          <w:szCs w:val="24"/>
        </w:rPr>
        <w:lastRenderedPageBreak/>
        <w:drawing>
          <wp:inline distT="0" distB="0" distL="0" distR="0" wp14:anchorId="32066A93" wp14:editId="66AB0D77">
            <wp:extent cx="4963160" cy="4963160"/>
            <wp:effectExtent l="0" t="0" r="8890" b="8890"/>
            <wp:docPr id="18515629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63160" cy="4963160"/>
                    </a:xfrm>
                    <a:prstGeom prst="rect">
                      <a:avLst/>
                    </a:prstGeom>
                    <a:noFill/>
                    <a:ln>
                      <a:noFill/>
                    </a:ln>
                  </pic:spPr>
                </pic:pic>
              </a:graphicData>
            </a:graphic>
          </wp:inline>
        </w:drawing>
      </w:r>
    </w:p>
    <w:p w14:paraId="59B1BA8F" w14:textId="27C0846A" w:rsidR="00587007" w:rsidRDefault="00587007" w:rsidP="00587007">
      <w:pPr>
        <w:pStyle w:val="Caption"/>
        <w:jc w:val="center"/>
      </w:pPr>
      <w:r>
        <w:t xml:space="preserve">Figure </w:t>
      </w:r>
      <w:r w:rsidR="00E63CAD">
        <w:fldChar w:fldCharType="begin"/>
      </w:r>
      <w:r w:rsidR="00E63CAD">
        <w:instrText xml:space="preserve"> SEQ Figure \* ARABIC </w:instrText>
      </w:r>
      <w:r w:rsidR="00E63CAD">
        <w:fldChar w:fldCharType="separate"/>
      </w:r>
      <w:r w:rsidR="00E63CAD">
        <w:rPr>
          <w:noProof/>
        </w:rPr>
        <w:t>1</w:t>
      </w:r>
      <w:r w:rsidR="00E63CAD">
        <w:rPr>
          <w:noProof/>
        </w:rPr>
        <w:fldChar w:fldCharType="end"/>
      </w:r>
      <w:r>
        <w:t xml:space="preserve">: </w:t>
      </w:r>
      <w:r w:rsidRPr="00A36244">
        <w:t>Germany and India Real GDP Growth Comparison (%)</w:t>
      </w:r>
    </w:p>
    <w:p w14:paraId="0D2C6551" w14:textId="67805666" w:rsidR="00587007" w:rsidRDefault="00AC11A9" w:rsidP="00AA0938">
      <w:pPr>
        <w:spacing w:line="360" w:lineRule="auto"/>
        <w:jc w:val="center"/>
        <w:rPr>
          <w:rFonts w:ascii="Times New Roman" w:hAnsi="Times New Roman" w:cs="Times New Roman"/>
          <w:sz w:val="24"/>
          <w:szCs w:val="24"/>
        </w:rPr>
      </w:pPr>
      <w:r w:rsidRPr="00AA0938">
        <w:rPr>
          <w:rFonts w:ascii="Times New Roman" w:hAnsi="Times New Roman" w:cs="Times New Roman"/>
          <w:sz w:val="24"/>
          <w:szCs w:val="24"/>
        </w:rPr>
        <w:t>Source: Deutsche Bundesbank (2026); Sharma (2026).</w:t>
      </w:r>
    </w:p>
    <w:p w14:paraId="744B9405" w14:textId="5B988043" w:rsidR="00AA0938" w:rsidRPr="00AA0938" w:rsidRDefault="00AA0938" w:rsidP="00AA0938">
      <w:pPr>
        <w:spacing w:line="360" w:lineRule="auto"/>
        <w:rPr>
          <w:rFonts w:ascii="Times New Roman" w:hAnsi="Times New Roman" w:cs="Times New Roman"/>
          <w:sz w:val="24"/>
          <w:szCs w:val="24"/>
        </w:rPr>
      </w:pPr>
      <w:r w:rsidRPr="00AA0938">
        <w:rPr>
          <w:rFonts w:ascii="Times New Roman" w:hAnsi="Times New Roman" w:cs="Times New Roman"/>
          <w:sz w:val="24"/>
          <w:szCs w:val="24"/>
        </w:rPr>
        <w:t>The above example shows the significant gap that exists economically speaking between the two countries. Germany is a developed country with slower growth while India's much higher growth rates show its market has more scope for Adidas.</w:t>
      </w:r>
    </w:p>
    <w:p w14:paraId="315D85D8" w14:textId="77777777" w:rsidR="00AC11A9" w:rsidRPr="00587007" w:rsidRDefault="00AC11A9" w:rsidP="00587007"/>
    <w:p w14:paraId="5FBF0796" w14:textId="00FA5879" w:rsidR="00761F0C" w:rsidRPr="00300261" w:rsidRDefault="0043075C" w:rsidP="00300261">
      <w:pPr>
        <w:pStyle w:val="Heading2"/>
        <w:spacing w:line="360" w:lineRule="auto"/>
        <w:jc w:val="both"/>
        <w:rPr>
          <w:rFonts w:ascii="Times New Roman" w:hAnsi="Times New Roman" w:cs="Times New Roman"/>
          <w:b/>
          <w:bCs/>
          <w:color w:val="000000" w:themeColor="text1"/>
          <w:sz w:val="24"/>
          <w:szCs w:val="24"/>
        </w:rPr>
      </w:pPr>
      <w:bookmarkStart w:id="3" w:name="_Toc237521951"/>
      <w:r w:rsidRPr="00300261">
        <w:rPr>
          <w:rFonts w:ascii="Times New Roman" w:hAnsi="Times New Roman" w:cs="Times New Roman"/>
          <w:b/>
          <w:bCs/>
          <w:color w:val="000000" w:themeColor="text1"/>
          <w:sz w:val="24"/>
          <w:szCs w:val="24"/>
        </w:rPr>
        <w:t>COMPARATIVE CULTURAL ANALYSIS (HOFSTEDE)</w:t>
      </w:r>
      <w:bookmarkEnd w:id="3"/>
    </w:p>
    <w:p w14:paraId="4425818D" w14:textId="4F9E9BB5" w:rsidR="00A75D89" w:rsidRDefault="00A75D89" w:rsidP="00A75D89">
      <w:pPr>
        <w:pStyle w:val="Caption"/>
        <w:keepNext/>
      </w:pPr>
      <w:r>
        <w:t xml:space="preserve">Table </w:t>
      </w:r>
      <w:r w:rsidR="006F63C1">
        <w:fldChar w:fldCharType="begin"/>
      </w:r>
      <w:r w:rsidR="006F63C1">
        <w:instrText xml:space="preserve"> SEQ Table \* ARABIC </w:instrText>
      </w:r>
      <w:r w:rsidR="006F63C1">
        <w:fldChar w:fldCharType="separate"/>
      </w:r>
      <w:r w:rsidR="006F63C1">
        <w:rPr>
          <w:noProof/>
        </w:rPr>
        <w:t>1</w:t>
      </w:r>
      <w:r w:rsidR="006F63C1">
        <w:rPr>
          <w:noProof/>
        </w:rPr>
        <w:fldChar w:fldCharType="end"/>
      </w:r>
      <w:r>
        <w:t xml:space="preserve">: </w:t>
      </w:r>
      <w:r w:rsidRPr="00364024">
        <w:t xml:space="preserve">Hofstede scores </w:t>
      </w:r>
      <w:r>
        <w:t>-</w:t>
      </w:r>
      <w:r w:rsidRPr="00364024">
        <w:t xml:space="preserve"> Germany vs India</w:t>
      </w:r>
    </w:p>
    <w:tbl>
      <w:tblPr>
        <w:tblW w:w="6220" w:type="dxa"/>
        <w:tblLook w:val="04A0" w:firstRow="1" w:lastRow="0" w:firstColumn="1" w:lastColumn="0" w:noHBand="0" w:noVBand="1"/>
      </w:tblPr>
      <w:tblGrid>
        <w:gridCol w:w="2880"/>
        <w:gridCol w:w="1660"/>
        <w:gridCol w:w="1680"/>
      </w:tblGrid>
      <w:tr w:rsidR="00A75D89" w:rsidRPr="00A75D89" w14:paraId="07E1755F" w14:textId="77777777" w:rsidTr="00A75D89">
        <w:trPr>
          <w:trHeight w:val="290"/>
        </w:trPr>
        <w:tc>
          <w:tcPr>
            <w:tcW w:w="2880" w:type="dxa"/>
            <w:tcBorders>
              <w:top w:val="single" w:sz="4" w:space="0" w:color="auto"/>
              <w:left w:val="single" w:sz="4" w:space="0" w:color="auto"/>
              <w:bottom w:val="single" w:sz="4" w:space="0" w:color="auto"/>
              <w:right w:val="single" w:sz="4" w:space="0" w:color="auto"/>
            </w:tcBorders>
            <w:vAlign w:val="center"/>
            <w:hideMark/>
          </w:tcPr>
          <w:p w14:paraId="2863B3B4" w14:textId="77777777" w:rsidR="00A75D89" w:rsidRPr="00A75D89" w:rsidRDefault="00A75D89" w:rsidP="00A75D89">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A75D89">
              <w:rPr>
                <w:rFonts w:ascii="Times New Roman" w:eastAsia="Times New Roman" w:hAnsi="Times New Roman" w:cs="Times New Roman"/>
                <w:b/>
                <w:bCs/>
                <w:color w:val="000000"/>
                <w:kern w:val="0"/>
                <w:sz w:val="24"/>
                <w:szCs w:val="24"/>
                <w:lang w:eastAsia="en-IN"/>
                <w14:ligatures w14:val="none"/>
              </w:rPr>
              <w:t>Dimension</w:t>
            </w:r>
          </w:p>
        </w:tc>
        <w:tc>
          <w:tcPr>
            <w:tcW w:w="1660" w:type="dxa"/>
            <w:tcBorders>
              <w:top w:val="single" w:sz="4" w:space="0" w:color="auto"/>
              <w:left w:val="nil"/>
              <w:bottom w:val="single" w:sz="4" w:space="0" w:color="auto"/>
              <w:right w:val="single" w:sz="4" w:space="0" w:color="auto"/>
            </w:tcBorders>
            <w:vAlign w:val="center"/>
            <w:hideMark/>
          </w:tcPr>
          <w:p w14:paraId="13F1D80F" w14:textId="77777777" w:rsidR="00A75D89" w:rsidRPr="00A75D89" w:rsidRDefault="00A75D89" w:rsidP="00A75D89">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A75D89">
              <w:rPr>
                <w:rFonts w:ascii="Times New Roman" w:eastAsia="Times New Roman" w:hAnsi="Times New Roman" w:cs="Times New Roman"/>
                <w:b/>
                <w:bCs/>
                <w:color w:val="000000"/>
                <w:kern w:val="0"/>
                <w:sz w:val="24"/>
                <w:szCs w:val="24"/>
                <w:lang w:eastAsia="en-IN"/>
                <w14:ligatures w14:val="none"/>
              </w:rPr>
              <w:t>Germany</w:t>
            </w:r>
          </w:p>
        </w:tc>
        <w:tc>
          <w:tcPr>
            <w:tcW w:w="1680" w:type="dxa"/>
            <w:tcBorders>
              <w:top w:val="single" w:sz="4" w:space="0" w:color="auto"/>
              <w:left w:val="nil"/>
              <w:bottom w:val="single" w:sz="4" w:space="0" w:color="auto"/>
              <w:right w:val="single" w:sz="4" w:space="0" w:color="auto"/>
            </w:tcBorders>
            <w:vAlign w:val="center"/>
            <w:hideMark/>
          </w:tcPr>
          <w:p w14:paraId="3FFA7EDB" w14:textId="77777777" w:rsidR="00A75D89" w:rsidRPr="00A75D89" w:rsidRDefault="00A75D89" w:rsidP="00A75D89">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A75D89">
              <w:rPr>
                <w:rFonts w:ascii="Times New Roman" w:eastAsia="Times New Roman" w:hAnsi="Times New Roman" w:cs="Times New Roman"/>
                <w:b/>
                <w:bCs/>
                <w:color w:val="000000"/>
                <w:kern w:val="0"/>
                <w:sz w:val="24"/>
                <w:szCs w:val="24"/>
                <w:lang w:eastAsia="en-IN"/>
                <w14:ligatures w14:val="none"/>
              </w:rPr>
              <w:t>India</w:t>
            </w:r>
          </w:p>
        </w:tc>
      </w:tr>
      <w:tr w:rsidR="00A75D89" w:rsidRPr="00A75D89" w14:paraId="13144346" w14:textId="77777777" w:rsidTr="00A75D89">
        <w:trPr>
          <w:trHeight w:val="290"/>
        </w:trPr>
        <w:tc>
          <w:tcPr>
            <w:tcW w:w="2880" w:type="dxa"/>
            <w:tcBorders>
              <w:top w:val="nil"/>
              <w:left w:val="single" w:sz="4" w:space="0" w:color="auto"/>
              <w:bottom w:val="single" w:sz="4" w:space="0" w:color="auto"/>
              <w:right w:val="single" w:sz="4" w:space="0" w:color="auto"/>
            </w:tcBorders>
            <w:vAlign w:val="center"/>
            <w:hideMark/>
          </w:tcPr>
          <w:p w14:paraId="6F6080DF" w14:textId="77777777" w:rsidR="00A75D89" w:rsidRPr="00A75D89" w:rsidRDefault="00A75D89" w:rsidP="00A75D89">
            <w:pPr>
              <w:spacing w:after="0" w:line="360" w:lineRule="auto"/>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Power Distance</w:t>
            </w:r>
          </w:p>
        </w:tc>
        <w:tc>
          <w:tcPr>
            <w:tcW w:w="1660" w:type="dxa"/>
            <w:tcBorders>
              <w:top w:val="nil"/>
              <w:left w:val="nil"/>
              <w:bottom w:val="single" w:sz="4" w:space="0" w:color="auto"/>
              <w:right w:val="single" w:sz="4" w:space="0" w:color="auto"/>
            </w:tcBorders>
            <w:vAlign w:val="center"/>
            <w:hideMark/>
          </w:tcPr>
          <w:p w14:paraId="643CD02A"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35</w:t>
            </w:r>
          </w:p>
        </w:tc>
        <w:tc>
          <w:tcPr>
            <w:tcW w:w="1680" w:type="dxa"/>
            <w:tcBorders>
              <w:top w:val="nil"/>
              <w:left w:val="nil"/>
              <w:bottom w:val="single" w:sz="4" w:space="0" w:color="auto"/>
              <w:right w:val="single" w:sz="4" w:space="0" w:color="auto"/>
            </w:tcBorders>
            <w:vAlign w:val="center"/>
            <w:hideMark/>
          </w:tcPr>
          <w:p w14:paraId="0C0ABD7E"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77</w:t>
            </w:r>
          </w:p>
        </w:tc>
      </w:tr>
      <w:tr w:rsidR="00A75D89" w:rsidRPr="00A75D89" w14:paraId="7CFF3EAB" w14:textId="77777777" w:rsidTr="00A75D89">
        <w:trPr>
          <w:trHeight w:val="290"/>
        </w:trPr>
        <w:tc>
          <w:tcPr>
            <w:tcW w:w="2880" w:type="dxa"/>
            <w:tcBorders>
              <w:top w:val="nil"/>
              <w:left w:val="single" w:sz="4" w:space="0" w:color="auto"/>
              <w:bottom w:val="single" w:sz="4" w:space="0" w:color="auto"/>
              <w:right w:val="single" w:sz="4" w:space="0" w:color="auto"/>
            </w:tcBorders>
            <w:vAlign w:val="center"/>
            <w:hideMark/>
          </w:tcPr>
          <w:p w14:paraId="0B658643" w14:textId="77777777" w:rsidR="00A75D89" w:rsidRPr="00A75D89" w:rsidRDefault="00A75D89" w:rsidP="00A75D89">
            <w:pPr>
              <w:spacing w:after="0" w:line="360" w:lineRule="auto"/>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Individualism</w:t>
            </w:r>
          </w:p>
        </w:tc>
        <w:tc>
          <w:tcPr>
            <w:tcW w:w="1660" w:type="dxa"/>
            <w:tcBorders>
              <w:top w:val="nil"/>
              <w:left w:val="nil"/>
              <w:bottom w:val="single" w:sz="4" w:space="0" w:color="auto"/>
              <w:right w:val="single" w:sz="4" w:space="0" w:color="auto"/>
            </w:tcBorders>
            <w:vAlign w:val="center"/>
            <w:hideMark/>
          </w:tcPr>
          <w:p w14:paraId="50DC63CC"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67</w:t>
            </w:r>
          </w:p>
        </w:tc>
        <w:tc>
          <w:tcPr>
            <w:tcW w:w="1680" w:type="dxa"/>
            <w:tcBorders>
              <w:top w:val="nil"/>
              <w:left w:val="nil"/>
              <w:bottom w:val="single" w:sz="4" w:space="0" w:color="auto"/>
              <w:right w:val="single" w:sz="4" w:space="0" w:color="auto"/>
            </w:tcBorders>
            <w:vAlign w:val="center"/>
            <w:hideMark/>
          </w:tcPr>
          <w:p w14:paraId="31ED7070"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48</w:t>
            </w:r>
          </w:p>
        </w:tc>
      </w:tr>
      <w:tr w:rsidR="00A75D89" w:rsidRPr="00A75D89" w14:paraId="35227905" w14:textId="77777777" w:rsidTr="00A75D89">
        <w:trPr>
          <w:trHeight w:val="290"/>
        </w:trPr>
        <w:tc>
          <w:tcPr>
            <w:tcW w:w="2880" w:type="dxa"/>
            <w:tcBorders>
              <w:top w:val="nil"/>
              <w:left w:val="single" w:sz="4" w:space="0" w:color="auto"/>
              <w:bottom w:val="single" w:sz="4" w:space="0" w:color="auto"/>
              <w:right w:val="single" w:sz="4" w:space="0" w:color="auto"/>
            </w:tcBorders>
            <w:vAlign w:val="center"/>
            <w:hideMark/>
          </w:tcPr>
          <w:p w14:paraId="671418FC" w14:textId="77777777" w:rsidR="00A75D89" w:rsidRPr="00A75D89" w:rsidRDefault="00A75D89" w:rsidP="00A75D89">
            <w:pPr>
              <w:spacing w:after="0" w:line="360" w:lineRule="auto"/>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Masculinity</w:t>
            </w:r>
          </w:p>
        </w:tc>
        <w:tc>
          <w:tcPr>
            <w:tcW w:w="1660" w:type="dxa"/>
            <w:tcBorders>
              <w:top w:val="nil"/>
              <w:left w:val="nil"/>
              <w:bottom w:val="single" w:sz="4" w:space="0" w:color="auto"/>
              <w:right w:val="single" w:sz="4" w:space="0" w:color="auto"/>
            </w:tcBorders>
            <w:vAlign w:val="center"/>
            <w:hideMark/>
          </w:tcPr>
          <w:p w14:paraId="090F66EC"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66</w:t>
            </w:r>
          </w:p>
        </w:tc>
        <w:tc>
          <w:tcPr>
            <w:tcW w:w="1680" w:type="dxa"/>
            <w:tcBorders>
              <w:top w:val="nil"/>
              <w:left w:val="nil"/>
              <w:bottom w:val="single" w:sz="4" w:space="0" w:color="auto"/>
              <w:right w:val="single" w:sz="4" w:space="0" w:color="auto"/>
            </w:tcBorders>
            <w:vAlign w:val="center"/>
            <w:hideMark/>
          </w:tcPr>
          <w:p w14:paraId="2EEC2A60"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56</w:t>
            </w:r>
          </w:p>
        </w:tc>
      </w:tr>
      <w:tr w:rsidR="00A75D89" w:rsidRPr="00A75D89" w14:paraId="4519730E" w14:textId="77777777" w:rsidTr="00A75D89">
        <w:trPr>
          <w:trHeight w:val="290"/>
        </w:trPr>
        <w:tc>
          <w:tcPr>
            <w:tcW w:w="2880" w:type="dxa"/>
            <w:tcBorders>
              <w:top w:val="nil"/>
              <w:left w:val="single" w:sz="4" w:space="0" w:color="auto"/>
              <w:bottom w:val="single" w:sz="4" w:space="0" w:color="auto"/>
              <w:right w:val="single" w:sz="4" w:space="0" w:color="auto"/>
            </w:tcBorders>
            <w:vAlign w:val="center"/>
            <w:hideMark/>
          </w:tcPr>
          <w:p w14:paraId="06898DFC" w14:textId="77777777" w:rsidR="00A75D89" w:rsidRPr="00A75D89" w:rsidRDefault="00A75D89" w:rsidP="00A75D89">
            <w:pPr>
              <w:spacing w:after="0" w:line="360" w:lineRule="auto"/>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lastRenderedPageBreak/>
              <w:t>Uncertainty Avoidance</w:t>
            </w:r>
          </w:p>
        </w:tc>
        <w:tc>
          <w:tcPr>
            <w:tcW w:w="1660" w:type="dxa"/>
            <w:tcBorders>
              <w:top w:val="nil"/>
              <w:left w:val="nil"/>
              <w:bottom w:val="single" w:sz="4" w:space="0" w:color="auto"/>
              <w:right w:val="single" w:sz="4" w:space="0" w:color="auto"/>
            </w:tcBorders>
            <w:vAlign w:val="center"/>
            <w:hideMark/>
          </w:tcPr>
          <w:p w14:paraId="6618B5DD"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65</w:t>
            </w:r>
          </w:p>
        </w:tc>
        <w:tc>
          <w:tcPr>
            <w:tcW w:w="1680" w:type="dxa"/>
            <w:tcBorders>
              <w:top w:val="nil"/>
              <w:left w:val="nil"/>
              <w:bottom w:val="single" w:sz="4" w:space="0" w:color="auto"/>
              <w:right w:val="single" w:sz="4" w:space="0" w:color="auto"/>
            </w:tcBorders>
            <w:vAlign w:val="center"/>
            <w:hideMark/>
          </w:tcPr>
          <w:p w14:paraId="5D05DDC3"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40</w:t>
            </w:r>
          </w:p>
        </w:tc>
      </w:tr>
      <w:tr w:rsidR="00A75D89" w:rsidRPr="00A75D89" w14:paraId="6EB484C0" w14:textId="77777777" w:rsidTr="00A75D89">
        <w:trPr>
          <w:trHeight w:val="290"/>
        </w:trPr>
        <w:tc>
          <w:tcPr>
            <w:tcW w:w="2880" w:type="dxa"/>
            <w:tcBorders>
              <w:top w:val="nil"/>
              <w:left w:val="single" w:sz="4" w:space="0" w:color="auto"/>
              <w:bottom w:val="single" w:sz="4" w:space="0" w:color="auto"/>
              <w:right w:val="single" w:sz="4" w:space="0" w:color="auto"/>
            </w:tcBorders>
            <w:vAlign w:val="center"/>
            <w:hideMark/>
          </w:tcPr>
          <w:p w14:paraId="7C5FCB88" w14:textId="77777777" w:rsidR="00A75D89" w:rsidRPr="00A75D89" w:rsidRDefault="00A75D89" w:rsidP="00A75D89">
            <w:pPr>
              <w:spacing w:after="0" w:line="360" w:lineRule="auto"/>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Long-Term Orientation</w:t>
            </w:r>
          </w:p>
        </w:tc>
        <w:tc>
          <w:tcPr>
            <w:tcW w:w="1660" w:type="dxa"/>
            <w:tcBorders>
              <w:top w:val="nil"/>
              <w:left w:val="nil"/>
              <w:bottom w:val="single" w:sz="4" w:space="0" w:color="auto"/>
              <w:right w:val="single" w:sz="4" w:space="0" w:color="auto"/>
            </w:tcBorders>
            <w:vAlign w:val="center"/>
            <w:hideMark/>
          </w:tcPr>
          <w:p w14:paraId="02100C62"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83</w:t>
            </w:r>
          </w:p>
        </w:tc>
        <w:tc>
          <w:tcPr>
            <w:tcW w:w="1680" w:type="dxa"/>
            <w:tcBorders>
              <w:top w:val="nil"/>
              <w:left w:val="nil"/>
              <w:bottom w:val="single" w:sz="4" w:space="0" w:color="auto"/>
              <w:right w:val="single" w:sz="4" w:space="0" w:color="auto"/>
            </w:tcBorders>
            <w:vAlign w:val="center"/>
            <w:hideMark/>
          </w:tcPr>
          <w:p w14:paraId="3CB7B556"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51</w:t>
            </w:r>
          </w:p>
        </w:tc>
      </w:tr>
      <w:tr w:rsidR="00A75D89" w:rsidRPr="00A75D89" w14:paraId="048592B8" w14:textId="77777777" w:rsidTr="00A75D89">
        <w:trPr>
          <w:trHeight w:val="290"/>
        </w:trPr>
        <w:tc>
          <w:tcPr>
            <w:tcW w:w="2880" w:type="dxa"/>
            <w:tcBorders>
              <w:top w:val="nil"/>
              <w:left w:val="single" w:sz="4" w:space="0" w:color="auto"/>
              <w:bottom w:val="single" w:sz="4" w:space="0" w:color="auto"/>
              <w:right w:val="single" w:sz="4" w:space="0" w:color="auto"/>
            </w:tcBorders>
            <w:vAlign w:val="center"/>
            <w:hideMark/>
          </w:tcPr>
          <w:p w14:paraId="1E55A8CC" w14:textId="77777777" w:rsidR="00A75D89" w:rsidRPr="00A75D89" w:rsidRDefault="00A75D89" w:rsidP="00A75D89">
            <w:pPr>
              <w:spacing w:after="0" w:line="360" w:lineRule="auto"/>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Indulgence</w:t>
            </w:r>
          </w:p>
        </w:tc>
        <w:tc>
          <w:tcPr>
            <w:tcW w:w="1660" w:type="dxa"/>
            <w:tcBorders>
              <w:top w:val="nil"/>
              <w:left w:val="nil"/>
              <w:bottom w:val="single" w:sz="4" w:space="0" w:color="auto"/>
              <w:right w:val="single" w:sz="4" w:space="0" w:color="auto"/>
            </w:tcBorders>
            <w:vAlign w:val="center"/>
            <w:hideMark/>
          </w:tcPr>
          <w:p w14:paraId="57395514"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40</w:t>
            </w:r>
          </w:p>
        </w:tc>
        <w:tc>
          <w:tcPr>
            <w:tcW w:w="1680" w:type="dxa"/>
            <w:tcBorders>
              <w:top w:val="nil"/>
              <w:left w:val="nil"/>
              <w:bottom w:val="single" w:sz="4" w:space="0" w:color="auto"/>
              <w:right w:val="single" w:sz="4" w:space="0" w:color="auto"/>
            </w:tcBorders>
            <w:vAlign w:val="center"/>
            <w:hideMark/>
          </w:tcPr>
          <w:p w14:paraId="4D81B83B" w14:textId="77777777" w:rsidR="00A75D89" w:rsidRPr="00A75D89" w:rsidRDefault="00A75D89" w:rsidP="00A75D89">
            <w:pPr>
              <w:spacing w:after="0" w:line="360" w:lineRule="auto"/>
              <w:jc w:val="right"/>
              <w:rPr>
                <w:rFonts w:ascii="Times New Roman" w:eastAsia="Times New Roman" w:hAnsi="Times New Roman" w:cs="Times New Roman"/>
                <w:color w:val="000000"/>
                <w:kern w:val="0"/>
                <w:sz w:val="24"/>
                <w:szCs w:val="24"/>
                <w:lang w:eastAsia="en-IN"/>
                <w14:ligatures w14:val="none"/>
              </w:rPr>
            </w:pPr>
            <w:r w:rsidRPr="00A75D89">
              <w:rPr>
                <w:rFonts w:ascii="Times New Roman" w:eastAsia="Times New Roman" w:hAnsi="Times New Roman" w:cs="Times New Roman"/>
                <w:color w:val="000000"/>
                <w:kern w:val="0"/>
                <w:sz w:val="24"/>
                <w:szCs w:val="24"/>
                <w:lang w:eastAsia="en-IN"/>
                <w14:ligatures w14:val="none"/>
              </w:rPr>
              <w:t>26</w:t>
            </w:r>
          </w:p>
        </w:tc>
      </w:tr>
    </w:tbl>
    <w:p w14:paraId="4975C17D" w14:textId="77777777" w:rsidR="0043075C" w:rsidRDefault="0043075C" w:rsidP="00AC36FA">
      <w:pPr>
        <w:spacing w:line="360" w:lineRule="auto"/>
        <w:jc w:val="both"/>
        <w:rPr>
          <w:rFonts w:ascii="Times New Roman" w:hAnsi="Times New Roman" w:cs="Times New Roman"/>
          <w:sz w:val="24"/>
          <w:szCs w:val="24"/>
        </w:rPr>
      </w:pPr>
    </w:p>
    <w:p w14:paraId="50E02F89" w14:textId="27E7444F" w:rsidR="0043075C" w:rsidRDefault="00013C87" w:rsidP="00AC36FA">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013C87">
        <w:rPr>
          <w:rFonts w:ascii="Times New Roman" w:hAnsi="Times New Roman" w:cs="Times New Roman"/>
          <w:sz w:val="24"/>
          <w:szCs w:val="24"/>
        </w:rPr>
        <w:t>Germany's lower Power Distance Index of 35 represents a decentralized, egalitarian society in which authority is supposed to be earned through competence and not through the hierarchy (Clearly Cultural, 2024). India's higher index of 77 shows a widespread tolerance for hierarchies and unequal power distribution based partly on traditional social divisions (</w:t>
      </w:r>
      <w:r w:rsidR="00F0270B">
        <w:rPr>
          <w:rFonts w:ascii="Times New Roman" w:hAnsi="Times New Roman" w:cs="Times New Roman"/>
          <w:sz w:val="24"/>
          <w:szCs w:val="24"/>
        </w:rPr>
        <w:t>Butler, 2019</w:t>
      </w:r>
      <w:r w:rsidRPr="00013C87">
        <w:rPr>
          <w:rFonts w:ascii="Times New Roman" w:hAnsi="Times New Roman" w:cs="Times New Roman"/>
          <w:sz w:val="24"/>
          <w:szCs w:val="24"/>
        </w:rPr>
        <w:t xml:space="preserve">; International Business </w:t>
      </w:r>
      <w:proofErr w:type="spellStart"/>
      <w:r w:rsidRPr="00013C87">
        <w:rPr>
          <w:rFonts w:ascii="Times New Roman" w:hAnsi="Times New Roman" w:cs="Times New Roman"/>
          <w:sz w:val="24"/>
          <w:szCs w:val="24"/>
        </w:rPr>
        <w:t>Center</w:t>
      </w:r>
      <w:proofErr w:type="spellEnd"/>
      <w:r w:rsidRPr="00013C87">
        <w:rPr>
          <w:rFonts w:ascii="Times New Roman" w:hAnsi="Times New Roman" w:cs="Times New Roman"/>
          <w:sz w:val="24"/>
          <w:szCs w:val="24"/>
        </w:rPr>
        <w:t>, 2022). Communication is thus affected, as direct and functional advertising is suitable for German campaigns of Adidas, but aspiration and prestige for Indian ones.</w:t>
      </w:r>
    </w:p>
    <w:p w14:paraId="3BA13485" w14:textId="67EE373D" w:rsidR="00013C87" w:rsidRDefault="005958D9" w:rsidP="00AC36FA">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5958D9">
        <w:rPr>
          <w:rFonts w:ascii="Times New Roman" w:hAnsi="Times New Roman" w:cs="Times New Roman"/>
          <w:sz w:val="24"/>
          <w:szCs w:val="24"/>
        </w:rPr>
        <w:t>In terms of individualism, Germany (67) is high on personal achievement and self-reliance, while India (48) is nearer the midpoint and tends to be more collectivist, making purchases that are driven not by the individual but by the family and peer group (</w:t>
      </w:r>
      <w:proofErr w:type="spellStart"/>
      <w:r w:rsidRPr="005958D9">
        <w:rPr>
          <w:rFonts w:ascii="Times New Roman" w:hAnsi="Times New Roman" w:cs="Times New Roman"/>
          <w:sz w:val="24"/>
          <w:szCs w:val="24"/>
        </w:rPr>
        <w:t>IvyPanda</w:t>
      </w:r>
      <w:proofErr w:type="spellEnd"/>
      <w:r w:rsidRPr="005958D9">
        <w:rPr>
          <w:rFonts w:ascii="Times New Roman" w:hAnsi="Times New Roman" w:cs="Times New Roman"/>
          <w:sz w:val="24"/>
          <w:szCs w:val="24"/>
        </w:rPr>
        <w:t>, 202</w:t>
      </w:r>
      <w:r w:rsidR="00F0270B">
        <w:rPr>
          <w:rFonts w:ascii="Times New Roman" w:hAnsi="Times New Roman" w:cs="Times New Roman"/>
          <w:sz w:val="24"/>
          <w:szCs w:val="24"/>
        </w:rPr>
        <w:t>5</w:t>
      </w:r>
      <w:r w:rsidRPr="005958D9">
        <w:rPr>
          <w:rFonts w:ascii="Times New Roman" w:hAnsi="Times New Roman" w:cs="Times New Roman"/>
          <w:sz w:val="24"/>
          <w:szCs w:val="24"/>
        </w:rPr>
        <w:t xml:space="preserve">). This implies that the higher Uncertainty Avoidance of Germany (65 against 40) indicates </w:t>
      </w:r>
      <w:r w:rsidR="004C65D2">
        <w:rPr>
          <w:rFonts w:ascii="Times New Roman" w:hAnsi="Times New Roman" w:cs="Times New Roman"/>
          <w:sz w:val="24"/>
          <w:szCs w:val="24"/>
        </w:rPr>
        <w:t xml:space="preserve">a </w:t>
      </w:r>
      <w:r w:rsidRPr="005958D9">
        <w:rPr>
          <w:rFonts w:ascii="Times New Roman" w:hAnsi="Times New Roman" w:cs="Times New Roman"/>
          <w:sz w:val="24"/>
          <w:szCs w:val="24"/>
        </w:rPr>
        <w:t>preference among German consumers for well-tested and reliable goods, while Indians are more accommodating of uncertainty and open to e-commerce-led retail. The very high Long-Term Orientation of Germany (83 against 51) encourages heritage building, while that of India is middle-of-the-road.</w:t>
      </w:r>
    </w:p>
    <w:p w14:paraId="7DA2CB71" w14:textId="56075949" w:rsidR="00F0270B" w:rsidRPr="00042361" w:rsidRDefault="00042361" w:rsidP="00042361">
      <w:pPr>
        <w:pStyle w:val="Heading2"/>
        <w:spacing w:line="360" w:lineRule="auto"/>
        <w:jc w:val="both"/>
        <w:rPr>
          <w:rFonts w:ascii="Times New Roman" w:hAnsi="Times New Roman" w:cs="Times New Roman"/>
          <w:b/>
          <w:bCs/>
          <w:color w:val="000000" w:themeColor="text1"/>
          <w:sz w:val="24"/>
          <w:szCs w:val="24"/>
        </w:rPr>
      </w:pPr>
      <w:bookmarkStart w:id="4" w:name="_Toc237521952"/>
      <w:r w:rsidRPr="00042361">
        <w:rPr>
          <w:rFonts w:ascii="Times New Roman" w:hAnsi="Times New Roman" w:cs="Times New Roman"/>
          <w:b/>
          <w:bCs/>
          <w:color w:val="000000" w:themeColor="text1"/>
          <w:sz w:val="24"/>
          <w:szCs w:val="24"/>
        </w:rPr>
        <w:t>COMPARATIVE STP ANALYSIS (SEGMENTATION, TARGETING, POSITIONING)</w:t>
      </w:r>
      <w:bookmarkEnd w:id="4"/>
    </w:p>
    <w:p w14:paraId="0E82FF16" w14:textId="22DC748E" w:rsidR="00717C08" w:rsidRDefault="0019778D" w:rsidP="00052698">
      <w:pPr>
        <w:spacing w:line="360" w:lineRule="auto"/>
        <w:jc w:val="both"/>
        <w:rPr>
          <w:rFonts w:ascii="Times New Roman" w:hAnsi="Times New Roman" w:cs="Times New Roman"/>
          <w:sz w:val="24"/>
          <w:szCs w:val="24"/>
        </w:rPr>
      </w:pPr>
      <w:r w:rsidRPr="0019778D">
        <w:rPr>
          <w:rFonts w:ascii="Times New Roman" w:hAnsi="Times New Roman" w:cs="Times New Roman"/>
          <w:b/>
          <w:bCs/>
          <w:i/>
          <w:iCs/>
          <w:sz w:val="24"/>
          <w:szCs w:val="24"/>
        </w:rPr>
        <w:t>Segmentation</w:t>
      </w:r>
      <w:r>
        <w:rPr>
          <w:rFonts w:ascii="Times New Roman" w:hAnsi="Times New Roman" w:cs="Times New Roman"/>
          <w:sz w:val="24"/>
          <w:szCs w:val="24"/>
        </w:rPr>
        <w:t>:</w:t>
      </w:r>
      <w:r w:rsidRPr="0019778D">
        <w:rPr>
          <w:rFonts w:ascii="Times New Roman" w:hAnsi="Times New Roman" w:cs="Times New Roman"/>
          <w:sz w:val="24"/>
          <w:szCs w:val="24"/>
        </w:rPr>
        <w:t xml:space="preserve"> Adidas segments itself in both markets in terms of demographics (age, income), psychographics (lifestyle, passion for sports)</w:t>
      </w:r>
      <w:r>
        <w:rPr>
          <w:rFonts w:ascii="Times New Roman" w:hAnsi="Times New Roman" w:cs="Times New Roman"/>
          <w:sz w:val="24"/>
          <w:szCs w:val="24"/>
        </w:rPr>
        <w:t>,</w:t>
      </w:r>
      <w:r w:rsidRPr="0019778D">
        <w:rPr>
          <w:rFonts w:ascii="Times New Roman" w:hAnsi="Times New Roman" w:cs="Times New Roman"/>
          <w:sz w:val="24"/>
          <w:szCs w:val="24"/>
        </w:rPr>
        <w:t xml:space="preserve"> and </w:t>
      </w:r>
      <w:r>
        <w:rPr>
          <w:rFonts w:ascii="Times New Roman" w:hAnsi="Times New Roman" w:cs="Times New Roman"/>
          <w:sz w:val="24"/>
          <w:szCs w:val="24"/>
        </w:rPr>
        <w:t>behaviour</w:t>
      </w:r>
      <w:r w:rsidRPr="0019778D">
        <w:rPr>
          <w:rFonts w:ascii="Times New Roman" w:hAnsi="Times New Roman" w:cs="Times New Roman"/>
          <w:sz w:val="24"/>
          <w:szCs w:val="24"/>
        </w:rPr>
        <w:t xml:space="preserve"> (performance athletes vs lifestyle/casual customers). Worldwide, Adidas' primary segments include people from the age group of 15-40, </w:t>
      </w:r>
      <w:r>
        <w:rPr>
          <w:rFonts w:ascii="Times New Roman" w:hAnsi="Times New Roman" w:cs="Times New Roman"/>
          <w:sz w:val="24"/>
          <w:szCs w:val="24"/>
        </w:rPr>
        <w:t>who</w:t>
      </w:r>
      <w:r w:rsidRPr="0019778D">
        <w:rPr>
          <w:rFonts w:ascii="Times New Roman" w:hAnsi="Times New Roman" w:cs="Times New Roman"/>
          <w:sz w:val="24"/>
          <w:szCs w:val="24"/>
        </w:rPr>
        <w:t xml:space="preserve"> could be classified into performance athletes requiring technical innovations and Gen Z/millennial 'culturally minded' lifestyle consumers who account for almost half of Adidas revenue (</w:t>
      </w:r>
      <w:r w:rsidR="00AF62C8" w:rsidRPr="00AF62C8">
        <w:rPr>
          <w:rFonts w:ascii="Times New Roman" w:hAnsi="Times New Roman" w:cs="Times New Roman"/>
          <w:sz w:val="24"/>
          <w:szCs w:val="24"/>
        </w:rPr>
        <w:t>Johnson</w:t>
      </w:r>
      <w:r w:rsidRPr="0019778D">
        <w:rPr>
          <w:rFonts w:ascii="Times New Roman" w:hAnsi="Times New Roman" w:cs="Times New Roman"/>
          <w:sz w:val="24"/>
          <w:szCs w:val="24"/>
        </w:rPr>
        <w:t xml:space="preserve">, 2025; </w:t>
      </w:r>
      <w:proofErr w:type="spellStart"/>
      <w:r w:rsidRPr="0019778D">
        <w:rPr>
          <w:rFonts w:ascii="Times New Roman" w:hAnsi="Times New Roman" w:cs="Times New Roman"/>
          <w:sz w:val="24"/>
          <w:szCs w:val="24"/>
        </w:rPr>
        <w:t>MatrixBCG</w:t>
      </w:r>
      <w:proofErr w:type="spellEnd"/>
      <w:r w:rsidRPr="0019778D">
        <w:rPr>
          <w:rFonts w:ascii="Times New Roman" w:hAnsi="Times New Roman" w:cs="Times New Roman"/>
          <w:sz w:val="24"/>
          <w:szCs w:val="24"/>
        </w:rPr>
        <w:t xml:space="preserve">, 2026). For the </w:t>
      </w:r>
      <w:r>
        <w:rPr>
          <w:rFonts w:ascii="Times New Roman" w:hAnsi="Times New Roman" w:cs="Times New Roman"/>
          <w:sz w:val="24"/>
          <w:szCs w:val="24"/>
        </w:rPr>
        <w:t>German</w:t>
      </w:r>
      <w:r w:rsidRPr="0019778D">
        <w:rPr>
          <w:rFonts w:ascii="Times New Roman" w:hAnsi="Times New Roman" w:cs="Times New Roman"/>
          <w:sz w:val="24"/>
          <w:szCs w:val="24"/>
        </w:rPr>
        <w:t xml:space="preserve"> market, this results in the existence of a well-defined and </w:t>
      </w:r>
      <w:r>
        <w:rPr>
          <w:rFonts w:ascii="Times New Roman" w:hAnsi="Times New Roman" w:cs="Times New Roman"/>
          <w:sz w:val="24"/>
          <w:szCs w:val="24"/>
        </w:rPr>
        <w:t>high-income</w:t>
      </w:r>
      <w:r w:rsidRPr="0019778D">
        <w:rPr>
          <w:rFonts w:ascii="Times New Roman" w:hAnsi="Times New Roman" w:cs="Times New Roman"/>
          <w:sz w:val="24"/>
          <w:szCs w:val="24"/>
        </w:rPr>
        <w:t xml:space="preserve"> customer base that has been segmented </w:t>
      </w:r>
      <w:r>
        <w:rPr>
          <w:rFonts w:ascii="Times New Roman" w:hAnsi="Times New Roman" w:cs="Times New Roman"/>
          <w:sz w:val="24"/>
          <w:szCs w:val="24"/>
        </w:rPr>
        <w:t>along</w:t>
      </w:r>
      <w:r w:rsidRPr="0019778D">
        <w:rPr>
          <w:rFonts w:ascii="Times New Roman" w:hAnsi="Times New Roman" w:cs="Times New Roman"/>
          <w:sz w:val="24"/>
          <w:szCs w:val="24"/>
        </w:rPr>
        <w:t xml:space="preserve"> sport type lines (football, running, training, outdoor) and an equally important streetwear/Originals segment related to European sneaker culture. For India, however, Adidas has to use more urban geography and income level criteria</w:t>
      </w:r>
      <w:r>
        <w:rPr>
          <w:rFonts w:ascii="Times New Roman" w:hAnsi="Times New Roman" w:cs="Times New Roman"/>
          <w:sz w:val="24"/>
          <w:szCs w:val="24"/>
        </w:rPr>
        <w:t>,</w:t>
      </w:r>
      <w:r w:rsidRPr="0019778D">
        <w:rPr>
          <w:rFonts w:ascii="Times New Roman" w:hAnsi="Times New Roman" w:cs="Times New Roman"/>
          <w:sz w:val="24"/>
          <w:szCs w:val="24"/>
        </w:rPr>
        <w:t xml:space="preserve"> where Adidas focuses on urban and semi-urban youth from the age of around 15-35 with increasing disposable income (</w:t>
      </w:r>
      <w:proofErr w:type="spellStart"/>
      <w:r w:rsidRPr="0019778D">
        <w:rPr>
          <w:rFonts w:ascii="Times New Roman" w:hAnsi="Times New Roman" w:cs="Times New Roman"/>
          <w:sz w:val="24"/>
          <w:szCs w:val="24"/>
        </w:rPr>
        <w:t>MatrixBCG</w:t>
      </w:r>
      <w:proofErr w:type="spellEnd"/>
      <w:r w:rsidRPr="0019778D">
        <w:rPr>
          <w:rFonts w:ascii="Times New Roman" w:hAnsi="Times New Roman" w:cs="Times New Roman"/>
          <w:sz w:val="24"/>
          <w:szCs w:val="24"/>
        </w:rPr>
        <w:t>, 2026</w:t>
      </w:r>
      <w:r w:rsidR="00AF62C8">
        <w:rPr>
          <w:rFonts w:ascii="Times New Roman" w:hAnsi="Times New Roman" w:cs="Times New Roman"/>
          <w:sz w:val="24"/>
          <w:szCs w:val="24"/>
        </w:rPr>
        <w:t>a</w:t>
      </w:r>
      <w:r w:rsidRPr="0019778D">
        <w:rPr>
          <w:rFonts w:ascii="Times New Roman" w:hAnsi="Times New Roman" w:cs="Times New Roman"/>
          <w:sz w:val="24"/>
          <w:szCs w:val="24"/>
        </w:rPr>
        <w:t>; Deloitte, 2026).</w:t>
      </w:r>
    </w:p>
    <w:p w14:paraId="651E7ADD" w14:textId="163A7234" w:rsidR="0019778D" w:rsidRDefault="001267CC" w:rsidP="00052698">
      <w:pPr>
        <w:spacing w:line="360" w:lineRule="auto"/>
        <w:jc w:val="both"/>
        <w:rPr>
          <w:rFonts w:ascii="Times New Roman" w:hAnsi="Times New Roman" w:cs="Times New Roman"/>
          <w:sz w:val="24"/>
          <w:szCs w:val="24"/>
        </w:rPr>
      </w:pPr>
      <w:r w:rsidRPr="001267CC">
        <w:rPr>
          <w:rFonts w:ascii="Times New Roman" w:hAnsi="Times New Roman" w:cs="Times New Roman"/>
          <w:b/>
          <w:bCs/>
          <w:sz w:val="24"/>
          <w:szCs w:val="24"/>
        </w:rPr>
        <w:lastRenderedPageBreak/>
        <w:t>Targeting</w:t>
      </w:r>
      <w:r w:rsidRPr="001267CC">
        <w:rPr>
          <w:rFonts w:ascii="Times New Roman" w:hAnsi="Times New Roman" w:cs="Times New Roman"/>
          <w:sz w:val="24"/>
          <w:szCs w:val="24"/>
        </w:rPr>
        <w:t xml:space="preserve">: In the case of Germany, which happens to be a saturated market, the strategy is to differentiate and target multiple micro-segments simultaneously: athletes, </w:t>
      </w:r>
      <w:r>
        <w:rPr>
          <w:rFonts w:ascii="Times New Roman" w:hAnsi="Times New Roman" w:cs="Times New Roman"/>
          <w:sz w:val="24"/>
          <w:szCs w:val="24"/>
        </w:rPr>
        <w:t>streetwear</w:t>
      </w:r>
      <w:r w:rsidRPr="001267CC">
        <w:rPr>
          <w:rFonts w:ascii="Times New Roman" w:hAnsi="Times New Roman" w:cs="Times New Roman"/>
          <w:sz w:val="24"/>
          <w:szCs w:val="24"/>
        </w:rPr>
        <w:t xml:space="preserve"> customers, and people who are environmentally friendly. This is done via the use of </w:t>
      </w:r>
      <w:r>
        <w:rPr>
          <w:rFonts w:ascii="Times New Roman" w:hAnsi="Times New Roman" w:cs="Times New Roman"/>
          <w:sz w:val="24"/>
          <w:szCs w:val="24"/>
        </w:rPr>
        <w:t>first-party</w:t>
      </w:r>
      <w:r w:rsidRPr="001267CC">
        <w:rPr>
          <w:rFonts w:ascii="Times New Roman" w:hAnsi="Times New Roman" w:cs="Times New Roman"/>
          <w:sz w:val="24"/>
          <w:szCs w:val="24"/>
        </w:rPr>
        <w:t xml:space="preserve"> data from </w:t>
      </w:r>
      <w:r>
        <w:rPr>
          <w:rFonts w:ascii="Times New Roman" w:hAnsi="Times New Roman" w:cs="Times New Roman"/>
          <w:sz w:val="24"/>
          <w:szCs w:val="24"/>
        </w:rPr>
        <w:t>the Adidas Club</w:t>
      </w:r>
      <w:r w:rsidRPr="001267CC">
        <w:rPr>
          <w:rFonts w:ascii="Times New Roman" w:hAnsi="Times New Roman" w:cs="Times New Roman"/>
          <w:sz w:val="24"/>
          <w:szCs w:val="24"/>
        </w:rPr>
        <w:t xml:space="preserve"> loyalty program of more than 300 million members around the world (</w:t>
      </w:r>
      <w:proofErr w:type="spellStart"/>
      <w:r w:rsidRPr="001267CC">
        <w:rPr>
          <w:rFonts w:ascii="Times New Roman" w:hAnsi="Times New Roman" w:cs="Times New Roman"/>
          <w:sz w:val="24"/>
          <w:szCs w:val="24"/>
        </w:rPr>
        <w:t>MatrixBCG</w:t>
      </w:r>
      <w:proofErr w:type="spellEnd"/>
      <w:r w:rsidRPr="001267CC">
        <w:rPr>
          <w:rFonts w:ascii="Times New Roman" w:hAnsi="Times New Roman" w:cs="Times New Roman"/>
          <w:sz w:val="24"/>
          <w:szCs w:val="24"/>
        </w:rPr>
        <w:t>, 2026</w:t>
      </w:r>
      <w:r w:rsidR="00AF62C8">
        <w:rPr>
          <w:rFonts w:ascii="Times New Roman" w:hAnsi="Times New Roman" w:cs="Times New Roman"/>
          <w:sz w:val="24"/>
          <w:szCs w:val="24"/>
        </w:rPr>
        <w:t>b</w:t>
      </w:r>
      <w:r w:rsidRPr="001267CC">
        <w:rPr>
          <w:rFonts w:ascii="Times New Roman" w:hAnsi="Times New Roman" w:cs="Times New Roman"/>
          <w:sz w:val="24"/>
          <w:szCs w:val="24"/>
        </w:rPr>
        <w:t>). However, in the case of India, there will be a more focused approach where emphasis will be put on one growth segment, consisting of aspiring urban cricket fans. What sets Adidas apart from others in the case of India is the kit sponsorship of Indian national men's, women's, and youth cricket teams up to March 2028 from June 2023 (Adidas, 2023; BCCI, 2023).</w:t>
      </w:r>
    </w:p>
    <w:p w14:paraId="6D56749F" w14:textId="4E281D4A" w:rsidR="001267CC" w:rsidRDefault="001267CC" w:rsidP="00052698">
      <w:pPr>
        <w:spacing w:line="360" w:lineRule="auto"/>
        <w:jc w:val="both"/>
        <w:rPr>
          <w:rFonts w:ascii="Times New Roman" w:hAnsi="Times New Roman" w:cs="Times New Roman"/>
          <w:sz w:val="24"/>
          <w:szCs w:val="24"/>
        </w:rPr>
      </w:pPr>
      <w:r w:rsidRPr="001267CC">
        <w:rPr>
          <w:rFonts w:ascii="Times New Roman" w:hAnsi="Times New Roman" w:cs="Times New Roman"/>
          <w:b/>
          <w:bCs/>
          <w:sz w:val="24"/>
          <w:szCs w:val="24"/>
        </w:rPr>
        <w:t>Positioning</w:t>
      </w:r>
      <w:r w:rsidRPr="001267CC">
        <w:rPr>
          <w:rFonts w:ascii="Times New Roman" w:hAnsi="Times New Roman" w:cs="Times New Roman"/>
          <w:sz w:val="24"/>
          <w:szCs w:val="24"/>
        </w:rPr>
        <w:t>: The positioning of Adidas in Germany is heritage-performance and lifestyle. It uses its heritage positioning, research &amp; development (R&amp;D) capabilities, Originals heritage partnership program, etc., to build the point of convergence between sports and fashion (</w:t>
      </w:r>
      <w:proofErr w:type="spellStart"/>
      <w:r w:rsidRPr="001267CC">
        <w:rPr>
          <w:rFonts w:ascii="Times New Roman" w:hAnsi="Times New Roman" w:cs="Times New Roman"/>
          <w:sz w:val="24"/>
          <w:szCs w:val="24"/>
        </w:rPr>
        <w:t>MatrixBCG</w:t>
      </w:r>
      <w:proofErr w:type="spellEnd"/>
      <w:r w:rsidRPr="001267CC">
        <w:rPr>
          <w:rFonts w:ascii="Times New Roman" w:hAnsi="Times New Roman" w:cs="Times New Roman"/>
          <w:sz w:val="24"/>
          <w:szCs w:val="24"/>
        </w:rPr>
        <w:t>, 2026</w:t>
      </w:r>
      <w:r w:rsidR="00AF62C8">
        <w:rPr>
          <w:rFonts w:ascii="Times New Roman" w:hAnsi="Times New Roman" w:cs="Times New Roman"/>
          <w:sz w:val="24"/>
          <w:szCs w:val="24"/>
        </w:rPr>
        <w:t>a</w:t>
      </w:r>
      <w:r w:rsidRPr="001267CC">
        <w:rPr>
          <w:rFonts w:ascii="Times New Roman" w:hAnsi="Times New Roman" w:cs="Times New Roman"/>
          <w:sz w:val="24"/>
          <w:szCs w:val="24"/>
        </w:rPr>
        <w:t xml:space="preserve">). </w:t>
      </w:r>
      <w:r w:rsidR="0021210A">
        <w:rPr>
          <w:rFonts w:ascii="Times New Roman" w:hAnsi="Times New Roman" w:cs="Times New Roman"/>
          <w:sz w:val="24"/>
          <w:szCs w:val="24"/>
        </w:rPr>
        <w:t>Adidas'</w:t>
      </w:r>
      <w:r w:rsidRPr="001267CC">
        <w:rPr>
          <w:rFonts w:ascii="Times New Roman" w:hAnsi="Times New Roman" w:cs="Times New Roman"/>
          <w:sz w:val="24"/>
          <w:szCs w:val="24"/>
        </w:rPr>
        <w:t xml:space="preserve"> positioning in India is </w:t>
      </w:r>
      <w:r w:rsidR="0021210A">
        <w:rPr>
          <w:rFonts w:ascii="Times New Roman" w:hAnsi="Times New Roman" w:cs="Times New Roman"/>
          <w:sz w:val="24"/>
          <w:szCs w:val="24"/>
        </w:rPr>
        <w:t xml:space="preserve">an </w:t>
      </w:r>
      <w:r w:rsidRPr="001267CC">
        <w:rPr>
          <w:rFonts w:ascii="Times New Roman" w:hAnsi="Times New Roman" w:cs="Times New Roman"/>
          <w:sz w:val="24"/>
          <w:szCs w:val="24"/>
        </w:rPr>
        <w:t xml:space="preserve">aspirational yet affordable global brand </w:t>
      </w:r>
      <w:r w:rsidR="0030500F">
        <w:rPr>
          <w:rFonts w:ascii="Times New Roman" w:hAnsi="Times New Roman" w:cs="Times New Roman"/>
          <w:sz w:val="24"/>
          <w:szCs w:val="24"/>
        </w:rPr>
        <w:t>-</w:t>
      </w:r>
      <w:r w:rsidRPr="001267CC">
        <w:rPr>
          <w:rFonts w:ascii="Times New Roman" w:hAnsi="Times New Roman" w:cs="Times New Roman"/>
          <w:sz w:val="24"/>
          <w:szCs w:val="24"/>
        </w:rPr>
        <w:t xml:space="preserve"> an upscale product against the local brands but affordable because of tiered pricing (cricket fan jerseys at ₹999) and </w:t>
      </w:r>
      <w:r w:rsidR="0021210A">
        <w:rPr>
          <w:rFonts w:ascii="Times New Roman" w:hAnsi="Times New Roman" w:cs="Times New Roman"/>
          <w:sz w:val="24"/>
          <w:szCs w:val="24"/>
        </w:rPr>
        <w:t xml:space="preserve">a </w:t>
      </w:r>
      <w:r w:rsidRPr="001267CC">
        <w:rPr>
          <w:rFonts w:ascii="Times New Roman" w:hAnsi="Times New Roman" w:cs="Times New Roman"/>
          <w:sz w:val="24"/>
          <w:szCs w:val="24"/>
        </w:rPr>
        <w:t>deliberate strategy to build ‘jersey culture’ in India</w:t>
      </w:r>
      <w:r w:rsidR="0021210A">
        <w:rPr>
          <w:rFonts w:ascii="Times New Roman" w:hAnsi="Times New Roman" w:cs="Times New Roman"/>
          <w:sz w:val="24"/>
          <w:szCs w:val="24"/>
        </w:rPr>
        <w:t>, the</w:t>
      </w:r>
      <w:r w:rsidRPr="001267CC">
        <w:rPr>
          <w:rFonts w:ascii="Times New Roman" w:hAnsi="Times New Roman" w:cs="Times New Roman"/>
          <w:sz w:val="24"/>
          <w:szCs w:val="24"/>
        </w:rPr>
        <w:t xml:space="preserve"> same as the football culture in Europe. The results have been evident: Adidas India revenues increased from ₹945 crore in FY21 to ₹2,578 crore in FY23, having sold over 500,000 jerseys after signing the agreement with BCCI</w:t>
      </w:r>
      <w:r w:rsidR="00A1288A">
        <w:rPr>
          <w:rFonts w:ascii="Times New Roman" w:hAnsi="Times New Roman" w:cs="Times New Roman"/>
          <w:sz w:val="24"/>
          <w:szCs w:val="24"/>
        </w:rPr>
        <w:t>W</w:t>
      </w:r>
      <w:r w:rsidRPr="001267CC">
        <w:rPr>
          <w:rFonts w:ascii="Times New Roman" w:hAnsi="Times New Roman" w:cs="Times New Roman"/>
          <w:sz w:val="24"/>
          <w:szCs w:val="24"/>
        </w:rPr>
        <w:t>.</w:t>
      </w:r>
    </w:p>
    <w:p w14:paraId="31E25D28" w14:textId="56B70F3B" w:rsidR="000C12BF" w:rsidRDefault="00F301E9" w:rsidP="003016AB">
      <w:pPr>
        <w:spacing w:line="360" w:lineRule="auto"/>
        <w:jc w:val="both"/>
      </w:pPr>
      <w:r>
        <w:rPr>
          <w:rFonts w:ascii="Times New Roman" w:hAnsi="Times New Roman" w:cs="Times New Roman"/>
          <w:sz w:val="24"/>
          <w:szCs w:val="24"/>
        </w:rPr>
        <w:lastRenderedPageBreak/>
        <w:tab/>
      </w:r>
      <w:r w:rsidR="000C12BF">
        <w:rPr>
          <w:rFonts w:ascii="Times New Roman" w:hAnsi="Times New Roman" w:cs="Times New Roman"/>
          <w:noProof/>
          <w:sz w:val="24"/>
          <w:szCs w:val="24"/>
        </w:rPr>
        <w:drawing>
          <wp:inline distT="0" distB="0" distL="0" distR="0" wp14:anchorId="53486CCC" wp14:editId="1BB31642">
            <wp:extent cx="5588287" cy="5308873"/>
            <wp:effectExtent l="0" t="0" r="0" b="6350"/>
            <wp:docPr id="503376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37624" name="Picture 50337624"/>
                    <pic:cNvPicPr/>
                  </pic:nvPicPr>
                  <pic:blipFill>
                    <a:blip r:embed="rId11">
                      <a:extLst>
                        <a:ext uri="{28A0092B-C50C-407E-A947-70E740481C1C}">
                          <a14:useLocalDpi xmlns:a14="http://schemas.microsoft.com/office/drawing/2010/main" val="0"/>
                        </a:ext>
                      </a:extLst>
                    </a:blip>
                    <a:stretch>
                      <a:fillRect/>
                    </a:stretch>
                  </pic:blipFill>
                  <pic:spPr>
                    <a:xfrm>
                      <a:off x="0" y="0"/>
                      <a:ext cx="5588287" cy="5308873"/>
                    </a:xfrm>
                    <a:prstGeom prst="rect">
                      <a:avLst/>
                    </a:prstGeom>
                  </pic:spPr>
                </pic:pic>
              </a:graphicData>
            </a:graphic>
          </wp:inline>
        </w:drawing>
      </w:r>
    </w:p>
    <w:p w14:paraId="1F12E98C" w14:textId="4FFC291E" w:rsidR="000C12BF" w:rsidRDefault="000C12BF" w:rsidP="000C12BF">
      <w:pPr>
        <w:pStyle w:val="Caption"/>
        <w:jc w:val="center"/>
      </w:pPr>
      <w:r>
        <w:t xml:space="preserve">Figure </w:t>
      </w:r>
      <w:r w:rsidR="00E63CAD">
        <w:fldChar w:fldCharType="begin"/>
      </w:r>
      <w:r w:rsidR="00E63CAD">
        <w:instrText xml:space="preserve"> SEQ Figure \* ARABIC </w:instrText>
      </w:r>
      <w:r w:rsidR="00E63CAD">
        <w:fldChar w:fldCharType="separate"/>
      </w:r>
      <w:r w:rsidR="00E63CAD">
        <w:rPr>
          <w:noProof/>
        </w:rPr>
        <w:t>2</w:t>
      </w:r>
      <w:r w:rsidR="00E63CAD">
        <w:rPr>
          <w:noProof/>
        </w:rPr>
        <w:fldChar w:fldCharType="end"/>
      </w:r>
      <w:r>
        <w:t>: Perceptual Map</w:t>
      </w:r>
    </w:p>
    <w:p w14:paraId="46374F21" w14:textId="4329EE0A" w:rsidR="00954EBD" w:rsidRDefault="00954EBD" w:rsidP="00954EBD">
      <w:pPr>
        <w:spacing w:line="360" w:lineRule="auto"/>
        <w:jc w:val="both"/>
        <w:rPr>
          <w:rFonts w:ascii="Times New Roman" w:hAnsi="Times New Roman" w:cs="Times New Roman"/>
          <w:sz w:val="24"/>
          <w:szCs w:val="24"/>
        </w:rPr>
      </w:pPr>
      <w:r w:rsidRPr="00954EBD">
        <w:rPr>
          <w:rFonts w:ascii="Times New Roman" w:hAnsi="Times New Roman" w:cs="Times New Roman"/>
          <w:sz w:val="24"/>
          <w:szCs w:val="24"/>
        </w:rPr>
        <w:t>Adidas is positioned on the perceptual map vis-a-vis its main sportswear rivals based on perceived price and lifestyle-performance positioning. It has taken up a rather premium position without compromising on the balance between performance and lifestyle aspects. In Germany, it is highly positioned from a performance and heritage and lifestyle point of view, while in India, it has combined its premium positioning worldwide with affordability and cricket-related positioning.</w:t>
      </w:r>
    </w:p>
    <w:p w14:paraId="086A7433" w14:textId="207E856E" w:rsidR="006F63C1" w:rsidRDefault="006F63C1" w:rsidP="006F63C1">
      <w:pPr>
        <w:pStyle w:val="Caption"/>
        <w:keepNext/>
      </w:pPr>
      <w:r>
        <w:t xml:space="preserve">Table </w:t>
      </w:r>
      <w:r>
        <w:fldChar w:fldCharType="begin"/>
      </w:r>
      <w:r>
        <w:instrText xml:space="preserve"> SEQ Table \* ARABIC </w:instrText>
      </w:r>
      <w:r>
        <w:fldChar w:fldCharType="separate"/>
      </w:r>
      <w:r>
        <w:rPr>
          <w:noProof/>
        </w:rPr>
        <w:t>2</w:t>
      </w:r>
      <w:r>
        <w:rPr>
          <w:noProof/>
        </w:rPr>
        <w:fldChar w:fldCharType="end"/>
      </w:r>
      <w:r>
        <w:t xml:space="preserve">: </w:t>
      </w:r>
      <w:r w:rsidRPr="00BD448C">
        <w:t>Similarities and Differences in STP Strategies</w:t>
      </w:r>
    </w:p>
    <w:tbl>
      <w:tblPr>
        <w:tblW w:w="10260" w:type="dxa"/>
        <w:tblLook w:val="04A0" w:firstRow="1" w:lastRow="0" w:firstColumn="1" w:lastColumn="0" w:noHBand="0" w:noVBand="1"/>
      </w:tblPr>
      <w:tblGrid>
        <w:gridCol w:w="2595"/>
        <w:gridCol w:w="1658"/>
        <w:gridCol w:w="1986"/>
        <w:gridCol w:w="4021"/>
      </w:tblGrid>
      <w:tr w:rsidR="00396945" w:rsidRPr="00396945" w14:paraId="2C43A31C" w14:textId="77777777" w:rsidTr="00396945">
        <w:trPr>
          <w:trHeight w:val="290"/>
        </w:trPr>
        <w:tc>
          <w:tcPr>
            <w:tcW w:w="2620" w:type="dxa"/>
            <w:tcBorders>
              <w:top w:val="single" w:sz="4" w:space="0" w:color="auto"/>
              <w:left w:val="single" w:sz="4" w:space="0" w:color="auto"/>
              <w:bottom w:val="single" w:sz="4" w:space="0" w:color="auto"/>
              <w:right w:val="single" w:sz="4" w:space="0" w:color="auto"/>
            </w:tcBorders>
            <w:vAlign w:val="center"/>
            <w:hideMark/>
          </w:tcPr>
          <w:p w14:paraId="6214541E" w14:textId="77777777" w:rsidR="00396945" w:rsidRPr="00396945" w:rsidRDefault="00396945" w:rsidP="00396945">
            <w:pPr>
              <w:spacing w:after="0" w:line="360" w:lineRule="auto"/>
              <w:jc w:val="center"/>
              <w:rPr>
                <w:rFonts w:ascii="Times New Roman" w:eastAsia="Times New Roman" w:hAnsi="Times New Roman" w:cs="Times New Roman"/>
                <w:b/>
                <w:bCs/>
                <w:color w:val="000000"/>
                <w:kern w:val="0"/>
                <w:lang w:eastAsia="en-IN"/>
                <w14:ligatures w14:val="none"/>
              </w:rPr>
            </w:pPr>
            <w:r w:rsidRPr="00396945">
              <w:rPr>
                <w:rFonts w:ascii="Times New Roman" w:eastAsia="Times New Roman" w:hAnsi="Times New Roman" w:cs="Times New Roman"/>
                <w:b/>
                <w:bCs/>
                <w:color w:val="000000"/>
                <w:kern w:val="0"/>
                <w:lang w:eastAsia="en-IN"/>
                <w14:ligatures w14:val="none"/>
              </w:rPr>
              <w:t>STP element</w:t>
            </w:r>
          </w:p>
        </w:tc>
        <w:tc>
          <w:tcPr>
            <w:tcW w:w="1580" w:type="dxa"/>
            <w:tcBorders>
              <w:top w:val="single" w:sz="4" w:space="0" w:color="auto"/>
              <w:left w:val="nil"/>
              <w:bottom w:val="single" w:sz="4" w:space="0" w:color="auto"/>
              <w:right w:val="single" w:sz="4" w:space="0" w:color="auto"/>
            </w:tcBorders>
            <w:vAlign w:val="center"/>
            <w:hideMark/>
          </w:tcPr>
          <w:p w14:paraId="40EBE295" w14:textId="77777777" w:rsidR="00396945" w:rsidRPr="00396945" w:rsidRDefault="00396945" w:rsidP="00396945">
            <w:pPr>
              <w:spacing w:after="0" w:line="360" w:lineRule="auto"/>
              <w:jc w:val="center"/>
              <w:rPr>
                <w:rFonts w:ascii="Times New Roman" w:eastAsia="Times New Roman" w:hAnsi="Times New Roman" w:cs="Times New Roman"/>
                <w:b/>
                <w:bCs/>
                <w:color w:val="000000"/>
                <w:kern w:val="0"/>
                <w:lang w:eastAsia="en-IN"/>
                <w14:ligatures w14:val="none"/>
              </w:rPr>
            </w:pPr>
            <w:r w:rsidRPr="00396945">
              <w:rPr>
                <w:rFonts w:ascii="Times New Roman" w:eastAsia="Times New Roman" w:hAnsi="Times New Roman" w:cs="Times New Roman"/>
                <w:b/>
                <w:bCs/>
                <w:color w:val="000000"/>
                <w:kern w:val="0"/>
                <w:lang w:eastAsia="en-IN"/>
                <w14:ligatures w14:val="none"/>
              </w:rPr>
              <w:t>Germany</w:t>
            </w:r>
          </w:p>
        </w:tc>
        <w:tc>
          <w:tcPr>
            <w:tcW w:w="2000" w:type="dxa"/>
            <w:tcBorders>
              <w:top w:val="single" w:sz="4" w:space="0" w:color="auto"/>
              <w:left w:val="nil"/>
              <w:bottom w:val="single" w:sz="4" w:space="0" w:color="auto"/>
              <w:right w:val="single" w:sz="4" w:space="0" w:color="auto"/>
            </w:tcBorders>
            <w:vAlign w:val="center"/>
            <w:hideMark/>
          </w:tcPr>
          <w:p w14:paraId="3460463F" w14:textId="77777777" w:rsidR="00396945" w:rsidRPr="00396945" w:rsidRDefault="00396945" w:rsidP="00396945">
            <w:pPr>
              <w:spacing w:after="0" w:line="360" w:lineRule="auto"/>
              <w:jc w:val="center"/>
              <w:rPr>
                <w:rFonts w:ascii="Times New Roman" w:eastAsia="Times New Roman" w:hAnsi="Times New Roman" w:cs="Times New Roman"/>
                <w:b/>
                <w:bCs/>
                <w:color w:val="000000"/>
                <w:kern w:val="0"/>
                <w:lang w:eastAsia="en-IN"/>
                <w14:ligatures w14:val="none"/>
              </w:rPr>
            </w:pPr>
            <w:r w:rsidRPr="00396945">
              <w:rPr>
                <w:rFonts w:ascii="Times New Roman" w:eastAsia="Times New Roman" w:hAnsi="Times New Roman" w:cs="Times New Roman"/>
                <w:b/>
                <w:bCs/>
                <w:color w:val="000000"/>
                <w:kern w:val="0"/>
                <w:lang w:eastAsia="en-IN"/>
                <w14:ligatures w14:val="none"/>
              </w:rPr>
              <w:t>India</w:t>
            </w:r>
          </w:p>
        </w:tc>
        <w:tc>
          <w:tcPr>
            <w:tcW w:w="4060" w:type="dxa"/>
            <w:tcBorders>
              <w:top w:val="single" w:sz="4" w:space="0" w:color="auto"/>
              <w:left w:val="nil"/>
              <w:bottom w:val="single" w:sz="4" w:space="0" w:color="auto"/>
              <w:right w:val="single" w:sz="4" w:space="0" w:color="auto"/>
            </w:tcBorders>
            <w:vAlign w:val="center"/>
            <w:hideMark/>
          </w:tcPr>
          <w:p w14:paraId="6C73A9BD" w14:textId="77777777" w:rsidR="00396945" w:rsidRPr="00396945" w:rsidRDefault="00396945" w:rsidP="00396945">
            <w:pPr>
              <w:spacing w:after="0" w:line="360" w:lineRule="auto"/>
              <w:jc w:val="center"/>
              <w:rPr>
                <w:rFonts w:ascii="Times New Roman" w:eastAsia="Times New Roman" w:hAnsi="Times New Roman" w:cs="Times New Roman"/>
                <w:b/>
                <w:bCs/>
                <w:color w:val="000000"/>
                <w:kern w:val="0"/>
                <w:lang w:eastAsia="en-IN"/>
                <w14:ligatures w14:val="none"/>
              </w:rPr>
            </w:pPr>
            <w:r w:rsidRPr="00396945">
              <w:rPr>
                <w:rFonts w:ascii="Times New Roman" w:eastAsia="Times New Roman" w:hAnsi="Times New Roman" w:cs="Times New Roman"/>
                <w:b/>
                <w:bCs/>
                <w:color w:val="000000"/>
                <w:kern w:val="0"/>
                <w:lang w:eastAsia="en-IN"/>
                <w14:ligatures w14:val="none"/>
              </w:rPr>
              <w:t>Similarity/Difference</w:t>
            </w:r>
          </w:p>
        </w:tc>
      </w:tr>
      <w:tr w:rsidR="00396945" w:rsidRPr="00396945" w14:paraId="5EE4C241" w14:textId="77777777" w:rsidTr="00396945">
        <w:trPr>
          <w:trHeight w:val="1680"/>
        </w:trPr>
        <w:tc>
          <w:tcPr>
            <w:tcW w:w="2620" w:type="dxa"/>
            <w:tcBorders>
              <w:top w:val="nil"/>
              <w:left w:val="single" w:sz="4" w:space="0" w:color="auto"/>
              <w:bottom w:val="single" w:sz="4" w:space="0" w:color="auto"/>
              <w:right w:val="single" w:sz="4" w:space="0" w:color="auto"/>
            </w:tcBorders>
            <w:vAlign w:val="center"/>
            <w:hideMark/>
          </w:tcPr>
          <w:p w14:paraId="39D52EEE" w14:textId="77777777" w:rsidR="00396945" w:rsidRPr="00396945" w:rsidRDefault="00396945" w:rsidP="00396945">
            <w:pPr>
              <w:spacing w:after="0" w:line="360" w:lineRule="auto"/>
              <w:rPr>
                <w:rFonts w:ascii="Times New Roman" w:eastAsia="Times New Roman" w:hAnsi="Times New Roman" w:cs="Times New Roman"/>
                <w:color w:val="000000"/>
                <w:kern w:val="0"/>
                <w:lang w:eastAsia="en-IN"/>
                <w14:ligatures w14:val="none"/>
              </w:rPr>
            </w:pPr>
            <w:r w:rsidRPr="00396945">
              <w:rPr>
                <w:rFonts w:ascii="Times New Roman" w:eastAsia="Times New Roman" w:hAnsi="Times New Roman" w:cs="Times New Roman"/>
                <w:color w:val="000000"/>
                <w:kern w:val="0"/>
                <w:lang w:eastAsia="en-IN"/>
                <w14:ligatures w14:val="none"/>
              </w:rPr>
              <w:lastRenderedPageBreak/>
              <w:t>Segmentation</w:t>
            </w:r>
          </w:p>
        </w:tc>
        <w:tc>
          <w:tcPr>
            <w:tcW w:w="1580" w:type="dxa"/>
            <w:tcBorders>
              <w:top w:val="nil"/>
              <w:left w:val="nil"/>
              <w:bottom w:val="single" w:sz="4" w:space="0" w:color="auto"/>
              <w:right w:val="single" w:sz="4" w:space="0" w:color="auto"/>
            </w:tcBorders>
            <w:vAlign w:val="center"/>
            <w:hideMark/>
          </w:tcPr>
          <w:p w14:paraId="42763E6C" w14:textId="77777777" w:rsidR="00396945" w:rsidRPr="00396945" w:rsidRDefault="00396945" w:rsidP="00396945">
            <w:pPr>
              <w:spacing w:after="0" w:line="360" w:lineRule="auto"/>
              <w:rPr>
                <w:rFonts w:ascii="Times New Roman" w:eastAsia="Times New Roman" w:hAnsi="Times New Roman" w:cs="Times New Roman"/>
                <w:color w:val="000000"/>
                <w:kern w:val="0"/>
                <w:lang w:eastAsia="en-IN"/>
                <w14:ligatures w14:val="none"/>
              </w:rPr>
            </w:pPr>
            <w:r w:rsidRPr="00396945">
              <w:rPr>
                <w:rFonts w:ascii="Times New Roman" w:eastAsia="Times New Roman" w:hAnsi="Times New Roman" w:cs="Times New Roman"/>
                <w:color w:val="000000"/>
                <w:kern w:val="0"/>
                <w:lang w:eastAsia="en-IN"/>
                <w14:ligatures w14:val="none"/>
              </w:rPr>
              <w:t>Athletes, streetwear consumers and sustainability-conscious consumers</w:t>
            </w:r>
          </w:p>
        </w:tc>
        <w:tc>
          <w:tcPr>
            <w:tcW w:w="2000" w:type="dxa"/>
            <w:tcBorders>
              <w:top w:val="nil"/>
              <w:left w:val="nil"/>
              <w:bottom w:val="single" w:sz="4" w:space="0" w:color="auto"/>
              <w:right w:val="single" w:sz="4" w:space="0" w:color="auto"/>
            </w:tcBorders>
            <w:vAlign w:val="center"/>
            <w:hideMark/>
          </w:tcPr>
          <w:p w14:paraId="4D458688" w14:textId="77777777" w:rsidR="00396945" w:rsidRPr="00396945" w:rsidRDefault="00396945" w:rsidP="00396945">
            <w:pPr>
              <w:spacing w:after="0" w:line="360" w:lineRule="auto"/>
              <w:rPr>
                <w:rFonts w:ascii="Times New Roman" w:eastAsia="Times New Roman" w:hAnsi="Times New Roman" w:cs="Times New Roman"/>
                <w:color w:val="000000"/>
                <w:kern w:val="0"/>
                <w:lang w:eastAsia="en-IN"/>
                <w14:ligatures w14:val="none"/>
              </w:rPr>
            </w:pPr>
            <w:r w:rsidRPr="00396945">
              <w:rPr>
                <w:rFonts w:ascii="Times New Roman" w:eastAsia="Times New Roman" w:hAnsi="Times New Roman" w:cs="Times New Roman"/>
                <w:color w:val="000000"/>
                <w:kern w:val="0"/>
                <w:lang w:eastAsia="en-IN"/>
                <w14:ligatures w14:val="none"/>
              </w:rPr>
              <w:t>Urban and semi-urban youth, athletes and cricket-oriented consumers</w:t>
            </w:r>
          </w:p>
        </w:tc>
        <w:tc>
          <w:tcPr>
            <w:tcW w:w="4060" w:type="dxa"/>
            <w:tcBorders>
              <w:top w:val="nil"/>
              <w:left w:val="nil"/>
              <w:bottom w:val="single" w:sz="4" w:space="0" w:color="auto"/>
              <w:right w:val="single" w:sz="4" w:space="0" w:color="auto"/>
            </w:tcBorders>
            <w:vAlign w:val="center"/>
            <w:hideMark/>
          </w:tcPr>
          <w:p w14:paraId="7F46EC50" w14:textId="77777777" w:rsidR="00396945" w:rsidRPr="00396945" w:rsidRDefault="00396945" w:rsidP="00396945">
            <w:pPr>
              <w:spacing w:after="0" w:line="360" w:lineRule="auto"/>
              <w:rPr>
                <w:rFonts w:ascii="Times New Roman" w:eastAsia="Times New Roman" w:hAnsi="Times New Roman" w:cs="Times New Roman"/>
                <w:b/>
                <w:bCs/>
                <w:color w:val="000000"/>
                <w:kern w:val="0"/>
                <w:lang w:eastAsia="en-IN"/>
                <w14:ligatures w14:val="none"/>
              </w:rPr>
            </w:pPr>
            <w:r w:rsidRPr="00396945">
              <w:rPr>
                <w:rFonts w:ascii="Times New Roman" w:eastAsia="Times New Roman" w:hAnsi="Times New Roman" w:cs="Times New Roman"/>
                <w:b/>
                <w:bCs/>
                <w:color w:val="000000"/>
                <w:kern w:val="0"/>
                <w:lang w:eastAsia="en-IN"/>
                <w14:ligatures w14:val="none"/>
              </w:rPr>
              <w:t>Similar:</w:t>
            </w:r>
            <w:r w:rsidRPr="00396945">
              <w:rPr>
                <w:rFonts w:ascii="Times New Roman" w:eastAsia="Times New Roman" w:hAnsi="Times New Roman" w:cs="Times New Roman"/>
                <w:color w:val="000000"/>
                <w:kern w:val="0"/>
                <w:lang w:eastAsia="en-IN"/>
                <w14:ligatures w14:val="none"/>
              </w:rPr>
              <w:t xml:space="preserve"> both use demographic, psychographic and behavioural segmentation. </w:t>
            </w:r>
            <w:r w:rsidRPr="00396945">
              <w:rPr>
                <w:rFonts w:ascii="Times New Roman" w:eastAsia="Times New Roman" w:hAnsi="Times New Roman" w:cs="Times New Roman"/>
                <w:b/>
                <w:bCs/>
                <w:color w:val="000000"/>
                <w:kern w:val="0"/>
                <w:lang w:eastAsia="en-IN"/>
                <w14:ligatures w14:val="none"/>
              </w:rPr>
              <w:t>Different:</w:t>
            </w:r>
            <w:r w:rsidRPr="00396945">
              <w:rPr>
                <w:rFonts w:ascii="Times New Roman" w:eastAsia="Times New Roman" w:hAnsi="Times New Roman" w:cs="Times New Roman"/>
                <w:color w:val="000000"/>
                <w:kern w:val="0"/>
                <w:lang w:eastAsia="en-IN"/>
                <w14:ligatures w14:val="none"/>
              </w:rPr>
              <w:t xml:space="preserve"> India places greater emphasis on geography, youth and cricket.</w:t>
            </w:r>
          </w:p>
        </w:tc>
      </w:tr>
      <w:tr w:rsidR="00396945" w:rsidRPr="00396945" w14:paraId="55F47CF8" w14:textId="77777777" w:rsidTr="00396945">
        <w:trPr>
          <w:trHeight w:val="2520"/>
        </w:trPr>
        <w:tc>
          <w:tcPr>
            <w:tcW w:w="2620" w:type="dxa"/>
            <w:tcBorders>
              <w:top w:val="nil"/>
              <w:left w:val="single" w:sz="4" w:space="0" w:color="auto"/>
              <w:bottom w:val="single" w:sz="4" w:space="0" w:color="auto"/>
              <w:right w:val="single" w:sz="4" w:space="0" w:color="auto"/>
            </w:tcBorders>
            <w:vAlign w:val="center"/>
            <w:hideMark/>
          </w:tcPr>
          <w:p w14:paraId="08FD27EF" w14:textId="77777777" w:rsidR="00396945" w:rsidRPr="00396945" w:rsidRDefault="00396945" w:rsidP="00396945">
            <w:pPr>
              <w:spacing w:after="0" w:line="360" w:lineRule="auto"/>
              <w:rPr>
                <w:rFonts w:ascii="Times New Roman" w:eastAsia="Times New Roman" w:hAnsi="Times New Roman" w:cs="Times New Roman"/>
                <w:color w:val="000000"/>
                <w:kern w:val="0"/>
                <w:lang w:eastAsia="en-IN"/>
                <w14:ligatures w14:val="none"/>
              </w:rPr>
            </w:pPr>
            <w:r w:rsidRPr="00396945">
              <w:rPr>
                <w:rFonts w:ascii="Times New Roman" w:eastAsia="Times New Roman" w:hAnsi="Times New Roman" w:cs="Times New Roman"/>
                <w:color w:val="000000"/>
                <w:kern w:val="0"/>
                <w:lang w:eastAsia="en-IN"/>
                <w14:ligatures w14:val="none"/>
              </w:rPr>
              <w:t>Targeting</w:t>
            </w:r>
          </w:p>
        </w:tc>
        <w:tc>
          <w:tcPr>
            <w:tcW w:w="1580" w:type="dxa"/>
            <w:tcBorders>
              <w:top w:val="nil"/>
              <w:left w:val="nil"/>
              <w:bottom w:val="single" w:sz="4" w:space="0" w:color="auto"/>
              <w:right w:val="single" w:sz="4" w:space="0" w:color="auto"/>
            </w:tcBorders>
            <w:vAlign w:val="center"/>
            <w:hideMark/>
          </w:tcPr>
          <w:p w14:paraId="72F1BA03" w14:textId="77777777" w:rsidR="00396945" w:rsidRPr="00396945" w:rsidRDefault="00396945" w:rsidP="00396945">
            <w:pPr>
              <w:spacing w:after="0" w:line="360" w:lineRule="auto"/>
              <w:rPr>
                <w:rFonts w:ascii="Times New Roman" w:eastAsia="Times New Roman" w:hAnsi="Times New Roman" w:cs="Times New Roman"/>
                <w:color w:val="000000"/>
                <w:kern w:val="0"/>
                <w:lang w:eastAsia="en-IN"/>
                <w14:ligatures w14:val="none"/>
              </w:rPr>
            </w:pPr>
            <w:r w:rsidRPr="00396945">
              <w:rPr>
                <w:rFonts w:ascii="Times New Roman" w:eastAsia="Times New Roman" w:hAnsi="Times New Roman" w:cs="Times New Roman"/>
                <w:color w:val="000000"/>
                <w:kern w:val="0"/>
                <w:lang w:eastAsia="en-IN"/>
                <w14:ligatures w14:val="none"/>
              </w:rPr>
              <w:t>Multiple micro-segments including athletes, lifestyle consumers and environmentally conscious customers</w:t>
            </w:r>
          </w:p>
        </w:tc>
        <w:tc>
          <w:tcPr>
            <w:tcW w:w="2000" w:type="dxa"/>
            <w:tcBorders>
              <w:top w:val="nil"/>
              <w:left w:val="nil"/>
              <w:bottom w:val="single" w:sz="4" w:space="0" w:color="auto"/>
              <w:right w:val="single" w:sz="4" w:space="0" w:color="auto"/>
            </w:tcBorders>
            <w:vAlign w:val="center"/>
            <w:hideMark/>
          </w:tcPr>
          <w:p w14:paraId="3E79FC27" w14:textId="77777777" w:rsidR="00396945" w:rsidRPr="00396945" w:rsidRDefault="00396945" w:rsidP="00396945">
            <w:pPr>
              <w:spacing w:after="0" w:line="360" w:lineRule="auto"/>
              <w:rPr>
                <w:rFonts w:ascii="Times New Roman" w:eastAsia="Times New Roman" w:hAnsi="Times New Roman" w:cs="Times New Roman"/>
                <w:color w:val="000000"/>
                <w:kern w:val="0"/>
                <w:lang w:eastAsia="en-IN"/>
                <w14:ligatures w14:val="none"/>
              </w:rPr>
            </w:pPr>
            <w:r w:rsidRPr="00396945">
              <w:rPr>
                <w:rFonts w:ascii="Times New Roman" w:eastAsia="Times New Roman" w:hAnsi="Times New Roman" w:cs="Times New Roman"/>
                <w:color w:val="000000"/>
                <w:kern w:val="0"/>
                <w:lang w:eastAsia="en-IN"/>
                <w14:ligatures w14:val="none"/>
              </w:rPr>
              <w:t>More focused on aspirational urban youth and cricket fans</w:t>
            </w:r>
          </w:p>
        </w:tc>
        <w:tc>
          <w:tcPr>
            <w:tcW w:w="4060" w:type="dxa"/>
            <w:tcBorders>
              <w:top w:val="nil"/>
              <w:left w:val="nil"/>
              <w:bottom w:val="single" w:sz="4" w:space="0" w:color="auto"/>
              <w:right w:val="single" w:sz="4" w:space="0" w:color="auto"/>
            </w:tcBorders>
            <w:vAlign w:val="center"/>
            <w:hideMark/>
          </w:tcPr>
          <w:p w14:paraId="68CB2FC5" w14:textId="77777777" w:rsidR="00396945" w:rsidRPr="00396945" w:rsidRDefault="00396945" w:rsidP="00396945">
            <w:pPr>
              <w:spacing w:after="0" w:line="360" w:lineRule="auto"/>
              <w:rPr>
                <w:rFonts w:ascii="Times New Roman" w:eastAsia="Times New Roman" w:hAnsi="Times New Roman" w:cs="Times New Roman"/>
                <w:b/>
                <w:bCs/>
                <w:color w:val="000000"/>
                <w:kern w:val="0"/>
                <w:lang w:eastAsia="en-IN"/>
                <w14:ligatures w14:val="none"/>
              </w:rPr>
            </w:pPr>
            <w:r w:rsidRPr="00396945">
              <w:rPr>
                <w:rFonts w:ascii="Times New Roman" w:eastAsia="Times New Roman" w:hAnsi="Times New Roman" w:cs="Times New Roman"/>
                <w:b/>
                <w:bCs/>
                <w:color w:val="000000"/>
                <w:kern w:val="0"/>
                <w:lang w:eastAsia="en-IN"/>
                <w14:ligatures w14:val="none"/>
              </w:rPr>
              <w:t>Similar:</w:t>
            </w:r>
            <w:r w:rsidRPr="00396945">
              <w:rPr>
                <w:rFonts w:ascii="Times New Roman" w:eastAsia="Times New Roman" w:hAnsi="Times New Roman" w:cs="Times New Roman"/>
                <w:color w:val="000000"/>
                <w:kern w:val="0"/>
                <w:lang w:eastAsia="en-IN"/>
                <w14:ligatures w14:val="none"/>
              </w:rPr>
              <w:t xml:space="preserve"> both target younger sports and lifestyle consumers. </w:t>
            </w:r>
            <w:r w:rsidRPr="00396945">
              <w:rPr>
                <w:rFonts w:ascii="Times New Roman" w:eastAsia="Times New Roman" w:hAnsi="Times New Roman" w:cs="Times New Roman"/>
                <w:b/>
                <w:bCs/>
                <w:color w:val="000000"/>
                <w:kern w:val="0"/>
                <w:lang w:eastAsia="en-IN"/>
                <w14:ligatures w14:val="none"/>
              </w:rPr>
              <w:t>Different:</w:t>
            </w:r>
            <w:r w:rsidRPr="00396945">
              <w:rPr>
                <w:rFonts w:ascii="Times New Roman" w:eastAsia="Times New Roman" w:hAnsi="Times New Roman" w:cs="Times New Roman"/>
                <w:color w:val="000000"/>
                <w:kern w:val="0"/>
                <w:lang w:eastAsia="en-IN"/>
                <w14:ligatures w14:val="none"/>
              </w:rPr>
              <w:t xml:space="preserve"> Germany uses broader micro-segment targeting, while India has stronger cricket-focused targeting.</w:t>
            </w:r>
          </w:p>
        </w:tc>
      </w:tr>
      <w:tr w:rsidR="00396945" w:rsidRPr="00396945" w14:paraId="7FB3F909" w14:textId="77777777" w:rsidTr="00396945">
        <w:trPr>
          <w:trHeight w:val="1120"/>
        </w:trPr>
        <w:tc>
          <w:tcPr>
            <w:tcW w:w="2620" w:type="dxa"/>
            <w:tcBorders>
              <w:top w:val="nil"/>
              <w:left w:val="single" w:sz="4" w:space="0" w:color="auto"/>
              <w:bottom w:val="single" w:sz="4" w:space="0" w:color="auto"/>
              <w:right w:val="single" w:sz="4" w:space="0" w:color="auto"/>
            </w:tcBorders>
            <w:vAlign w:val="center"/>
            <w:hideMark/>
          </w:tcPr>
          <w:p w14:paraId="1F6B1F38" w14:textId="77777777" w:rsidR="00396945" w:rsidRPr="00396945" w:rsidRDefault="00396945" w:rsidP="00396945">
            <w:pPr>
              <w:spacing w:after="0" w:line="360" w:lineRule="auto"/>
              <w:rPr>
                <w:rFonts w:ascii="Times New Roman" w:eastAsia="Times New Roman" w:hAnsi="Times New Roman" w:cs="Times New Roman"/>
                <w:color w:val="000000"/>
                <w:kern w:val="0"/>
                <w:lang w:eastAsia="en-IN"/>
                <w14:ligatures w14:val="none"/>
              </w:rPr>
            </w:pPr>
            <w:r w:rsidRPr="00396945">
              <w:rPr>
                <w:rFonts w:ascii="Times New Roman" w:eastAsia="Times New Roman" w:hAnsi="Times New Roman" w:cs="Times New Roman"/>
                <w:color w:val="000000"/>
                <w:kern w:val="0"/>
                <w:lang w:eastAsia="en-IN"/>
                <w14:ligatures w14:val="none"/>
              </w:rPr>
              <w:t>Positioning</w:t>
            </w:r>
          </w:p>
        </w:tc>
        <w:tc>
          <w:tcPr>
            <w:tcW w:w="1580" w:type="dxa"/>
            <w:tcBorders>
              <w:top w:val="nil"/>
              <w:left w:val="nil"/>
              <w:bottom w:val="single" w:sz="4" w:space="0" w:color="auto"/>
              <w:right w:val="single" w:sz="4" w:space="0" w:color="auto"/>
            </w:tcBorders>
            <w:vAlign w:val="center"/>
            <w:hideMark/>
          </w:tcPr>
          <w:p w14:paraId="6B997B1C" w14:textId="77777777" w:rsidR="00396945" w:rsidRPr="00396945" w:rsidRDefault="00396945" w:rsidP="00396945">
            <w:pPr>
              <w:spacing w:after="0" w:line="360" w:lineRule="auto"/>
              <w:rPr>
                <w:rFonts w:ascii="Times New Roman" w:eastAsia="Times New Roman" w:hAnsi="Times New Roman" w:cs="Times New Roman"/>
                <w:color w:val="000000"/>
                <w:kern w:val="0"/>
                <w:lang w:eastAsia="en-IN"/>
                <w14:ligatures w14:val="none"/>
              </w:rPr>
            </w:pPr>
            <w:r w:rsidRPr="00396945">
              <w:rPr>
                <w:rFonts w:ascii="Times New Roman" w:eastAsia="Times New Roman" w:hAnsi="Times New Roman" w:cs="Times New Roman"/>
                <w:color w:val="000000"/>
                <w:kern w:val="0"/>
                <w:lang w:eastAsia="en-IN"/>
                <w14:ligatures w14:val="none"/>
              </w:rPr>
              <w:t>Heritage, performance and lifestyle</w:t>
            </w:r>
          </w:p>
        </w:tc>
        <w:tc>
          <w:tcPr>
            <w:tcW w:w="2000" w:type="dxa"/>
            <w:tcBorders>
              <w:top w:val="nil"/>
              <w:left w:val="nil"/>
              <w:bottom w:val="single" w:sz="4" w:space="0" w:color="auto"/>
              <w:right w:val="single" w:sz="4" w:space="0" w:color="auto"/>
            </w:tcBorders>
            <w:vAlign w:val="center"/>
            <w:hideMark/>
          </w:tcPr>
          <w:p w14:paraId="7A14E438" w14:textId="77777777" w:rsidR="00396945" w:rsidRPr="00396945" w:rsidRDefault="00396945" w:rsidP="00396945">
            <w:pPr>
              <w:spacing w:after="0" w:line="360" w:lineRule="auto"/>
              <w:rPr>
                <w:rFonts w:ascii="Times New Roman" w:eastAsia="Times New Roman" w:hAnsi="Times New Roman" w:cs="Times New Roman"/>
                <w:color w:val="000000"/>
                <w:kern w:val="0"/>
                <w:lang w:eastAsia="en-IN"/>
                <w14:ligatures w14:val="none"/>
              </w:rPr>
            </w:pPr>
            <w:r w:rsidRPr="00396945">
              <w:rPr>
                <w:rFonts w:ascii="Times New Roman" w:eastAsia="Times New Roman" w:hAnsi="Times New Roman" w:cs="Times New Roman"/>
                <w:color w:val="000000"/>
                <w:kern w:val="0"/>
                <w:lang w:eastAsia="en-IN"/>
                <w14:ligatures w14:val="none"/>
              </w:rPr>
              <w:t>Aspirational global sportswear brand with greater price accessibility</w:t>
            </w:r>
          </w:p>
        </w:tc>
        <w:tc>
          <w:tcPr>
            <w:tcW w:w="4060" w:type="dxa"/>
            <w:tcBorders>
              <w:top w:val="nil"/>
              <w:left w:val="nil"/>
              <w:bottom w:val="single" w:sz="4" w:space="0" w:color="auto"/>
              <w:right w:val="single" w:sz="4" w:space="0" w:color="auto"/>
            </w:tcBorders>
            <w:vAlign w:val="center"/>
            <w:hideMark/>
          </w:tcPr>
          <w:p w14:paraId="0E842CB6" w14:textId="77777777" w:rsidR="00396945" w:rsidRPr="00396945" w:rsidRDefault="00396945" w:rsidP="00396945">
            <w:pPr>
              <w:spacing w:after="0" w:line="360" w:lineRule="auto"/>
              <w:rPr>
                <w:rFonts w:ascii="Times New Roman" w:eastAsia="Times New Roman" w:hAnsi="Times New Roman" w:cs="Times New Roman"/>
                <w:b/>
                <w:bCs/>
                <w:color w:val="000000"/>
                <w:kern w:val="0"/>
                <w:lang w:eastAsia="en-IN"/>
                <w14:ligatures w14:val="none"/>
              </w:rPr>
            </w:pPr>
            <w:r w:rsidRPr="00396945">
              <w:rPr>
                <w:rFonts w:ascii="Times New Roman" w:eastAsia="Times New Roman" w:hAnsi="Times New Roman" w:cs="Times New Roman"/>
                <w:b/>
                <w:bCs/>
                <w:color w:val="000000"/>
                <w:kern w:val="0"/>
                <w:lang w:eastAsia="en-IN"/>
                <w14:ligatures w14:val="none"/>
              </w:rPr>
              <w:t>Similar:</w:t>
            </w:r>
            <w:r w:rsidRPr="00396945">
              <w:rPr>
                <w:rFonts w:ascii="Times New Roman" w:eastAsia="Times New Roman" w:hAnsi="Times New Roman" w:cs="Times New Roman"/>
                <w:color w:val="000000"/>
                <w:kern w:val="0"/>
                <w:lang w:eastAsia="en-IN"/>
                <w14:ligatures w14:val="none"/>
              </w:rPr>
              <w:t xml:space="preserve"> Adidas maintains a premium global brand identity. </w:t>
            </w:r>
            <w:r w:rsidRPr="00396945">
              <w:rPr>
                <w:rFonts w:ascii="Times New Roman" w:eastAsia="Times New Roman" w:hAnsi="Times New Roman" w:cs="Times New Roman"/>
                <w:b/>
                <w:bCs/>
                <w:color w:val="000000"/>
                <w:kern w:val="0"/>
                <w:lang w:eastAsia="en-IN"/>
                <w14:ligatures w14:val="none"/>
              </w:rPr>
              <w:t>Different:</w:t>
            </w:r>
            <w:r w:rsidRPr="00396945">
              <w:rPr>
                <w:rFonts w:ascii="Times New Roman" w:eastAsia="Times New Roman" w:hAnsi="Times New Roman" w:cs="Times New Roman"/>
                <w:color w:val="000000"/>
                <w:kern w:val="0"/>
                <w:lang w:eastAsia="en-IN"/>
                <w14:ligatures w14:val="none"/>
              </w:rPr>
              <w:t xml:space="preserve"> India adapts the positioning through cricket and tiered pricing.</w:t>
            </w:r>
          </w:p>
        </w:tc>
      </w:tr>
    </w:tbl>
    <w:p w14:paraId="6284E1B2" w14:textId="77777777" w:rsidR="00396945" w:rsidRPr="00954EBD" w:rsidRDefault="00396945" w:rsidP="00954EBD">
      <w:pPr>
        <w:spacing w:line="360" w:lineRule="auto"/>
        <w:jc w:val="both"/>
        <w:rPr>
          <w:rFonts w:ascii="Times New Roman" w:hAnsi="Times New Roman" w:cs="Times New Roman"/>
          <w:sz w:val="24"/>
          <w:szCs w:val="24"/>
        </w:rPr>
      </w:pPr>
    </w:p>
    <w:p w14:paraId="19AB87A7" w14:textId="3963278C" w:rsidR="00A23AC9" w:rsidRPr="00042361" w:rsidRDefault="00042361" w:rsidP="00042361">
      <w:pPr>
        <w:pStyle w:val="Heading2"/>
        <w:spacing w:line="360" w:lineRule="auto"/>
        <w:jc w:val="both"/>
        <w:rPr>
          <w:rFonts w:ascii="Times New Roman" w:hAnsi="Times New Roman" w:cs="Times New Roman"/>
          <w:b/>
          <w:bCs/>
          <w:color w:val="000000" w:themeColor="text1"/>
          <w:sz w:val="24"/>
          <w:szCs w:val="24"/>
        </w:rPr>
      </w:pPr>
      <w:bookmarkStart w:id="5" w:name="_Toc237521953"/>
      <w:r w:rsidRPr="00042361">
        <w:rPr>
          <w:rFonts w:ascii="Times New Roman" w:hAnsi="Times New Roman" w:cs="Times New Roman"/>
          <w:b/>
          <w:bCs/>
          <w:color w:val="000000" w:themeColor="text1"/>
          <w:sz w:val="24"/>
          <w:szCs w:val="24"/>
        </w:rPr>
        <w:t>COMPARATIVE INTERNATIONAL MARKETING MIX (7PS)</w:t>
      </w:r>
      <w:bookmarkEnd w:id="5"/>
    </w:p>
    <w:p w14:paraId="4898CB88" w14:textId="191C58A0" w:rsidR="005F622F" w:rsidRPr="005F622F" w:rsidRDefault="005F622F" w:rsidP="000F6A11">
      <w:pPr>
        <w:spacing w:line="360" w:lineRule="auto"/>
        <w:jc w:val="both"/>
        <w:rPr>
          <w:rFonts w:ascii="Times New Roman" w:hAnsi="Times New Roman" w:cs="Times New Roman"/>
          <w:sz w:val="24"/>
          <w:szCs w:val="24"/>
        </w:rPr>
      </w:pPr>
      <w:r w:rsidRPr="005F622F">
        <w:rPr>
          <w:rFonts w:ascii="Times New Roman" w:hAnsi="Times New Roman" w:cs="Times New Roman"/>
          <w:sz w:val="24"/>
          <w:szCs w:val="24"/>
        </w:rPr>
        <w:t>7P’s marketing mix can be used to analyse the ways in which value is created and delivered by Adidas in international markets. Product relates to the merchandise and range of products. Price refers to the pricing strategy employed to extract value from the customers. Place is related to distribution channels that are utilized to get in touch with the customers. Promotion involves marketing communication</w:t>
      </w:r>
      <w:r w:rsidR="006F672B">
        <w:rPr>
          <w:rFonts w:ascii="Times New Roman" w:hAnsi="Times New Roman" w:cs="Times New Roman"/>
          <w:sz w:val="24"/>
          <w:szCs w:val="24"/>
        </w:rPr>
        <w:t>,</w:t>
      </w:r>
      <w:r w:rsidRPr="005F622F">
        <w:rPr>
          <w:rFonts w:ascii="Times New Roman" w:hAnsi="Times New Roman" w:cs="Times New Roman"/>
          <w:sz w:val="24"/>
          <w:szCs w:val="24"/>
        </w:rPr>
        <w:t xml:space="preserve"> while people relate to employees and other people who serve the customers. Process relates to the methods through which customers obtain products and services.</w:t>
      </w:r>
    </w:p>
    <w:p w14:paraId="3912F9E8" w14:textId="47D02EC3" w:rsidR="000F6A11" w:rsidRPr="000F6A11" w:rsidRDefault="000F6A11" w:rsidP="000F6A11">
      <w:pPr>
        <w:spacing w:line="360" w:lineRule="auto"/>
        <w:jc w:val="both"/>
        <w:rPr>
          <w:rFonts w:ascii="Times New Roman" w:hAnsi="Times New Roman" w:cs="Times New Roman"/>
          <w:sz w:val="24"/>
          <w:szCs w:val="24"/>
        </w:rPr>
      </w:pPr>
      <w:r w:rsidRPr="009431FE">
        <w:rPr>
          <w:rFonts w:ascii="Times New Roman" w:hAnsi="Times New Roman" w:cs="Times New Roman"/>
          <w:b/>
          <w:bCs/>
          <w:i/>
          <w:iCs/>
          <w:sz w:val="24"/>
          <w:szCs w:val="24"/>
        </w:rPr>
        <w:t>Product</w:t>
      </w:r>
      <w:r w:rsidR="009431FE" w:rsidRPr="009431FE">
        <w:rPr>
          <w:rFonts w:ascii="Times New Roman" w:hAnsi="Times New Roman" w:cs="Times New Roman"/>
          <w:b/>
          <w:bCs/>
          <w:i/>
          <w:iCs/>
          <w:sz w:val="24"/>
          <w:szCs w:val="24"/>
        </w:rPr>
        <w:t>:</w:t>
      </w:r>
      <w:r w:rsidRPr="000F6A11">
        <w:rPr>
          <w:rFonts w:ascii="Times New Roman" w:hAnsi="Times New Roman" w:cs="Times New Roman"/>
          <w:sz w:val="24"/>
          <w:szCs w:val="24"/>
        </w:rPr>
        <w:t xml:space="preserve"> Both the markets receive Performance (football, running, training) and Lifestyle/Originals collections globally, though in differing proportions. In Germany's case, it involves a technical and heritage-based collection of Originals, owing to European sneaker culture (</w:t>
      </w:r>
      <w:proofErr w:type="spellStart"/>
      <w:r w:rsidRPr="000F6A11">
        <w:rPr>
          <w:rFonts w:ascii="Times New Roman" w:hAnsi="Times New Roman" w:cs="Times New Roman"/>
          <w:sz w:val="24"/>
          <w:szCs w:val="24"/>
        </w:rPr>
        <w:t>MatrixBCG</w:t>
      </w:r>
      <w:proofErr w:type="spellEnd"/>
      <w:r w:rsidRPr="000F6A11">
        <w:rPr>
          <w:rFonts w:ascii="Times New Roman" w:hAnsi="Times New Roman" w:cs="Times New Roman"/>
          <w:sz w:val="24"/>
          <w:szCs w:val="24"/>
        </w:rPr>
        <w:t xml:space="preserve">, 2026). India's approach to the product mix has been more towards cricket-centric product offerings. Since its collaboration in 2023 with the BCCI, Adidas has introduced cricket-focused footwear, such as the 22YDS spike range, as well as apparel (breathable apparel </w:t>
      </w:r>
      <w:r w:rsidRPr="000F6A11">
        <w:rPr>
          <w:rFonts w:ascii="Times New Roman" w:hAnsi="Times New Roman" w:cs="Times New Roman"/>
          <w:sz w:val="24"/>
          <w:szCs w:val="24"/>
        </w:rPr>
        <w:lastRenderedPageBreak/>
        <w:t>for the national teams of men, women and youth) that is not represented in the Germany portfolio.</w:t>
      </w:r>
      <w:r w:rsidR="008F058B">
        <w:rPr>
          <w:rFonts w:ascii="Times New Roman" w:hAnsi="Times New Roman" w:cs="Times New Roman"/>
          <w:sz w:val="24"/>
          <w:szCs w:val="24"/>
        </w:rPr>
        <w:t xml:space="preserve"> </w:t>
      </w:r>
      <w:r w:rsidR="008F058B" w:rsidRPr="008F058B">
        <w:rPr>
          <w:rFonts w:ascii="Times New Roman" w:hAnsi="Times New Roman" w:cs="Times New Roman"/>
          <w:sz w:val="24"/>
          <w:szCs w:val="24"/>
        </w:rPr>
        <w:t xml:space="preserve">Adidas possesses high breadth in its product-mix as the firm's product-mix ranges across all major segments such as shoes, clothing and accessories. </w:t>
      </w:r>
    </w:p>
    <w:p w14:paraId="497BBB96" w14:textId="372E64E6" w:rsidR="00A23AC9" w:rsidRDefault="000F6A11" w:rsidP="000F6A11">
      <w:pPr>
        <w:spacing w:line="360" w:lineRule="auto"/>
        <w:jc w:val="both"/>
        <w:rPr>
          <w:rFonts w:ascii="Times New Roman" w:hAnsi="Times New Roman" w:cs="Times New Roman"/>
          <w:sz w:val="24"/>
          <w:szCs w:val="24"/>
        </w:rPr>
      </w:pPr>
      <w:r w:rsidRPr="000F6A11">
        <w:rPr>
          <w:rFonts w:ascii="Times New Roman" w:hAnsi="Times New Roman" w:cs="Times New Roman"/>
          <w:b/>
          <w:bCs/>
          <w:i/>
          <w:iCs/>
          <w:sz w:val="24"/>
          <w:szCs w:val="24"/>
        </w:rPr>
        <w:t>Price:</w:t>
      </w:r>
      <w:r w:rsidRPr="000F6A11">
        <w:rPr>
          <w:rFonts w:ascii="Times New Roman" w:hAnsi="Times New Roman" w:cs="Times New Roman"/>
          <w:sz w:val="24"/>
          <w:szCs w:val="24"/>
        </w:rPr>
        <w:t xml:space="preserve"> </w:t>
      </w:r>
      <w:r w:rsidR="0024089F" w:rsidRPr="0024089F">
        <w:rPr>
          <w:rFonts w:ascii="Times New Roman" w:hAnsi="Times New Roman" w:cs="Times New Roman"/>
          <w:sz w:val="24"/>
          <w:szCs w:val="24"/>
        </w:rPr>
        <w:t>Pricing policies of Adidas differ based on the economics and purchasing power of Germany and India. Premium pricing is possible for Adidas in Germany owing to high purchasing power and established brand equity and acceptance of sportswear. The pricing policies for India are more differentiated and tiered since there are wide gaps in the income levels. With cheaper cricket products and premium products, Adidas is able to sustain its international brand positioning while reaching out to larger markets.</w:t>
      </w:r>
      <w:r w:rsidR="00242DAC">
        <w:rPr>
          <w:rFonts w:ascii="Times New Roman" w:hAnsi="Times New Roman" w:cs="Times New Roman"/>
          <w:sz w:val="24"/>
          <w:szCs w:val="24"/>
        </w:rPr>
        <w:t xml:space="preserve"> </w:t>
      </w:r>
      <w:r w:rsidR="00242DAC" w:rsidRPr="000F6A11">
        <w:rPr>
          <w:rFonts w:ascii="Times New Roman" w:hAnsi="Times New Roman" w:cs="Times New Roman"/>
          <w:sz w:val="24"/>
          <w:szCs w:val="24"/>
        </w:rPr>
        <w:t>Official fan cricket jerseys have been priced at ₹999, well below flagship apparel pricing, and have been specifically crafted to cultivate jersey culture among youth.</w:t>
      </w:r>
      <w:r w:rsidR="00242DAC">
        <w:rPr>
          <w:rFonts w:ascii="Times New Roman" w:hAnsi="Times New Roman" w:cs="Times New Roman"/>
          <w:sz w:val="24"/>
          <w:szCs w:val="24"/>
        </w:rPr>
        <w:t xml:space="preserve"> </w:t>
      </w:r>
    </w:p>
    <w:p w14:paraId="7942EFFD" w14:textId="70A2BFED" w:rsidR="00AA6CD0" w:rsidRDefault="002A4A58" w:rsidP="00052698">
      <w:pPr>
        <w:spacing w:line="360" w:lineRule="auto"/>
        <w:jc w:val="both"/>
        <w:rPr>
          <w:rFonts w:ascii="Times New Roman" w:hAnsi="Times New Roman" w:cs="Times New Roman"/>
          <w:sz w:val="24"/>
          <w:szCs w:val="24"/>
        </w:rPr>
      </w:pPr>
      <w:r w:rsidRPr="002A4A58">
        <w:rPr>
          <w:rFonts w:ascii="Times New Roman" w:hAnsi="Times New Roman" w:cs="Times New Roman"/>
          <w:b/>
          <w:bCs/>
          <w:i/>
          <w:iCs/>
          <w:sz w:val="24"/>
          <w:szCs w:val="24"/>
        </w:rPr>
        <w:t>Place:</w:t>
      </w:r>
      <w:r w:rsidRPr="002A4A58">
        <w:rPr>
          <w:rFonts w:ascii="Times New Roman" w:hAnsi="Times New Roman" w:cs="Times New Roman"/>
          <w:sz w:val="24"/>
          <w:szCs w:val="24"/>
        </w:rPr>
        <w:t xml:space="preserve"> This is where the difference becomes most evident. In Germany, Adidas has a well-established </w:t>
      </w:r>
      <w:proofErr w:type="spellStart"/>
      <w:r w:rsidRPr="002A4A58">
        <w:rPr>
          <w:rFonts w:ascii="Times New Roman" w:hAnsi="Times New Roman" w:cs="Times New Roman"/>
          <w:sz w:val="24"/>
          <w:szCs w:val="24"/>
        </w:rPr>
        <w:t>omnichannel</w:t>
      </w:r>
      <w:proofErr w:type="spellEnd"/>
      <w:r w:rsidRPr="002A4A58">
        <w:rPr>
          <w:rFonts w:ascii="Times New Roman" w:hAnsi="Times New Roman" w:cs="Times New Roman"/>
          <w:sz w:val="24"/>
          <w:szCs w:val="24"/>
        </w:rPr>
        <w:t xml:space="preserve"> ecosystem, made up of </w:t>
      </w:r>
      <w:r w:rsidR="001B1831">
        <w:rPr>
          <w:rFonts w:ascii="Times New Roman" w:hAnsi="Times New Roman" w:cs="Times New Roman"/>
          <w:sz w:val="24"/>
          <w:szCs w:val="24"/>
        </w:rPr>
        <w:t>its</w:t>
      </w:r>
      <w:r w:rsidRPr="002A4A58">
        <w:rPr>
          <w:rFonts w:ascii="Times New Roman" w:hAnsi="Times New Roman" w:cs="Times New Roman"/>
          <w:sz w:val="24"/>
          <w:szCs w:val="24"/>
        </w:rPr>
        <w:t xml:space="preserve"> owned flagship stores, wholesalers, and e-commerce platform. Adidas India, on the other hand, has traditionally followed the Franchise Owned Franchise Operated (FOFO) model wherein franchise owners own and operate the stores and Adidas provides them with product, brand</w:t>
      </w:r>
      <w:r w:rsidR="001B1831">
        <w:rPr>
          <w:rFonts w:ascii="Times New Roman" w:hAnsi="Times New Roman" w:cs="Times New Roman"/>
          <w:sz w:val="24"/>
          <w:szCs w:val="24"/>
        </w:rPr>
        <w:t>,</w:t>
      </w:r>
      <w:r w:rsidRPr="002A4A58">
        <w:rPr>
          <w:rFonts w:ascii="Times New Roman" w:hAnsi="Times New Roman" w:cs="Times New Roman"/>
          <w:sz w:val="24"/>
          <w:szCs w:val="24"/>
        </w:rPr>
        <w:t xml:space="preserve"> and marketing support (</w:t>
      </w:r>
      <w:proofErr w:type="spellStart"/>
      <w:r w:rsidR="00354393">
        <w:rPr>
          <w:rFonts w:ascii="Times New Roman" w:hAnsi="Times New Roman" w:cs="Times New Roman"/>
          <w:sz w:val="24"/>
          <w:szCs w:val="24"/>
        </w:rPr>
        <w:t>Kanakkupillai</w:t>
      </w:r>
      <w:proofErr w:type="spellEnd"/>
      <w:r w:rsidR="00354393">
        <w:rPr>
          <w:rFonts w:ascii="Times New Roman" w:hAnsi="Times New Roman" w:cs="Times New Roman"/>
          <w:sz w:val="24"/>
          <w:szCs w:val="24"/>
        </w:rPr>
        <w:t>, 2022</w:t>
      </w:r>
      <w:r w:rsidRPr="002A4A58">
        <w:rPr>
          <w:rFonts w:ascii="Times New Roman" w:hAnsi="Times New Roman" w:cs="Times New Roman"/>
          <w:sz w:val="24"/>
          <w:szCs w:val="24"/>
        </w:rPr>
        <w:t xml:space="preserve">). After getting regulatory approval for wholly-owned retail in 2016, Adidas started setting up </w:t>
      </w:r>
      <w:r w:rsidR="001B1831">
        <w:rPr>
          <w:rFonts w:ascii="Times New Roman" w:hAnsi="Times New Roman" w:cs="Times New Roman"/>
          <w:sz w:val="24"/>
          <w:szCs w:val="24"/>
        </w:rPr>
        <w:t>its</w:t>
      </w:r>
      <w:r w:rsidRPr="002A4A58">
        <w:rPr>
          <w:rFonts w:ascii="Times New Roman" w:hAnsi="Times New Roman" w:cs="Times New Roman"/>
          <w:sz w:val="24"/>
          <w:szCs w:val="24"/>
        </w:rPr>
        <w:t xml:space="preserve"> company-owned stores alongside </w:t>
      </w:r>
      <w:r w:rsidR="001B1831">
        <w:rPr>
          <w:rFonts w:ascii="Times New Roman" w:hAnsi="Times New Roman" w:cs="Times New Roman"/>
          <w:sz w:val="24"/>
          <w:szCs w:val="24"/>
        </w:rPr>
        <w:t>its</w:t>
      </w:r>
      <w:r w:rsidRPr="002A4A58">
        <w:rPr>
          <w:rFonts w:ascii="Times New Roman" w:hAnsi="Times New Roman" w:cs="Times New Roman"/>
          <w:sz w:val="24"/>
          <w:szCs w:val="24"/>
        </w:rPr>
        <w:t xml:space="preserve"> existing 760+ franchise stores. As late as 2023, Adidas entered into exclusive agreements for expanding their physical footprint in Tier 2 and Tier 3 cities across India (</w:t>
      </w:r>
      <w:proofErr w:type="spellStart"/>
      <w:r w:rsidRPr="002A4A58">
        <w:rPr>
          <w:rFonts w:ascii="Times New Roman" w:hAnsi="Times New Roman" w:cs="Times New Roman"/>
          <w:sz w:val="24"/>
          <w:szCs w:val="24"/>
        </w:rPr>
        <w:t>FashionNetwork</w:t>
      </w:r>
      <w:proofErr w:type="spellEnd"/>
      <w:r w:rsidRPr="002A4A58">
        <w:rPr>
          <w:rFonts w:ascii="Times New Roman" w:hAnsi="Times New Roman" w:cs="Times New Roman"/>
          <w:sz w:val="24"/>
          <w:szCs w:val="24"/>
        </w:rPr>
        <w:t xml:space="preserve"> India, 2018; </w:t>
      </w:r>
      <w:proofErr w:type="spellStart"/>
      <w:r w:rsidR="00354393">
        <w:rPr>
          <w:rFonts w:ascii="Times New Roman" w:hAnsi="Times New Roman" w:cs="Times New Roman"/>
          <w:sz w:val="24"/>
          <w:szCs w:val="24"/>
        </w:rPr>
        <w:t>Kanakkupillai</w:t>
      </w:r>
      <w:proofErr w:type="spellEnd"/>
      <w:r w:rsidR="00354393">
        <w:rPr>
          <w:rFonts w:ascii="Times New Roman" w:hAnsi="Times New Roman" w:cs="Times New Roman"/>
          <w:sz w:val="24"/>
          <w:szCs w:val="24"/>
        </w:rPr>
        <w:t>, 2022</w:t>
      </w:r>
      <w:r w:rsidRPr="002A4A58">
        <w:rPr>
          <w:rFonts w:ascii="Times New Roman" w:hAnsi="Times New Roman" w:cs="Times New Roman"/>
          <w:sz w:val="24"/>
          <w:szCs w:val="24"/>
        </w:rPr>
        <w:t>; LinkedIn/</w:t>
      </w:r>
      <w:proofErr w:type="spellStart"/>
      <w:r w:rsidRPr="002A4A58">
        <w:rPr>
          <w:rFonts w:ascii="Times New Roman" w:hAnsi="Times New Roman" w:cs="Times New Roman"/>
          <w:sz w:val="24"/>
          <w:szCs w:val="24"/>
        </w:rPr>
        <w:t>IndiaRetailing</w:t>
      </w:r>
      <w:proofErr w:type="spellEnd"/>
      <w:r w:rsidRPr="002A4A58">
        <w:rPr>
          <w:rFonts w:ascii="Times New Roman" w:hAnsi="Times New Roman" w:cs="Times New Roman"/>
          <w:sz w:val="24"/>
          <w:szCs w:val="24"/>
        </w:rPr>
        <w:t>, 202</w:t>
      </w:r>
      <w:r w:rsidR="00354393">
        <w:rPr>
          <w:rFonts w:ascii="Times New Roman" w:hAnsi="Times New Roman" w:cs="Times New Roman"/>
          <w:sz w:val="24"/>
          <w:szCs w:val="24"/>
        </w:rPr>
        <w:t>6</w:t>
      </w:r>
      <w:r w:rsidRPr="002A4A58">
        <w:rPr>
          <w:rFonts w:ascii="Times New Roman" w:hAnsi="Times New Roman" w:cs="Times New Roman"/>
          <w:sz w:val="24"/>
          <w:szCs w:val="24"/>
        </w:rPr>
        <w:t>).</w:t>
      </w:r>
    </w:p>
    <w:p w14:paraId="031B6FCD" w14:textId="2B9D0538" w:rsidR="00242DAC" w:rsidRDefault="00242DAC" w:rsidP="0005269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242DAC">
        <w:rPr>
          <w:rFonts w:ascii="Times New Roman" w:hAnsi="Times New Roman" w:cs="Times New Roman"/>
          <w:sz w:val="24"/>
          <w:szCs w:val="24"/>
        </w:rPr>
        <w:t xml:space="preserve">Adidas utilizes direct and indirect distribution channels for selling its products in Germany and India. The direct distribution channel includes Adidas retail </w:t>
      </w:r>
      <w:r w:rsidR="00384BEE">
        <w:rPr>
          <w:rFonts w:ascii="Times New Roman" w:hAnsi="Times New Roman" w:cs="Times New Roman"/>
          <w:sz w:val="24"/>
          <w:szCs w:val="24"/>
        </w:rPr>
        <w:t>stores</w:t>
      </w:r>
      <w:r w:rsidRPr="00242DAC">
        <w:rPr>
          <w:rFonts w:ascii="Times New Roman" w:hAnsi="Times New Roman" w:cs="Times New Roman"/>
          <w:sz w:val="24"/>
          <w:szCs w:val="24"/>
        </w:rPr>
        <w:t xml:space="preserve"> and online e-commerce websites, where Adidas sells directly to end customers. The indirect distribution channel includes wholesalers, franchises, retail outlets, and other authorized intermediaries. Germany has a more developed </w:t>
      </w:r>
      <w:proofErr w:type="spellStart"/>
      <w:r w:rsidRPr="00242DAC">
        <w:rPr>
          <w:rFonts w:ascii="Times New Roman" w:hAnsi="Times New Roman" w:cs="Times New Roman"/>
          <w:sz w:val="24"/>
          <w:szCs w:val="24"/>
        </w:rPr>
        <w:t>omnichannel</w:t>
      </w:r>
      <w:proofErr w:type="spellEnd"/>
      <w:r w:rsidRPr="00242DAC">
        <w:rPr>
          <w:rFonts w:ascii="Times New Roman" w:hAnsi="Times New Roman" w:cs="Times New Roman"/>
          <w:sz w:val="24"/>
          <w:szCs w:val="24"/>
        </w:rPr>
        <w:t xml:space="preserve"> sales approach, incorporating Adidas retail </w:t>
      </w:r>
      <w:r w:rsidR="00384BEE">
        <w:rPr>
          <w:rFonts w:ascii="Times New Roman" w:hAnsi="Times New Roman" w:cs="Times New Roman"/>
          <w:sz w:val="24"/>
          <w:szCs w:val="24"/>
        </w:rPr>
        <w:t>stores</w:t>
      </w:r>
      <w:r w:rsidRPr="00242DAC">
        <w:rPr>
          <w:rFonts w:ascii="Times New Roman" w:hAnsi="Times New Roman" w:cs="Times New Roman"/>
          <w:sz w:val="24"/>
          <w:szCs w:val="24"/>
        </w:rPr>
        <w:t xml:space="preserve">, e-commerce, and wholesale distribution. India has Adidas retail </w:t>
      </w:r>
      <w:r w:rsidR="00384BEE">
        <w:rPr>
          <w:rFonts w:ascii="Times New Roman" w:hAnsi="Times New Roman" w:cs="Times New Roman"/>
          <w:sz w:val="24"/>
          <w:szCs w:val="24"/>
        </w:rPr>
        <w:t>stores</w:t>
      </w:r>
      <w:r w:rsidRPr="00242DAC">
        <w:rPr>
          <w:rFonts w:ascii="Times New Roman" w:hAnsi="Times New Roman" w:cs="Times New Roman"/>
          <w:sz w:val="24"/>
          <w:szCs w:val="24"/>
        </w:rPr>
        <w:t xml:space="preserve">, online channels, franchises of Adidas retail </w:t>
      </w:r>
      <w:r w:rsidR="00384BEE">
        <w:rPr>
          <w:rFonts w:ascii="Times New Roman" w:hAnsi="Times New Roman" w:cs="Times New Roman"/>
          <w:sz w:val="24"/>
          <w:szCs w:val="24"/>
        </w:rPr>
        <w:t>stores</w:t>
      </w:r>
      <w:r w:rsidRPr="00242DAC">
        <w:rPr>
          <w:rFonts w:ascii="Times New Roman" w:hAnsi="Times New Roman" w:cs="Times New Roman"/>
          <w:sz w:val="24"/>
          <w:szCs w:val="24"/>
        </w:rPr>
        <w:t>, and other retail outlets.</w:t>
      </w:r>
    </w:p>
    <w:p w14:paraId="7A045D5E" w14:textId="77777777" w:rsidR="00384BEE" w:rsidRDefault="00384BEE" w:rsidP="00384BEE">
      <w:pPr>
        <w:keepNext/>
        <w:spacing w:line="360" w:lineRule="auto"/>
        <w:jc w:val="center"/>
      </w:pPr>
      <w:r>
        <w:rPr>
          <w:rFonts w:ascii="Times New Roman" w:hAnsi="Times New Roman" w:cs="Times New Roman"/>
          <w:noProof/>
          <w:sz w:val="24"/>
          <w:szCs w:val="24"/>
        </w:rPr>
        <w:lastRenderedPageBreak/>
        <w:drawing>
          <wp:inline distT="0" distB="0" distL="0" distR="0" wp14:anchorId="66097AE0" wp14:editId="577C0E4D">
            <wp:extent cx="3314700" cy="2997200"/>
            <wp:effectExtent l="0" t="0" r="0" b="0"/>
            <wp:docPr id="2501617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19760" cy="3001775"/>
                    </a:xfrm>
                    <a:prstGeom prst="rect">
                      <a:avLst/>
                    </a:prstGeom>
                    <a:noFill/>
                  </pic:spPr>
                </pic:pic>
              </a:graphicData>
            </a:graphic>
          </wp:inline>
        </w:drawing>
      </w:r>
    </w:p>
    <w:p w14:paraId="2F09EC8F" w14:textId="1D2E7D8C" w:rsidR="00384BEE" w:rsidRDefault="00384BEE" w:rsidP="00384BEE">
      <w:pPr>
        <w:pStyle w:val="Caption"/>
        <w:jc w:val="center"/>
        <w:rPr>
          <w:rFonts w:ascii="Times New Roman" w:hAnsi="Times New Roman" w:cs="Times New Roman"/>
          <w:sz w:val="24"/>
          <w:szCs w:val="24"/>
        </w:rPr>
      </w:pPr>
      <w:r>
        <w:t xml:space="preserve">Figure </w:t>
      </w:r>
      <w:r w:rsidR="00E63CAD">
        <w:fldChar w:fldCharType="begin"/>
      </w:r>
      <w:r w:rsidR="00E63CAD">
        <w:instrText xml:space="preserve"> SEQ Figure \* ARABIC </w:instrText>
      </w:r>
      <w:r w:rsidR="00E63CAD">
        <w:fldChar w:fldCharType="separate"/>
      </w:r>
      <w:r w:rsidR="00E63CAD">
        <w:rPr>
          <w:noProof/>
        </w:rPr>
        <w:t>3</w:t>
      </w:r>
      <w:r w:rsidR="00E63CAD">
        <w:rPr>
          <w:noProof/>
        </w:rPr>
        <w:fldChar w:fldCharType="end"/>
      </w:r>
      <w:r>
        <w:t>: Adidas store in Germany</w:t>
      </w:r>
    </w:p>
    <w:p w14:paraId="2FAB353C" w14:textId="77777777" w:rsidR="00E63CAD" w:rsidRDefault="00E63CAD" w:rsidP="00E63CAD">
      <w:pPr>
        <w:keepNext/>
        <w:spacing w:line="360" w:lineRule="auto"/>
        <w:jc w:val="center"/>
      </w:pPr>
      <w:r>
        <w:rPr>
          <w:noProof/>
        </w:rPr>
        <w:drawing>
          <wp:inline distT="0" distB="0" distL="0" distR="0" wp14:anchorId="6B904EF5" wp14:editId="5EA5BB2E">
            <wp:extent cx="5731510" cy="3596640"/>
            <wp:effectExtent l="0" t="0" r="2540" b="3810"/>
            <wp:docPr id="2100856017" name="Picture 7" descr="Adidas launches its first flagship store in India - FashionNetwork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didas launches its first flagship store in India - FashionNetwork Indi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596640"/>
                    </a:xfrm>
                    <a:prstGeom prst="rect">
                      <a:avLst/>
                    </a:prstGeom>
                    <a:noFill/>
                    <a:ln>
                      <a:noFill/>
                    </a:ln>
                  </pic:spPr>
                </pic:pic>
              </a:graphicData>
            </a:graphic>
          </wp:inline>
        </w:drawing>
      </w:r>
    </w:p>
    <w:p w14:paraId="4A6E529F" w14:textId="572DC3FC" w:rsidR="00384BEE" w:rsidRDefault="00E63CAD" w:rsidP="00E63CAD">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4</w:t>
      </w:r>
      <w:r>
        <w:rPr>
          <w:noProof/>
        </w:rPr>
        <w:fldChar w:fldCharType="end"/>
      </w:r>
      <w:r>
        <w:rPr>
          <w:lang w:val="en-US"/>
        </w:rPr>
        <w:t>: Adidas Store in India</w:t>
      </w:r>
    </w:p>
    <w:p w14:paraId="095094EA" w14:textId="07BDDD71" w:rsidR="00E77569" w:rsidRPr="00E77569" w:rsidRDefault="00E77569" w:rsidP="00E77569">
      <w:pPr>
        <w:spacing w:line="360" w:lineRule="auto"/>
        <w:jc w:val="both"/>
        <w:rPr>
          <w:rFonts w:ascii="Times New Roman" w:hAnsi="Times New Roman" w:cs="Times New Roman"/>
          <w:sz w:val="24"/>
          <w:szCs w:val="24"/>
        </w:rPr>
      </w:pPr>
      <w:r w:rsidRPr="00E77569">
        <w:rPr>
          <w:rFonts w:ascii="Times New Roman" w:hAnsi="Times New Roman" w:cs="Times New Roman"/>
          <w:b/>
          <w:bCs/>
          <w:i/>
          <w:iCs/>
          <w:sz w:val="24"/>
          <w:szCs w:val="24"/>
        </w:rPr>
        <w:t>Promotion:</w:t>
      </w:r>
      <w:r w:rsidRPr="00E77569">
        <w:rPr>
          <w:rFonts w:ascii="Times New Roman" w:hAnsi="Times New Roman" w:cs="Times New Roman"/>
          <w:sz w:val="24"/>
          <w:szCs w:val="24"/>
        </w:rPr>
        <w:t xml:space="preserve"> The promotional efforts of Adidas in Germany emphasize brand legacy, sustainability values, and </w:t>
      </w:r>
      <w:r w:rsidR="001B1831">
        <w:rPr>
          <w:rFonts w:ascii="Times New Roman" w:hAnsi="Times New Roman" w:cs="Times New Roman"/>
          <w:sz w:val="24"/>
          <w:szCs w:val="24"/>
        </w:rPr>
        <w:t>archival</w:t>
      </w:r>
      <w:r w:rsidRPr="00E77569">
        <w:rPr>
          <w:rFonts w:ascii="Times New Roman" w:hAnsi="Times New Roman" w:cs="Times New Roman"/>
          <w:sz w:val="24"/>
          <w:szCs w:val="24"/>
        </w:rPr>
        <w:t xml:space="preserve"> storytelling that appeals to </w:t>
      </w:r>
      <w:proofErr w:type="spellStart"/>
      <w:r w:rsidR="001B1831">
        <w:rPr>
          <w:rFonts w:ascii="Times New Roman" w:hAnsi="Times New Roman" w:cs="Times New Roman"/>
          <w:sz w:val="24"/>
          <w:szCs w:val="24"/>
        </w:rPr>
        <w:t>streetwearers</w:t>
      </w:r>
      <w:proofErr w:type="spellEnd"/>
      <w:r w:rsidRPr="00E77569">
        <w:rPr>
          <w:rFonts w:ascii="Times New Roman" w:hAnsi="Times New Roman" w:cs="Times New Roman"/>
          <w:sz w:val="24"/>
          <w:szCs w:val="24"/>
        </w:rPr>
        <w:t xml:space="preserve"> and performers (</w:t>
      </w:r>
      <w:proofErr w:type="spellStart"/>
      <w:r w:rsidRPr="00E77569">
        <w:rPr>
          <w:rFonts w:ascii="Times New Roman" w:hAnsi="Times New Roman" w:cs="Times New Roman"/>
          <w:sz w:val="24"/>
          <w:szCs w:val="24"/>
        </w:rPr>
        <w:t>MatrixBCG</w:t>
      </w:r>
      <w:proofErr w:type="spellEnd"/>
      <w:r w:rsidRPr="00E77569">
        <w:rPr>
          <w:rFonts w:ascii="Times New Roman" w:hAnsi="Times New Roman" w:cs="Times New Roman"/>
          <w:sz w:val="24"/>
          <w:szCs w:val="24"/>
        </w:rPr>
        <w:t xml:space="preserve">, 2026). In India, Adidas' promotional activities revolve around cricket with the multiyear BCCI kit sponsorship agreement (until March 2028) having resulted in the branding of Adidas with the Indian national team starting from June 2023, while the brand has been </w:t>
      </w:r>
      <w:r w:rsidRPr="00E77569">
        <w:rPr>
          <w:rFonts w:ascii="Times New Roman" w:hAnsi="Times New Roman" w:cs="Times New Roman"/>
          <w:sz w:val="24"/>
          <w:szCs w:val="24"/>
        </w:rPr>
        <w:lastRenderedPageBreak/>
        <w:t>associated with individual players in India from the 1990s when the famous cricketer, Sachin Tendulkar, was sponsored by Adidas (Adidas News, 2023; BCCI, 2023). The above promotional activities led to the sale of over 500,000 jerseys within a short period of time after the start of the campaign, with spikes occurring in connection with the 2023 ODI World Cup.</w:t>
      </w:r>
    </w:p>
    <w:p w14:paraId="4699942B" w14:textId="37F4969C" w:rsidR="00E77569" w:rsidRDefault="00E77569" w:rsidP="00E77569">
      <w:pPr>
        <w:spacing w:line="360" w:lineRule="auto"/>
        <w:jc w:val="both"/>
        <w:rPr>
          <w:rFonts w:ascii="Times New Roman" w:hAnsi="Times New Roman" w:cs="Times New Roman"/>
          <w:sz w:val="24"/>
          <w:szCs w:val="24"/>
        </w:rPr>
      </w:pPr>
      <w:r w:rsidRPr="00E77569">
        <w:rPr>
          <w:rFonts w:ascii="Times New Roman" w:hAnsi="Times New Roman" w:cs="Times New Roman"/>
          <w:b/>
          <w:bCs/>
          <w:i/>
          <w:iCs/>
          <w:sz w:val="24"/>
          <w:szCs w:val="24"/>
        </w:rPr>
        <w:t>People:</w:t>
      </w:r>
      <w:r w:rsidRPr="00E77569">
        <w:rPr>
          <w:rFonts w:ascii="Times New Roman" w:hAnsi="Times New Roman" w:cs="Times New Roman"/>
          <w:sz w:val="24"/>
          <w:szCs w:val="24"/>
        </w:rPr>
        <w:t xml:space="preserve"> In Germany, store employees receive training in technical product knowledge and high-end self-service along with consultative in-store experience. In India, Adidas uses the FOFO franchise concept, and hence the frontline employees work for franchisees who train and employ them according to the Adidas brand standards (</w:t>
      </w:r>
      <w:proofErr w:type="spellStart"/>
      <w:r w:rsidR="00354393">
        <w:rPr>
          <w:rFonts w:ascii="Times New Roman" w:hAnsi="Times New Roman" w:cs="Times New Roman"/>
          <w:sz w:val="24"/>
          <w:szCs w:val="24"/>
        </w:rPr>
        <w:t>Kanakkupillai</w:t>
      </w:r>
      <w:proofErr w:type="spellEnd"/>
      <w:r w:rsidR="00354393">
        <w:rPr>
          <w:rFonts w:ascii="Times New Roman" w:hAnsi="Times New Roman" w:cs="Times New Roman"/>
          <w:sz w:val="24"/>
          <w:szCs w:val="24"/>
        </w:rPr>
        <w:t>, 2022</w:t>
      </w:r>
      <w:r w:rsidRPr="00E77569">
        <w:rPr>
          <w:rFonts w:ascii="Times New Roman" w:hAnsi="Times New Roman" w:cs="Times New Roman"/>
          <w:sz w:val="24"/>
          <w:szCs w:val="24"/>
        </w:rPr>
        <w:t>).</w:t>
      </w:r>
    </w:p>
    <w:tbl>
      <w:tblPr>
        <w:tblW w:w="0" w:type="auto"/>
        <w:tblCellSpacing w:w="15" w:type="dxa"/>
        <w:tblBorders>
          <w:bottom w:val="single" w:sz="4" w:space="0" w:color="auto"/>
        </w:tblBorders>
        <w:tblCellMar>
          <w:top w:w="15" w:type="dxa"/>
          <w:left w:w="15" w:type="dxa"/>
          <w:bottom w:w="15" w:type="dxa"/>
          <w:right w:w="15" w:type="dxa"/>
        </w:tblCellMar>
        <w:tblLook w:val="04A0" w:firstRow="1" w:lastRow="0" w:firstColumn="1" w:lastColumn="0" w:noHBand="0" w:noVBand="1"/>
      </w:tblPr>
      <w:tblGrid>
        <w:gridCol w:w="968"/>
        <w:gridCol w:w="4145"/>
        <w:gridCol w:w="3913"/>
      </w:tblGrid>
      <w:tr w:rsidR="00AA5F65" w:rsidRPr="00AA5F65" w14:paraId="5454823C" w14:textId="77777777" w:rsidTr="00AA5F65">
        <w:trPr>
          <w:tblHeader/>
          <w:tblCellSpacing w:w="15" w:type="dxa"/>
        </w:trPr>
        <w:tc>
          <w:tcPr>
            <w:tcW w:w="0" w:type="auto"/>
            <w:vAlign w:val="center"/>
            <w:hideMark/>
          </w:tcPr>
          <w:p w14:paraId="2AB89B03" w14:textId="77777777" w:rsidR="00AA5F65" w:rsidRPr="00AA5F65" w:rsidRDefault="00AA5F65" w:rsidP="00AA5F65">
            <w:pPr>
              <w:spacing w:line="360" w:lineRule="auto"/>
              <w:jc w:val="both"/>
              <w:rPr>
                <w:rFonts w:ascii="Times New Roman" w:hAnsi="Times New Roman" w:cs="Times New Roman"/>
                <w:b/>
                <w:bCs/>
                <w:sz w:val="24"/>
                <w:szCs w:val="24"/>
              </w:rPr>
            </w:pPr>
            <w:r w:rsidRPr="00AA5F65">
              <w:rPr>
                <w:rFonts w:ascii="Times New Roman" w:hAnsi="Times New Roman" w:cs="Times New Roman"/>
                <w:b/>
                <w:bCs/>
                <w:sz w:val="24"/>
                <w:szCs w:val="24"/>
              </w:rPr>
              <w:t>Country</w:t>
            </w:r>
          </w:p>
        </w:tc>
        <w:tc>
          <w:tcPr>
            <w:tcW w:w="0" w:type="auto"/>
            <w:vAlign w:val="center"/>
            <w:hideMark/>
          </w:tcPr>
          <w:p w14:paraId="071F8FF2" w14:textId="77777777" w:rsidR="00AA5F65" w:rsidRPr="00AA5F65" w:rsidRDefault="00AA5F65" w:rsidP="00AA5F65">
            <w:pPr>
              <w:spacing w:line="360" w:lineRule="auto"/>
              <w:jc w:val="both"/>
              <w:rPr>
                <w:rFonts w:ascii="Times New Roman" w:hAnsi="Times New Roman" w:cs="Times New Roman"/>
                <w:b/>
                <w:bCs/>
                <w:sz w:val="24"/>
                <w:szCs w:val="24"/>
              </w:rPr>
            </w:pPr>
            <w:r w:rsidRPr="00AA5F65">
              <w:rPr>
                <w:rFonts w:ascii="Times New Roman" w:hAnsi="Times New Roman" w:cs="Times New Roman"/>
                <w:b/>
                <w:bCs/>
                <w:sz w:val="24"/>
                <w:szCs w:val="24"/>
              </w:rPr>
              <w:t>Adidas workforce</w:t>
            </w:r>
          </w:p>
        </w:tc>
        <w:tc>
          <w:tcPr>
            <w:tcW w:w="0" w:type="auto"/>
            <w:vAlign w:val="center"/>
            <w:hideMark/>
          </w:tcPr>
          <w:p w14:paraId="60E1DFD3" w14:textId="77777777" w:rsidR="00AA5F65" w:rsidRPr="00AA5F65" w:rsidRDefault="00AA5F65" w:rsidP="00AA5F65">
            <w:pPr>
              <w:spacing w:line="360" w:lineRule="auto"/>
              <w:jc w:val="both"/>
              <w:rPr>
                <w:rFonts w:ascii="Times New Roman" w:hAnsi="Times New Roman" w:cs="Times New Roman"/>
                <w:b/>
                <w:bCs/>
                <w:sz w:val="24"/>
                <w:szCs w:val="24"/>
              </w:rPr>
            </w:pPr>
            <w:r w:rsidRPr="00AA5F65">
              <w:rPr>
                <w:rFonts w:ascii="Times New Roman" w:hAnsi="Times New Roman" w:cs="Times New Roman"/>
                <w:b/>
                <w:bCs/>
                <w:sz w:val="24"/>
                <w:szCs w:val="24"/>
              </w:rPr>
              <w:t>Strategic relevance</w:t>
            </w:r>
          </w:p>
        </w:tc>
      </w:tr>
      <w:tr w:rsidR="00AA5F65" w:rsidRPr="00AA5F65" w14:paraId="4A4889C6" w14:textId="77777777" w:rsidTr="00256348">
        <w:trPr>
          <w:tblCellSpacing w:w="15" w:type="dxa"/>
        </w:trPr>
        <w:tc>
          <w:tcPr>
            <w:tcW w:w="0" w:type="auto"/>
            <w:vAlign w:val="center"/>
            <w:hideMark/>
          </w:tcPr>
          <w:p w14:paraId="491516CE" w14:textId="77777777" w:rsidR="00AA5F65" w:rsidRPr="00AA5F65" w:rsidRDefault="00AA5F65" w:rsidP="00AA5F65">
            <w:pPr>
              <w:spacing w:line="360" w:lineRule="auto"/>
              <w:jc w:val="both"/>
              <w:rPr>
                <w:rFonts w:ascii="Times New Roman" w:hAnsi="Times New Roman" w:cs="Times New Roman"/>
                <w:sz w:val="24"/>
                <w:szCs w:val="24"/>
              </w:rPr>
            </w:pPr>
            <w:r w:rsidRPr="00AA5F65">
              <w:rPr>
                <w:rFonts w:ascii="Times New Roman" w:hAnsi="Times New Roman" w:cs="Times New Roman"/>
                <w:sz w:val="24"/>
                <w:szCs w:val="24"/>
              </w:rPr>
              <w:t>Germany</w:t>
            </w:r>
          </w:p>
        </w:tc>
        <w:tc>
          <w:tcPr>
            <w:tcW w:w="0" w:type="auto"/>
            <w:vAlign w:val="center"/>
            <w:hideMark/>
          </w:tcPr>
          <w:p w14:paraId="4918C2F7" w14:textId="19C8C118" w:rsidR="00AA5F65" w:rsidRPr="00AA5F65" w:rsidRDefault="00AA5F65" w:rsidP="00AA5F65">
            <w:pPr>
              <w:spacing w:line="360" w:lineRule="auto"/>
              <w:jc w:val="both"/>
              <w:rPr>
                <w:rFonts w:ascii="Times New Roman" w:hAnsi="Times New Roman" w:cs="Times New Roman"/>
                <w:sz w:val="24"/>
                <w:szCs w:val="24"/>
              </w:rPr>
            </w:pPr>
            <w:r w:rsidRPr="00AA5F65">
              <w:rPr>
                <w:rFonts w:ascii="Times New Roman" w:hAnsi="Times New Roman" w:cs="Times New Roman"/>
                <w:sz w:val="24"/>
                <w:szCs w:val="24"/>
              </w:rPr>
              <w:t xml:space="preserve">8,364 (2025, official </w:t>
            </w:r>
            <w:proofErr w:type="spellStart"/>
            <w:r w:rsidRPr="00AA5F65">
              <w:rPr>
                <w:rFonts w:ascii="Times New Roman" w:hAnsi="Times New Roman" w:cs="Times New Roman"/>
                <w:sz w:val="24"/>
                <w:szCs w:val="24"/>
              </w:rPr>
              <w:t>adidas</w:t>
            </w:r>
            <w:proofErr w:type="spellEnd"/>
            <w:r w:rsidRPr="00AA5F65">
              <w:rPr>
                <w:rFonts w:ascii="Times New Roman" w:hAnsi="Times New Roman" w:cs="Times New Roman"/>
                <w:sz w:val="24"/>
                <w:szCs w:val="24"/>
              </w:rPr>
              <w:t xml:space="preserve"> ESRS disclosure)</w:t>
            </w:r>
          </w:p>
        </w:tc>
        <w:tc>
          <w:tcPr>
            <w:tcW w:w="0" w:type="auto"/>
          </w:tcPr>
          <w:p w14:paraId="55FC474F" w14:textId="0D91D4EE" w:rsidR="00AA5F65" w:rsidRPr="00AA5F65" w:rsidRDefault="00AA5F65" w:rsidP="00AA5F65">
            <w:pPr>
              <w:spacing w:line="360" w:lineRule="auto"/>
              <w:jc w:val="both"/>
              <w:rPr>
                <w:rFonts w:ascii="Times New Roman" w:hAnsi="Times New Roman" w:cs="Times New Roman"/>
                <w:sz w:val="24"/>
                <w:szCs w:val="24"/>
              </w:rPr>
            </w:pPr>
            <w:r w:rsidRPr="00AA5F65">
              <w:rPr>
                <w:rFonts w:ascii="Times New Roman" w:hAnsi="Times New Roman" w:cs="Times New Roman"/>
                <w:sz w:val="24"/>
                <w:szCs w:val="24"/>
              </w:rPr>
              <w:t>Headquarters, management, product development, and corporate operations are supported.</w:t>
            </w:r>
          </w:p>
        </w:tc>
      </w:tr>
      <w:tr w:rsidR="00AA5F65" w:rsidRPr="00AA5F65" w14:paraId="00D5887A" w14:textId="77777777" w:rsidTr="00256348">
        <w:trPr>
          <w:tblCellSpacing w:w="15" w:type="dxa"/>
        </w:trPr>
        <w:tc>
          <w:tcPr>
            <w:tcW w:w="0" w:type="auto"/>
            <w:vAlign w:val="center"/>
            <w:hideMark/>
          </w:tcPr>
          <w:p w14:paraId="5BDA563B" w14:textId="77777777" w:rsidR="00AA5F65" w:rsidRPr="00AA5F65" w:rsidRDefault="00AA5F65" w:rsidP="00AA5F65">
            <w:pPr>
              <w:spacing w:line="360" w:lineRule="auto"/>
              <w:jc w:val="both"/>
              <w:rPr>
                <w:rFonts w:ascii="Times New Roman" w:hAnsi="Times New Roman" w:cs="Times New Roman"/>
                <w:sz w:val="24"/>
                <w:szCs w:val="24"/>
              </w:rPr>
            </w:pPr>
            <w:r w:rsidRPr="00AA5F65">
              <w:rPr>
                <w:rFonts w:ascii="Times New Roman" w:hAnsi="Times New Roman" w:cs="Times New Roman"/>
                <w:sz w:val="24"/>
                <w:szCs w:val="24"/>
              </w:rPr>
              <w:t>India</w:t>
            </w:r>
          </w:p>
        </w:tc>
        <w:tc>
          <w:tcPr>
            <w:tcW w:w="0" w:type="auto"/>
            <w:vAlign w:val="center"/>
            <w:hideMark/>
          </w:tcPr>
          <w:p w14:paraId="622B0573" w14:textId="36669E04" w:rsidR="00AA5F65" w:rsidRPr="00AA5F65" w:rsidRDefault="00AA5F65" w:rsidP="00AA5F65">
            <w:pPr>
              <w:spacing w:line="360" w:lineRule="auto"/>
              <w:jc w:val="both"/>
              <w:rPr>
                <w:rFonts w:ascii="Times New Roman" w:hAnsi="Times New Roman" w:cs="Times New Roman"/>
                <w:sz w:val="24"/>
                <w:szCs w:val="24"/>
              </w:rPr>
            </w:pPr>
            <w:r w:rsidRPr="00AA5F65">
              <w:rPr>
                <w:rFonts w:ascii="Times New Roman" w:hAnsi="Times New Roman" w:cs="Times New Roman"/>
                <w:sz w:val="24"/>
                <w:szCs w:val="24"/>
              </w:rPr>
              <w:t xml:space="preserve">2,344 (Feb 2024, third-party filing data for the local legal entity </w:t>
            </w:r>
            <w:r>
              <w:rPr>
                <w:rFonts w:ascii="Times New Roman" w:hAnsi="Times New Roman" w:cs="Times New Roman"/>
                <w:sz w:val="24"/>
                <w:szCs w:val="24"/>
              </w:rPr>
              <w:t>-</w:t>
            </w:r>
            <w:r w:rsidRPr="00AA5F65">
              <w:rPr>
                <w:rFonts w:ascii="Times New Roman" w:hAnsi="Times New Roman" w:cs="Times New Roman"/>
                <w:sz w:val="24"/>
                <w:szCs w:val="24"/>
              </w:rPr>
              <w:t xml:space="preserve"> not officially disclosed by </w:t>
            </w:r>
            <w:proofErr w:type="spellStart"/>
            <w:r w:rsidRPr="00AA5F65">
              <w:rPr>
                <w:rFonts w:ascii="Times New Roman" w:hAnsi="Times New Roman" w:cs="Times New Roman"/>
                <w:sz w:val="24"/>
                <w:szCs w:val="24"/>
              </w:rPr>
              <w:t>adidas</w:t>
            </w:r>
            <w:proofErr w:type="spellEnd"/>
            <w:r w:rsidRPr="00AA5F65">
              <w:rPr>
                <w:rFonts w:ascii="Times New Roman" w:hAnsi="Times New Roman" w:cs="Times New Roman"/>
                <w:sz w:val="24"/>
                <w:szCs w:val="24"/>
              </w:rPr>
              <w:t xml:space="preserve"> Group)</w:t>
            </w:r>
          </w:p>
        </w:tc>
        <w:tc>
          <w:tcPr>
            <w:tcW w:w="0" w:type="auto"/>
          </w:tcPr>
          <w:p w14:paraId="277CFBD3" w14:textId="2EA26024" w:rsidR="00AA5F65" w:rsidRPr="00AA5F65" w:rsidRDefault="00AA5F65" w:rsidP="00AA5F65">
            <w:pPr>
              <w:spacing w:line="360" w:lineRule="auto"/>
              <w:jc w:val="both"/>
              <w:rPr>
                <w:rFonts w:ascii="Times New Roman" w:hAnsi="Times New Roman" w:cs="Times New Roman"/>
                <w:sz w:val="24"/>
                <w:szCs w:val="24"/>
              </w:rPr>
            </w:pPr>
            <w:r w:rsidRPr="00AA5F65">
              <w:rPr>
                <w:rFonts w:ascii="Times New Roman" w:hAnsi="Times New Roman" w:cs="Times New Roman"/>
                <w:sz w:val="24"/>
                <w:szCs w:val="24"/>
              </w:rPr>
              <w:t>Retail, marketing, administration, and local market operations are supported.</w:t>
            </w:r>
          </w:p>
        </w:tc>
      </w:tr>
    </w:tbl>
    <w:p w14:paraId="7B21DEAA" w14:textId="77777777" w:rsidR="00AA5F65" w:rsidRDefault="00AA5F65" w:rsidP="00E77569">
      <w:pPr>
        <w:spacing w:line="360" w:lineRule="auto"/>
        <w:jc w:val="both"/>
        <w:rPr>
          <w:rFonts w:ascii="Times New Roman" w:hAnsi="Times New Roman" w:cs="Times New Roman"/>
          <w:sz w:val="24"/>
          <w:szCs w:val="24"/>
        </w:rPr>
      </w:pPr>
    </w:p>
    <w:p w14:paraId="2B1A50CC" w14:textId="47392617" w:rsidR="00496502" w:rsidRPr="00496502" w:rsidRDefault="00496502" w:rsidP="00496502">
      <w:pPr>
        <w:spacing w:line="360" w:lineRule="auto"/>
        <w:jc w:val="both"/>
        <w:rPr>
          <w:rFonts w:ascii="Times New Roman" w:hAnsi="Times New Roman" w:cs="Times New Roman"/>
          <w:sz w:val="24"/>
          <w:szCs w:val="24"/>
        </w:rPr>
      </w:pPr>
      <w:r w:rsidRPr="00496502">
        <w:rPr>
          <w:rFonts w:ascii="Times New Roman" w:hAnsi="Times New Roman" w:cs="Times New Roman"/>
          <w:b/>
          <w:bCs/>
          <w:i/>
          <w:iCs/>
          <w:sz w:val="24"/>
          <w:szCs w:val="24"/>
        </w:rPr>
        <w:t>Process:</w:t>
      </w:r>
      <w:r w:rsidRPr="00496502">
        <w:rPr>
          <w:rFonts w:ascii="Times New Roman" w:hAnsi="Times New Roman" w:cs="Times New Roman"/>
          <w:sz w:val="24"/>
          <w:szCs w:val="24"/>
        </w:rPr>
        <w:t xml:space="preserve"> In Germany, the brand employs a mature and </w:t>
      </w:r>
      <w:proofErr w:type="spellStart"/>
      <w:r w:rsidRPr="00496502">
        <w:rPr>
          <w:rFonts w:ascii="Times New Roman" w:hAnsi="Times New Roman" w:cs="Times New Roman"/>
          <w:sz w:val="24"/>
          <w:szCs w:val="24"/>
        </w:rPr>
        <w:t>omni</w:t>
      </w:r>
      <w:proofErr w:type="spellEnd"/>
      <w:r w:rsidRPr="00496502">
        <w:rPr>
          <w:rFonts w:ascii="Times New Roman" w:hAnsi="Times New Roman" w:cs="Times New Roman"/>
          <w:sz w:val="24"/>
          <w:szCs w:val="24"/>
        </w:rPr>
        <w:t xml:space="preserve">-channel </w:t>
      </w:r>
      <w:r w:rsidR="001B1831" w:rsidRPr="00496502">
        <w:rPr>
          <w:rFonts w:ascii="Times New Roman" w:hAnsi="Times New Roman" w:cs="Times New Roman"/>
          <w:sz w:val="24"/>
          <w:szCs w:val="24"/>
        </w:rPr>
        <w:t>fulfilment</w:t>
      </w:r>
      <w:r w:rsidRPr="00496502">
        <w:rPr>
          <w:rFonts w:ascii="Times New Roman" w:hAnsi="Times New Roman" w:cs="Times New Roman"/>
          <w:sz w:val="24"/>
          <w:szCs w:val="24"/>
        </w:rPr>
        <w:t xml:space="preserve"> process, which entails the use of an app-based order system and click-and-collect logistics services. For India, the process has become extremely dynamic in terms of franchise management, while </w:t>
      </w:r>
      <w:r w:rsidR="001B1831">
        <w:rPr>
          <w:rFonts w:ascii="Times New Roman" w:hAnsi="Times New Roman" w:cs="Times New Roman"/>
          <w:sz w:val="24"/>
          <w:szCs w:val="24"/>
        </w:rPr>
        <w:t>several</w:t>
      </w:r>
      <w:r w:rsidRPr="00496502">
        <w:rPr>
          <w:rFonts w:ascii="Times New Roman" w:hAnsi="Times New Roman" w:cs="Times New Roman"/>
          <w:sz w:val="24"/>
          <w:szCs w:val="24"/>
        </w:rPr>
        <w:t xml:space="preserve"> quick-commerce arrangements in terms of cricket merchandise in connection with significant events in the sport are being developed.</w:t>
      </w:r>
      <w:r w:rsidR="00AA5F65">
        <w:rPr>
          <w:rFonts w:ascii="Times New Roman" w:hAnsi="Times New Roman" w:cs="Times New Roman"/>
          <w:sz w:val="24"/>
          <w:szCs w:val="24"/>
        </w:rPr>
        <w:t xml:space="preserve"> </w:t>
      </w:r>
      <w:r w:rsidR="00AA5F65" w:rsidRPr="00AA5F65">
        <w:rPr>
          <w:rFonts w:ascii="Times New Roman" w:hAnsi="Times New Roman" w:cs="Times New Roman"/>
          <w:sz w:val="24"/>
          <w:szCs w:val="24"/>
        </w:rPr>
        <w:t xml:space="preserve">In Germany, due to Adidas’ developed digital platform, an efficient customer service process could be implemented along with brick-and-mortar stores. </w:t>
      </w:r>
    </w:p>
    <w:p w14:paraId="2B9A7894" w14:textId="562CA52B" w:rsidR="00496502" w:rsidRPr="00496502" w:rsidRDefault="00496502" w:rsidP="00496502">
      <w:pPr>
        <w:spacing w:line="360" w:lineRule="auto"/>
        <w:jc w:val="both"/>
        <w:rPr>
          <w:rFonts w:ascii="Times New Roman" w:hAnsi="Times New Roman" w:cs="Times New Roman"/>
          <w:sz w:val="24"/>
          <w:szCs w:val="24"/>
        </w:rPr>
      </w:pPr>
      <w:r w:rsidRPr="00496502">
        <w:rPr>
          <w:rFonts w:ascii="Times New Roman" w:hAnsi="Times New Roman" w:cs="Times New Roman"/>
          <w:b/>
          <w:bCs/>
          <w:i/>
          <w:iCs/>
          <w:sz w:val="24"/>
          <w:szCs w:val="24"/>
        </w:rPr>
        <w:t>Physical Evidence:</w:t>
      </w:r>
      <w:r w:rsidRPr="00496502">
        <w:rPr>
          <w:rFonts w:ascii="Times New Roman" w:hAnsi="Times New Roman" w:cs="Times New Roman"/>
          <w:sz w:val="24"/>
          <w:szCs w:val="24"/>
        </w:rPr>
        <w:t xml:space="preserve"> In terms of physical evidence, store designs and concept stores, which include the same global design standards, are employed in Germany. In turn, physical evidence for India varies based on the format because of large-format factory outlet stores like the one in Kerala (7,500 sq. </w:t>
      </w:r>
      <w:proofErr w:type="spellStart"/>
      <w:r w:rsidRPr="00496502">
        <w:rPr>
          <w:rFonts w:ascii="Times New Roman" w:hAnsi="Times New Roman" w:cs="Times New Roman"/>
          <w:sz w:val="24"/>
          <w:szCs w:val="24"/>
        </w:rPr>
        <w:t>ft</w:t>
      </w:r>
      <w:proofErr w:type="spellEnd"/>
      <w:r w:rsidRPr="00496502">
        <w:rPr>
          <w:rFonts w:ascii="Times New Roman" w:hAnsi="Times New Roman" w:cs="Times New Roman"/>
          <w:sz w:val="24"/>
          <w:szCs w:val="24"/>
        </w:rPr>
        <w:t>), as well as franchises and "Brand Centres" (LinkedIn/</w:t>
      </w:r>
      <w:proofErr w:type="spellStart"/>
      <w:r w:rsidRPr="00496502">
        <w:rPr>
          <w:rFonts w:ascii="Times New Roman" w:hAnsi="Times New Roman" w:cs="Times New Roman"/>
          <w:sz w:val="24"/>
          <w:szCs w:val="24"/>
        </w:rPr>
        <w:t>IndiaRetailing</w:t>
      </w:r>
      <w:proofErr w:type="spellEnd"/>
      <w:r w:rsidRPr="00496502">
        <w:rPr>
          <w:rFonts w:ascii="Times New Roman" w:hAnsi="Times New Roman" w:cs="Times New Roman"/>
          <w:sz w:val="24"/>
          <w:szCs w:val="24"/>
        </w:rPr>
        <w:t>, 202</w:t>
      </w:r>
      <w:r w:rsidR="00354393">
        <w:rPr>
          <w:rFonts w:ascii="Times New Roman" w:hAnsi="Times New Roman" w:cs="Times New Roman"/>
          <w:sz w:val="24"/>
          <w:szCs w:val="24"/>
        </w:rPr>
        <w:t>6</w:t>
      </w:r>
      <w:r w:rsidRPr="00496502">
        <w:rPr>
          <w:rFonts w:ascii="Times New Roman" w:hAnsi="Times New Roman" w:cs="Times New Roman"/>
          <w:sz w:val="24"/>
          <w:szCs w:val="24"/>
        </w:rPr>
        <w:t xml:space="preserve">; Indian Retailer, </w:t>
      </w:r>
      <w:r w:rsidR="00536CF3">
        <w:rPr>
          <w:rFonts w:ascii="Times New Roman" w:hAnsi="Times New Roman" w:cs="Times New Roman"/>
          <w:sz w:val="24"/>
          <w:szCs w:val="24"/>
        </w:rPr>
        <w:t>2025</w:t>
      </w:r>
      <w:r w:rsidRPr="00496502">
        <w:rPr>
          <w:rFonts w:ascii="Times New Roman" w:hAnsi="Times New Roman" w:cs="Times New Roman"/>
          <w:sz w:val="24"/>
          <w:szCs w:val="24"/>
        </w:rPr>
        <w:t>).</w:t>
      </w:r>
      <w:r w:rsidR="000B7F0D">
        <w:rPr>
          <w:rFonts w:ascii="Times New Roman" w:hAnsi="Times New Roman" w:cs="Times New Roman"/>
          <w:sz w:val="24"/>
          <w:szCs w:val="24"/>
        </w:rPr>
        <w:t xml:space="preserve"> Adidas website in India: </w:t>
      </w:r>
      <w:hyperlink r:id="rId14" w:history="1">
        <w:r w:rsidR="000B7F0D" w:rsidRPr="00B43AA6">
          <w:rPr>
            <w:rStyle w:val="Hyperlink"/>
            <w:rFonts w:ascii="Times New Roman" w:hAnsi="Times New Roman" w:cs="Times New Roman"/>
            <w:sz w:val="24"/>
            <w:szCs w:val="24"/>
          </w:rPr>
          <w:t>https://www.adidas.co.in/</w:t>
        </w:r>
      </w:hyperlink>
      <w:r w:rsidR="000B7F0D">
        <w:rPr>
          <w:rFonts w:ascii="Times New Roman" w:hAnsi="Times New Roman" w:cs="Times New Roman"/>
          <w:sz w:val="24"/>
          <w:szCs w:val="24"/>
        </w:rPr>
        <w:t xml:space="preserve">. Adidas website in Germany: </w:t>
      </w:r>
      <w:hyperlink r:id="rId15" w:history="1">
        <w:r w:rsidR="000B7F0D" w:rsidRPr="00B43AA6">
          <w:rPr>
            <w:rStyle w:val="Hyperlink"/>
            <w:rFonts w:ascii="Times New Roman" w:hAnsi="Times New Roman" w:cs="Times New Roman"/>
            <w:sz w:val="24"/>
            <w:szCs w:val="24"/>
          </w:rPr>
          <w:t>https://www.adidas.de/en/men</w:t>
        </w:r>
      </w:hyperlink>
      <w:r w:rsidR="000B7F0D">
        <w:rPr>
          <w:rFonts w:ascii="Times New Roman" w:hAnsi="Times New Roman" w:cs="Times New Roman"/>
          <w:sz w:val="24"/>
          <w:szCs w:val="24"/>
        </w:rPr>
        <w:t xml:space="preserve"> </w:t>
      </w:r>
    </w:p>
    <w:p w14:paraId="08E14473" w14:textId="7ACDD2EF" w:rsidR="00496502" w:rsidRDefault="00496502" w:rsidP="00496502">
      <w:pPr>
        <w:spacing w:line="360" w:lineRule="auto"/>
        <w:jc w:val="both"/>
        <w:rPr>
          <w:rFonts w:ascii="Times New Roman" w:hAnsi="Times New Roman" w:cs="Times New Roman"/>
          <w:sz w:val="24"/>
          <w:szCs w:val="24"/>
        </w:rPr>
      </w:pPr>
      <w:r w:rsidRPr="00496502">
        <w:rPr>
          <w:rFonts w:ascii="Times New Roman" w:hAnsi="Times New Roman" w:cs="Times New Roman"/>
          <w:b/>
          <w:bCs/>
          <w:i/>
          <w:iCs/>
          <w:sz w:val="24"/>
          <w:szCs w:val="24"/>
        </w:rPr>
        <w:lastRenderedPageBreak/>
        <w:t>Comparison:</w:t>
      </w:r>
      <w:r w:rsidRPr="00496502">
        <w:rPr>
          <w:rFonts w:ascii="Times New Roman" w:hAnsi="Times New Roman" w:cs="Times New Roman"/>
          <w:sz w:val="24"/>
          <w:szCs w:val="24"/>
        </w:rPr>
        <w:t xml:space="preserve"> Overall, the Germany mix reflects a standardized and premium </w:t>
      </w:r>
      <w:proofErr w:type="spellStart"/>
      <w:r w:rsidRPr="00496502">
        <w:rPr>
          <w:rFonts w:ascii="Times New Roman" w:hAnsi="Times New Roman" w:cs="Times New Roman"/>
          <w:sz w:val="24"/>
          <w:szCs w:val="24"/>
        </w:rPr>
        <w:t>omni</w:t>
      </w:r>
      <w:proofErr w:type="spellEnd"/>
      <w:r w:rsidRPr="00496502">
        <w:rPr>
          <w:rFonts w:ascii="Times New Roman" w:hAnsi="Times New Roman" w:cs="Times New Roman"/>
          <w:sz w:val="24"/>
          <w:szCs w:val="24"/>
        </w:rPr>
        <w:t>-channel mix. At the same time, the India mix reflects adaptation to the cricket culture, tiered pricing</w:t>
      </w:r>
      <w:r w:rsidR="001B1831">
        <w:rPr>
          <w:rFonts w:ascii="Times New Roman" w:hAnsi="Times New Roman" w:cs="Times New Roman"/>
          <w:sz w:val="24"/>
          <w:szCs w:val="24"/>
        </w:rPr>
        <w:t>,</w:t>
      </w:r>
      <w:r w:rsidRPr="00496502">
        <w:rPr>
          <w:rFonts w:ascii="Times New Roman" w:hAnsi="Times New Roman" w:cs="Times New Roman"/>
          <w:sz w:val="24"/>
          <w:szCs w:val="24"/>
        </w:rPr>
        <w:t xml:space="preserve"> and franchise distribution channels, which is </w:t>
      </w:r>
      <w:proofErr w:type="spellStart"/>
      <w:r w:rsidRPr="00496502">
        <w:rPr>
          <w:rFonts w:ascii="Times New Roman" w:hAnsi="Times New Roman" w:cs="Times New Roman"/>
          <w:sz w:val="24"/>
          <w:szCs w:val="24"/>
        </w:rPr>
        <w:t>glocalization</w:t>
      </w:r>
      <w:proofErr w:type="spellEnd"/>
      <w:r w:rsidRPr="00496502">
        <w:rPr>
          <w:rFonts w:ascii="Times New Roman" w:hAnsi="Times New Roman" w:cs="Times New Roman"/>
          <w:sz w:val="24"/>
          <w:szCs w:val="24"/>
        </w:rPr>
        <w:t>.</w:t>
      </w:r>
    </w:p>
    <w:tbl>
      <w:tblPr>
        <w:tblW w:w="9379" w:type="dxa"/>
        <w:tblLook w:val="04A0" w:firstRow="1" w:lastRow="0" w:firstColumn="1" w:lastColumn="0" w:noHBand="0" w:noVBand="1"/>
      </w:tblPr>
      <w:tblGrid>
        <w:gridCol w:w="3204"/>
        <w:gridCol w:w="2530"/>
        <w:gridCol w:w="3645"/>
      </w:tblGrid>
      <w:tr w:rsidR="00182FA2" w:rsidRPr="00182FA2" w14:paraId="562C9422" w14:textId="77777777" w:rsidTr="0038058B">
        <w:trPr>
          <w:trHeight w:val="292"/>
        </w:trPr>
        <w:tc>
          <w:tcPr>
            <w:tcW w:w="3204" w:type="dxa"/>
            <w:tcBorders>
              <w:top w:val="single" w:sz="4" w:space="0" w:color="auto"/>
              <w:left w:val="single" w:sz="4" w:space="0" w:color="auto"/>
              <w:bottom w:val="single" w:sz="4" w:space="0" w:color="auto"/>
              <w:right w:val="single" w:sz="4" w:space="0" w:color="auto"/>
            </w:tcBorders>
            <w:vAlign w:val="center"/>
            <w:hideMark/>
          </w:tcPr>
          <w:p w14:paraId="06C4C738" w14:textId="77777777" w:rsidR="00182FA2" w:rsidRPr="00182FA2" w:rsidRDefault="00182FA2" w:rsidP="0038058B">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182FA2">
              <w:rPr>
                <w:rFonts w:ascii="Times New Roman" w:eastAsia="Times New Roman" w:hAnsi="Times New Roman" w:cs="Times New Roman"/>
                <w:b/>
                <w:bCs/>
                <w:color w:val="000000"/>
                <w:kern w:val="0"/>
                <w:sz w:val="24"/>
                <w:szCs w:val="24"/>
                <w:lang w:eastAsia="en-IN"/>
                <w14:ligatures w14:val="none"/>
              </w:rPr>
              <w:t>7P</w:t>
            </w:r>
          </w:p>
        </w:tc>
        <w:tc>
          <w:tcPr>
            <w:tcW w:w="2530" w:type="dxa"/>
            <w:tcBorders>
              <w:top w:val="single" w:sz="4" w:space="0" w:color="auto"/>
              <w:left w:val="nil"/>
              <w:bottom w:val="single" w:sz="4" w:space="0" w:color="auto"/>
              <w:right w:val="single" w:sz="4" w:space="0" w:color="auto"/>
            </w:tcBorders>
            <w:vAlign w:val="center"/>
            <w:hideMark/>
          </w:tcPr>
          <w:p w14:paraId="461B696A" w14:textId="77777777" w:rsidR="00182FA2" w:rsidRPr="00182FA2" w:rsidRDefault="00182FA2" w:rsidP="0038058B">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182FA2">
              <w:rPr>
                <w:rFonts w:ascii="Times New Roman" w:eastAsia="Times New Roman" w:hAnsi="Times New Roman" w:cs="Times New Roman"/>
                <w:b/>
                <w:bCs/>
                <w:color w:val="000000"/>
                <w:kern w:val="0"/>
                <w:sz w:val="24"/>
                <w:szCs w:val="24"/>
                <w:lang w:eastAsia="en-IN"/>
                <w14:ligatures w14:val="none"/>
              </w:rPr>
              <w:t>Similarity</w:t>
            </w:r>
          </w:p>
        </w:tc>
        <w:tc>
          <w:tcPr>
            <w:tcW w:w="3645" w:type="dxa"/>
            <w:tcBorders>
              <w:top w:val="single" w:sz="4" w:space="0" w:color="auto"/>
              <w:left w:val="nil"/>
              <w:bottom w:val="single" w:sz="4" w:space="0" w:color="auto"/>
              <w:right w:val="single" w:sz="4" w:space="0" w:color="auto"/>
            </w:tcBorders>
            <w:vAlign w:val="center"/>
            <w:hideMark/>
          </w:tcPr>
          <w:p w14:paraId="24A7D895" w14:textId="77777777" w:rsidR="00182FA2" w:rsidRPr="00182FA2" w:rsidRDefault="00182FA2" w:rsidP="0038058B">
            <w:pPr>
              <w:spacing w:after="0" w:line="360" w:lineRule="auto"/>
              <w:jc w:val="center"/>
              <w:rPr>
                <w:rFonts w:ascii="Times New Roman" w:eastAsia="Times New Roman" w:hAnsi="Times New Roman" w:cs="Times New Roman"/>
                <w:b/>
                <w:bCs/>
                <w:color w:val="000000"/>
                <w:kern w:val="0"/>
                <w:sz w:val="24"/>
                <w:szCs w:val="24"/>
                <w:lang w:eastAsia="en-IN"/>
                <w14:ligatures w14:val="none"/>
              </w:rPr>
            </w:pPr>
            <w:r w:rsidRPr="00182FA2">
              <w:rPr>
                <w:rFonts w:ascii="Times New Roman" w:eastAsia="Times New Roman" w:hAnsi="Times New Roman" w:cs="Times New Roman"/>
                <w:b/>
                <w:bCs/>
                <w:color w:val="000000"/>
                <w:kern w:val="0"/>
                <w:sz w:val="24"/>
                <w:szCs w:val="24"/>
                <w:lang w:eastAsia="en-IN"/>
                <w14:ligatures w14:val="none"/>
              </w:rPr>
              <w:t>Difference</w:t>
            </w:r>
          </w:p>
        </w:tc>
      </w:tr>
      <w:tr w:rsidR="00182FA2" w:rsidRPr="00182FA2" w14:paraId="43065C59" w14:textId="77777777" w:rsidTr="0038058B">
        <w:trPr>
          <w:trHeight w:val="1130"/>
        </w:trPr>
        <w:tc>
          <w:tcPr>
            <w:tcW w:w="3204" w:type="dxa"/>
            <w:tcBorders>
              <w:top w:val="nil"/>
              <w:left w:val="single" w:sz="4" w:space="0" w:color="auto"/>
              <w:bottom w:val="single" w:sz="4" w:space="0" w:color="auto"/>
              <w:right w:val="single" w:sz="4" w:space="0" w:color="auto"/>
            </w:tcBorders>
            <w:vAlign w:val="center"/>
            <w:hideMark/>
          </w:tcPr>
          <w:p w14:paraId="073BCB8D"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Product</w:t>
            </w:r>
          </w:p>
        </w:tc>
        <w:tc>
          <w:tcPr>
            <w:tcW w:w="2530" w:type="dxa"/>
            <w:tcBorders>
              <w:top w:val="nil"/>
              <w:left w:val="nil"/>
              <w:bottom w:val="single" w:sz="4" w:space="0" w:color="auto"/>
              <w:right w:val="single" w:sz="4" w:space="0" w:color="auto"/>
            </w:tcBorders>
            <w:vAlign w:val="center"/>
            <w:hideMark/>
          </w:tcPr>
          <w:p w14:paraId="1BFC829E"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Both markets receive Adidas Performance and Lifestyle products.</w:t>
            </w:r>
          </w:p>
        </w:tc>
        <w:tc>
          <w:tcPr>
            <w:tcW w:w="3645" w:type="dxa"/>
            <w:tcBorders>
              <w:top w:val="nil"/>
              <w:left w:val="nil"/>
              <w:bottom w:val="single" w:sz="4" w:space="0" w:color="auto"/>
              <w:right w:val="single" w:sz="4" w:space="0" w:color="auto"/>
            </w:tcBorders>
          </w:tcPr>
          <w:p w14:paraId="412BA930" w14:textId="0A8ABFAB"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38058B">
              <w:rPr>
                <w:rFonts w:ascii="Times New Roman" w:hAnsi="Times New Roman" w:cs="Times New Roman"/>
                <w:sz w:val="24"/>
                <w:szCs w:val="24"/>
              </w:rPr>
              <w:t>There is more cricket-based adaptation in India compared to Germany</w:t>
            </w:r>
            <w:r w:rsidR="0038058B">
              <w:rPr>
                <w:rFonts w:ascii="Times New Roman" w:hAnsi="Times New Roman" w:cs="Times New Roman"/>
                <w:sz w:val="24"/>
                <w:szCs w:val="24"/>
              </w:rPr>
              <w:t>,</w:t>
            </w:r>
            <w:r w:rsidRPr="0038058B">
              <w:rPr>
                <w:rFonts w:ascii="Times New Roman" w:hAnsi="Times New Roman" w:cs="Times New Roman"/>
                <w:sz w:val="24"/>
                <w:szCs w:val="24"/>
              </w:rPr>
              <w:t xml:space="preserve"> where there is more technically based as well as </w:t>
            </w:r>
            <w:r w:rsidR="0038058B">
              <w:rPr>
                <w:rFonts w:ascii="Times New Roman" w:hAnsi="Times New Roman" w:cs="Times New Roman"/>
                <w:sz w:val="24"/>
                <w:szCs w:val="24"/>
              </w:rPr>
              <w:t>heritage-based</w:t>
            </w:r>
            <w:r w:rsidRPr="0038058B">
              <w:rPr>
                <w:rFonts w:ascii="Times New Roman" w:hAnsi="Times New Roman" w:cs="Times New Roman"/>
                <w:sz w:val="24"/>
                <w:szCs w:val="24"/>
              </w:rPr>
              <w:t xml:space="preserve"> assortment.</w:t>
            </w:r>
          </w:p>
        </w:tc>
      </w:tr>
      <w:tr w:rsidR="00182FA2" w:rsidRPr="00182FA2" w14:paraId="6102C182" w14:textId="77777777" w:rsidTr="0038058B">
        <w:trPr>
          <w:trHeight w:val="1130"/>
        </w:trPr>
        <w:tc>
          <w:tcPr>
            <w:tcW w:w="3204" w:type="dxa"/>
            <w:tcBorders>
              <w:top w:val="nil"/>
              <w:left w:val="single" w:sz="4" w:space="0" w:color="auto"/>
              <w:bottom w:val="single" w:sz="4" w:space="0" w:color="auto"/>
              <w:right w:val="single" w:sz="4" w:space="0" w:color="auto"/>
            </w:tcBorders>
            <w:vAlign w:val="center"/>
            <w:hideMark/>
          </w:tcPr>
          <w:p w14:paraId="661187DD"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Price</w:t>
            </w:r>
          </w:p>
        </w:tc>
        <w:tc>
          <w:tcPr>
            <w:tcW w:w="2530" w:type="dxa"/>
            <w:tcBorders>
              <w:top w:val="nil"/>
              <w:left w:val="nil"/>
              <w:bottom w:val="single" w:sz="4" w:space="0" w:color="auto"/>
              <w:right w:val="single" w:sz="4" w:space="0" w:color="auto"/>
            </w:tcBorders>
            <w:vAlign w:val="center"/>
            <w:hideMark/>
          </w:tcPr>
          <w:p w14:paraId="499618B4"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Both use Adidas' global brand equity to support value creation.</w:t>
            </w:r>
          </w:p>
        </w:tc>
        <w:tc>
          <w:tcPr>
            <w:tcW w:w="3645" w:type="dxa"/>
            <w:tcBorders>
              <w:top w:val="nil"/>
              <w:left w:val="nil"/>
              <w:bottom w:val="single" w:sz="4" w:space="0" w:color="auto"/>
              <w:right w:val="single" w:sz="4" w:space="0" w:color="auto"/>
            </w:tcBorders>
          </w:tcPr>
          <w:p w14:paraId="1E3E8F0E" w14:textId="37D325B6"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38058B">
              <w:rPr>
                <w:rFonts w:ascii="Times New Roman" w:hAnsi="Times New Roman" w:cs="Times New Roman"/>
                <w:sz w:val="24"/>
                <w:szCs w:val="24"/>
              </w:rPr>
              <w:t>Premium pricing is done in Germany</w:t>
            </w:r>
            <w:r w:rsidR="0038058B">
              <w:rPr>
                <w:rFonts w:ascii="Times New Roman" w:hAnsi="Times New Roman" w:cs="Times New Roman"/>
                <w:sz w:val="24"/>
                <w:szCs w:val="24"/>
              </w:rPr>
              <w:t>,</w:t>
            </w:r>
            <w:r w:rsidRPr="0038058B">
              <w:rPr>
                <w:rFonts w:ascii="Times New Roman" w:hAnsi="Times New Roman" w:cs="Times New Roman"/>
                <w:sz w:val="24"/>
                <w:szCs w:val="24"/>
              </w:rPr>
              <w:t xml:space="preserve"> but price differentiation and price </w:t>
            </w:r>
            <w:proofErr w:type="spellStart"/>
            <w:r w:rsidRPr="0038058B">
              <w:rPr>
                <w:rFonts w:ascii="Times New Roman" w:hAnsi="Times New Roman" w:cs="Times New Roman"/>
                <w:sz w:val="24"/>
                <w:szCs w:val="24"/>
              </w:rPr>
              <w:t>tiering</w:t>
            </w:r>
            <w:proofErr w:type="spellEnd"/>
            <w:r w:rsidRPr="0038058B">
              <w:rPr>
                <w:rFonts w:ascii="Times New Roman" w:hAnsi="Times New Roman" w:cs="Times New Roman"/>
                <w:sz w:val="24"/>
                <w:szCs w:val="24"/>
              </w:rPr>
              <w:t xml:space="preserve"> </w:t>
            </w:r>
            <w:r w:rsidR="0038058B">
              <w:rPr>
                <w:rFonts w:ascii="Times New Roman" w:hAnsi="Times New Roman" w:cs="Times New Roman"/>
                <w:sz w:val="24"/>
                <w:szCs w:val="24"/>
              </w:rPr>
              <w:t>are</w:t>
            </w:r>
            <w:r w:rsidRPr="0038058B">
              <w:rPr>
                <w:rFonts w:ascii="Times New Roman" w:hAnsi="Times New Roman" w:cs="Times New Roman"/>
                <w:sz w:val="24"/>
                <w:szCs w:val="24"/>
              </w:rPr>
              <w:t xml:space="preserve"> done in India.</w:t>
            </w:r>
          </w:p>
        </w:tc>
      </w:tr>
      <w:tr w:rsidR="00182FA2" w:rsidRPr="00182FA2" w14:paraId="54FB8301" w14:textId="77777777" w:rsidTr="0038058B">
        <w:trPr>
          <w:trHeight w:val="1130"/>
        </w:trPr>
        <w:tc>
          <w:tcPr>
            <w:tcW w:w="3204" w:type="dxa"/>
            <w:tcBorders>
              <w:top w:val="nil"/>
              <w:left w:val="single" w:sz="4" w:space="0" w:color="auto"/>
              <w:bottom w:val="single" w:sz="4" w:space="0" w:color="auto"/>
              <w:right w:val="single" w:sz="4" w:space="0" w:color="auto"/>
            </w:tcBorders>
            <w:vAlign w:val="center"/>
            <w:hideMark/>
          </w:tcPr>
          <w:p w14:paraId="41C6859F"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Place</w:t>
            </w:r>
          </w:p>
        </w:tc>
        <w:tc>
          <w:tcPr>
            <w:tcW w:w="2530" w:type="dxa"/>
            <w:tcBorders>
              <w:top w:val="nil"/>
              <w:left w:val="nil"/>
              <w:bottom w:val="single" w:sz="4" w:space="0" w:color="auto"/>
              <w:right w:val="single" w:sz="4" w:space="0" w:color="auto"/>
            </w:tcBorders>
            <w:vAlign w:val="center"/>
            <w:hideMark/>
          </w:tcPr>
          <w:p w14:paraId="78010617"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Both use physical and digital channels.</w:t>
            </w:r>
          </w:p>
        </w:tc>
        <w:tc>
          <w:tcPr>
            <w:tcW w:w="3645" w:type="dxa"/>
            <w:tcBorders>
              <w:top w:val="nil"/>
              <w:left w:val="nil"/>
              <w:bottom w:val="single" w:sz="4" w:space="0" w:color="auto"/>
              <w:right w:val="single" w:sz="4" w:space="0" w:color="auto"/>
            </w:tcBorders>
          </w:tcPr>
          <w:p w14:paraId="5A539EAF" w14:textId="3A5A7E86"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proofErr w:type="spellStart"/>
            <w:r w:rsidRPr="0038058B">
              <w:rPr>
                <w:rFonts w:ascii="Times New Roman" w:hAnsi="Times New Roman" w:cs="Times New Roman"/>
                <w:sz w:val="24"/>
                <w:szCs w:val="24"/>
              </w:rPr>
              <w:t>Omnichannel</w:t>
            </w:r>
            <w:proofErr w:type="spellEnd"/>
            <w:r w:rsidRPr="0038058B">
              <w:rPr>
                <w:rFonts w:ascii="Times New Roman" w:hAnsi="Times New Roman" w:cs="Times New Roman"/>
                <w:sz w:val="24"/>
                <w:szCs w:val="24"/>
              </w:rPr>
              <w:t xml:space="preserve"> capability is more mature in Germany</w:t>
            </w:r>
            <w:r w:rsidR="0038058B">
              <w:rPr>
                <w:rFonts w:ascii="Times New Roman" w:hAnsi="Times New Roman" w:cs="Times New Roman"/>
                <w:sz w:val="24"/>
                <w:szCs w:val="24"/>
              </w:rPr>
              <w:t>,</w:t>
            </w:r>
            <w:r w:rsidRPr="0038058B">
              <w:rPr>
                <w:rFonts w:ascii="Times New Roman" w:hAnsi="Times New Roman" w:cs="Times New Roman"/>
                <w:sz w:val="24"/>
                <w:szCs w:val="24"/>
              </w:rPr>
              <w:t xml:space="preserve"> whereas India depends much on the franchise system and partnering.</w:t>
            </w:r>
          </w:p>
        </w:tc>
      </w:tr>
      <w:tr w:rsidR="00182FA2" w:rsidRPr="00182FA2" w14:paraId="5227C378" w14:textId="77777777" w:rsidTr="0038058B">
        <w:trPr>
          <w:trHeight w:val="1130"/>
        </w:trPr>
        <w:tc>
          <w:tcPr>
            <w:tcW w:w="3204" w:type="dxa"/>
            <w:tcBorders>
              <w:top w:val="nil"/>
              <w:left w:val="single" w:sz="4" w:space="0" w:color="auto"/>
              <w:bottom w:val="single" w:sz="4" w:space="0" w:color="auto"/>
              <w:right w:val="single" w:sz="4" w:space="0" w:color="auto"/>
            </w:tcBorders>
            <w:vAlign w:val="center"/>
            <w:hideMark/>
          </w:tcPr>
          <w:p w14:paraId="4FDD98A0"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Promotion</w:t>
            </w:r>
          </w:p>
        </w:tc>
        <w:tc>
          <w:tcPr>
            <w:tcW w:w="2530" w:type="dxa"/>
            <w:tcBorders>
              <w:top w:val="nil"/>
              <w:left w:val="nil"/>
              <w:bottom w:val="single" w:sz="4" w:space="0" w:color="auto"/>
              <w:right w:val="single" w:sz="4" w:space="0" w:color="auto"/>
            </w:tcBorders>
            <w:vAlign w:val="center"/>
            <w:hideMark/>
          </w:tcPr>
          <w:p w14:paraId="0335151C"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Both use digital marketing and global Adidas branding.</w:t>
            </w:r>
          </w:p>
        </w:tc>
        <w:tc>
          <w:tcPr>
            <w:tcW w:w="3645" w:type="dxa"/>
            <w:tcBorders>
              <w:top w:val="nil"/>
              <w:left w:val="nil"/>
              <w:bottom w:val="single" w:sz="4" w:space="0" w:color="auto"/>
              <w:right w:val="single" w:sz="4" w:space="0" w:color="auto"/>
            </w:tcBorders>
          </w:tcPr>
          <w:p w14:paraId="267784A0" w14:textId="6F1948E6"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38058B">
              <w:rPr>
                <w:rFonts w:ascii="Times New Roman" w:hAnsi="Times New Roman" w:cs="Times New Roman"/>
                <w:sz w:val="24"/>
                <w:szCs w:val="24"/>
              </w:rPr>
              <w:t xml:space="preserve">Heritage as well as sustainability </w:t>
            </w:r>
            <w:r w:rsidR="0038058B">
              <w:rPr>
                <w:rFonts w:ascii="Times New Roman" w:hAnsi="Times New Roman" w:cs="Times New Roman"/>
                <w:sz w:val="24"/>
                <w:szCs w:val="24"/>
              </w:rPr>
              <w:t>are</w:t>
            </w:r>
            <w:r w:rsidRPr="0038058B">
              <w:rPr>
                <w:rFonts w:ascii="Times New Roman" w:hAnsi="Times New Roman" w:cs="Times New Roman"/>
                <w:sz w:val="24"/>
                <w:szCs w:val="24"/>
              </w:rPr>
              <w:t xml:space="preserve"> considered an important part in Germany</w:t>
            </w:r>
            <w:r w:rsidR="0038058B">
              <w:rPr>
                <w:rFonts w:ascii="Times New Roman" w:hAnsi="Times New Roman" w:cs="Times New Roman"/>
                <w:sz w:val="24"/>
                <w:szCs w:val="24"/>
              </w:rPr>
              <w:t>,</w:t>
            </w:r>
            <w:r w:rsidRPr="0038058B">
              <w:rPr>
                <w:rFonts w:ascii="Times New Roman" w:hAnsi="Times New Roman" w:cs="Times New Roman"/>
                <w:sz w:val="24"/>
                <w:szCs w:val="24"/>
              </w:rPr>
              <w:t xml:space="preserve"> but in India, cricket as well as local sport traditions are used extensively.</w:t>
            </w:r>
          </w:p>
        </w:tc>
      </w:tr>
      <w:tr w:rsidR="00182FA2" w:rsidRPr="00182FA2" w14:paraId="3D74A476" w14:textId="77777777" w:rsidTr="0038058B">
        <w:trPr>
          <w:trHeight w:val="1130"/>
        </w:trPr>
        <w:tc>
          <w:tcPr>
            <w:tcW w:w="3204" w:type="dxa"/>
            <w:tcBorders>
              <w:top w:val="nil"/>
              <w:left w:val="single" w:sz="4" w:space="0" w:color="auto"/>
              <w:bottom w:val="single" w:sz="4" w:space="0" w:color="auto"/>
              <w:right w:val="single" w:sz="4" w:space="0" w:color="auto"/>
            </w:tcBorders>
            <w:vAlign w:val="center"/>
            <w:hideMark/>
          </w:tcPr>
          <w:p w14:paraId="5A82BF2A"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People</w:t>
            </w:r>
          </w:p>
        </w:tc>
        <w:tc>
          <w:tcPr>
            <w:tcW w:w="2530" w:type="dxa"/>
            <w:tcBorders>
              <w:top w:val="nil"/>
              <w:left w:val="nil"/>
              <w:bottom w:val="single" w:sz="4" w:space="0" w:color="auto"/>
              <w:right w:val="single" w:sz="4" w:space="0" w:color="auto"/>
            </w:tcBorders>
            <w:vAlign w:val="center"/>
            <w:hideMark/>
          </w:tcPr>
          <w:p w14:paraId="64EC8FAA"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Both require employees to deliver Adidas brand standards.</w:t>
            </w:r>
          </w:p>
        </w:tc>
        <w:tc>
          <w:tcPr>
            <w:tcW w:w="3645" w:type="dxa"/>
            <w:tcBorders>
              <w:top w:val="nil"/>
              <w:left w:val="nil"/>
              <w:bottom w:val="single" w:sz="4" w:space="0" w:color="auto"/>
              <w:right w:val="single" w:sz="4" w:space="0" w:color="auto"/>
            </w:tcBorders>
          </w:tcPr>
          <w:p w14:paraId="62504BB1" w14:textId="3D187B7A"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38058B">
              <w:rPr>
                <w:rFonts w:ascii="Times New Roman" w:hAnsi="Times New Roman" w:cs="Times New Roman"/>
                <w:sz w:val="24"/>
                <w:szCs w:val="24"/>
              </w:rPr>
              <w:t xml:space="preserve">Direct control is stronger in corporations and retailers in Germany whereas India has strong </w:t>
            </w:r>
            <w:r w:rsidR="0038058B">
              <w:rPr>
                <w:rFonts w:ascii="Times New Roman" w:hAnsi="Times New Roman" w:cs="Times New Roman"/>
                <w:sz w:val="24"/>
                <w:szCs w:val="24"/>
              </w:rPr>
              <w:t>front-line</w:t>
            </w:r>
            <w:r w:rsidRPr="0038058B">
              <w:rPr>
                <w:rFonts w:ascii="Times New Roman" w:hAnsi="Times New Roman" w:cs="Times New Roman"/>
                <w:sz w:val="24"/>
                <w:szCs w:val="24"/>
              </w:rPr>
              <w:t xml:space="preserve"> employment by </w:t>
            </w:r>
            <w:r w:rsidR="0038058B">
              <w:rPr>
                <w:rFonts w:ascii="Times New Roman" w:hAnsi="Times New Roman" w:cs="Times New Roman"/>
                <w:sz w:val="24"/>
                <w:szCs w:val="24"/>
              </w:rPr>
              <w:t xml:space="preserve">the </w:t>
            </w:r>
            <w:r w:rsidRPr="0038058B">
              <w:rPr>
                <w:rFonts w:ascii="Times New Roman" w:hAnsi="Times New Roman" w:cs="Times New Roman"/>
                <w:sz w:val="24"/>
                <w:szCs w:val="24"/>
              </w:rPr>
              <w:t>franchise system.</w:t>
            </w:r>
          </w:p>
        </w:tc>
      </w:tr>
      <w:tr w:rsidR="00182FA2" w:rsidRPr="00182FA2" w14:paraId="65AD7249" w14:textId="77777777" w:rsidTr="0038058B">
        <w:trPr>
          <w:trHeight w:val="1130"/>
        </w:trPr>
        <w:tc>
          <w:tcPr>
            <w:tcW w:w="3204" w:type="dxa"/>
            <w:tcBorders>
              <w:top w:val="nil"/>
              <w:left w:val="single" w:sz="4" w:space="0" w:color="auto"/>
              <w:bottom w:val="single" w:sz="4" w:space="0" w:color="auto"/>
              <w:right w:val="single" w:sz="4" w:space="0" w:color="auto"/>
            </w:tcBorders>
            <w:vAlign w:val="center"/>
            <w:hideMark/>
          </w:tcPr>
          <w:p w14:paraId="3ED61091"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Process</w:t>
            </w:r>
          </w:p>
        </w:tc>
        <w:tc>
          <w:tcPr>
            <w:tcW w:w="2530" w:type="dxa"/>
            <w:tcBorders>
              <w:top w:val="nil"/>
              <w:left w:val="nil"/>
              <w:bottom w:val="single" w:sz="4" w:space="0" w:color="auto"/>
              <w:right w:val="single" w:sz="4" w:space="0" w:color="auto"/>
            </w:tcBorders>
            <w:vAlign w:val="center"/>
            <w:hideMark/>
          </w:tcPr>
          <w:p w14:paraId="35467261"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Both increasingly use digital customer journeys.</w:t>
            </w:r>
          </w:p>
        </w:tc>
        <w:tc>
          <w:tcPr>
            <w:tcW w:w="3645" w:type="dxa"/>
            <w:tcBorders>
              <w:top w:val="nil"/>
              <w:left w:val="nil"/>
              <w:bottom w:val="single" w:sz="4" w:space="0" w:color="auto"/>
              <w:right w:val="single" w:sz="4" w:space="0" w:color="auto"/>
            </w:tcBorders>
          </w:tcPr>
          <w:p w14:paraId="6A9EB5B3" w14:textId="2EC6907D"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38058B">
              <w:rPr>
                <w:rFonts w:ascii="Times New Roman" w:hAnsi="Times New Roman" w:cs="Times New Roman"/>
                <w:sz w:val="24"/>
                <w:szCs w:val="24"/>
              </w:rPr>
              <w:t xml:space="preserve">India adapts much faster in </w:t>
            </w:r>
            <w:proofErr w:type="spellStart"/>
            <w:r w:rsidRPr="0038058B">
              <w:rPr>
                <w:rFonts w:ascii="Times New Roman" w:hAnsi="Times New Roman" w:cs="Times New Roman"/>
                <w:sz w:val="24"/>
                <w:szCs w:val="24"/>
              </w:rPr>
              <w:t>omnichannel</w:t>
            </w:r>
            <w:proofErr w:type="spellEnd"/>
            <w:r w:rsidRPr="0038058B">
              <w:rPr>
                <w:rFonts w:ascii="Times New Roman" w:hAnsi="Times New Roman" w:cs="Times New Roman"/>
                <w:sz w:val="24"/>
                <w:szCs w:val="24"/>
              </w:rPr>
              <w:t xml:space="preserve"> </w:t>
            </w:r>
            <w:proofErr w:type="spellStart"/>
            <w:r w:rsidRPr="0038058B">
              <w:rPr>
                <w:rFonts w:ascii="Times New Roman" w:hAnsi="Times New Roman" w:cs="Times New Roman"/>
                <w:sz w:val="24"/>
                <w:szCs w:val="24"/>
              </w:rPr>
              <w:t>fulfillment</w:t>
            </w:r>
            <w:proofErr w:type="spellEnd"/>
            <w:r w:rsidRPr="0038058B">
              <w:rPr>
                <w:rFonts w:ascii="Times New Roman" w:hAnsi="Times New Roman" w:cs="Times New Roman"/>
                <w:sz w:val="24"/>
                <w:szCs w:val="24"/>
              </w:rPr>
              <w:t xml:space="preserve"> with help from franchise and digital systems.</w:t>
            </w:r>
          </w:p>
        </w:tc>
      </w:tr>
      <w:tr w:rsidR="00182FA2" w:rsidRPr="00182FA2" w14:paraId="6BF0F5C9" w14:textId="77777777" w:rsidTr="0038058B">
        <w:trPr>
          <w:trHeight w:val="1130"/>
        </w:trPr>
        <w:tc>
          <w:tcPr>
            <w:tcW w:w="3204" w:type="dxa"/>
            <w:tcBorders>
              <w:top w:val="nil"/>
              <w:left w:val="single" w:sz="4" w:space="0" w:color="auto"/>
              <w:bottom w:val="single" w:sz="4" w:space="0" w:color="auto"/>
              <w:right w:val="single" w:sz="4" w:space="0" w:color="auto"/>
            </w:tcBorders>
            <w:vAlign w:val="center"/>
            <w:hideMark/>
          </w:tcPr>
          <w:p w14:paraId="4A0647B1"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Physical Evidence</w:t>
            </w:r>
          </w:p>
        </w:tc>
        <w:tc>
          <w:tcPr>
            <w:tcW w:w="2530" w:type="dxa"/>
            <w:tcBorders>
              <w:top w:val="nil"/>
              <w:left w:val="nil"/>
              <w:bottom w:val="single" w:sz="4" w:space="0" w:color="auto"/>
              <w:right w:val="single" w:sz="4" w:space="0" w:color="auto"/>
            </w:tcBorders>
            <w:vAlign w:val="center"/>
            <w:hideMark/>
          </w:tcPr>
          <w:p w14:paraId="6DF91DBA" w14:textId="77777777"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182FA2">
              <w:rPr>
                <w:rFonts w:ascii="Times New Roman" w:eastAsia="Times New Roman" w:hAnsi="Times New Roman" w:cs="Times New Roman"/>
                <w:color w:val="000000"/>
                <w:kern w:val="0"/>
                <w:sz w:val="24"/>
                <w:szCs w:val="24"/>
                <w:lang w:eastAsia="en-IN"/>
                <w14:ligatures w14:val="none"/>
              </w:rPr>
              <w:t>Both maintain Adidas' global visual identity.</w:t>
            </w:r>
          </w:p>
        </w:tc>
        <w:tc>
          <w:tcPr>
            <w:tcW w:w="3645" w:type="dxa"/>
            <w:tcBorders>
              <w:top w:val="nil"/>
              <w:left w:val="nil"/>
              <w:bottom w:val="single" w:sz="4" w:space="0" w:color="auto"/>
              <w:right w:val="single" w:sz="4" w:space="0" w:color="auto"/>
            </w:tcBorders>
          </w:tcPr>
          <w:p w14:paraId="08F64CE7" w14:textId="3909BD71" w:rsidR="00182FA2" w:rsidRPr="00182FA2" w:rsidRDefault="00182FA2" w:rsidP="0038058B">
            <w:pPr>
              <w:spacing w:after="0" w:line="360" w:lineRule="auto"/>
              <w:rPr>
                <w:rFonts w:ascii="Times New Roman" w:eastAsia="Times New Roman" w:hAnsi="Times New Roman" w:cs="Times New Roman"/>
                <w:color w:val="000000"/>
                <w:kern w:val="0"/>
                <w:sz w:val="24"/>
                <w:szCs w:val="24"/>
                <w:lang w:eastAsia="en-IN"/>
                <w14:ligatures w14:val="none"/>
              </w:rPr>
            </w:pPr>
            <w:r w:rsidRPr="0038058B">
              <w:rPr>
                <w:rFonts w:ascii="Times New Roman" w:hAnsi="Times New Roman" w:cs="Times New Roman"/>
                <w:sz w:val="24"/>
                <w:szCs w:val="24"/>
              </w:rPr>
              <w:t>There is more cricket-based adaptation in India compared to Germany</w:t>
            </w:r>
            <w:r w:rsidR="0038058B">
              <w:rPr>
                <w:rFonts w:ascii="Times New Roman" w:hAnsi="Times New Roman" w:cs="Times New Roman"/>
                <w:sz w:val="24"/>
                <w:szCs w:val="24"/>
              </w:rPr>
              <w:t>,</w:t>
            </w:r>
            <w:r w:rsidRPr="0038058B">
              <w:rPr>
                <w:rFonts w:ascii="Times New Roman" w:hAnsi="Times New Roman" w:cs="Times New Roman"/>
                <w:sz w:val="24"/>
                <w:szCs w:val="24"/>
              </w:rPr>
              <w:t xml:space="preserve"> where there is more </w:t>
            </w:r>
            <w:r w:rsidRPr="0038058B">
              <w:rPr>
                <w:rFonts w:ascii="Times New Roman" w:hAnsi="Times New Roman" w:cs="Times New Roman"/>
                <w:sz w:val="24"/>
                <w:szCs w:val="24"/>
              </w:rPr>
              <w:lastRenderedPageBreak/>
              <w:t xml:space="preserve">technically based as well as </w:t>
            </w:r>
            <w:r w:rsidR="0038058B">
              <w:rPr>
                <w:rFonts w:ascii="Times New Roman" w:hAnsi="Times New Roman" w:cs="Times New Roman"/>
                <w:sz w:val="24"/>
                <w:szCs w:val="24"/>
              </w:rPr>
              <w:t>heritage-based</w:t>
            </w:r>
            <w:r w:rsidRPr="0038058B">
              <w:rPr>
                <w:rFonts w:ascii="Times New Roman" w:hAnsi="Times New Roman" w:cs="Times New Roman"/>
                <w:sz w:val="24"/>
                <w:szCs w:val="24"/>
              </w:rPr>
              <w:t xml:space="preserve"> assortment.</w:t>
            </w:r>
          </w:p>
        </w:tc>
      </w:tr>
    </w:tbl>
    <w:p w14:paraId="56F33927" w14:textId="77777777" w:rsidR="00182FA2" w:rsidRDefault="00182FA2" w:rsidP="00496502">
      <w:pPr>
        <w:spacing w:line="360" w:lineRule="auto"/>
        <w:jc w:val="both"/>
        <w:rPr>
          <w:rFonts w:ascii="Times New Roman" w:hAnsi="Times New Roman" w:cs="Times New Roman"/>
          <w:sz w:val="24"/>
          <w:szCs w:val="24"/>
        </w:rPr>
      </w:pPr>
    </w:p>
    <w:p w14:paraId="175ACA33" w14:textId="3DD92B12" w:rsidR="003632A3" w:rsidRPr="00042361" w:rsidRDefault="00042361" w:rsidP="00042361">
      <w:pPr>
        <w:pStyle w:val="Heading2"/>
        <w:spacing w:line="360" w:lineRule="auto"/>
        <w:jc w:val="both"/>
        <w:rPr>
          <w:rFonts w:ascii="Times New Roman" w:hAnsi="Times New Roman" w:cs="Times New Roman"/>
          <w:b/>
          <w:bCs/>
          <w:color w:val="000000" w:themeColor="text1"/>
          <w:sz w:val="24"/>
          <w:szCs w:val="24"/>
        </w:rPr>
      </w:pPr>
      <w:bookmarkStart w:id="6" w:name="_Toc237521954"/>
      <w:r w:rsidRPr="00042361">
        <w:rPr>
          <w:rFonts w:ascii="Times New Roman" w:hAnsi="Times New Roman" w:cs="Times New Roman"/>
          <w:b/>
          <w:bCs/>
          <w:color w:val="000000" w:themeColor="text1"/>
          <w:sz w:val="24"/>
          <w:szCs w:val="24"/>
        </w:rPr>
        <w:t>MARKET ENTRY STRATEGY ANALYSIS - INDIA</w:t>
      </w:r>
      <w:bookmarkEnd w:id="6"/>
    </w:p>
    <w:p w14:paraId="052C1DFC" w14:textId="0DC64A73" w:rsidR="00E8252C" w:rsidRDefault="009E29EB" w:rsidP="00E8252C">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9E29EB">
        <w:rPr>
          <w:rFonts w:ascii="Times New Roman" w:hAnsi="Times New Roman" w:cs="Times New Roman"/>
          <w:sz w:val="24"/>
          <w:szCs w:val="24"/>
        </w:rPr>
        <w:t>The case of Adidas entering India is one that exemplifies a process of entry mode rather than a particular mode of entry. Adidas initially entered India via a licensing deal with Bata, the leading domestic producer of shoes in India</w:t>
      </w:r>
      <w:r w:rsidR="00984B3D">
        <w:rPr>
          <w:rFonts w:ascii="Times New Roman" w:hAnsi="Times New Roman" w:cs="Times New Roman"/>
          <w:sz w:val="24"/>
          <w:szCs w:val="24"/>
        </w:rPr>
        <w:t xml:space="preserve"> </w:t>
      </w:r>
      <w:r w:rsidRPr="009E29EB">
        <w:rPr>
          <w:rFonts w:ascii="Times New Roman" w:hAnsi="Times New Roman" w:cs="Times New Roman"/>
          <w:sz w:val="24"/>
          <w:szCs w:val="24"/>
        </w:rPr>
        <w:t>(</w:t>
      </w:r>
      <w:proofErr w:type="spellStart"/>
      <w:r w:rsidR="007E5F19" w:rsidRPr="007E5F19">
        <w:rPr>
          <w:rFonts w:ascii="Times New Roman" w:hAnsi="Times New Roman" w:cs="Times New Roman"/>
          <w:sz w:val="24"/>
          <w:szCs w:val="24"/>
        </w:rPr>
        <w:t>Verma</w:t>
      </w:r>
      <w:proofErr w:type="spellEnd"/>
      <w:r w:rsidR="007E5F19">
        <w:rPr>
          <w:rFonts w:ascii="Times New Roman" w:hAnsi="Times New Roman" w:cs="Times New Roman"/>
          <w:sz w:val="24"/>
          <w:szCs w:val="24"/>
        </w:rPr>
        <w:t>, 2016</w:t>
      </w:r>
      <w:r w:rsidRPr="009E29EB">
        <w:rPr>
          <w:rFonts w:ascii="Times New Roman" w:hAnsi="Times New Roman" w:cs="Times New Roman"/>
          <w:sz w:val="24"/>
          <w:szCs w:val="24"/>
        </w:rPr>
        <w:t xml:space="preserve">; </w:t>
      </w:r>
      <w:r w:rsidR="007E5F19" w:rsidRPr="007E5F19">
        <w:rPr>
          <w:rFonts w:ascii="Times New Roman" w:hAnsi="Times New Roman" w:cs="Times New Roman"/>
          <w:sz w:val="24"/>
          <w:szCs w:val="24"/>
        </w:rPr>
        <w:t>Sharma</w:t>
      </w:r>
      <w:r w:rsidR="007E5F19">
        <w:rPr>
          <w:rFonts w:ascii="Times New Roman" w:hAnsi="Times New Roman" w:cs="Times New Roman"/>
          <w:sz w:val="24"/>
          <w:szCs w:val="24"/>
        </w:rPr>
        <w:t>, 2026</w:t>
      </w:r>
      <w:r w:rsidRPr="009E29EB">
        <w:rPr>
          <w:rFonts w:ascii="Times New Roman" w:hAnsi="Times New Roman" w:cs="Times New Roman"/>
          <w:sz w:val="24"/>
          <w:szCs w:val="24"/>
        </w:rPr>
        <w:t>). The second step in the entry process was Adidas’ formation of a joint venture in 1996 with Magnum International Trading Co. Ltd, which provided Adidas with control and local market information but involved risk and partnership (</w:t>
      </w:r>
      <w:proofErr w:type="spellStart"/>
      <w:r w:rsidR="007E5F19" w:rsidRPr="007E5F19">
        <w:rPr>
          <w:rFonts w:ascii="Times New Roman" w:hAnsi="Times New Roman" w:cs="Times New Roman"/>
          <w:sz w:val="24"/>
          <w:szCs w:val="24"/>
        </w:rPr>
        <w:t>Verma</w:t>
      </w:r>
      <w:proofErr w:type="spellEnd"/>
      <w:r w:rsidR="007E5F19">
        <w:rPr>
          <w:rFonts w:ascii="Times New Roman" w:hAnsi="Times New Roman" w:cs="Times New Roman"/>
          <w:sz w:val="24"/>
          <w:szCs w:val="24"/>
        </w:rPr>
        <w:t>, 2016</w:t>
      </w:r>
      <w:r w:rsidRPr="009E29EB">
        <w:rPr>
          <w:rFonts w:ascii="Times New Roman" w:hAnsi="Times New Roman" w:cs="Times New Roman"/>
          <w:sz w:val="24"/>
          <w:szCs w:val="24"/>
        </w:rPr>
        <w:t xml:space="preserve">). </w:t>
      </w:r>
    </w:p>
    <w:p w14:paraId="18A9E7E6" w14:textId="4621E7B9" w:rsidR="00E81B6B" w:rsidRDefault="00E81B6B" w:rsidP="00E8252C">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E81B6B">
        <w:rPr>
          <w:rFonts w:ascii="Times New Roman" w:hAnsi="Times New Roman" w:cs="Times New Roman"/>
          <w:sz w:val="24"/>
          <w:szCs w:val="24"/>
        </w:rPr>
        <w:t>As India progressed in liberalizing its Foreign Direct Investment rules, Adidas continued to increase its ownership and control. Currently, the foreign direct investment policy allows 100% FDI in single-brand retail and contract manufacturing under the automatic route (India Briefing, 2019; Invest India, 2026), and Adidas follows a Franchise-Owned Franchise-Operated (FOFO) strategy in India, where the stores are established and operated by franchisees at their own expense with product support and brand guidelines from Adidas (</w:t>
      </w:r>
      <w:proofErr w:type="spellStart"/>
      <w:r w:rsidRPr="00E81B6B">
        <w:rPr>
          <w:rFonts w:ascii="Times New Roman" w:hAnsi="Times New Roman" w:cs="Times New Roman"/>
          <w:sz w:val="24"/>
          <w:szCs w:val="24"/>
        </w:rPr>
        <w:t>Kanakkupillai</w:t>
      </w:r>
      <w:proofErr w:type="spellEnd"/>
      <w:r w:rsidRPr="00E81B6B">
        <w:rPr>
          <w:rFonts w:ascii="Times New Roman" w:hAnsi="Times New Roman" w:cs="Times New Roman"/>
          <w:sz w:val="24"/>
          <w:szCs w:val="24"/>
        </w:rPr>
        <w:t xml:space="preserve">, 2025). However, in 2023, Adidas extended its FOFO strategy by collaborating with Indian business groups, like CK </w:t>
      </w:r>
      <w:proofErr w:type="spellStart"/>
      <w:r w:rsidRPr="00E81B6B">
        <w:rPr>
          <w:rFonts w:ascii="Times New Roman" w:hAnsi="Times New Roman" w:cs="Times New Roman"/>
          <w:sz w:val="24"/>
          <w:szCs w:val="24"/>
        </w:rPr>
        <w:t>Jaipuria</w:t>
      </w:r>
      <w:proofErr w:type="spellEnd"/>
      <w:r w:rsidRPr="00E81B6B">
        <w:rPr>
          <w:rFonts w:ascii="Times New Roman" w:hAnsi="Times New Roman" w:cs="Times New Roman"/>
          <w:sz w:val="24"/>
          <w:szCs w:val="24"/>
        </w:rPr>
        <w:t xml:space="preserve"> Group, on an exclusive basis for expanding its presence in Tier 2 and Tier 3 cities (</w:t>
      </w:r>
      <w:proofErr w:type="spellStart"/>
      <w:r w:rsidRPr="00E81B6B">
        <w:rPr>
          <w:rFonts w:ascii="Times New Roman" w:hAnsi="Times New Roman" w:cs="Times New Roman"/>
          <w:sz w:val="24"/>
          <w:szCs w:val="24"/>
        </w:rPr>
        <w:t>Kanakkupillai</w:t>
      </w:r>
      <w:proofErr w:type="spellEnd"/>
      <w:r w:rsidRPr="00E81B6B">
        <w:rPr>
          <w:rFonts w:ascii="Times New Roman" w:hAnsi="Times New Roman" w:cs="Times New Roman"/>
          <w:sz w:val="24"/>
          <w:szCs w:val="24"/>
        </w:rPr>
        <w:t>, 2025).</w:t>
      </w:r>
    </w:p>
    <w:p w14:paraId="54FC5828" w14:textId="7E0D03F8" w:rsidR="006A32A9" w:rsidRDefault="006A32A9" w:rsidP="00E8252C">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6A32A9">
        <w:rPr>
          <w:rFonts w:ascii="Times New Roman" w:hAnsi="Times New Roman" w:cs="Times New Roman"/>
          <w:sz w:val="24"/>
          <w:szCs w:val="24"/>
        </w:rPr>
        <w:t>Analysis of the Entry Mode. The FOFO/Hybrid approach has many benefits for Adidas, such as the transfer of the majority of the capital risk to the franchisees on a store-by-store level, utilisation of partners' local expertise in terms of location, consumer behaviour, and regulations, and the possibility to quickly expand into new territories in India in terms of geography without corresponding investments in capital by Adidas - which is typical for the franchise model, where fast growth with minimal capital investment is mentioned as the key advantage (</w:t>
      </w:r>
      <w:r w:rsidR="006F0563" w:rsidRPr="006F0563">
        <w:rPr>
          <w:rFonts w:ascii="Times New Roman" w:hAnsi="Times New Roman" w:cs="Times New Roman"/>
          <w:sz w:val="24"/>
          <w:szCs w:val="24"/>
        </w:rPr>
        <w:t>George</w:t>
      </w:r>
      <w:r w:rsidRPr="006A32A9">
        <w:rPr>
          <w:rFonts w:ascii="Times New Roman" w:hAnsi="Times New Roman" w:cs="Times New Roman"/>
          <w:sz w:val="24"/>
          <w:szCs w:val="24"/>
        </w:rPr>
        <w:t>, 202</w:t>
      </w:r>
      <w:r w:rsidR="006F0563">
        <w:rPr>
          <w:rFonts w:ascii="Times New Roman" w:hAnsi="Times New Roman" w:cs="Times New Roman"/>
          <w:sz w:val="24"/>
          <w:szCs w:val="24"/>
        </w:rPr>
        <w:t>5</w:t>
      </w:r>
      <w:r w:rsidRPr="006A32A9">
        <w:rPr>
          <w:rFonts w:ascii="Times New Roman" w:hAnsi="Times New Roman" w:cs="Times New Roman"/>
          <w:sz w:val="24"/>
          <w:szCs w:val="24"/>
        </w:rPr>
        <w:t>). The parallel adoption of more company-owned stores from 2016 became an answer to the well-known disadvantage of the franchise model.</w:t>
      </w:r>
    </w:p>
    <w:p w14:paraId="373F3C61" w14:textId="7FAF29A7" w:rsidR="00150E6D" w:rsidRPr="00150E6D" w:rsidRDefault="00150E6D" w:rsidP="00150E6D">
      <w:pPr>
        <w:spacing w:line="360" w:lineRule="auto"/>
        <w:jc w:val="both"/>
        <w:rPr>
          <w:rFonts w:ascii="Times New Roman" w:hAnsi="Times New Roman" w:cs="Times New Roman"/>
          <w:sz w:val="24"/>
          <w:szCs w:val="24"/>
        </w:rPr>
      </w:pPr>
      <w:r w:rsidRPr="00150E6D">
        <w:rPr>
          <w:rFonts w:ascii="Times New Roman" w:hAnsi="Times New Roman" w:cs="Times New Roman"/>
          <w:sz w:val="24"/>
          <w:szCs w:val="24"/>
        </w:rPr>
        <w:t>On the other hand, the disadvantages are no less obvious. The practice of franchising and JV-type local partnering implies a reduction of operational control and margin capture in comparison with an entirely owned subsidiary, with partner selection being the key factor in it (</w:t>
      </w:r>
      <w:r w:rsidR="006F0563" w:rsidRPr="006F0563">
        <w:rPr>
          <w:rFonts w:ascii="Times New Roman" w:hAnsi="Times New Roman" w:cs="Times New Roman"/>
          <w:sz w:val="24"/>
          <w:szCs w:val="24"/>
        </w:rPr>
        <w:t>Majid</w:t>
      </w:r>
      <w:r w:rsidRPr="00150E6D">
        <w:rPr>
          <w:rFonts w:ascii="Times New Roman" w:hAnsi="Times New Roman" w:cs="Times New Roman"/>
          <w:sz w:val="24"/>
          <w:szCs w:val="24"/>
        </w:rPr>
        <w:t xml:space="preserve">, 2024; </w:t>
      </w:r>
      <w:r w:rsidR="006F0563" w:rsidRPr="006F0563">
        <w:rPr>
          <w:rFonts w:ascii="Times New Roman" w:hAnsi="Times New Roman" w:cs="Times New Roman"/>
          <w:sz w:val="24"/>
          <w:szCs w:val="24"/>
        </w:rPr>
        <w:t>George</w:t>
      </w:r>
      <w:r w:rsidR="006F0563">
        <w:rPr>
          <w:rFonts w:ascii="Times New Roman" w:hAnsi="Times New Roman" w:cs="Times New Roman"/>
          <w:sz w:val="24"/>
          <w:szCs w:val="24"/>
        </w:rPr>
        <w:t>, 2025</w:t>
      </w:r>
      <w:r w:rsidRPr="00150E6D">
        <w:rPr>
          <w:rFonts w:ascii="Times New Roman" w:hAnsi="Times New Roman" w:cs="Times New Roman"/>
          <w:sz w:val="24"/>
          <w:szCs w:val="24"/>
        </w:rPr>
        <w:t xml:space="preserve">). The previous obligation to provide 30% local content in case of </w:t>
      </w:r>
      <w:r w:rsidRPr="00150E6D">
        <w:rPr>
          <w:rFonts w:ascii="Times New Roman" w:hAnsi="Times New Roman" w:cs="Times New Roman"/>
          <w:sz w:val="24"/>
          <w:szCs w:val="24"/>
        </w:rPr>
        <w:lastRenderedPageBreak/>
        <w:t xml:space="preserve">FDI exceeding 51% of the stake in </w:t>
      </w:r>
      <w:r w:rsidR="007E5F19">
        <w:rPr>
          <w:rFonts w:ascii="Times New Roman" w:hAnsi="Times New Roman" w:cs="Times New Roman"/>
          <w:sz w:val="24"/>
          <w:szCs w:val="24"/>
        </w:rPr>
        <w:t>single-brand</w:t>
      </w:r>
      <w:r w:rsidRPr="00150E6D">
        <w:rPr>
          <w:rFonts w:ascii="Times New Roman" w:hAnsi="Times New Roman" w:cs="Times New Roman"/>
          <w:sz w:val="24"/>
          <w:szCs w:val="24"/>
        </w:rPr>
        <w:t xml:space="preserve"> retail was also a limiting factor in terms of Adidas' ability to organise its supply chain efficiently in comparison with global sourcing (India Briefing, 2019).</w:t>
      </w:r>
    </w:p>
    <w:p w14:paraId="57D92A98" w14:textId="0FFC1B39" w:rsidR="00150E6D" w:rsidRDefault="00150E6D" w:rsidP="00150E6D">
      <w:pPr>
        <w:spacing w:line="360" w:lineRule="auto"/>
        <w:jc w:val="both"/>
        <w:rPr>
          <w:rFonts w:ascii="Times New Roman" w:hAnsi="Times New Roman" w:cs="Times New Roman"/>
          <w:sz w:val="24"/>
          <w:szCs w:val="24"/>
        </w:rPr>
      </w:pPr>
      <w:r w:rsidRPr="00150E6D">
        <w:rPr>
          <w:rFonts w:ascii="Times New Roman" w:hAnsi="Times New Roman" w:cs="Times New Roman"/>
          <w:sz w:val="24"/>
          <w:szCs w:val="24"/>
        </w:rPr>
        <w:t>All in all, the combined entry mode adopted by Adidas, which includes licensing, joint venture, and franchising with occasional fully-owned flagship stores, appears to be an efficient approach to entering the liberalising yet regulated retail market of India.</w:t>
      </w:r>
    </w:p>
    <w:p w14:paraId="443EAC50" w14:textId="11E24C1B" w:rsidR="00E5757D" w:rsidRPr="00042361" w:rsidRDefault="00042361" w:rsidP="00042361">
      <w:pPr>
        <w:pStyle w:val="Heading2"/>
        <w:spacing w:line="360" w:lineRule="auto"/>
        <w:jc w:val="both"/>
        <w:rPr>
          <w:rFonts w:ascii="Times New Roman" w:hAnsi="Times New Roman" w:cs="Times New Roman"/>
          <w:b/>
          <w:bCs/>
          <w:color w:val="000000" w:themeColor="text1"/>
          <w:sz w:val="24"/>
          <w:szCs w:val="24"/>
        </w:rPr>
      </w:pPr>
      <w:bookmarkStart w:id="7" w:name="_Toc237521955"/>
      <w:r w:rsidRPr="00042361">
        <w:rPr>
          <w:rFonts w:ascii="Times New Roman" w:hAnsi="Times New Roman" w:cs="Times New Roman"/>
          <w:b/>
          <w:bCs/>
          <w:color w:val="000000" w:themeColor="text1"/>
          <w:sz w:val="24"/>
          <w:szCs w:val="24"/>
        </w:rPr>
        <w:t>ETHICAL EVALUATION (INDIA)</w:t>
      </w:r>
      <w:bookmarkEnd w:id="7"/>
    </w:p>
    <w:p w14:paraId="4A30710B" w14:textId="5FF8DC5D" w:rsidR="00E5757D" w:rsidRDefault="00206FD7" w:rsidP="00150E6D">
      <w:pPr>
        <w:spacing w:line="360" w:lineRule="auto"/>
        <w:jc w:val="both"/>
        <w:rPr>
          <w:rFonts w:ascii="Times New Roman" w:hAnsi="Times New Roman" w:cs="Times New Roman"/>
          <w:sz w:val="24"/>
          <w:szCs w:val="24"/>
        </w:rPr>
      </w:pPr>
      <w:r w:rsidRPr="00206FD7">
        <w:rPr>
          <w:rFonts w:ascii="Times New Roman" w:hAnsi="Times New Roman" w:cs="Times New Roman"/>
          <w:b/>
          <w:bCs/>
          <w:i/>
          <w:iCs/>
          <w:sz w:val="24"/>
          <w:szCs w:val="24"/>
        </w:rPr>
        <w:t xml:space="preserve">Ethical </w:t>
      </w:r>
      <w:r w:rsidR="0028561E" w:rsidRPr="00206FD7">
        <w:rPr>
          <w:rFonts w:ascii="Times New Roman" w:hAnsi="Times New Roman" w:cs="Times New Roman"/>
          <w:b/>
          <w:bCs/>
          <w:i/>
          <w:iCs/>
          <w:sz w:val="24"/>
          <w:szCs w:val="24"/>
        </w:rPr>
        <w:t>Practice 1 - Supply chain governance &amp; grievance mechanisms.</w:t>
      </w:r>
      <w:r w:rsidR="0028561E" w:rsidRPr="0028561E">
        <w:rPr>
          <w:rFonts w:ascii="Times New Roman" w:hAnsi="Times New Roman" w:cs="Times New Roman"/>
          <w:sz w:val="24"/>
          <w:szCs w:val="24"/>
        </w:rPr>
        <w:t xml:space="preserve"> The Adidas global Workplace Standards, based on the Fair </w:t>
      </w:r>
      <w:proofErr w:type="spellStart"/>
      <w:r w:rsidR="0028561E" w:rsidRPr="0028561E">
        <w:rPr>
          <w:rFonts w:ascii="Times New Roman" w:hAnsi="Times New Roman" w:cs="Times New Roman"/>
          <w:sz w:val="24"/>
          <w:szCs w:val="24"/>
        </w:rPr>
        <w:t>Labor</w:t>
      </w:r>
      <w:proofErr w:type="spellEnd"/>
      <w:r w:rsidR="0028561E" w:rsidRPr="0028561E">
        <w:rPr>
          <w:rFonts w:ascii="Times New Roman" w:hAnsi="Times New Roman" w:cs="Times New Roman"/>
          <w:sz w:val="24"/>
          <w:szCs w:val="24"/>
        </w:rPr>
        <w:t xml:space="preserve"> Association Code of Conduct, operate as part of contractual obligations for its entire supply chain</w:t>
      </w:r>
      <w:r w:rsidR="000450CC">
        <w:rPr>
          <w:rFonts w:ascii="Times New Roman" w:hAnsi="Times New Roman" w:cs="Times New Roman"/>
          <w:sz w:val="24"/>
          <w:szCs w:val="24"/>
        </w:rPr>
        <w:t>,</w:t>
      </w:r>
      <w:r w:rsidR="0028561E" w:rsidRPr="0028561E">
        <w:rPr>
          <w:rFonts w:ascii="Times New Roman" w:hAnsi="Times New Roman" w:cs="Times New Roman"/>
          <w:sz w:val="24"/>
          <w:szCs w:val="24"/>
        </w:rPr>
        <w:t xml:space="preserve"> including those in India, with an independent social-audit programme as a back-up (Adidas Annual Report, 2023). Using its WOVO worker-grievance system, over 35,700 grievances relating to labour rights issues have been recorded globally for the year 2024 (down from about 42,000 in 2023), of which 99% have been sorted out by year-end, demonstrating an active but incomplete remedial process in the P-P-Ps of the marketing mix (Adidas Annual Report, 2024).</w:t>
      </w:r>
    </w:p>
    <w:p w14:paraId="5D091021" w14:textId="51E6DA8E" w:rsidR="000830DB" w:rsidRPr="000830DB" w:rsidRDefault="000830DB" w:rsidP="000830DB">
      <w:pPr>
        <w:spacing w:line="360" w:lineRule="auto"/>
        <w:jc w:val="both"/>
        <w:rPr>
          <w:rFonts w:ascii="Times New Roman" w:hAnsi="Times New Roman" w:cs="Times New Roman"/>
          <w:sz w:val="24"/>
          <w:szCs w:val="24"/>
        </w:rPr>
      </w:pPr>
      <w:r w:rsidRPr="000830DB">
        <w:rPr>
          <w:rFonts w:ascii="Times New Roman" w:hAnsi="Times New Roman" w:cs="Times New Roman"/>
          <w:b/>
          <w:bCs/>
          <w:i/>
          <w:iCs/>
          <w:sz w:val="24"/>
          <w:szCs w:val="24"/>
        </w:rPr>
        <w:t>Ethical practice 2 - Sustainable product innovation</w:t>
      </w:r>
      <w:r w:rsidRPr="000830DB">
        <w:rPr>
          <w:rFonts w:ascii="Times New Roman" w:hAnsi="Times New Roman" w:cs="Times New Roman"/>
          <w:sz w:val="24"/>
          <w:szCs w:val="24"/>
        </w:rPr>
        <w:t>. Adidas has successfully rolled out sustainable products in India by producing collections utilizing Better Cotton (100% since 2018) and recycled polyester (96% of polyester used by 2024) to provide a credible product ethic claim beyond mere marketing slogans (</w:t>
      </w:r>
      <w:proofErr w:type="spellStart"/>
      <w:r w:rsidRPr="000830DB">
        <w:rPr>
          <w:rFonts w:ascii="Times New Roman" w:hAnsi="Times New Roman" w:cs="Times New Roman"/>
          <w:sz w:val="24"/>
          <w:szCs w:val="24"/>
        </w:rPr>
        <w:t>Weavabel</w:t>
      </w:r>
      <w:proofErr w:type="spellEnd"/>
      <w:r w:rsidRPr="000830DB">
        <w:rPr>
          <w:rFonts w:ascii="Times New Roman" w:hAnsi="Times New Roman" w:cs="Times New Roman"/>
          <w:sz w:val="24"/>
          <w:szCs w:val="24"/>
        </w:rPr>
        <w:t>, 202</w:t>
      </w:r>
      <w:r w:rsidR="00DF62DB">
        <w:rPr>
          <w:rFonts w:ascii="Times New Roman" w:hAnsi="Times New Roman" w:cs="Times New Roman"/>
          <w:sz w:val="24"/>
          <w:szCs w:val="24"/>
        </w:rPr>
        <w:t>3</w:t>
      </w:r>
      <w:r w:rsidRPr="000830DB">
        <w:rPr>
          <w:rFonts w:ascii="Times New Roman" w:hAnsi="Times New Roman" w:cs="Times New Roman"/>
          <w:sz w:val="24"/>
          <w:szCs w:val="24"/>
        </w:rPr>
        <w:t>).</w:t>
      </w:r>
    </w:p>
    <w:p w14:paraId="132B0FF2" w14:textId="33EBB871" w:rsidR="000830DB" w:rsidRDefault="000830DB" w:rsidP="000830DB">
      <w:pPr>
        <w:spacing w:line="360" w:lineRule="auto"/>
        <w:jc w:val="both"/>
        <w:rPr>
          <w:rFonts w:ascii="Times New Roman" w:hAnsi="Times New Roman" w:cs="Times New Roman"/>
          <w:sz w:val="24"/>
          <w:szCs w:val="24"/>
        </w:rPr>
      </w:pPr>
      <w:r w:rsidRPr="000830DB">
        <w:rPr>
          <w:rFonts w:ascii="Times New Roman" w:hAnsi="Times New Roman" w:cs="Times New Roman"/>
          <w:b/>
          <w:bCs/>
          <w:i/>
          <w:iCs/>
          <w:sz w:val="24"/>
          <w:szCs w:val="24"/>
        </w:rPr>
        <w:t xml:space="preserve">Unethical practice 1 </w:t>
      </w:r>
      <w:r>
        <w:rPr>
          <w:rFonts w:ascii="Times New Roman" w:hAnsi="Times New Roman" w:cs="Times New Roman"/>
          <w:b/>
          <w:bCs/>
          <w:i/>
          <w:iCs/>
          <w:sz w:val="24"/>
          <w:szCs w:val="24"/>
        </w:rPr>
        <w:t xml:space="preserve">- </w:t>
      </w:r>
      <w:r w:rsidRPr="000830DB">
        <w:rPr>
          <w:rFonts w:ascii="Times New Roman" w:hAnsi="Times New Roman" w:cs="Times New Roman"/>
          <w:sz w:val="24"/>
          <w:szCs w:val="24"/>
        </w:rPr>
        <w:t xml:space="preserve">Greenwashing. In June 2022, NGO Zero Waste France brought forward a lawsuit claiming that Adidas was engaged in "deceptive marketing practices" through </w:t>
      </w:r>
      <w:proofErr w:type="spellStart"/>
      <w:r w:rsidRPr="000830DB">
        <w:rPr>
          <w:rFonts w:ascii="Times New Roman" w:hAnsi="Times New Roman" w:cs="Times New Roman"/>
          <w:sz w:val="24"/>
          <w:szCs w:val="24"/>
        </w:rPr>
        <w:t>overpromotion</w:t>
      </w:r>
      <w:proofErr w:type="spellEnd"/>
      <w:r w:rsidRPr="000830DB">
        <w:rPr>
          <w:rFonts w:ascii="Times New Roman" w:hAnsi="Times New Roman" w:cs="Times New Roman"/>
          <w:sz w:val="24"/>
          <w:szCs w:val="24"/>
        </w:rPr>
        <w:t xml:space="preserve"> of its green commitments against performance (Ethical Consumer, 2025). It is pertinent to mention India, where the Central Consumer Protection Authority has established a set of 2024 Guidelines against Greenwashing, intended to control </w:t>
      </w:r>
      <w:r>
        <w:rPr>
          <w:rFonts w:ascii="Times New Roman" w:hAnsi="Times New Roman" w:cs="Times New Roman"/>
          <w:sz w:val="24"/>
          <w:szCs w:val="24"/>
        </w:rPr>
        <w:t>promotional</w:t>
      </w:r>
      <w:r w:rsidRPr="000830DB">
        <w:rPr>
          <w:rFonts w:ascii="Times New Roman" w:hAnsi="Times New Roman" w:cs="Times New Roman"/>
          <w:sz w:val="24"/>
          <w:szCs w:val="24"/>
        </w:rPr>
        <w:t xml:space="preserve"> claims in this manner (</w:t>
      </w:r>
      <w:proofErr w:type="spellStart"/>
      <w:r w:rsidR="00C850D4" w:rsidRPr="00C850D4">
        <w:rPr>
          <w:rFonts w:ascii="Times New Roman" w:hAnsi="Times New Roman" w:cs="Times New Roman"/>
          <w:sz w:val="24"/>
          <w:szCs w:val="24"/>
        </w:rPr>
        <w:t>JusCorpus</w:t>
      </w:r>
      <w:proofErr w:type="spellEnd"/>
      <w:r w:rsidR="00C850D4">
        <w:rPr>
          <w:rFonts w:ascii="Times New Roman" w:hAnsi="Times New Roman" w:cs="Times New Roman"/>
          <w:sz w:val="24"/>
          <w:szCs w:val="24"/>
        </w:rPr>
        <w:t>, 2025</w:t>
      </w:r>
      <w:r w:rsidRPr="000830DB">
        <w:rPr>
          <w:rFonts w:ascii="Times New Roman" w:hAnsi="Times New Roman" w:cs="Times New Roman"/>
          <w:sz w:val="24"/>
          <w:szCs w:val="24"/>
        </w:rPr>
        <w:t>).</w:t>
      </w:r>
    </w:p>
    <w:p w14:paraId="608D36B7" w14:textId="0DDD5BAB" w:rsidR="00A65BF5" w:rsidRPr="00A65BF5" w:rsidRDefault="00A65BF5" w:rsidP="00A65BF5">
      <w:pPr>
        <w:spacing w:line="360" w:lineRule="auto"/>
        <w:jc w:val="both"/>
        <w:rPr>
          <w:rFonts w:ascii="Times New Roman" w:hAnsi="Times New Roman" w:cs="Times New Roman"/>
          <w:sz w:val="24"/>
          <w:szCs w:val="24"/>
        </w:rPr>
      </w:pPr>
      <w:r w:rsidRPr="0030500F">
        <w:rPr>
          <w:rFonts w:ascii="Times New Roman" w:hAnsi="Times New Roman" w:cs="Times New Roman"/>
          <w:b/>
          <w:bCs/>
          <w:i/>
          <w:iCs/>
          <w:sz w:val="24"/>
          <w:szCs w:val="24"/>
        </w:rPr>
        <w:t xml:space="preserve">Unethical practice 2 </w:t>
      </w:r>
      <w:r w:rsidR="0030500F" w:rsidRPr="0030500F">
        <w:rPr>
          <w:rFonts w:ascii="Times New Roman" w:hAnsi="Times New Roman" w:cs="Times New Roman"/>
          <w:b/>
          <w:bCs/>
          <w:i/>
          <w:iCs/>
          <w:sz w:val="24"/>
          <w:szCs w:val="24"/>
        </w:rPr>
        <w:t>-</w:t>
      </w:r>
      <w:r w:rsidRPr="0030500F">
        <w:rPr>
          <w:rFonts w:ascii="Times New Roman" w:hAnsi="Times New Roman" w:cs="Times New Roman"/>
          <w:b/>
          <w:bCs/>
          <w:i/>
          <w:iCs/>
          <w:sz w:val="24"/>
          <w:szCs w:val="24"/>
        </w:rPr>
        <w:t xml:space="preserve"> Living wages and </w:t>
      </w:r>
      <w:r w:rsidR="0030500F">
        <w:rPr>
          <w:rFonts w:ascii="Times New Roman" w:hAnsi="Times New Roman" w:cs="Times New Roman"/>
          <w:b/>
          <w:bCs/>
          <w:i/>
          <w:iCs/>
          <w:sz w:val="24"/>
          <w:szCs w:val="24"/>
        </w:rPr>
        <w:t>workers'</w:t>
      </w:r>
      <w:r w:rsidRPr="0030500F">
        <w:rPr>
          <w:rFonts w:ascii="Times New Roman" w:hAnsi="Times New Roman" w:cs="Times New Roman"/>
          <w:b/>
          <w:bCs/>
          <w:i/>
          <w:iCs/>
          <w:sz w:val="24"/>
          <w:szCs w:val="24"/>
        </w:rPr>
        <w:t xml:space="preserve"> rights</w:t>
      </w:r>
      <w:r w:rsidRPr="00A65BF5">
        <w:rPr>
          <w:rFonts w:ascii="Times New Roman" w:hAnsi="Times New Roman" w:cs="Times New Roman"/>
          <w:sz w:val="24"/>
          <w:szCs w:val="24"/>
        </w:rPr>
        <w:t xml:space="preserve">. With its strong auditing structure in place, Adidas is still being criticized for its failure to ensure a living wage in its supply chain, </w:t>
      </w:r>
      <w:r w:rsidR="0030500F">
        <w:rPr>
          <w:rFonts w:ascii="Times New Roman" w:hAnsi="Times New Roman" w:cs="Times New Roman"/>
          <w:sz w:val="24"/>
          <w:szCs w:val="24"/>
        </w:rPr>
        <w:t xml:space="preserve">with </w:t>
      </w:r>
      <w:r w:rsidRPr="00A65BF5">
        <w:rPr>
          <w:rFonts w:ascii="Times New Roman" w:hAnsi="Times New Roman" w:cs="Times New Roman"/>
          <w:sz w:val="24"/>
          <w:szCs w:val="24"/>
        </w:rPr>
        <w:t>its Fashion Transparency Index scores dropping from 61-70% (2020) to 49% (2024) (</w:t>
      </w:r>
      <w:proofErr w:type="spellStart"/>
      <w:r w:rsidRPr="00A65BF5">
        <w:rPr>
          <w:rFonts w:ascii="Times New Roman" w:hAnsi="Times New Roman" w:cs="Times New Roman"/>
          <w:sz w:val="24"/>
          <w:szCs w:val="24"/>
        </w:rPr>
        <w:t>Weavabel</w:t>
      </w:r>
      <w:proofErr w:type="spellEnd"/>
      <w:r w:rsidRPr="00A65BF5">
        <w:rPr>
          <w:rFonts w:ascii="Times New Roman" w:hAnsi="Times New Roman" w:cs="Times New Roman"/>
          <w:sz w:val="24"/>
          <w:szCs w:val="24"/>
        </w:rPr>
        <w:t>, 202</w:t>
      </w:r>
      <w:r w:rsidR="00DF62DB">
        <w:rPr>
          <w:rFonts w:ascii="Times New Roman" w:hAnsi="Times New Roman" w:cs="Times New Roman"/>
          <w:sz w:val="24"/>
          <w:szCs w:val="24"/>
        </w:rPr>
        <w:t>3</w:t>
      </w:r>
      <w:r w:rsidRPr="00A65BF5">
        <w:rPr>
          <w:rFonts w:ascii="Times New Roman" w:hAnsi="Times New Roman" w:cs="Times New Roman"/>
          <w:sz w:val="24"/>
          <w:szCs w:val="24"/>
        </w:rPr>
        <w:t xml:space="preserve">; </w:t>
      </w:r>
      <w:r w:rsidR="00C850D4" w:rsidRPr="00C850D4">
        <w:rPr>
          <w:rFonts w:ascii="Times New Roman" w:hAnsi="Times New Roman" w:cs="Times New Roman"/>
          <w:sz w:val="24"/>
          <w:szCs w:val="24"/>
        </w:rPr>
        <w:t>Robertson</w:t>
      </w:r>
      <w:r w:rsidRPr="00A65BF5">
        <w:rPr>
          <w:rFonts w:ascii="Times New Roman" w:hAnsi="Times New Roman" w:cs="Times New Roman"/>
          <w:sz w:val="24"/>
          <w:szCs w:val="24"/>
        </w:rPr>
        <w:t xml:space="preserve">, 2024). In 2023, Clean Clothes Campaign alleged union busting by an Adidas supplier in connection with dismissals of workers who struck (Ethical Consumer, </w:t>
      </w:r>
      <w:r w:rsidRPr="00A65BF5">
        <w:rPr>
          <w:rFonts w:ascii="Times New Roman" w:hAnsi="Times New Roman" w:cs="Times New Roman"/>
          <w:sz w:val="24"/>
          <w:szCs w:val="24"/>
        </w:rPr>
        <w:lastRenderedPageBreak/>
        <w:t xml:space="preserve">2025) </w:t>
      </w:r>
      <w:r w:rsidR="0030500F">
        <w:rPr>
          <w:rFonts w:ascii="Times New Roman" w:hAnsi="Times New Roman" w:cs="Times New Roman"/>
          <w:sz w:val="24"/>
          <w:szCs w:val="24"/>
        </w:rPr>
        <w:t>-</w:t>
      </w:r>
      <w:r w:rsidRPr="00A65BF5">
        <w:rPr>
          <w:rFonts w:ascii="Times New Roman" w:hAnsi="Times New Roman" w:cs="Times New Roman"/>
          <w:sz w:val="24"/>
          <w:szCs w:val="24"/>
        </w:rPr>
        <w:t xml:space="preserve"> indicating that people and process ethics do not always translate to practices at Adidas' Asian manufacturing operations as a whole, including India.</w:t>
      </w:r>
    </w:p>
    <w:p w14:paraId="5A6B589C" w14:textId="33B90266" w:rsidR="00A65BF5" w:rsidRDefault="00A65BF5" w:rsidP="00A65BF5">
      <w:pPr>
        <w:spacing w:line="360" w:lineRule="auto"/>
        <w:jc w:val="both"/>
        <w:rPr>
          <w:rFonts w:ascii="Times New Roman" w:hAnsi="Times New Roman" w:cs="Times New Roman"/>
          <w:sz w:val="24"/>
          <w:szCs w:val="24"/>
        </w:rPr>
      </w:pPr>
      <w:r w:rsidRPr="0030500F">
        <w:rPr>
          <w:rFonts w:ascii="Times New Roman" w:hAnsi="Times New Roman" w:cs="Times New Roman"/>
          <w:b/>
          <w:bCs/>
          <w:i/>
          <w:iCs/>
          <w:sz w:val="24"/>
          <w:szCs w:val="24"/>
        </w:rPr>
        <w:t>Evaluation.</w:t>
      </w:r>
      <w:r w:rsidRPr="00A65BF5">
        <w:rPr>
          <w:rFonts w:ascii="Times New Roman" w:hAnsi="Times New Roman" w:cs="Times New Roman"/>
          <w:sz w:val="24"/>
          <w:szCs w:val="24"/>
        </w:rPr>
        <w:t xml:space="preserve"> Adidas has managed to develop a credible infrastructure of ethical practices </w:t>
      </w:r>
      <w:r w:rsidR="0030500F">
        <w:rPr>
          <w:rFonts w:ascii="Times New Roman" w:hAnsi="Times New Roman" w:cs="Times New Roman"/>
          <w:sz w:val="24"/>
          <w:szCs w:val="24"/>
        </w:rPr>
        <w:t>-</w:t>
      </w:r>
      <w:r w:rsidRPr="00A65BF5">
        <w:rPr>
          <w:rFonts w:ascii="Times New Roman" w:hAnsi="Times New Roman" w:cs="Times New Roman"/>
          <w:sz w:val="24"/>
          <w:szCs w:val="24"/>
        </w:rPr>
        <w:t xml:space="preserve"> auditing, codes of conduct, grievance mechanisms </w:t>
      </w:r>
      <w:r w:rsidR="0030500F">
        <w:rPr>
          <w:rFonts w:ascii="Times New Roman" w:hAnsi="Times New Roman" w:cs="Times New Roman"/>
          <w:sz w:val="24"/>
          <w:szCs w:val="24"/>
        </w:rPr>
        <w:t>-</w:t>
      </w:r>
      <w:r w:rsidRPr="00A65BF5">
        <w:rPr>
          <w:rFonts w:ascii="Times New Roman" w:hAnsi="Times New Roman" w:cs="Times New Roman"/>
          <w:sz w:val="24"/>
          <w:szCs w:val="24"/>
        </w:rPr>
        <w:t xml:space="preserve"> yet it remains true that independent assessments keep demonstrating gaps between what the company says it will do in terms of wages and marketing communications. In the context of India, where greenwashing rules have only recently become more stringent (2024) and garment manufacturing is an important source of employment, this gap may mean risks and opportunities.</w:t>
      </w:r>
    </w:p>
    <w:p w14:paraId="21FEC101" w14:textId="35D74C0E" w:rsidR="009E6E5C" w:rsidRPr="00042361" w:rsidRDefault="00042361" w:rsidP="00042361">
      <w:pPr>
        <w:pStyle w:val="Heading2"/>
        <w:spacing w:line="360" w:lineRule="auto"/>
        <w:jc w:val="both"/>
        <w:rPr>
          <w:rFonts w:ascii="Times New Roman" w:hAnsi="Times New Roman" w:cs="Times New Roman"/>
          <w:b/>
          <w:bCs/>
          <w:color w:val="000000" w:themeColor="text1"/>
          <w:sz w:val="24"/>
          <w:szCs w:val="24"/>
        </w:rPr>
      </w:pPr>
      <w:bookmarkStart w:id="8" w:name="_Toc237521956"/>
      <w:r w:rsidRPr="00042361">
        <w:rPr>
          <w:rFonts w:ascii="Times New Roman" w:hAnsi="Times New Roman" w:cs="Times New Roman"/>
          <w:b/>
          <w:bCs/>
          <w:color w:val="000000" w:themeColor="text1"/>
          <w:sz w:val="24"/>
          <w:szCs w:val="24"/>
        </w:rPr>
        <w:t>RECOMMENDATIONS</w:t>
      </w:r>
      <w:bookmarkEnd w:id="8"/>
    </w:p>
    <w:p w14:paraId="24C51550" w14:textId="2B6EA400" w:rsidR="004626A8" w:rsidRPr="00453A46" w:rsidRDefault="004626A8" w:rsidP="00453A46">
      <w:pPr>
        <w:pStyle w:val="ListParagraph"/>
        <w:numPr>
          <w:ilvl w:val="0"/>
          <w:numId w:val="1"/>
        </w:numPr>
        <w:spacing w:line="360" w:lineRule="auto"/>
        <w:jc w:val="both"/>
        <w:rPr>
          <w:rFonts w:ascii="Times New Roman" w:hAnsi="Times New Roman" w:cs="Times New Roman"/>
          <w:sz w:val="24"/>
          <w:szCs w:val="24"/>
        </w:rPr>
      </w:pPr>
      <w:r w:rsidRPr="00453A46">
        <w:rPr>
          <w:rFonts w:ascii="Times New Roman" w:hAnsi="Times New Roman" w:cs="Times New Roman"/>
          <w:sz w:val="24"/>
          <w:szCs w:val="24"/>
        </w:rPr>
        <w:t>Timelines that are independently verifiable in writing should be considered rather than relying on general remediation figures that undermine the validity of Adidas’ people/processes (</w:t>
      </w:r>
      <w:proofErr w:type="spellStart"/>
      <w:r w:rsidRPr="00453A46">
        <w:rPr>
          <w:rFonts w:ascii="Times New Roman" w:hAnsi="Times New Roman" w:cs="Times New Roman"/>
          <w:sz w:val="24"/>
          <w:szCs w:val="24"/>
        </w:rPr>
        <w:t>Weavabel</w:t>
      </w:r>
      <w:proofErr w:type="spellEnd"/>
      <w:r w:rsidRPr="00453A46">
        <w:rPr>
          <w:rFonts w:ascii="Times New Roman" w:hAnsi="Times New Roman" w:cs="Times New Roman"/>
          <w:sz w:val="24"/>
          <w:szCs w:val="24"/>
        </w:rPr>
        <w:t xml:space="preserve">, 2025; </w:t>
      </w:r>
      <w:r w:rsidR="00C850D4" w:rsidRPr="00C850D4">
        <w:rPr>
          <w:rFonts w:ascii="Times New Roman" w:hAnsi="Times New Roman" w:cs="Times New Roman"/>
          <w:sz w:val="24"/>
          <w:szCs w:val="24"/>
        </w:rPr>
        <w:t>Robertson</w:t>
      </w:r>
      <w:r w:rsidRPr="00453A46">
        <w:rPr>
          <w:rFonts w:ascii="Times New Roman" w:hAnsi="Times New Roman" w:cs="Times New Roman"/>
          <w:sz w:val="24"/>
          <w:szCs w:val="24"/>
        </w:rPr>
        <w:t>, 2024).</w:t>
      </w:r>
    </w:p>
    <w:p w14:paraId="37CF5A15" w14:textId="6E80EB31" w:rsidR="004626A8" w:rsidRPr="00453A46" w:rsidRDefault="004626A8" w:rsidP="00453A46">
      <w:pPr>
        <w:pStyle w:val="ListParagraph"/>
        <w:numPr>
          <w:ilvl w:val="0"/>
          <w:numId w:val="1"/>
        </w:numPr>
        <w:spacing w:line="360" w:lineRule="auto"/>
        <w:jc w:val="both"/>
        <w:rPr>
          <w:rFonts w:ascii="Times New Roman" w:hAnsi="Times New Roman" w:cs="Times New Roman"/>
          <w:sz w:val="24"/>
          <w:szCs w:val="24"/>
        </w:rPr>
      </w:pPr>
      <w:r w:rsidRPr="00453A46">
        <w:rPr>
          <w:rFonts w:ascii="Times New Roman" w:hAnsi="Times New Roman" w:cs="Times New Roman"/>
          <w:sz w:val="24"/>
          <w:szCs w:val="24"/>
        </w:rPr>
        <w:t>The initiatives that have been planned for sustainability marketing should be aligned with the greenwashing rules provided by CCPA 2024 in India, where independent claims should be made rather than general environmental marketing to mitigate risks (</w:t>
      </w:r>
      <w:proofErr w:type="spellStart"/>
      <w:r w:rsidR="00C850D4" w:rsidRPr="00C850D4">
        <w:rPr>
          <w:rFonts w:ascii="Times New Roman" w:hAnsi="Times New Roman" w:cs="Times New Roman"/>
          <w:sz w:val="24"/>
          <w:szCs w:val="24"/>
        </w:rPr>
        <w:t>JusCorpus</w:t>
      </w:r>
      <w:proofErr w:type="spellEnd"/>
      <w:r w:rsidR="00C850D4">
        <w:rPr>
          <w:rFonts w:ascii="Times New Roman" w:hAnsi="Times New Roman" w:cs="Times New Roman"/>
          <w:sz w:val="24"/>
          <w:szCs w:val="24"/>
        </w:rPr>
        <w:t>, 2025</w:t>
      </w:r>
      <w:r w:rsidRPr="00453A46">
        <w:rPr>
          <w:rFonts w:ascii="Times New Roman" w:hAnsi="Times New Roman" w:cs="Times New Roman"/>
          <w:sz w:val="24"/>
          <w:szCs w:val="24"/>
        </w:rPr>
        <w:t>).</w:t>
      </w:r>
    </w:p>
    <w:p w14:paraId="28BF9E10" w14:textId="77777777" w:rsidR="004626A8" w:rsidRPr="00453A46" w:rsidRDefault="004626A8" w:rsidP="00453A46">
      <w:pPr>
        <w:pStyle w:val="ListParagraph"/>
        <w:numPr>
          <w:ilvl w:val="0"/>
          <w:numId w:val="1"/>
        </w:numPr>
        <w:spacing w:line="360" w:lineRule="auto"/>
        <w:jc w:val="both"/>
        <w:rPr>
          <w:rFonts w:ascii="Times New Roman" w:hAnsi="Times New Roman" w:cs="Times New Roman"/>
          <w:sz w:val="24"/>
          <w:szCs w:val="24"/>
        </w:rPr>
      </w:pPr>
      <w:r w:rsidRPr="00453A46">
        <w:rPr>
          <w:rFonts w:ascii="Times New Roman" w:hAnsi="Times New Roman" w:cs="Times New Roman"/>
          <w:sz w:val="24"/>
          <w:szCs w:val="24"/>
        </w:rPr>
        <w:t>The strategy of India market entry should be modified such that more of the top-performing franchised stores become the flagship stores of Adidas in the Tier 1 cities while FOFO in Tier 2 and Tier 3 cities (</w:t>
      </w:r>
      <w:proofErr w:type="spellStart"/>
      <w:r w:rsidRPr="00453A46">
        <w:rPr>
          <w:rFonts w:ascii="Times New Roman" w:hAnsi="Times New Roman" w:cs="Times New Roman"/>
          <w:sz w:val="24"/>
          <w:szCs w:val="24"/>
        </w:rPr>
        <w:t>Kanakkupillai</w:t>
      </w:r>
      <w:proofErr w:type="spellEnd"/>
      <w:r w:rsidRPr="00453A46">
        <w:rPr>
          <w:rFonts w:ascii="Times New Roman" w:hAnsi="Times New Roman" w:cs="Times New Roman"/>
          <w:sz w:val="24"/>
          <w:szCs w:val="24"/>
        </w:rPr>
        <w:t>, 2025).</w:t>
      </w:r>
    </w:p>
    <w:p w14:paraId="5A1F9BC2" w14:textId="349881D3" w:rsidR="004626A8" w:rsidRPr="00453A46" w:rsidRDefault="004626A8" w:rsidP="00453A46">
      <w:pPr>
        <w:pStyle w:val="ListParagraph"/>
        <w:numPr>
          <w:ilvl w:val="0"/>
          <w:numId w:val="1"/>
        </w:numPr>
        <w:spacing w:line="360" w:lineRule="auto"/>
        <w:jc w:val="both"/>
        <w:rPr>
          <w:rFonts w:ascii="Times New Roman" w:hAnsi="Times New Roman" w:cs="Times New Roman"/>
          <w:sz w:val="24"/>
          <w:szCs w:val="24"/>
        </w:rPr>
      </w:pPr>
      <w:r w:rsidRPr="00453A46">
        <w:rPr>
          <w:rFonts w:ascii="Times New Roman" w:hAnsi="Times New Roman" w:cs="Times New Roman"/>
          <w:sz w:val="24"/>
          <w:szCs w:val="24"/>
        </w:rPr>
        <w:t>The dependence on cricket in India should be diversified using the localization of other growing sports such as kabaddi, women’s cricket, and urban running using the successful partnership with BCCI.</w:t>
      </w:r>
    </w:p>
    <w:p w14:paraId="2A5E559B" w14:textId="09A75A6A" w:rsidR="009E6E5C" w:rsidRPr="00453A46" w:rsidRDefault="004626A8" w:rsidP="00453A46">
      <w:pPr>
        <w:pStyle w:val="ListParagraph"/>
        <w:numPr>
          <w:ilvl w:val="0"/>
          <w:numId w:val="1"/>
        </w:numPr>
        <w:spacing w:line="360" w:lineRule="auto"/>
        <w:jc w:val="both"/>
        <w:rPr>
          <w:rFonts w:ascii="Times New Roman" w:hAnsi="Times New Roman" w:cs="Times New Roman"/>
          <w:sz w:val="24"/>
          <w:szCs w:val="24"/>
        </w:rPr>
      </w:pPr>
      <w:r w:rsidRPr="00453A46">
        <w:rPr>
          <w:rFonts w:ascii="Times New Roman" w:hAnsi="Times New Roman" w:cs="Times New Roman"/>
          <w:sz w:val="24"/>
          <w:szCs w:val="24"/>
        </w:rPr>
        <w:t>The reason for Germany’s poor performance is its low GDP growth rate as well as the willingness of the German population to pay the premium for sustainability; hence, premium/sustainability differentiation should be used (Deutsche Bundesbank, 2026).</w:t>
      </w:r>
    </w:p>
    <w:p w14:paraId="7B819518" w14:textId="56AC5D9C" w:rsidR="004626A8" w:rsidRPr="00042361" w:rsidRDefault="00042361" w:rsidP="00042361">
      <w:pPr>
        <w:pStyle w:val="Heading2"/>
        <w:spacing w:line="360" w:lineRule="auto"/>
        <w:jc w:val="both"/>
        <w:rPr>
          <w:rFonts w:ascii="Times New Roman" w:hAnsi="Times New Roman" w:cs="Times New Roman"/>
          <w:b/>
          <w:bCs/>
          <w:color w:val="000000" w:themeColor="text1"/>
          <w:sz w:val="24"/>
          <w:szCs w:val="24"/>
        </w:rPr>
      </w:pPr>
      <w:bookmarkStart w:id="9" w:name="_Toc237521957"/>
      <w:r w:rsidRPr="00042361">
        <w:rPr>
          <w:rFonts w:ascii="Times New Roman" w:hAnsi="Times New Roman" w:cs="Times New Roman"/>
          <w:b/>
          <w:bCs/>
          <w:color w:val="000000" w:themeColor="text1"/>
          <w:sz w:val="24"/>
          <w:szCs w:val="24"/>
        </w:rPr>
        <w:t>CONCLUSION</w:t>
      </w:r>
      <w:bookmarkEnd w:id="9"/>
    </w:p>
    <w:p w14:paraId="7DAB26DA" w14:textId="4C27DF2C" w:rsidR="004626A8" w:rsidRDefault="007A2A66" w:rsidP="004626A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7A2A66">
        <w:rPr>
          <w:rFonts w:ascii="Times New Roman" w:hAnsi="Times New Roman" w:cs="Times New Roman"/>
          <w:sz w:val="24"/>
          <w:szCs w:val="24"/>
        </w:rPr>
        <w:t xml:space="preserve">In this report, it has been demonstrated how Adidas has dealt with the balancing act between globalization and localization in Germany and India through different PESTLE environments and different cultural factors. The developed, slow-growing, and regulated PESTLE environment of Germany is suitable for Adidas' premium branding approach based on its heritage and </w:t>
      </w:r>
      <w:proofErr w:type="spellStart"/>
      <w:r w:rsidRPr="007A2A66">
        <w:rPr>
          <w:rFonts w:ascii="Times New Roman" w:hAnsi="Times New Roman" w:cs="Times New Roman"/>
          <w:sz w:val="24"/>
          <w:szCs w:val="24"/>
        </w:rPr>
        <w:t>omnichannel</w:t>
      </w:r>
      <w:proofErr w:type="spellEnd"/>
      <w:r w:rsidRPr="007A2A66">
        <w:rPr>
          <w:rFonts w:ascii="Times New Roman" w:hAnsi="Times New Roman" w:cs="Times New Roman"/>
          <w:sz w:val="24"/>
          <w:szCs w:val="24"/>
        </w:rPr>
        <w:t xml:space="preserve"> marketing mix, while the growing, culturally distinct, and regulation-sensitive environment of India has resulted in its staged market entry approach, </w:t>
      </w:r>
      <w:r w:rsidRPr="007A2A66">
        <w:rPr>
          <w:rFonts w:ascii="Times New Roman" w:hAnsi="Times New Roman" w:cs="Times New Roman"/>
          <w:sz w:val="24"/>
          <w:szCs w:val="24"/>
        </w:rPr>
        <w:lastRenderedPageBreak/>
        <w:t xml:space="preserve">starting with licensing and moving towards joint venture and hybrid approach, focusing more on franchise and developing a marketing mix that emphasizes cricket and differentiated pricing. Ethically, Adidas has managed to demonstrate its credible formal governance, but still, it faces valid criticism regarding wages and greenwashing. Continued success in both countries depends on bridging this gap and adapting its marketing mix to </w:t>
      </w:r>
      <w:r w:rsidR="0038058B">
        <w:rPr>
          <w:rFonts w:ascii="Times New Roman" w:hAnsi="Times New Roman" w:cs="Times New Roman"/>
          <w:sz w:val="24"/>
          <w:szCs w:val="24"/>
        </w:rPr>
        <w:t xml:space="preserve">the </w:t>
      </w:r>
      <w:r w:rsidRPr="007A2A66">
        <w:rPr>
          <w:rFonts w:ascii="Times New Roman" w:hAnsi="Times New Roman" w:cs="Times New Roman"/>
          <w:sz w:val="24"/>
          <w:szCs w:val="24"/>
        </w:rPr>
        <w:t>local environment.</w:t>
      </w:r>
    </w:p>
    <w:p w14:paraId="7E6D4FE6" w14:textId="429F3732" w:rsidR="00641C91" w:rsidRDefault="00641C91">
      <w:pPr>
        <w:rPr>
          <w:rFonts w:ascii="Times New Roman" w:hAnsi="Times New Roman" w:cs="Times New Roman"/>
          <w:sz w:val="24"/>
          <w:szCs w:val="24"/>
        </w:rPr>
      </w:pPr>
      <w:r>
        <w:rPr>
          <w:rFonts w:ascii="Times New Roman" w:hAnsi="Times New Roman" w:cs="Times New Roman"/>
          <w:sz w:val="24"/>
          <w:szCs w:val="24"/>
        </w:rPr>
        <w:br w:type="page"/>
      </w:r>
    </w:p>
    <w:p w14:paraId="59C7E2EA" w14:textId="77777777" w:rsidR="00641C91" w:rsidRPr="00042361" w:rsidRDefault="00641C91" w:rsidP="00641C91">
      <w:pPr>
        <w:pStyle w:val="Heading1"/>
        <w:spacing w:line="360" w:lineRule="auto"/>
        <w:jc w:val="both"/>
        <w:rPr>
          <w:rFonts w:ascii="Times New Roman" w:hAnsi="Times New Roman" w:cs="Times New Roman"/>
          <w:b/>
          <w:bCs/>
          <w:color w:val="000000" w:themeColor="text1"/>
          <w:sz w:val="28"/>
          <w:szCs w:val="28"/>
        </w:rPr>
      </w:pPr>
      <w:bookmarkStart w:id="10" w:name="_Toc237521958"/>
      <w:r w:rsidRPr="00042361">
        <w:rPr>
          <w:rFonts w:ascii="Times New Roman" w:hAnsi="Times New Roman" w:cs="Times New Roman"/>
          <w:b/>
          <w:bCs/>
          <w:color w:val="000000" w:themeColor="text1"/>
          <w:sz w:val="28"/>
          <w:szCs w:val="28"/>
        </w:rPr>
        <w:lastRenderedPageBreak/>
        <w:t>SECTION 2: REFLECTION- GIBBS’ REFLECTIVE MODEL</w:t>
      </w:r>
      <w:bookmarkEnd w:id="10"/>
    </w:p>
    <w:p w14:paraId="64590CF0" w14:textId="59846EC9" w:rsidR="00641C91" w:rsidRDefault="00641C91" w:rsidP="00641C91">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8F5481">
        <w:rPr>
          <w:rFonts w:ascii="Times New Roman" w:hAnsi="Times New Roman" w:cs="Times New Roman"/>
          <w:sz w:val="24"/>
          <w:szCs w:val="24"/>
        </w:rPr>
        <w:t xml:space="preserve">Using Gibbs' (1988) Reflective Cycle, this part will reflect upon the process followed for researching, </w:t>
      </w:r>
      <w:proofErr w:type="spellStart"/>
      <w:r w:rsidRPr="008F5481">
        <w:rPr>
          <w:rFonts w:ascii="Times New Roman" w:hAnsi="Times New Roman" w:cs="Times New Roman"/>
          <w:sz w:val="24"/>
          <w:szCs w:val="24"/>
        </w:rPr>
        <w:t>analyzing</w:t>
      </w:r>
      <w:proofErr w:type="spellEnd"/>
      <w:r w:rsidR="0038058B">
        <w:rPr>
          <w:rFonts w:ascii="Times New Roman" w:hAnsi="Times New Roman" w:cs="Times New Roman"/>
          <w:sz w:val="24"/>
          <w:szCs w:val="24"/>
        </w:rPr>
        <w:t>,</w:t>
      </w:r>
      <w:r w:rsidRPr="008F5481">
        <w:rPr>
          <w:rFonts w:ascii="Times New Roman" w:hAnsi="Times New Roman" w:cs="Times New Roman"/>
          <w:sz w:val="24"/>
          <w:szCs w:val="24"/>
        </w:rPr>
        <w:t xml:space="preserve"> and writing the comparative report on the international market entry strategy and marketing mix of Adidas in Germany and India.</w:t>
      </w:r>
    </w:p>
    <w:p w14:paraId="565B3A0C" w14:textId="77777777" w:rsidR="00641C91" w:rsidRDefault="00641C91" w:rsidP="00641C91">
      <w:pPr>
        <w:keepNext/>
        <w:spacing w:line="360" w:lineRule="auto"/>
        <w:jc w:val="center"/>
      </w:pPr>
      <w:r>
        <w:rPr>
          <w:noProof/>
        </w:rPr>
        <w:drawing>
          <wp:inline distT="0" distB="0" distL="0" distR="0" wp14:anchorId="6C7BE910" wp14:editId="2292A9E3">
            <wp:extent cx="5731510" cy="4298950"/>
            <wp:effectExtent l="0" t="0" r="2540" b="6350"/>
            <wp:docPr id="279805816"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211AE26" w14:textId="36D1E0DA" w:rsidR="00641C91" w:rsidRDefault="00641C91" w:rsidP="00641C91">
      <w:pPr>
        <w:pStyle w:val="Caption"/>
        <w:jc w:val="center"/>
        <w:rPr>
          <w:rFonts w:ascii="Times New Roman" w:hAnsi="Times New Roman" w:cs="Times New Roman"/>
          <w:sz w:val="24"/>
          <w:szCs w:val="24"/>
        </w:rPr>
      </w:pPr>
      <w:r>
        <w:t xml:space="preserve">Figure </w:t>
      </w:r>
      <w:r w:rsidR="00E63CAD">
        <w:fldChar w:fldCharType="begin"/>
      </w:r>
      <w:r w:rsidR="00E63CAD">
        <w:instrText xml:space="preserve"> SEQ Figure \* ARABIC </w:instrText>
      </w:r>
      <w:r w:rsidR="00E63CAD">
        <w:fldChar w:fldCharType="separate"/>
      </w:r>
      <w:r w:rsidR="00E63CAD">
        <w:rPr>
          <w:noProof/>
        </w:rPr>
        <w:t>5</w:t>
      </w:r>
      <w:r w:rsidR="00E63CAD">
        <w:rPr>
          <w:noProof/>
        </w:rPr>
        <w:fldChar w:fldCharType="end"/>
      </w:r>
      <w:r>
        <w:t>: Gibbs Reflective Cycle</w:t>
      </w:r>
    </w:p>
    <w:p w14:paraId="47523C89" w14:textId="77777777" w:rsidR="00641C91" w:rsidRPr="00E37D19" w:rsidRDefault="00641C91" w:rsidP="00641C91">
      <w:pPr>
        <w:spacing w:line="360" w:lineRule="auto"/>
        <w:jc w:val="both"/>
        <w:rPr>
          <w:rFonts w:ascii="Times New Roman" w:hAnsi="Times New Roman" w:cs="Times New Roman"/>
          <w:b/>
          <w:bCs/>
          <w:sz w:val="24"/>
          <w:szCs w:val="24"/>
        </w:rPr>
      </w:pPr>
      <w:r w:rsidRPr="00E37D19">
        <w:rPr>
          <w:rFonts w:ascii="Times New Roman" w:hAnsi="Times New Roman" w:cs="Times New Roman"/>
          <w:b/>
          <w:bCs/>
          <w:sz w:val="24"/>
          <w:szCs w:val="24"/>
        </w:rPr>
        <w:t>Description</w:t>
      </w:r>
    </w:p>
    <w:p w14:paraId="38E93C72" w14:textId="3F4196BD" w:rsidR="00641C91" w:rsidRDefault="00641C91" w:rsidP="00641C91">
      <w:pPr>
        <w:spacing w:line="360" w:lineRule="auto"/>
        <w:ind w:firstLine="720"/>
        <w:jc w:val="both"/>
        <w:rPr>
          <w:rFonts w:ascii="Times New Roman" w:hAnsi="Times New Roman" w:cs="Times New Roman"/>
          <w:sz w:val="24"/>
          <w:szCs w:val="24"/>
        </w:rPr>
      </w:pPr>
      <w:r w:rsidRPr="006418D0">
        <w:rPr>
          <w:rFonts w:ascii="Times New Roman" w:hAnsi="Times New Roman" w:cs="Times New Roman"/>
          <w:sz w:val="24"/>
          <w:szCs w:val="24"/>
        </w:rPr>
        <w:t>For this particular task, I had to choose a global brand and two nations to create a comparative analysis that included PESTLE analysis and Hofstede analysis, STP and 7 Ps marketing mix, market entry strategies, ethical assessment, and recommendation. I chose Adidas and compared its home country</w:t>
      </w:r>
      <w:r w:rsidR="0038058B">
        <w:rPr>
          <w:rFonts w:ascii="Times New Roman" w:hAnsi="Times New Roman" w:cs="Times New Roman"/>
          <w:sz w:val="24"/>
          <w:szCs w:val="24"/>
        </w:rPr>
        <w:t>,</w:t>
      </w:r>
      <w:r w:rsidRPr="006418D0">
        <w:rPr>
          <w:rFonts w:ascii="Times New Roman" w:hAnsi="Times New Roman" w:cs="Times New Roman"/>
          <w:sz w:val="24"/>
          <w:szCs w:val="24"/>
        </w:rPr>
        <w:t xml:space="preserve"> Germany</w:t>
      </w:r>
      <w:r w:rsidR="0038058B">
        <w:rPr>
          <w:rFonts w:ascii="Times New Roman" w:hAnsi="Times New Roman" w:cs="Times New Roman"/>
          <w:sz w:val="24"/>
          <w:szCs w:val="24"/>
        </w:rPr>
        <w:t>,</w:t>
      </w:r>
      <w:r w:rsidRPr="006418D0">
        <w:rPr>
          <w:rFonts w:ascii="Times New Roman" w:hAnsi="Times New Roman" w:cs="Times New Roman"/>
          <w:sz w:val="24"/>
          <w:szCs w:val="24"/>
        </w:rPr>
        <w:t xml:space="preserve"> with one of its important emerging host countries</w:t>
      </w:r>
      <w:r w:rsidR="0038058B">
        <w:rPr>
          <w:rFonts w:ascii="Times New Roman" w:hAnsi="Times New Roman" w:cs="Times New Roman"/>
          <w:sz w:val="24"/>
          <w:szCs w:val="24"/>
        </w:rPr>
        <w:t>,</w:t>
      </w:r>
      <w:r w:rsidRPr="006418D0">
        <w:rPr>
          <w:rFonts w:ascii="Times New Roman" w:hAnsi="Times New Roman" w:cs="Times New Roman"/>
          <w:sz w:val="24"/>
          <w:szCs w:val="24"/>
        </w:rPr>
        <w:t xml:space="preserve"> India. </w:t>
      </w:r>
    </w:p>
    <w:p w14:paraId="66C0B1BC" w14:textId="77777777" w:rsidR="00641C91" w:rsidRPr="00E37D19" w:rsidRDefault="00641C91" w:rsidP="00641C91">
      <w:pPr>
        <w:spacing w:line="360" w:lineRule="auto"/>
        <w:jc w:val="both"/>
        <w:rPr>
          <w:rFonts w:ascii="Times New Roman" w:hAnsi="Times New Roman" w:cs="Times New Roman"/>
          <w:b/>
          <w:bCs/>
          <w:sz w:val="24"/>
          <w:szCs w:val="24"/>
        </w:rPr>
      </w:pPr>
      <w:r w:rsidRPr="00E37D19">
        <w:rPr>
          <w:rFonts w:ascii="Times New Roman" w:hAnsi="Times New Roman" w:cs="Times New Roman"/>
          <w:b/>
          <w:bCs/>
          <w:sz w:val="24"/>
          <w:szCs w:val="24"/>
        </w:rPr>
        <w:t>Feelings</w:t>
      </w:r>
    </w:p>
    <w:p w14:paraId="096F6EB7" w14:textId="1AFA1897" w:rsidR="00641C91" w:rsidRDefault="00641C91" w:rsidP="00641C91">
      <w:pPr>
        <w:spacing w:line="360" w:lineRule="auto"/>
        <w:ind w:firstLine="720"/>
        <w:jc w:val="both"/>
        <w:rPr>
          <w:rFonts w:ascii="Times New Roman" w:hAnsi="Times New Roman" w:cs="Times New Roman"/>
          <w:sz w:val="24"/>
          <w:szCs w:val="24"/>
        </w:rPr>
      </w:pPr>
      <w:r w:rsidRPr="00E37D19">
        <w:rPr>
          <w:rFonts w:ascii="Times New Roman" w:hAnsi="Times New Roman" w:cs="Times New Roman"/>
          <w:sz w:val="24"/>
          <w:szCs w:val="24"/>
        </w:rPr>
        <w:t xml:space="preserve">To start with, I was fairly confident about the use of the theories </w:t>
      </w:r>
      <w:r>
        <w:rPr>
          <w:rFonts w:ascii="Times New Roman" w:hAnsi="Times New Roman" w:cs="Times New Roman"/>
          <w:sz w:val="24"/>
          <w:szCs w:val="24"/>
        </w:rPr>
        <w:t>-</w:t>
      </w:r>
      <w:r w:rsidRPr="00E37D19">
        <w:rPr>
          <w:rFonts w:ascii="Times New Roman" w:hAnsi="Times New Roman" w:cs="Times New Roman"/>
          <w:sz w:val="24"/>
          <w:szCs w:val="24"/>
        </w:rPr>
        <w:t xml:space="preserve"> the PESTLE analysis, the cultural dimension analysis and 7Ps analysis are well known from previous studies </w:t>
      </w:r>
      <w:r>
        <w:rPr>
          <w:rFonts w:ascii="Times New Roman" w:hAnsi="Times New Roman" w:cs="Times New Roman"/>
          <w:sz w:val="24"/>
          <w:szCs w:val="24"/>
        </w:rPr>
        <w:t>-</w:t>
      </w:r>
      <w:r w:rsidRPr="00E37D19">
        <w:rPr>
          <w:rFonts w:ascii="Times New Roman" w:hAnsi="Times New Roman" w:cs="Times New Roman"/>
          <w:sz w:val="24"/>
          <w:szCs w:val="24"/>
        </w:rPr>
        <w:t xml:space="preserve"> but I was not sure about how to make sure that the framework would be grounded in real-world, </w:t>
      </w:r>
      <w:r w:rsidRPr="00E37D19">
        <w:rPr>
          <w:rFonts w:ascii="Times New Roman" w:hAnsi="Times New Roman" w:cs="Times New Roman"/>
          <w:sz w:val="24"/>
          <w:szCs w:val="24"/>
        </w:rPr>
        <w:lastRenderedPageBreak/>
        <w:t xml:space="preserve">contemporary evidence, and not textbook knowledge. Once I got into the groove and started to work on one framework at a time and then check it against the criteria of the task before moving on, I started feeling more confident. In particular, the ethics section caused me to change my opinion on the brand </w:t>
      </w:r>
      <w:r>
        <w:rPr>
          <w:rFonts w:ascii="Times New Roman" w:hAnsi="Times New Roman" w:cs="Times New Roman"/>
          <w:sz w:val="24"/>
          <w:szCs w:val="24"/>
        </w:rPr>
        <w:t>-</w:t>
      </w:r>
      <w:r w:rsidRPr="00E37D19">
        <w:rPr>
          <w:rFonts w:ascii="Times New Roman" w:hAnsi="Times New Roman" w:cs="Times New Roman"/>
          <w:sz w:val="24"/>
          <w:szCs w:val="24"/>
        </w:rPr>
        <w:t xml:space="preserve"> when starting the assignment, I had quite a positive image of Adidas, based on marketing information, but after discovering some ratings on wages and greenwashing, my attitude changed.</w:t>
      </w:r>
    </w:p>
    <w:p w14:paraId="12F707CC" w14:textId="77777777" w:rsidR="00641C91" w:rsidRPr="00D64877" w:rsidRDefault="00641C91" w:rsidP="00641C91">
      <w:pPr>
        <w:spacing w:line="360" w:lineRule="auto"/>
        <w:jc w:val="both"/>
        <w:rPr>
          <w:rFonts w:ascii="Times New Roman" w:hAnsi="Times New Roman" w:cs="Times New Roman"/>
          <w:b/>
          <w:bCs/>
          <w:sz w:val="24"/>
          <w:szCs w:val="24"/>
        </w:rPr>
      </w:pPr>
      <w:r w:rsidRPr="00D64877">
        <w:rPr>
          <w:rFonts w:ascii="Times New Roman" w:hAnsi="Times New Roman" w:cs="Times New Roman"/>
          <w:b/>
          <w:bCs/>
          <w:sz w:val="24"/>
          <w:szCs w:val="24"/>
        </w:rPr>
        <w:t>Evaluation</w:t>
      </w:r>
    </w:p>
    <w:p w14:paraId="29F2E21F" w14:textId="74E889B7" w:rsidR="00641C91" w:rsidRDefault="00641C91" w:rsidP="00641C91">
      <w:pPr>
        <w:spacing w:line="360" w:lineRule="auto"/>
        <w:ind w:firstLine="720"/>
        <w:jc w:val="both"/>
        <w:rPr>
          <w:rFonts w:ascii="Times New Roman" w:hAnsi="Times New Roman" w:cs="Times New Roman"/>
          <w:sz w:val="24"/>
          <w:szCs w:val="24"/>
        </w:rPr>
      </w:pPr>
      <w:r w:rsidRPr="00D64877">
        <w:rPr>
          <w:rFonts w:ascii="Times New Roman" w:hAnsi="Times New Roman" w:cs="Times New Roman"/>
          <w:sz w:val="24"/>
          <w:szCs w:val="24"/>
        </w:rPr>
        <w:t xml:space="preserve"> Searching for sources relevant for each particular sub-section separately, and moreover, looking for recent (2022-2026) sources made the research timely and relevant </w:t>
      </w:r>
      <w:r>
        <w:rPr>
          <w:rFonts w:ascii="Times New Roman" w:hAnsi="Times New Roman" w:cs="Times New Roman"/>
          <w:sz w:val="24"/>
          <w:szCs w:val="24"/>
        </w:rPr>
        <w:t>-</w:t>
      </w:r>
      <w:r w:rsidRPr="00D64877">
        <w:rPr>
          <w:rFonts w:ascii="Times New Roman" w:hAnsi="Times New Roman" w:cs="Times New Roman"/>
          <w:sz w:val="24"/>
          <w:szCs w:val="24"/>
        </w:rPr>
        <w:t xml:space="preserve"> such as the use of 2025/2026 GDP and Adidas financial data and not general data and not too outdated one. Utilization of various types of sources (company disclosures of Adidas, independent ratings organizations of ethics of companies (Ethical Consumer), business media, and already proven cultural and economic models of Hofstede Insights) allowed balancing the information between self-reporting by the company and external evaluation and was especially helpful for the ethics section.</w:t>
      </w:r>
    </w:p>
    <w:p w14:paraId="65D97DE6" w14:textId="53729471" w:rsidR="00641C91" w:rsidRDefault="00641C91" w:rsidP="00641C91">
      <w:pPr>
        <w:spacing w:line="360" w:lineRule="auto"/>
        <w:ind w:firstLine="720"/>
        <w:jc w:val="both"/>
        <w:rPr>
          <w:rFonts w:ascii="Times New Roman" w:hAnsi="Times New Roman" w:cs="Times New Roman"/>
          <w:sz w:val="24"/>
          <w:szCs w:val="24"/>
        </w:rPr>
      </w:pPr>
      <w:r w:rsidRPr="00FB6EE1">
        <w:rPr>
          <w:rFonts w:ascii="Times New Roman" w:hAnsi="Times New Roman" w:cs="Times New Roman"/>
          <w:sz w:val="24"/>
          <w:szCs w:val="24"/>
        </w:rPr>
        <w:t>Not as successful was the vastness of the brief. In trying to include PESTLE, Hofstede analysis, STP, seven marketing mix elements, entry strategy</w:t>
      </w:r>
      <w:r w:rsidR="0038058B">
        <w:rPr>
          <w:rFonts w:ascii="Times New Roman" w:hAnsi="Times New Roman" w:cs="Times New Roman"/>
          <w:sz w:val="24"/>
          <w:szCs w:val="24"/>
        </w:rPr>
        <w:t>,</w:t>
      </w:r>
      <w:r w:rsidRPr="00FB6EE1">
        <w:rPr>
          <w:rFonts w:ascii="Times New Roman" w:hAnsi="Times New Roman" w:cs="Times New Roman"/>
          <w:sz w:val="24"/>
          <w:szCs w:val="24"/>
        </w:rPr>
        <w:t xml:space="preserve"> and ethics in two countries in 4,000 words, everything had to be crammed into very small sections. The other challenge I experienced </w:t>
      </w:r>
      <w:r w:rsidR="0038058B">
        <w:rPr>
          <w:rFonts w:ascii="Times New Roman" w:hAnsi="Times New Roman" w:cs="Times New Roman"/>
          <w:sz w:val="24"/>
          <w:szCs w:val="24"/>
        </w:rPr>
        <w:t>was</w:t>
      </w:r>
      <w:r w:rsidRPr="00FB6EE1">
        <w:rPr>
          <w:rFonts w:ascii="Times New Roman" w:hAnsi="Times New Roman" w:cs="Times New Roman"/>
          <w:sz w:val="24"/>
          <w:szCs w:val="24"/>
        </w:rPr>
        <w:t xml:space="preserve"> that the sources available on Adidas in India were of low quality (franchise blogs and </w:t>
      </w:r>
      <w:proofErr w:type="spellStart"/>
      <w:r w:rsidR="0038058B">
        <w:rPr>
          <w:rFonts w:ascii="Times New Roman" w:hAnsi="Times New Roman" w:cs="Times New Roman"/>
          <w:sz w:val="24"/>
          <w:szCs w:val="24"/>
        </w:rPr>
        <w:t>SlideShare</w:t>
      </w:r>
      <w:proofErr w:type="spellEnd"/>
      <w:r w:rsidR="0038058B">
        <w:rPr>
          <w:rFonts w:ascii="Times New Roman" w:hAnsi="Times New Roman" w:cs="Times New Roman"/>
          <w:sz w:val="24"/>
          <w:szCs w:val="24"/>
        </w:rPr>
        <w:t>-type</w:t>
      </w:r>
      <w:r w:rsidRPr="00FB6EE1">
        <w:rPr>
          <w:rFonts w:ascii="Times New Roman" w:hAnsi="Times New Roman" w:cs="Times New Roman"/>
          <w:sz w:val="24"/>
          <w:szCs w:val="24"/>
        </w:rPr>
        <w:t xml:space="preserve"> sites), as opposed to academic or credible news sources. This required extra effort from my side in terms of </w:t>
      </w:r>
      <w:r w:rsidR="0038058B">
        <w:rPr>
          <w:rFonts w:ascii="Times New Roman" w:hAnsi="Times New Roman" w:cs="Times New Roman"/>
          <w:sz w:val="24"/>
          <w:szCs w:val="24"/>
        </w:rPr>
        <w:t>cross-verifying</w:t>
      </w:r>
      <w:r w:rsidRPr="00FB6EE1">
        <w:rPr>
          <w:rFonts w:ascii="Times New Roman" w:hAnsi="Times New Roman" w:cs="Times New Roman"/>
          <w:sz w:val="24"/>
          <w:szCs w:val="24"/>
        </w:rPr>
        <w:t xml:space="preserve"> information such as the years when Adidas licensed its brand in 1989 and formed the joint venture in 1996.</w:t>
      </w:r>
    </w:p>
    <w:p w14:paraId="63BFDB10" w14:textId="77777777" w:rsidR="00641C91" w:rsidRPr="006547A8" w:rsidRDefault="00641C91" w:rsidP="00641C91">
      <w:pPr>
        <w:spacing w:line="360" w:lineRule="auto"/>
        <w:jc w:val="both"/>
        <w:rPr>
          <w:rFonts w:ascii="Times New Roman" w:hAnsi="Times New Roman" w:cs="Times New Roman"/>
          <w:b/>
          <w:bCs/>
          <w:sz w:val="24"/>
          <w:szCs w:val="24"/>
        </w:rPr>
      </w:pPr>
      <w:r w:rsidRPr="006547A8">
        <w:rPr>
          <w:rFonts w:ascii="Times New Roman" w:hAnsi="Times New Roman" w:cs="Times New Roman"/>
          <w:b/>
          <w:bCs/>
          <w:sz w:val="24"/>
          <w:szCs w:val="24"/>
        </w:rPr>
        <w:t>Analysis</w:t>
      </w:r>
    </w:p>
    <w:p w14:paraId="5243CDFA" w14:textId="0EFCB243" w:rsidR="00641C91" w:rsidRDefault="00641C91" w:rsidP="00641C91">
      <w:pPr>
        <w:spacing w:line="360" w:lineRule="auto"/>
        <w:ind w:firstLine="720"/>
        <w:jc w:val="both"/>
        <w:rPr>
          <w:rFonts w:ascii="Times New Roman" w:hAnsi="Times New Roman" w:cs="Times New Roman"/>
          <w:sz w:val="24"/>
          <w:szCs w:val="24"/>
        </w:rPr>
      </w:pPr>
      <w:r w:rsidRPr="0038259B">
        <w:rPr>
          <w:rFonts w:ascii="Times New Roman" w:hAnsi="Times New Roman" w:cs="Times New Roman"/>
          <w:sz w:val="24"/>
          <w:szCs w:val="24"/>
        </w:rPr>
        <w:t>This assignment taught me a lesson that is often underestimated theoretically but became very clear in practical terms: frameworks such as PESTLE and Hofstede depend entirely on the validity and reliability of the data on which they are based. Seeking out 2022-2026 sources and verifying the claims of the company (e.g.</w:t>
      </w:r>
      <w:r w:rsidR="0038058B">
        <w:rPr>
          <w:rFonts w:ascii="Times New Roman" w:hAnsi="Times New Roman" w:cs="Times New Roman"/>
          <w:sz w:val="24"/>
          <w:szCs w:val="24"/>
        </w:rPr>
        <w:t>,</w:t>
      </w:r>
      <w:r w:rsidRPr="0038259B">
        <w:rPr>
          <w:rFonts w:ascii="Times New Roman" w:hAnsi="Times New Roman" w:cs="Times New Roman"/>
          <w:sz w:val="24"/>
          <w:szCs w:val="24"/>
        </w:rPr>
        <w:t xml:space="preserve"> the sustainability initiatives of Adidas) by using independent ratings (e.g.</w:t>
      </w:r>
      <w:r w:rsidR="0038058B">
        <w:rPr>
          <w:rFonts w:ascii="Times New Roman" w:hAnsi="Times New Roman" w:cs="Times New Roman"/>
          <w:sz w:val="24"/>
          <w:szCs w:val="24"/>
        </w:rPr>
        <w:t>,</w:t>
      </w:r>
      <w:r w:rsidRPr="0038259B">
        <w:rPr>
          <w:rFonts w:ascii="Times New Roman" w:hAnsi="Times New Roman" w:cs="Times New Roman"/>
          <w:sz w:val="24"/>
          <w:szCs w:val="24"/>
        </w:rPr>
        <w:t xml:space="preserve"> Fashion Transparency Index scores, NGO complaints) added some level of reliability and was closer to what actually happens when a manager or a consultant assesses the ethical performance of the company.</w:t>
      </w:r>
    </w:p>
    <w:p w14:paraId="0E41CF82" w14:textId="77777777" w:rsidR="00641C91" w:rsidRDefault="00641C91" w:rsidP="00641C91">
      <w:pPr>
        <w:spacing w:line="360" w:lineRule="auto"/>
        <w:ind w:firstLine="720"/>
        <w:jc w:val="both"/>
        <w:rPr>
          <w:rFonts w:ascii="Times New Roman" w:hAnsi="Times New Roman" w:cs="Times New Roman"/>
          <w:sz w:val="24"/>
          <w:szCs w:val="24"/>
        </w:rPr>
      </w:pPr>
      <w:r w:rsidRPr="00C0244F">
        <w:rPr>
          <w:rFonts w:ascii="Times New Roman" w:hAnsi="Times New Roman" w:cs="Times New Roman"/>
          <w:sz w:val="24"/>
          <w:szCs w:val="24"/>
        </w:rPr>
        <w:lastRenderedPageBreak/>
        <w:t xml:space="preserve">This process also revealed the practical distinction between making comparisons between two markets versus merely writing about each market in isolation. Initial drafts of certain parts of the paper were in danger of providing information about the market in Germany, followed by information on the market in India without any comparisons being made. Revisiting these parts of the paper and making sure that there were comparative statements such as how Germany’s </w:t>
      </w:r>
      <w:proofErr w:type="spellStart"/>
      <w:r w:rsidRPr="00C0244F">
        <w:rPr>
          <w:rFonts w:ascii="Times New Roman" w:hAnsi="Times New Roman" w:cs="Times New Roman"/>
          <w:sz w:val="24"/>
          <w:szCs w:val="24"/>
        </w:rPr>
        <w:t>omni</w:t>
      </w:r>
      <w:proofErr w:type="spellEnd"/>
      <w:r w:rsidRPr="00C0244F">
        <w:rPr>
          <w:rFonts w:ascii="Times New Roman" w:hAnsi="Times New Roman" w:cs="Times New Roman"/>
          <w:sz w:val="24"/>
          <w:szCs w:val="24"/>
        </w:rPr>
        <w:t>-channel maturity differs from India’s franchise-driven approach was necessary.</w:t>
      </w:r>
    </w:p>
    <w:p w14:paraId="0DC25FFB" w14:textId="77777777" w:rsidR="00641C91" w:rsidRPr="000A5852" w:rsidRDefault="00641C91" w:rsidP="00641C91">
      <w:pPr>
        <w:spacing w:line="360" w:lineRule="auto"/>
        <w:jc w:val="both"/>
        <w:rPr>
          <w:rFonts w:ascii="Times New Roman" w:hAnsi="Times New Roman" w:cs="Times New Roman"/>
          <w:b/>
          <w:bCs/>
          <w:sz w:val="24"/>
          <w:szCs w:val="24"/>
        </w:rPr>
      </w:pPr>
      <w:r w:rsidRPr="000A5852">
        <w:rPr>
          <w:rFonts w:ascii="Times New Roman" w:hAnsi="Times New Roman" w:cs="Times New Roman"/>
          <w:b/>
          <w:bCs/>
          <w:sz w:val="24"/>
          <w:szCs w:val="24"/>
        </w:rPr>
        <w:t>Conclusion</w:t>
      </w:r>
    </w:p>
    <w:p w14:paraId="74E8EB09" w14:textId="77777777" w:rsidR="00641C91" w:rsidRDefault="00641C91" w:rsidP="00641C91">
      <w:pPr>
        <w:spacing w:line="360" w:lineRule="auto"/>
        <w:ind w:firstLine="720"/>
        <w:jc w:val="both"/>
        <w:rPr>
          <w:rFonts w:ascii="Times New Roman" w:hAnsi="Times New Roman" w:cs="Times New Roman"/>
          <w:sz w:val="24"/>
          <w:szCs w:val="24"/>
        </w:rPr>
      </w:pPr>
      <w:r w:rsidRPr="00D91169">
        <w:rPr>
          <w:rFonts w:ascii="Times New Roman" w:hAnsi="Times New Roman" w:cs="Times New Roman"/>
          <w:sz w:val="24"/>
          <w:szCs w:val="24"/>
        </w:rPr>
        <w:t xml:space="preserve">In conclusion, the exercise showed that effective international marketing analysis is as much about the source disciplines of the analysis </w:t>
      </w:r>
      <w:r>
        <w:rPr>
          <w:rFonts w:ascii="Times New Roman" w:hAnsi="Times New Roman" w:cs="Times New Roman"/>
          <w:sz w:val="24"/>
          <w:szCs w:val="24"/>
        </w:rPr>
        <w:t>-</w:t>
      </w:r>
      <w:r w:rsidRPr="00D91169">
        <w:rPr>
          <w:rFonts w:ascii="Times New Roman" w:hAnsi="Times New Roman" w:cs="Times New Roman"/>
          <w:sz w:val="24"/>
          <w:szCs w:val="24"/>
        </w:rPr>
        <w:t xml:space="preserve"> currency, balance of sources and triangulation </w:t>
      </w:r>
      <w:r>
        <w:rPr>
          <w:rFonts w:ascii="Times New Roman" w:hAnsi="Times New Roman" w:cs="Times New Roman"/>
          <w:sz w:val="24"/>
          <w:szCs w:val="24"/>
        </w:rPr>
        <w:t>-</w:t>
      </w:r>
      <w:r w:rsidRPr="00D91169">
        <w:rPr>
          <w:rFonts w:ascii="Times New Roman" w:hAnsi="Times New Roman" w:cs="Times New Roman"/>
          <w:sz w:val="24"/>
          <w:szCs w:val="24"/>
        </w:rPr>
        <w:t xml:space="preserve"> as it is about properly using the frameworks. Instead of having to adjust the scope of my work depending on my progress through the assignment, it would have been better if I could have negotiated </w:t>
      </w:r>
      <w:r>
        <w:rPr>
          <w:rFonts w:ascii="Times New Roman" w:hAnsi="Times New Roman" w:cs="Times New Roman"/>
          <w:sz w:val="24"/>
          <w:szCs w:val="24"/>
        </w:rPr>
        <w:t xml:space="preserve">a </w:t>
      </w:r>
      <w:r w:rsidRPr="00D91169">
        <w:rPr>
          <w:rFonts w:ascii="Times New Roman" w:hAnsi="Times New Roman" w:cs="Times New Roman"/>
          <w:sz w:val="24"/>
          <w:szCs w:val="24"/>
        </w:rPr>
        <w:t>stricter word budget per section at the start of the exercise. In addition, the use of business blogs and franchise marketing websites as sources of some of the operational data related specifically to India was a drawback that could have been avoided by using better sources.</w:t>
      </w:r>
    </w:p>
    <w:p w14:paraId="268DA3B8" w14:textId="77777777" w:rsidR="00641C91" w:rsidRPr="00AF2883" w:rsidRDefault="00641C91" w:rsidP="00641C91">
      <w:pPr>
        <w:spacing w:line="360" w:lineRule="auto"/>
        <w:jc w:val="both"/>
        <w:rPr>
          <w:rFonts w:ascii="Times New Roman" w:hAnsi="Times New Roman" w:cs="Times New Roman"/>
          <w:b/>
          <w:bCs/>
          <w:sz w:val="24"/>
          <w:szCs w:val="24"/>
        </w:rPr>
      </w:pPr>
      <w:r w:rsidRPr="00AF2883">
        <w:rPr>
          <w:rFonts w:ascii="Times New Roman" w:hAnsi="Times New Roman" w:cs="Times New Roman"/>
          <w:b/>
          <w:bCs/>
          <w:sz w:val="24"/>
          <w:szCs w:val="24"/>
        </w:rPr>
        <w:t>Action Plan</w:t>
      </w:r>
    </w:p>
    <w:p w14:paraId="22CE8F9B" w14:textId="77777777" w:rsidR="00641C91" w:rsidRDefault="00641C91" w:rsidP="00641C91">
      <w:pPr>
        <w:spacing w:line="360" w:lineRule="auto"/>
        <w:ind w:firstLine="720"/>
        <w:jc w:val="both"/>
        <w:rPr>
          <w:rFonts w:ascii="Times New Roman" w:hAnsi="Times New Roman" w:cs="Times New Roman"/>
          <w:sz w:val="24"/>
          <w:szCs w:val="24"/>
        </w:rPr>
      </w:pPr>
      <w:r w:rsidRPr="00AF2883">
        <w:rPr>
          <w:rFonts w:ascii="Times New Roman" w:hAnsi="Times New Roman" w:cs="Times New Roman"/>
          <w:sz w:val="24"/>
          <w:szCs w:val="24"/>
        </w:rPr>
        <w:t>In the case of future writing assignments of this nature, I will (1) establish a word budget for each section before beginning research, so as to avoid being forced to compress the assignment later; (2) focus on using primary and independent sources at the very beginning of the assignment, and not merely switch to such sources once it is explicitly requested by the instructor; (3) include a "comparison check" in the development process of each section, making sure that every paragraph compares Germany and India (or whatever other entities are the subject of the assignment); and (4) maintain a reference list during my research process.</w:t>
      </w:r>
    </w:p>
    <w:p w14:paraId="6967E4E7" w14:textId="77777777" w:rsidR="00641C91" w:rsidRDefault="00641C91" w:rsidP="00641C91">
      <w:pPr>
        <w:spacing w:line="360" w:lineRule="auto"/>
        <w:jc w:val="both"/>
        <w:rPr>
          <w:rFonts w:ascii="Times New Roman" w:hAnsi="Times New Roman" w:cs="Times New Roman"/>
          <w:sz w:val="24"/>
          <w:szCs w:val="24"/>
        </w:rPr>
      </w:pPr>
    </w:p>
    <w:p w14:paraId="711550C1" w14:textId="77777777" w:rsidR="00641C91" w:rsidRDefault="00641C91" w:rsidP="004626A8">
      <w:pPr>
        <w:spacing w:line="360" w:lineRule="auto"/>
        <w:jc w:val="both"/>
        <w:rPr>
          <w:rFonts w:ascii="Times New Roman" w:hAnsi="Times New Roman" w:cs="Times New Roman"/>
          <w:sz w:val="24"/>
          <w:szCs w:val="24"/>
        </w:rPr>
      </w:pPr>
    </w:p>
    <w:p w14:paraId="20DE8C9C" w14:textId="77777777" w:rsidR="007A2A66" w:rsidRDefault="007A2A66" w:rsidP="004626A8">
      <w:pPr>
        <w:spacing w:line="360" w:lineRule="auto"/>
        <w:jc w:val="both"/>
        <w:rPr>
          <w:rFonts w:ascii="Times New Roman" w:hAnsi="Times New Roman" w:cs="Times New Roman"/>
          <w:sz w:val="24"/>
          <w:szCs w:val="24"/>
        </w:rPr>
      </w:pPr>
    </w:p>
    <w:p w14:paraId="482A2493" w14:textId="2F972893" w:rsidR="00354393" w:rsidRDefault="00354393" w:rsidP="00E8252C">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4702CF7D" w14:textId="33066927" w:rsidR="00354393" w:rsidRPr="00042361" w:rsidRDefault="00042361" w:rsidP="00042361">
      <w:pPr>
        <w:pStyle w:val="Heading2"/>
        <w:spacing w:line="360" w:lineRule="auto"/>
        <w:jc w:val="both"/>
        <w:rPr>
          <w:rFonts w:ascii="Times New Roman" w:hAnsi="Times New Roman" w:cs="Times New Roman"/>
          <w:b/>
          <w:bCs/>
          <w:color w:val="000000" w:themeColor="text1"/>
          <w:sz w:val="24"/>
          <w:szCs w:val="24"/>
        </w:rPr>
      </w:pPr>
      <w:bookmarkStart w:id="11" w:name="_Toc237521959"/>
      <w:r w:rsidRPr="00042361">
        <w:rPr>
          <w:rFonts w:ascii="Times New Roman" w:hAnsi="Times New Roman" w:cs="Times New Roman"/>
          <w:b/>
          <w:bCs/>
          <w:color w:val="000000" w:themeColor="text1"/>
          <w:sz w:val="24"/>
          <w:szCs w:val="24"/>
        </w:rPr>
        <w:lastRenderedPageBreak/>
        <w:t>REFERENCES</w:t>
      </w:r>
      <w:bookmarkEnd w:id="11"/>
    </w:p>
    <w:p w14:paraId="7BB0126F"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Adidas (2023). </w:t>
      </w:r>
      <w:r w:rsidRPr="00642AC0">
        <w:rPr>
          <w:rFonts w:ascii="Times New Roman" w:hAnsi="Times New Roman" w:cs="Times New Roman"/>
          <w:i/>
          <w:iCs/>
          <w:sz w:val="24"/>
          <w:szCs w:val="24"/>
        </w:rPr>
        <w:t>BCCI and Adidas announce multi-year partnership as official kit sponsor of the Indian cricket team</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adidas</w:t>
      </w:r>
      <w:proofErr w:type="spellEnd"/>
      <w:r w:rsidRPr="00642AC0">
        <w:rPr>
          <w:rFonts w:ascii="Times New Roman" w:hAnsi="Times New Roman" w:cs="Times New Roman"/>
          <w:i/>
          <w:iCs/>
          <w:sz w:val="24"/>
          <w:szCs w:val="24"/>
        </w:rPr>
        <w:t xml:space="preserve"> News</w:t>
      </w:r>
      <w:r w:rsidRPr="00642AC0">
        <w:rPr>
          <w:rFonts w:ascii="Times New Roman" w:hAnsi="Times New Roman" w:cs="Times New Roman"/>
          <w:sz w:val="24"/>
          <w:szCs w:val="24"/>
        </w:rPr>
        <w:t xml:space="preserve">. </w:t>
      </w:r>
      <w:proofErr w:type="spellStart"/>
      <w:r w:rsidRPr="00642AC0">
        <w:rPr>
          <w:rFonts w:ascii="Times New Roman" w:hAnsi="Times New Roman" w:cs="Times New Roman"/>
          <w:sz w:val="24"/>
          <w:szCs w:val="24"/>
        </w:rPr>
        <w:t>adidas</w:t>
      </w:r>
      <w:proofErr w:type="spellEnd"/>
      <w:r w:rsidRPr="00642AC0">
        <w:rPr>
          <w:rFonts w:ascii="Times New Roman" w:hAnsi="Times New Roman" w:cs="Times New Roman"/>
          <w:sz w:val="24"/>
          <w:szCs w:val="24"/>
        </w:rPr>
        <w:t>. Available at: https://news.adidas.com/cricket/bcci-and-adidas-announce-multi-year-partnership-as-official-kit-sponsor-of-the-indian-cricket-team/s/add0518e-bf6b-41e5-b347-e403180f1521 [Accessed 6 Aug. 2026].</w:t>
      </w:r>
    </w:p>
    <w:p w14:paraId="2CC017B3"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Adidas Annual Report (2023). </w:t>
      </w:r>
      <w:r w:rsidRPr="00642AC0">
        <w:rPr>
          <w:rFonts w:ascii="Times New Roman" w:hAnsi="Times New Roman" w:cs="Times New Roman"/>
          <w:i/>
          <w:iCs/>
          <w:sz w:val="24"/>
          <w:szCs w:val="24"/>
        </w:rPr>
        <w:t>Supply chain</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adidas</w:t>
      </w:r>
      <w:proofErr w:type="spellEnd"/>
      <w:r w:rsidRPr="00642AC0">
        <w:rPr>
          <w:rFonts w:ascii="Times New Roman" w:hAnsi="Times New Roman" w:cs="Times New Roman"/>
          <w:i/>
          <w:iCs/>
          <w:sz w:val="24"/>
          <w:szCs w:val="24"/>
        </w:rPr>
        <w:t xml:space="preserve"> Annual Report 2023</w:t>
      </w:r>
      <w:r w:rsidRPr="00642AC0">
        <w:rPr>
          <w:rFonts w:ascii="Times New Roman" w:hAnsi="Times New Roman" w:cs="Times New Roman"/>
          <w:sz w:val="24"/>
          <w:szCs w:val="24"/>
        </w:rPr>
        <w:t>. Available at: https://report.adidas-group.com/2023/en/group-management-report-our-company/sustainability/supply-chain.html [Accessed 6 Aug. 2026].</w:t>
      </w:r>
    </w:p>
    <w:p w14:paraId="6059ECBE"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Adidas Annual Report (2024). </w:t>
      </w:r>
      <w:r w:rsidRPr="00642AC0">
        <w:rPr>
          <w:rFonts w:ascii="Times New Roman" w:hAnsi="Times New Roman" w:cs="Times New Roman"/>
          <w:i/>
          <w:iCs/>
          <w:sz w:val="24"/>
          <w:szCs w:val="24"/>
        </w:rPr>
        <w:t>Impact, risk and opportunity management - Adidas annual report 2024</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adidas</w:t>
      </w:r>
      <w:proofErr w:type="spellEnd"/>
      <w:r w:rsidRPr="00642AC0">
        <w:rPr>
          <w:rFonts w:ascii="Times New Roman" w:hAnsi="Times New Roman" w:cs="Times New Roman"/>
          <w:i/>
          <w:iCs/>
          <w:sz w:val="24"/>
          <w:szCs w:val="24"/>
        </w:rPr>
        <w:t xml:space="preserve"> Annual Report 2024</w:t>
      </w:r>
      <w:r w:rsidRPr="00642AC0">
        <w:rPr>
          <w:rFonts w:ascii="Times New Roman" w:hAnsi="Times New Roman" w:cs="Times New Roman"/>
          <w:sz w:val="24"/>
          <w:szCs w:val="24"/>
        </w:rPr>
        <w:t>. Available at: https://report.adidas-group.com/2024/en/group-management-report-sustainability-statement/esrs-s2-workers-in-the-value-chain/impact-risk-and-opportunity-management.html [Accessed 6 Aug. 2026].</w:t>
      </w:r>
    </w:p>
    <w:p w14:paraId="74DC1022"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Adidas annual report (2025). </w:t>
      </w:r>
      <w:r w:rsidRPr="00642AC0">
        <w:rPr>
          <w:rFonts w:ascii="Times New Roman" w:hAnsi="Times New Roman" w:cs="Times New Roman"/>
          <w:i/>
          <w:iCs/>
          <w:sz w:val="24"/>
          <w:szCs w:val="24"/>
        </w:rPr>
        <w:t xml:space="preserve">Adidas annual report 2025 - </w:t>
      </w:r>
      <w:proofErr w:type="spellStart"/>
      <w:r w:rsidRPr="00642AC0">
        <w:rPr>
          <w:rFonts w:ascii="Times New Roman" w:hAnsi="Times New Roman" w:cs="Times New Roman"/>
          <w:i/>
          <w:iCs/>
          <w:sz w:val="24"/>
          <w:szCs w:val="24"/>
        </w:rPr>
        <w:t>adidas</w:t>
      </w:r>
      <w:proofErr w:type="spellEnd"/>
      <w:r w:rsidRPr="00642AC0">
        <w:rPr>
          <w:rFonts w:ascii="Times New Roman" w:hAnsi="Times New Roman" w:cs="Times New Roman"/>
          <w:i/>
          <w:iCs/>
          <w:sz w:val="24"/>
          <w:szCs w:val="24"/>
        </w:rPr>
        <w:t xml:space="preserve"> annual report 2025</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adidas</w:t>
      </w:r>
      <w:proofErr w:type="spellEnd"/>
      <w:r w:rsidRPr="00642AC0">
        <w:rPr>
          <w:rFonts w:ascii="Times New Roman" w:hAnsi="Times New Roman" w:cs="Times New Roman"/>
          <w:i/>
          <w:iCs/>
          <w:sz w:val="24"/>
          <w:szCs w:val="24"/>
        </w:rPr>
        <w:t xml:space="preserve"> Annual Report 2025</w:t>
      </w:r>
      <w:r w:rsidRPr="00642AC0">
        <w:rPr>
          <w:rFonts w:ascii="Times New Roman" w:hAnsi="Times New Roman" w:cs="Times New Roman"/>
          <w:sz w:val="24"/>
          <w:szCs w:val="24"/>
        </w:rPr>
        <w:t>. Available at: https://report.adidas-group.com/2025/en/ [Accessed 6 Aug. 2026].</w:t>
      </w:r>
    </w:p>
    <w:p w14:paraId="3963E3C2"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Adidas Group. (2025a). [online] </w:t>
      </w:r>
      <w:proofErr w:type="spellStart"/>
      <w:r w:rsidRPr="00642AC0">
        <w:rPr>
          <w:rFonts w:ascii="Times New Roman" w:hAnsi="Times New Roman" w:cs="Times New Roman"/>
          <w:i/>
          <w:iCs/>
          <w:sz w:val="24"/>
          <w:szCs w:val="24"/>
        </w:rPr>
        <w:t>adidas</w:t>
      </w:r>
      <w:proofErr w:type="spellEnd"/>
      <w:r w:rsidRPr="00642AC0">
        <w:rPr>
          <w:rFonts w:ascii="Times New Roman" w:hAnsi="Times New Roman" w:cs="Times New Roman"/>
          <w:sz w:val="24"/>
          <w:szCs w:val="24"/>
        </w:rPr>
        <w:t>. Available at: https://www.adidas-group.com/en/media/press-releases/adidas-reports-record-revenues-for-2025-and-expects-strong-sales-and-profit-growth-to-continue-over-the-next-years [Accessed 6 Aug. 2026].</w:t>
      </w:r>
    </w:p>
    <w:p w14:paraId="4825699C"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BCCI (2023). </w:t>
      </w:r>
      <w:r w:rsidRPr="00642AC0">
        <w:rPr>
          <w:rFonts w:ascii="Times New Roman" w:hAnsi="Times New Roman" w:cs="Times New Roman"/>
          <w:i/>
          <w:iCs/>
          <w:sz w:val="24"/>
          <w:szCs w:val="24"/>
        </w:rPr>
        <w:t>BCCI and Adidas announce multi-year partnership as official kit sponsor of the Indian cricket team</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www.bcci.tv</w:t>
      </w:r>
      <w:proofErr w:type="spellEnd"/>
      <w:r w:rsidRPr="00642AC0">
        <w:rPr>
          <w:rFonts w:ascii="Times New Roman" w:hAnsi="Times New Roman" w:cs="Times New Roman"/>
          <w:sz w:val="24"/>
          <w:szCs w:val="24"/>
        </w:rPr>
        <w:t>. Available at: https://www.bcci.tv/articles/2023/news/55556004/bcci-and-adidas-announce-multi-year-partnership-as-official-kit-sponsor-of-the-indian-cricket-team [Accessed 6 Aug. 2026].</w:t>
      </w:r>
    </w:p>
    <w:p w14:paraId="5E51613C"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BMWE (2026). </w:t>
      </w:r>
      <w:r w:rsidRPr="00642AC0">
        <w:rPr>
          <w:rFonts w:ascii="Times New Roman" w:hAnsi="Times New Roman" w:cs="Times New Roman"/>
          <w:i/>
          <w:iCs/>
          <w:sz w:val="24"/>
          <w:szCs w:val="24"/>
        </w:rPr>
        <w:t xml:space="preserve">The economic situation in the Federal Republic of Germany in </w:t>
      </w:r>
      <w:proofErr w:type="spellStart"/>
      <w:r w:rsidRPr="00642AC0">
        <w:rPr>
          <w:rFonts w:ascii="Times New Roman" w:hAnsi="Times New Roman" w:cs="Times New Roman"/>
          <w:i/>
          <w:iCs/>
          <w:sz w:val="24"/>
          <w:szCs w:val="24"/>
        </w:rPr>
        <w:t>april</w:t>
      </w:r>
      <w:proofErr w:type="spellEnd"/>
      <w:r w:rsidRPr="00642AC0">
        <w:rPr>
          <w:rFonts w:ascii="Times New Roman" w:hAnsi="Times New Roman" w:cs="Times New Roman"/>
          <w:i/>
          <w:iCs/>
          <w:sz w:val="24"/>
          <w:szCs w:val="24"/>
        </w:rPr>
        <w:t xml:space="preserve"> 20261</w:t>
      </w:r>
      <w:r w:rsidRPr="00642AC0">
        <w:rPr>
          <w:rFonts w:ascii="Times New Roman" w:hAnsi="Times New Roman" w:cs="Times New Roman"/>
          <w:sz w:val="24"/>
          <w:szCs w:val="24"/>
        </w:rPr>
        <w:t>. [online] Federal Ministry for Economic Affairs and Climate Action. Available at: https://www.bundeswirtschaftsministerium.de/Redaktion/EN/Pressemitteilungen/Wirtschaftliche-Lage/2026/20260416-the-economic-situation-in-germany-april-2026.html [Accessed 6 Aug. 2026].</w:t>
      </w:r>
    </w:p>
    <w:p w14:paraId="730C1349" w14:textId="4E12CC34"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lastRenderedPageBreak/>
        <w:t xml:space="preserve">Briefing, I. (2019). </w:t>
      </w:r>
      <w:r w:rsidRPr="00642AC0">
        <w:rPr>
          <w:rFonts w:ascii="Times New Roman" w:hAnsi="Times New Roman" w:cs="Times New Roman"/>
          <w:i/>
          <w:iCs/>
          <w:sz w:val="24"/>
          <w:szCs w:val="24"/>
        </w:rPr>
        <w:t xml:space="preserve">Big FDI reforms in India </w:t>
      </w:r>
      <w:r w:rsidR="00936F49">
        <w:rPr>
          <w:rFonts w:ascii="Times New Roman" w:hAnsi="Times New Roman" w:cs="Times New Roman"/>
          <w:i/>
          <w:iCs/>
          <w:sz w:val="24"/>
          <w:szCs w:val="24"/>
        </w:rPr>
        <w:t>-</w:t>
      </w:r>
      <w:r w:rsidRPr="00642AC0">
        <w:rPr>
          <w:rFonts w:ascii="Times New Roman" w:hAnsi="Times New Roman" w:cs="Times New Roman"/>
          <w:i/>
          <w:iCs/>
          <w:sz w:val="24"/>
          <w:szCs w:val="24"/>
        </w:rPr>
        <w:t xml:space="preserve"> single brand retail, contract manufacturers, coal mining to benefit - India briefing news</w:t>
      </w:r>
      <w:r w:rsidRPr="00642AC0">
        <w:rPr>
          <w:rFonts w:ascii="Times New Roman" w:hAnsi="Times New Roman" w:cs="Times New Roman"/>
          <w:sz w:val="24"/>
          <w:szCs w:val="24"/>
        </w:rPr>
        <w:t>. [online] India Briefing News. Available at: https://www.india-briefing.com/news/india-fdi-reforms-single-brand-retails-contract-manufacturing-19132.html/ [Accessed 6 Aug. 2026].</w:t>
      </w:r>
    </w:p>
    <w:p w14:paraId="314CC537"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Butler, P. (2019). </w:t>
      </w:r>
      <w:r w:rsidRPr="00642AC0">
        <w:rPr>
          <w:rFonts w:ascii="Times New Roman" w:hAnsi="Times New Roman" w:cs="Times New Roman"/>
          <w:i/>
          <w:iCs/>
          <w:sz w:val="24"/>
          <w:szCs w:val="24"/>
        </w:rPr>
        <w:t>India Business Etiquette, Vital Manners, Cross Cultural Communication, and Geert Hofstede Analysis</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Cyborlink.com</w:t>
      </w:r>
      <w:r w:rsidRPr="00642AC0">
        <w:rPr>
          <w:rFonts w:ascii="Times New Roman" w:hAnsi="Times New Roman" w:cs="Times New Roman"/>
          <w:sz w:val="24"/>
          <w:szCs w:val="24"/>
        </w:rPr>
        <w:t>. Available at: https://www.cyborlink.com/besite/india.htm [Accessed 6 Aug. 2026].</w:t>
      </w:r>
    </w:p>
    <w:p w14:paraId="6936A5D2" w14:textId="651F036E"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Clearly Cultural (2024). </w:t>
      </w:r>
      <w:r w:rsidRPr="00642AC0">
        <w:rPr>
          <w:rFonts w:ascii="Times New Roman" w:hAnsi="Times New Roman" w:cs="Times New Roman"/>
          <w:i/>
          <w:iCs/>
          <w:sz w:val="24"/>
          <w:szCs w:val="24"/>
        </w:rPr>
        <w:t xml:space="preserve">Power distance index </w:t>
      </w:r>
      <w:r w:rsidR="00936F49">
        <w:rPr>
          <w:rFonts w:ascii="Times New Roman" w:hAnsi="Times New Roman" w:cs="Times New Roman"/>
          <w:i/>
          <w:iCs/>
          <w:sz w:val="24"/>
          <w:szCs w:val="24"/>
        </w:rPr>
        <w:t>-</w:t>
      </w:r>
      <w:r w:rsidRPr="00642AC0">
        <w:rPr>
          <w:rFonts w:ascii="Times New Roman" w:hAnsi="Times New Roman" w:cs="Times New Roman"/>
          <w:i/>
          <w:iCs/>
          <w:sz w:val="24"/>
          <w:szCs w:val="24"/>
        </w:rPr>
        <w:t xml:space="preserve"> clearly cultural</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Clearly Cultural</w:t>
      </w:r>
      <w:r w:rsidRPr="00642AC0">
        <w:rPr>
          <w:rFonts w:ascii="Times New Roman" w:hAnsi="Times New Roman" w:cs="Times New Roman"/>
          <w:sz w:val="24"/>
          <w:szCs w:val="24"/>
        </w:rPr>
        <w:t>. Available at: https://clearlycultural.com/geert-hofstede-cultural-dimensions/power-distance-index/ [Accessed 6 Aug. 2026].</w:t>
      </w:r>
    </w:p>
    <w:p w14:paraId="70845722"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Deutsche Bundesbank (2026). </w:t>
      </w:r>
      <w:r w:rsidRPr="00642AC0">
        <w:rPr>
          <w:rFonts w:ascii="Times New Roman" w:hAnsi="Times New Roman" w:cs="Times New Roman"/>
          <w:i/>
          <w:iCs/>
          <w:sz w:val="24"/>
          <w:szCs w:val="24"/>
        </w:rPr>
        <w:t>Outlook for 2026 in the light of multifaceted challenges worldwide</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Bundesbank.de</w:t>
      </w:r>
      <w:proofErr w:type="spellEnd"/>
      <w:r w:rsidRPr="00642AC0">
        <w:rPr>
          <w:rFonts w:ascii="Times New Roman" w:hAnsi="Times New Roman" w:cs="Times New Roman"/>
          <w:sz w:val="24"/>
          <w:szCs w:val="24"/>
        </w:rPr>
        <w:t>. Available at: https://www.bundesbank.de/en/press/speeches/outlook-for-2026-in-the-light-of-multifaceted-challenges-worldwide-988530 [Accessed 6 Aug. 2026].</w:t>
      </w:r>
    </w:p>
    <w:p w14:paraId="200F9822"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Ethical Consumer (2025). </w:t>
      </w:r>
      <w:r w:rsidRPr="00642AC0">
        <w:rPr>
          <w:rFonts w:ascii="Times New Roman" w:hAnsi="Times New Roman" w:cs="Times New Roman"/>
          <w:i/>
          <w:iCs/>
          <w:sz w:val="24"/>
          <w:szCs w:val="24"/>
        </w:rPr>
        <w:t>Adidas AG | ethical consumer</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Ethical Consumer</w:t>
      </w:r>
      <w:r w:rsidRPr="00642AC0">
        <w:rPr>
          <w:rFonts w:ascii="Times New Roman" w:hAnsi="Times New Roman" w:cs="Times New Roman"/>
          <w:sz w:val="24"/>
          <w:szCs w:val="24"/>
        </w:rPr>
        <w:t>. Available at: https://www.ethicalconsumer.org/company-profile/adidas-ag [Accessed 6 Aug. 2026].</w:t>
      </w:r>
    </w:p>
    <w:p w14:paraId="114C0FAB"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Europa (2026). </w:t>
      </w:r>
      <w:r w:rsidRPr="00642AC0">
        <w:rPr>
          <w:rFonts w:ascii="Times New Roman" w:hAnsi="Times New Roman" w:cs="Times New Roman"/>
          <w:i/>
          <w:iCs/>
          <w:sz w:val="24"/>
          <w:szCs w:val="24"/>
        </w:rPr>
        <w:t>Economic forecast for Germany</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Economy and Finance</w:t>
      </w:r>
      <w:r w:rsidRPr="00642AC0">
        <w:rPr>
          <w:rFonts w:ascii="Times New Roman" w:hAnsi="Times New Roman" w:cs="Times New Roman"/>
          <w:sz w:val="24"/>
          <w:szCs w:val="24"/>
        </w:rPr>
        <w:t>. Available at: https://economy-finance.ec.europa.eu/economic-surveillance-eu-member-states/country-pages-including-country-reports/germany/economic-forecast-germany_en [Accessed 6 Aug. 2026].</w:t>
      </w:r>
    </w:p>
    <w:p w14:paraId="2E01D941" w14:textId="77777777" w:rsidR="00642AC0" w:rsidRDefault="00642AC0" w:rsidP="00642AC0">
      <w:pPr>
        <w:spacing w:line="360" w:lineRule="auto"/>
        <w:ind w:left="567" w:hanging="567"/>
        <w:jc w:val="both"/>
        <w:rPr>
          <w:rFonts w:ascii="Times New Roman" w:hAnsi="Times New Roman" w:cs="Times New Roman"/>
          <w:sz w:val="24"/>
          <w:szCs w:val="24"/>
        </w:rPr>
      </w:pPr>
      <w:proofErr w:type="spellStart"/>
      <w:r w:rsidRPr="00354393">
        <w:rPr>
          <w:rFonts w:ascii="Times New Roman" w:hAnsi="Times New Roman" w:cs="Times New Roman"/>
          <w:sz w:val="24"/>
          <w:szCs w:val="24"/>
        </w:rPr>
        <w:t>FashionNetwork</w:t>
      </w:r>
      <w:proofErr w:type="spellEnd"/>
      <w:r w:rsidRPr="00354393">
        <w:rPr>
          <w:rFonts w:ascii="Times New Roman" w:hAnsi="Times New Roman" w:cs="Times New Roman"/>
          <w:sz w:val="24"/>
          <w:szCs w:val="24"/>
        </w:rPr>
        <w:t xml:space="preserve"> India (2018) </w:t>
      </w:r>
      <w:r w:rsidRPr="00354393">
        <w:rPr>
          <w:rFonts w:ascii="Times New Roman" w:hAnsi="Times New Roman" w:cs="Times New Roman"/>
          <w:i/>
          <w:iCs/>
          <w:sz w:val="24"/>
          <w:szCs w:val="24"/>
        </w:rPr>
        <w:t>Adidas' large-format Indian retail expansion</w:t>
      </w:r>
      <w:r w:rsidRPr="00354393">
        <w:rPr>
          <w:rFonts w:ascii="Times New Roman" w:hAnsi="Times New Roman" w:cs="Times New Roman"/>
          <w:sz w:val="24"/>
          <w:szCs w:val="24"/>
        </w:rPr>
        <w:t xml:space="preserve">. Available at: </w:t>
      </w:r>
      <w:hyperlink r:id="rId17" w:history="1">
        <w:r w:rsidRPr="00354393">
          <w:rPr>
            <w:rStyle w:val="Hyperlink"/>
            <w:rFonts w:ascii="Times New Roman" w:hAnsi="Times New Roman" w:cs="Times New Roman"/>
            <w:sz w:val="24"/>
            <w:szCs w:val="24"/>
          </w:rPr>
          <w:t>https://in.fashionnetwork.com/news/Adidas-large-format-indian-retail-expansion,950022.html</w:t>
        </w:r>
      </w:hyperlink>
      <w:r w:rsidRPr="00354393">
        <w:rPr>
          <w:rFonts w:ascii="Times New Roman" w:hAnsi="Times New Roman" w:cs="Times New Roman"/>
          <w:sz w:val="24"/>
          <w:szCs w:val="24"/>
        </w:rPr>
        <w:t xml:space="preserve"> (Accessed: 6 August 2026).</w:t>
      </w:r>
    </w:p>
    <w:p w14:paraId="17F86D0E"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George, S. (2025). </w:t>
      </w:r>
      <w:r w:rsidRPr="00642AC0">
        <w:rPr>
          <w:rFonts w:ascii="Times New Roman" w:hAnsi="Times New Roman" w:cs="Times New Roman"/>
          <w:i/>
          <w:iCs/>
          <w:sz w:val="24"/>
          <w:szCs w:val="24"/>
        </w:rPr>
        <w:t>Modes of Foreign Market Entry</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GEOS</w:t>
      </w:r>
      <w:r w:rsidRPr="00642AC0">
        <w:rPr>
          <w:rFonts w:ascii="Times New Roman" w:hAnsi="Times New Roman" w:cs="Times New Roman"/>
          <w:sz w:val="24"/>
          <w:szCs w:val="24"/>
        </w:rPr>
        <w:t>. Available at: https://geosinternational.com/modes-of-foreign-market-entry/ [Accessed 6 Aug. 2026].</w:t>
      </w:r>
    </w:p>
    <w:p w14:paraId="307C6EC7"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Gibbs, G. and Andrew, C. (1988). </w:t>
      </w:r>
      <w:r w:rsidRPr="00642AC0">
        <w:rPr>
          <w:rFonts w:ascii="Times New Roman" w:hAnsi="Times New Roman" w:cs="Times New Roman"/>
          <w:i/>
          <w:iCs/>
          <w:sz w:val="24"/>
          <w:szCs w:val="24"/>
        </w:rPr>
        <w:t>Learning by doing</w:t>
      </w:r>
      <w:r w:rsidRPr="00642AC0">
        <w:rPr>
          <w:rFonts w:ascii="Times New Roman" w:hAnsi="Times New Roman" w:cs="Times New Roman"/>
          <w:sz w:val="24"/>
          <w:szCs w:val="24"/>
        </w:rPr>
        <w:t>. Oxford: Further Education Unit, Oxford Polytechnic.</w:t>
      </w:r>
    </w:p>
    <w:p w14:paraId="30B2A714"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Indian Retailer. (2025b). </w:t>
      </w:r>
      <w:r w:rsidRPr="00642AC0">
        <w:rPr>
          <w:rFonts w:ascii="Times New Roman" w:hAnsi="Times New Roman" w:cs="Times New Roman"/>
          <w:i/>
          <w:iCs/>
          <w:sz w:val="24"/>
          <w:szCs w:val="24"/>
        </w:rPr>
        <w:t>IndianRetailer.Com</w:t>
      </w:r>
      <w:r w:rsidRPr="00642AC0">
        <w:rPr>
          <w:rFonts w:ascii="Times New Roman" w:hAnsi="Times New Roman" w:cs="Times New Roman"/>
          <w:sz w:val="24"/>
          <w:szCs w:val="24"/>
        </w:rPr>
        <w:t>. [online] Available at: https://www.indianretailer.com/article/tag/adidas [Accessed 6 Aug. 2026].</w:t>
      </w:r>
    </w:p>
    <w:p w14:paraId="50C07B7D" w14:textId="77777777"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lastRenderedPageBreak/>
        <w:t>IndiaRetailing</w:t>
      </w:r>
      <w:proofErr w:type="spellEnd"/>
      <w:r w:rsidRPr="00642AC0">
        <w:rPr>
          <w:rFonts w:ascii="Times New Roman" w:hAnsi="Times New Roman" w:cs="Times New Roman"/>
          <w:sz w:val="24"/>
          <w:szCs w:val="24"/>
        </w:rPr>
        <w:t xml:space="preserve"> (2026). </w:t>
      </w:r>
      <w:r w:rsidRPr="00642AC0">
        <w:rPr>
          <w:rFonts w:ascii="Times New Roman" w:hAnsi="Times New Roman" w:cs="Times New Roman"/>
          <w:i/>
          <w:iCs/>
          <w:sz w:val="24"/>
          <w:szCs w:val="24"/>
        </w:rPr>
        <w:t>Adidas launches its biggest factory outlet in South India</w:t>
      </w:r>
      <w:r w:rsidRPr="00642AC0">
        <w:rPr>
          <w:rFonts w:ascii="Times New Roman" w:hAnsi="Times New Roman" w:cs="Times New Roman"/>
          <w:sz w:val="24"/>
          <w:szCs w:val="24"/>
        </w:rPr>
        <w:t>. [online] d__</w:t>
      </w:r>
      <w:proofErr w:type="spellStart"/>
      <w:r w:rsidRPr="00642AC0">
        <w:rPr>
          <w:rFonts w:ascii="Times New Roman" w:hAnsi="Times New Roman" w:cs="Times New Roman"/>
          <w:sz w:val="24"/>
          <w:szCs w:val="24"/>
        </w:rPr>
        <w:t>indiaRetail</w:t>
      </w:r>
      <w:proofErr w:type="spellEnd"/>
      <w:r w:rsidRPr="00642AC0">
        <w:rPr>
          <w:rFonts w:ascii="Times New Roman" w:hAnsi="Times New Roman" w:cs="Times New Roman"/>
          <w:sz w:val="24"/>
          <w:szCs w:val="24"/>
        </w:rPr>
        <w:t>. Available at: https://www.indiaretailing.com/2023/06/09/adidas-launches-its-biggest-factory-outlet-in-south-india/ [Accessed 6 Aug. 2026].</w:t>
      </w:r>
    </w:p>
    <w:p w14:paraId="034E405B"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International Business </w:t>
      </w:r>
      <w:proofErr w:type="spellStart"/>
      <w:r w:rsidRPr="00642AC0">
        <w:rPr>
          <w:rFonts w:ascii="Times New Roman" w:hAnsi="Times New Roman" w:cs="Times New Roman"/>
          <w:sz w:val="24"/>
          <w:szCs w:val="24"/>
        </w:rPr>
        <w:t>Center</w:t>
      </w:r>
      <w:proofErr w:type="spellEnd"/>
      <w:r w:rsidRPr="00642AC0">
        <w:rPr>
          <w:rFonts w:ascii="Times New Roman" w:hAnsi="Times New Roman" w:cs="Times New Roman"/>
          <w:sz w:val="24"/>
          <w:szCs w:val="24"/>
        </w:rPr>
        <w:t xml:space="preserve"> (2022). </w:t>
      </w:r>
      <w:r w:rsidRPr="00642AC0">
        <w:rPr>
          <w:rFonts w:ascii="Times New Roman" w:hAnsi="Times New Roman" w:cs="Times New Roman"/>
          <w:i/>
          <w:iCs/>
          <w:sz w:val="24"/>
          <w:szCs w:val="24"/>
        </w:rPr>
        <w:t>India Geert Hofstede Cultural Dimensions explained</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internationalbusinesscenter.org</w:t>
      </w:r>
      <w:r w:rsidRPr="00642AC0">
        <w:rPr>
          <w:rFonts w:ascii="Times New Roman" w:hAnsi="Times New Roman" w:cs="Times New Roman"/>
          <w:sz w:val="24"/>
          <w:szCs w:val="24"/>
        </w:rPr>
        <w:t>. Available at: https://internationalbusinesscenter.org/geert-hofstede/hofstede_india.shtml [Accessed 6 Aug. 2026].</w:t>
      </w:r>
    </w:p>
    <w:p w14:paraId="6C07A3A5" w14:textId="77777777"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IvyPanda</w:t>
      </w:r>
      <w:proofErr w:type="spellEnd"/>
      <w:r w:rsidRPr="00642AC0">
        <w:rPr>
          <w:rFonts w:ascii="Times New Roman" w:hAnsi="Times New Roman" w:cs="Times New Roman"/>
          <w:sz w:val="24"/>
          <w:szCs w:val="24"/>
        </w:rPr>
        <w:t xml:space="preserve"> (2025). </w:t>
      </w:r>
      <w:r w:rsidRPr="00642AC0">
        <w:rPr>
          <w:rFonts w:ascii="Times New Roman" w:hAnsi="Times New Roman" w:cs="Times New Roman"/>
          <w:i/>
          <w:iCs/>
          <w:sz w:val="24"/>
          <w:szCs w:val="24"/>
        </w:rPr>
        <w:t>Cross-cultural communication between India and the US: A comparison using Hofstede’s dimensions - 996 words | essay example</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IvyPanda</w:t>
      </w:r>
      <w:proofErr w:type="spellEnd"/>
      <w:r w:rsidRPr="00642AC0">
        <w:rPr>
          <w:rFonts w:ascii="Times New Roman" w:hAnsi="Times New Roman" w:cs="Times New Roman"/>
          <w:sz w:val="24"/>
          <w:szCs w:val="24"/>
        </w:rPr>
        <w:t>. Available at: https://ivypanda.com/essays/cross-cultural-communication-between-india-and-the-us-a-comparison-using-hofstedes-dimensions/ [Accessed 6 Aug. 2026].</w:t>
      </w:r>
    </w:p>
    <w:p w14:paraId="7C1DE0CF"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Johnson, K. (2025). </w:t>
      </w:r>
      <w:r w:rsidRPr="00642AC0">
        <w:rPr>
          <w:rFonts w:ascii="Times New Roman" w:hAnsi="Times New Roman" w:cs="Times New Roman"/>
          <w:i/>
          <w:iCs/>
          <w:sz w:val="24"/>
          <w:szCs w:val="24"/>
        </w:rPr>
        <w:t>Adidas target market</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Business Strategy Hub</w:t>
      </w:r>
      <w:r w:rsidRPr="00642AC0">
        <w:rPr>
          <w:rFonts w:ascii="Times New Roman" w:hAnsi="Times New Roman" w:cs="Times New Roman"/>
          <w:sz w:val="24"/>
          <w:szCs w:val="24"/>
        </w:rPr>
        <w:t>. Available at: https://bstrategyhub.com/adidas-target-market/ [Accessed 6 Aug. 2026].</w:t>
      </w:r>
    </w:p>
    <w:p w14:paraId="21465D50" w14:textId="77777777"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JusCorpus</w:t>
      </w:r>
      <w:proofErr w:type="spellEnd"/>
      <w:r w:rsidRPr="00642AC0">
        <w:rPr>
          <w:rFonts w:ascii="Times New Roman" w:hAnsi="Times New Roman" w:cs="Times New Roman"/>
          <w:sz w:val="24"/>
          <w:szCs w:val="24"/>
        </w:rPr>
        <w:t xml:space="preserve"> (2025). </w:t>
      </w:r>
      <w:r w:rsidRPr="00642AC0">
        <w:rPr>
          <w:rFonts w:ascii="Times New Roman" w:hAnsi="Times New Roman" w:cs="Times New Roman"/>
          <w:i/>
          <w:iCs/>
          <w:sz w:val="24"/>
          <w:szCs w:val="24"/>
        </w:rPr>
        <w:t>Contemporary and legal perspective on contracts and licenses in media and entertainment law of India. - Jus</w:t>
      </w:r>
      <w:r w:rsidRPr="00642AC0">
        <w:rPr>
          <w:rFonts w:ascii="Times New Roman" w:hAnsi="Times New Roman" w:cs="Times New Roman"/>
          <w:sz w:val="24"/>
          <w:szCs w:val="24"/>
        </w:rPr>
        <w:t>. [online] Jus Corpus. Available at: https://www.juscorpus.com/contemporary-and-legal-perspective-on-contracts-and-licenses-in-media-and-entertainment-law-of-india/ [Accessed 6 Aug. 2026].</w:t>
      </w:r>
    </w:p>
    <w:p w14:paraId="23768022" w14:textId="77777777"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Kanakkupillai</w:t>
      </w:r>
      <w:proofErr w:type="spellEnd"/>
      <w:r w:rsidRPr="00642AC0">
        <w:rPr>
          <w:rFonts w:ascii="Times New Roman" w:hAnsi="Times New Roman" w:cs="Times New Roman"/>
          <w:sz w:val="24"/>
          <w:szCs w:val="24"/>
        </w:rPr>
        <w:t xml:space="preserve"> (2022). </w:t>
      </w:r>
      <w:r w:rsidRPr="00642AC0">
        <w:rPr>
          <w:rFonts w:ascii="Times New Roman" w:hAnsi="Times New Roman" w:cs="Times New Roman"/>
          <w:i/>
          <w:iCs/>
          <w:sz w:val="24"/>
          <w:szCs w:val="24"/>
        </w:rPr>
        <w:t>Adidas franchise - eligibility &amp; requirements</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Kanakkupillai</w:t>
      </w:r>
      <w:proofErr w:type="spellEnd"/>
      <w:r w:rsidRPr="00642AC0">
        <w:rPr>
          <w:rFonts w:ascii="Times New Roman" w:hAnsi="Times New Roman" w:cs="Times New Roman"/>
          <w:i/>
          <w:iCs/>
          <w:sz w:val="24"/>
          <w:szCs w:val="24"/>
        </w:rPr>
        <w:t xml:space="preserve"> Learn - India’s Top Business Consulting Company</w:t>
      </w:r>
      <w:r w:rsidRPr="00642AC0">
        <w:rPr>
          <w:rFonts w:ascii="Times New Roman" w:hAnsi="Times New Roman" w:cs="Times New Roman"/>
          <w:sz w:val="24"/>
          <w:szCs w:val="24"/>
        </w:rPr>
        <w:t>. Available at: https://www.kanakkupillai.com/learn/adidas-franchise-eligibility-requirements/ [Accessed 6 Aug. 2026].</w:t>
      </w:r>
    </w:p>
    <w:p w14:paraId="141E696D" w14:textId="77777777"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Komisarof</w:t>
      </w:r>
      <w:proofErr w:type="spellEnd"/>
      <w:r w:rsidRPr="00642AC0">
        <w:rPr>
          <w:rFonts w:ascii="Times New Roman" w:hAnsi="Times New Roman" w:cs="Times New Roman"/>
          <w:sz w:val="24"/>
          <w:szCs w:val="24"/>
        </w:rPr>
        <w:t xml:space="preserve">, A. and </w:t>
      </w:r>
      <w:proofErr w:type="spellStart"/>
      <w:r w:rsidRPr="00642AC0">
        <w:rPr>
          <w:rFonts w:ascii="Times New Roman" w:hAnsi="Times New Roman" w:cs="Times New Roman"/>
          <w:sz w:val="24"/>
          <w:szCs w:val="24"/>
        </w:rPr>
        <w:t>Akaliyski</w:t>
      </w:r>
      <w:proofErr w:type="spellEnd"/>
      <w:r w:rsidRPr="00642AC0">
        <w:rPr>
          <w:rFonts w:ascii="Times New Roman" w:hAnsi="Times New Roman" w:cs="Times New Roman"/>
          <w:sz w:val="24"/>
          <w:szCs w:val="24"/>
        </w:rPr>
        <w:t xml:space="preserve">, P. (2025). New developments in Hofstede’s individualism-collectivism: A guide for scholars, educators, trainers, and other practitioners. </w:t>
      </w:r>
      <w:r w:rsidRPr="00642AC0">
        <w:rPr>
          <w:rFonts w:ascii="Times New Roman" w:hAnsi="Times New Roman" w:cs="Times New Roman"/>
          <w:i/>
          <w:iCs/>
          <w:sz w:val="24"/>
          <w:szCs w:val="24"/>
        </w:rPr>
        <w:t>International Journal of Intercultural Relations</w:t>
      </w:r>
      <w:r w:rsidRPr="00642AC0">
        <w:rPr>
          <w:rFonts w:ascii="Times New Roman" w:hAnsi="Times New Roman" w:cs="Times New Roman"/>
          <w:sz w:val="24"/>
          <w:szCs w:val="24"/>
        </w:rPr>
        <w:t>, [online] 107, p.102200. doi:10.1016/j.ijintrel.2025.102200.</w:t>
      </w:r>
    </w:p>
    <w:p w14:paraId="6DBF429A" w14:textId="77777777"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Kuijs</w:t>
      </w:r>
      <w:proofErr w:type="spellEnd"/>
      <w:r w:rsidRPr="00642AC0">
        <w:rPr>
          <w:rFonts w:ascii="Times New Roman" w:hAnsi="Times New Roman" w:cs="Times New Roman"/>
          <w:sz w:val="24"/>
          <w:szCs w:val="24"/>
        </w:rPr>
        <w:t xml:space="preserve">, L. (2025). </w:t>
      </w:r>
      <w:r w:rsidRPr="00642AC0">
        <w:rPr>
          <w:rFonts w:ascii="Times New Roman" w:hAnsi="Times New Roman" w:cs="Times New Roman"/>
          <w:i/>
          <w:iCs/>
          <w:sz w:val="24"/>
          <w:szCs w:val="24"/>
        </w:rPr>
        <w:t>Why India is likely to remain the fastest-growing major economy in 2026</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Forbesindia.com</w:t>
      </w:r>
      <w:r w:rsidRPr="00642AC0">
        <w:rPr>
          <w:rFonts w:ascii="Times New Roman" w:hAnsi="Times New Roman" w:cs="Times New Roman"/>
          <w:sz w:val="24"/>
          <w:szCs w:val="24"/>
        </w:rPr>
        <w:t xml:space="preserve">. </w:t>
      </w:r>
      <w:proofErr w:type="spellStart"/>
      <w:r w:rsidRPr="00642AC0">
        <w:rPr>
          <w:rFonts w:ascii="Times New Roman" w:hAnsi="Times New Roman" w:cs="Times New Roman"/>
          <w:sz w:val="24"/>
          <w:szCs w:val="24"/>
        </w:rPr>
        <w:t>ForbesIndia</w:t>
      </w:r>
      <w:proofErr w:type="spellEnd"/>
      <w:r w:rsidRPr="00642AC0">
        <w:rPr>
          <w:rFonts w:ascii="Times New Roman" w:hAnsi="Times New Roman" w:cs="Times New Roman"/>
          <w:sz w:val="24"/>
          <w:szCs w:val="24"/>
        </w:rPr>
        <w:t>. Available at: https://www.forbesindia.com/article/upfront/column/why-india-is-likely-to-remain-the-fastest-growing-major-economy-in-2026/2989630/1 [Accessed 6 Aug. 2026].</w:t>
      </w:r>
    </w:p>
    <w:p w14:paraId="5D6AFD23"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lastRenderedPageBreak/>
        <w:t xml:space="preserve">Majid, D. (2024). </w:t>
      </w:r>
      <w:r w:rsidRPr="00642AC0">
        <w:rPr>
          <w:rFonts w:ascii="Times New Roman" w:hAnsi="Times New Roman" w:cs="Times New Roman"/>
          <w:i/>
          <w:iCs/>
          <w:sz w:val="24"/>
          <w:szCs w:val="24"/>
        </w:rPr>
        <w:t>14.2 Modes of entry into a foreign market</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Pressbooks.pub</w:t>
      </w:r>
      <w:proofErr w:type="spellEnd"/>
      <w:r w:rsidRPr="00642AC0">
        <w:rPr>
          <w:rFonts w:ascii="Times New Roman" w:hAnsi="Times New Roman" w:cs="Times New Roman"/>
          <w:sz w:val="24"/>
          <w:szCs w:val="24"/>
        </w:rPr>
        <w:t>. Conestoga Open Learning. Available at: https://ecampusontario.pressbooks.pub/internationaltradefinancepart2/chapter/ch14-2/ [Accessed 6 Aug. 2026].</w:t>
      </w:r>
    </w:p>
    <w:p w14:paraId="6C7E16D5" w14:textId="517C7F11"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Majumdar</w:t>
      </w:r>
      <w:proofErr w:type="spellEnd"/>
      <w:r w:rsidRPr="00642AC0">
        <w:rPr>
          <w:rFonts w:ascii="Times New Roman" w:hAnsi="Times New Roman" w:cs="Times New Roman"/>
          <w:sz w:val="24"/>
          <w:szCs w:val="24"/>
        </w:rPr>
        <w:t xml:space="preserve">, R. and </w:t>
      </w:r>
      <w:proofErr w:type="spellStart"/>
      <w:r w:rsidRPr="00642AC0">
        <w:rPr>
          <w:rFonts w:ascii="Times New Roman" w:hAnsi="Times New Roman" w:cs="Times New Roman"/>
          <w:sz w:val="24"/>
          <w:szCs w:val="24"/>
        </w:rPr>
        <w:t>Ghatak</w:t>
      </w:r>
      <w:proofErr w:type="spellEnd"/>
      <w:r w:rsidRPr="00642AC0">
        <w:rPr>
          <w:rFonts w:ascii="Times New Roman" w:hAnsi="Times New Roman" w:cs="Times New Roman"/>
          <w:sz w:val="24"/>
          <w:szCs w:val="24"/>
        </w:rPr>
        <w:t xml:space="preserve">, D. (2025). </w:t>
      </w:r>
      <w:r w:rsidRPr="00642AC0">
        <w:rPr>
          <w:rFonts w:ascii="Times New Roman" w:hAnsi="Times New Roman" w:cs="Times New Roman"/>
          <w:i/>
          <w:iCs/>
          <w:sz w:val="24"/>
          <w:szCs w:val="24"/>
        </w:rPr>
        <w:t xml:space="preserve">India economic outlook, </w:t>
      </w:r>
      <w:r w:rsidR="0038058B">
        <w:rPr>
          <w:rFonts w:ascii="Times New Roman" w:hAnsi="Times New Roman" w:cs="Times New Roman"/>
          <w:i/>
          <w:iCs/>
          <w:sz w:val="24"/>
          <w:szCs w:val="24"/>
        </w:rPr>
        <w:t>January</w:t>
      </w:r>
      <w:r w:rsidRPr="00642AC0">
        <w:rPr>
          <w:rFonts w:ascii="Times New Roman" w:hAnsi="Times New Roman" w:cs="Times New Roman"/>
          <w:i/>
          <w:iCs/>
          <w:sz w:val="24"/>
          <w:szCs w:val="24"/>
        </w:rPr>
        <w:t xml:space="preserve"> 2025</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Deloitte Insights</w:t>
      </w:r>
      <w:r w:rsidRPr="00642AC0">
        <w:rPr>
          <w:rFonts w:ascii="Times New Roman" w:hAnsi="Times New Roman" w:cs="Times New Roman"/>
          <w:sz w:val="24"/>
          <w:szCs w:val="24"/>
        </w:rPr>
        <w:t>. Deloitte. Available at: https://www.deloitte.com/us/en/insights/topics/economy/asia-pacific/india-economic-outlook.html [Accessed 6 Aug. 2026].</w:t>
      </w:r>
    </w:p>
    <w:p w14:paraId="3C3ED188" w14:textId="77777777"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MatrixBCG</w:t>
      </w:r>
      <w:proofErr w:type="spellEnd"/>
      <w:r w:rsidRPr="00642AC0">
        <w:rPr>
          <w:rFonts w:ascii="Times New Roman" w:hAnsi="Times New Roman" w:cs="Times New Roman"/>
          <w:sz w:val="24"/>
          <w:szCs w:val="24"/>
        </w:rPr>
        <w:t xml:space="preserve"> (2026a). </w:t>
      </w:r>
      <w:r w:rsidRPr="00642AC0">
        <w:rPr>
          <w:rFonts w:ascii="Times New Roman" w:hAnsi="Times New Roman" w:cs="Times New Roman"/>
          <w:i/>
          <w:iCs/>
          <w:sz w:val="24"/>
          <w:szCs w:val="24"/>
        </w:rPr>
        <w:t>What is Customer Demographics and Target Market of Adidas Company?</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matrixbcg.com</w:t>
      </w:r>
      <w:r w:rsidRPr="00642AC0">
        <w:rPr>
          <w:rFonts w:ascii="Times New Roman" w:hAnsi="Times New Roman" w:cs="Times New Roman"/>
          <w:sz w:val="24"/>
          <w:szCs w:val="24"/>
        </w:rPr>
        <w:t>. Available at: https://matrixbcg.com/blogs/target-market/adidas [Accessed 6 Aug. 2026].</w:t>
      </w:r>
    </w:p>
    <w:p w14:paraId="50F91477" w14:textId="61E3199D"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MatrixBCG</w:t>
      </w:r>
      <w:proofErr w:type="spellEnd"/>
      <w:r w:rsidRPr="00642AC0">
        <w:rPr>
          <w:rFonts w:ascii="Times New Roman" w:hAnsi="Times New Roman" w:cs="Times New Roman"/>
          <w:sz w:val="24"/>
          <w:szCs w:val="24"/>
        </w:rPr>
        <w:t xml:space="preserve"> (2026b). </w:t>
      </w:r>
      <w:r w:rsidRPr="00642AC0">
        <w:rPr>
          <w:rFonts w:ascii="Times New Roman" w:hAnsi="Times New Roman" w:cs="Times New Roman"/>
          <w:i/>
          <w:iCs/>
          <w:sz w:val="24"/>
          <w:szCs w:val="24"/>
        </w:rPr>
        <w:t xml:space="preserve">What is </w:t>
      </w:r>
      <w:r w:rsidR="0038058B">
        <w:rPr>
          <w:rFonts w:ascii="Times New Roman" w:hAnsi="Times New Roman" w:cs="Times New Roman"/>
          <w:i/>
          <w:iCs/>
          <w:sz w:val="24"/>
          <w:szCs w:val="24"/>
        </w:rPr>
        <w:t xml:space="preserve">the </w:t>
      </w:r>
      <w:r w:rsidRPr="00642AC0">
        <w:rPr>
          <w:rFonts w:ascii="Times New Roman" w:hAnsi="Times New Roman" w:cs="Times New Roman"/>
          <w:i/>
          <w:iCs/>
          <w:sz w:val="24"/>
          <w:szCs w:val="24"/>
        </w:rPr>
        <w:t>sales and marketing strategy of Adidas Company?</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matrixbcg.com</w:t>
      </w:r>
      <w:r w:rsidRPr="00642AC0">
        <w:rPr>
          <w:rFonts w:ascii="Times New Roman" w:hAnsi="Times New Roman" w:cs="Times New Roman"/>
          <w:sz w:val="24"/>
          <w:szCs w:val="24"/>
        </w:rPr>
        <w:t>. Available at: https://matrixbcg.com/blogs/marketing-strategy/adidas [Accessed 6 Aug. 2026].</w:t>
      </w:r>
    </w:p>
    <w:p w14:paraId="7E92ECB2" w14:textId="6FC6D966"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McKinsey &amp; Company (2023). The state of fashion 2023. In: </w:t>
      </w:r>
      <w:r w:rsidR="0038058B">
        <w:rPr>
          <w:rFonts w:ascii="Times New Roman" w:hAnsi="Times New Roman" w:cs="Times New Roman"/>
          <w:i/>
          <w:iCs/>
          <w:sz w:val="24"/>
          <w:szCs w:val="24"/>
        </w:rPr>
        <w:t>McKinsey</w:t>
      </w:r>
      <w:r w:rsidRPr="00642AC0">
        <w:rPr>
          <w:rFonts w:ascii="Times New Roman" w:hAnsi="Times New Roman" w:cs="Times New Roman"/>
          <w:sz w:val="24"/>
          <w:szCs w:val="24"/>
        </w:rPr>
        <w:t>. [online] McKinsey &amp; Company. Available at: https://www.mckinsey.com/~/media/mckinsey/industries/retail/our%20insights/state%20of%20fashion/2023/the-state-of-fashion-2023-holding-onto-growth-as-global-clouds-gathers-vf.pdf [Accessed 6 Aug. 2026].</w:t>
      </w:r>
    </w:p>
    <w:p w14:paraId="658F7634" w14:textId="77777777"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Nemitz</w:t>
      </w:r>
      <w:proofErr w:type="spellEnd"/>
      <w:r w:rsidRPr="00642AC0">
        <w:rPr>
          <w:rFonts w:ascii="Times New Roman" w:hAnsi="Times New Roman" w:cs="Times New Roman"/>
          <w:sz w:val="24"/>
          <w:szCs w:val="24"/>
        </w:rPr>
        <w:t xml:space="preserve">, M. (2026). </w:t>
      </w:r>
      <w:r w:rsidRPr="00642AC0">
        <w:rPr>
          <w:rFonts w:ascii="Times New Roman" w:hAnsi="Times New Roman" w:cs="Times New Roman"/>
          <w:i/>
          <w:iCs/>
          <w:sz w:val="24"/>
          <w:szCs w:val="24"/>
        </w:rPr>
        <w:t xml:space="preserve">Germany’s economic outlook: Inflation is falling, consumer spending is picking up, but the </w:t>
      </w:r>
      <w:proofErr w:type="spellStart"/>
      <w:r w:rsidRPr="00642AC0">
        <w:rPr>
          <w:rFonts w:ascii="Times New Roman" w:hAnsi="Times New Roman" w:cs="Times New Roman"/>
          <w:i/>
          <w:iCs/>
          <w:sz w:val="24"/>
          <w:szCs w:val="24"/>
        </w:rPr>
        <w:t>labor</w:t>
      </w:r>
      <w:proofErr w:type="spellEnd"/>
      <w:r w:rsidRPr="00642AC0">
        <w:rPr>
          <w:rFonts w:ascii="Times New Roman" w:hAnsi="Times New Roman" w:cs="Times New Roman"/>
          <w:i/>
          <w:iCs/>
          <w:sz w:val="24"/>
          <w:szCs w:val="24"/>
        </w:rPr>
        <w:t xml:space="preserve"> market and foreign trade are sending mixed signals</w:t>
      </w:r>
      <w:r w:rsidRPr="00642AC0">
        <w:rPr>
          <w:rFonts w:ascii="Times New Roman" w:hAnsi="Times New Roman" w:cs="Times New Roman"/>
          <w:sz w:val="24"/>
          <w:szCs w:val="24"/>
        </w:rPr>
        <w:t>. [online] startbase1. Available at: https://www.startbase.com/reports/konjunkturcheck-deutschland-inflation-sinkt-konsum-zieht-an-doch-arbeitsmarkt-und-aussenhandel-senden-gemischte-signale/ [Accessed 6 Aug. 2026].</w:t>
      </w:r>
    </w:p>
    <w:p w14:paraId="4BB68760"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News, G. (2026). </w:t>
      </w:r>
      <w:r w:rsidRPr="00642AC0">
        <w:rPr>
          <w:rFonts w:ascii="Times New Roman" w:hAnsi="Times New Roman" w:cs="Times New Roman"/>
          <w:i/>
          <w:iCs/>
          <w:sz w:val="24"/>
          <w:szCs w:val="24"/>
        </w:rPr>
        <w:t>Adidas AG (</w:t>
      </w:r>
      <w:proofErr w:type="spellStart"/>
      <w:r w:rsidRPr="00642AC0">
        <w:rPr>
          <w:rFonts w:ascii="Times New Roman" w:hAnsi="Times New Roman" w:cs="Times New Roman"/>
          <w:i/>
          <w:iCs/>
          <w:sz w:val="24"/>
          <w:szCs w:val="24"/>
        </w:rPr>
        <w:t>adddf</w:t>
      </w:r>
      <w:proofErr w:type="spellEnd"/>
      <w:r w:rsidRPr="00642AC0">
        <w:rPr>
          <w:rFonts w:ascii="Times New Roman" w:hAnsi="Times New Roman" w:cs="Times New Roman"/>
          <w:i/>
          <w:iCs/>
          <w:sz w:val="24"/>
          <w:szCs w:val="24"/>
        </w:rPr>
        <w:t>) full year 2025 earnings call highlights: Record growth and strategic expansion</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Yahoo Finance</w:t>
      </w:r>
      <w:r w:rsidRPr="00642AC0">
        <w:rPr>
          <w:rFonts w:ascii="Times New Roman" w:hAnsi="Times New Roman" w:cs="Times New Roman"/>
          <w:sz w:val="24"/>
          <w:szCs w:val="24"/>
        </w:rPr>
        <w:t>. Available at: https://finance.yahoo.com/news/adidas-ag-adddf-full-2025-210109799.html [Accessed 6 Aug. 2026].</w:t>
      </w:r>
    </w:p>
    <w:p w14:paraId="34744997"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Pandey, A. and Kaur, A. (2020). </w:t>
      </w:r>
      <w:r w:rsidRPr="00642AC0">
        <w:rPr>
          <w:rFonts w:ascii="Times New Roman" w:hAnsi="Times New Roman" w:cs="Times New Roman"/>
          <w:i/>
          <w:iCs/>
          <w:sz w:val="24"/>
          <w:szCs w:val="24"/>
        </w:rPr>
        <w:t>Government’s clarification on FDI policy on single brand retail trading for goods procured from SEZ</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Lexology</w:t>
      </w:r>
      <w:proofErr w:type="spellEnd"/>
      <w:r w:rsidRPr="00642AC0">
        <w:rPr>
          <w:rFonts w:ascii="Times New Roman" w:hAnsi="Times New Roman" w:cs="Times New Roman"/>
          <w:sz w:val="24"/>
          <w:szCs w:val="24"/>
        </w:rPr>
        <w:t xml:space="preserve">. </w:t>
      </w:r>
      <w:proofErr w:type="spellStart"/>
      <w:r w:rsidRPr="00642AC0">
        <w:rPr>
          <w:rFonts w:ascii="Times New Roman" w:hAnsi="Times New Roman" w:cs="Times New Roman"/>
          <w:sz w:val="24"/>
          <w:szCs w:val="24"/>
        </w:rPr>
        <w:t>Khaitan</w:t>
      </w:r>
      <w:proofErr w:type="spellEnd"/>
      <w:r w:rsidRPr="00642AC0">
        <w:rPr>
          <w:rFonts w:ascii="Times New Roman" w:hAnsi="Times New Roman" w:cs="Times New Roman"/>
          <w:sz w:val="24"/>
          <w:szCs w:val="24"/>
        </w:rPr>
        <w:t xml:space="preserve"> &amp;amp; Co. </w:t>
      </w:r>
      <w:r w:rsidRPr="00642AC0">
        <w:rPr>
          <w:rFonts w:ascii="Times New Roman" w:hAnsi="Times New Roman" w:cs="Times New Roman"/>
          <w:sz w:val="24"/>
          <w:szCs w:val="24"/>
        </w:rPr>
        <w:lastRenderedPageBreak/>
        <w:t>Available at: https://www.lexology.com/library/detail.aspx?g=eb077df5-ff0d-44db-ade4-f6f0ca36e8ed [Accessed 6 Aug. 2026].</w:t>
      </w:r>
    </w:p>
    <w:p w14:paraId="6C37E5EB"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Robertson, L. (2024). </w:t>
      </w:r>
      <w:r w:rsidRPr="00642AC0">
        <w:rPr>
          <w:rFonts w:ascii="Times New Roman" w:hAnsi="Times New Roman" w:cs="Times New Roman"/>
          <w:i/>
          <w:iCs/>
          <w:sz w:val="24"/>
          <w:szCs w:val="24"/>
        </w:rPr>
        <w:t>How ethical is Adidas?</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Good on You</w:t>
      </w:r>
      <w:r w:rsidRPr="00642AC0">
        <w:rPr>
          <w:rFonts w:ascii="Times New Roman" w:hAnsi="Times New Roman" w:cs="Times New Roman"/>
          <w:sz w:val="24"/>
          <w:szCs w:val="24"/>
        </w:rPr>
        <w:t>. Available at: https://goodonyou.eco/adidas-ethical/ [Accessed 6 Aug. 2026].</w:t>
      </w:r>
    </w:p>
    <w:p w14:paraId="377C4DD3"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Sharma, A. (2026a). </w:t>
      </w:r>
      <w:r w:rsidRPr="00642AC0">
        <w:rPr>
          <w:rFonts w:ascii="Times New Roman" w:hAnsi="Times New Roman" w:cs="Times New Roman"/>
          <w:i/>
          <w:iCs/>
          <w:sz w:val="24"/>
          <w:szCs w:val="24"/>
        </w:rPr>
        <w:t>India consumer behaviour in 2026: The rise of aspirational India</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sz w:val="24"/>
          <w:szCs w:val="24"/>
        </w:rPr>
        <w:t>ajaysharma</w:t>
      </w:r>
      <w:proofErr w:type="spellEnd"/>
      <w:r w:rsidRPr="00642AC0">
        <w:rPr>
          <w:rFonts w:ascii="Times New Roman" w:hAnsi="Times New Roman" w:cs="Times New Roman"/>
          <w:sz w:val="24"/>
          <w:szCs w:val="24"/>
        </w:rPr>
        <w:t>. Available at: https://www.sharmaajay.com/post/india-consumer-behaviour-2026 [Accessed 6 Aug. 2026].</w:t>
      </w:r>
    </w:p>
    <w:p w14:paraId="36C26F65"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Sharma, D. (2019). </w:t>
      </w:r>
      <w:r w:rsidRPr="00642AC0">
        <w:rPr>
          <w:rFonts w:ascii="Times New Roman" w:hAnsi="Times New Roman" w:cs="Times New Roman"/>
          <w:i/>
          <w:iCs/>
          <w:sz w:val="24"/>
          <w:szCs w:val="24"/>
        </w:rPr>
        <w:t>Invest India</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i/>
          <w:iCs/>
          <w:sz w:val="24"/>
          <w:szCs w:val="24"/>
        </w:rPr>
        <w:t>Investindia.gov.in</w:t>
      </w:r>
      <w:proofErr w:type="spellEnd"/>
      <w:r w:rsidRPr="00642AC0">
        <w:rPr>
          <w:rFonts w:ascii="Times New Roman" w:hAnsi="Times New Roman" w:cs="Times New Roman"/>
          <w:sz w:val="24"/>
          <w:szCs w:val="24"/>
        </w:rPr>
        <w:t>. Available at: https://www.investindia.gov.in/blogs/fdi-make-india-transforming-manufacturing-landscape [Accessed 6 Aug. 2026].</w:t>
      </w:r>
    </w:p>
    <w:p w14:paraId="5C384411"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Sharma, M. (2026b). </w:t>
      </w:r>
      <w:r w:rsidRPr="00642AC0">
        <w:rPr>
          <w:rFonts w:ascii="Times New Roman" w:hAnsi="Times New Roman" w:cs="Times New Roman"/>
          <w:i/>
          <w:iCs/>
          <w:sz w:val="24"/>
          <w:szCs w:val="24"/>
        </w:rPr>
        <w:t>Adidas Project</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sz w:val="24"/>
          <w:szCs w:val="24"/>
        </w:rPr>
        <w:t>Scribd</w:t>
      </w:r>
      <w:proofErr w:type="spellEnd"/>
      <w:r w:rsidRPr="00642AC0">
        <w:rPr>
          <w:rFonts w:ascii="Times New Roman" w:hAnsi="Times New Roman" w:cs="Times New Roman"/>
          <w:sz w:val="24"/>
          <w:szCs w:val="24"/>
        </w:rPr>
        <w:t>. Available at: https://www.scribd.com/doc/99558034/Adidas-Project [Accessed 6 Aug. 2026].</w:t>
      </w:r>
    </w:p>
    <w:p w14:paraId="759819DD" w14:textId="77777777" w:rsidR="00642AC0" w:rsidRPr="00642AC0" w:rsidRDefault="00642AC0" w:rsidP="00642AC0">
      <w:pPr>
        <w:spacing w:line="360" w:lineRule="auto"/>
        <w:ind w:left="567" w:hanging="567"/>
        <w:jc w:val="both"/>
        <w:rPr>
          <w:rFonts w:ascii="Times New Roman" w:hAnsi="Times New Roman" w:cs="Times New Roman"/>
          <w:sz w:val="24"/>
          <w:szCs w:val="24"/>
        </w:rPr>
      </w:pPr>
      <w:r w:rsidRPr="00642AC0">
        <w:rPr>
          <w:rFonts w:ascii="Times New Roman" w:hAnsi="Times New Roman" w:cs="Times New Roman"/>
          <w:sz w:val="24"/>
          <w:szCs w:val="24"/>
        </w:rPr>
        <w:t xml:space="preserve">Think Insights (2022). </w:t>
      </w:r>
      <w:r w:rsidRPr="00642AC0">
        <w:rPr>
          <w:rFonts w:ascii="Times New Roman" w:hAnsi="Times New Roman" w:cs="Times New Roman"/>
          <w:i/>
          <w:iCs/>
          <w:sz w:val="24"/>
          <w:szCs w:val="24"/>
        </w:rPr>
        <w:t>Hofstede’s cultural dimensions | think insights</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Think Insights</w:t>
      </w:r>
      <w:r w:rsidRPr="00642AC0">
        <w:rPr>
          <w:rFonts w:ascii="Times New Roman" w:hAnsi="Times New Roman" w:cs="Times New Roman"/>
          <w:sz w:val="24"/>
          <w:szCs w:val="24"/>
        </w:rPr>
        <w:t>. Available at: https://thinkinsights.net/leadership/hofstedes-cultural-dimensions [Accessed 6 Aug. 2026].</w:t>
      </w:r>
    </w:p>
    <w:p w14:paraId="67251D62" w14:textId="77777777"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Verma</w:t>
      </w:r>
      <w:proofErr w:type="spellEnd"/>
      <w:r w:rsidRPr="00642AC0">
        <w:rPr>
          <w:rFonts w:ascii="Times New Roman" w:hAnsi="Times New Roman" w:cs="Times New Roman"/>
          <w:sz w:val="24"/>
          <w:szCs w:val="24"/>
        </w:rPr>
        <w:t xml:space="preserve">, U. (2016). </w:t>
      </w:r>
      <w:r w:rsidRPr="00642AC0">
        <w:rPr>
          <w:rFonts w:ascii="Times New Roman" w:hAnsi="Times New Roman" w:cs="Times New Roman"/>
          <w:i/>
          <w:iCs/>
          <w:sz w:val="24"/>
          <w:szCs w:val="24"/>
        </w:rPr>
        <w:t>Adidas in India</w:t>
      </w:r>
      <w:r w:rsidRPr="00642AC0">
        <w:rPr>
          <w:rFonts w:ascii="Times New Roman" w:hAnsi="Times New Roman" w:cs="Times New Roman"/>
          <w:sz w:val="24"/>
          <w:szCs w:val="24"/>
        </w:rPr>
        <w:t xml:space="preserve">. [online] </w:t>
      </w:r>
      <w:proofErr w:type="spellStart"/>
      <w:r w:rsidRPr="00642AC0">
        <w:rPr>
          <w:rFonts w:ascii="Times New Roman" w:hAnsi="Times New Roman" w:cs="Times New Roman"/>
          <w:sz w:val="24"/>
          <w:szCs w:val="24"/>
        </w:rPr>
        <w:t>Slideshare</w:t>
      </w:r>
      <w:proofErr w:type="spellEnd"/>
      <w:r w:rsidRPr="00642AC0">
        <w:rPr>
          <w:rFonts w:ascii="Times New Roman" w:hAnsi="Times New Roman" w:cs="Times New Roman"/>
          <w:sz w:val="24"/>
          <w:szCs w:val="24"/>
        </w:rPr>
        <w:t>. Available at: https://www.slideshare.net/slideshow/adidas-in-india/59784635 [Accessed 6 Aug. 2026].</w:t>
      </w:r>
    </w:p>
    <w:p w14:paraId="15E51A3C" w14:textId="77777777" w:rsidR="00642AC0" w:rsidRPr="00642AC0" w:rsidRDefault="00642AC0" w:rsidP="00642AC0">
      <w:pPr>
        <w:spacing w:line="360" w:lineRule="auto"/>
        <w:ind w:left="567" w:hanging="567"/>
        <w:jc w:val="both"/>
        <w:rPr>
          <w:rFonts w:ascii="Times New Roman" w:hAnsi="Times New Roman" w:cs="Times New Roman"/>
          <w:sz w:val="24"/>
          <w:szCs w:val="24"/>
        </w:rPr>
      </w:pPr>
      <w:proofErr w:type="spellStart"/>
      <w:r w:rsidRPr="00642AC0">
        <w:rPr>
          <w:rFonts w:ascii="Times New Roman" w:hAnsi="Times New Roman" w:cs="Times New Roman"/>
          <w:sz w:val="24"/>
          <w:szCs w:val="24"/>
        </w:rPr>
        <w:t>Weavabel</w:t>
      </w:r>
      <w:proofErr w:type="spellEnd"/>
      <w:r w:rsidRPr="00642AC0">
        <w:rPr>
          <w:rFonts w:ascii="Times New Roman" w:hAnsi="Times New Roman" w:cs="Times New Roman"/>
          <w:sz w:val="24"/>
          <w:szCs w:val="24"/>
        </w:rPr>
        <w:t xml:space="preserve"> (2023). </w:t>
      </w:r>
      <w:r w:rsidRPr="00642AC0">
        <w:rPr>
          <w:rFonts w:ascii="Times New Roman" w:hAnsi="Times New Roman" w:cs="Times New Roman"/>
          <w:i/>
          <w:iCs/>
          <w:sz w:val="24"/>
          <w:szCs w:val="24"/>
        </w:rPr>
        <w:t>Is Adidas sustainable?</w:t>
      </w:r>
      <w:r w:rsidRPr="00642AC0">
        <w:rPr>
          <w:rFonts w:ascii="Times New Roman" w:hAnsi="Times New Roman" w:cs="Times New Roman"/>
          <w:sz w:val="24"/>
          <w:szCs w:val="24"/>
        </w:rPr>
        <w:t xml:space="preserve"> [online] </w:t>
      </w:r>
      <w:r w:rsidRPr="00642AC0">
        <w:rPr>
          <w:rFonts w:ascii="Times New Roman" w:hAnsi="Times New Roman" w:cs="Times New Roman"/>
          <w:i/>
          <w:iCs/>
          <w:sz w:val="24"/>
          <w:szCs w:val="24"/>
        </w:rPr>
        <w:t>www.weavabel.com</w:t>
      </w:r>
      <w:r w:rsidRPr="00642AC0">
        <w:rPr>
          <w:rFonts w:ascii="Times New Roman" w:hAnsi="Times New Roman" w:cs="Times New Roman"/>
          <w:sz w:val="24"/>
          <w:szCs w:val="24"/>
        </w:rPr>
        <w:t>. Available at: https://www.weavabel.com/blog/is-adidas-sustainable [Accessed 6 Aug. 2026].</w:t>
      </w:r>
    </w:p>
    <w:p w14:paraId="621E6938" w14:textId="77777777" w:rsidR="00642AC0" w:rsidRDefault="00642AC0" w:rsidP="00496502">
      <w:pPr>
        <w:spacing w:line="360" w:lineRule="auto"/>
        <w:jc w:val="both"/>
        <w:rPr>
          <w:rFonts w:ascii="Times New Roman" w:hAnsi="Times New Roman" w:cs="Times New Roman"/>
          <w:sz w:val="24"/>
          <w:szCs w:val="24"/>
        </w:rPr>
      </w:pPr>
    </w:p>
    <w:p w14:paraId="7A3DCEC5" w14:textId="22455F20" w:rsidR="005F275B" w:rsidRPr="00DE401C" w:rsidRDefault="005F275B" w:rsidP="00190752">
      <w:pPr>
        <w:rPr>
          <w:rFonts w:ascii="Times New Roman" w:hAnsi="Times New Roman" w:cs="Times New Roman"/>
          <w:sz w:val="24"/>
          <w:szCs w:val="24"/>
        </w:rPr>
      </w:pPr>
    </w:p>
    <w:sectPr w:rsidR="005F275B" w:rsidRPr="00DE401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01A2B1" w14:textId="77777777" w:rsidR="008F44B7" w:rsidRDefault="008F44B7" w:rsidP="00D27A48">
      <w:pPr>
        <w:spacing w:after="0" w:line="240" w:lineRule="auto"/>
      </w:pPr>
      <w:r>
        <w:separator/>
      </w:r>
    </w:p>
  </w:endnote>
  <w:endnote w:type="continuationSeparator" w:id="0">
    <w:p w14:paraId="496484FC" w14:textId="77777777" w:rsidR="008F44B7" w:rsidRDefault="008F44B7" w:rsidP="00D27A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692829"/>
      <w:docPartObj>
        <w:docPartGallery w:val="Page Numbers (Bottom of Page)"/>
        <w:docPartUnique/>
      </w:docPartObj>
    </w:sdtPr>
    <w:sdtEndPr>
      <w:rPr>
        <w:noProof/>
      </w:rPr>
    </w:sdtEndPr>
    <w:sdtContent>
      <w:p w14:paraId="5882895E" w14:textId="555689BD" w:rsidR="00D27A48" w:rsidRDefault="00D27A48">
        <w:pPr>
          <w:pStyle w:val="Footer"/>
        </w:pPr>
        <w:r>
          <w:fldChar w:fldCharType="begin"/>
        </w:r>
        <w:r>
          <w:instrText xml:space="preserve"> PAGE   \* MERGEFORMAT </w:instrText>
        </w:r>
        <w:r>
          <w:fldChar w:fldCharType="separate"/>
        </w:r>
        <w:r>
          <w:rPr>
            <w:noProof/>
          </w:rPr>
          <w:t>2</w:t>
        </w:r>
        <w:r>
          <w:rPr>
            <w:noProof/>
          </w:rPr>
          <w:fldChar w:fldCharType="end"/>
        </w:r>
      </w:p>
    </w:sdtContent>
  </w:sdt>
  <w:p w14:paraId="7B600446" w14:textId="77777777" w:rsidR="00D27A48" w:rsidRDefault="00D27A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A1898C" w14:textId="77777777" w:rsidR="008F44B7" w:rsidRDefault="008F44B7" w:rsidP="00D27A48">
      <w:pPr>
        <w:spacing w:after="0" w:line="240" w:lineRule="auto"/>
      </w:pPr>
      <w:r>
        <w:separator/>
      </w:r>
    </w:p>
  </w:footnote>
  <w:footnote w:type="continuationSeparator" w:id="0">
    <w:p w14:paraId="0CB23064" w14:textId="77777777" w:rsidR="008F44B7" w:rsidRDefault="008F44B7" w:rsidP="00D27A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2B1B1C"/>
    <w:multiLevelType w:val="hybridMultilevel"/>
    <w:tmpl w:val="715424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27784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A3E"/>
    <w:rsid w:val="00013C87"/>
    <w:rsid w:val="00031A05"/>
    <w:rsid w:val="00042361"/>
    <w:rsid w:val="000450CC"/>
    <w:rsid w:val="00052698"/>
    <w:rsid w:val="00074AD7"/>
    <w:rsid w:val="000830DB"/>
    <w:rsid w:val="000A5852"/>
    <w:rsid w:val="000B7F0D"/>
    <w:rsid w:val="000C1278"/>
    <w:rsid w:val="000C12BF"/>
    <w:rsid w:val="000E1823"/>
    <w:rsid w:val="000E64D5"/>
    <w:rsid w:val="000F6A11"/>
    <w:rsid w:val="001267CC"/>
    <w:rsid w:val="00150E6D"/>
    <w:rsid w:val="00182FA2"/>
    <w:rsid w:val="00190752"/>
    <w:rsid w:val="0019778D"/>
    <w:rsid w:val="001B1831"/>
    <w:rsid w:val="001B3964"/>
    <w:rsid w:val="00206FD7"/>
    <w:rsid w:val="0021210A"/>
    <w:rsid w:val="0021410F"/>
    <w:rsid w:val="002336D7"/>
    <w:rsid w:val="00237A3F"/>
    <w:rsid w:val="0024089F"/>
    <w:rsid w:val="00242DAC"/>
    <w:rsid w:val="00246EE9"/>
    <w:rsid w:val="002849F5"/>
    <w:rsid w:val="0028561E"/>
    <w:rsid w:val="00291DD1"/>
    <w:rsid w:val="002A4A58"/>
    <w:rsid w:val="002D4407"/>
    <w:rsid w:val="002D5A3A"/>
    <w:rsid w:val="002D6864"/>
    <w:rsid w:val="00300261"/>
    <w:rsid w:val="003016AB"/>
    <w:rsid w:val="0030500F"/>
    <w:rsid w:val="00351849"/>
    <w:rsid w:val="00354393"/>
    <w:rsid w:val="003632A3"/>
    <w:rsid w:val="00365D99"/>
    <w:rsid w:val="0038058B"/>
    <w:rsid w:val="0038259B"/>
    <w:rsid w:val="00384BEE"/>
    <w:rsid w:val="0038540B"/>
    <w:rsid w:val="00396945"/>
    <w:rsid w:val="003B748F"/>
    <w:rsid w:val="003D3F7E"/>
    <w:rsid w:val="0043075C"/>
    <w:rsid w:val="004324D1"/>
    <w:rsid w:val="00436247"/>
    <w:rsid w:val="00453A46"/>
    <w:rsid w:val="004626A8"/>
    <w:rsid w:val="00473004"/>
    <w:rsid w:val="00496502"/>
    <w:rsid w:val="004A1BC0"/>
    <w:rsid w:val="004B2046"/>
    <w:rsid w:val="004C3777"/>
    <w:rsid w:val="004C65D2"/>
    <w:rsid w:val="004D7CA6"/>
    <w:rsid w:val="005019FA"/>
    <w:rsid w:val="005143CE"/>
    <w:rsid w:val="0051789D"/>
    <w:rsid w:val="0052763F"/>
    <w:rsid w:val="00536CF3"/>
    <w:rsid w:val="00587007"/>
    <w:rsid w:val="00587ECB"/>
    <w:rsid w:val="005958D9"/>
    <w:rsid w:val="005A5C06"/>
    <w:rsid w:val="005B1B57"/>
    <w:rsid w:val="005C1117"/>
    <w:rsid w:val="005C4251"/>
    <w:rsid w:val="005F275B"/>
    <w:rsid w:val="005F622F"/>
    <w:rsid w:val="006274C7"/>
    <w:rsid w:val="006304CA"/>
    <w:rsid w:val="006418D0"/>
    <w:rsid w:val="00641C91"/>
    <w:rsid w:val="00642AC0"/>
    <w:rsid w:val="006547A8"/>
    <w:rsid w:val="006704BF"/>
    <w:rsid w:val="006862E8"/>
    <w:rsid w:val="006A32A9"/>
    <w:rsid w:val="006A7FFD"/>
    <w:rsid w:val="006D3A5A"/>
    <w:rsid w:val="006D4CE7"/>
    <w:rsid w:val="006E1EB9"/>
    <w:rsid w:val="006F0563"/>
    <w:rsid w:val="006F370C"/>
    <w:rsid w:val="006F63C1"/>
    <w:rsid w:val="006F672B"/>
    <w:rsid w:val="00717C08"/>
    <w:rsid w:val="0072531D"/>
    <w:rsid w:val="00761F0C"/>
    <w:rsid w:val="0079485C"/>
    <w:rsid w:val="007A2A66"/>
    <w:rsid w:val="007A2C78"/>
    <w:rsid w:val="007B0844"/>
    <w:rsid w:val="007E5F19"/>
    <w:rsid w:val="007F6CA7"/>
    <w:rsid w:val="00810508"/>
    <w:rsid w:val="008279D3"/>
    <w:rsid w:val="00852C61"/>
    <w:rsid w:val="008B2FD4"/>
    <w:rsid w:val="008F058B"/>
    <w:rsid w:val="008F3BE4"/>
    <w:rsid w:val="008F44B7"/>
    <w:rsid w:val="008F5481"/>
    <w:rsid w:val="00936F49"/>
    <w:rsid w:val="009431FE"/>
    <w:rsid w:val="00945346"/>
    <w:rsid w:val="00954EBD"/>
    <w:rsid w:val="00984B3D"/>
    <w:rsid w:val="009B37EE"/>
    <w:rsid w:val="009E29EB"/>
    <w:rsid w:val="009E6E5C"/>
    <w:rsid w:val="009F1538"/>
    <w:rsid w:val="009F2564"/>
    <w:rsid w:val="00A1288A"/>
    <w:rsid w:val="00A14750"/>
    <w:rsid w:val="00A23AC9"/>
    <w:rsid w:val="00A564D9"/>
    <w:rsid w:val="00A65BF5"/>
    <w:rsid w:val="00A75D89"/>
    <w:rsid w:val="00A96E07"/>
    <w:rsid w:val="00AA0938"/>
    <w:rsid w:val="00AA5F65"/>
    <w:rsid w:val="00AA6CD0"/>
    <w:rsid w:val="00AC11A9"/>
    <w:rsid w:val="00AC36FA"/>
    <w:rsid w:val="00AE4221"/>
    <w:rsid w:val="00AF2883"/>
    <w:rsid w:val="00AF62C8"/>
    <w:rsid w:val="00B22A3E"/>
    <w:rsid w:val="00B56D2A"/>
    <w:rsid w:val="00B65F11"/>
    <w:rsid w:val="00B916D9"/>
    <w:rsid w:val="00BA3646"/>
    <w:rsid w:val="00BB7E17"/>
    <w:rsid w:val="00BF61CA"/>
    <w:rsid w:val="00C0244F"/>
    <w:rsid w:val="00C02DD1"/>
    <w:rsid w:val="00C61AF9"/>
    <w:rsid w:val="00C774DE"/>
    <w:rsid w:val="00C850D4"/>
    <w:rsid w:val="00C86DFB"/>
    <w:rsid w:val="00C871FE"/>
    <w:rsid w:val="00C937E7"/>
    <w:rsid w:val="00CB2ACA"/>
    <w:rsid w:val="00CB5C1D"/>
    <w:rsid w:val="00CC7FB6"/>
    <w:rsid w:val="00CE2FE0"/>
    <w:rsid w:val="00CF5839"/>
    <w:rsid w:val="00D111D6"/>
    <w:rsid w:val="00D138FB"/>
    <w:rsid w:val="00D27A48"/>
    <w:rsid w:val="00D43516"/>
    <w:rsid w:val="00D6425F"/>
    <w:rsid w:val="00D64877"/>
    <w:rsid w:val="00D91169"/>
    <w:rsid w:val="00DD47C3"/>
    <w:rsid w:val="00DE401C"/>
    <w:rsid w:val="00DF62DB"/>
    <w:rsid w:val="00E050C3"/>
    <w:rsid w:val="00E12F1B"/>
    <w:rsid w:val="00E37D19"/>
    <w:rsid w:val="00E5757D"/>
    <w:rsid w:val="00E63CAD"/>
    <w:rsid w:val="00E77569"/>
    <w:rsid w:val="00E81B6B"/>
    <w:rsid w:val="00E8252C"/>
    <w:rsid w:val="00EF015F"/>
    <w:rsid w:val="00F0270B"/>
    <w:rsid w:val="00F06E64"/>
    <w:rsid w:val="00F24B77"/>
    <w:rsid w:val="00F301E9"/>
    <w:rsid w:val="00F54E4B"/>
    <w:rsid w:val="00F7597A"/>
    <w:rsid w:val="00F75A93"/>
    <w:rsid w:val="00FA4AEA"/>
    <w:rsid w:val="00FB3903"/>
    <w:rsid w:val="00FB6EE1"/>
    <w:rsid w:val="00FC0A07"/>
    <w:rsid w:val="00FD00BD"/>
    <w:rsid w:val="00FD1BA3"/>
    <w:rsid w:val="00FD7C2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E9298"/>
  <w15:chartTrackingRefBased/>
  <w15:docId w15:val="{225021FB-C824-45FF-8820-F9BBF6A49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2A3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22A3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22A3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2A3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2A3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2A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A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A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A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2A3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22A3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22A3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2A3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2A3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2A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A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A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A3E"/>
    <w:rPr>
      <w:rFonts w:eastAsiaTheme="majorEastAsia" w:cstheme="majorBidi"/>
      <w:color w:val="272727" w:themeColor="text1" w:themeTint="D8"/>
    </w:rPr>
  </w:style>
  <w:style w:type="paragraph" w:styleId="Title">
    <w:name w:val="Title"/>
    <w:basedOn w:val="Normal"/>
    <w:next w:val="Normal"/>
    <w:link w:val="TitleChar"/>
    <w:uiPriority w:val="10"/>
    <w:qFormat/>
    <w:rsid w:val="00B22A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A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A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A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A3E"/>
    <w:pPr>
      <w:spacing w:before="160"/>
      <w:jc w:val="center"/>
    </w:pPr>
    <w:rPr>
      <w:i/>
      <w:iCs/>
      <w:color w:val="404040" w:themeColor="text1" w:themeTint="BF"/>
    </w:rPr>
  </w:style>
  <w:style w:type="character" w:customStyle="1" w:styleId="QuoteChar">
    <w:name w:val="Quote Char"/>
    <w:basedOn w:val="DefaultParagraphFont"/>
    <w:link w:val="Quote"/>
    <w:uiPriority w:val="29"/>
    <w:rsid w:val="00B22A3E"/>
    <w:rPr>
      <w:i/>
      <w:iCs/>
      <w:color w:val="404040" w:themeColor="text1" w:themeTint="BF"/>
    </w:rPr>
  </w:style>
  <w:style w:type="paragraph" w:styleId="ListParagraph">
    <w:name w:val="List Paragraph"/>
    <w:basedOn w:val="Normal"/>
    <w:uiPriority w:val="34"/>
    <w:qFormat/>
    <w:rsid w:val="00B22A3E"/>
    <w:pPr>
      <w:ind w:left="720"/>
      <w:contextualSpacing/>
    </w:pPr>
  </w:style>
  <w:style w:type="character" w:styleId="IntenseEmphasis">
    <w:name w:val="Intense Emphasis"/>
    <w:basedOn w:val="DefaultParagraphFont"/>
    <w:uiPriority w:val="21"/>
    <w:qFormat/>
    <w:rsid w:val="00B22A3E"/>
    <w:rPr>
      <w:i/>
      <w:iCs/>
      <w:color w:val="2F5496" w:themeColor="accent1" w:themeShade="BF"/>
    </w:rPr>
  </w:style>
  <w:style w:type="paragraph" w:styleId="IntenseQuote">
    <w:name w:val="Intense Quote"/>
    <w:basedOn w:val="Normal"/>
    <w:next w:val="Normal"/>
    <w:link w:val="IntenseQuoteChar"/>
    <w:uiPriority w:val="30"/>
    <w:qFormat/>
    <w:rsid w:val="00B22A3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2A3E"/>
    <w:rPr>
      <w:i/>
      <w:iCs/>
      <w:color w:val="2F5496" w:themeColor="accent1" w:themeShade="BF"/>
    </w:rPr>
  </w:style>
  <w:style w:type="character" w:styleId="IntenseReference">
    <w:name w:val="Intense Reference"/>
    <w:basedOn w:val="DefaultParagraphFont"/>
    <w:uiPriority w:val="32"/>
    <w:qFormat/>
    <w:rsid w:val="00B22A3E"/>
    <w:rPr>
      <w:b/>
      <w:bCs/>
      <w:smallCaps/>
      <w:color w:val="2F5496" w:themeColor="accent1" w:themeShade="BF"/>
      <w:spacing w:val="5"/>
    </w:rPr>
  </w:style>
  <w:style w:type="paragraph" w:styleId="Caption">
    <w:name w:val="caption"/>
    <w:basedOn w:val="Normal"/>
    <w:next w:val="Normal"/>
    <w:uiPriority w:val="35"/>
    <w:unhideWhenUsed/>
    <w:qFormat/>
    <w:rsid w:val="00A75D89"/>
    <w:pPr>
      <w:spacing w:after="200" w:line="240" w:lineRule="auto"/>
    </w:pPr>
    <w:rPr>
      <w:i/>
      <w:iCs/>
      <w:color w:val="44546A" w:themeColor="text2"/>
      <w:sz w:val="18"/>
      <w:szCs w:val="18"/>
    </w:rPr>
  </w:style>
  <w:style w:type="character" w:styleId="Hyperlink">
    <w:name w:val="Hyperlink"/>
    <w:basedOn w:val="DefaultParagraphFont"/>
    <w:uiPriority w:val="99"/>
    <w:unhideWhenUsed/>
    <w:rsid w:val="00354393"/>
    <w:rPr>
      <w:color w:val="0563C1" w:themeColor="hyperlink"/>
      <w:u w:val="single"/>
    </w:rPr>
  </w:style>
  <w:style w:type="character" w:styleId="UnresolvedMention">
    <w:name w:val="Unresolved Mention"/>
    <w:basedOn w:val="DefaultParagraphFont"/>
    <w:uiPriority w:val="99"/>
    <w:semiHidden/>
    <w:unhideWhenUsed/>
    <w:rsid w:val="00354393"/>
    <w:rPr>
      <w:color w:val="605E5C"/>
      <w:shd w:val="clear" w:color="auto" w:fill="E1DFDD"/>
    </w:rPr>
  </w:style>
  <w:style w:type="paragraph" w:styleId="Header">
    <w:name w:val="header"/>
    <w:basedOn w:val="Normal"/>
    <w:link w:val="HeaderChar"/>
    <w:uiPriority w:val="99"/>
    <w:unhideWhenUsed/>
    <w:rsid w:val="00D27A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7A48"/>
  </w:style>
  <w:style w:type="paragraph" w:styleId="Footer">
    <w:name w:val="footer"/>
    <w:basedOn w:val="Normal"/>
    <w:link w:val="FooterChar"/>
    <w:uiPriority w:val="99"/>
    <w:unhideWhenUsed/>
    <w:rsid w:val="00D27A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7A48"/>
  </w:style>
  <w:style w:type="paragraph" w:styleId="TOCHeading">
    <w:name w:val="TOC Heading"/>
    <w:basedOn w:val="Heading1"/>
    <w:next w:val="Normal"/>
    <w:uiPriority w:val="39"/>
    <w:unhideWhenUsed/>
    <w:qFormat/>
    <w:rsid w:val="00D27A4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27A48"/>
    <w:pPr>
      <w:spacing w:after="100"/>
    </w:pPr>
  </w:style>
  <w:style w:type="paragraph" w:styleId="TOC2">
    <w:name w:val="toc 2"/>
    <w:basedOn w:val="Normal"/>
    <w:next w:val="Normal"/>
    <w:autoRedefine/>
    <w:uiPriority w:val="39"/>
    <w:unhideWhenUsed/>
    <w:rsid w:val="00D27A4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2354623">
      <w:bodyDiv w:val="1"/>
      <w:marLeft w:val="0"/>
      <w:marRight w:val="0"/>
      <w:marTop w:val="0"/>
      <w:marBottom w:val="0"/>
      <w:divBdr>
        <w:top w:val="none" w:sz="0" w:space="0" w:color="auto"/>
        <w:left w:val="none" w:sz="0" w:space="0" w:color="auto"/>
        <w:bottom w:val="none" w:sz="0" w:space="0" w:color="auto"/>
        <w:right w:val="none" w:sz="0" w:space="0" w:color="auto"/>
      </w:divBdr>
      <w:divsChild>
        <w:div w:id="1313749370">
          <w:marLeft w:val="0"/>
          <w:marRight w:val="0"/>
          <w:marTop w:val="0"/>
          <w:marBottom w:val="0"/>
          <w:divBdr>
            <w:top w:val="none" w:sz="0" w:space="0" w:color="auto"/>
            <w:left w:val="none" w:sz="0" w:space="0" w:color="auto"/>
            <w:bottom w:val="none" w:sz="0" w:space="0" w:color="auto"/>
            <w:right w:val="none" w:sz="0" w:space="0" w:color="auto"/>
          </w:divBdr>
        </w:div>
      </w:divsChild>
    </w:div>
    <w:div w:id="1609653789">
      <w:bodyDiv w:val="1"/>
      <w:marLeft w:val="0"/>
      <w:marRight w:val="0"/>
      <w:marTop w:val="0"/>
      <w:marBottom w:val="0"/>
      <w:divBdr>
        <w:top w:val="none" w:sz="0" w:space="0" w:color="auto"/>
        <w:left w:val="none" w:sz="0" w:space="0" w:color="auto"/>
        <w:bottom w:val="none" w:sz="0" w:space="0" w:color="auto"/>
        <w:right w:val="none" w:sz="0" w:space="0" w:color="auto"/>
      </w:divBdr>
      <w:divsChild>
        <w:div w:id="15337627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jpeg"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in.fashionnetwork.com/news/Adidas-large-format-indian-retail-expansion,950022.html" TargetMode="External" /><Relationship Id="rId2" Type="http://schemas.openxmlformats.org/officeDocument/2006/relationships/numbering" Target="numbering.xml" /><Relationship Id="rId16" Type="http://schemas.openxmlformats.org/officeDocument/2006/relationships/image" Target="media/image7.jpeg"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tmp" /><Relationship Id="rId5" Type="http://schemas.openxmlformats.org/officeDocument/2006/relationships/webSettings" Target="webSettings.xml" /><Relationship Id="rId15" Type="http://schemas.openxmlformats.org/officeDocument/2006/relationships/hyperlink" Target="https://www.adidas.de/en/men" TargetMode="External" /><Relationship Id="rId10" Type="http://schemas.openxmlformats.org/officeDocument/2006/relationships/image" Target="media/image3.png"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adidas.co.i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A8B846-D07D-42B7-895D-BB40BFD17C0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7278</Words>
  <Characters>41487</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Yash Devani</cp:lastModifiedBy>
  <cp:revision>2</cp:revision>
  <dcterms:created xsi:type="dcterms:W3CDTF">2026-08-13T09:25:00Z</dcterms:created>
  <dcterms:modified xsi:type="dcterms:W3CDTF">2026-08-13T09:25:00Z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0e6ade10-0862-4b08-9b7a-b4e5cc949478</vt:lpwstr>
  </property>
</Properties>
</file>