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header10.xml" ContentType="application/vnd.openxmlformats-officedocument.wordprocessingml.header+xml"/>
  <Override PartName="/word/header11.xml" ContentType="application/vnd.openxmlformats-officedocument.wordprocessingml.header+xml"/>
  <Override PartName="/word/footer10.xml" ContentType="application/vnd.openxmlformats-officedocument.wordprocessingml.footer+xml"/>
  <Override PartName="/word/footer11.xml" ContentType="application/vnd.openxmlformats-officedocument.wordprocessingml.footer+xml"/>
  <Override PartName="/word/header12.xml" ContentType="application/vnd.openxmlformats-officedocument.wordprocessingml.header+xml"/>
  <Override PartName="/word/footer1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270EEB" w:rsidRDefault="00563B58" w:rsidP="00E6298B">
      <w:pPr>
        <w:ind w:right="107"/>
        <w:rPr>
          <w:sz w:val="24"/>
          <w:szCs w:val="24"/>
        </w:rPr>
      </w:pPr>
    </w:p>
    <w:p w14:paraId="13CA7F89" w14:textId="2E22A5C3" w:rsidR="00563B58" w:rsidRPr="00270EEB" w:rsidRDefault="00732FB9" w:rsidP="00E6298B">
      <w:pPr>
        <w:ind w:right="107"/>
        <w:rPr>
          <w:sz w:val="24"/>
          <w:szCs w:val="24"/>
        </w:rPr>
      </w:pPr>
      <w:r>
        <w:rPr>
          <w:noProof/>
        </w:rPr>
        <w:drawing>
          <wp:inline distT="0" distB="0" distL="0" distR="0" wp14:anchorId="023E022F" wp14:editId="36AA6349">
            <wp:extent cx="2045368" cy="714179"/>
            <wp:effectExtent l="0" t="0" r="0" b="0"/>
            <wp:docPr id="138439586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E6298B">
      <w:pPr>
        <w:ind w:right="107"/>
        <w:rPr>
          <w:sz w:val="24"/>
          <w:szCs w:val="24"/>
        </w:rPr>
      </w:pPr>
    </w:p>
    <w:p w14:paraId="326BA8E0" w14:textId="77777777" w:rsidR="00563B58" w:rsidRPr="00270EEB" w:rsidRDefault="00563B58" w:rsidP="00E6298B">
      <w:pPr>
        <w:ind w:right="107"/>
        <w:rPr>
          <w:sz w:val="24"/>
          <w:szCs w:val="24"/>
        </w:rPr>
      </w:pPr>
    </w:p>
    <w:p w14:paraId="673A668D" w14:textId="00F74FBA" w:rsidR="00270EEB" w:rsidRPr="007B491F" w:rsidRDefault="007F371B" w:rsidP="00E6298B">
      <w:pPr>
        <w:ind w:right="107"/>
        <w:rPr>
          <w:b/>
          <w:sz w:val="36"/>
          <w:szCs w:val="40"/>
        </w:rPr>
      </w:pPr>
      <w:r>
        <w:rPr>
          <w:b/>
          <w:sz w:val="36"/>
          <w:szCs w:val="40"/>
        </w:rPr>
        <w:t>Graduate Diploma in</w:t>
      </w:r>
      <w:r w:rsidR="00270EEB" w:rsidRPr="007B491F">
        <w:rPr>
          <w:b/>
          <w:sz w:val="36"/>
          <w:szCs w:val="40"/>
        </w:rPr>
        <w:t xml:space="preserve"> Professional Police Practice </w:t>
      </w:r>
    </w:p>
    <w:p w14:paraId="467D0C82" w14:textId="77777777" w:rsidR="00270EEB" w:rsidRPr="007B491F" w:rsidRDefault="00270EEB" w:rsidP="00E6298B">
      <w:pPr>
        <w:overflowPunct/>
        <w:autoSpaceDE/>
        <w:autoSpaceDN/>
        <w:adjustRightInd/>
        <w:ind w:right="107"/>
        <w:textAlignment w:val="auto"/>
        <w:rPr>
          <w:b/>
          <w:color w:val="auto"/>
          <w:sz w:val="44"/>
        </w:rPr>
      </w:pPr>
    </w:p>
    <w:p w14:paraId="4655B689" w14:textId="6C82E578" w:rsidR="0085230E" w:rsidRPr="007B491F" w:rsidRDefault="0085230E" w:rsidP="00E6298B">
      <w:pPr>
        <w:overflowPunct/>
        <w:autoSpaceDE/>
        <w:autoSpaceDN/>
        <w:adjustRightInd/>
        <w:ind w:right="107"/>
        <w:textAlignment w:val="auto"/>
        <w:rPr>
          <w:b/>
          <w:color w:val="auto"/>
          <w:sz w:val="44"/>
        </w:rPr>
      </w:pPr>
      <w:r w:rsidRPr="007B491F">
        <w:rPr>
          <w:b/>
          <w:color w:val="auto"/>
          <w:sz w:val="44"/>
        </w:rPr>
        <w:t xml:space="preserve">LEVEL </w:t>
      </w:r>
      <w:r w:rsidR="007F371B">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E6298B">
      <w:pPr>
        <w:overflowPunct/>
        <w:autoSpaceDE/>
        <w:autoSpaceDN/>
        <w:adjustRightInd/>
        <w:ind w:right="107"/>
        <w:textAlignment w:val="auto"/>
        <w:rPr>
          <w:b/>
          <w:color w:val="auto"/>
          <w:sz w:val="44"/>
        </w:rPr>
      </w:pPr>
    </w:p>
    <w:p w14:paraId="3599523E" w14:textId="77777777" w:rsidR="00F927A1" w:rsidRDefault="00F927A1" w:rsidP="00E6298B">
      <w:pPr>
        <w:overflowPunct/>
        <w:autoSpaceDE/>
        <w:autoSpaceDN/>
        <w:adjustRightInd/>
        <w:ind w:right="107"/>
        <w:textAlignment w:val="auto"/>
        <w:rPr>
          <w:b/>
          <w:color w:val="auto"/>
          <w:sz w:val="44"/>
        </w:rPr>
      </w:pPr>
    </w:p>
    <w:p w14:paraId="55F4D7BC" w14:textId="77777777" w:rsidR="008F22BD" w:rsidRDefault="008F22BD" w:rsidP="00E6298B">
      <w:pPr>
        <w:overflowPunct/>
        <w:autoSpaceDE/>
        <w:autoSpaceDN/>
        <w:adjustRightInd/>
        <w:ind w:right="107"/>
        <w:textAlignment w:val="auto"/>
        <w:rPr>
          <w:b/>
          <w:color w:val="auto"/>
          <w:sz w:val="44"/>
        </w:rPr>
      </w:pPr>
    </w:p>
    <w:p w14:paraId="2D051E84" w14:textId="77777777" w:rsidR="008F22BD" w:rsidRDefault="008F22BD" w:rsidP="00E6298B">
      <w:pPr>
        <w:overflowPunct/>
        <w:autoSpaceDE/>
        <w:autoSpaceDN/>
        <w:adjustRightInd/>
        <w:ind w:right="107"/>
        <w:textAlignment w:val="auto"/>
        <w:rPr>
          <w:b/>
          <w:color w:val="auto"/>
          <w:sz w:val="44"/>
        </w:rPr>
      </w:pPr>
    </w:p>
    <w:p w14:paraId="387071EA" w14:textId="77777777" w:rsidR="008F22BD" w:rsidRPr="007B491F" w:rsidRDefault="008F22BD" w:rsidP="00E6298B">
      <w:pPr>
        <w:overflowPunct/>
        <w:autoSpaceDE/>
        <w:autoSpaceDN/>
        <w:adjustRightInd/>
        <w:ind w:right="107"/>
        <w:textAlignment w:val="auto"/>
        <w:rPr>
          <w:b/>
          <w:color w:val="auto"/>
          <w:sz w:val="44"/>
        </w:rPr>
      </w:pPr>
    </w:p>
    <w:p w14:paraId="60F387FC" w14:textId="567D2DD0" w:rsidR="006B718C" w:rsidRPr="00616D7F" w:rsidRDefault="006B718C" w:rsidP="00E6298B">
      <w:pPr>
        <w:overflowPunct/>
        <w:autoSpaceDE/>
        <w:autoSpaceDN/>
        <w:adjustRightInd/>
        <w:ind w:right="107"/>
        <w:textAlignment w:val="auto"/>
        <w:rPr>
          <w:b/>
          <w:color w:val="auto"/>
          <w:sz w:val="40"/>
        </w:rPr>
      </w:pPr>
      <w:r w:rsidRPr="005A1BA3">
        <w:rPr>
          <w:b/>
          <w:color w:val="auto"/>
          <w:sz w:val="40"/>
        </w:rPr>
        <w:t xml:space="preserve">Workbook title: Competency Based Workbook </w:t>
      </w:r>
      <w:r w:rsidR="00206319">
        <w:rPr>
          <w:b/>
          <w:color w:val="auto"/>
          <w:sz w:val="40"/>
        </w:rPr>
        <w:t>1</w:t>
      </w:r>
      <w:r w:rsidRPr="005A1BA3">
        <w:rPr>
          <w:b/>
          <w:color w:val="auto"/>
          <w:sz w:val="40"/>
        </w:rPr>
        <w:t xml:space="preserve"> </w:t>
      </w:r>
      <w:r w:rsidR="00792181">
        <w:rPr>
          <w:b/>
          <w:color w:val="auto"/>
          <w:sz w:val="40"/>
        </w:rPr>
        <w:t>(DHEP)</w:t>
      </w:r>
    </w:p>
    <w:p w14:paraId="2797B6FE" w14:textId="77777777" w:rsidR="006B718C" w:rsidRDefault="006B718C" w:rsidP="00E6298B">
      <w:pPr>
        <w:overflowPunct/>
        <w:autoSpaceDE/>
        <w:autoSpaceDN/>
        <w:adjustRightInd/>
        <w:ind w:right="107"/>
        <w:textAlignment w:val="auto"/>
        <w:rPr>
          <w:b/>
          <w:color w:val="auto"/>
          <w:sz w:val="36"/>
        </w:rPr>
      </w:pPr>
    </w:p>
    <w:p w14:paraId="39944230" w14:textId="79B4C934" w:rsidR="00F927A1" w:rsidRPr="007B491F" w:rsidRDefault="00F927A1" w:rsidP="00E6298B">
      <w:pPr>
        <w:overflowPunct/>
        <w:autoSpaceDE/>
        <w:autoSpaceDN/>
        <w:adjustRightInd/>
        <w:ind w:right="10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6AD5E557" w14:textId="77777777" w:rsidR="00575A8F" w:rsidRPr="007B491F" w:rsidRDefault="00575A8F" w:rsidP="00E6298B">
      <w:pPr>
        <w:overflowPunct/>
        <w:autoSpaceDE/>
        <w:autoSpaceDN/>
        <w:adjustRightInd/>
        <w:ind w:right="107"/>
        <w:textAlignment w:val="auto"/>
        <w:rPr>
          <w:b/>
          <w:color w:val="auto"/>
          <w:sz w:val="44"/>
        </w:rPr>
      </w:pPr>
    </w:p>
    <w:p w14:paraId="2ACC3A96" w14:textId="77777777" w:rsidR="00575A8F" w:rsidRPr="007B491F" w:rsidRDefault="00575A8F" w:rsidP="00E6298B">
      <w:pPr>
        <w:overflowPunct/>
        <w:autoSpaceDE/>
        <w:autoSpaceDN/>
        <w:adjustRightInd/>
        <w:ind w:right="107"/>
        <w:textAlignment w:val="auto"/>
        <w:rPr>
          <w:b/>
          <w:color w:val="auto"/>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9927A1" w14:paraId="1D69895C" w14:textId="77777777" w:rsidTr="00E6298B">
        <w:tc>
          <w:tcPr>
            <w:tcW w:w="9493" w:type="dxa"/>
            <w:shd w:val="clear" w:color="auto" w:fill="auto"/>
          </w:tcPr>
          <w:p w14:paraId="77F04942" w14:textId="51A45C59"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 name</w:t>
            </w:r>
            <w:r w:rsidR="00961DAA">
              <w:rPr>
                <w:b/>
                <w:color w:val="auto"/>
                <w:sz w:val="32"/>
              </w:rPr>
              <w:t>: Carys LOWE</w:t>
            </w:r>
          </w:p>
          <w:p w14:paraId="58374EBA" w14:textId="77777777" w:rsidR="00575A8F" w:rsidRDefault="00575A8F" w:rsidP="00E6298B">
            <w:pPr>
              <w:overflowPunct/>
              <w:autoSpaceDE/>
              <w:autoSpaceDN/>
              <w:adjustRightInd/>
              <w:ind w:right="107"/>
              <w:textAlignment w:val="auto"/>
              <w:rPr>
                <w:b/>
                <w:color w:val="auto"/>
                <w:sz w:val="32"/>
              </w:rPr>
            </w:pPr>
          </w:p>
          <w:p w14:paraId="5CD4292F" w14:textId="77777777"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Learner’s University Registration Number:</w:t>
            </w:r>
          </w:p>
          <w:p w14:paraId="02AA75B5" w14:textId="0B4186CC" w:rsidR="00575A8F" w:rsidRDefault="00961DAA" w:rsidP="00E6298B">
            <w:pPr>
              <w:overflowPunct/>
              <w:autoSpaceDE/>
              <w:autoSpaceDN/>
              <w:adjustRightInd/>
              <w:ind w:right="107"/>
              <w:textAlignment w:val="auto"/>
              <w:rPr>
                <w:b/>
                <w:color w:val="auto"/>
                <w:sz w:val="32"/>
              </w:rPr>
            </w:pPr>
            <w:r>
              <w:rPr>
                <w:b/>
                <w:color w:val="auto"/>
                <w:sz w:val="32"/>
              </w:rPr>
              <w:t>1920599</w:t>
            </w:r>
          </w:p>
          <w:p w14:paraId="60725667" w14:textId="77777777" w:rsidR="00575A8F" w:rsidRPr="008F22BD" w:rsidRDefault="00575A8F" w:rsidP="00E6298B">
            <w:pPr>
              <w:overflowPunct/>
              <w:autoSpaceDE/>
              <w:autoSpaceDN/>
              <w:adjustRightInd/>
              <w:ind w:right="107"/>
              <w:textAlignment w:val="auto"/>
              <w:rPr>
                <w:b/>
                <w:color w:val="auto"/>
                <w:sz w:val="32"/>
              </w:rPr>
            </w:pPr>
          </w:p>
        </w:tc>
      </w:tr>
    </w:tbl>
    <w:p w14:paraId="74C75407" w14:textId="77777777" w:rsidR="00575A8F" w:rsidRPr="00E7374A" w:rsidRDefault="00575A8F" w:rsidP="00E6298B">
      <w:pPr>
        <w:overflowPunct/>
        <w:autoSpaceDE/>
        <w:autoSpaceDN/>
        <w:adjustRightInd/>
        <w:ind w:right="107"/>
        <w:textAlignment w:val="auto"/>
        <w:rPr>
          <w:b/>
          <w:color w:val="auto"/>
          <w:sz w:val="36"/>
        </w:rPr>
      </w:pPr>
      <w:r w:rsidRPr="00E7374A">
        <w:rPr>
          <w:b/>
          <w:color w:val="auto"/>
          <w:sz w:val="36"/>
        </w:rPr>
        <w:t xml:space="preserve"> </w:t>
      </w:r>
    </w:p>
    <w:p w14:paraId="1DEF86EF" w14:textId="77777777" w:rsidR="00575A8F" w:rsidRDefault="00575A8F" w:rsidP="00E6298B">
      <w:pPr>
        <w:overflowPunct/>
        <w:autoSpaceDE/>
        <w:autoSpaceDN/>
        <w:adjustRightInd/>
        <w:ind w:right="107"/>
        <w:textAlignment w:val="auto"/>
        <w:rPr>
          <w:b/>
          <w:color w:val="auto"/>
          <w:sz w:val="36"/>
        </w:rPr>
      </w:pPr>
    </w:p>
    <w:p w14:paraId="20020A40" w14:textId="77777777" w:rsidR="00F927A1" w:rsidRPr="00E7374A" w:rsidRDefault="00F927A1" w:rsidP="00E6298B">
      <w:pPr>
        <w:overflowPunct/>
        <w:autoSpaceDE/>
        <w:autoSpaceDN/>
        <w:adjustRightInd/>
        <w:ind w:right="107"/>
        <w:textAlignment w:val="auto"/>
        <w:rPr>
          <w:b/>
          <w:color w:val="auto"/>
          <w:sz w:val="36"/>
        </w:rPr>
      </w:pPr>
    </w:p>
    <w:p w14:paraId="0950084E" w14:textId="77777777" w:rsidR="00F927A1" w:rsidRDefault="00270EEB" w:rsidP="00E6298B">
      <w:pPr>
        <w:overflowPunct/>
        <w:autoSpaceDE/>
        <w:autoSpaceDN/>
        <w:adjustRightInd/>
        <w:ind w:right="107"/>
        <w:textAlignment w:val="auto"/>
        <w:rPr>
          <w:b/>
          <w:color w:val="auto"/>
          <w:sz w:val="40"/>
          <w:szCs w:val="56"/>
        </w:rPr>
      </w:pPr>
      <w:r>
        <w:rPr>
          <w:b/>
          <w:color w:val="auto"/>
          <w:sz w:val="40"/>
          <w:szCs w:val="56"/>
        </w:rPr>
        <w:t>FACULTY OF BUSINESS AND MANAGEMENT</w:t>
      </w:r>
    </w:p>
    <w:p w14:paraId="5E5B3DA6" w14:textId="62F71F9C" w:rsidR="00270EEB" w:rsidRDefault="00270EEB" w:rsidP="00E6298B">
      <w:pPr>
        <w:overflowPunct/>
        <w:autoSpaceDE/>
        <w:autoSpaceDN/>
        <w:adjustRightInd/>
        <w:ind w:right="107"/>
        <w:textAlignment w:val="auto"/>
        <w:rPr>
          <w:b/>
          <w:color w:val="auto"/>
          <w:sz w:val="40"/>
          <w:szCs w:val="56"/>
        </w:rPr>
      </w:pPr>
      <w:r>
        <w:rPr>
          <w:b/>
          <w:color w:val="auto"/>
          <w:sz w:val="40"/>
          <w:szCs w:val="56"/>
        </w:rPr>
        <w:t>PUBLIC SERVICE PROGRAMME</w:t>
      </w:r>
    </w:p>
    <w:p w14:paraId="26503CC5" w14:textId="77777777" w:rsidR="00575A8F" w:rsidRDefault="00575A8F" w:rsidP="00E6298B">
      <w:pPr>
        <w:overflowPunct/>
        <w:autoSpaceDE/>
        <w:autoSpaceDN/>
        <w:adjustRightInd/>
        <w:ind w:right="107"/>
        <w:textAlignment w:val="auto"/>
        <w:rPr>
          <w:b/>
          <w:i/>
          <w:color w:val="auto"/>
          <w:sz w:val="24"/>
        </w:rPr>
      </w:pPr>
    </w:p>
    <w:p w14:paraId="530A3E59" w14:textId="0043062A" w:rsidR="00616D7F" w:rsidRPr="00616D7F" w:rsidRDefault="00616D7F" w:rsidP="00E6298B">
      <w:pPr>
        <w:overflowPunct/>
        <w:autoSpaceDE/>
        <w:autoSpaceDN/>
        <w:adjustRightInd/>
        <w:ind w:right="107"/>
        <w:textAlignment w:val="auto"/>
        <w:rPr>
          <w:b/>
          <w:i/>
          <w:color w:val="auto"/>
          <w:sz w:val="24"/>
        </w:rPr>
      </w:pPr>
      <w:r w:rsidRPr="00616D7F">
        <w:rPr>
          <w:b/>
          <w:i/>
          <w:color w:val="auto"/>
          <w:sz w:val="24"/>
        </w:rPr>
        <w:t xml:space="preserve">Module title: </w:t>
      </w:r>
      <w:r w:rsidRPr="00DE556F">
        <w:rPr>
          <w:b/>
          <w:i/>
          <w:color w:val="auto"/>
          <w:sz w:val="24"/>
        </w:rPr>
        <w:t xml:space="preserve">Policing in the </w:t>
      </w:r>
      <w:r w:rsidRPr="00616D7F">
        <w:rPr>
          <w:b/>
          <w:i/>
          <w:color w:val="auto"/>
          <w:sz w:val="24"/>
        </w:rPr>
        <w:t>W</w:t>
      </w:r>
      <w:r w:rsidRPr="00DE556F">
        <w:rPr>
          <w:b/>
          <w:i/>
          <w:color w:val="auto"/>
          <w:sz w:val="24"/>
        </w:rPr>
        <w:t>orkplace</w:t>
      </w:r>
      <w:r w:rsidRPr="00616D7F">
        <w:rPr>
          <w:b/>
          <w:i/>
          <w:color w:val="auto"/>
          <w:sz w:val="24"/>
        </w:rPr>
        <w:t xml:space="preserve"> 3 (DHEP) </w:t>
      </w:r>
    </w:p>
    <w:p w14:paraId="5EB8B79A" w14:textId="284AA6F6" w:rsidR="7560A895" w:rsidRDefault="7560A895" w:rsidP="7560A895">
      <w:pPr>
        <w:rPr>
          <w:rFonts w:eastAsia="Arial"/>
          <w:color w:val="000000" w:themeColor="text1"/>
          <w:sz w:val="24"/>
          <w:szCs w:val="24"/>
        </w:rPr>
      </w:pPr>
      <w:r w:rsidRPr="7560A895">
        <w:rPr>
          <w:color w:val="auto"/>
          <w:sz w:val="24"/>
          <w:szCs w:val="24"/>
        </w:rPr>
        <w:br w:type="page"/>
      </w:r>
      <w:r w:rsidRPr="7560A895">
        <w:rPr>
          <w:rFonts w:eastAsia="Arial"/>
          <w:b/>
          <w:bCs/>
          <w:color w:val="000000" w:themeColor="text1"/>
          <w:sz w:val="24"/>
          <w:szCs w:val="24"/>
        </w:rPr>
        <w:lastRenderedPageBreak/>
        <w:t>Workbook Guidance</w:t>
      </w:r>
    </w:p>
    <w:p w14:paraId="17CEEF2C" w14:textId="6F375B17" w:rsidR="7560A895" w:rsidRDefault="7560A895" w:rsidP="7560A895">
      <w:pPr>
        <w:rPr>
          <w:rFonts w:eastAsia="Arial"/>
          <w:color w:val="000000" w:themeColor="text1"/>
          <w:sz w:val="24"/>
          <w:szCs w:val="24"/>
        </w:rPr>
      </w:pPr>
    </w:p>
    <w:p w14:paraId="3D26FE6D" w14:textId="708748E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Please read these notes carefully; they provide essential information.</w:t>
      </w:r>
    </w:p>
    <w:p w14:paraId="619EE2C5" w14:textId="77777777" w:rsidR="008B28E7" w:rsidRPr="00270EEB" w:rsidRDefault="008B28E7" w:rsidP="00E6298B">
      <w:pPr>
        <w:ind w:right="107"/>
        <w:rPr>
          <w:sz w:val="24"/>
          <w:szCs w:val="24"/>
        </w:rPr>
      </w:pPr>
    </w:p>
    <w:p w14:paraId="276E7F40" w14:textId="132B5F2E" w:rsidR="0040668F" w:rsidRPr="00270EEB" w:rsidRDefault="0040668F" w:rsidP="00E6298B">
      <w:pPr>
        <w:ind w:right="107"/>
        <w:jc w:val="both"/>
        <w:rPr>
          <w:sz w:val="24"/>
          <w:szCs w:val="24"/>
        </w:rPr>
      </w:pPr>
      <w:r w:rsidRPr="00270EEB">
        <w:rPr>
          <w:b/>
          <w:sz w:val="24"/>
          <w:szCs w:val="24"/>
        </w:rPr>
        <w:t xml:space="preserve">What is the </w:t>
      </w:r>
      <w:r w:rsidR="00FB4993">
        <w:rPr>
          <w:b/>
          <w:sz w:val="24"/>
          <w:szCs w:val="24"/>
        </w:rPr>
        <w:t>workbook</w:t>
      </w:r>
      <w:r w:rsidRPr="00270EEB">
        <w:rPr>
          <w:b/>
          <w:sz w:val="24"/>
          <w:szCs w:val="24"/>
        </w:rPr>
        <w:t xml:space="preserve"> for?</w:t>
      </w:r>
    </w:p>
    <w:p w14:paraId="5514925D" w14:textId="77777777" w:rsidR="0040668F" w:rsidRPr="00270EEB" w:rsidRDefault="0040668F" w:rsidP="00E6298B">
      <w:pPr>
        <w:ind w:right="107"/>
        <w:jc w:val="both"/>
        <w:rPr>
          <w:b/>
          <w:sz w:val="24"/>
          <w:szCs w:val="24"/>
        </w:rPr>
      </w:pPr>
    </w:p>
    <w:p w14:paraId="198CF4EE" w14:textId="5019BCE3" w:rsidR="7560A895" w:rsidRDefault="28A9B94D" w:rsidP="28A9B94D">
      <w:pPr>
        <w:jc w:val="both"/>
        <w:rPr>
          <w:rFonts w:eastAsia="Arial"/>
          <w:color w:val="000000" w:themeColor="text1"/>
          <w:sz w:val="24"/>
          <w:szCs w:val="24"/>
        </w:rPr>
      </w:pPr>
      <w:r w:rsidRPr="28A9B94D">
        <w:rPr>
          <w:sz w:val="24"/>
          <w:szCs w:val="24"/>
        </w:rPr>
        <w:t xml:space="preserve">The purpose of this workbook is to enable learners to demonstrate and provide evidence of how they meet the learning outcomes set by the College of Policing, for the Graduate Diploma programme. </w:t>
      </w:r>
      <w:r w:rsidRPr="28A9B94D">
        <w:rPr>
          <w:rFonts w:eastAsia="Arial"/>
          <w:color w:val="000000" w:themeColor="text1"/>
          <w:sz w:val="24"/>
          <w:szCs w:val="24"/>
        </w:rPr>
        <w:t>Essentially, you are being asked to outline your experiential learning based upon your theoretical understanding in a range of operational situations.</w:t>
      </w:r>
    </w:p>
    <w:p w14:paraId="470EA609" w14:textId="2FC81B47" w:rsidR="28A9B94D" w:rsidRDefault="28A9B94D" w:rsidP="28A9B94D">
      <w:pPr>
        <w:jc w:val="both"/>
        <w:rPr>
          <w:rFonts w:eastAsia="Arial"/>
          <w:color w:val="000000" w:themeColor="text1"/>
          <w:sz w:val="24"/>
          <w:szCs w:val="24"/>
        </w:rPr>
      </w:pPr>
    </w:p>
    <w:p w14:paraId="6D9F5B2B" w14:textId="26E4124E" w:rsidR="28A9B94D" w:rsidRDefault="28A9B94D" w:rsidP="28A9B94D">
      <w:pPr>
        <w:jc w:val="both"/>
        <w:rPr>
          <w:rFonts w:eastAsia="Arial"/>
          <w:b/>
          <w:bCs/>
          <w:color w:val="000000" w:themeColor="text1"/>
          <w:sz w:val="24"/>
          <w:szCs w:val="24"/>
        </w:rPr>
      </w:pPr>
      <w:r w:rsidRPr="28A9B94D">
        <w:rPr>
          <w:rFonts w:eastAsia="Arial"/>
          <w:b/>
          <w:bCs/>
          <w:color w:val="000000" w:themeColor="text1"/>
          <w:sz w:val="24"/>
          <w:szCs w:val="24"/>
        </w:rPr>
        <w:t>Area of Professional Practice covered, (called elements in your module descriptor):</w:t>
      </w:r>
    </w:p>
    <w:p w14:paraId="4D77BE11" w14:textId="77777777" w:rsidR="009D25B4" w:rsidRPr="00270EEB" w:rsidRDefault="009D25B4" w:rsidP="00E6298B">
      <w:pPr>
        <w:ind w:right="107"/>
        <w:jc w:val="both"/>
        <w:rPr>
          <w:sz w:val="24"/>
          <w:szCs w:val="24"/>
        </w:rPr>
      </w:pPr>
    </w:p>
    <w:p w14:paraId="05C35F2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Wellbeing and Resilience</w:t>
      </w:r>
    </w:p>
    <w:p w14:paraId="33253D5F"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Communication Skills</w:t>
      </w:r>
    </w:p>
    <w:p w14:paraId="36B02AD2"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Managing Conflict</w:t>
      </w:r>
    </w:p>
    <w:p w14:paraId="1F6794CE"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Valuing Difference and Inclusion</w:t>
      </w:r>
    </w:p>
    <w:p w14:paraId="63C4667F"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Criminal Justice</w:t>
      </w:r>
    </w:p>
    <w:p w14:paraId="009CF0CE"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Decision making, discretion</w:t>
      </w:r>
    </w:p>
    <w:p w14:paraId="1FCEBA1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Conducting Investigations</w:t>
      </w:r>
    </w:p>
    <w:p w14:paraId="58C516F6" w14:textId="77777777" w:rsidR="009D25B4" w:rsidRPr="00D8652C" w:rsidRDefault="28A9B94D" w:rsidP="28A9B94D">
      <w:pPr>
        <w:pStyle w:val="ListParagraph"/>
        <w:numPr>
          <w:ilvl w:val="0"/>
          <w:numId w:val="49"/>
        </w:numPr>
        <w:ind w:right="107"/>
        <w:jc w:val="both"/>
        <w:rPr>
          <w:sz w:val="24"/>
          <w:szCs w:val="24"/>
        </w:rPr>
      </w:pPr>
      <w:r w:rsidRPr="28A9B94D">
        <w:rPr>
          <w:sz w:val="24"/>
          <w:szCs w:val="24"/>
        </w:rPr>
        <w:t xml:space="preserve">Criminal Justice (Managing offenders) </w:t>
      </w:r>
    </w:p>
    <w:p w14:paraId="7FA82C7D" w14:textId="3A2306E7" w:rsidR="28A9B94D" w:rsidRDefault="28A9B94D" w:rsidP="28A9B94D">
      <w:pPr>
        <w:pStyle w:val="ListParagraph"/>
        <w:numPr>
          <w:ilvl w:val="0"/>
          <w:numId w:val="49"/>
        </w:numPr>
        <w:ind w:right="107"/>
        <w:jc w:val="both"/>
        <w:rPr>
          <w:sz w:val="24"/>
          <w:szCs w:val="24"/>
        </w:rPr>
      </w:pPr>
      <w:r w:rsidRPr="28A9B94D">
        <w:rPr>
          <w:sz w:val="24"/>
          <w:szCs w:val="24"/>
        </w:rPr>
        <w:t>Problem Solving</w:t>
      </w:r>
    </w:p>
    <w:p w14:paraId="239F53A7" w14:textId="7DA6AFC7" w:rsidR="28A9B94D" w:rsidRDefault="28A9B94D" w:rsidP="28A9B94D">
      <w:pPr>
        <w:pStyle w:val="ListParagraph"/>
        <w:numPr>
          <w:ilvl w:val="0"/>
          <w:numId w:val="49"/>
        </w:numPr>
        <w:ind w:right="107"/>
        <w:jc w:val="both"/>
        <w:rPr>
          <w:sz w:val="24"/>
          <w:szCs w:val="24"/>
        </w:rPr>
      </w:pPr>
      <w:r w:rsidRPr="28A9B94D">
        <w:rPr>
          <w:sz w:val="24"/>
          <w:szCs w:val="24"/>
        </w:rPr>
        <w:t>Evidence Based Policing</w:t>
      </w:r>
    </w:p>
    <w:p w14:paraId="4388F1C9" w14:textId="680CE70F" w:rsidR="28A9B94D" w:rsidRDefault="28A9B94D" w:rsidP="28A9B94D">
      <w:pPr>
        <w:pStyle w:val="ListParagraph"/>
        <w:numPr>
          <w:ilvl w:val="0"/>
          <w:numId w:val="49"/>
        </w:numPr>
        <w:ind w:right="107"/>
        <w:jc w:val="both"/>
        <w:rPr>
          <w:sz w:val="24"/>
          <w:szCs w:val="24"/>
        </w:rPr>
      </w:pPr>
      <w:r w:rsidRPr="28A9B94D">
        <w:rPr>
          <w:sz w:val="24"/>
          <w:szCs w:val="24"/>
        </w:rPr>
        <w:t>Maintaining Professional Standards</w:t>
      </w:r>
    </w:p>
    <w:p w14:paraId="715B80B9" w14:textId="6E4F6163" w:rsidR="28A9B94D" w:rsidRDefault="28A9B94D" w:rsidP="28A9B94D">
      <w:pPr>
        <w:pStyle w:val="ListParagraph"/>
        <w:numPr>
          <w:ilvl w:val="0"/>
          <w:numId w:val="49"/>
        </w:numPr>
        <w:ind w:right="107"/>
        <w:jc w:val="both"/>
        <w:rPr>
          <w:sz w:val="24"/>
          <w:szCs w:val="24"/>
        </w:rPr>
      </w:pPr>
      <w:r w:rsidRPr="28A9B94D">
        <w:rPr>
          <w:sz w:val="24"/>
          <w:szCs w:val="24"/>
        </w:rPr>
        <w:t>Public Protection.</w:t>
      </w:r>
    </w:p>
    <w:p w14:paraId="1C0EB938" w14:textId="77777777" w:rsidR="009D25B4" w:rsidRPr="00270EEB" w:rsidRDefault="009D25B4" w:rsidP="00E6298B">
      <w:pPr>
        <w:numPr>
          <w:ilvl w:val="12"/>
          <w:numId w:val="0"/>
        </w:numPr>
        <w:ind w:right="107"/>
        <w:jc w:val="both"/>
        <w:rPr>
          <w:sz w:val="24"/>
          <w:szCs w:val="24"/>
          <w:highlight w:val="yellow"/>
        </w:rPr>
      </w:pPr>
    </w:p>
    <w:p w14:paraId="5E4D2581" w14:textId="77777777" w:rsidR="009D25B4" w:rsidRDefault="009D25B4" w:rsidP="7560A895">
      <w:pPr>
        <w:ind w:right="107"/>
        <w:jc w:val="both"/>
        <w:rPr>
          <w:b/>
          <w:sz w:val="24"/>
          <w:szCs w:val="24"/>
        </w:rPr>
      </w:pPr>
    </w:p>
    <w:p w14:paraId="0D15B61E" w14:textId="1B6F14D9" w:rsidR="6A581E81" w:rsidRDefault="6A581E81" w:rsidP="6A581E81">
      <w:pPr>
        <w:jc w:val="both"/>
      </w:pPr>
      <w:r w:rsidRPr="6A581E81">
        <w:rPr>
          <w:rFonts w:eastAsia="Arial"/>
          <w:color w:val="000000" w:themeColor="text1"/>
          <w:sz w:val="24"/>
          <w:szCs w:val="24"/>
        </w:rPr>
        <w:t xml:space="preserve">You may wish to use the same incidents as you’ve outlined in the Occupational Competence Portfolio. </w:t>
      </w:r>
    </w:p>
    <w:p w14:paraId="0DA4C13C" w14:textId="361CB7F0" w:rsidR="6A581E81" w:rsidRDefault="6A581E81" w:rsidP="6A581E81">
      <w:pPr>
        <w:jc w:val="both"/>
      </w:pPr>
      <w:r w:rsidRPr="6A581E81">
        <w:rPr>
          <w:rFonts w:eastAsia="Arial"/>
          <w:color w:val="000000" w:themeColor="text1"/>
          <w:sz w:val="24"/>
          <w:szCs w:val="24"/>
        </w:rPr>
        <w:t xml:space="preserve"> </w:t>
      </w:r>
    </w:p>
    <w:p w14:paraId="4E0296F8" w14:textId="3861D7BE" w:rsidR="6A581E81" w:rsidRDefault="6A581E81" w:rsidP="6A581E81">
      <w:pPr>
        <w:jc w:val="both"/>
      </w:pPr>
      <w:r w:rsidRPr="6A581E81">
        <w:rPr>
          <w:rFonts w:eastAsia="Arial"/>
          <w:b/>
          <w:bCs/>
          <w:color w:val="000000" w:themeColor="text1"/>
          <w:sz w:val="24"/>
          <w:szCs w:val="24"/>
        </w:rPr>
        <w:t>How should the workbook be presented?</w:t>
      </w:r>
    </w:p>
    <w:p w14:paraId="2D40D489" w14:textId="727F61E5" w:rsidR="6A581E81" w:rsidRDefault="6A581E81" w:rsidP="6A581E81">
      <w:pPr>
        <w:jc w:val="both"/>
      </w:pPr>
      <w:r w:rsidRPr="6A581E81">
        <w:rPr>
          <w:rFonts w:eastAsia="Arial"/>
          <w:color w:val="000000" w:themeColor="text1"/>
          <w:sz w:val="24"/>
          <w:szCs w:val="24"/>
        </w:rPr>
        <w:t xml:space="preserve"> </w:t>
      </w:r>
    </w:p>
    <w:p w14:paraId="3E76FEE5" w14:textId="4D06162D" w:rsidR="6A581E81" w:rsidRDefault="6A581E81" w:rsidP="6A581E81">
      <w:pPr>
        <w:jc w:val="both"/>
      </w:pPr>
      <w:r w:rsidRPr="6A581E81">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D959C2E" w14:textId="6AB0C2FB" w:rsidR="6A581E81" w:rsidRDefault="6A581E81" w:rsidP="6A581E81">
      <w:pPr>
        <w:jc w:val="both"/>
      </w:pPr>
      <w:r w:rsidRPr="6A581E81">
        <w:rPr>
          <w:rFonts w:eastAsia="Arial"/>
          <w:color w:val="000000" w:themeColor="text1"/>
          <w:sz w:val="24"/>
          <w:szCs w:val="24"/>
        </w:rPr>
        <w:t xml:space="preserve"> </w:t>
      </w:r>
    </w:p>
    <w:p w14:paraId="7B0B280F" w14:textId="0E78FBA1" w:rsidR="6A581E81" w:rsidRDefault="6A581E81" w:rsidP="6A581E81">
      <w:pPr>
        <w:jc w:val="both"/>
      </w:pPr>
      <w:r w:rsidRPr="6A581E81">
        <w:rPr>
          <w:rFonts w:eastAsia="Arial"/>
          <w:b/>
          <w:bCs/>
          <w:color w:val="000000" w:themeColor="text1"/>
          <w:sz w:val="24"/>
          <w:szCs w:val="24"/>
        </w:rPr>
        <w:t>Word count policy</w:t>
      </w:r>
      <w:r w:rsidRPr="6A581E81">
        <w:rPr>
          <w:rFonts w:eastAsia="Arial"/>
          <w:color w:val="000000" w:themeColor="text1"/>
          <w:sz w:val="24"/>
          <w:szCs w:val="24"/>
        </w:rPr>
        <w:t xml:space="preserve"> can be found in chapter 7 of the Academic Quality under section 7.7 (this applies to presenting work above and under the specified word count).  </w:t>
      </w:r>
    </w:p>
    <w:p w14:paraId="1C7E2B6B" w14:textId="0287EC7F" w:rsidR="6A581E81" w:rsidRDefault="6A581E81" w:rsidP="6A581E81">
      <w:pPr>
        <w:jc w:val="both"/>
      </w:pPr>
      <w:r w:rsidRPr="6A581E81">
        <w:rPr>
          <w:rFonts w:eastAsia="Arial"/>
          <w:color w:val="000000" w:themeColor="text1"/>
          <w:sz w:val="24"/>
          <w:szCs w:val="24"/>
        </w:rPr>
        <w:t>(</w:t>
      </w:r>
      <w:hyperlink r:id="rId12">
        <w:r w:rsidRPr="6A581E81">
          <w:rPr>
            <w:rStyle w:val="Hyperlink"/>
            <w:rFonts w:eastAsia="Arial"/>
            <w:sz w:val="24"/>
            <w:szCs w:val="24"/>
          </w:rPr>
          <w:t>https://www.uwtsd.ac.uk/media/uwtsd-website/content-assets/documents/academic-office/aqh-chapters/chapters---en/Chapter_07_Assessment_Taught_Programmes_Pages_72-79-UPDATED-05-11-2019.pdf</w:t>
        </w:r>
      </w:hyperlink>
      <w:r w:rsidRPr="6A581E81">
        <w:rPr>
          <w:rFonts w:eastAsia="Arial"/>
          <w:color w:val="0000FF"/>
          <w:sz w:val="24"/>
          <w:szCs w:val="24"/>
          <w:u w:val="single"/>
        </w:rPr>
        <w:t xml:space="preserve">) </w:t>
      </w:r>
    </w:p>
    <w:p w14:paraId="6E781D22" w14:textId="0B1AEC6D" w:rsidR="6A581E81" w:rsidRDefault="6A581E81" w:rsidP="6A581E81">
      <w:pPr>
        <w:jc w:val="both"/>
      </w:pPr>
      <w:r w:rsidRPr="6A581E81">
        <w:rPr>
          <w:rFonts w:eastAsia="Arial"/>
          <w:color w:val="000000" w:themeColor="text1"/>
          <w:sz w:val="24"/>
          <w:szCs w:val="24"/>
        </w:rPr>
        <w:t xml:space="preserve"> </w:t>
      </w:r>
    </w:p>
    <w:p w14:paraId="76D88779" w14:textId="2E1228AD" w:rsidR="6A581E81" w:rsidRDefault="6A581E81" w:rsidP="6A581E81">
      <w:pPr>
        <w:jc w:val="both"/>
      </w:pPr>
      <w:r w:rsidRPr="6A581E81">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32A9A7B8" w14:textId="2EF1005F" w:rsidR="6A581E81" w:rsidRDefault="0015568A" w:rsidP="6A581E81">
      <w:pPr>
        <w:jc w:val="both"/>
      </w:pPr>
      <w:hyperlink r:id="rId13">
        <w:r w:rsidR="6A581E81" w:rsidRPr="6A581E81">
          <w:rPr>
            <w:rStyle w:val="Hyperlink"/>
            <w:rFonts w:eastAsia="Arial"/>
            <w:sz w:val="24"/>
            <w:szCs w:val="24"/>
          </w:rPr>
          <w:t>https://moodle.uwtsd.ac.uk/pluginfile.php/298870/mod_resource/content/1/Reflective%20Practice%20for%20Policing%20Students%20-%20Selina%20Copley%20Chapter5.pdf</w:t>
        </w:r>
      </w:hyperlink>
    </w:p>
    <w:p w14:paraId="044914F4" w14:textId="2E56CBB2" w:rsidR="6A581E81" w:rsidRDefault="6A581E81" w:rsidP="6A581E81">
      <w:pPr>
        <w:jc w:val="both"/>
      </w:pPr>
      <w:r w:rsidRPr="6A581E81">
        <w:rPr>
          <w:rFonts w:eastAsia="Arial"/>
          <w:color w:val="000000" w:themeColor="text1"/>
          <w:sz w:val="24"/>
          <w:szCs w:val="24"/>
        </w:rPr>
        <w:t xml:space="preserve"> </w:t>
      </w:r>
    </w:p>
    <w:p w14:paraId="735E3207" w14:textId="2B5BCC48" w:rsidR="6A581E81" w:rsidRDefault="6A581E81" w:rsidP="6A581E81">
      <w:pPr>
        <w:jc w:val="both"/>
      </w:pPr>
      <w:r w:rsidRPr="6A581E81">
        <w:rPr>
          <w:rFonts w:eastAsia="Arial"/>
          <w:b/>
          <w:bCs/>
          <w:color w:val="000000" w:themeColor="text1"/>
          <w:sz w:val="24"/>
          <w:szCs w:val="24"/>
        </w:rPr>
        <w:lastRenderedPageBreak/>
        <w:t>How is the workbook assessed?</w:t>
      </w:r>
    </w:p>
    <w:p w14:paraId="6AD18DFD" w14:textId="790472A1" w:rsidR="6A581E81" w:rsidRDefault="6A581E81" w:rsidP="6A581E81">
      <w:pPr>
        <w:jc w:val="both"/>
      </w:pPr>
      <w:r w:rsidRPr="6A581E81">
        <w:rPr>
          <w:rFonts w:eastAsia="Arial"/>
          <w:color w:val="000000" w:themeColor="text1"/>
          <w:sz w:val="24"/>
          <w:szCs w:val="24"/>
        </w:rPr>
        <w:t xml:space="preserve"> </w:t>
      </w:r>
    </w:p>
    <w:p w14:paraId="053D73FC" w14:textId="6D058DA3" w:rsidR="6A581E81" w:rsidRDefault="6A581E81" w:rsidP="6A581E81">
      <w:pPr>
        <w:jc w:val="both"/>
      </w:pPr>
      <w:r w:rsidRPr="6A581E81">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18B5070E" w14:textId="659A9E60" w:rsidR="6A581E81" w:rsidRDefault="6A581E81" w:rsidP="6A581E81">
      <w:pPr>
        <w:jc w:val="both"/>
      </w:pPr>
      <w:r w:rsidRPr="6A581E81">
        <w:rPr>
          <w:rFonts w:eastAsia="Arial"/>
          <w:color w:val="000000" w:themeColor="text1"/>
          <w:sz w:val="24"/>
          <w:szCs w:val="24"/>
        </w:rPr>
        <w:t xml:space="preserve"> </w:t>
      </w:r>
    </w:p>
    <w:p w14:paraId="15403F19" w14:textId="001A1D00" w:rsidR="6A581E81" w:rsidRDefault="6A581E81" w:rsidP="6A581E81">
      <w:pPr>
        <w:jc w:val="both"/>
      </w:pPr>
      <w:r w:rsidRPr="6A581E81">
        <w:rPr>
          <w:rFonts w:eastAsia="Arial"/>
          <w:color w:val="000000" w:themeColor="text1"/>
          <w:sz w:val="24"/>
          <w:szCs w:val="24"/>
        </w:rPr>
        <w:t>Dates of workbook submission will be made available during the initial training day and posted on Moodle.</w:t>
      </w:r>
    </w:p>
    <w:p w14:paraId="343264B4" w14:textId="46901A83" w:rsidR="6A581E81" w:rsidRDefault="6A581E81" w:rsidP="6A581E81">
      <w:pPr>
        <w:jc w:val="both"/>
      </w:pPr>
      <w:r w:rsidRPr="6A581E81">
        <w:rPr>
          <w:rFonts w:eastAsia="Arial"/>
          <w:color w:val="000000" w:themeColor="text1"/>
          <w:sz w:val="24"/>
          <w:szCs w:val="24"/>
        </w:rPr>
        <w:t xml:space="preserve"> </w:t>
      </w:r>
    </w:p>
    <w:p w14:paraId="437BE6E7" w14:textId="11C9C5FB" w:rsidR="6A581E81" w:rsidRDefault="6A581E81" w:rsidP="6A581E81">
      <w:pPr>
        <w:jc w:val="both"/>
      </w:pPr>
      <w:r w:rsidRPr="6A581E81">
        <w:rPr>
          <w:rFonts w:eastAsia="Arial"/>
          <w:color w:val="000000" w:themeColor="text1"/>
          <w:sz w:val="24"/>
          <w:szCs w:val="24"/>
        </w:rPr>
        <w:t>Once submitted your workbook will be assessed and marked independently.</w:t>
      </w:r>
    </w:p>
    <w:p w14:paraId="5A64076C" w14:textId="2635F964" w:rsidR="6A581E81" w:rsidRDefault="6A581E81" w:rsidP="6A581E81">
      <w:pPr>
        <w:jc w:val="both"/>
        <w:rPr>
          <w:rFonts w:eastAsia="Arial"/>
          <w:color w:val="000000" w:themeColor="text1"/>
          <w:sz w:val="24"/>
          <w:szCs w:val="24"/>
        </w:rPr>
      </w:pPr>
    </w:p>
    <w:p w14:paraId="1F34A174" w14:textId="21F2F288" w:rsidR="7560A895" w:rsidRDefault="7560A895" w:rsidP="7560A895">
      <w:pPr>
        <w:jc w:val="both"/>
        <w:rPr>
          <w:rFonts w:eastAsia="Arial"/>
          <w:color w:val="000000" w:themeColor="text1"/>
          <w:sz w:val="24"/>
          <w:szCs w:val="24"/>
        </w:rPr>
      </w:pPr>
    </w:p>
    <w:p w14:paraId="104FC09A" w14:textId="6E06F1EA" w:rsidR="7560A895" w:rsidRDefault="7560A895" w:rsidP="7560A895">
      <w:pPr>
        <w:jc w:val="both"/>
        <w:rPr>
          <w:rFonts w:eastAsia="Arial"/>
          <w:color w:val="000000" w:themeColor="text1"/>
          <w:sz w:val="24"/>
          <w:szCs w:val="24"/>
        </w:rPr>
      </w:pPr>
    </w:p>
    <w:p w14:paraId="28112BCC" w14:textId="58C801F1" w:rsidR="7560A895" w:rsidRDefault="7560A895" w:rsidP="7560A895">
      <w:pPr>
        <w:jc w:val="both"/>
        <w:rPr>
          <w:rFonts w:eastAsia="Arial"/>
          <w:color w:val="000000" w:themeColor="text1"/>
          <w:sz w:val="24"/>
          <w:szCs w:val="24"/>
        </w:rPr>
      </w:pPr>
    </w:p>
    <w:p w14:paraId="6F113ACA" w14:textId="4EB02CEB" w:rsidR="7560A895" w:rsidRDefault="7560A895" w:rsidP="7560A895">
      <w:pPr>
        <w:rPr>
          <w:rFonts w:eastAsia="Arial"/>
          <w:color w:val="000000" w:themeColor="text1"/>
          <w:sz w:val="24"/>
          <w:szCs w:val="24"/>
        </w:rPr>
      </w:pPr>
      <w:r>
        <w:br w:type="page"/>
      </w:r>
    </w:p>
    <w:p w14:paraId="3F93D20E" w14:textId="72348723"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Confidentiality</w:t>
      </w:r>
    </w:p>
    <w:p w14:paraId="6C7E6D35" w14:textId="118A383E" w:rsidR="7560A895" w:rsidRDefault="7560A895" w:rsidP="7560A895">
      <w:pPr>
        <w:jc w:val="both"/>
        <w:rPr>
          <w:rFonts w:eastAsia="Arial"/>
          <w:color w:val="000000" w:themeColor="text1"/>
          <w:sz w:val="24"/>
          <w:szCs w:val="24"/>
        </w:rPr>
      </w:pPr>
    </w:p>
    <w:p w14:paraId="48D5AB8F" w14:textId="27582C01"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It is important that no individual can be identified either directly or indirectly from the information in the workbook. Therefore, you must:</w:t>
      </w:r>
    </w:p>
    <w:p w14:paraId="747590AA" w14:textId="77A98673" w:rsidR="7560A895" w:rsidRDefault="7560A895" w:rsidP="7560A895">
      <w:pPr>
        <w:jc w:val="both"/>
        <w:rPr>
          <w:rFonts w:eastAsia="Arial"/>
          <w:color w:val="000000" w:themeColor="text1"/>
          <w:sz w:val="24"/>
          <w:szCs w:val="24"/>
        </w:rPr>
      </w:pPr>
    </w:p>
    <w:p w14:paraId="0319E27F" w14:textId="5D6AC6D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adhere to guidance in the Student Handbook about unfair practice and plagiarism;</w:t>
      </w:r>
    </w:p>
    <w:p w14:paraId="76E3C3FD" w14:textId="42389876"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not identify individuals including witnesses, victims or offenders by name;</w:t>
      </w:r>
    </w:p>
    <w:p w14:paraId="106C2069" w14:textId="7CDD71B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1B1D93C" w14:textId="7776937D"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take personal responsibility for adhering to confidentiality rules. </w:t>
      </w:r>
    </w:p>
    <w:p w14:paraId="01690A32" w14:textId="3B7DCA3A" w:rsidR="7560A895" w:rsidRDefault="7560A895" w:rsidP="7560A895">
      <w:pPr>
        <w:pStyle w:val="ListParagraph"/>
        <w:numPr>
          <w:ilvl w:val="0"/>
          <w:numId w:val="2"/>
        </w:numPr>
        <w:jc w:val="both"/>
        <w:rPr>
          <w:color w:val="000000" w:themeColor="text1"/>
          <w:sz w:val="24"/>
          <w:szCs w:val="24"/>
        </w:rPr>
      </w:pPr>
      <w:r w:rsidRPr="7560A895">
        <w:rPr>
          <w:rFonts w:eastAsia="Arial"/>
          <w:color w:val="000000" w:themeColor="text1"/>
          <w:sz w:val="24"/>
          <w:szCs w:val="24"/>
        </w:rPr>
        <w:t>not include any dates of any incidents or anything that specifically identifies an actual incident.</w:t>
      </w:r>
    </w:p>
    <w:p w14:paraId="2B2C1C12" w14:textId="056A2993" w:rsidR="7560A895" w:rsidRDefault="7560A895" w:rsidP="7560A895">
      <w:pPr>
        <w:jc w:val="both"/>
        <w:rPr>
          <w:rFonts w:eastAsia="Arial"/>
          <w:color w:val="000000" w:themeColor="text1"/>
          <w:sz w:val="24"/>
          <w:szCs w:val="24"/>
        </w:rPr>
      </w:pPr>
    </w:p>
    <w:p w14:paraId="1E35A31A" w14:textId="2105E9FD"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NOTE</w:t>
      </w:r>
    </w:p>
    <w:p w14:paraId="7E6799D5" w14:textId="31E58565" w:rsidR="7560A895" w:rsidRDefault="7560A895" w:rsidP="7560A895">
      <w:pPr>
        <w:jc w:val="both"/>
        <w:rPr>
          <w:rFonts w:eastAsia="Arial"/>
          <w:color w:val="000000" w:themeColor="text1"/>
          <w:sz w:val="24"/>
          <w:szCs w:val="24"/>
        </w:rPr>
      </w:pPr>
    </w:p>
    <w:p w14:paraId="55C96B3B" w14:textId="7AF8B9F6"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Your workbook will be submitted electronically via Turnitin on Moodle. Guidance on this is in the Student Handbook. </w:t>
      </w:r>
    </w:p>
    <w:p w14:paraId="29961CE2" w14:textId="621D5505" w:rsidR="7560A895" w:rsidRDefault="7560A895" w:rsidP="7560A895">
      <w:pPr>
        <w:ind w:left="360"/>
        <w:jc w:val="both"/>
        <w:rPr>
          <w:rFonts w:eastAsia="Arial"/>
          <w:color w:val="000000" w:themeColor="text1"/>
          <w:sz w:val="24"/>
          <w:szCs w:val="24"/>
        </w:rPr>
      </w:pPr>
    </w:p>
    <w:p w14:paraId="7D4D21C6" w14:textId="3C1806AF" w:rsidR="7560A895" w:rsidRDefault="7560A895" w:rsidP="7560A895">
      <w:pPr>
        <w:jc w:val="both"/>
        <w:rPr>
          <w:rFonts w:eastAsia="Arial"/>
          <w:color w:val="000000" w:themeColor="text1"/>
          <w:sz w:val="24"/>
          <w:szCs w:val="24"/>
        </w:rPr>
      </w:pPr>
      <w:r w:rsidRPr="7560A895">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9E7D16" w14:textId="6879DB6B" w:rsidR="7560A895" w:rsidRDefault="7560A895" w:rsidP="7560A895">
      <w:pPr>
        <w:ind w:left="360"/>
        <w:jc w:val="both"/>
        <w:rPr>
          <w:rFonts w:eastAsia="Arial"/>
          <w:color w:val="000000" w:themeColor="text1"/>
          <w:sz w:val="24"/>
          <w:szCs w:val="24"/>
        </w:rPr>
      </w:pPr>
    </w:p>
    <w:p w14:paraId="475289EF" w14:textId="4CE98B99" w:rsidR="7560A895" w:rsidRDefault="7560A895" w:rsidP="7560A895">
      <w:pPr>
        <w:jc w:val="both"/>
        <w:rPr>
          <w:rFonts w:eastAsia="Arial"/>
          <w:color w:val="000000" w:themeColor="text1"/>
          <w:sz w:val="24"/>
          <w:szCs w:val="24"/>
        </w:rPr>
      </w:pPr>
    </w:p>
    <w:p w14:paraId="2E5CA77D" w14:textId="26DEA1C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Dyslexia and other special circumstances</w:t>
      </w:r>
    </w:p>
    <w:p w14:paraId="05671AD2" w14:textId="41E463CF" w:rsidR="7560A895" w:rsidRDefault="7560A895" w:rsidP="7560A895">
      <w:pPr>
        <w:jc w:val="both"/>
        <w:rPr>
          <w:rFonts w:eastAsia="Arial"/>
          <w:color w:val="000000" w:themeColor="text1"/>
          <w:sz w:val="24"/>
          <w:szCs w:val="24"/>
        </w:rPr>
      </w:pPr>
    </w:p>
    <w:p w14:paraId="45B9C7BB" w14:textId="7618A973"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7560A895">
        <w:rPr>
          <w:rFonts w:eastAsia="Arial"/>
          <w:b/>
          <w:bCs/>
          <w:i/>
          <w:iCs/>
          <w:color w:val="000000" w:themeColor="text1"/>
          <w:sz w:val="24"/>
          <w:szCs w:val="24"/>
        </w:rPr>
        <w:t>it is the learner’s individual responsibility to contact them</w:t>
      </w:r>
      <w:r w:rsidRPr="7560A895">
        <w:rPr>
          <w:rFonts w:eastAsia="Arial"/>
          <w:color w:val="000000" w:themeColor="text1"/>
          <w:sz w:val="24"/>
          <w:szCs w:val="24"/>
        </w:rPr>
        <w:t xml:space="preserve">. </w:t>
      </w:r>
    </w:p>
    <w:p w14:paraId="307701C0" w14:textId="1121CAD5" w:rsidR="7560A895" w:rsidRDefault="7560A895" w:rsidP="7560A895">
      <w:pPr>
        <w:jc w:val="both"/>
        <w:rPr>
          <w:rFonts w:eastAsia="Arial"/>
          <w:color w:val="000000" w:themeColor="text1"/>
          <w:sz w:val="24"/>
          <w:szCs w:val="24"/>
        </w:rPr>
      </w:pPr>
    </w:p>
    <w:p w14:paraId="7D2B17FF" w14:textId="584E5811" w:rsidR="7560A895" w:rsidRDefault="7560A895" w:rsidP="7560A895">
      <w:pPr>
        <w:jc w:val="both"/>
        <w:rPr>
          <w:rFonts w:eastAsia="Arial"/>
          <w:color w:val="000000" w:themeColor="text1"/>
          <w:sz w:val="24"/>
          <w:szCs w:val="24"/>
        </w:rPr>
      </w:pPr>
    </w:p>
    <w:p w14:paraId="0CF23538" w14:textId="70C9BB7C" w:rsidR="7560A895" w:rsidRDefault="7560A895" w:rsidP="7560A895">
      <w:pPr>
        <w:rPr>
          <w:rFonts w:eastAsia="Arial"/>
          <w:color w:val="000000" w:themeColor="text1"/>
          <w:sz w:val="24"/>
          <w:szCs w:val="24"/>
        </w:rPr>
      </w:pPr>
      <w:r>
        <w:br w:type="page"/>
      </w:r>
    </w:p>
    <w:p w14:paraId="2D2E4A58" w14:textId="7FEC5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 xml:space="preserve">Guidance: </w:t>
      </w:r>
    </w:p>
    <w:p w14:paraId="4A454F2E" w14:textId="53B84EA6" w:rsidR="7560A895" w:rsidRDefault="7560A895" w:rsidP="7560A895">
      <w:pPr>
        <w:jc w:val="both"/>
        <w:rPr>
          <w:rFonts w:eastAsia="Arial"/>
          <w:color w:val="000000" w:themeColor="text1"/>
          <w:sz w:val="24"/>
          <w:szCs w:val="24"/>
        </w:rPr>
      </w:pPr>
    </w:p>
    <w:p w14:paraId="429FD262" w14:textId="0037C1CD" w:rsidR="7560A895" w:rsidRDefault="7560A895" w:rsidP="7560A895">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Your workbook must contain the items specified in the table below (clearly identified and in the order given);</w:t>
      </w:r>
    </w:p>
    <w:p w14:paraId="4B2F00AC" w14:textId="45446442" w:rsidR="7560A895" w:rsidRDefault="7560A895"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You should use this particular document to insert your text / answer within each section of this workbook;</w:t>
      </w:r>
    </w:p>
    <w:p w14:paraId="3516F9DA" w14:textId="2A331962" w:rsidR="6BBDDE93" w:rsidRDefault="6BBDDE93"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You should upload your completed document as a saved pdf file of this workbook; if this is not possible then a Worddoc file is acceptable. Do not send</w:t>
      </w:r>
      <w:r w:rsidR="4309DC57" w:rsidRPr="2E5ED9CE">
        <w:rPr>
          <w:rFonts w:eastAsia="Arial"/>
          <w:i/>
          <w:iCs/>
          <w:color w:val="000000" w:themeColor="text1"/>
          <w:sz w:val="24"/>
          <w:szCs w:val="24"/>
        </w:rPr>
        <w:t xml:space="preserve"> a scanned file from a photocopier, an apple.dot file or a Microsoft publisher file as Turnitin will not be able to assess</w:t>
      </w:r>
      <w:r w:rsidR="5DFC8F64" w:rsidRPr="2E5ED9CE">
        <w:rPr>
          <w:rFonts w:eastAsia="Arial"/>
          <w:i/>
          <w:iCs/>
          <w:color w:val="000000" w:themeColor="text1"/>
          <w:sz w:val="24"/>
          <w:szCs w:val="24"/>
        </w:rPr>
        <w:t xml:space="preserve"> them, despite you being able to upload them.</w:t>
      </w:r>
    </w:p>
    <w:p w14:paraId="39D95CF4" w14:textId="1363DA6C" w:rsidR="7560A895" w:rsidRDefault="7560A895" w:rsidP="7560A895">
      <w:pPr>
        <w:ind w:right="107"/>
        <w:jc w:val="both"/>
        <w:rPr>
          <w:b/>
          <w:bCs/>
          <w:sz w:val="24"/>
          <w:szCs w:val="24"/>
        </w:rPr>
      </w:pPr>
    </w:p>
    <w:p w14:paraId="59250E81" w14:textId="77777777" w:rsidR="00AD6ECE" w:rsidRPr="00270EEB" w:rsidRDefault="00AD6ECE" w:rsidP="00E6298B">
      <w:pPr>
        <w:ind w:right="107"/>
        <w:jc w:val="both"/>
        <w:rPr>
          <w:b/>
          <w:sz w:val="24"/>
          <w:szCs w:val="24"/>
        </w:rPr>
      </w:pPr>
      <w:r w:rsidRPr="00270EEB">
        <w:rPr>
          <w:b/>
          <w:sz w:val="24"/>
          <w:szCs w:val="24"/>
        </w:rPr>
        <w:t xml:space="preserve">Contents </w:t>
      </w:r>
    </w:p>
    <w:p w14:paraId="7DAA5B41" w14:textId="77777777" w:rsidR="00AD6ECE" w:rsidRPr="00270EEB" w:rsidRDefault="00AD6ECE" w:rsidP="00E6298B">
      <w:pPr>
        <w:ind w:right="107"/>
        <w:jc w:val="both"/>
        <w:rPr>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270EEB" w14:paraId="4852BAB0" w14:textId="77777777" w:rsidTr="2E5ED9CE">
        <w:tc>
          <w:tcPr>
            <w:tcW w:w="1497" w:type="dxa"/>
            <w:shd w:val="clear" w:color="auto" w:fill="auto"/>
          </w:tcPr>
          <w:p w14:paraId="0B7BB824" w14:textId="77777777" w:rsidR="00AD6ECE" w:rsidRPr="00270EEB" w:rsidRDefault="00AD6ECE" w:rsidP="00E6298B">
            <w:pPr>
              <w:ind w:right="107"/>
              <w:jc w:val="both"/>
              <w:rPr>
                <w:b/>
                <w:color w:val="auto"/>
                <w:sz w:val="24"/>
                <w:szCs w:val="24"/>
              </w:rPr>
            </w:pPr>
            <w:r>
              <w:rPr>
                <w:b/>
                <w:color w:val="auto"/>
                <w:sz w:val="24"/>
                <w:szCs w:val="24"/>
              </w:rPr>
              <w:t>Workbook</w:t>
            </w:r>
            <w:r w:rsidRPr="00270EEB">
              <w:rPr>
                <w:b/>
                <w:color w:val="auto"/>
                <w:sz w:val="24"/>
                <w:szCs w:val="24"/>
              </w:rPr>
              <w:t xml:space="preserve"> </w:t>
            </w:r>
          </w:p>
        </w:tc>
        <w:tc>
          <w:tcPr>
            <w:tcW w:w="6015" w:type="dxa"/>
            <w:shd w:val="clear" w:color="auto" w:fill="auto"/>
          </w:tcPr>
          <w:p w14:paraId="2453E35E" w14:textId="77777777" w:rsidR="00AD6ECE" w:rsidRPr="00270EEB" w:rsidRDefault="00AD6ECE" w:rsidP="00E6298B">
            <w:pPr>
              <w:ind w:right="107"/>
              <w:jc w:val="both"/>
              <w:rPr>
                <w:b/>
                <w:color w:val="auto"/>
                <w:sz w:val="24"/>
                <w:szCs w:val="24"/>
              </w:rPr>
            </w:pPr>
            <w:r>
              <w:rPr>
                <w:b/>
                <w:color w:val="auto"/>
                <w:sz w:val="24"/>
                <w:szCs w:val="24"/>
              </w:rPr>
              <w:t xml:space="preserve">Area of Professional Practice </w:t>
            </w:r>
          </w:p>
          <w:p w14:paraId="41466005" w14:textId="77777777" w:rsidR="00AD6ECE" w:rsidRPr="00270EEB" w:rsidRDefault="00AD6ECE" w:rsidP="00E6298B">
            <w:pPr>
              <w:ind w:right="107"/>
              <w:jc w:val="both"/>
              <w:rPr>
                <w:b/>
                <w:color w:val="auto"/>
                <w:sz w:val="24"/>
                <w:szCs w:val="24"/>
              </w:rPr>
            </w:pPr>
          </w:p>
        </w:tc>
        <w:tc>
          <w:tcPr>
            <w:tcW w:w="1602" w:type="dxa"/>
          </w:tcPr>
          <w:p w14:paraId="43DE759C" w14:textId="77777777" w:rsidR="00AD6ECE" w:rsidRDefault="00AD6ECE" w:rsidP="00E6298B">
            <w:pPr>
              <w:ind w:right="107"/>
              <w:jc w:val="both"/>
              <w:rPr>
                <w:b/>
                <w:color w:val="auto"/>
                <w:sz w:val="24"/>
                <w:szCs w:val="24"/>
              </w:rPr>
            </w:pPr>
            <w:r>
              <w:rPr>
                <w:b/>
                <w:color w:val="auto"/>
                <w:sz w:val="24"/>
                <w:szCs w:val="24"/>
              </w:rPr>
              <w:t>Word count</w:t>
            </w:r>
          </w:p>
        </w:tc>
      </w:tr>
      <w:tr w:rsidR="00AD6ECE" w:rsidRPr="00270EEB" w14:paraId="2D4FC142" w14:textId="77777777" w:rsidTr="2E5ED9CE">
        <w:tc>
          <w:tcPr>
            <w:tcW w:w="1497" w:type="dxa"/>
            <w:shd w:val="clear" w:color="auto" w:fill="auto"/>
          </w:tcPr>
          <w:p w14:paraId="28D0C3B0" w14:textId="1AC971F0" w:rsidR="00AD6ECE" w:rsidRPr="007B5CB2" w:rsidRDefault="28A9B94D" w:rsidP="28A9B94D">
            <w:pPr>
              <w:ind w:right="107"/>
              <w:jc w:val="both"/>
              <w:rPr>
                <w:color w:val="auto"/>
                <w:sz w:val="24"/>
                <w:szCs w:val="24"/>
              </w:rPr>
            </w:pPr>
            <w:r w:rsidRPr="28A9B94D">
              <w:rPr>
                <w:color w:val="auto"/>
                <w:sz w:val="24"/>
                <w:szCs w:val="24"/>
              </w:rPr>
              <w:t xml:space="preserve">Task 1 </w:t>
            </w:r>
          </w:p>
        </w:tc>
        <w:tc>
          <w:tcPr>
            <w:tcW w:w="6015" w:type="dxa"/>
            <w:shd w:val="clear" w:color="auto" w:fill="auto"/>
          </w:tcPr>
          <w:p w14:paraId="6BEFF0EE" w14:textId="77777777" w:rsidR="00AD6ECE" w:rsidRDefault="00AD6ECE" w:rsidP="00E6298B">
            <w:pPr>
              <w:ind w:right="107"/>
              <w:jc w:val="both"/>
              <w:rPr>
                <w:b/>
                <w:sz w:val="24"/>
                <w:szCs w:val="24"/>
              </w:rPr>
            </w:pPr>
            <w:r>
              <w:rPr>
                <w:b/>
                <w:sz w:val="24"/>
                <w:szCs w:val="24"/>
              </w:rPr>
              <w:t>Wellbeing and Resilience</w:t>
            </w:r>
          </w:p>
          <w:p w14:paraId="6EFACAED" w14:textId="77777777" w:rsidR="00AD6ECE" w:rsidRPr="00F6513F" w:rsidRDefault="00AD6ECE" w:rsidP="00E6298B">
            <w:pPr>
              <w:ind w:right="107"/>
              <w:jc w:val="both"/>
              <w:rPr>
                <w:b/>
                <w:sz w:val="24"/>
                <w:szCs w:val="24"/>
              </w:rPr>
            </w:pPr>
          </w:p>
        </w:tc>
        <w:tc>
          <w:tcPr>
            <w:tcW w:w="1602" w:type="dxa"/>
          </w:tcPr>
          <w:p w14:paraId="2647D8AA" w14:textId="3973B87C" w:rsidR="00AD6ECE" w:rsidRPr="003C4D7B" w:rsidRDefault="28A9B94D" w:rsidP="28A9B94D">
            <w:pPr>
              <w:rPr>
                <w:b/>
                <w:bCs/>
              </w:rPr>
            </w:pPr>
            <w:r w:rsidRPr="28A9B94D">
              <w:rPr>
                <w:b/>
                <w:bCs/>
              </w:rPr>
              <w:t>1500</w:t>
            </w:r>
          </w:p>
        </w:tc>
      </w:tr>
      <w:tr w:rsidR="00AD6ECE" w:rsidRPr="00270EEB" w14:paraId="1D9DBC90" w14:textId="77777777" w:rsidTr="2E5ED9CE">
        <w:tc>
          <w:tcPr>
            <w:tcW w:w="1497" w:type="dxa"/>
            <w:shd w:val="clear" w:color="auto" w:fill="auto"/>
          </w:tcPr>
          <w:p w14:paraId="67B5D019" w14:textId="598380AF" w:rsidR="00AD6ECE" w:rsidRPr="007B5CB2" w:rsidRDefault="28A9B94D" w:rsidP="28A9B94D">
            <w:pPr>
              <w:ind w:right="107"/>
              <w:jc w:val="both"/>
              <w:rPr>
                <w:color w:val="auto"/>
                <w:sz w:val="24"/>
                <w:szCs w:val="24"/>
              </w:rPr>
            </w:pPr>
            <w:r w:rsidRPr="28A9B94D">
              <w:rPr>
                <w:color w:val="auto"/>
                <w:sz w:val="24"/>
                <w:szCs w:val="24"/>
              </w:rPr>
              <w:t>Task 2</w:t>
            </w:r>
          </w:p>
        </w:tc>
        <w:tc>
          <w:tcPr>
            <w:tcW w:w="6015" w:type="dxa"/>
            <w:shd w:val="clear" w:color="auto" w:fill="auto"/>
          </w:tcPr>
          <w:p w14:paraId="44FD4817" w14:textId="77777777" w:rsidR="00AD6ECE" w:rsidRDefault="00AD6ECE"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43C3819B" w14:textId="77777777" w:rsidR="00AD6ECE" w:rsidRPr="00F6513F" w:rsidRDefault="00AD6ECE" w:rsidP="00E6298B">
            <w:pPr>
              <w:ind w:right="107"/>
              <w:jc w:val="both"/>
              <w:rPr>
                <w:b/>
                <w:color w:val="auto"/>
                <w:sz w:val="24"/>
                <w:szCs w:val="24"/>
              </w:rPr>
            </w:pPr>
          </w:p>
        </w:tc>
        <w:tc>
          <w:tcPr>
            <w:tcW w:w="1602" w:type="dxa"/>
          </w:tcPr>
          <w:p w14:paraId="3E4FFCB0" w14:textId="605D2C7B" w:rsidR="00AD6ECE" w:rsidRPr="003C4D7B" w:rsidRDefault="28A9B94D" w:rsidP="28A9B94D">
            <w:pPr>
              <w:ind w:right="107"/>
              <w:jc w:val="both"/>
              <w:rPr>
                <w:b/>
                <w:bCs/>
                <w:color w:val="auto"/>
                <w:sz w:val="24"/>
                <w:szCs w:val="24"/>
              </w:rPr>
            </w:pPr>
            <w:r w:rsidRPr="28A9B94D">
              <w:rPr>
                <w:b/>
                <w:bCs/>
                <w:color w:val="auto"/>
                <w:sz w:val="24"/>
                <w:szCs w:val="24"/>
              </w:rPr>
              <w:t>2500</w:t>
            </w:r>
          </w:p>
        </w:tc>
      </w:tr>
      <w:tr w:rsidR="00AD6ECE" w:rsidRPr="00270EEB" w14:paraId="50CA0CBE" w14:textId="77777777" w:rsidTr="2E5ED9CE">
        <w:tc>
          <w:tcPr>
            <w:tcW w:w="1497" w:type="dxa"/>
            <w:shd w:val="clear" w:color="auto" w:fill="auto"/>
          </w:tcPr>
          <w:p w14:paraId="4757A4DF" w14:textId="1E0B441E" w:rsidR="00AD6ECE" w:rsidRPr="007B5CB2" w:rsidRDefault="28A9B94D" w:rsidP="28A9B94D">
            <w:pPr>
              <w:ind w:right="107"/>
              <w:jc w:val="both"/>
              <w:rPr>
                <w:color w:val="auto"/>
                <w:sz w:val="24"/>
                <w:szCs w:val="24"/>
              </w:rPr>
            </w:pPr>
            <w:r w:rsidRPr="28A9B94D">
              <w:rPr>
                <w:color w:val="auto"/>
                <w:sz w:val="24"/>
                <w:szCs w:val="24"/>
              </w:rPr>
              <w:t xml:space="preserve">Task 3 </w:t>
            </w:r>
          </w:p>
        </w:tc>
        <w:tc>
          <w:tcPr>
            <w:tcW w:w="6015" w:type="dxa"/>
            <w:shd w:val="clear" w:color="auto" w:fill="auto"/>
          </w:tcPr>
          <w:p w14:paraId="085CE092" w14:textId="77777777" w:rsidR="00AD6ECE" w:rsidRDefault="00AD6ECE" w:rsidP="00E6298B">
            <w:pPr>
              <w:ind w:right="107"/>
              <w:jc w:val="both"/>
              <w:rPr>
                <w:b/>
                <w:sz w:val="24"/>
                <w:szCs w:val="24"/>
              </w:rPr>
            </w:pPr>
            <w:r>
              <w:rPr>
                <w:b/>
                <w:sz w:val="24"/>
                <w:szCs w:val="24"/>
              </w:rPr>
              <w:t xml:space="preserve">Criminal Justice, Valuing difference and inclusion </w:t>
            </w:r>
          </w:p>
          <w:p w14:paraId="6E20078B" w14:textId="77777777" w:rsidR="00AD6ECE" w:rsidRPr="007B5CB2" w:rsidRDefault="00AD6ECE" w:rsidP="00E6298B">
            <w:pPr>
              <w:ind w:right="107"/>
              <w:jc w:val="both"/>
              <w:rPr>
                <w:b/>
                <w:sz w:val="24"/>
                <w:szCs w:val="24"/>
              </w:rPr>
            </w:pPr>
          </w:p>
        </w:tc>
        <w:tc>
          <w:tcPr>
            <w:tcW w:w="1602" w:type="dxa"/>
          </w:tcPr>
          <w:p w14:paraId="5DCE5CC6" w14:textId="625888C3" w:rsidR="00AD6ECE" w:rsidRPr="003C4D7B" w:rsidRDefault="28A9B94D" w:rsidP="28A9B94D">
            <w:pPr>
              <w:ind w:right="107"/>
              <w:jc w:val="both"/>
              <w:rPr>
                <w:b/>
                <w:bCs/>
                <w:sz w:val="24"/>
                <w:szCs w:val="24"/>
              </w:rPr>
            </w:pPr>
            <w:r w:rsidRPr="28A9B94D">
              <w:rPr>
                <w:b/>
                <w:bCs/>
                <w:sz w:val="24"/>
                <w:szCs w:val="24"/>
              </w:rPr>
              <w:t>2500</w:t>
            </w:r>
          </w:p>
        </w:tc>
      </w:tr>
      <w:tr w:rsidR="00AD6ECE" w:rsidRPr="00270EEB" w14:paraId="0CD7F499" w14:textId="77777777" w:rsidTr="2E5ED9CE">
        <w:tc>
          <w:tcPr>
            <w:tcW w:w="1497" w:type="dxa"/>
            <w:shd w:val="clear" w:color="auto" w:fill="auto"/>
          </w:tcPr>
          <w:p w14:paraId="7257B5AE" w14:textId="45BC6894" w:rsidR="00AD6ECE" w:rsidRPr="007B5CB2" w:rsidRDefault="28A9B94D" w:rsidP="28A9B94D">
            <w:pPr>
              <w:ind w:right="107"/>
              <w:jc w:val="both"/>
              <w:rPr>
                <w:color w:val="auto"/>
                <w:sz w:val="24"/>
                <w:szCs w:val="24"/>
              </w:rPr>
            </w:pPr>
            <w:r w:rsidRPr="28A9B94D">
              <w:rPr>
                <w:color w:val="auto"/>
                <w:sz w:val="24"/>
                <w:szCs w:val="24"/>
              </w:rPr>
              <w:t xml:space="preserve">Task 4 </w:t>
            </w:r>
          </w:p>
        </w:tc>
        <w:tc>
          <w:tcPr>
            <w:tcW w:w="6015" w:type="dxa"/>
            <w:shd w:val="clear" w:color="auto" w:fill="auto"/>
          </w:tcPr>
          <w:p w14:paraId="2820626A" w14:textId="355E5EED" w:rsidR="7560A895" w:rsidRDefault="28A9B94D" w:rsidP="28A9B94D">
            <w:pPr>
              <w:ind w:right="107"/>
              <w:jc w:val="both"/>
              <w:rPr>
                <w:b/>
                <w:bCs/>
                <w:sz w:val="24"/>
                <w:szCs w:val="24"/>
              </w:rPr>
            </w:pPr>
            <w:r w:rsidRPr="28A9B94D">
              <w:rPr>
                <w:b/>
                <w:bCs/>
                <w:sz w:val="24"/>
                <w:szCs w:val="24"/>
              </w:rPr>
              <w:t>Decision making and discretion, Conducting Investigations and Criminal Justice (managing offenders)</w:t>
            </w:r>
          </w:p>
          <w:p w14:paraId="53B0A585" w14:textId="77777777" w:rsidR="00AD6ECE" w:rsidRPr="007B5CB2" w:rsidRDefault="00AD6ECE" w:rsidP="00E6298B">
            <w:pPr>
              <w:ind w:right="107"/>
              <w:jc w:val="both"/>
              <w:rPr>
                <w:b/>
                <w:sz w:val="24"/>
                <w:szCs w:val="24"/>
              </w:rPr>
            </w:pPr>
          </w:p>
        </w:tc>
        <w:tc>
          <w:tcPr>
            <w:tcW w:w="1602" w:type="dxa"/>
          </w:tcPr>
          <w:p w14:paraId="3ACAB03D" w14:textId="46399D89" w:rsidR="00AD6ECE" w:rsidRPr="003C4D7B" w:rsidRDefault="28A9B94D" w:rsidP="28A9B94D">
            <w:pPr>
              <w:ind w:right="107"/>
              <w:jc w:val="both"/>
              <w:rPr>
                <w:b/>
                <w:bCs/>
                <w:sz w:val="24"/>
                <w:szCs w:val="24"/>
              </w:rPr>
            </w:pPr>
            <w:r w:rsidRPr="28A9B94D">
              <w:rPr>
                <w:b/>
                <w:bCs/>
                <w:sz w:val="24"/>
                <w:szCs w:val="24"/>
              </w:rPr>
              <w:t>2500</w:t>
            </w:r>
          </w:p>
        </w:tc>
      </w:tr>
      <w:tr w:rsidR="00AD6ECE" w:rsidRPr="00270EEB" w14:paraId="04A9A52C" w14:textId="77777777" w:rsidTr="2E5ED9CE">
        <w:trPr>
          <w:trHeight w:val="81"/>
        </w:trPr>
        <w:tc>
          <w:tcPr>
            <w:tcW w:w="1497" w:type="dxa"/>
            <w:shd w:val="clear" w:color="auto" w:fill="auto"/>
          </w:tcPr>
          <w:p w14:paraId="53CF3C4A" w14:textId="77777777" w:rsidR="00AD6ECE" w:rsidRPr="007B5CB2" w:rsidRDefault="00AD6ECE" w:rsidP="00E6298B">
            <w:pPr>
              <w:ind w:right="107"/>
              <w:jc w:val="both"/>
              <w:rPr>
                <w:color w:val="auto"/>
                <w:sz w:val="24"/>
                <w:szCs w:val="24"/>
              </w:rPr>
            </w:pPr>
          </w:p>
        </w:tc>
        <w:tc>
          <w:tcPr>
            <w:tcW w:w="6015" w:type="dxa"/>
            <w:shd w:val="clear" w:color="auto" w:fill="auto"/>
          </w:tcPr>
          <w:p w14:paraId="5048D140" w14:textId="77777777" w:rsidR="00AD6ECE" w:rsidRPr="00F40CB5" w:rsidRDefault="00AD6ECE" w:rsidP="00E6298B">
            <w:pPr>
              <w:spacing w:line="360" w:lineRule="auto"/>
              <w:ind w:right="107"/>
              <w:jc w:val="both"/>
              <w:rPr>
                <w:b/>
                <w:color w:val="auto"/>
                <w:sz w:val="24"/>
                <w:szCs w:val="24"/>
              </w:rPr>
            </w:pPr>
            <w:r w:rsidRPr="00F40CB5">
              <w:rPr>
                <w:b/>
                <w:color w:val="auto"/>
                <w:sz w:val="24"/>
                <w:szCs w:val="24"/>
              </w:rPr>
              <w:t>Bibliography</w:t>
            </w:r>
          </w:p>
        </w:tc>
        <w:tc>
          <w:tcPr>
            <w:tcW w:w="1602" w:type="dxa"/>
          </w:tcPr>
          <w:p w14:paraId="14907372" w14:textId="77777777" w:rsidR="00AD6ECE" w:rsidRPr="00F40CB5" w:rsidRDefault="00AD6ECE" w:rsidP="00E6298B">
            <w:pPr>
              <w:spacing w:line="360" w:lineRule="auto"/>
              <w:ind w:right="107"/>
              <w:jc w:val="both"/>
              <w:rPr>
                <w:b/>
                <w:color w:val="auto"/>
                <w:sz w:val="24"/>
                <w:szCs w:val="24"/>
              </w:rPr>
            </w:pPr>
          </w:p>
        </w:tc>
      </w:tr>
      <w:tr w:rsidR="28A9B94D" w14:paraId="4FEE611F" w14:textId="77777777" w:rsidTr="2E5ED9CE">
        <w:trPr>
          <w:trHeight w:val="81"/>
        </w:trPr>
        <w:tc>
          <w:tcPr>
            <w:tcW w:w="1497" w:type="dxa"/>
            <w:shd w:val="clear" w:color="auto" w:fill="auto"/>
          </w:tcPr>
          <w:p w14:paraId="321FBB7F" w14:textId="039138C2" w:rsidR="28A9B94D" w:rsidRDefault="68821BB2" w:rsidP="28A9B94D">
            <w:pPr>
              <w:jc w:val="both"/>
              <w:rPr>
                <w:color w:val="auto"/>
                <w:sz w:val="24"/>
                <w:szCs w:val="24"/>
              </w:rPr>
            </w:pPr>
            <w:r w:rsidRPr="2E5ED9CE">
              <w:rPr>
                <w:color w:val="auto"/>
                <w:sz w:val="24"/>
                <w:szCs w:val="24"/>
              </w:rPr>
              <w:t>Task</w:t>
            </w:r>
            <w:r w:rsidR="0F1F907C" w:rsidRPr="2E5ED9CE">
              <w:rPr>
                <w:color w:val="auto"/>
                <w:sz w:val="24"/>
                <w:szCs w:val="24"/>
              </w:rPr>
              <w:t xml:space="preserve"> </w:t>
            </w:r>
            <w:r w:rsidRPr="2E5ED9CE">
              <w:rPr>
                <w:color w:val="auto"/>
                <w:sz w:val="24"/>
                <w:szCs w:val="24"/>
              </w:rPr>
              <w:t>5</w:t>
            </w:r>
          </w:p>
        </w:tc>
        <w:tc>
          <w:tcPr>
            <w:tcW w:w="6015" w:type="dxa"/>
            <w:shd w:val="clear" w:color="auto" w:fill="auto"/>
          </w:tcPr>
          <w:p w14:paraId="37F92302" w14:textId="14581592" w:rsidR="28A9B94D" w:rsidRDefault="28A9B94D" w:rsidP="28A9B94D">
            <w:pPr>
              <w:spacing w:line="360" w:lineRule="auto"/>
              <w:jc w:val="both"/>
              <w:rPr>
                <w:b/>
                <w:bCs/>
                <w:color w:val="auto"/>
                <w:sz w:val="24"/>
                <w:szCs w:val="24"/>
              </w:rPr>
            </w:pPr>
            <w:r w:rsidRPr="28A9B94D">
              <w:rPr>
                <w:b/>
                <w:bCs/>
                <w:color w:val="auto"/>
                <w:sz w:val="24"/>
                <w:szCs w:val="24"/>
              </w:rPr>
              <w:t>Development Plan</w:t>
            </w:r>
          </w:p>
        </w:tc>
        <w:tc>
          <w:tcPr>
            <w:tcW w:w="1602" w:type="dxa"/>
          </w:tcPr>
          <w:p w14:paraId="4D806110" w14:textId="786926C7" w:rsidR="28A9B94D" w:rsidRDefault="28A9B94D" w:rsidP="2E5ED9CE">
            <w:pPr>
              <w:spacing w:line="360" w:lineRule="auto"/>
              <w:rPr>
                <w:b/>
                <w:bCs/>
                <w:color w:val="auto"/>
              </w:rPr>
            </w:pPr>
            <w:r w:rsidRPr="2E5ED9CE">
              <w:rPr>
                <w:b/>
                <w:bCs/>
                <w:color w:val="auto"/>
              </w:rPr>
              <w:t xml:space="preserve">Equivalent to </w:t>
            </w:r>
            <w:r w:rsidR="69F9475D" w:rsidRPr="2E5ED9CE">
              <w:rPr>
                <w:b/>
                <w:bCs/>
                <w:color w:val="auto"/>
              </w:rPr>
              <w:t>500</w:t>
            </w:r>
            <w:r w:rsidRPr="2E5ED9CE">
              <w:rPr>
                <w:b/>
                <w:bCs/>
                <w:color w:val="auto"/>
              </w:rPr>
              <w:t xml:space="preserve"> words</w:t>
            </w:r>
          </w:p>
        </w:tc>
      </w:tr>
      <w:tr w:rsidR="28A9B94D" w14:paraId="6218F446" w14:textId="77777777" w:rsidTr="2E5ED9CE">
        <w:trPr>
          <w:trHeight w:val="81"/>
        </w:trPr>
        <w:tc>
          <w:tcPr>
            <w:tcW w:w="1497" w:type="dxa"/>
            <w:shd w:val="clear" w:color="auto" w:fill="auto"/>
          </w:tcPr>
          <w:p w14:paraId="4A2B378C" w14:textId="2417B8BD" w:rsidR="28A9B94D" w:rsidRDefault="439E37A0" w:rsidP="28A9B94D">
            <w:pPr>
              <w:jc w:val="both"/>
              <w:rPr>
                <w:color w:val="auto"/>
                <w:sz w:val="24"/>
                <w:szCs w:val="24"/>
              </w:rPr>
            </w:pPr>
            <w:r w:rsidRPr="2E5ED9CE">
              <w:rPr>
                <w:color w:val="auto"/>
                <w:sz w:val="24"/>
                <w:szCs w:val="24"/>
              </w:rPr>
              <w:t>Task 6</w:t>
            </w:r>
          </w:p>
        </w:tc>
        <w:tc>
          <w:tcPr>
            <w:tcW w:w="6015" w:type="dxa"/>
            <w:shd w:val="clear" w:color="auto" w:fill="auto"/>
          </w:tcPr>
          <w:p w14:paraId="7434DA80" w14:textId="2754A04B" w:rsidR="28A9B94D" w:rsidRDefault="00277844" w:rsidP="28A9B94D">
            <w:pPr>
              <w:spacing w:line="360" w:lineRule="auto"/>
              <w:jc w:val="both"/>
              <w:rPr>
                <w:b/>
                <w:bCs/>
                <w:color w:val="auto"/>
                <w:sz w:val="24"/>
                <w:szCs w:val="24"/>
              </w:rPr>
            </w:pPr>
            <w:r w:rsidRPr="2E5ED9CE">
              <w:rPr>
                <w:b/>
                <w:bCs/>
                <w:color w:val="auto"/>
                <w:sz w:val="24"/>
                <w:szCs w:val="24"/>
              </w:rPr>
              <w:t>Recognition and c</w:t>
            </w:r>
            <w:r w:rsidR="28A9B94D" w:rsidRPr="2E5ED9CE">
              <w:rPr>
                <w:b/>
                <w:bCs/>
                <w:color w:val="auto"/>
                <w:sz w:val="24"/>
                <w:szCs w:val="24"/>
              </w:rPr>
              <w:t xml:space="preserve">onfirmation of the </w:t>
            </w:r>
            <w:r w:rsidR="5CB92A09" w:rsidRPr="2E5ED9CE">
              <w:rPr>
                <w:b/>
                <w:bCs/>
                <w:color w:val="auto"/>
                <w:sz w:val="24"/>
                <w:szCs w:val="24"/>
              </w:rPr>
              <w:t>progress</w:t>
            </w:r>
            <w:r w:rsidR="28A9B94D" w:rsidRPr="2E5ED9CE">
              <w:rPr>
                <w:b/>
                <w:bCs/>
                <w:color w:val="auto"/>
                <w:sz w:val="24"/>
                <w:szCs w:val="24"/>
              </w:rPr>
              <w:t xml:space="preserve"> of your Occupational Competency Portfolio (OCP)</w:t>
            </w:r>
          </w:p>
        </w:tc>
        <w:tc>
          <w:tcPr>
            <w:tcW w:w="1602" w:type="dxa"/>
          </w:tcPr>
          <w:p w14:paraId="2F66BBDD" w14:textId="78CBC2B1" w:rsidR="28A9B94D" w:rsidRDefault="44518ABE" w:rsidP="2E5ED9CE">
            <w:pPr>
              <w:spacing w:line="360" w:lineRule="auto"/>
              <w:jc w:val="both"/>
              <w:rPr>
                <w:b/>
                <w:bCs/>
                <w:color w:val="auto"/>
                <w:sz w:val="18"/>
                <w:szCs w:val="18"/>
              </w:rPr>
            </w:pPr>
            <w:r w:rsidRPr="2E5ED9CE">
              <w:rPr>
                <w:b/>
                <w:bCs/>
                <w:color w:val="auto"/>
              </w:rPr>
              <w:t>Equivalent to 500 words</w:t>
            </w:r>
          </w:p>
        </w:tc>
      </w:tr>
      <w:tr w:rsidR="28A9B94D" w14:paraId="4119AF4A" w14:textId="77777777" w:rsidTr="2E5ED9CE">
        <w:trPr>
          <w:trHeight w:val="81"/>
        </w:trPr>
        <w:tc>
          <w:tcPr>
            <w:tcW w:w="1497" w:type="dxa"/>
            <w:shd w:val="clear" w:color="auto" w:fill="auto"/>
          </w:tcPr>
          <w:p w14:paraId="2BE55F7D" w14:textId="347B83ED" w:rsidR="28A9B94D" w:rsidRDefault="28A9B94D" w:rsidP="28A9B94D">
            <w:pPr>
              <w:jc w:val="both"/>
              <w:rPr>
                <w:color w:val="auto"/>
                <w:sz w:val="24"/>
                <w:szCs w:val="24"/>
              </w:rPr>
            </w:pPr>
          </w:p>
        </w:tc>
        <w:tc>
          <w:tcPr>
            <w:tcW w:w="6015" w:type="dxa"/>
            <w:shd w:val="clear" w:color="auto" w:fill="auto"/>
          </w:tcPr>
          <w:p w14:paraId="56D9076E" w14:textId="02E03938" w:rsidR="28A9B94D" w:rsidRDefault="28A9B94D" w:rsidP="2E5ED9CE">
            <w:pPr>
              <w:spacing w:line="360" w:lineRule="auto"/>
              <w:jc w:val="both"/>
              <w:rPr>
                <w:b/>
                <w:bCs/>
                <w:color w:val="auto"/>
                <w:sz w:val="24"/>
                <w:szCs w:val="24"/>
              </w:rPr>
            </w:pPr>
            <w:r w:rsidRPr="2E5ED9CE">
              <w:rPr>
                <w:b/>
                <w:bCs/>
                <w:color w:val="auto"/>
                <w:sz w:val="24"/>
                <w:szCs w:val="24"/>
              </w:rPr>
              <w:t>Confirmation of Confidentiality and Plagiarism</w:t>
            </w:r>
          </w:p>
          <w:p w14:paraId="4DD328B3" w14:textId="5D054B24" w:rsidR="28A9B94D" w:rsidRDefault="0FC748D4" w:rsidP="2E5ED9CE">
            <w:pPr>
              <w:spacing w:line="360" w:lineRule="auto"/>
              <w:jc w:val="both"/>
              <w:rPr>
                <w:b/>
                <w:bCs/>
                <w:i/>
                <w:iCs/>
                <w:color w:val="auto"/>
                <w:sz w:val="24"/>
                <w:szCs w:val="24"/>
              </w:rPr>
            </w:pPr>
            <w:r w:rsidRPr="2E5ED9CE">
              <w:rPr>
                <w:b/>
                <w:bCs/>
                <w:i/>
                <w:iCs/>
                <w:color w:val="auto"/>
                <w:sz w:val="24"/>
                <w:szCs w:val="24"/>
              </w:rPr>
              <w:t>Confirmed by submission through `Turnitin</w:t>
            </w:r>
          </w:p>
        </w:tc>
        <w:tc>
          <w:tcPr>
            <w:tcW w:w="1602" w:type="dxa"/>
          </w:tcPr>
          <w:p w14:paraId="40378763" w14:textId="7D1AF948" w:rsidR="28A9B94D" w:rsidRDefault="28A9B94D" w:rsidP="28A9B94D">
            <w:pPr>
              <w:spacing w:line="360" w:lineRule="auto"/>
              <w:jc w:val="both"/>
              <w:rPr>
                <w:b/>
                <w:bCs/>
                <w:color w:val="auto"/>
                <w:sz w:val="24"/>
                <w:szCs w:val="24"/>
              </w:rPr>
            </w:pPr>
          </w:p>
        </w:tc>
      </w:tr>
    </w:tbl>
    <w:p w14:paraId="7B324AC5" w14:textId="77777777" w:rsidR="00AD6ECE" w:rsidRDefault="00AD6ECE" w:rsidP="00E6298B">
      <w:pPr>
        <w:ind w:right="107"/>
        <w:jc w:val="center"/>
        <w:rPr>
          <w:b/>
          <w:sz w:val="24"/>
          <w:szCs w:val="24"/>
        </w:rPr>
      </w:pPr>
    </w:p>
    <w:p w14:paraId="536B53D6" w14:textId="77777777" w:rsidR="00AD6ECE" w:rsidRDefault="00AD6ECE" w:rsidP="00E6298B">
      <w:pPr>
        <w:ind w:right="107"/>
        <w:jc w:val="center"/>
        <w:rPr>
          <w:b/>
          <w:sz w:val="24"/>
          <w:szCs w:val="24"/>
        </w:rPr>
      </w:pPr>
    </w:p>
    <w:p w14:paraId="1DD51F52" w14:textId="1DB56111" w:rsidR="007C1D94" w:rsidRPr="00270EEB" w:rsidRDefault="00AD6ECE" w:rsidP="28A9B94D">
      <w:pPr>
        <w:ind w:right="107"/>
        <w:jc w:val="center"/>
        <w:rPr>
          <w:b/>
          <w:bCs/>
          <w:sz w:val="24"/>
          <w:szCs w:val="24"/>
        </w:rPr>
      </w:pPr>
      <w:r w:rsidRPr="28A9B94D">
        <w:rPr>
          <w:b/>
          <w:bCs/>
          <w:sz w:val="24"/>
          <w:szCs w:val="24"/>
        </w:rPr>
        <w:br w:type="page"/>
      </w:r>
      <w:r w:rsidR="28A9B94D" w:rsidRPr="28A9B94D">
        <w:rPr>
          <w:b/>
          <w:bCs/>
          <w:color w:val="auto"/>
          <w:sz w:val="24"/>
          <w:szCs w:val="24"/>
        </w:rPr>
        <w:lastRenderedPageBreak/>
        <w:t xml:space="preserve">Task </w:t>
      </w:r>
      <w:r w:rsidR="28A9B94D" w:rsidRPr="28A9B94D">
        <w:rPr>
          <w:b/>
          <w:bCs/>
          <w:sz w:val="24"/>
          <w:szCs w:val="24"/>
        </w:rPr>
        <w:t>1</w:t>
      </w:r>
    </w:p>
    <w:p w14:paraId="141F40F1" w14:textId="77777777" w:rsidR="000A469A" w:rsidRPr="00270EEB" w:rsidRDefault="000A469A" w:rsidP="00E6298B">
      <w:pPr>
        <w:ind w:right="107"/>
        <w:jc w:val="both"/>
        <w:rPr>
          <w:b/>
          <w:sz w:val="24"/>
          <w:szCs w:val="24"/>
        </w:rPr>
      </w:pPr>
    </w:p>
    <w:p w14:paraId="4DC81312" w14:textId="77777777" w:rsidR="00AF5D6A" w:rsidRDefault="00AF5D6A" w:rsidP="00AF5D6A">
      <w:pPr>
        <w:ind w:right="237"/>
        <w:jc w:val="both"/>
        <w:rPr>
          <w:b/>
          <w:color w:val="auto"/>
          <w:sz w:val="24"/>
          <w:szCs w:val="24"/>
        </w:rPr>
      </w:pPr>
      <w:r>
        <w:rPr>
          <w:b/>
          <w:color w:val="auto"/>
          <w:sz w:val="24"/>
          <w:szCs w:val="24"/>
        </w:rPr>
        <w:t xml:space="preserve">Relevant areas of the National Policing Curriculum: </w:t>
      </w:r>
    </w:p>
    <w:p w14:paraId="0E0B2137" w14:textId="6C1932FE" w:rsidR="001C0E74" w:rsidRPr="00270EEB" w:rsidRDefault="004B69F6" w:rsidP="00E6298B">
      <w:pPr>
        <w:ind w:right="107"/>
        <w:jc w:val="both"/>
        <w:rPr>
          <w:b/>
          <w:sz w:val="24"/>
          <w:szCs w:val="24"/>
        </w:rPr>
      </w:pPr>
      <w:r w:rsidRPr="00270EEB">
        <w:rPr>
          <w:b/>
          <w:sz w:val="24"/>
          <w:szCs w:val="24"/>
        </w:rPr>
        <w:t>Develop</w:t>
      </w:r>
      <w:r w:rsidR="00092BC7">
        <w:rPr>
          <w:b/>
          <w:sz w:val="24"/>
          <w:szCs w:val="24"/>
        </w:rPr>
        <w:t>ing Resilience</w:t>
      </w:r>
    </w:p>
    <w:p w14:paraId="5C05EF47" w14:textId="77777777" w:rsidR="004046F0" w:rsidRPr="00270EEB" w:rsidRDefault="004046F0" w:rsidP="00E6298B">
      <w:pPr>
        <w:ind w:right="107"/>
        <w:jc w:val="both"/>
        <w:rPr>
          <w:b/>
          <w:sz w:val="24"/>
          <w:szCs w:val="24"/>
        </w:rPr>
      </w:pPr>
    </w:p>
    <w:p w14:paraId="6AB96EC0" w14:textId="54F04FE9" w:rsidR="004B69F6" w:rsidRPr="00003990" w:rsidRDefault="00C63D00" w:rsidP="00E6298B">
      <w:pPr>
        <w:ind w:right="10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E6298B">
      <w:pPr>
        <w:ind w:right="107"/>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270EEB" w14:paraId="62D9632F" w14:textId="77777777" w:rsidTr="28A9B94D">
        <w:tc>
          <w:tcPr>
            <w:tcW w:w="10278" w:type="dxa"/>
            <w:shd w:val="clear" w:color="auto" w:fill="auto"/>
          </w:tcPr>
          <w:p w14:paraId="3D7E7D79" w14:textId="7E0D67F2" w:rsidR="00CB143A" w:rsidRPr="00003990" w:rsidRDefault="28A9B94D" w:rsidP="28A9B94D">
            <w:pPr>
              <w:ind w:right="107"/>
              <w:jc w:val="both"/>
              <w:rPr>
                <w:b/>
                <w:bCs/>
                <w:sz w:val="24"/>
                <w:szCs w:val="24"/>
              </w:rPr>
            </w:pPr>
            <w:r w:rsidRPr="28A9B94D">
              <w:rPr>
                <w:sz w:val="24"/>
                <w:szCs w:val="24"/>
              </w:rPr>
              <w:t xml:space="preserve">Focussing on your initial 6 months of learning and since being attested as a Police Constable, </w:t>
            </w:r>
            <w:r w:rsidRPr="28A9B94D">
              <w:rPr>
                <w:b/>
                <w:bCs/>
                <w:sz w:val="24"/>
                <w:szCs w:val="24"/>
              </w:rPr>
              <w:t>discuss and compare</w:t>
            </w:r>
            <w:r w:rsidRPr="28A9B94D">
              <w:rPr>
                <w:sz w:val="24"/>
                <w:szCs w:val="24"/>
              </w:rPr>
              <w:t xml:space="preserve"> the coping strategies you have applied to develop resilience and minimise stress.</w:t>
            </w:r>
          </w:p>
          <w:p w14:paraId="39C108E1" w14:textId="77777777" w:rsidR="00CB143A" w:rsidRPr="00003990" w:rsidRDefault="00CB143A" w:rsidP="00E6298B">
            <w:pPr>
              <w:ind w:right="107"/>
              <w:jc w:val="both"/>
              <w:rPr>
                <w:b/>
                <w:sz w:val="24"/>
                <w:szCs w:val="24"/>
              </w:rPr>
            </w:pPr>
          </w:p>
          <w:p w14:paraId="4EE28371" w14:textId="674617F2" w:rsidR="004F1E21" w:rsidRPr="00270EEB" w:rsidRDefault="28A9B94D" w:rsidP="28A9B94D">
            <w:pPr>
              <w:ind w:right="107"/>
              <w:jc w:val="both"/>
              <w:rPr>
                <w:i/>
                <w:iCs/>
                <w:sz w:val="24"/>
                <w:szCs w:val="24"/>
              </w:rPr>
            </w:pPr>
            <w:r w:rsidRPr="28A9B94D">
              <w:rPr>
                <w:i/>
                <w:iCs/>
                <w:sz w:val="24"/>
                <w:szCs w:val="24"/>
              </w:rPr>
              <w:t>1500 words (+/- 10%: include your actual word count at the end of each section)</w:t>
            </w:r>
          </w:p>
        </w:tc>
      </w:tr>
    </w:tbl>
    <w:p w14:paraId="48BEF9CF" w14:textId="77777777" w:rsidR="00025650" w:rsidRDefault="00025650" w:rsidP="00E6298B">
      <w:pPr>
        <w:ind w:right="107"/>
        <w:jc w:val="both"/>
        <w:rPr>
          <w:b/>
          <w:sz w:val="24"/>
          <w:szCs w:val="24"/>
        </w:rPr>
      </w:pPr>
    </w:p>
    <w:p w14:paraId="61825E14" w14:textId="77777777" w:rsidR="00AA666E" w:rsidRPr="00025650" w:rsidRDefault="00025650" w:rsidP="00E6298B">
      <w:pPr>
        <w:ind w:right="107"/>
        <w:jc w:val="both"/>
        <w:rPr>
          <w:b/>
          <w:sz w:val="24"/>
          <w:szCs w:val="24"/>
        </w:rPr>
      </w:pPr>
      <w:r w:rsidRPr="00025650">
        <w:rPr>
          <w:b/>
          <w:sz w:val="24"/>
          <w:szCs w:val="24"/>
        </w:rPr>
        <w:t>ANSWER:</w:t>
      </w:r>
    </w:p>
    <w:p w14:paraId="616003F9" w14:textId="77777777" w:rsidR="00FF7784" w:rsidRPr="00270EEB" w:rsidRDefault="00FF7784" w:rsidP="00E6298B">
      <w:pPr>
        <w:ind w:right="107"/>
        <w:jc w:val="both"/>
        <w:rPr>
          <w:sz w:val="24"/>
          <w:szCs w:val="24"/>
        </w:rPr>
      </w:pPr>
    </w:p>
    <w:p w14:paraId="3B855813" w14:textId="35E903CE" w:rsidR="00FF7784" w:rsidRDefault="00FF7784" w:rsidP="00E6298B">
      <w:pPr>
        <w:ind w:right="107"/>
        <w:jc w:val="both"/>
        <w:rPr>
          <w:sz w:val="24"/>
          <w:szCs w:val="24"/>
        </w:rPr>
      </w:pPr>
    </w:p>
    <w:p w14:paraId="3A66B84E" w14:textId="77777777" w:rsidR="005959AA" w:rsidRDefault="005959AA" w:rsidP="005959AA">
      <w:r>
        <w:t xml:space="preserve">The initial 6 months of training had some added trials and tribulations due to the current COVID-19 pandemic. Where I can imagine training is stressful, and intense under normal circumstance, the added uncertainty of working from home and not being able to be ‘hands on’ with people added further pressure and stress. </w:t>
      </w:r>
    </w:p>
    <w:p w14:paraId="11B94E52" w14:textId="77777777" w:rsidR="005959AA" w:rsidRDefault="005959AA" w:rsidP="005959AA"/>
    <w:p w14:paraId="0CFE6C4B" w14:textId="77777777" w:rsidR="005959AA" w:rsidRDefault="005959AA" w:rsidP="005959AA">
      <w:r>
        <w:t>An example of this is our home learning, via panoptos and skype group calls. We would cover the material of the day in a pre-recorded panopto lecture, and then follow this up with a skype call with our trainers. This was in place of classroom based learning, and naturally is very different. It was during the initial use of these online lessons I discovered how important it was to make sure I noted down any questions I had throughout the panopto so that I could raise them in the skype call. This was a challenge in itself as I find it difficult at first to come forward confidently around new people, and ask questions. We had only met our classmates briefly the day before, and then switched immediately to working from home. There were some aspects of the first panopto on the Theft Act that I didn’t fully understand, but I quickly became too overwhelmed with the skype call. There was a lot going on at once, and I had forgotten some questions that had come to me whilst watching the lesson earlier that day. Not be able to find the confidence to ask the questions I wanted, actually caused me more stress and gave me concerns that I was going to struggle with the training. It was a hurdle I had come across very early on. Using Borton’s Reflective Tool, I could determine that I was becoming stressed by lots of new experiences and change I didn’t feel prepared to cope with. It was important to understand that this was the established method for how my training was going to progress, therefore it was imperative that I needed to develop a plan for my future actions, given my current actions of not being forthcoming with what I didn’t understand would result in greater long-term stress.</w:t>
      </w:r>
    </w:p>
    <w:p w14:paraId="178D3E2F" w14:textId="77777777" w:rsidR="005959AA" w:rsidRDefault="005959AA" w:rsidP="005959AA"/>
    <w:p w14:paraId="209748C0" w14:textId="77777777" w:rsidR="005959AA" w:rsidRDefault="005959AA" w:rsidP="005959AA">
      <w:r>
        <w:t xml:space="preserve">Recognising that it was causing me some stress, I pushed forward with determining my next steps. I considered emailing my trainer, but given it was so early into training I also found this a little overwhelming as I hadn’t established a rapport. It is well documented that preparation can be key in reducing stress and increasing productivity </w:t>
      </w:r>
      <w:r>
        <w:fldChar w:fldCharType="begin">
          <w:fldData xml:space="preserve">PEVuZE5vdGU+PENpdGU+PEF1dGhvcj5NdXJwaHk8L0F1dGhvcj48WWVhcj4yMDA4PC9ZZWFyPjxJ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</w:fldData>
        </w:fldChar>
      </w:r>
      <w:r>
        <w:instrText xml:space="preserve"> ADDIN EN.CITE </w:instrText>
      </w:r>
      <w:r>
        <w:fldChar w:fldCharType="begin">
          <w:fldData xml:space="preserve">PEVuZE5vdGU+PENpdGU+PEF1dGhvcj5NdXJwaHk8L0F1dGhvcj48WWVhcj4yMDA4PC9ZZWFyPjxJ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</w:fldData>
        </w:fldChar>
      </w:r>
      <w:r>
        <w:instrText xml:space="preserve"> ADDIN EN.CITE.DATA </w:instrText>
      </w:r>
      <w:r>
        <w:fldChar w:fldCharType="end"/>
      </w:r>
      <w:r>
        <w:fldChar w:fldCharType="separate"/>
      </w:r>
      <w:r>
        <w:rPr>
          <w:noProof/>
        </w:rPr>
        <w:t>(Murphy, 2008; Hart, 2019)</w:t>
      </w:r>
      <w:r>
        <w:fldChar w:fldCharType="end"/>
      </w:r>
      <w:r>
        <w:t xml:space="preserve">. It was important for me to weigh up the options I had, so I could consider what may happen next. Dependant on what I did, could result in greater stress if I didn’t act, but if I did proceed with one of my options it could greatly improve not only my stress levels, but also increase my confidence and my relationship with my colleagues. I decided to try and write down any topic areas that I hadn’t understood fully, and then take a few moments before the skype meeting to form some questions around those areas. In short, by watching the set panoptos and ensuring I wrote down any questions I had, it meant I had prepared for the skype session. This preparation I found essential to limiting my nerves and stress with regards to voicing my concerns and questions on the skype sessions with new people. By preparing the questions, I removed an aspect of stress I had felt previously, and I knew that by actually asking the questions to gain the understanding I would feel less overwhelmed by the intensity of what was going on. Preparation in both work settings and personal settings can ease stress and anxiety </w:t>
      </w:r>
      <w:r>
        <w:fldChar w:fldCharType="begin"/>
      </w:r>
      <w:r>
        <w:instrText xml:space="preserve"> ADDIN EN.CITE &lt;EndNote&gt;&lt;Cite&gt;&lt;Author&gt;Wilkins-Canter&lt;/Author&gt;&lt;Year&gt;2000&lt;/Year&gt;&lt;IDText&gt;Gateways to Experience: Preparing Novice Teachers to Handle Stress&lt;/IDText&gt;&lt;DisplayText&gt;(Wilkins-Canter&lt;style face="italic"&gt; et al.&lt;/style&gt;, 2000)&lt;/DisplayText&gt;&lt;record&gt;&lt;dates&gt;&lt;pub-dates&gt;&lt;date&gt;2000/04/01&lt;/date&gt;&lt;/pub-dates&gt;&lt;year&gt;2000&lt;/year&gt;&lt;/dates&gt;&lt;urls&gt;&lt;related-urls&gt;&lt;url&gt;https://doi.org/10.1080/00228958.2000.10532037&lt;/url&gt;&lt;/related-urls&gt;&lt;/urls&gt;&lt;isbn&gt;0022-8958&lt;/isbn&gt;&lt;titles&gt;&lt;title&gt;Gateways to Experience: Preparing Novice Teachers to Handle Stress&lt;/title&gt;&lt;secondary-title&gt;Kappa Delta Pi Record&lt;/secondary-title&gt;&lt;/titles&gt;&lt;pages&gt;128-130&lt;/pages&gt;&lt;number&gt;3&lt;/number&gt;&lt;contributors&gt;&lt;authors&gt;&lt;author&gt;Wilkins-Canter, Elizabeth A.&lt;/author&gt;&lt;author&gt;Edwards, Audrey T.&lt;/author&gt;&lt;author&gt;Young, Alice L.&lt;/author&gt;&lt;author&gt;Ramanathan, Hema&lt;/author&gt;&lt;author&gt;McDougle, Kenny O.&lt;/author&gt;&lt;/authors&gt;&lt;/contributors&gt;&lt;added-date format="utc"&gt;1601391986&lt;/added-date&gt;&lt;ref-type name="Journal Article"&gt;17&lt;/ref-type&gt;&lt;rec-number&gt;1031&lt;/rec-number&gt;&lt;publisher&gt;Routledge&lt;/publisher&gt;&lt;last-updated-date format="utc"&gt;1601391986&lt;/last-updated-date&gt;&lt;electronic-resource-num&gt;10.1080/00228958.2000.10532037&lt;/electronic-resource-num&gt;&lt;volume&gt;36&lt;/volume&gt;&lt;/record&gt;&lt;/Cite&gt;&lt;/EndNote&gt;</w:instrText>
      </w:r>
      <w:r>
        <w:fldChar w:fldCharType="separate"/>
      </w:r>
      <w:r>
        <w:rPr>
          <w:noProof/>
        </w:rPr>
        <w:t>(Wilkins-Canter</w:t>
      </w:r>
      <w:r>
        <w:rPr>
          <w:i/>
          <w:noProof/>
        </w:rPr>
        <w:t xml:space="preserve"> et al.</w:t>
      </w:r>
      <w:r>
        <w:rPr>
          <w:noProof/>
        </w:rPr>
        <w:t>, 2000)</w:t>
      </w:r>
      <w:r>
        <w:fldChar w:fldCharType="end"/>
      </w:r>
      <w:r>
        <w:t xml:space="preserve">. </w:t>
      </w:r>
    </w:p>
    <w:p w14:paraId="66CE9FA6" w14:textId="77777777" w:rsidR="005959AA" w:rsidRDefault="005959AA" w:rsidP="005959AA"/>
    <w:p w14:paraId="1FCFA276" w14:textId="77777777" w:rsidR="005959AA" w:rsidRDefault="005959AA" w:rsidP="005959AA">
      <w:r>
        <w:t xml:space="preserve">Preparation significantly helped me in work, ultimately it removed a number of concerns that I hadn’t fully identified as being linked. It has reflected immediately in my work, especially when coming towards exams </w:t>
      </w:r>
      <w:r>
        <w:fldChar w:fldCharType="begin"/>
      </w:r>
      <w:r>
        <w:instrText xml:space="preserve"> ADDIN EN.CITE &lt;EndNote&gt;&lt;Cite&gt;&lt;Author&gt;Appelhans&lt;/Author&gt;&lt;Year&gt;2002&lt;/Year&gt;&lt;IDText&gt;Learning styles and approach versus avoidant coping during academic exam preparation&lt;/IDText&gt;&lt;DisplayText&gt;(Appelhans and Schmeck, 2002)&lt;/DisplayText&gt;&lt;record&gt;&lt;dates&gt;&lt;pub-dates&gt;&lt;date&gt;2002/03//&amp;#xD;//&lt;/date&gt;&lt;/pub-dates&gt;&lt;year&gt;2002&lt;/year&gt;&lt;/dates&gt;&lt;keywords&gt;&lt;keyword&gt;College students&lt;/keyword&gt;&lt;keyword&gt;Learning theory (Psychology)&lt;/keyword&gt;&lt;keyword&gt;Test anxiety&lt;/keyword&gt;&lt;/keywords&gt;&lt;isbn&gt;01463934&lt;/isbn&gt;&lt;work-type&gt;Article&lt;/work-type&gt;&lt;titles&gt;&lt;title&gt;Learning styles and approach versus avoidant coping during academic exam preparation&lt;/title&gt;&lt;secondary-title&gt;College Student Journal&lt;/secondary-title&gt;&lt;/titles&gt;&lt;pages&gt;157+&lt;/pages&gt;&lt;access-date&gt;2020/9/29/&lt;/access-date&gt;&lt;contributors&gt;&lt;authors&gt;&lt;author&gt;Appelhans, Bradley M.&lt;/author&gt;&lt;author&gt;Schmeck, Ronald R.&lt;/author&gt;&lt;/authors&gt;&lt;/contributors&gt;&lt;section&gt;157&lt;/section&gt;&lt;language&gt;English&lt;/language&gt;&lt;added-date format="utc"&gt;1601392084&lt;/added-date&gt;&lt;ref-type name="Journal Article"&gt;17&lt;/ref-type&gt;&lt;remote-database-provider&gt;Gale&lt;/remote-database-provider&gt;&lt;rec-number&gt;1032&lt;/rec-number&gt;&lt;last-updated-date format="utc"&gt;1601392084&lt;/last-updated-date&gt;&lt;volume&gt;36&lt;/volume&gt;&lt;remote-database-name&gt;Gale Academic OneFile&lt;/remote-database-name&gt;&lt;/record&gt;&lt;/Cite&gt;&lt;/EndNote&gt;</w:instrText>
      </w:r>
      <w:r>
        <w:fldChar w:fldCharType="separate"/>
      </w:r>
      <w:r>
        <w:rPr>
          <w:noProof/>
        </w:rPr>
        <w:t>(Appelhans and Schmeck, 2002)</w:t>
      </w:r>
      <w:r>
        <w:fldChar w:fldCharType="end"/>
      </w:r>
      <w:r>
        <w:t xml:space="preserve">. I prepared for my exams by breaking down my topics and forming questions </w:t>
      </w:r>
      <w:r>
        <w:lastRenderedPageBreak/>
        <w:t xml:space="preserve">around things I didn’t understand. It meant I could research around topics, on occasion I could answer the questions myself, however, when I couldn’t it meant I had a base I could use to put forward questions to my classmates or trainers. Something as simple as taking that extra time to prepare for skype meetings made a significant change in the way I did my work, it greatly improved my confidence in speaking out to my classmates and asking questions. This increase in my confidence had a knock on effect on my attitude at training school </w:t>
      </w:r>
      <w:r>
        <w:fldChar w:fldCharType="begin"/>
      </w:r>
      <w:r>
        <w:instrText xml:space="preserve"> ADDIN EN.CITE &lt;EndNote&gt;&lt;Cite&gt;&lt;Author&gt;Tormala&lt;/Author&gt;&lt;Year&gt;2008&lt;/Year&gt;&lt;IDText&gt;When increased confidence yields increased thought: A confidence-matching hypothesis&lt;/IDText&gt;&lt;DisplayText&gt;(Tormala, Rucker and Seger, 2008)&lt;/DisplayText&gt;&lt;record&gt;&lt;dates&gt;&lt;pub-dates&gt;&lt;date&gt;2008/01/01/&lt;/date&gt;&lt;/pub-dates&gt;&lt;year&gt;2008&lt;/year&gt;&lt;/dates&gt;&lt;urls&gt;&lt;related-urls&gt;&lt;url&gt;http://www.sciencedirect.com/science/article/pii/S0022103106001685&lt;/url&gt;&lt;/related-urls&gt;&lt;/urls&gt;&lt;isbn&gt;0022-1031&lt;/isbn&gt;&lt;titles&gt;&lt;title&gt;When increased confidence yields increased thought: A confidence-matching hypothesis&lt;/title&gt;&lt;secondary-title&gt;Journal of Experimental Social Psychology&lt;/secondary-title&gt;&lt;/titles&gt;&lt;pages&gt;141-147&lt;/pages&gt;&lt;number&gt;1&lt;/number&gt;&lt;contributors&gt;&lt;authors&gt;&lt;author&gt;Tormala, Zakary L.&lt;/author&gt;&lt;author&gt;Rucker, Derek D.&lt;/author&gt;&lt;author&gt;Seger, Charles R.&lt;/author&gt;&lt;/authors&gt;&lt;/contributors&gt;&lt;added-date format="utc"&gt;1601392276&lt;/added-date&gt;&lt;ref-type name="Journal Article"&gt;17&lt;/ref-type&gt;&lt;rec-number&gt;1035&lt;/rec-number&gt;&lt;last-updated-date format="utc"&gt;1601392276&lt;/last-updated-date&gt;&lt;electronic-resource-num&gt;https://doi.org/10.1016/j.jesp.2006.11.002&lt;/electronic-resource-num&gt;&lt;volume&gt;44&lt;/volume&gt;&lt;/record&gt;&lt;/Cite&gt;&lt;/EndNote&gt;</w:instrText>
      </w:r>
      <w:r>
        <w:fldChar w:fldCharType="separate"/>
      </w:r>
      <w:r>
        <w:rPr>
          <w:noProof/>
        </w:rPr>
        <w:t>(Tormala, Rucker and Seger, 2008)</w:t>
      </w:r>
      <w:r>
        <w:fldChar w:fldCharType="end"/>
      </w:r>
      <w:r>
        <w:t xml:space="preserve">. </w:t>
      </w:r>
    </w:p>
    <w:p w14:paraId="7B9845B5" w14:textId="77777777" w:rsidR="005959AA" w:rsidRDefault="005959AA" w:rsidP="005959AA"/>
    <w:p w14:paraId="1BB71D7A" w14:textId="77777777" w:rsidR="005959AA" w:rsidRDefault="005959AA" w:rsidP="005959AA">
      <w:r>
        <w:t xml:space="preserve">Given the current situation, this change in attitude was really significant to me. I had certainly experienced a decline in my motivation as training had not been what I expected it to be. The personal side of my life had begun to suffer as I could no longer take part in my normal hobbies and activities outside of work. This then reflects back into my work attitude and performance. Where normally, if I was experiencing stress at work I would use my spare time to go to the gym. Using exercise to manage stress is a very well-known method </w:t>
      </w:r>
      <w:r>
        <w:fldChar w:fldCharType="begin">
          <w:fldData xml:space="preserve">PEVuZE5vdGU+PENpdGU+PEF1dGhvcj5NY0Nhbm48L0F1dGhvcj48WWVhcj4xOTg0PC9ZZWFyPjxJ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</w:fldData>
        </w:fldChar>
      </w:r>
      <w:r>
        <w:instrText xml:space="preserve"> ADDIN EN.CITE </w:instrText>
      </w:r>
      <w:r>
        <w:fldChar w:fldCharType="begin">
          <w:fldData xml:space="preserve">PEVuZE5vdGU+PENpdGU+PEF1dGhvcj5NY0Nhbm48L0F1dGhvcj48WWVhcj4xOTg0PC9ZZWFyPjxJ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</w:fldData>
        </w:fldChar>
      </w:r>
      <w:r>
        <w:instrText xml:space="preserve"> ADDIN EN.CITE.DATA </w:instrText>
      </w:r>
      <w:r>
        <w:fldChar w:fldCharType="end"/>
      </w:r>
      <w:r>
        <w:fldChar w:fldCharType="separate"/>
      </w:r>
      <w:r>
        <w:rPr>
          <w:noProof/>
        </w:rPr>
        <w:t>(McCann and Holmes, 1984; Long and Stavel, 1995; Long, 1988)</w:t>
      </w:r>
      <w:r>
        <w:fldChar w:fldCharType="end"/>
      </w:r>
      <w:r>
        <w:t xml:space="preserve">, and one that I’ve relied on quite heavily in the past. As the gyms were quickly closed after training begun, I lost my most used method of stress management. It also left me feeling sluggish and unfulfilled. For the first two months of training, I allowed myself to become absorbed in work without much down-time or opportunity to ‘burn off’ my work based stress. In hindsight this was detrimental to my performance in work, and my personal life too. The effect of this became more apparent the closer we came to our exams. Resilience is a key trait to possess, especially when under academic duress, and I felt I had lost aspects of my previously established resilience during the training process. I felt this was largely due to the situation with COVID-19, but was being influenced by the stress I felt leading up to my exams. It had been a number of years since I had sat a formal academic exam, and I couldn’t revise using the same techniques I had used in my university studies as we did not have access to past papers, and the content was largely different. I knew I had to explicitly make effort to find an outlet for this stress outside of my work, as I knew that physical training had aided me during exam preparation in the past. I took up running outside as a method to manage this exam-based stress, again a method of stress-relief I had used previously. This time dedicated to not thinking about my exam or work-based things became something that helped me switch off at the end of the day, giving my mind a chance to rest and reset before the next working day. </w:t>
      </w:r>
    </w:p>
    <w:p w14:paraId="5AF29A60" w14:textId="77777777" w:rsidR="005959AA" w:rsidRDefault="005959AA" w:rsidP="005959AA"/>
    <w:p w14:paraId="2819328A" w14:textId="77777777" w:rsidR="005959AA" w:rsidRDefault="005959AA" w:rsidP="005959AA">
      <w:r>
        <w:t xml:space="preserve">Reflecting on both of these situations where I had to consider methods to manage my stress and keep myself working efficiently has been significantly helpful when carried forward into my operational work as a police officer. Understanding why I reached these decisions, and what was considered when coming to them has meant I have a far superior understanding of the ways I can successfully manage stress. </w:t>
      </w:r>
    </w:p>
    <w:p w14:paraId="4743D140" w14:textId="77777777" w:rsidR="00852FA6" w:rsidRPr="00270EEB" w:rsidRDefault="00852FA6" w:rsidP="00E6298B">
      <w:pPr>
        <w:ind w:right="107"/>
        <w:jc w:val="both"/>
        <w:rPr>
          <w:sz w:val="24"/>
          <w:szCs w:val="24"/>
        </w:rPr>
      </w:pPr>
    </w:p>
    <w:p w14:paraId="0590AAF8" w14:textId="77777777" w:rsidR="00FF7784" w:rsidRPr="00270EEB" w:rsidRDefault="00FF7784" w:rsidP="00E6298B">
      <w:pPr>
        <w:ind w:right="107"/>
        <w:jc w:val="both"/>
        <w:rPr>
          <w:sz w:val="24"/>
          <w:szCs w:val="24"/>
        </w:rPr>
      </w:pPr>
    </w:p>
    <w:p w14:paraId="19FBAC4F" w14:textId="77777777" w:rsidR="00FF7784" w:rsidRPr="00270EEB" w:rsidRDefault="00FF7784" w:rsidP="00E6298B">
      <w:pPr>
        <w:ind w:right="107"/>
        <w:jc w:val="both"/>
        <w:rPr>
          <w:sz w:val="24"/>
          <w:szCs w:val="24"/>
        </w:rPr>
      </w:pPr>
    </w:p>
    <w:p w14:paraId="670E1FB9" w14:textId="77777777" w:rsidR="00FF7784" w:rsidRPr="00270EEB" w:rsidRDefault="00FF7784" w:rsidP="00E6298B">
      <w:pPr>
        <w:ind w:right="107"/>
        <w:jc w:val="both"/>
        <w:rPr>
          <w:sz w:val="24"/>
          <w:szCs w:val="24"/>
        </w:rPr>
      </w:pPr>
    </w:p>
    <w:p w14:paraId="23E3F1EC" w14:textId="77777777" w:rsidR="00FF7784" w:rsidRPr="00270EEB" w:rsidRDefault="00FF7784" w:rsidP="00E6298B">
      <w:pPr>
        <w:ind w:right="107"/>
        <w:jc w:val="both"/>
        <w:rPr>
          <w:sz w:val="24"/>
          <w:szCs w:val="24"/>
        </w:rPr>
      </w:pPr>
    </w:p>
    <w:p w14:paraId="7AC4ABEB" w14:textId="77777777" w:rsidR="00FF7784" w:rsidRPr="00270EEB" w:rsidRDefault="00FF7784" w:rsidP="00E6298B">
      <w:pPr>
        <w:ind w:right="107"/>
        <w:jc w:val="both"/>
        <w:rPr>
          <w:sz w:val="24"/>
          <w:szCs w:val="24"/>
        </w:rPr>
      </w:pPr>
    </w:p>
    <w:p w14:paraId="6604579F" w14:textId="77777777" w:rsidR="00FF7784" w:rsidRPr="00270EEB" w:rsidRDefault="00FF7784" w:rsidP="00E6298B">
      <w:pPr>
        <w:ind w:right="107"/>
        <w:jc w:val="both"/>
        <w:rPr>
          <w:sz w:val="24"/>
          <w:szCs w:val="24"/>
        </w:rPr>
      </w:pPr>
    </w:p>
    <w:p w14:paraId="4FA25557" w14:textId="77777777" w:rsidR="00FF7784" w:rsidRPr="00270EEB" w:rsidRDefault="00FF7784" w:rsidP="00E6298B">
      <w:pPr>
        <w:ind w:right="107"/>
        <w:jc w:val="both"/>
        <w:rPr>
          <w:sz w:val="24"/>
          <w:szCs w:val="24"/>
        </w:rPr>
      </w:pPr>
    </w:p>
    <w:p w14:paraId="21B0B7A2" w14:textId="77777777" w:rsidR="00FF7784" w:rsidRPr="00270EEB" w:rsidRDefault="00FF7784" w:rsidP="00E6298B">
      <w:pPr>
        <w:ind w:right="107"/>
        <w:jc w:val="both"/>
        <w:rPr>
          <w:sz w:val="24"/>
          <w:szCs w:val="24"/>
        </w:rPr>
      </w:pPr>
    </w:p>
    <w:p w14:paraId="13819134" w14:textId="77777777" w:rsidR="00FF7784" w:rsidRPr="00270EEB" w:rsidRDefault="00FF7784" w:rsidP="00E6298B">
      <w:pPr>
        <w:ind w:right="107"/>
        <w:jc w:val="both"/>
        <w:rPr>
          <w:sz w:val="24"/>
          <w:szCs w:val="24"/>
        </w:rPr>
      </w:pPr>
    </w:p>
    <w:p w14:paraId="6CAC3913" w14:textId="77777777" w:rsidR="00FF7784" w:rsidRPr="00270EEB" w:rsidRDefault="00FF7784" w:rsidP="00E6298B">
      <w:pPr>
        <w:ind w:right="107"/>
        <w:jc w:val="both"/>
        <w:rPr>
          <w:sz w:val="24"/>
          <w:szCs w:val="24"/>
        </w:rPr>
      </w:pPr>
    </w:p>
    <w:p w14:paraId="26168F28" w14:textId="77777777" w:rsidR="00FF7784" w:rsidRPr="00270EEB" w:rsidRDefault="00FF7784" w:rsidP="00E6298B">
      <w:pPr>
        <w:ind w:right="107"/>
        <w:jc w:val="both"/>
        <w:rPr>
          <w:sz w:val="24"/>
          <w:szCs w:val="24"/>
        </w:rPr>
      </w:pPr>
    </w:p>
    <w:p w14:paraId="4A7EB1BF" w14:textId="77777777" w:rsidR="00FF7784" w:rsidRPr="00270EEB" w:rsidRDefault="00FF7784" w:rsidP="00E6298B">
      <w:pPr>
        <w:ind w:right="107"/>
        <w:jc w:val="both"/>
        <w:rPr>
          <w:sz w:val="24"/>
          <w:szCs w:val="24"/>
        </w:rPr>
      </w:pPr>
    </w:p>
    <w:p w14:paraId="7975B969" w14:textId="77777777" w:rsidR="00FF7784" w:rsidRPr="00270EEB" w:rsidRDefault="00FF7784" w:rsidP="00E6298B">
      <w:pPr>
        <w:ind w:right="107"/>
        <w:jc w:val="both"/>
        <w:rPr>
          <w:sz w:val="24"/>
          <w:szCs w:val="24"/>
        </w:rPr>
      </w:pPr>
    </w:p>
    <w:p w14:paraId="3456E6DC" w14:textId="77777777" w:rsidR="00FF7784" w:rsidRPr="00270EEB" w:rsidRDefault="00FF7784" w:rsidP="00E6298B">
      <w:pPr>
        <w:ind w:right="107"/>
        <w:jc w:val="both"/>
        <w:rPr>
          <w:sz w:val="24"/>
          <w:szCs w:val="24"/>
        </w:rPr>
      </w:pPr>
    </w:p>
    <w:p w14:paraId="04E34730" w14:textId="77777777" w:rsidR="00FF7784" w:rsidRPr="00270EEB" w:rsidRDefault="00FF7784" w:rsidP="00E6298B">
      <w:pPr>
        <w:ind w:right="107"/>
        <w:jc w:val="both"/>
        <w:rPr>
          <w:sz w:val="24"/>
          <w:szCs w:val="24"/>
        </w:rPr>
      </w:pPr>
    </w:p>
    <w:p w14:paraId="1E2EB7EF" w14:textId="77777777" w:rsidR="00FF7784" w:rsidRPr="00270EEB" w:rsidRDefault="00FF7784" w:rsidP="00E6298B">
      <w:pPr>
        <w:ind w:right="107"/>
        <w:jc w:val="both"/>
        <w:rPr>
          <w:sz w:val="24"/>
          <w:szCs w:val="24"/>
        </w:rPr>
      </w:pPr>
    </w:p>
    <w:p w14:paraId="015307D9" w14:textId="77777777" w:rsidR="00FF7784" w:rsidRPr="00270EEB" w:rsidRDefault="00FF7784" w:rsidP="00E6298B">
      <w:pPr>
        <w:ind w:right="107"/>
        <w:jc w:val="both"/>
        <w:rPr>
          <w:sz w:val="24"/>
          <w:szCs w:val="24"/>
        </w:rPr>
      </w:pPr>
    </w:p>
    <w:p w14:paraId="6960AFE6" w14:textId="745B8BB7" w:rsidR="00AA666E" w:rsidRPr="00270EEB" w:rsidRDefault="005959AA" w:rsidP="00E6298B">
      <w:pPr>
        <w:ind w:right="107"/>
        <w:jc w:val="both"/>
        <w:rPr>
          <w:b/>
          <w:sz w:val="24"/>
          <w:szCs w:val="24"/>
        </w:rPr>
      </w:pPr>
      <w:r>
        <w:rPr>
          <w:b/>
          <w:sz w:val="24"/>
          <w:szCs w:val="24"/>
        </w:rPr>
        <w:t>Words - 1235</w:t>
      </w:r>
    </w:p>
    <w:p w14:paraId="3D4900DE" w14:textId="77777777" w:rsidR="000F7ECD" w:rsidRPr="00270EEB" w:rsidRDefault="000F7ECD" w:rsidP="00E6298B">
      <w:pPr>
        <w:ind w:right="107"/>
        <w:jc w:val="both"/>
        <w:rPr>
          <w:sz w:val="24"/>
          <w:szCs w:val="24"/>
        </w:rPr>
        <w:sectPr w:rsidR="000F7ECD" w:rsidRPr="00270EEB" w:rsidSect="005959AA">
          <w:headerReference w:type="even" r:id="rId14"/>
          <w:headerReference w:type="default" r:id="rId15"/>
          <w:footerReference w:type="even" r:id="rId16"/>
          <w:footerReference w:type="default" r:id="rId17"/>
          <w:headerReference w:type="first" r:id="rId18"/>
          <w:footerReference w:type="first" r:id="rId19"/>
          <w:pgSz w:w="11906" w:h="16838" w:code="9"/>
          <w:pgMar w:top="1440" w:right="1080" w:bottom="1440" w:left="1080" w:header="720" w:footer="720" w:gutter="0"/>
          <w:cols w:space="720"/>
          <w:titlePg/>
          <w:docGrid w:linePitch="272"/>
        </w:sectPr>
      </w:pPr>
    </w:p>
    <w:p w14:paraId="34B322AF" w14:textId="15C90602" w:rsidR="00450C83"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2</w:t>
      </w:r>
    </w:p>
    <w:p w14:paraId="57466BD7" w14:textId="77777777" w:rsidR="004046F0" w:rsidRPr="00270EEB" w:rsidRDefault="004046F0" w:rsidP="00E6298B">
      <w:pPr>
        <w:ind w:right="107"/>
        <w:jc w:val="both"/>
        <w:rPr>
          <w:b/>
          <w:sz w:val="24"/>
          <w:szCs w:val="24"/>
        </w:rPr>
      </w:pPr>
    </w:p>
    <w:p w14:paraId="6C388338"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163B653D" w14:textId="77777777" w:rsidR="003B2A14" w:rsidRPr="00865008" w:rsidRDefault="003B2A14"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7FA79F7C" w14:textId="77777777" w:rsidR="003B2A14" w:rsidRPr="00270EEB" w:rsidRDefault="003B2A14" w:rsidP="00E6298B">
      <w:pPr>
        <w:ind w:right="107"/>
        <w:jc w:val="both"/>
        <w:rPr>
          <w:sz w:val="24"/>
          <w:szCs w:val="24"/>
        </w:rPr>
      </w:pPr>
    </w:p>
    <w:p w14:paraId="5C9E5F71" w14:textId="77777777" w:rsidR="003B2A14" w:rsidRPr="00270EEB" w:rsidRDefault="003B2A14"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Pr>
          <w:b/>
          <w:sz w:val="24"/>
          <w:szCs w:val="24"/>
          <w:u w:val="single"/>
        </w:rPr>
        <w:t xml:space="preserve"> involving conflict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7DE79D7D" w14:textId="77777777" w:rsidR="00025650" w:rsidRPr="00270EEB" w:rsidRDefault="00025650" w:rsidP="00E6298B">
      <w:pPr>
        <w:ind w:right="107"/>
        <w:jc w:val="both"/>
        <w:rPr>
          <w:sz w:val="24"/>
          <w:szCs w:val="24"/>
        </w:rPr>
      </w:pPr>
    </w:p>
    <w:p w14:paraId="51CBDFCB" w14:textId="77777777" w:rsidR="003B2A14" w:rsidRPr="00270EEB" w:rsidRDefault="003B2A14"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3B2A14" w:rsidRPr="00270EEB" w14:paraId="7EAC707B" w14:textId="77777777" w:rsidTr="28A9B94D">
        <w:tc>
          <w:tcPr>
            <w:tcW w:w="10188" w:type="dxa"/>
            <w:shd w:val="clear" w:color="auto" w:fill="auto"/>
          </w:tcPr>
          <w:p w14:paraId="15555FE4" w14:textId="77777777" w:rsidR="003B2A14" w:rsidRDefault="003B2A14" w:rsidP="00E6298B">
            <w:pPr>
              <w:ind w:right="107"/>
              <w:rPr>
                <w:sz w:val="24"/>
                <w:szCs w:val="24"/>
              </w:rPr>
            </w:pPr>
          </w:p>
          <w:p w14:paraId="074C6BF3" w14:textId="37DEFC58" w:rsidR="003B2A14" w:rsidRPr="00270EEB" w:rsidRDefault="28A9B94D" w:rsidP="28A9B94D">
            <w:pPr>
              <w:ind w:right="107"/>
              <w:jc w:val="both"/>
              <w:rPr>
                <w:sz w:val="24"/>
                <w:szCs w:val="24"/>
              </w:rPr>
            </w:pPr>
            <w:r w:rsidRPr="28A9B94D">
              <w:rPr>
                <w:b/>
                <w:bCs/>
                <w:sz w:val="24"/>
                <w:szCs w:val="24"/>
              </w:rPr>
              <w:t xml:space="preserve">Critically assess </w:t>
            </w:r>
            <w:r w:rsidRPr="28A9B94D">
              <w:rPr>
                <w:sz w:val="24"/>
                <w:szCs w:val="24"/>
              </w:rPr>
              <w:t xml:space="preserve">the incident including social and legislative contexts and any relevant cultural, ethnicity and language issues. </w:t>
            </w:r>
          </w:p>
          <w:p w14:paraId="19D5ECA5" w14:textId="77777777" w:rsidR="003B2A14" w:rsidRDefault="003B2A14" w:rsidP="00E6298B">
            <w:pPr>
              <w:ind w:right="107"/>
              <w:rPr>
                <w:sz w:val="24"/>
                <w:szCs w:val="24"/>
              </w:rPr>
            </w:pPr>
          </w:p>
          <w:p w14:paraId="3EE44597" w14:textId="18F3A413" w:rsidR="003B2A14" w:rsidRDefault="28A9B94D" w:rsidP="28A9B94D">
            <w:pPr>
              <w:ind w:right="107"/>
              <w:jc w:val="both"/>
              <w:rPr>
                <w:sz w:val="24"/>
                <w:szCs w:val="24"/>
              </w:rPr>
            </w:pPr>
            <w:r w:rsidRPr="28A9B94D">
              <w:rPr>
                <w:b/>
                <w:bCs/>
                <w:sz w:val="24"/>
                <w:szCs w:val="24"/>
              </w:rPr>
              <w:t xml:space="preserve">Reflect on your application </w:t>
            </w:r>
            <w:r w:rsidRPr="28A9B94D">
              <w:rPr>
                <w:sz w:val="24"/>
                <w:szCs w:val="24"/>
              </w:rPr>
              <w:t>of</w:t>
            </w:r>
            <w:r w:rsidRPr="28A9B94D">
              <w:rPr>
                <w:b/>
                <w:bCs/>
                <w:sz w:val="24"/>
                <w:szCs w:val="24"/>
              </w:rPr>
              <w:t xml:space="preserve"> </w:t>
            </w:r>
            <w:r w:rsidRPr="28A9B94D">
              <w:rPr>
                <w:sz w:val="24"/>
                <w:szCs w:val="24"/>
              </w:rPr>
              <w:t>the fundamental elements of effective communication used (verbal, non-verbal, active listening skills, open and closed questions, building rapport and negotiation skills).</w:t>
            </w:r>
          </w:p>
          <w:p w14:paraId="564E8EEA" w14:textId="77777777" w:rsidR="003B2A14" w:rsidRDefault="003B2A14" w:rsidP="00E6298B">
            <w:pPr>
              <w:ind w:right="107"/>
              <w:jc w:val="both"/>
              <w:rPr>
                <w:sz w:val="24"/>
                <w:szCs w:val="24"/>
              </w:rPr>
            </w:pPr>
          </w:p>
          <w:p w14:paraId="1ECD97C7" w14:textId="5BE573F6" w:rsidR="003B2A14" w:rsidRDefault="28A9B94D" w:rsidP="28A9B94D">
            <w:pPr>
              <w:ind w:right="107"/>
              <w:jc w:val="both"/>
              <w:rPr>
                <w:sz w:val="24"/>
                <w:szCs w:val="24"/>
              </w:rPr>
            </w:pPr>
            <w:r w:rsidRPr="28A9B94D">
              <w:rPr>
                <w:b/>
                <w:bCs/>
                <w:sz w:val="24"/>
                <w:szCs w:val="24"/>
              </w:rPr>
              <w:t>Describe</w:t>
            </w:r>
            <w:r w:rsidRPr="28A9B94D">
              <w:rPr>
                <w:sz w:val="24"/>
                <w:szCs w:val="24"/>
              </w:rPr>
              <w:t xml:space="preserve"> the process for determining whether the use of force was necessary in a conflict situation (including a </w:t>
            </w:r>
            <w:r w:rsidRPr="28A9B94D">
              <w:rPr>
                <w:b/>
                <w:bCs/>
                <w:sz w:val="24"/>
                <w:szCs w:val="24"/>
              </w:rPr>
              <w:t>critical evaluation</w:t>
            </w:r>
            <w:r w:rsidRPr="28A9B94D">
              <w:rPr>
                <w:sz w:val="24"/>
                <w:szCs w:val="24"/>
              </w:rPr>
              <w:t xml:space="preserve"> of any theories or models underpinning the causes of conflict within policing interventions – e.g. Betari’s Box, The Drama triangle, Emotional versus rational brain) and provide a reflection on the outcome of the incident. </w:t>
            </w:r>
          </w:p>
          <w:p w14:paraId="50446EEE" w14:textId="77777777" w:rsidR="003B2A14" w:rsidRDefault="003B2A14" w:rsidP="00E6298B">
            <w:pPr>
              <w:ind w:right="107"/>
              <w:jc w:val="both"/>
              <w:rPr>
                <w:sz w:val="24"/>
                <w:szCs w:val="24"/>
              </w:rPr>
            </w:pPr>
          </w:p>
          <w:p w14:paraId="6C607ECB" w14:textId="77777777" w:rsidR="003B2A14" w:rsidRPr="00270EEB" w:rsidRDefault="003B2A14" w:rsidP="00E6298B">
            <w:pPr>
              <w:ind w:right="107"/>
              <w:jc w:val="both"/>
              <w:rPr>
                <w:sz w:val="24"/>
                <w:szCs w:val="24"/>
              </w:rPr>
            </w:pPr>
            <w:r>
              <w:rPr>
                <w:sz w:val="24"/>
                <w:szCs w:val="24"/>
              </w:rPr>
              <w:t>Your reflection must illustrate</w:t>
            </w:r>
            <w:r w:rsidRPr="00270EEB">
              <w:rPr>
                <w:sz w:val="24"/>
                <w:szCs w:val="24"/>
              </w:rPr>
              <w:t xml:space="preserve"> </w:t>
            </w:r>
            <w:r>
              <w:rPr>
                <w:sz w:val="24"/>
                <w:szCs w:val="24"/>
              </w:rPr>
              <w:t>your understanding and application of core principles of ethics, equality, diversity and human rights, as well as any</w:t>
            </w:r>
            <w:r w:rsidRPr="00270EEB">
              <w:rPr>
                <w:sz w:val="24"/>
                <w:szCs w:val="24"/>
              </w:rPr>
              <w:t xml:space="preserve"> </w:t>
            </w:r>
            <w:r>
              <w:rPr>
                <w:sz w:val="24"/>
                <w:szCs w:val="24"/>
              </w:rPr>
              <w:t xml:space="preserve">relevant </w:t>
            </w:r>
            <w:r w:rsidRPr="00270EEB">
              <w:rPr>
                <w:sz w:val="24"/>
                <w:szCs w:val="24"/>
              </w:rPr>
              <w:t xml:space="preserve">Code of Practice </w:t>
            </w:r>
            <w:r>
              <w:rPr>
                <w:sz w:val="24"/>
                <w:szCs w:val="24"/>
              </w:rPr>
              <w:t>considerations</w:t>
            </w:r>
            <w:r w:rsidRPr="00270EEB">
              <w:rPr>
                <w:sz w:val="24"/>
                <w:szCs w:val="24"/>
              </w:rPr>
              <w:t>, cultural</w:t>
            </w:r>
            <w:r>
              <w:rPr>
                <w:sz w:val="24"/>
                <w:szCs w:val="24"/>
              </w:rPr>
              <w:t>ly</w:t>
            </w:r>
            <w:r w:rsidRPr="00270EEB">
              <w:rPr>
                <w:sz w:val="24"/>
                <w:szCs w:val="24"/>
              </w:rPr>
              <w:t xml:space="preserve"> sensitive practice</w:t>
            </w:r>
            <w:r>
              <w:rPr>
                <w:sz w:val="24"/>
                <w:szCs w:val="24"/>
              </w:rPr>
              <w:t xml:space="preserve"> and</w:t>
            </w:r>
            <w:r w:rsidRPr="00270EEB">
              <w:rPr>
                <w:sz w:val="24"/>
                <w:szCs w:val="24"/>
              </w:rPr>
              <w:t xml:space="preserve"> language preference</w:t>
            </w:r>
            <w:r>
              <w:rPr>
                <w:sz w:val="24"/>
                <w:szCs w:val="24"/>
              </w:rPr>
              <w:t>.</w:t>
            </w:r>
          </w:p>
          <w:p w14:paraId="4CED25E2" w14:textId="77777777" w:rsidR="003B2A14" w:rsidRDefault="003B2A14" w:rsidP="00E6298B">
            <w:pPr>
              <w:ind w:right="107"/>
              <w:jc w:val="both"/>
              <w:rPr>
                <w:sz w:val="24"/>
                <w:szCs w:val="24"/>
              </w:rPr>
            </w:pPr>
          </w:p>
          <w:p w14:paraId="40D33DEC" w14:textId="77777777" w:rsidR="003B2A14" w:rsidRPr="00270EEB" w:rsidRDefault="003B2A14" w:rsidP="00E6298B">
            <w:pPr>
              <w:ind w:right="107"/>
              <w:jc w:val="both"/>
              <w:rPr>
                <w:sz w:val="24"/>
                <w:szCs w:val="24"/>
              </w:rPr>
            </w:pPr>
          </w:p>
          <w:p w14:paraId="02FB5304" w14:textId="7BF24312" w:rsidR="003B2A14" w:rsidRPr="00270EEB" w:rsidRDefault="28A9B94D" w:rsidP="28A9B94D">
            <w:pPr>
              <w:ind w:right="107"/>
              <w:jc w:val="both"/>
              <w:rPr>
                <w:sz w:val="24"/>
                <w:szCs w:val="24"/>
              </w:rPr>
            </w:pPr>
            <w:r w:rsidRPr="28A9B94D">
              <w:rPr>
                <w:sz w:val="24"/>
                <w:szCs w:val="24"/>
              </w:rPr>
              <w:t xml:space="preserve">2500 words </w:t>
            </w:r>
            <w:r w:rsidRPr="28A9B94D">
              <w:rPr>
                <w:i/>
                <w:iCs/>
                <w:sz w:val="24"/>
                <w:szCs w:val="24"/>
              </w:rPr>
              <w:t>(+/- 10%: include your actual word count at the end of each section)</w:t>
            </w:r>
          </w:p>
        </w:tc>
      </w:tr>
    </w:tbl>
    <w:p w14:paraId="38640916" w14:textId="77777777" w:rsidR="003B2A14" w:rsidRPr="00270EEB" w:rsidRDefault="003B2A14" w:rsidP="00E6298B">
      <w:pPr>
        <w:ind w:right="107"/>
        <w:jc w:val="both"/>
        <w:rPr>
          <w:sz w:val="24"/>
          <w:szCs w:val="24"/>
        </w:rPr>
      </w:pPr>
    </w:p>
    <w:p w14:paraId="607A0D29" w14:textId="77317D83" w:rsidR="00AA666E" w:rsidRDefault="003B2A14" w:rsidP="0001341D">
      <w:pPr>
        <w:ind w:right="107"/>
        <w:jc w:val="both"/>
        <w:rPr>
          <w:b/>
          <w:sz w:val="24"/>
          <w:szCs w:val="24"/>
        </w:rPr>
      </w:pPr>
      <w:r w:rsidRPr="00450C83">
        <w:rPr>
          <w:b/>
          <w:sz w:val="24"/>
          <w:szCs w:val="24"/>
        </w:rPr>
        <w:t>ANSWER:</w:t>
      </w:r>
    </w:p>
    <w:p w14:paraId="40A909F8" w14:textId="748169C3" w:rsidR="001A41F8" w:rsidRPr="001A41F8" w:rsidRDefault="001A41F8" w:rsidP="0001341D">
      <w:pPr>
        <w:ind w:right="107"/>
        <w:jc w:val="both"/>
      </w:pPr>
      <w:r w:rsidRPr="001A41F8">
        <w:t>A poignant example of an incident I was involved in that was based around conflict is when I attended a call to a well</w:t>
      </w:r>
      <w:r>
        <w:t>-</w:t>
      </w:r>
      <w:r w:rsidRPr="001A41F8">
        <w:t>known address to deal with an individual known to my team as violent towards officers.</w:t>
      </w:r>
    </w:p>
    <w:p w14:paraId="23614CF3" w14:textId="77777777" w:rsidR="001A41F8" w:rsidRDefault="001A41F8" w:rsidP="0001341D">
      <w:pPr>
        <w:ind w:right="107"/>
        <w:jc w:val="both"/>
        <w:rPr>
          <w:b/>
          <w:sz w:val="24"/>
          <w:szCs w:val="24"/>
        </w:rPr>
      </w:pPr>
    </w:p>
    <w:p w14:paraId="37639438" w14:textId="33B93631" w:rsidR="000F674F" w:rsidRDefault="000F674F" w:rsidP="000F674F">
      <w:r>
        <w:t xml:space="preserve">A call from staff came in saying KA was in breach of bail, had attended the address and was ‘smashing the place up’, I was informed she was known to us, and that she had several warning markers for being violent, assaulting police and mental health issues, I was also informed that she had previously bitten a member of my response team. With this in mind, I discussed our approach with the team before her arrest to make sure we had everyone’s safety in mind, I followed the lead of a more experienced team member give they had several dealings with KA previously. When we entered the address, KA immediately began shouting words to the effect of “fuck off, fuck the police I’m not coming with you”. As officers approached KA she began to try and run away, despite them calmly telling her to come with them – they were then hands on, and moved KA towards the van, when she started to kick out and try to kick the officers. I verbally tried to calm KA down, and placed her in handcuffs to the rear, but she continued to kick out despite me attempting to reason with her, so I stopped speaking to her – understanding that in the current situation she was angry and wasn’t acting reasonably due to a state of intoxication. During the journey to custody, KA was kicking the cell and shouting, I tried again to verbally calm her down, which had no effect so I stopped communication with her and let her express her anger. </w:t>
      </w:r>
    </w:p>
    <w:p w14:paraId="6360B27E" w14:textId="77777777" w:rsidR="006B43F5" w:rsidRDefault="006B43F5" w:rsidP="000F674F"/>
    <w:p w14:paraId="0239E6D7" w14:textId="61B2C6F1" w:rsidR="000F674F" w:rsidRDefault="000F674F" w:rsidP="000F674F">
      <w:r>
        <w:t xml:space="preserve">When we reached custody, I again took the calm approach to her anger and let her shout, before speaking to her in a level voice and telling her the custody sergeant was there to help her. I think it blind-sided her that I wasn’t shouting over her. However, whilst she was briefly calm, this then escalated when her property was taken from her. She immediately began to try and hit her head on various hard surfaces at the custody desk </w:t>
      </w:r>
      <w:r>
        <w:lastRenderedPageBreak/>
        <w:t>and kept shouting about killing herself, and I then had to hold her head to prevent her injuring herself. Despite this I continued to talk to her, using my skills in tactical communications and ask her to calm down so we could help her, I continued with this for a number of minutes and she began to move from anger to being upset and she then started crying. I kept telling her we could help her, but she needed to cooperate so we could get her booked into custody and we’d go from there. Using her first name and a measured voice, I added firmness to my request for her to calm down – making sure I spoke slowly and clearly and kept an open body language, as I didn’t wish to agitate KA again. I had noticed she was considerably smaller than I am, and I know height and build can be intimidating, and can make people react negatively. I took myself down to make sure my face was as near as level to hers as I could safely do, and made sure I was talking directly to her – and including her in conversation, rather than talking about her or over her. She was intoxicated but could retain and understand information. By taking these steps to include her and make her aware of what was going on, it meant she was distracted from her initial anger and resentment towards us, and instead was dealing more so with her feeling of upset and the want for help. As she has expressed an urge to harm herself, it was then necessary to remove the clothing she had come to custody in, and provide her with custody issue clothing for her own safety. KA was unwilling to change out of her clothes, I explained to her that we had to take her clothing off her as it had cords on it and she could use those to harm herself. I repeatedly tried to get this point across, but KA was now very agitated, I understood this was likely due to her viewing this as us taking control of her and taking her possessions from her against her will. KA was now screaming, and I was having to raise my voice to try and make KA understand me, but I realised quickly that me shouting wasn’t going to help the situation, again considering Betari’s box, my raised voice may cause KA to continue to raise hers and us both shouting at each other was certainly not going to achieve anything. I tried to look KA in the face, and dropped my voice volume but retained a firm tone and told her that if she did not remove her clothing we would have to do it for her. At this point, despite repeated communication with KA, she began to kick out at officers and try to smack her head on the floor of the cell.</w:t>
      </w:r>
    </w:p>
    <w:p w14:paraId="228704C9" w14:textId="77777777" w:rsidR="006B43F5" w:rsidRDefault="006B43F5" w:rsidP="000F674F"/>
    <w:p w14:paraId="025965F4" w14:textId="7EC84A2F" w:rsidR="000F674F" w:rsidRDefault="000F674F" w:rsidP="000F674F">
      <w:r>
        <w:t xml:space="preserve">At this point, I decided for her own safety, officers needed to restrain KA. I told her whilst maintaining eye contact, that we’d be restraining her and removing her clothing. I made sure to say that all the officers involved were female, and that we’d be doing everything we could to maintain her modesty. KA was upset and uncooperative during the removal of her clothing, I was faced with two options at this point. I could have tried to further reason with her, and verbally communicate to try and gain her cooperation, or I could assist the other officers in restraining her and quickly removing her clothing. Given KA had begun to be aggressive and kick out, and she had also been given numerous opportunities to cooperate at this point, I made the decision to help officers restrain her and remove her clothing. It was important to consider the bigger picture when making this decision, when in these high stress situations where conflict is occurring it can be easy to forget the aim, or the desired outcome from the situation. I had to continue to evaluate how we could safely get KA in custody, and maintain her safety throughout. Yes, she had become aggressive, but the aim remained the same – however, I also now had to consider officer safety. There was no other option but to remove KA’s clothing, as it posed a risk to her, but I had to decide the best way to proceed with removing it. As mentioned above, I decided to help officers restrain KA and quickly remove the clothing. Trying to reason with KA would take more time, and had not been successful up to this point. By assisting the officers, we could then act quickly and effectively to remove the clothing and put KA in a position of greater safety. It was distressing to me to have to put someone in a situation where we forcefully remove their clothing, but I knew that this was completely necessary to ensure safety, and we had explored all other options. KA’s clothes were removed, and she was redressed in custody clothing, throughout this interaction KA began to try and kick officers and continued to scream. KA was then verbally abusive towards me, and tried repeatedly to kick me and grab me – despite being handcuffed. Another officer disclosed to me that previously KA had bitten an officer in a similar situation. Given this knowledge, and the fact that KA had now become aggressive directly towards me, I became fearful of what she may do if I came in close contact with her. This was intensified; As when KA was redressed, officers stepped back and at this point KA shouted at me that she’d ‘bite me’ like she had done to another officer before. In what I considered a fairly natural reaction, I did not want to be in any close proximity to KA following this comment, and believed that now she was redressed we would be able to leave her in custody. </w:t>
      </w:r>
    </w:p>
    <w:p w14:paraId="64D2D692" w14:textId="77777777" w:rsidR="006B43F5" w:rsidRDefault="006B43F5" w:rsidP="000F674F"/>
    <w:p w14:paraId="3AA8FCB0" w14:textId="3081451D" w:rsidR="000F674F" w:rsidRDefault="000F674F" w:rsidP="000F674F">
      <w:r>
        <w:t xml:space="preserve">Given her expression of a want to harm herself, the custody sergeant made the decision to place KA on a 1-2-1 constant custody watch. This meant I then had to sit with KA for several hours to ensure she didn’t harm herself. I wasn’t anticipating having to further communicate with KA following her delivery to custody, so I found myself feeling quite apprehensive about the custody watch. I took a moment to consider the situation, I knew I was in a safe environment and that it was likely KA would be calmer as she was no longer being restrained. I had to ensure I stayed calm, so that I could use my tactical communications effectively. Initially as </w:t>
      </w:r>
      <w:r>
        <w:lastRenderedPageBreak/>
        <w:t xml:space="preserve">I sat with KA, she did attempt to illicit a response out of me by using coarse language, and mentioning previous incidents with other officers. I did not respond at all to what she was saying, and instead calmly asked if she was feeling ok. By keeping a level tone of voice, and not acknowledging when she was deliberately trying to get a response from me, KA quickly became bored and calmed down again. I was happy to answer questions she asked calmly, about what time it was, what had happened during her arrest etc. This was evidence again, that tactical communication is a powerful tool and could enable me to essentially control KA’s behaviour without needing to use force. This incident however, did show me that despite tactical communications working in some circumstances, or for some aspects of an incident, sometimes force is necessary to maintain the safety of those involved. It requires careful consideration, and a dynamic assessment of risks involved. </w:t>
      </w:r>
    </w:p>
    <w:p w14:paraId="6A4536EF" w14:textId="77777777" w:rsidR="006B43F5" w:rsidRDefault="006B43F5" w:rsidP="000F674F"/>
    <w:p w14:paraId="7FF2BB81" w14:textId="2433FA28" w:rsidR="000F674F" w:rsidRDefault="000F674F" w:rsidP="000F674F">
      <w:r>
        <w:t xml:space="preserve">There is considerable evidence for the successful use of tactical communications in situations of conflict </w:t>
      </w:r>
      <w:r>
        <w:fldChar w:fldCharType="begin"/>
      </w:r>
      <w:r>
        <w:instrText xml:space="preserve"> ADDIN EN.CITE &lt;EndNote&gt;&lt;Cite&gt;&lt;Year&gt;1990&lt;/Year&gt;&lt;IDText&gt;The psychology of tactical communication&lt;/IDText&gt;&lt;DisplayText&gt;(The psychology of tactical communication, 1990)&lt;/DisplayText&gt;&lt;record&gt;&lt;keywords&gt;&lt;keyword&gt;*Interpersonal Communication&lt;/keyword&gt;&lt;keyword&gt;*Self-Disclosure&lt;/keyword&gt;&lt;keyword&gt;*Social Influences&lt;/keyword&gt;&lt;keyword&gt;Cognition&lt;/keyword&gt;&lt;/keywords&gt;&lt;isbn&gt;1-85359-040-1 (Hardcover); 1-85359-039-8 (Paperback)&lt;/isbn&gt;&lt;titles&gt;&lt;title&gt;The psychology of tactical communication&lt;/title&gt;&lt;secondary-title&gt;The psychology of tactical communication.&lt;/secondary-title&gt;&lt;tertiary-title&gt;Monographs in social psychology of language, 2.&lt;/tertiary-title&gt;&lt;/titles&gt;&lt;pages&gt;viii, 365-viii, 365&lt;/pages&gt;&lt;added-date format="utc"&gt;1604673300&lt;/added-date&gt;&lt;ref-type name="Generic"&gt;13&lt;/ref-type&gt;&lt;dates&gt;&lt;year&gt;1990&lt;/year&gt;&lt;/dates&gt;&lt;rec-number&gt;1039&lt;/rec-number&gt;&lt;publisher&gt;Multilingual Matters&lt;/publisher&gt;&lt;last-updated-date format="utc"&gt;1604673300&lt;/last-updated-date&gt;&lt;contributors&gt;&lt;secondary-authors&gt;&lt;author&gt;Cody, Michael J.&lt;/author&gt;&lt;author&gt;McLaughlin, Margaret L.&lt;/author&gt;&lt;/secondary-authors&gt;&lt;/contributors&gt;&lt;/record&gt;&lt;/Cite&gt;&lt;/EndNote&gt;</w:instrText>
      </w:r>
      <w:r>
        <w:fldChar w:fldCharType="separate"/>
      </w:r>
      <w:r>
        <w:rPr>
          <w:noProof/>
        </w:rPr>
        <w:t>(The psychology of tactical communication, 1990)</w:t>
      </w:r>
      <w:r>
        <w:fldChar w:fldCharType="end"/>
      </w:r>
      <w:r>
        <w:t xml:space="preserve">. The ability to communicate can quickly diffuse volatile situations, it provides an awareness of the way an individual puts themselves across. An understanding of how to communicate tactically can enable more effective policing and avoidance of unnecessary use of force when attempting to deal with conflict based situations. </w:t>
      </w:r>
    </w:p>
    <w:p w14:paraId="7910A51F" w14:textId="77777777" w:rsidR="006B43F5" w:rsidRDefault="006B43F5" w:rsidP="000F674F"/>
    <w:p w14:paraId="1E1038AE" w14:textId="0BE351A5" w:rsidR="000F674F" w:rsidRDefault="000F674F" w:rsidP="000F674F">
      <w:r>
        <w:t xml:space="preserve">Another theory to give consideration to is Betari’s Box, it details the impact of behaviour and attitude </w:t>
      </w:r>
      <w:r>
        <w:fldChar w:fldCharType="begin"/>
      </w:r>
      <w:r>
        <w:instrText xml:space="preserve"> ADDIN EN.CITE &lt;EndNote&gt;&lt;Cite&gt;&lt;Author&gt;Barham&lt;/Author&gt;&lt;Year&gt;2016&lt;/Year&gt;&lt;IDText&gt;Same destination, different journey: a comparative study of public order policing in Britain and Spain&lt;/IDText&gt;&lt;DisplayText&gt;(Barham, 2016)&lt;/DisplayText&gt;&lt;record&gt;&lt;titles&gt;&lt;title&gt;Same destination, different journey: a comparative study of public order policing in Britain and Spain&lt;/title&gt;&lt;/titles&gt;&lt;contributors&gt;&lt;authors&gt;&lt;author&gt;Barham, Derek Emilio&lt;/author&gt;&lt;/authors&gt;&lt;/contributors&gt;&lt;added-date format="utc"&gt;1604673646&lt;/added-date&gt;&lt;ref-type name="Journal Article"&gt;17&lt;/ref-type&gt;&lt;dates&gt;&lt;year&gt;2016&lt;/year&gt;&lt;/dates&gt;&lt;rec-number&gt;1040&lt;/rec-number&gt;&lt;publisher&gt;London Metropolitan University&lt;/publisher&gt;&lt;last-updated-date format="utc"&gt;1604673646&lt;/last-updated-date&gt;&lt;/record&gt;&lt;/Cite&gt;&lt;/EndNote&gt;</w:instrText>
      </w:r>
      <w:r>
        <w:fldChar w:fldCharType="separate"/>
      </w:r>
      <w:r>
        <w:rPr>
          <w:noProof/>
        </w:rPr>
        <w:t>(Barham, 2016)</w:t>
      </w:r>
      <w:r>
        <w:fldChar w:fldCharType="end"/>
      </w:r>
      <w:r>
        <w:t xml:space="preserve">. It is laid out as follows; My attitude affects My behaviour which affects Your Attitude and therefore Your behaviour, which then begins the cycle again – as Your Behaviour then impacts My attitude. This can hold both positive and negative connotations. Being able to approach a situation with an open mind can be beneficial, it is important not to close off all options before you have established the situation. However, there are circumstances like the incident mentioned above where a prior knowledge of someone’s behaviour can mean a method of contact and force can be put into motion immediately on attendance at the scene. Whilst the initial actions in this incident had been predetermined, there were just the initial actions – everything following first contact would depend on how KA responded to officers and communications. It was important to manage my attitude and the immediate impact that had on my behaviour, as when considering the theory of Betari’s box, this would impact KA’s behaviour. </w:t>
      </w:r>
    </w:p>
    <w:p w14:paraId="2ABFEEB9" w14:textId="77777777" w:rsidR="006B43F5" w:rsidRDefault="006B43F5" w:rsidP="000F674F"/>
    <w:p w14:paraId="6F5B2594" w14:textId="77777777" w:rsidR="000F674F" w:rsidRDefault="000F674F" w:rsidP="000F674F">
      <w:r>
        <w:t xml:space="preserve">The acknowledgement of this cycle of reactions and behaviours can influence the way an officer handles a situation and can thus be incorporated into the NDM. As with many tactical communication techniques, reviewing and reflecting on their impact after an incident can help develop the skills further. Following this incident, I was able to reflect on my use of words and tone of voice. I felt at times I had perhaps been a little patronising in my attempts to calm KA down, and this may have in hindsight resulted in her becoming increasingly agitated. Going forward, I think it is key for me to remember that KA, in relation to this incident and potential future incidents with her, is in fact an adult and should therefore be spoken to like one. It is understandable to an extent to expect a level of non-compliance from people being conveyed and detained in custody, as more often than not they do not wish to be there. However, it is how I handle this non-compliance that can enable me to initiate my skills in tactical communications with the aim of preventing or minimising use of force.  This reflects back to Betari’s box, as if I had approached a situation with my handcuffs out, aggressive body language and shouting at the subject, it is almost guaranteed I would be met with aggression and resistance. It is highly important to remember that when you give out a behaviour or an attitude, you are likely to be met with it coming back at you; a common understanding both in and out of policing, but a motto and understanding that can be tied almost exactly back to the theory of Betari’s box. </w:t>
      </w:r>
    </w:p>
    <w:p w14:paraId="055C1325" w14:textId="77777777" w:rsidR="000F674F" w:rsidRDefault="000F674F" w:rsidP="0001341D">
      <w:pPr>
        <w:ind w:right="107"/>
        <w:jc w:val="both"/>
        <w:rPr>
          <w:b/>
          <w:sz w:val="24"/>
          <w:szCs w:val="24"/>
        </w:rPr>
      </w:pPr>
    </w:p>
    <w:p w14:paraId="71DB47E2" w14:textId="04162520" w:rsidR="0001341D" w:rsidRDefault="0001341D" w:rsidP="0001341D">
      <w:pPr>
        <w:ind w:right="107"/>
        <w:jc w:val="both"/>
        <w:rPr>
          <w:b/>
          <w:sz w:val="24"/>
          <w:szCs w:val="24"/>
        </w:rPr>
      </w:pPr>
    </w:p>
    <w:p w14:paraId="609ADD4B" w14:textId="23881A6B" w:rsidR="0001341D" w:rsidRPr="0001341D" w:rsidRDefault="0001341D" w:rsidP="0001341D">
      <w:pPr>
        <w:ind w:right="107"/>
        <w:jc w:val="both"/>
        <w:rPr>
          <w:b/>
          <w:sz w:val="24"/>
          <w:szCs w:val="24"/>
        </w:rPr>
      </w:pPr>
    </w:p>
    <w:p w14:paraId="4A8B313D" w14:textId="3A8E35D1" w:rsidR="008B28E7" w:rsidRPr="00270EEB" w:rsidRDefault="008B28E7" w:rsidP="00E6298B">
      <w:pPr>
        <w:ind w:right="107"/>
        <w:jc w:val="both"/>
        <w:rPr>
          <w:sz w:val="24"/>
          <w:szCs w:val="24"/>
        </w:rPr>
      </w:pPr>
    </w:p>
    <w:p w14:paraId="58ECD1AB" w14:textId="77777777" w:rsidR="008B28E7" w:rsidRPr="00270EEB" w:rsidRDefault="008B28E7" w:rsidP="00E6298B">
      <w:pPr>
        <w:ind w:right="107"/>
        <w:jc w:val="both"/>
        <w:rPr>
          <w:sz w:val="24"/>
          <w:szCs w:val="24"/>
        </w:rPr>
      </w:pPr>
    </w:p>
    <w:p w14:paraId="1034652A" w14:textId="77777777" w:rsidR="008B28E7" w:rsidRPr="00270EEB" w:rsidRDefault="008B28E7" w:rsidP="00E6298B">
      <w:pPr>
        <w:ind w:right="107"/>
        <w:jc w:val="both"/>
        <w:rPr>
          <w:sz w:val="24"/>
          <w:szCs w:val="24"/>
        </w:rPr>
      </w:pPr>
    </w:p>
    <w:p w14:paraId="4519C025" w14:textId="77777777" w:rsidR="008B28E7" w:rsidRPr="00270EEB" w:rsidRDefault="008B28E7" w:rsidP="00E6298B">
      <w:pPr>
        <w:ind w:right="107"/>
        <w:jc w:val="both"/>
        <w:rPr>
          <w:sz w:val="24"/>
          <w:szCs w:val="24"/>
        </w:rPr>
      </w:pPr>
    </w:p>
    <w:p w14:paraId="07ED14A6" w14:textId="77777777" w:rsidR="00AA666E" w:rsidRPr="00270EEB" w:rsidRDefault="00AA666E" w:rsidP="00E6298B">
      <w:pPr>
        <w:ind w:right="107"/>
        <w:jc w:val="both"/>
        <w:rPr>
          <w:sz w:val="24"/>
          <w:szCs w:val="24"/>
        </w:rPr>
      </w:pPr>
    </w:p>
    <w:p w14:paraId="2D3DE98A" w14:textId="77777777" w:rsidR="00AA666E" w:rsidRPr="00025650" w:rsidRDefault="00AA666E" w:rsidP="00E6298B">
      <w:pPr>
        <w:ind w:right="107"/>
        <w:jc w:val="both"/>
        <w:rPr>
          <w:b/>
          <w:sz w:val="24"/>
          <w:szCs w:val="24"/>
        </w:rPr>
      </w:pPr>
    </w:p>
    <w:p w14:paraId="3B3526AE" w14:textId="7622B16B" w:rsidR="00025650" w:rsidRDefault="008F5AD6" w:rsidP="00E6298B">
      <w:pPr>
        <w:ind w:right="107"/>
      </w:pPr>
      <w:r>
        <w:t>2185</w:t>
      </w:r>
      <w:r w:rsidR="006B43F5">
        <w:t xml:space="preserve"> words</w:t>
      </w:r>
      <w:r w:rsidR="00025650">
        <w:br w:type="page"/>
      </w:r>
    </w:p>
    <w:p w14:paraId="13F4B7E0" w14:textId="5AD2D1ED" w:rsidR="00082668"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3</w:t>
      </w:r>
    </w:p>
    <w:p w14:paraId="2F9A75C9" w14:textId="77777777" w:rsidR="00AA37BB" w:rsidRDefault="00AA37BB" w:rsidP="00E6298B">
      <w:pPr>
        <w:ind w:right="107"/>
        <w:jc w:val="both"/>
        <w:rPr>
          <w:b/>
          <w:sz w:val="24"/>
          <w:szCs w:val="24"/>
        </w:rPr>
      </w:pPr>
    </w:p>
    <w:p w14:paraId="13BFD5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0494D999" w14:textId="224AEE08" w:rsidR="00AA37BB" w:rsidRDefault="00AA37BB" w:rsidP="00E6298B">
      <w:pPr>
        <w:ind w:right="107"/>
        <w:jc w:val="both"/>
        <w:rPr>
          <w:b/>
          <w:sz w:val="24"/>
          <w:szCs w:val="24"/>
        </w:rPr>
      </w:pPr>
      <w:r>
        <w:rPr>
          <w:b/>
          <w:sz w:val="24"/>
          <w:szCs w:val="24"/>
        </w:rPr>
        <w:t xml:space="preserve">Criminal Justice, Valuing difference and inclusion </w:t>
      </w:r>
    </w:p>
    <w:p w14:paraId="623FC5A7" w14:textId="77777777" w:rsidR="00112751" w:rsidRDefault="00112751" w:rsidP="00E6298B">
      <w:pPr>
        <w:ind w:right="107"/>
        <w:jc w:val="both"/>
        <w:rPr>
          <w:sz w:val="24"/>
          <w:szCs w:val="24"/>
          <w:highlight w:val="yellow"/>
        </w:rPr>
      </w:pPr>
    </w:p>
    <w:p w14:paraId="438E7EB2" w14:textId="77777777" w:rsidR="00112751" w:rsidRPr="00270EEB" w:rsidRDefault="00112751"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4C9F4323" w14:textId="77777777" w:rsidR="00112751" w:rsidRDefault="00112751" w:rsidP="00E6298B">
      <w:pPr>
        <w:ind w:right="107"/>
        <w:jc w:val="both"/>
        <w:rPr>
          <w:b/>
          <w:sz w:val="24"/>
          <w:szCs w:val="24"/>
          <w:u w:val="single"/>
        </w:rPr>
      </w:pPr>
    </w:p>
    <w:p w14:paraId="14DF72B4" w14:textId="77777777" w:rsidR="00112751" w:rsidRPr="00270EEB" w:rsidRDefault="00112751"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112751" w:rsidRPr="00270EEB" w14:paraId="74D8C4B7" w14:textId="77777777" w:rsidTr="28A9B94D">
        <w:tc>
          <w:tcPr>
            <w:tcW w:w="10188" w:type="dxa"/>
            <w:shd w:val="clear" w:color="auto" w:fill="auto"/>
          </w:tcPr>
          <w:p w14:paraId="5B4026D3" w14:textId="77777777" w:rsidR="00112751" w:rsidRPr="00025650" w:rsidRDefault="00112751" w:rsidP="00E6298B">
            <w:pPr>
              <w:ind w:right="107"/>
              <w:rPr>
                <w:b/>
                <w:sz w:val="24"/>
                <w:szCs w:val="24"/>
              </w:rPr>
            </w:pPr>
            <w:r w:rsidRPr="00025650">
              <w:rPr>
                <w:b/>
                <w:sz w:val="24"/>
                <w:szCs w:val="24"/>
              </w:rPr>
              <w:t xml:space="preserve"> </w:t>
            </w:r>
          </w:p>
          <w:p w14:paraId="471E58C6" w14:textId="77777777" w:rsidR="00112751" w:rsidRDefault="00112751" w:rsidP="00E6298B">
            <w:pPr>
              <w:ind w:right="107"/>
              <w:rPr>
                <w:sz w:val="24"/>
                <w:szCs w:val="24"/>
              </w:rPr>
            </w:pPr>
          </w:p>
          <w:p w14:paraId="724081E3" w14:textId="57486811" w:rsidR="00112751" w:rsidRPr="00270EEB" w:rsidRDefault="28A9B94D" w:rsidP="28A9B94D">
            <w:pPr>
              <w:ind w:right="107"/>
              <w:jc w:val="both"/>
              <w:rPr>
                <w:sz w:val="24"/>
                <w:szCs w:val="24"/>
              </w:rPr>
            </w:pPr>
            <w:r w:rsidRPr="28A9B94D">
              <w:rPr>
                <w:b/>
                <w:bCs/>
                <w:sz w:val="24"/>
                <w:szCs w:val="24"/>
              </w:rPr>
              <w:t xml:space="preserve">Critically assess </w:t>
            </w:r>
            <w:r w:rsidRPr="28A9B94D">
              <w:rPr>
                <w:sz w:val="24"/>
                <w:szCs w:val="24"/>
              </w:rPr>
              <w:t xml:space="preserve">a relevant incident including social and legislative contexts and any relevant cultural, ethnicity and language issues. </w:t>
            </w:r>
          </w:p>
          <w:p w14:paraId="2FC3D920" w14:textId="77777777" w:rsidR="00112751" w:rsidRDefault="00112751" w:rsidP="00E6298B">
            <w:pPr>
              <w:ind w:right="107"/>
              <w:rPr>
                <w:sz w:val="24"/>
                <w:szCs w:val="24"/>
              </w:rPr>
            </w:pPr>
          </w:p>
          <w:p w14:paraId="076D7D9D" w14:textId="77777777" w:rsidR="00112751" w:rsidRDefault="00112751" w:rsidP="28A9B94D">
            <w:pPr>
              <w:ind w:right="107"/>
              <w:rPr>
                <w:sz w:val="24"/>
                <w:szCs w:val="24"/>
              </w:rPr>
            </w:pPr>
          </w:p>
          <w:p w14:paraId="0E78B379" w14:textId="7D8EC007" w:rsidR="00112751" w:rsidRDefault="28A9B94D" w:rsidP="28A9B94D">
            <w:pPr>
              <w:ind w:right="107"/>
              <w:rPr>
                <w:sz w:val="24"/>
                <w:szCs w:val="24"/>
              </w:rPr>
            </w:pPr>
            <w:r w:rsidRPr="28A9B94D">
              <w:rPr>
                <w:b/>
                <w:bCs/>
                <w:sz w:val="24"/>
                <w:szCs w:val="24"/>
              </w:rPr>
              <w:t>Consider and reflect</w:t>
            </w:r>
            <w:r w:rsidRPr="28A9B94D">
              <w:rPr>
                <w:sz w:val="24"/>
                <w:szCs w:val="24"/>
              </w:rPr>
              <w:t xml:space="preserve"> on your responsibilities and procedures in line with the relevant Codes of Practice to support victims and witnesses through the criminal justice system. </w:t>
            </w:r>
          </w:p>
          <w:p w14:paraId="4789EEB7" w14:textId="77777777" w:rsidR="00112751" w:rsidRDefault="00112751" w:rsidP="00E6298B">
            <w:pPr>
              <w:ind w:right="107"/>
              <w:rPr>
                <w:sz w:val="24"/>
                <w:szCs w:val="24"/>
              </w:rPr>
            </w:pPr>
          </w:p>
          <w:p w14:paraId="1197C072" w14:textId="77777777" w:rsidR="00112751" w:rsidRDefault="00112751" w:rsidP="00E6298B">
            <w:pPr>
              <w:ind w:right="107"/>
              <w:jc w:val="both"/>
              <w:rPr>
                <w:sz w:val="24"/>
                <w:szCs w:val="24"/>
              </w:rPr>
            </w:pPr>
          </w:p>
          <w:p w14:paraId="05BE805A" w14:textId="77777777" w:rsidR="00112751" w:rsidRPr="00270EEB" w:rsidRDefault="00112751" w:rsidP="00E6298B">
            <w:pPr>
              <w:ind w:right="107"/>
              <w:jc w:val="both"/>
              <w:rPr>
                <w:sz w:val="24"/>
                <w:szCs w:val="24"/>
              </w:rPr>
            </w:pPr>
            <w:r w:rsidRPr="00D7018A">
              <w:rPr>
                <w:b/>
                <w:sz w:val="24"/>
                <w:szCs w:val="24"/>
              </w:rPr>
              <w:t>Illustrate</w:t>
            </w:r>
            <w:r w:rsidRPr="00270EEB">
              <w:rPr>
                <w:sz w:val="24"/>
                <w:szCs w:val="24"/>
              </w:rPr>
              <w:t xml:space="preserve"> how </w:t>
            </w:r>
            <w:r>
              <w:rPr>
                <w:sz w:val="24"/>
                <w:szCs w:val="24"/>
              </w:rPr>
              <w:t>policing</w:t>
            </w:r>
            <w:r w:rsidRPr="00270EEB">
              <w:rPr>
                <w:sz w:val="24"/>
                <w:szCs w:val="24"/>
              </w:rPr>
              <w:t xml:space="preserve"> values</w:t>
            </w:r>
            <w:r>
              <w:rPr>
                <w:sz w:val="24"/>
                <w:szCs w:val="24"/>
              </w:rPr>
              <w:t xml:space="preserve"> were engaged</w:t>
            </w:r>
            <w:r w:rsidRPr="00270EEB">
              <w:rPr>
                <w:sz w:val="24"/>
                <w:szCs w:val="24"/>
              </w:rPr>
              <w:t>,</w:t>
            </w:r>
            <w:r>
              <w:rPr>
                <w:sz w:val="24"/>
                <w:szCs w:val="24"/>
              </w:rPr>
              <w:t xml:space="preserve"> as well as any</w:t>
            </w:r>
            <w:r w:rsidRPr="00270EEB">
              <w:rPr>
                <w:sz w:val="24"/>
                <w:szCs w:val="24"/>
              </w:rPr>
              <w:t xml:space="preserve"> </w:t>
            </w:r>
            <w:r>
              <w:rPr>
                <w:sz w:val="24"/>
                <w:szCs w:val="24"/>
              </w:rPr>
              <w:t xml:space="preserve">other considerations including </w:t>
            </w:r>
            <w:r w:rsidRPr="00270EEB">
              <w:rPr>
                <w:sz w:val="24"/>
                <w:szCs w:val="24"/>
              </w:rPr>
              <w:t>cultural</w:t>
            </w:r>
            <w:r>
              <w:rPr>
                <w:sz w:val="24"/>
                <w:szCs w:val="24"/>
              </w:rPr>
              <w:t>ly</w:t>
            </w:r>
            <w:r w:rsidRPr="00270EEB">
              <w:rPr>
                <w:sz w:val="24"/>
                <w:szCs w:val="24"/>
              </w:rPr>
              <w:t xml:space="preserve"> sensitive practice</w:t>
            </w:r>
            <w:r>
              <w:rPr>
                <w:sz w:val="24"/>
                <w:szCs w:val="24"/>
              </w:rPr>
              <w:t xml:space="preserve"> and</w:t>
            </w:r>
            <w:r w:rsidRPr="00270EEB">
              <w:rPr>
                <w:sz w:val="24"/>
                <w:szCs w:val="24"/>
              </w:rPr>
              <w:t xml:space="preserve"> language preference</w:t>
            </w:r>
            <w:r>
              <w:rPr>
                <w:sz w:val="24"/>
                <w:szCs w:val="24"/>
              </w:rPr>
              <w:t>.</w:t>
            </w:r>
          </w:p>
          <w:p w14:paraId="784EB33D" w14:textId="77777777" w:rsidR="00112751" w:rsidRPr="00270EEB" w:rsidRDefault="00112751" w:rsidP="00E6298B">
            <w:pPr>
              <w:ind w:right="107"/>
              <w:rPr>
                <w:sz w:val="24"/>
                <w:szCs w:val="24"/>
              </w:rPr>
            </w:pPr>
          </w:p>
          <w:p w14:paraId="7E3F345A" w14:textId="77777777" w:rsidR="00112751" w:rsidRPr="00270EEB" w:rsidRDefault="00112751" w:rsidP="00E6298B">
            <w:pPr>
              <w:ind w:right="107"/>
              <w:jc w:val="both"/>
              <w:rPr>
                <w:sz w:val="24"/>
                <w:szCs w:val="24"/>
              </w:rPr>
            </w:pPr>
          </w:p>
          <w:p w14:paraId="2A9F5202" w14:textId="52529DDF" w:rsidR="00112751" w:rsidRDefault="28A9B94D" w:rsidP="28A9B94D">
            <w:pPr>
              <w:ind w:right="107"/>
              <w:jc w:val="both"/>
              <w:rPr>
                <w:i/>
                <w:iCs/>
                <w:sz w:val="24"/>
                <w:szCs w:val="24"/>
              </w:rPr>
            </w:pPr>
            <w:r w:rsidRPr="28A9B94D">
              <w:rPr>
                <w:sz w:val="24"/>
                <w:szCs w:val="24"/>
              </w:rPr>
              <w:t xml:space="preserve">2500 words </w:t>
            </w:r>
            <w:r w:rsidRPr="28A9B94D">
              <w:rPr>
                <w:i/>
                <w:iCs/>
                <w:sz w:val="24"/>
                <w:szCs w:val="24"/>
              </w:rPr>
              <w:t>(+/- 10%: include your actual word count at the end of each section)</w:t>
            </w:r>
          </w:p>
          <w:p w14:paraId="59C85103" w14:textId="74A2F509" w:rsidR="00112751" w:rsidRPr="00270EEB" w:rsidRDefault="00112751" w:rsidP="00E6298B">
            <w:pPr>
              <w:ind w:right="107"/>
              <w:jc w:val="both"/>
              <w:rPr>
                <w:sz w:val="24"/>
                <w:szCs w:val="24"/>
              </w:rPr>
            </w:pPr>
          </w:p>
        </w:tc>
      </w:tr>
    </w:tbl>
    <w:p w14:paraId="3AFF9E83" w14:textId="77777777" w:rsidR="00112751" w:rsidRPr="00270EEB" w:rsidRDefault="00112751" w:rsidP="00E6298B">
      <w:pPr>
        <w:ind w:right="107"/>
        <w:jc w:val="both"/>
        <w:rPr>
          <w:sz w:val="24"/>
          <w:szCs w:val="24"/>
        </w:rPr>
      </w:pPr>
    </w:p>
    <w:p w14:paraId="7B70CF25" w14:textId="77777777" w:rsidR="00112751" w:rsidRPr="00450C83" w:rsidRDefault="00112751" w:rsidP="00E6298B">
      <w:pPr>
        <w:ind w:right="107"/>
        <w:jc w:val="both"/>
        <w:rPr>
          <w:b/>
          <w:sz w:val="24"/>
          <w:szCs w:val="24"/>
        </w:rPr>
      </w:pPr>
      <w:r w:rsidRPr="00450C83">
        <w:rPr>
          <w:b/>
          <w:sz w:val="24"/>
          <w:szCs w:val="24"/>
        </w:rPr>
        <w:t>ANSWER:</w:t>
      </w:r>
    </w:p>
    <w:p w14:paraId="53D8D511" w14:textId="7D85FC0A" w:rsidR="00112751" w:rsidRPr="00270EEB" w:rsidRDefault="00112751" w:rsidP="00E6298B">
      <w:pPr>
        <w:ind w:right="107"/>
        <w:jc w:val="both"/>
        <w:rPr>
          <w:sz w:val="24"/>
          <w:szCs w:val="24"/>
        </w:rPr>
      </w:pPr>
    </w:p>
    <w:p w14:paraId="43CBC4C3" w14:textId="6BF69863" w:rsidR="001D06CA" w:rsidRDefault="001D06CA" w:rsidP="001D06CA">
      <w:r>
        <w:t xml:space="preserve">Victim Contact has recently moved further into the forefront of response policing. It shows significant impact on public perception of the police, clear and transparent communication provides benefit to both officers and the public. Not only can it provide reassurance to the victims and witnesses of incidents, but it can also aid the progression of cases. </w:t>
      </w:r>
    </w:p>
    <w:p w14:paraId="6E40F5F6" w14:textId="77777777" w:rsidR="001D06CA" w:rsidRDefault="001D06CA" w:rsidP="001D06CA"/>
    <w:p w14:paraId="7B48543D" w14:textId="3A38B9E1" w:rsidR="001D06CA" w:rsidRDefault="001D06CA" w:rsidP="001D06CA">
      <w:r>
        <w:t xml:space="preserve">An example, call to a family having ongoing issues with DS’ sister JS who did not live at the address. JS had been continually messaging DS and his children, despite them asking her to stop, trying various methods to gain their attention. This had escalated to JS attending at DS’ address and being verbally abusive. JS had also posted numerous things on social media naming family members and making slanderous remarks about them. This had been going on for a prolonged amount of time, but one incident in particular had been the final straw for the family. JS had run DS stating she would attend at his address again and cause damage, and then DS had contacted the police. </w:t>
      </w:r>
    </w:p>
    <w:p w14:paraId="2D3FBB7E" w14:textId="77777777" w:rsidR="001D06CA" w:rsidRDefault="001D06CA" w:rsidP="001D06CA"/>
    <w:p w14:paraId="20D49B7A" w14:textId="21D7C15F" w:rsidR="001D06CA" w:rsidRDefault="001D06CA" w:rsidP="001D06CA">
      <w:r>
        <w:t xml:space="preserve">Numerous statements were taken from family members regarding the allegations. When statements are taken, it is of paramount importance that those giving the statements understand what may happen as a result of giving those statements. Not only that, but it’s important that victims and witnesses understand that they are entitled to support, in many forms and at several levels throughout the process. When statements are taken, the witness or victims details are acquired first. At this point is important to establish what kind of support the individual may require. Inquiring as to if they need help with reading or writing, or understanding the process. Many people I have dealt with have never given a statement before. I think communication and rapport with the victim at this stage is significantly important as this will set the tone for their interaction with the police. It is well known that people can be unsure when approaching the police, and even reluctant to be forthcoming with information. This can be for a manner of reasons, one being intimidation </w:t>
      </w:r>
      <w:r w:rsidR="00C231B5">
        <w:fldChar w:fldCharType="begin"/>
      </w:r>
      <w:r w:rsidR="00C231B5">
        <w:instrText xml:space="preserve"> ADDIN EN.CITE &lt;EndNote&gt;&lt;Cite&gt;&lt;Author&gt;Tarling&lt;/Author&gt;&lt;Year&gt;2000&lt;/Year&gt;&lt;IDText&gt;Victim and witness intimidation : key findings from the British Crime Survey&lt;/IDText&gt;&lt;DisplayText&gt;(Tarling&lt;style face="italic"&gt; et al.&lt;/style&gt;, 2000)&lt;/DisplayText&gt;&lt;record&gt;&lt;titles&gt;&lt;title&gt;Victim and witness intimidation : key findings from the British Crime Survey&lt;/title&gt;&lt;/titles&gt;&lt;contributors&gt;&lt;authors&gt;&lt;author&gt;Tarling, Roger&lt;/author&gt;&lt;author&gt;Dowds, Lizanne&lt;/author&gt;&lt;author&gt;Budd, Tracey&lt;/author&gt;&lt;author&gt;Great, Britain&lt;/author&gt;&lt;author&gt;Home, Office&lt;/author&gt;&lt;author&gt;Research and Statistics, Department&lt;/author&gt;&lt;/authors&gt;&lt;/contributors&gt;&lt;language&gt;English&lt;/language&gt;&lt;added-date format="utc"&gt;1606586983&lt;/added-date&gt;&lt;pub-location&gt;London&lt;/pub-location&gt;&lt;ref-type name="Book"&gt;6&lt;/ref-type&gt;&lt;dates&gt;&lt;year&gt;2000&lt;/year&gt;&lt;/dates&gt;&lt;remote-database-provider&gt;http://worldcat.org&lt;/remote-database-provider&gt;&lt;rec-number&gt;1045&lt;/rec-number&gt;&lt;publisher&gt;Home Office&lt;/publisher&gt;&lt;last-updated-date format="utc"&gt;1606586983&lt;/last-updated-date&gt;&lt;remote-database-name&gt;/z-wcorg/&lt;/remote-database-name&gt;&lt;/record&gt;&lt;/Cite&gt;&lt;/EndNote&gt;</w:instrText>
      </w:r>
      <w:r w:rsidR="00C231B5">
        <w:fldChar w:fldCharType="separate"/>
      </w:r>
      <w:r w:rsidR="00C231B5">
        <w:rPr>
          <w:noProof/>
        </w:rPr>
        <w:t>(Tarling</w:t>
      </w:r>
      <w:r w:rsidR="00C231B5" w:rsidRPr="00C231B5">
        <w:rPr>
          <w:i/>
          <w:noProof/>
        </w:rPr>
        <w:t xml:space="preserve"> et al.</w:t>
      </w:r>
      <w:r w:rsidR="00C231B5">
        <w:rPr>
          <w:noProof/>
        </w:rPr>
        <w:t>, 2000)</w:t>
      </w:r>
      <w:r w:rsidR="00C231B5">
        <w:fldChar w:fldCharType="end"/>
      </w:r>
      <w:r>
        <w:t xml:space="preserve">. There’s a stigmatism associated with people contacting the police </w:t>
      </w:r>
      <w:r w:rsidR="00C231B5">
        <w:fldChar w:fldCharType="begin"/>
      </w:r>
      <w:r w:rsidR="00C231B5">
        <w:instrText xml:space="preserve"> ADDIN EN.CITE &lt;EndNote&gt;&lt;Cite&gt;&lt;Author&gt;Ancrum&lt;/Author&gt;&lt;Year&gt;2014&lt;/Year&gt;&lt;IDText&gt;Grassing and Informants&lt;/IDText&gt;&lt;DisplayText&gt;(Ancrum, 2014)&lt;/DisplayText&gt;&lt;record&gt;&lt;titles&gt;&lt;title&gt;Grassing and Informants&lt;/title&gt;&lt;secondary-title&gt;Shades of Deviance: A Primer on Crime, Deviance and Social Harm&lt;/secondary-title&gt;&lt;/titles&gt;&lt;pages&gt;51-53&lt;/pages&gt;&lt;contributors&gt;&lt;authors&gt;&lt;author&gt;Ancrum, Craig&lt;/author&gt;&lt;/authors&gt;&lt;/contributors&gt;&lt;added-date format="utc"&gt;1606587242&lt;/added-date&gt;&lt;ref-type name="Journal Article"&gt;17&lt;/ref-type&gt;&lt;dates&gt;&lt;year&gt;2014&lt;/year&gt;&lt;/dates&gt;&lt;rec-number&gt;1046&lt;/rec-number&gt;&lt;publisher&gt;Taylor and Francis Inc.&lt;/publisher&gt;&lt;last-updated-date format="utc"&gt;1606587242&lt;/last-updated-date&gt;&lt;/record&gt;&lt;/Cite&gt;&lt;/EndNote&gt;</w:instrText>
      </w:r>
      <w:r w:rsidR="00C231B5">
        <w:fldChar w:fldCharType="separate"/>
      </w:r>
      <w:r w:rsidR="00C231B5">
        <w:rPr>
          <w:noProof/>
        </w:rPr>
        <w:t>(Ancrum, 2014)</w:t>
      </w:r>
      <w:r w:rsidR="00C231B5">
        <w:fldChar w:fldCharType="end"/>
      </w:r>
      <w:r>
        <w:t xml:space="preserve">, so I try to ensure that I make victims and witnesses understand what measures can be put in place to help them feel at ease. It is crucial to establish if a victim or witness feels vulnerable or intimidated, this can often involve explaining what this </w:t>
      </w:r>
      <w:r>
        <w:lastRenderedPageBreak/>
        <w:t>means. It is easy to slip into the habit of thinking victim contact only means a phone call to keep victims updated, but actually victim contact encompasses all contact you have with them. Spending time ensuring they understand what it means to be intimidated is incredibly important as establishing this in the beginning can prevent retraction of statements or refusals to go to court. The police can offer a wide range of support to victims and these options are there for a reason, so taking the time to explain them can make that difference. For intimidated or vulnerable victims or witnesses, there are options such as giving evidence via video link. Explaining intimidation can be difficult, as many people will assume intimidation of witnesses or victims refers to the top end of the scale such as threats of violence against those reporting or their family. I tend to take the route of asking those reporting if they would be unhappy for the suspect to see them in court, quite often at this point it is possible to gauge from facial expression and body language how the victim or witness feels regarding this. Obviously, what they voice in response to the question is listened to and considered, but it is important to take a note if their reaction seems to indicate otherwise. This enhanced victim service that can be used in cases of intimidated or vulnerable witnesses, can also be used if victims are that of certain crimes or incidents, for example; repeat victims and victims of domestic violence</w:t>
      </w:r>
      <w:r w:rsidR="00C231B5">
        <w:t xml:space="preserve"> </w:t>
      </w:r>
      <w:r>
        <w:t xml:space="preserve">. </w:t>
      </w:r>
    </w:p>
    <w:p w14:paraId="6F652911" w14:textId="77777777" w:rsidR="001D06CA" w:rsidRDefault="001D06CA" w:rsidP="001D06CA"/>
    <w:p w14:paraId="175D5FC7" w14:textId="1E6C1586" w:rsidR="001D06CA" w:rsidRDefault="001D06CA" w:rsidP="001D06CA">
      <w:r>
        <w:t>There was formally a skeleton template in place for victim contact referred to as TRICK, this was as step by step update process under which victim contact steps would be recorded. This enabled officers to keep the victim at the forefront of the investigation. The TRICK process was updated with new victim contact codes, and although slightly different to the TRICK process, the codes are easy to follow and keep focus on both the victim or witness, and the victim codes of practice. One of the key parts of the Victim Contact Codes are contact time frames, it is imperative to ask the victim or witness how often they’d like to be updated on the case and how they’d like to be updated. It’s important to consider these updates when dealing with sensitive topics such as domestic incidents, as per the victim codes of practice victims are entitled to be informed about the progression of the investigation including when the suspect has been arrested or charged, or bailed and what conditions they may have as a result</w:t>
      </w:r>
      <w:r w:rsidR="00C231B5">
        <w:t xml:space="preserve"> </w:t>
      </w:r>
      <w:r w:rsidR="00C231B5">
        <w:fldChar w:fldCharType="begin"/>
      </w:r>
      <w:r w:rsidR="00C231B5">
        <w:instrText xml:space="preserve"> ADDIN EN.CITE &lt;EndNote&gt;&lt;Cite&gt;&lt;Author&gt;Slothower&lt;/Author&gt;&lt;Year&gt;2015&lt;/Year&gt;&lt;IDText&gt;Tracking Quality of Police Actions in a Victim Contact Program: A Case Study of Training, Tracking, and Feedback (TTF) in Evidence-Based Policing&lt;/IDText&gt;&lt;DisplayText&gt;(Slothower, Sherman and Neyroud, 2015)&lt;/DisplayText&gt;&lt;record&gt;&lt;dates&gt;&lt;pub-dates&gt;&lt;date&gt;2015/03/01&lt;/date&gt;&lt;/pub-dates&gt;&lt;year&gt;2015&lt;/year&gt;&lt;/dates&gt;&lt;urls&gt;&lt;related-urls&gt;&lt;url&gt;https://doi.org/10.1177/1057567715574975&lt;/url&gt;&lt;/related-urls&gt;&lt;/urls&gt;&lt;isbn&gt;1057-5677&lt;/isbn&gt;&lt;titles&gt;&lt;title&gt;Tracking Quality of Police Actions in a Victim Contact Program: A Case Study of Training, Tracking, and Feedback (TTF) in Evidence-Based Policing&lt;/title&gt;&lt;secondary-title&gt;International Criminal Justice Review&lt;/secondary-title&gt;&lt;/titles&gt;&lt;pages&gt;98-116&lt;/pages&gt;&lt;number&gt;1&lt;/number&gt;&lt;access-date&gt;2020/11/28&lt;/access-date&gt;&lt;contributors&gt;&lt;authors&gt;&lt;author&gt;Slothower, Molly&lt;/author&gt;&lt;author&gt;Sherman, Lawrence W.&lt;/author&gt;&lt;author&gt;Neyroud, Peter&lt;/author&gt;&lt;/authors&gt;&lt;/contributors&gt;&lt;added-date format="utc"&gt;1606586105&lt;/added-date&gt;&lt;ref-type name="Journal Article"&gt;17&lt;/ref-type&gt;&lt;rec-number&gt;1041&lt;/rec-number&gt;&lt;publisher&gt;SAGE Publications Inc&lt;/publisher&gt;&lt;last-updated-date format="utc"&gt;1606586105&lt;/last-updated-date&gt;&lt;electronic-resource-num&gt;10.1177/1057567715574975&lt;/electronic-resource-num&gt;&lt;volume&gt;25&lt;/volume&gt;&lt;/record&gt;&lt;/Cite&gt;&lt;/EndNote&gt;</w:instrText>
      </w:r>
      <w:r w:rsidR="00C231B5">
        <w:fldChar w:fldCharType="separate"/>
      </w:r>
      <w:r w:rsidR="00C231B5">
        <w:rPr>
          <w:noProof/>
        </w:rPr>
        <w:t>(Slothower, Sherman and Neyroud, 2015)</w:t>
      </w:r>
      <w:r w:rsidR="00C231B5">
        <w:fldChar w:fldCharType="end"/>
      </w:r>
      <w:r>
        <w:t xml:space="preserve">. </w:t>
      </w:r>
    </w:p>
    <w:p w14:paraId="54F9AC54" w14:textId="77777777" w:rsidR="001D06CA" w:rsidRDefault="001D06CA" w:rsidP="001D06CA"/>
    <w:p w14:paraId="74302191" w14:textId="09A1028B" w:rsidR="001D06CA" w:rsidRDefault="001D06CA" w:rsidP="001D06CA">
      <w:r>
        <w:t xml:space="preserve">In the example given above, was DV harassment and malicious communications, so is a good example of a sensitive incident that would require updates regarding arrests and bail conditions. Keeping victims informed can, in parts, be difficult for response officers due to the nature of the shift work. As we only work two day shifts in a row, it can at times be difficult to establish continuity with victims. Therefore the victim codes of practice enable officers to maintain a better line of contact with victims. I found the best way to ensure this line of communication is kept open is to discuss with the victim their preferred method of contact, whether it be via text message, email or phone call etc. Some victims prefer officers to attend home addresses as a face to face conversation is preferable, whereas on the complete volte-face of this, other victims do not want police attendance at all as it may escalate a problem or place the victim at risk. </w:t>
      </w:r>
      <w:r>
        <w:br/>
      </w:r>
    </w:p>
    <w:p w14:paraId="7584B46E" w14:textId="77777777" w:rsidR="001D06CA" w:rsidRDefault="001D06CA" w:rsidP="001D06CA">
      <w:r>
        <w:t xml:space="preserve">The victim codes of practice also aim to make court a less intimidating concept for many victims or witnesses. It can be a really off-putting aspect for victims or witnesses, especially if they have never been to court before or have never been involved with a police or criminal justice process. The victim codes of practice enable things such as court familiarisation visits, and offering the chance to meet a Crown Prosecution Service advocate. It can also facilitate out of court disposals such as restorative justice in cases where they may feel that court is not an appropriate outcome option. This can then be explained to the victim or witness. </w:t>
      </w:r>
    </w:p>
    <w:p w14:paraId="7F0ACA6E" w14:textId="26B74676" w:rsidR="001D06CA" w:rsidRDefault="001D06CA" w:rsidP="001D06CA">
      <w:r>
        <w:t xml:space="preserve">In the example given above, when taking statements from the family I went through many of the options available for support accessible to the family. Given the domestic nature of the incident I felt it was important to establish how members of the family would cope with going to court and potentially having to face another family member. It was also noted that some of the family members were young adults that had had previously no involvement with the police or the crown prosecution service, this may result in them being less willing to give statements if they think they had to stand up and give evidence in court. I talked to the family members individually as I was also aware of parents and older siblings influencing each other. I took time to explain that there were many methods of support we could offer to them if they chose to make statements, whilst this took time and resulted in me spending more time at the call, it meant that all family members involved in the incident felt happy and comfortable enough to give me a statement. As a result of the statements given, arrest enquiries were initiated for JS. I discussed with DS what time scale he wished to be updated in, and we agreed that he’d like to be notified whenever anything of significance had happened, such as the arrest or charge of JS and if so what the bail conditions were and so on. Method of contact was also discussed, as DS stated he wasn’t very good with his phone he asked for me to contact his wife instead – via text message or phone call. This is an example of why it’s worth checking as DS said he would never answer a call from a </w:t>
      </w:r>
      <w:r>
        <w:lastRenderedPageBreak/>
        <w:t>withheld number, so had I just assumed it was okay and called him this may have resulted in me being unable to contact him.</w:t>
      </w:r>
    </w:p>
    <w:p w14:paraId="6016D9C8" w14:textId="77777777" w:rsidR="001D06CA" w:rsidRDefault="001D06CA" w:rsidP="001D06CA"/>
    <w:p w14:paraId="5C04E282" w14:textId="30CD9189" w:rsidR="001D06CA" w:rsidRDefault="001D06CA" w:rsidP="001D06CA">
      <w:r>
        <w:t xml:space="preserve">Another situation where victim contact needed careful consideration was in a domestic violence case with an assault, and a high risk perpetrator. The victim in this case was known to often return to the perpetrator, she had voiced to police a fear for her life and that the perpetrator had told her that only snitches tell the police when things happen. I had a concern that given the perpetrator had on previous occasions taken the victim’s phone, that if I was to call the victim this may spark a further attack or incident if he knew she was in contact with the police. The victim was very closed off to police help, and didn’t want to talk about support options. However, I had to arrange the victim contact with her, so  I used this opportunity where I was taking the statement to not only discuss the best way for me to contact her, but also for me to put forward some suggestions for support under the guise of routine question asking. The victim had refused to answer the DASH questions but I was able to provide her with a point of contact with Women’s Aid whilst establishing that I could text her, using a routine text message that appeared to be from her friend, and if she responded I knew it was okay to call her. </w:t>
      </w:r>
    </w:p>
    <w:p w14:paraId="5954F9ED" w14:textId="77777777" w:rsidR="001D06CA" w:rsidRDefault="001D06CA" w:rsidP="001D06CA"/>
    <w:p w14:paraId="73FC4601" w14:textId="77777777" w:rsidR="001D06CA" w:rsidRDefault="001D06CA" w:rsidP="001D06CA">
      <w:r>
        <w:t>There is no standard one size fits all for victim contact, but it does have a significant impact on relations between police and victims and witnesses of crime. As officers, it can be easy to forget that whilst we may see lots of calls and incidents every shift, often for victims this is a really significant point in their life and it is so imperative to remember the significance of these incidents in a victim’s day to day life. Again referring to one of the above examples, when JS was subsequently arrested I contact DS’ wife and let them know that JS was now in custody. They expressed their gratitude at hearing from me, as they hadn’t expected things to move so quickly with regards to the case. Retaining this line of communication has proven crucial. The family have felt they have a rapport with me, and have since contacted me with further evidence and potential witnesses. Had I not made the effort to keep the contact there and the family up to date, we may have missed out on this evidence that can help the integrity of the case when it goes to the Crown Prosecution Service.</w:t>
      </w:r>
    </w:p>
    <w:p w14:paraId="42727B81" w14:textId="53620F92" w:rsidR="001D06CA" w:rsidRDefault="001D06CA" w:rsidP="001D06CA">
      <w:r>
        <w:t xml:space="preserve"> </w:t>
      </w:r>
    </w:p>
    <w:p w14:paraId="3CF8DB61" w14:textId="7A95ABA7" w:rsidR="001D06CA" w:rsidRDefault="001D06CA" w:rsidP="001D06CA">
      <w:r>
        <w:t>Positive experiences with victim contact can really make the difference in cases, as mentioned in the examples above. It is difficult to narrow down just one example of an incident where victim contact took precedent, as I utilise it in almost every single incident I attend at. It is crucial not to lose sight of the victim in investigation, reminding myself of the victim codes of practice regularly and familiarising myself with the services we can provide or put in place ensures I provide the best care I can to victims. It is often the worst day of a victim’s life when they contact the police, putting a line of communication in place can remove unnecessary stress or trauma from an already distressing situation. Breaking down preconceptions and public unfamiliarity with police and police procedures has a knock on effect with regards to positive relationships with the public</w:t>
      </w:r>
      <w:r w:rsidR="00C231B5">
        <w:t xml:space="preserve"> </w:t>
      </w:r>
      <w:r w:rsidR="00C231B5">
        <w:fldChar w:fldCharType="begin"/>
      </w:r>
      <w:r w:rsidR="00C231B5">
        <w:instrText xml:space="preserve"> ADDIN EN.CITE &lt;EndNote&gt;&lt;Cite&gt;&lt;Author&gt;Xie&lt;/Author&gt;&lt;Year&gt;2016&lt;/Year&gt;&lt;IDText&gt;The Effects of Arrest, Reporting to the Police, and Victim Services on Intimate Partner Violence&lt;/IDText&gt;&lt;DisplayText&gt;(Xie and Lynch, 2016)&lt;/DisplayText&gt;&lt;record&gt;&lt;dates&gt;&lt;pub-dates&gt;&lt;date&gt;2017/05/01&lt;/date&gt;&lt;/pub-dates&gt;&lt;year&gt;2016&lt;/year&gt;&lt;/dates&gt;&lt;urls&gt;&lt;related-urls&gt;&lt;url&gt;https://doi.org/10.1177/0022427816678035&lt;/url&gt;&lt;/related-urls&gt;&lt;/urls&gt;&lt;isbn&gt;0022-4278&lt;/isbn&gt;&lt;titles&gt;&lt;title&gt;The Effects of Arrest, Reporting to the Police, and Victim Services on Intimate Partner Violence&lt;/title&gt;&lt;secondary-title&gt;Journal of Research in Crime and Delinquency&lt;/secondary-title&gt;&lt;/titles&gt;&lt;pages&gt;338-378&lt;/pages&gt;&lt;number&gt;3&lt;/number&gt;&lt;access-date&gt;2020/11/28&lt;/access-date&gt;&lt;contributors&gt;&lt;authors&gt;&lt;author&gt;Xie, Min&lt;/author&gt;&lt;author&gt;Lynch, James P.&lt;/author&gt;&lt;/authors&gt;&lt;/contributors&gt;&lt;added-date format="utc"&gt;1606586260&lt;/added-date&gt;&lt;ref-type name="Journal Article"&gt;17&lt;/ref-type&gt;&lt;rec-number&gt;1042&lt;/rec-number&gt;&lt;publisher&gt;SAGE Publications Inc&lt;/publisher&gt;&lt;last-updated-date format="utc"&gt;1606586260&lt;/last-updated-date&gt;&lt;electronic-resource-num&gt;10.1177/0022427816678035&lt;/electronic-resource-num&gt;&lt;volume&gt;54&lt;/volume&gt;&lt;/record&gt;&lt;/Cite&gt;&lt;/EndNote&gt;</w:instrText>
      </w:r>
      <w:r w:rsidR="00C231B5">
        <w:fldChar w:fldCharType="separate"/>
      </w:r>
      <w:r w:rsidR="00C231B5">
        <w:rPr>
          <w:noProof/>
        </w:rPr>
        <w:t>(Xie and Lynch, 2016)</w:t>
      </w:r>
      <w:r w:rsidR="00C231B5">
        <w:fldChar w:fldCharType="end"/>
      </w:r>
      <w:r>
        <w:t xml:space="preserve">. It is difficult to remember the larger picture in some cases, but making that effort with victims and witnesses in the initial instance not only provides support and reassurance to those involved but it can also improve public perception of the police and therefore improve general relationships along with this. </w:t>
      </w:r>
    </w:p>
    <w:p w14:paraId="1967E2A8" w14:textId="77777777" w:rsidR="00025650" w:rsidRPr="00270EEB" w:rsidRDefault="00025650" w:rsidP="00E6298B">
      <w:pPr>
        <w:ind w:right="107"/>
        <w:jc w:val="both"/>
        <w:rPr>
          <w:sz w:val="24"/>
          <w:szCs w:val="24"/>
        </w:rPr>
      </w:pPr>
    </w:p>
    <w:p w14:paraId="416EFA95" w14:textId="77777777" w:rsidR="00025650" w:rsidRPr="00270EEB" w:rsidRDefault="00025650" w:rsidP="00E6298B">
      <w:pPr>
        <w:ind w:right="107"/>
        <w:jc w:val="both"/>
        <w:rPr>
          <w:sz w:val="24"/>
          <w:szCs w:val="24"/>
        </w:rPr>
      </w:pPr>
    </w:p>
    <w:p w14:paraId="598FFEC5" w14:textId="77777777" w:rsidR="00025650" w:rsidRPr="00270EEB" w:rsidRDefault="00025650" w:rsidP="00E6298B">
      <w:pPr>
        <w:ind w:right="107"/>
        <w:jc w:val="both"/>
        <w:rPr>
          <w:sz w:val="24"/>
          <w:szCs w:val="24"/>
        </w:rPr>
      </w:pPr>
    </w:p>
    <w:p w14:paraId="042DA0D7" w14:textId="77777777" w:rsidR="00025650" w:rsidRPr="00270EEB" w:rsidRDefault="00025650" w:rsidP="00E6298B">
      <w:pPr>
        <w:ind w:right="107"/>
        <w:jc w:val="both"/>
        <w:rPr>
          <w:sz w:val="24"/>
          <w:szCs w:val="24"/>
        </w:rPr>
      </w:pPr>
    </w:p>
    <w:p w14:paraId="65800057" w14:textId="77777777" w:rsidR="00025650" w:rsidRPr="00270EEB" w:rsidRDefault="00025650" w:rsidP="00E6298B">
      <w:pPr>
        <w:ind w:right="107"/>
        <w:jc w:val="both"/>
        <w:rPr>
          <w:sz w:val="24"/>
          <w:szCs w:val="24"/>
        </w:rPr>
      </w:pPr>
    </w:p>
    <w:p w14:paraId="7A99F832" w14:textId="77777777" w:rsidR="00025650" w:rsidRPr="00270EEB" w:rsidRDefault="00025650" w:rsidP="00E6298B">
      <w:pPr>
        <w:ind w:right="107"/>
        <w:jc w:val="both"/>
        <w:rPr>
          <w:sz w:val="24"/>
          <w:szCs w:val="24"/>
        </w:rPr>
      </w:pPr>
    </w:p>
    <w:p w14:paraId="7FD39A42" w14:textId="77777777" w:rsidR="00025650" w:rsidRPr="00270EEB" w:rsidRDefault="00025650" w:rsidP="00E6298B">
      <w:pPr>
        <w:ind w:right="107"/>
        <w:jc w:val="both"/>
        <w:rPr>
          <w:sz w:val="24"/>
          <w:szCs w:val="24"/>
        </w:rPr>
      </w:pPr>
    </w:p>
    <w:p w14:paraId="73D1DF2B" w14:textId="77777777" w:rsidR="00025650" w:rsidRPr="00270EEB" w:rsidRDefault="00025650" w:rsidP="00E6298B">
      <w:pPr>
        <w:ind w:right="107"/>
        <w:jc w:val="both"/>
        <w:rPr>
          <w:sz w:val="24"/>
          <w:szCs w:val="24"/>
        </w:rPr>
      </w:pPr>
    </w:p>
    <w:p w14:paraId="556B64F0" w14:textId="77777777" w:rsidR="00025650" w:rsidRPr="00270EEB" w:rsidRDefault="00025650" w:rsidP="00E6298B">
      <w:pPr>
        <w:ind w:right="107"/>
        <w:jc w:val="both"/>
        <w:rPr>
          <w:sz w:val="24"/>
          <w:szCs w:val="24"/>
        </w:rPr>
      </w:pPr>
    </w:p>
    <w:p w14:paraId="140C2FD2" w14:textId="77777777" w:rsidR="00025650" w:rsidRPr="00025650" w:rsidRDefault="00025650" w:rsidP="00E6298B">
      <w:pPr>
        <w:ind w:right="107"/>
        <w:jc w:val="both"/>
        <w:rPr>
          <w:b/>
          <w:sz w:val="24"/>
          <w:szCs w:val="24"/>
        </w:rPr>
      </w:pPr>
    </w:p>
    <w:p w14:paraId="399BC288" w14:textId="77777777" w:rsidR="0015568A" w:rsidRDefault="0015568A" w:rsidP="00E6298B">
      <w:pPr>
        <w:ind w:right="107"/>
      </w:pPr>
    </w:p>
    <w:p w14:paraId="31156CCE" w14:textId="77777777" w:rsidR="0015568A" w:rsidRDefault="0015568A" w:rsidP="00E6298B">
      <w:pPr>
        <w:ind w:right="107"/>
      </w:pPr>
    </w:p>
    <w:p w14:paraId="40E2DB10" w14:textId="77777777" w:rsidR="0015568A" w:rsidRDefault="0015568A" w:rsidP="00E6298B">
      <w:pPr>
        <w:ind w:right="107"/>
      </w:pPr>
    </w:p>
    <w:p w14:paraId="3DB79AA6" w14:textId="77777777" w:rsidR="0015568A" w:rsidRDefault="0015568A" w:rsidP="00E6298B">
      <w:pPr>
        <w:ind w:right="107"/>
      </w:pPr>
    </w:p>
    <w:p w14:paraId="144D5DD5" w14:textId="77777777" w:rsidR="0015568A" w:rsidRDefault="0015568A" w:rsidP="00E6298B">
      <w:pPr>
        <w:ind w:right="107"/>
      </w:pPr>
    </w:p>
    <w:p w14:paraId="617564D8" w14:textId="77777777" w:rsidR="0015568A" w:rsidRDefault="0015568A" w:rsidP="00E6298B">
      <w:pPr>
        <w:ind w:right="107"/>
      </w:pPr>
    </w:p>
    <w:p w14:paraId="268D8F7A" w14:textId="77777777" w:rsidR="0015568A" w:rsidRDefault="0015568A" w:rsidP="00E6298B">
      <w:pPr>
        <w:ind w:right="107"/>
      </w:pPr>
    </w:p>
    <w:p w14:paraId="32933C98" w14:textId="7AF5B3C5" w:rsidR="00AA666E" w:rsidRPr="000B1E96" w:rsidRDefault="0015568A" w:rsidP="00E6298B">
      <w:pPr>
        <w:ind w:right="107"/>
      </w:pPr>
      <w:r>
        <w:t>Words - 2337</w:t>
      </w:r>
      <w:r w:rsidR="00025650">
        <w:br w:type="page"/>
      </w:r>
    </w:p>
    <w:p w14:paraId="11B1AAFD" w14:textId="30B6EA9C" w:rsidR="006C7CA5" w:rsidRPr="00270EEB" w:rsidRDefault="28A9B94D" w:rsidP="28A9B94D">
      <w:pPr>
        <w:spacing w:line="259" w:lineRule="auto"/>
        <w:ind w:right="107"/>
        <w:jc w:val="both"/>
        <w:rPr>
          <w:b/>
          <w:bCs/>
          <w:sz w:val="24"/>
          <w:szCs w:val="24"/>
        </w:rPr>
      </w:pPr>
      <w:r w:rsidRPr="28A9B94D">
        <w:rPr>
          <w:sz w:val="24"/>
          <w:szCs w:val="24"/>
        </w:rPr>
        <w:lastRenderedPageBreak/>
        <w:t>Task</w:t>
      </w:r>
      <w:r w:rsidRPr="28A9B94D">
        <w:rPr>
          <w:b/>
          <w:bCs/>
          <w:color w:val="auto"/>
          <w:sz w:val="24"/>
          <w:szCs w:val="24"/>
        </w:rPr>
        <w:t xml:space="preserve"> </w:t>
      </w:r>
      <w:r w:rsidRPr="28A9B94D">
        <w:rPr>
          <w:b/>
          <w:bCs/>
          <w:sz w:val="24"/>
          <w:szCs w:val="24"/>
        </w:rPr>
        <w:t>4</w:t>
      </w:r>
    </w:p>
    <w:p w14:paraId="67F95CE9" w14:textId="77777777" w:rsidR="006C7CA5" w:rsidRPr="00270EEB" w:rsidRDefault="006C7CA5" w:rsidP="00E6298B">
      <w:pPr>
        <w:ind w:right="107"/>
        <w:jc w:val="both"/>
        <w:rPr>
          <w:b/>
          <w:sz w:val="24"/>
          <w:szCs w:val="24"/>
        </w:rPr>
      </w:pPr>
    </w:p>
    <w:p w14:paraId="7AF5F2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304EB0EF" w14:textId="769C3196" w:rsidR="00D11888" w:rsidRDefault="00D11888" w:rsidP="00E6298B">
      <w:pPr>
        <w:ind w:right="107"/>
        <w:jc w:val="both"/>
        <w:rPr>
          <w:b/>
          <w:sz w:val="24"/>
          <w:szCs w:val="24"/>
        </w:rPr>
      </w:pPr>
      <w:r>
        <w:rPr>
          <w:b/>
          <w:sz w:val="24"/>
          <w:szCs w:val="24"/>
        </w:rPr>
        <w:t>Decision making</w:t>
      </w:r>
      <w:r w:rsidR="001C0C77">
        <w:rPr>
          <w:b/>
          <w:sz w:val="24"/>
          <w:szCs w:val="24"/>
        </w:rPr>
        <w:t xml:space="preserve"> and</w:t>
      </w:r>
      <w:r>
        <w:rPr>
          <w:b/>
          <w:sz w:val="24"/>
          <w:szCs w:val="24"/>
        </w:rPr>
        <w:t xml:space="preserve"> discretion, Conducting Investigations and Criminal Justice (Managing offenders) </w:t>
      </w:r>
    </w:p>
    <w:p w14:paraId="76D5E236" w14:textId="77777777" w:rsidR="006C7CA5" w:rsidRDefault="006C7CA5" w:rsidP="00E6298B">
      <w:pPr>
        <w:ind w:right="107"/>
        <w:jc w:val="both"/>
        <w:rPr>
          <w:sz w:val="24"/>
          <w:szCs w:val="24"/>
          <w:highlight w:val="yellow"/>
        </w:rPr>
      </w:pPr>
    </w:p>
    <w:p w14:paraId="065419D9" w14:textId="77777777" w:rsidR="006C7CA5" w:rsidRPr="00270EEB" w:rsidRDefault="006C7CA5"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6370406B" w14:textId="77777777" w:rsidR="006C7CA5" w:rsidRPr="00270EEB" w:rsidRDefault="006C7CA5" w:rsidP="00E6298B">
      <w:pPr>
        <w:ind w:right="107"/>
        <w:jc w:val="both"/>
        <w:rPr>
          <w:sz w:val="24"/>
          <w:szCs w:val="24"/>
        </w:rPr>
      </w:pPr>
    </w:p>
    <w:p w14:paraId="6464379D" w14:textId="77777777" w:rsidR="006C7CA5" w:rsidRPr="00270EEB" w:rsidRDefault="006C7CA5"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6C7CA5" w:rsidRPr="00270EEB" w14:paraId="05AE4A34" w14:textId="77777777" w:rsidTr="28A9B94D">
        <w:tc>
          <w:tcPr>
            <w:tcW w:w="10188" w:type="dxa"/>
            <w:shd w:val="clear" w:color="auto" w:fill="auto"/>
          </w:tcPr>
          <w:p w14:paraId="73B66DB4" w14:textId="77777777" w:rsidR="006C7CA5" w:rsidRDefault="006C7CA5" w:rsidP="00E6298B">
            <w:pPr>
              <w:pStyle w:val="TableParagraph"/>
              <w:tabs>
                <w:tab w:val="left" w:pos="355"/>
              </w:tabs>
              <w:ind w:left="0" w:right="107"/>
              <w:rPr>
                <w:rFonts w:eastAsia="Times New Roman"/>
                <w:color w:val="000000"/>
                <w:sz w:val="24"/>
                <w:szCs w:val="24"/>
                <w:lang w:bidi="ar-SA"/>
              </w:rPr>
            </w:pPr>
          </w:p>
          <w:p w14:paraId="389B9345" w14:textId="6CE5EB88" w:rsidR="006C7CA5" w:rsidRDefault="28A9B94D" w:rsidP="28A9B94D">
            <w:pPr>
              <w:ind w:right="107"/>
              <w:jc w:val="both"/>
              <w:rPr>
                <w:sz w:val="24"/>
                <w:szCs w:val="24"/>
              </w:rPr>
            </w:pPr>
            <w:r w:rsidRPr="28A9B94D">
              <w:rPr>
                <w:b/>
                <w:bCs/>
                <w:sz w:val="24"/>
                <w:szCs w:val="24"/>
              </w:rPr>
              <w:t>Critically assess</w:t>
            </w:r>
            <w:r w:rsidRPr="28A9B94D">
              <w:rPr>
                <w:sz w:val="24"/>
                <w:szCs w:val="24"/>
              </w:rPr>
              <w:t xml:space="preserve"> the situation including social and legislative contexts and any relevant cultural, ethnicity and language issues. </w:t>
            </w:r>
            <w:r w:rsidRPr="28A9B94D">
              <w:rPr>
                <w:b/>
                <w:bCs/>
                <w:sz w:val="24"/>
                <w:szCs w:val="24"/>
              </w:rPr>
              <w:t>Reflect</w:t>
            </w:r>
            <w:r w:rsidRPr="28A9B94D">
              <w:rPr>
                <w:sz w:val="24"/>
                <w:szCs w:val="24"/>
              </w:rPr>
              <w:t xml:space="preserve"> on how you applied the National Decision Model (NDM) to assist in resolving this incident. </w:t>
            </w:r>
            <w:r w:rsidRPr="28A9B94D">
              <w:rPr>
                <w:b/>
                <w:bCs/>
                <w:sz w:val="24"/>
                <w:szCs w:val="24"/>
              </w:rPr>
              <w:t>Evaluate</w:t>
            </w:r>
            <w:r w:rsidRPr="28A9B94D">
              <w:rPr>
                <w:sz w:val="24"/>
                <w:szCs w:val="24"/>
              </w:rPr>
              <w:t xml:space="preserve"> the role of discretion in the decision-making process. </w:t>
            </w:r>
          </w:p>
          <w:p w14:paraId="436D81BA" w14:textId="77777777" w:rsidR="006C7CA5" w:rsidRDefault="006C7CA5" w:rsidP="00E6298B">
            <w:pPr>
              <w:ind w:right="107"/>
              <w:jc w:val="both"/>
              <w:rPr>
                <w:sz w:val="24"/>
                <w:szCs w:val="24"/>
              </w:rPr>
            </w:pPr>
          </w:p>
          <w:p w14:paraId="5B16973B" w14:textId="27FFABCF" w:rsidR="006C7CA5" w:rsidRDefault="28A9B94D" w:rsidP="28A9B94D">
            <w:pPr>
              <w:ind w:right="107"/>
              <w:jc w:val="both"/>
              <w:rPr>
                <w:sz w:val="24"/>
                <w:szCs w:val="24"/>
              </w:rPr>
            </w:pPr>
            <w:r w:rsidRPr="28A9B94D">
              <w:rPr>
                <w:b/>
                <w:bCs/>
                <w:sz w:val="24"/>
                <w:szCs w:val="24"/>
              </w:rPr>
              <w:t>Determine</w:t>
            </w:r>
            <w:r w:rsidRPr="28A9B94D">
              <w:rPr>
                <w:sz w:val="24"/>
                <w:szCs w:val="24"/>
              </w:rPr>
              <w:t xml:space="preserve"> your responsibilities with regards to the provision of the CPIA when conducting this investigation including when managing the offender and suspects and recording and retaining significant information.</w:t>
            </w:r>
          </w:p>
          <w:p w14:paraId="0CB4AA66" w14:textId="77777777" w:rsidR="006C7CA5" w:rsidRDefault="006C7CA5" w:rsidP="00E6298B">
            <w:pPr>
              <w:ind w:right="107"/>
              <w:jc w:val="both"/>
              <w:rPr>
                <w:sz w:val="24"/>
                <w:szCs w:val="24"/>
              </w:rPr>
            </w:pPr>
          </w:p>
          <w:p w14:paraId="09F9B71E" w14:textId="229B3D18" w:rsidR="006C7CA5" w:rsidRPr="00270EEB" w:rsidRDefault="28A9B94D" w:rsidP="28A9B94D">
            <w:pPr>
              <w:ind w:right="107"/>
              <w:jc w:val="both"/>
              <w:rPr>
                <w:sz w:val="24"/>
                <w:szCs w:val="24"/>
              </w:rPr>
            </w:pPr>
            <w:r w:rsidRPr="28A9B94D">
              <w:rPr>
                <w:b/>
                <w:bCs/>
                <w:sz w:val="24"/>
                <w:szCs w:val="24"/>
              </w:rPr>
              <w:t>Illustrate</w:t>
            </w:r>
            <w:r w:rsidRPr="28A9B94D">
              <w:rPr>
                <w:sz w:val="24"/>
                <w:szCs w:val="24"/>
              </w:rPr>
              <w:t xml:space="preserve"> how policing values were engaged particularly through </w:t>
            </w:r>
            <w:r w:rsidRPr="28A9B94D">
              <w:rPr>
                <w:b/>
                <w:bCs/>
                <w:sz w:val="24"/>
                <w:szCs w:val="24"/>
              </w:rPr>
              <w:t>an assessment</w:t>
            </w:r>
            <w:r w:rsidRPr="28A9B94D">
              <w:rPr>
                <w:sz w:val="24"/>
                <w:szCs w:val="24"/>
              </w:rPr>
              <w:t xml:space="preserve"> of the potential impact of bias on the decision-making process.</w:t>
            </w:r>
          </w:p>
          <w:p w14:paraId="4BF2A5E2" w14:textId="77777777" w:rsidR="006C7CA5" w:rsidRPr="00270EEB" w:rsidRDefault="006C7CA5" w:rsidP="00E6298B">
            <w:pPr>
              <w:ind w:right="107"/>
              <w:rPr>
                <w:sz w:val="24"/>
                <w:szCs w:val="24"/>
              </w:rPr>
            </w:pPr>
          </w:p>
          <w:p w14:paraId="36D29A7B" w14:textId="77777777" w:rsidR="006C7CA5" w:rsidRPr="00270EEB" w:rsidRDefault="006C7CA5" w:rsidP="00E6298B">
            <w:pPr>
              <w:ind w:right="107"/>
              <w:jc w:val="both"/>
              <w:rPr>
                <w:sz w:val="24"/>
                <w:szCs w:val="24"/>
              </w:rPr>
            </w:pPr>
          </w:p>
          <w:p w14:paraId="487D302F" w14:textId="6A9C7337" w:rsidR="006C7CA5" w:rsidRPr="00270EEB" w:rsidRDefault="28A9B94D" w:rsidP="28A9B94D">
            <w:pPr>
              <w:ind w:right="107"/>
              <w:jc w:val="both"/>
              <w:rPr>
                <w:sz w:val="24"/>
                <w:szCs w:val="24"/>
              </w:rPr>
            </w:pPr>
            <w:r w:rsidRPr="28A9B94D">
              <w:rPr>
                <w:sz w:val="24"/>
                <w:szCs w:val="24"/>
              </w:rPr>
              <w:t xml:space="preserve">2500 words </w:t>
            </w:r>
            <w:r w:rsidRPr="28A9B94D">
              <w:rPr>
                <w:i/>
                <w:iCs/>
                <w:sz w:val="24"/>
                <w:szCs w:val="24"/>
              </w:rPr>
              <w:t>(+/- 10%: include your actual word count at the end of each section)</w:t>
            </w:r>
          </w:p>
        </w:tc>
      </w:tr>
    </w:tbl>
    <w:p w14:paraId="0A61592D" w14:textId="77777777" w:rsidR="006C7CA5" w:rsidRPr="00270EEB" w:rsidRDefault="006C7CA5" w:rsidP="00E6298B">
      <w:pPr>
        <w:ind w:right="107"/>
        <w:jc w:val="both"/>
        <w:rPr>
          <w:sz w:val="24"/>
          <w:szCs w:val="24"/>
        </w:rPr>
      </w:pPr>
    </w:p>
    <w:p w14:paraId="53A6D43C" w14:textId="77777777" w:rsidR="006C7CA5" w:rsidRPr="00450C83" w:rsidRDefault="006C7CA5" w:rsidP="00E6298B">
      <w:pPr>
        <w:ind w:right="107"/>
        <w:jc w:val="both"/>
        <w:rPr>
          <w:b/>
          <w:sz w:val="24"/>
          <w:szCs w:val="24"/>
        </w:rPr>
      </w:pPr>
      <w:r w:rsidRPr="00450C83">
        <w:rPr>
          <w:b/>
          <w:sz w:val="24"/>
          <w:szCs w:val="24"/>
        </w:rPr>
        <w:t>ANSWER:</w:t>
      </w:r>
    </w:p>
    <w:p w14:paraId="4228E72D" w14:textId="77777777" w:rsidR="006C7CA5" w:rsidRPr="00270EEB" w:rsidRDefault="006C7CA5" w:rsidP="00E6298B">
      <w:pPr>
        <w:ind w:right="107"/>
        <w:jc w:val="both"/>
        <w:rPr>
          <w:sz w:val="24"/>
          <w:szCs w:val="24"/>
        </w:rPr>
      </w:pPr>
    </w:p>
    <w:p w14:paraId="140665C0" w14:textId="5D2E2996" w:rsidR="00E71082" w:rsidRDefault="00E71082" w:rsidP="00E71082">
      <w:r>
        <w:t xml:space="preserve">On mobile patrol, I noticed a car that was driving a little erratically. It pulled off from traffic lights at excessive speed, did not slow down over a speed bump. As a result of this manner of driving, I enquired with my tutor if it was reasonable to pull the car over and discuss this manner of driving with the driver of the vehicle. My tutor agreed that this was a good course of action to take. I gave consideration to our safety, and suggested that I completed a vehicle check whilst my tutor indicated to the driver that they needed to pull over. As I checked the vehicle, I gained the name of the owner and the insured and named driver of the vehicle. I approached the driver side of the vehicle and asked the driver to remove the keys to the car and step out of the vehicle for a chat. The driver handed the keys of the vehicle to my tutor. </w:t>
      </w:r>
    </w:p>
    <w:p w14:paraId="4EFE4492" w14:textId="77777777" w:rsidR="00E71082" w:rsidRDefault="00E71082" w:rsidP="00E71082"/>
    <w:p w14:paraId="547A456C" w14:textId="676B9FE7" w:rsidR="00E71082" w:rsidRDefault="00E71082" w:rsidP="00E71082">
      <w:r>
        <w:t xml:space="preserve">The driver of the vehicle stepped onto the pavement, and I asked him if he owned the car, and he replied ‘yes’ so I further enquired as to what his name was to which he replied ‘EUGENE’. I had the vehicle check details up on my EPNB (electronic pocket notebook) to compare with the information he was giving me. There was Eugene registered to the car, but his date of birth showed him as 71 years old, and the male in front of me looked to be in his late 20s to early 30s. I asked the male if he had any ID (identification) on him, and he said he did not. I then asked the male for his surname, and he stated that he ‘Didn’t know’ his surname. I was already suspicious that the male was giving false details given the discrepancy I had already seen with the name situation. I pushed further and asked for his date of birth and he responded with ‘I don’t believe in birthdays’. The male looked fidgety and distracted. I considered my options at this point, as it was clear he was lying. I could continue to press him for more information, or I could confront him with the facts I had in front of me on my EPNB and hope this prompted him to tell the truth. I had to consider the risk of the male becoming aggressive when confronted with the information I had, but despite giving what appeared to be false information, the male was relatively cooperative and calm. </w:t>
      </w:r>
    </w:p>
    <w:p w14:paraId="26E25DD3" w14:textId="77777777" w:rsidR="00E71082" w:rsidRDefault="00E71082" w:rsidP="00E71082"/>
    <w:p w14:paraId="71C635CB" w14:textId="5AC2B7DB" w:rsidR="00E71082" w:rsidRDefault="00E71082" w:rsidP="00E71082">
      <w:r>
        <w:t xml:space="preserve">I stated to the male, that I was looking at Eugene on my EPNB, and that the date of birth made him 71 and I could quite easily pull up his picture on NICHE. I calmly asked the male to be honest with me, or there would </w:t>
      </w:r>
      <w:r>
        <w:lastRenderedPageBreak/>
        <w:t xml:space="preserve">be more issues and I didn’t want to have to take him into custody for refusing to give me his details. At this point the male fell silent briefly, and then said ‘ok, I’m not Eugene’. I thanked him for being honest, I was trying to be as patient as possible as I felt being calm and nice was the best way to get the information out of the male that I needed. He then gave me his real name and date of birth, and was very upfront in saying that he knew he wasn’t insured on the vehicle. However, the male was clearly distressed and began to explain the situation with the vehicle. It belonged to his partner’s father, who had recently been diagnosed with a terminal illness and had taken a bad turn that week. His own car was not working properly and he had offered to take some items 5 minutes down the road from Eugene’s house to his own house (that he shared with his partner, Eugene’s daughter) and collect some medication that Eugene required. His partner was insured on the vehicle but had wanted to stay with her father as he was really unwell. The male, FF, was very apologetic and said he knew he shouldn’t have driven without insurance and was happy to accept any consequences of this but didn’t want Eugene to be troubled about it. I informed him that when a car is driven without insurance it is seized, this distressed FF further and he asked to call his partner as he wanted to ensure that the medication could be taken to Eugene. I suggested to my tutor that perhaps there was a possibility of third party cover being in place as FF had his own vehicle and therefore his own insurance. I asked FF for his car’s VRM (vehicle registration mark) to run it on the system, which he happily gave. The VRM came back with FF only as a named driver on the policy, so the third party cover option was not a possibility. </w:t>
      </w:r>
    </w:p>
    <w:p w14:paraId="7B1428F1" w14:textId="77777777" w:rsidR="00E71082" w:rsidRDefault="00E71082" w:rsidP="00E71082"/>
    <w:p w14:paraId="5C0AACB9" w14:textId="7309C4DC" w:rsidR="00E71082" w:rsidRDefault="00E71082" w:rsidP="00E71082">
      <w:r>
        <w:t>I could see the FF was highly distressed with the situation, but still apologetic and accepting of any consequences. His concern lay with the idea that Eugene would now not have access to a car. I asked my tutor if there was any way we could avoid a seizure, as it wasn’t Eugene’s fault that FF was in his car. This option was discussed with my sergeant, and he stated that it was up to me if I felt that was a suitable course of action. To determine if this was a suitable use of my discretion, I had to consider the NDM (national decision model) and if there was risk associated with me not seizing the vehicle.</w:t>
      </w:r>
    </w:p>
    <w:p w14:paraId="58D219D8" w14:textId="77777777" w:rsidR="00E71082" w:rsidRDefault="00E71082" w:rsidP="00E71082"/>
    <w:p w14:paraId="20911857" w14:textId="7D12452A" w:rsidR="00E71082" w:rsidRDefault="00E71082" w:rsidP="00E71082">
      <w:r>
        <w:t xml:space="preserve">One of the things I considered was the fact that driving with no insurance is an offence that cannot be resolved using a TOR (traffic offence report), this is due to the seriousness of the nature of the offence. However, FF would not be driving the vehicle from the scene, so I considered this to remove an aspect of risk from the situation. I also took into consideration the repercussions of taking away the vehicle; having heard the situation that was arising with regards to family members close to FF. I understood that the removal of the car would be stressful for Eugene’s family, as it was the main method of transport. It was important to remember that FF had still broken the law by driving the vehicle without insurance and this could naturally not go without resolution. Whilst I was attempting to reach a decision about the seizure of the vehicle, FF received a call from this partner. His partner was audibly upset on the phone, and was concerned about the medication and the outcome of the situation. FF’s partner could be heard saying she understood the nature of the offence and that there had to be a suitable punishment as a result, but was distressed about her father finding out what had happened and becoming further stressed and upset. FF quietly commented to me that he really didn’t want to put any more stress on his partner or her father, but he was happy to take whatever means were necessary to answer the offences, there was absolutely no dispute of this fact by FF. Due to the process by which a car is released from recovery after it has been seized, it would mean that Eugene would have to present his driving license at a police station, along with a proof of ownership and insurance. This would evidently be both difficult, and distressing given that FF had said Eugene was currently bed bound and very unwell, which I believed to be a genuine statement. FF did again say to officers he hoped to avoid Eugene’s involvement in the situation as it would cause him undue stress and possibly impact his already declining health. </w:t>
      </w:r>
    </w:p>
    <w:p w14:paraId="40F44801" w14:textId="77777777" w:rsidR="00E71082" w:rsidRDefault="00E71082" w:rsidP="00E71082"/>
    <w:p w14:paraId="795F80FE" w14:textId="3CC5F214" w:rsidR="00E71082" w:rsidRDefault="00E71082" w:rsidP="00E71082">
      <w:r>
        <w:t>Having carefully weighed up these facts, I decided that the most suitable way forward would be to report FF for summons, for driving without insurance, but to return the car to the address of Eugene as both him and his daughter were named drivers and able to use the car to collect his medication etc. FF had already begun trying to make arrangements to pay the recovery fee the following day, or to find a way to get Eugene’s documents to the station. Given I could see an acceptance of the outcome already in place, I explained to FF that normally the car would be taken, but under this circumstance I would not seize the car as I didn’t see it to be in the public interest</w:t>
      </w:r>
      <w:r w:rsidR="0026777F">
        <w:t xml:space="preserve"> </w:t>
      </w:r>
      <w:r w:rsidR="0026777F">
        <w:fldChar w:fldCharType="begin"/>
      </w:r>
      <w:r w:rsidR="0026777F">
        <w:instrText xml:space="preserve"> ADDIN EN.CITE &lt;EndNote&gt;&lt;Cite&gt;&lt;Author&gt;Livingston&lt;/Author&gt;&lt;Year&gt;1997&lt;/Year&gt;&lt;IDText&gt;Police discretion and the quality of life in public places: Courts, communities, and the new policing&lt;/IDText&gt;&lt;DisplayText&gt;(Livingston, 1997)&lt;/DisplayText&gt;&lt;record&gt;&lt;isbn&gt;0010-1958&lt;/isbn&gt;&lt;titles&gt;&lt;title&gt;Police discretion and the quality of life in public places: Courts, communities, and the new policing&lt;/title&gt;&lt;secondary-title&gt;Columbia Law Review&lt;/secondary-title&gt;&lt;/titles&gt;&lt;pages&gt;551-672&lt;/pages&gt;&lt;contributors&gt;&lt;authors&gt;&lt;author&gt;Livingston, Debra&lt;/author&gt;&lt;/authors&gt;&lt;/contributors&gt;&lt;added-date format="utc"&gt;1606598417&lt;/added-date&gt;&lt;ref-type name="Journal Article"&gt;17&lt;/ref-type&gt;&lt;dates&gt;&lt;year&gt;1997&lt;/year&gt;&lt;/dates&gt;&lt;rec-number&gt;1051&lt;/rec-number&gt;&lt;publisher&gt;JSTOR&lt;/publisher&gt;&lt;last-updated-date format="utc"&gt;1606598417&lt;/last-updated-date&gt;&lt;/record&gt;&lt;/Cite&gt;&lt;/EndNote&gt;</w:instrText>
      </w:r>
      <w:r w:rsidR="0026777F">
        <w:fldChar w:fldCharType="separate"/>
      </w:r>
      <w:r w:rsidR="0026777F">
        <w:rPr>
          <w:noProof/>
        </w:rPr>
        <w:t>(Livingston, 1997)</w:t>
      </w:r>
      <w:r w:rsidR="0026777F">
        <w:fldChar w:fldCharType="end"/>
      </w:r>
      <w:r>
        <w:t xml:space="preserve">. FF was incredibly grateful that this decision had been reached, and immediately contacted his partner who expressed a similar level of gratitude. This in mind, I gave FF some stern words regarding his initial obstructive nature when asked for his details, he was highly apologetic. </w:t>
      </w:r>
    </w:p>
    <w:p w14:paraId="5FE483BC" w14:textId="098C1C5C" w:rsidR="00E71082" w:rsidRDefault="00E71082" w:rsidP="00E71082">
      <w:r>
        <w:t xml:space="preserve">I returned the vehicle to Eugene’s home address, where I was met by FF’s partner who again expressed her gratitude towards the outcome of the situation. </w:t>
      </w:r>
    </w:p>
    <w:p w14:paraId="5F28AA05" w14:textId="77777777" w:rsidR="00454606" w:rsidRDefault="00454606" w:rsidP="00E71082"/>
    <w:p w14:paraId="5C9EC00D" w14:textId="7E8DEEFD" w:rsidR="00E71082" w:rsidRDefault="00E71082" w:rsidP="00E71082">
      <w:r>
        <w:lastRenderedPageBreak/>
        <w:t>Discretion is a difficult area to broach, especially when I am so new to my role. It is entirely situation dependent, but also attitude dependent too</w:t>
      </w:r>
      <w:r w:rsidR="0026777F">
        <w:t xml:space="preserve"> </w:t>
      </w:r>
      <w:r w:rsidR="0026777F">
        <w:fldChar w:fldCharType="begin"/>
      </w:r>
      <w:r w:rsidR="0026777F">
        <w:instrText xml:space="preserve"> ADDIN EN.CITE &lt;EndNote&gt;&lt;Cite&gt;&lt;Author&gt;Goldstein&lt;/Author&gt;&lt;Year&gt;1963&lt;/Year&gt;&lt;IDText&gt;Police discretion: The ideal versus the real&lt;/IDText&gt;&lt;DisplayText&gt;(Goldstein, 1963; Brown, 1981)&lt;/DisplayText&gt;&lt;record&gt;&lt;isbn&gt;0033-3352&lt;/isbn&gt;&lt;titles&gt;&lt;title&gt;Police discretion: The ideal versus the real&lt;/title&gt;&lt;secondary-title&gt;Public Administration Review&lt;/secondary-title&gt;&lt;/titles&gt;&lt;pages&gt;140-148&lt;/pages&gt;&lt;contributors&gt;&lt;authors&gt;&lt;author&gt;Goldstein, Herman&lt;/author&gt;&lt;/authors&gt;&lt;/contributors&gt;&lt;added-date format="utc"&gt;1606598262&lt;/added-date&gt;&lt;ref-type name="Journal Article"&gt;17&lt;/ref-type&gt;&lt;dates&gt;&lt;year&gt;1963&lt;/year&gt;&lt;/dates&gt;&lt;rec-number&gt;1048&lt;/rec-number&gt;&lt;publisher&gt;JSTOR&lt;/publisher&gt;&lt;last-updated-date format="utc"&gt;1606598262&lt;/last-updated-date&gt;&lt;/record&gt;&lt;/Cite&gt;&lt;Cite&gt;&lt;Author&gt;Brown&lt;/Author&gt;&lt;Year&gt;1981&lt;/Year&gt;&lt;IDText&gt;Working the street: Police discretion and the dilemmas of reform&lt;/IDText&gt;&lt;record&gt;&lt;isbn&gt;1610445945&lt;/isbn&gt;&lt;titles&gt;&lt;title&gt;Working the street: Police discretion and the dilemmas of reform&lt;/title&gt;&lt;/titles&gt;&lt;contributors&gt;&lt;authors&gt;&lt;author&gt;Brown, Michael K.&lt;/author&gt;&lt;/authors&gt;&lt;/contributors&gt;&lt;added-date format="utc"&gt;1606598251&lt;/added-date&gt;&lt;ref-type name="Book"&gt;6&lt;/ref-type&gt;&lt;dates&gt;&lt;year&gt;1981&lt;/year&gt;&lt;/dates&gt;&lt;rec-number&gt;1047&lt;/rec-number&gt;&lt;publisher&gt;Russell Sage Foundation&lt;/publisher&gt;&lt;last-updated-date format="utc"&gt;1606598251&lt;/last-updated-date&gt;&lt;/record&gt;&lt;/Cite&gt;&lt;/EndNote&gt;</w:instrText>
      </w:r>
      <w:r w:rsidR="0026777F">
        <w:fldChar w:fldCharType="separate"/>
      </w:r>
      <w:r w:rsidR="0026777F">
        <w:rPr>
          <w:noProof/>
        </w:rPr>
        <w:t>(Goldstein, 1963; Brown, 1981)</w:t>
      </w:r>
      <w:r w:rsidR="0026777F">
        <w:fldChar w:fldCharType="end"/>
      </w:r>
      <w:r>
        <w:t>. One of the key things to remember when using the NDM to establish if discretion is appropriate, is risk. First and foremost, our job role as police officers involves protection of the public. We must be happy and secure in our decision-making as we have a responsibility to keep people safe</w:t>
      </w:r>
      <w:r w:rsidR="0026777F">
        <w:t xml:space="preserve"> </w:t>
      </w:r>
      <w:r w:rsidR="0026777F">
        <w:fldChar w:fldCharType="begin"/>
      </w:r>
      <w:r w:rsidR="0026777F">
        <w:instrText xml:space="preserve"> ADDIN EN.CITE &lt;EndNote&gt;&lt;Cite&gt;&lt;Author&gt;Williams&lt;/Author&gt;&lt;Year&gt;1988&lt;/Year&gt;&lt;IDText&gt;Police discretion: a comparative perspective&lt;/IDText&gt;&lt;DisplayText&gt;(Williams, 1988)&lt;/DisplayText&gt;&lt;record&gt;&lt;titles&gt;&lt;title&gt;Police discretion: a comparative perspective&lt;/title&gt;&lt;secondary-title&gt;Ind. LJ&lt;/secondary-title&gt;&lt;/titles&gt;&lt;pages&gt;873&lt;/pages&gt;&lt;contributors&gt;&lt;authors&gt;&lt;author&gt;Williams, Gregory Howard&lt;/author&gt;&lt;/authors&gt;&lt;/contributors&gt;&lt;added-date format="utc"&gt;1606598449&lt;/added-date&gt;&lt;ref-type name="Journal Article"&gt;17&lt;/ref-type&gt;&lt;dates&gt;&lt;year&gt;1988&lt;/year&gt;&lt;/dates&gt;&lt;rec-number&gt;1052&lt;/rec-number&gt;&lt;publisher&gt;HeinOnline&lt;/publisher&gt;&lt;last-updated-date format="utc"&gt;1606598449&lt;/last-updated-date&gt;&lt;volume&gt;64&lt;/volume&gt;&lt;/record&gt;&lt;/Cite&gt;&lt;/EndNote&gt;</w:instrText>
      </w:r>
      <w:r w:rsidR="0026777F">
        <w:fldChar w:fldCharType="separate"/>
      </w:r>
      <w:r w:rsidR="0026777F">
        <w:rPr>
          <w:noProof/>
        </w:rPr>
        <w:t>(Williams, 1988)</w:t>
      </w:r>
      <w:r w:rsidR="0026777F">
        <w:fldChar w:fldCharType="end"/>
      </w:r>
      <w:r>
        <w:t xml:space="preserve">. There are certain circumstances under which discretion is not an appropriate tool to use, an example of this is in situations involving domestic violence. </w:t>
      </w:r>
    </w:p>
    <w:p w14:paraId="51693A80" w14:textId="77777777" w:rsidR="00454606" w:rsidRDefault="00454606" w:rsidP="00E71082"/>
    <w:p w14:paraId="513A9D1F" w14:textId="759C1B0A" w:rsidR="00E71082" w:rsidRDefault="00E71082" w:rsidP="00E71082">
      <w:r>
        <w:t>Consideration towards use of discretion can be given in situations where a decision to intervene or pursue a formal complaint may escalate the situation further</w:t>
      </w:r>
      <w:r w:rsidR="0026777F">
        <w:t xml:space="preserve"> </w:t>
      </w:r>
      <w:r w:rsidR="0026777F">
        <w:fldChar w:fldCharType="begin"/>
      </w:r>
      <w:r w:rsidR="0026777F">
        <w:instrText xml:space="preserve"> ADDIN EN.CITE &lt;EndNote&gt;&lt;Cite&gt;&lt;Author&gt;Macintyre&lt;/Author&gt;&lt;Year&gt;1999&lt;/Year&gt;&lt;IDText&gt;The influence of gratuities and personal relationships on police use of discretion&lt;/IDText&gt;&lt;DisplayText&gt;(Macintyre and Prenzler, 1999)&lt;/DisplayText&gt;&lt;record&gt;&lt;isbn&gt;1043-9463&lt;/isbn&gt;&lt;titles&gt;&lt;title&gt;The influence of gratuities and personal relationships on police use of discretion&lt;/title&gt;&lt;secondary-title&gt;Policing and Society: An International Journal&lt;/secondary-title&gt;&lt;/titles&gt;&lt;pages&gt;181-201&lt;/pages&gt;&lt;number&gt;2&lt;/number&gt;&lt;contributors&gt;&lt;authors&gt;&lt;author&gt;Macintyre, Stuart&lt;/author&gt;&lt;author&gt;Prenzler, Tim&lt;/author&gt;&lt;/authors&gt;&lt;/contributors&gt;&lt;added-date format="utc"&gt;1606598305&lt;/added-date&gt;&lt;ref-type name="Journal Article"&gt;17&lt;/ref-type&gt;&lt;dates&gt;&lt;year&gt;1999&lt;/year&gt;&lt;/dates&gt;&lt;rec-number&gt;1050&lt;/rec-number&gt;&lt;publisher&gt;Taylor &amp;amp; Francis&lt;/publisher&gt;&lt;last-updated-date format="utc"&gt;1606598305&lt;/last-updated-date&gt;&lt;volume&gt;9&lt;/volume&gt;&lt;/record&gt;&lt;/Cite&gt;&lt;/EndNote&gt;</w:instrText>
      </w:r>
      <w:r w:rsidR="0026777F">
        <w:fldChar w:fldCharType="separate"/>
      </w:r>
      <w:r w:rsidR="0026777F">
        <w:rPr>
          <w:noProof/>
        </w:rPr>
        <w:t>(Macintyre and Prenzler, 1999)</w:t>
      </w:r>
      <w:r w:rsidR="0026777F">
        <w:fldChar w:fldCharType="end"/>
      </w:r>
      <w:r>
        <w:t xml:space="preserve">. However there is a balance to be found, as our modern policing technique is led by what the victim wants to happen. Discretion can work both ways. Where a victim may not wish to pursue a formal complaint, an officer may feel it is necessary. It is important to listen to the victim or reporting person and establish what they might consider to be the outcome they want. In another situation, an option arose for officers to go and speak to the subject of an incident regarding the incident and give some words of advice. However, the reporting person felt that this would actually escalate the matter further and perhaps cause more problems when things had just begun to settle down. In this scenario, as the officer in case I was happy just to log the incident for awareness. Had I felt that there was any risk to the victim by not pursuing a course of action, I would have stood my ground and progressed the incident further. </w:t>
      </w:r>
    </w:p>
    <w:p w14:paraId="26A27784" w14:textId="77777777" w:rsidR="00454606" w:rsidRDefault="00E71082" w:rsidP="00E71082">
      <w:r>
        <w:t xml:space="preserve">In the situation with FF, I found the use of discretion to be appropriate, however it was still a difficult decision to make. I had a niggling feeling of negativity as FF had lied to me about his name. It raised queries around the trustfulness of FF, and then as a result it does raise questions with regards to the story I was then told about his partner’s father. </w:t>
      </w:r>
    </w:p>
    <w:p w14:paraId="3D607809" w14:textId="77777777" w:rsidR="00454606" w:rsidRDefault="00454606" w:rsidP="00E71082"/>
    <w:p w14:paraId="50AA8567" w14:textId="0041DAE7" w:rsidR="00E71082" w:rsidRDefault="00E71082" w:rsidP="00E71082">
      <w:r>
        <w:t>The more time I spend in the role of response officer, the more I find myself watching people’s body language and facial expressions to assess the level of fact in what they are saying. I made the judgement that FF had been truthful about the situation with Eugene given the way he held himself when he spoke, and this was then corroborated by his partner on the phone; given she was unaware about what had happened up until that point. These decisions made with discretion need to be justifiable in any case, and this is something I felt a bit of fear towards when I initially began my role as a response officer</w:t>
      </w:r>
      <w:r w:rsidR="0026777F">
        <w:t xml:space="preserve"> </w:t>
      </w:r>
      <w:r w:rsidR="0026777F">
        <w:fldChar w:fldCharType="begin"/>
      </w:r>
      <w:r w:rsidR="0026777F">
        <w:instrText xml:space="preserve"> ADDIN EN.CITE &lt;EndNote&gt;&lt;Cite&gt;&lt;Author&gt;Mastrofski&lt;/Author&gt;&lt;Year&gt;2004&lt;/Year&gt;&lt;IDText&gt;Controlling street-level police discretion&lt;/IDText&gt;&lt;DisplayText&gt;(Mastrofski, 2004)&lt;/DisplayText&gt;&lt;record&gt;&lt;isbn&gt;0002-7162&lt;/isbn&gt;&lt;titles&gt;&lt;title&gt;Controlling street-level police discretion&lt;/title&gt;&lt;secondary-title&gt;The annals of the American academy of political and social science&lt;/secondary-title&gt;&lt;/titles&gt;&lt;pages&gt;100-118&lt;/pages&gt;&lt;number&gt;1&lt;/number&gt;&lt;contributors&gt;&lt;authors&gt;&lt;author&gt;Mastrofski, Stephen D.&lt;/author&gt;&lt;/authors&gt;&lt;/contributors&gt;&lt;added-date format="utc"&gt;1606598274&lt;/added-date&gt;&lt;ref-type name="Journal Article"&gt;17&lt;/ref-type&gt;&lt;dates&gt;&lt;year&gt;2004&lt;/year&gt;&lt;/dates&gt;&lt;rec-number&gt;1049&lt;/rec-number&gt;&lt;publisher&gt;Sage Publications&lt;/publisher&gt;&lt;last-updated-date format="utc"&gt;1606598274&lt;/last-updated-date&gt;&lt;volume&gt;593&lt;/volume&gt;&lt;/record&gt;&lt;/Cite&gt;&lt;/EndNote&gt;</w:instrText>
      </w:r>
      <w:r w:rsidR="0026777F">
        <w:fldChar w:fldCharType="separate"/>
      </w:r>
      <w:r w:rsidR="0026777F">
        <w:rPr>
          <w:noProof/>
        </w:rPr>
        <w:t>(Mastrofski, 2004)</w:t>
      </w:r>
      <w:r w:rsidR="0026777F">
        <w:fldChar w:fldCharType="end"/>
      </w:r>
      <w:r>
        <w:t xml:space="preserve">. Whilst in training school, I felt I had taken on board a pressure to ensure I police by the book. Before I moved out onto response, I considered things to be quite black and white, and naturally that is not the case at all. There are many grey areas in policing, incidents don’t always have a straight forward resolution. Coming out of training, as far as I was aware, if an individual was stopped for driving with no insurance then their car was seized. In reality, people may do things for a large variety of reasons and it is significantly important to listen to what information is given and adapt responses around this. It is part of being dynamic in decision making and risk assessing, as many situations are dynamic themselves and therefore cannot have one stationary resolution in most cases. It is at this point where the ability to identify risk in the case of different outcomes is essential. </w:t>
      </w:r>
    </w:p>
    <w:p w14:paraId="363979F9" w14:textId="77777777" w:rsidR="006C7CA5" w:rsidRPr="00270EEB" w:rsidRDefault="006C7CA5" w:rsidP="00E6298B">
      <w:pPr>
        <w:ind w:right="107"/>
        <w:jc w:val="both"/>
        <w:rPr>
          <w:sz w:val="24"/>
          <w:szCs w:val="24"/>
        </w:rPr>
      </w:pPr>
    </w:p>
    <w:p w14:paraId="55E8513B" w14:textId="77777777" w:rsidR="00025650" w:rsidRPr="00270EEB" w:rsidRDefault="00025650" w:rsidP="00E6298B">
      <w:pPr>
        <w:ind w:right="107"/>
        <w:jc w:val="both"/>
        <w:rPr>
          <w:sz w:val="24"/>
          <w:szCs w:val="24"/>
        </w:rPr>
      </w:pPr>
    </w:p>
    <w:p w14:paraId="4C811AD3" w14:textId="77777777" w:rsidR="00025650" w:rsidRPr="00270EEB" w:rsidRDefault="00025650" w:rsidP="00E6298B">
      <w:pPr>
        <w:ind w:right="107"/>
        <w:jc w:val="both"/>
        <w:rPr>
          <w:sz w:val="24"/>
          <w:szCs w:val="24"/>
        </w:rPr>
      </w:pPr>
    </w:p>
    <w:p w14:paraId="0FEEFB0E" w14:textId="77777777" w:rsidR="00025650" w:rsidRPr="00270EEB" w:rsidRDefault="00025650" w:rsidP="00E6298B">
      <w:pPr>
        <w:ind w:right="107"/>
        <w:jc w:val="both"/>
        <w:rPr>
          <w:sz w:val="24"/>
          <w:szCs w:val="24"/>
        </w:rPr>
      </w:pPr>
    </w:p>
    <w:p w14:paraId="5E21F8DD" w14:textId="77777777" w:rsidR="00025650" w:rsidRPr="00270EEB" w:rsidRDefault="00025650" w:rsidP="00E6298B">
      <w:pPr>
        <w:ind w:right="107"/>
        <w:jc w:val="both"/>
        <w:rPr>
          <w:sz w:val="24"/>
          <w:szCs w:val="24"/>
        </w:rPr>
      </w:pPr>
    </w:p>
    <w:p w14:paraId="585519A4" w14:textId="77777777" w:rsidR="00025650" w:rsidRPr="00270EEB" w:rsidRDefault="00025650" w:rsidP="00E6298B">
      <w:pPr>
        <w:ind w:right="107"/>
        <w:jc w:val="both"/>
        <w:rPr>
          <w:sz w:val="24"/>
          <w:szCs w:val="24"/>
        </w:rPr>
      </w:pPr>
    </w:p>
    <w:p w14:paraId="53C57CDF" w14:textId="77777777" w:rsidR="00025650" w:rsidRPr="00270EEB" w:rsidRDefault="00025650" w:rsidP="00E6298B">
      <w:pPr>
        <w:ind w:right="107"/>
        <w:jc w:val="both"/>
        <w:rPr>
          <w:sz w:val="24"/>
          <w:szCs w:val="24"/>
        </w:rPr>
      </w:pPr>
    </w:p>
    <w:p w14:paraId="5A545E1D" w14:textId="77777777" w:rsidR="00025650" w:rsidRPr="00270EEB" w:rsidRDefault="00025650" w:rsidP="00E6298B">
      <w:pPr>
        <w:ind w:right="107"/>
        <w:jc w:val="both"/>
        <w:rPr>
          <w:sz w:val="24"/>
          <w:szCs w:val="24"/>
        </w:rPr>
      </w:pPr>
    </w:p>
    <w:p w14:paraId="71AB55F9" w14:textId="77777777" w:rsidR="00025650" w:rsidRPr="00270EEB" w:rsidRDefault="00025650" w:rsidP="00E6298B">
      <w:pPr>
        <w:ind w:right="107"/>
        <w:jc w:val="both"/>
        <w:rPr>
          <w:sz w:val="24"/>
          <w:szCs w:val="24"/>
        </w:rPr>
      </w:pPr>
    </w:p>
    <w:p w14:paraId="550E30AF" w14:textId="77777777" w:rsidR="00025650" w:rsidRPr="00025650" w:rsidRDefault="00025650" w:rsidP="00E6298B">
      <w:pPr>
        <w:ind w:right="107"/>
        <w:jc w:val="both"/>
        <w:rPr>
          <w:b/>
          <w:sz w:val="24"/>
          <w:szCs w:val="24"/>
        </w:rPr>
      </w:pPr>
    </w:p>
    <w:p w14:paraId="46F7EEF2" w14:textId="77777777" w:rsidR="0015568A" w:rsidRDefault="0015568A" w:rsidP="00E6298B">
      <w:pPr>
        <w:ind w:right="107"/>
      </w:pPr>
    </w:p>
    <w:p w14:paraId="4DAEA057" w14:textId="77777777" w:rsidR="0015568A" w:rsidRDefault="0015568A" w:rsidP="00E6298B">
      <w:pPr>
        <w:ind w:right="107"/>
      </w:pPr>
    </w:p>
    <w:p w14:paraId="41CA5833" w14:textId="77777777" w:rsidR="0015568A" w:rsidRDefault="0015568A" w:rsidP="00E6298B">
      <w:pPr>
        <w:ind w:right="107"/>
      </w:pPr>
    </w:p>
    <w:p w14:paraId="426C9E5B" w14:textId="77777777" w:rsidR="0015568A" w:rsidRDefault="0015568A" w:rsidP="00E6298B">
      <w:pPr>
        <w:ind w:right="107"/>
      </w:pPr>
    </w:p>
    <w:p w14:paraId="6D417272" w14:textId="77777777" w:rsidR="0015568A" w:rsidRDefault="0015568A" w:rsidP="00E6298B">
      <w:pPr>
        <w:ind w:right="107"/>
      </w:pPr>
    </w:p>
    <w:p w14:paraId="79EE6B45" w14:textId="77777777" w:rsidR="0015568A" w:rsidRDefault="0015568A" w:rsidP="00E6298B">
      <w:pPr>
        <w:ind w:right="107"/>
      </w:pPr>
    </w:p>
    <w:p w14:paraId="4EF72BF9" w14:textId="77777777" w:rsidR="0015568A" w:rsidRDefault="0015568A" w:rsidP="00E6298B">
      <w:pPr>
        <w:ind w:right="107"/>
      </w:pPr>
    </w:p>
    <w:p w14:paraId="429FC7F2" w14:textId="77777777" w:rsidR="0015568A" w:rsidRDefault="0015568A" w:rsidP="00E6298B">
      <w:pPr>
        <w:ind w:right="107"/>
      </w:pPr>
    </w:p>
    <w:p w14:paraId="1C6E93E6" w14:textId="38DB20B7" w:rsidR="00025650" w:rsidRDefault="0015568A" w:rsidP="00E6298B">
      <w:pPr>
        <w:ind w:right="107"/>
      </w:pPr>
      <w:r>
        <w:t>Words - 2251</w:t>
      </w:r>
      <w:r w:rsidR="00025650">
        <w:br w:type="page"/>
      </w:r>
    </w:p>
    <w:p w14:paraId="592CAEBA" w14:textId="77777777" w:rsidR="000F7ECD" w:rsidRPr="00270EEB" w:rsidRDefault="000F7ECD" w:rsidP="00E6298B">
      <w:pPr>
        <w:ind w:right="107"/>
        <w:jc w:val="both"/>
        <w:rPr>
          <w:sz w:val="24"/>
          <w:szCs w:val="24"/>
        </w:rPr>
        <w:sectPr w:rsidR="000F7ECD" w:rsidRPr="00270EEB" w:rsidSect="005959AA">
          <w:headerReference w:type="even" r:id="rId20"/>
          <w:headerReference w:type="default" r:id="rId21"/>
          <w:footerReference w:type="even" r:id="rId22"/>
          <w:footerReference w:type="default" r:id="rId23"/>
          <w:headerReference w:type="first" r:id="rId24"/>
          <w:footerReference w:type="first" r:id="rId25"/>
          <w:pgSz w:w="11906" w:h="16838" w:code="9"/>
          <w:pgMar w:top="1440" w:right="1080" w:bottom="1440" w:left="1080" w:header="720" w:footer="720" w:gutter="0"/>
          <w:cols w:space="720"/>
          <w:titlePg/>
          <w:docGrid w:linePitch="272"/>
        </w:sectPr>
      </w:pPr>
    </w:p>
    <w:p w14:paraId="2237FD0C" w14:textId="62246AD7" w:rsidR="008B28E7" w:rsidRPr="00270EEB" w:rsidRDefault="57C29BF7" w:rsidP="2E5ED9CE">
      <w:pPr>
        <w:ind w:left="3600" w:right="107" w:firstLine="720"/>
        <w:jc w:val="both"/>
        <w:rPr>
          <w:b/>
          <w:bCs/>
          <w:sz w:val="24"/>
          <w:szCs w:val="24"/>
        </w:rPr>
      </w:pPr>
      <w:r w:rsidRPr="2E5ED9CE">
        <w:rPr>
          <w:b/>
          <w:bCs/>
          <w:sz w:val="24"/>
          <w:szCs w:val="24"/>
        </w:rPr>
        <w:lastRenderedPageBreak/>
        <w:t>Task 5</w:t>
      </w:r>
    </w:p>
    <w:p w14:paraId="1E89FF4C" w14:textId="16FD2E1D" w:rsidR="00575A8F" w:rsidRDefault="5B941D37" w:rsidP="2E5ED9CE">
      <w:pPr>
        <w:ind w:right="107"/>
        <w:jc w:val="both"/>
        <w:rPr>
          <w:b/>
          <w:bCs/>
          <w:sz w:val="24"/>
          <w:szCs w:val="24"/>
        </w:rPr>
      </w:pPr>
      <w:r w:rsidRPr="2E5ED9CE">
        <w:rPr>
          <w:b/>
          <w:bCs/>
          <w:sz w:val="24"/>
          <w:szCs w:val="24"/>
        </w:rPr>
        <w:t xml:space="preserve">Personal </w:t>
      </w:r>
      <w:r w:rsidR="00575A8F" w:rsidRPr="2E5ED9CE">
        <w:rPr>
          <w:b/>
          <w:bCs/>
          <w:sz w:val="24"/>
          <w:szCs w:val="24"/>
        </w:rPr>
        <w:t>Development Plan</w:t>
      </w:r>
      <w:r w:rsidR="53ACBB14" w:rsidRPr="2E5ED9CE">
        <w:rPr>
          <w:b/>
          <w:bCs/>
          <w:sz w:val="24"/>
          <w:szCs w:val="24"/>
        </w:rPr>
        <w:t xml:space="preserve"> (PDP)</w:t>
      </w:r>
    </w:p>
    <w:p w14:paraId="2F13DBE1" w14:textId="77777777" w:rsidR="00575A8F" w:rsidRDefault="00575A8F" w:rsidP="00E6298B">
      <w:pPr>
        <w:ind w:right="107"/>
        <w:jc w:val="both"/>
        <w:rPr>
          <w:b/>
          <w:sz w:val="24"/>
          <w:szCs w:val="24"/>
        </w:rPr>
      </w:pPr>
    </w:p>
    <w:p w14:paraId="27E71557" w14:textId="7ACD358A" w:rsidR="00575A8F" w:rsidRPr="00270EEB" w:rsidRDefault="00575A8F" w:rsidP="2E5ED9CE">
      <w:pPr>
        <w:ind w:right="107"/>
        <w:jc w:val="both"/>
        <w:rPr>
          <w:b/>
          <w:bCs/>
          <w:sz w:val="24"/>
          <w:szCs w:val="24"/>
        </w:rPr>
      </w:pPr>
      <w:r w:rsidRPr="2E5ED9CE">
        <w:rPr>
          <w:b/>
          <w:bCs/>
          <w:sz w:val="24"/>
          <w:szCs w:val="24"/>
        </w:rPr>
        <w:t xml:space="preserve">As part of your reflective process, please use this table to aid you in identifying the next steps for development. </w:t>
      </w:r>
    </w:p>
    <w:p w14:paraId="14229997" w14:textId="385D92F3" w:rsidR="2E5ED9CE" w:rsidRDefault="2E5ED9CE" w:rsidP="2E5ED9CE">
      <w:pPr>
        <w:ind w:right="107"/>
        <w:jc w:val="both"/>
        <w:rPr>
          <w:b/>
          <w:bCs/>
          <w:sz w:val="24"/>
          <w:szCs w:val="24"/>
        </w:rPr>
      </w:pPr>
    </w:p>
    <w:p w14:paraId="49C6B06B" w14:textId="63EDBD03" w:rsidR="41782EEA" w:rsidRDefault="41782EEA" w:rsidP="2E5ED9CE">
      <w:pPr>
        <w:ind w:right="107"/>
        <w:jc w:val="both"/>
        <w:rPr>
          <w:i/>
          <w:iCs/>
          <w:sz w:val="24"/>
          <w:szCs w:val="24"/>
        </w:rPr>
      </w:pPr>
      <w:r w:rsidRPr="2E5ED9CE">
        <w:rPr>
          <w:i/>
          <w:iCs/>
          <w:sz w:val="24"/>
          <w:szCs w:val="24"/>
        </w:rPr>
        <w:t xml:space="preserve">This is equivalent to 500 words towards the overall wordcount, please note this is not the actual number of words used in </w:t>
      </w:r>
      <w:r w:rsidR="3B6AC1F2" w:rsidRPr="2E5ED9CE">
        <w:rPr>
          <w:i/>
          <w:iCs/>
          <w:sz w:val="24"/>
          <w:szCs w:val="24"/>
        </w:rPr>
        <w:t>completing</w:t>
      </w:r>
      <w:r w:rsidRPr="2E5ED9CE">
        <w:rPr>
          <w:i/>
          <w:iCs/>
          <w:sz w:val="24"/>
          <w:szCs w:val="24"/>
        </w:rPr>
        <w:t xml:space="preserve"> the </w:t>
      </w:r>
      <w:r w:rsidR="1691BE48" w:rsidRPr="2E5ED9CE">
        <w:rPr>
          <w:i/>
          <w:iCs/>
          <w:sz w:val="24"/>
          <w:szCs w:val="24"/>
        </w:rPr>
        <w:t>table,</w:t>
      </w:r>
      <w:r w:rsidRPr="2E5ED9CE">
        <w:rPr>
          <w:i/>
          <w:iCs/>
          <w:sz w:val="24"/>
          <w:szCs w:val="24"/>
        </w:rPr>
        <w:t xml:space="preserve"> the coun</w:t>
      </w:r>
      <w:r w:rsidR="26ED3C56" w:rsidRPr="2E5ED9CE">
        <w:rPr>
          <w:i/>
          <w:iCs/>
          <w:sz w:val="24"/>
          <w:szCs w:val="24"/>
        </w:rPr>
        <w:t xml:space="preserve">t reflects the thought and research </w:t>
      </w:r>
      <w:r w:rsidR="641987FD" w:rsidRPr="2E5ED9CE">
        <w:rPr>
          <w:i/>
          <w:iCs/>
          <w:sz w:val="24"/>
          <w:szCs w:val="24"/>
        </w:rPr>
        <w:t>behind it.</w:t>
      </w:r>
    </w:p>
    <w:p w14:paraId="672A72D6" w14:textId="77777777" w:rsidR="00575A8F" w:rsidRPr="00270EEB" w:rsidRDefault="00575A8F" w:rsidP="00E6298B">
      <w:pPr>
        <w:ind w:right="107"/>
        <w:jc w:val="both"/>
        <w:rPr>
          <w:sz w:val="24"/>
          <w:szCs w:val="24"/>
        </w:rPr>
      </w:pPr>
    </w:p>
    <w:tbl>
      <w:tblPr>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462"/>
        <w:gridCol w:w="2433"/>
        <w:gridCol w:w="2426"/>
        <w:gridCol w:w="2426"/>
      </w:tblGrid>
      <w:tr w:rsidR="00575A8F" w:rsidRPr="00270EEB" w14:paraId="2BE34DB5" w14:textId="77777777" w:rsidTr="28A9B94D">
        <w:tc>
          <w:tcPr>
            <w:tcW w:w="2462" w:type="dxa"/>
            <w:shd w:val="clear" w:color="auto" w:fill="auto"/>
          </w:tcPr>
          <w:p w14:paraId="6284597A" w14:textId="77777777" w:rsidR="00575A8F" w:rsidRPr="00270EEB" w:rsidRDefault="00575A8F" w:rsidP="00E6298B">
            <w:pPr>
              <w:ind w:right="107"/>
              <w:jc w:val="center"/>
              <w:rPr>
                <w:b/>
                <w:sz w:val="24"/>
                <w:szCs w:val="24"/>
              </w:rPr>
            </w:pPr>
          </w:p>
          <w:p w14:paraId="0A698014" w14:textId="77777777" w:rsidR="00575A8F" w:rsidRPr="00270EEB" w:rsidRDefault="00575A8F" w:rsidP="00E6298B">
            <w:pPr>
              <w:ind w:right="107"/>
              <w:jc w:val="center"/>
              <w:rPr>
                <w:b/>
                <w:sz w:val="24"/>
                <w:szCs w:val="24"/>
              </w:rPr>
            </w:pPr>
            <w:r>
              <w:rPr>
                <w:b/>
                <w:sz w:val="24"/>
                <w:szCs w:val="24"/>
              </w:rPr>
              <w:t xml:space="preserve">Area of </w:t>
            </w:r>
            <w:r w:rsidRPr="00270EEB">
              <w:rPr>
                <w:b/>
                <w:sz w:val="24"/>
                <w:szCs w:val="24"/>
              </w:rPr>
              <w:t xml:space="preserve">Development </w:t>
            </w:r>
          </w:p>
          <w:p w14:paraId="0C63422E" w14:textId="77777777" w:rsidR="00575A8F" w:rsidRPr="00270EEB" w:rsidRDefault="00575A8F" w:rsidP="00E6298B">
            <w:pPr>
              <w:ind w:right="107"/>
              <w:jc w:val="center"/>
              <w:rPr>
                <w:b/>
                <w:sz w:val="24"/>
                <w:szCs w:val="24"/>
              </w:rPr>
            </w:pPr>
          </w:p>
        </w:tc>
        <w:tc>
          <w:tcPr>
            <w:tcW w:w="2433" w:type="dxa"/>
            <w:shd w:val="clear" w:color="auto" w:fill="auto"/>
          </w:tcPr>
          <w:p w14:paraId="56EE9A0E" w14:textId="77777777" w:rsidR="00575A8F" w:rsidRPr="00270EEB" w:rsidRDefault="00575A8F" w:rsidP="00E6298B">
            <w:pPr>
              <w:ind w:right="107"/>
              <w:jc w:val="center"/>
              <w:rPr>
                <w:b/>
                <w:sz w:val="24"/>
                <w:szCs w:val="24"/>
              </w:rPr>
            </w:pPr>
          </w:p>
          <w:p w14:paraId="1A98DF88" w14:textId="77777777" w:rsidR="00575A8F" w:rsidRPr="00270EEB" w:rsidRDefault="00575A8F" w:rsidP="00E6298B">
            <w:pPr>
              <w:ind w:right="107"/>
              <w:jc w:val="center"/>
              <w:rPr>
                <w:b/>
                <w:sz w:val="24"/>
                <w:szCs w:val="24"/>
              </w:rPr>
            </w:pPr>
            <w:r w:rsidRPr="00270EEB">
              <w:rPr>
                <w:b/>
                <w:sz w:val="24"/>
                <w:szCs w:val="24"/>
              </w:rPr>
              <w:t>How it will be achieved</w:t>
            </w:r>
          </w:p>
        </w:tc>
        <w:tc>
          <w:tcPr>
            <w:tcW w:w="2426" w:type="dxa"/>
            <w:shd w:val="clear" w:color="auto" w:fill="auto"/>
          </w:tcPr>
          <w:p w14:paraId="75C43314" w14:textId="77777777" w:rsidR="00575A8F" w:rsidRPr="00270EEB" w:rsidRDefault="00575A8F" w:rsidP="00E6298B">
            <w:pPr>
              <w:ind w:right="107"/>
              <w:jc w:val="center"/>
              <w:rPr>
                <w:b/>
                <w:sz w:val="24"/>
                <w:szCs w:val="24"/>
              </w:rPr>
            </w:pPr>
          </w:p>
          <w:p w14:paraId="02E87BD5" w14:textId="77777777" w:rsidR="00575A8F" w:rsidRPr="00270EEB" w:rsidRDefault="00575A8F" w:rsidP="00E6298B">
            <w:pPr>
              <w:ind w:right="107"/>
              <w:jc w:val="center"/>
              <w:rPr>
                <w:b/>
                <w:sz w:val="24"/>
                <w:szCs w:val="24"/>
              </w:rPr>
            </w:pPr>
            <w:r w:rsidRPr="00270EEB">
              <w:rPr>
                <w:b/>
                <w:sz w:val="24"/>
                <w:szCs w:val="24"/>
              </w:rPr>
              <w:t xml:space="preserve">Who </w:t>
            </w:r>
            <w:r>
              <w:rPr>
                <w:b/>
                <w:sz w:val="24"/>
                <w:szCs w:val="24"/>
              </w:rPr>
              <w:t>can provide support</w:t>
            </w:r>
          </w:p>
        </w:tc>
        <w:tc>
          <w:tcPr>
            <w:tcW w:w="2426" w:type="dxa"/>
            <w:shd w:val="clear" w:color="auto" w:fill="auto"/>
          </w:tcPr>
          <w:p w14:paraId="1755EB8B" w14:textId="12FEE665" w:rsidR="28A9B94D" w:rsidRDefault="28A9B94D" w:rsidP="28A9B94D">
            <w:pPr>
              <w:jc w:val="center"/>
              <w:rPr>
                <w:b/>
                <w:bCs/>
                <w:sz w:val="24"/>
                <w:szCs w:val="24"/>
              </w:rPr>
            </w:pPr>
          </w:p>
          <w:p w14:paraId="7C29A1A1" w14:textId="7B510D87" w:rsidR="28A9B94D" w:rsidRDefault="28A9B94D" w:rsidP="28A9B94D">
            <w:pPr>
              <w:jc w:val="center"/>
              <w:rPr>
                <w:b/>
                <w:bCs/>
                <w:sz w:val="24"/>
                <w:szCs w:val="24"/>
              </w:rPr>
            </w:pPr>
            <w:r w:rsidRPr="28A9B94D">
              <w:rPr>
                <w:b/>
                <w:bCs/>
                <w:sz w:val="24"/>
                <w:szCs w:val="24"/>
              </w:rPr>
              <w:t>Timeline</w:t>
            </w:r>
          </w:p>
        </w:tc>
      </w:tr>
      <w:tr w:rsidR="00575A8F" w:rsidRPr="00270EEB" w14:paraId="77448EFF" w14:textId="77777777" w:rsidTr="28A9B94D">
        <w:tc>
          <w:tcPr>
            <w:tcW w:w="2462" w:type="dxa"/>
            <w:shd w:val="clear" w:color="auto" w:fill="auto"/>
          </w:tcPr>
          <w:p w14:paraId="4A28DC7E" w14:textId="77777777" w:rsidR="00575A8F" w:rsidRPr="00270EEB" w:rsidRDefault="00575A8F" w:rsidP="00E6298B">
            <w:pPr>
              <w:ind w:right="107"/>
              <w:jc w:val="both"/>
              <w:rPr>
                <w:sz w:val="24"/>
                <w:szCs w:val="24"/>
              </w:rPr>
            </w:pPr>
          </w:p>
          <w:p w14:paraId="1C9FA00C" w14:textId="77777777" w:rsidR="00575A8F" w:rsidRPr="00270EEB" w:rsidRDefault="00575A8F" w:rsidP="00E6298B">
            <w:pPr>
              <w:ind w:right="107"/>
              <w:jc w:val="both"/>
              <w:rPr>
                <w:sz w:val="24"/>
                <w:szCs w:val="24"/>
              </w:rPr>
            </w:pPr>
          </w:p>
          <w:p w14:paraId="32CBB0C5" w14:textId="43BF62D0" w:rsidR="00575A8F" w:rsidRPr="00270EEB" w:rsidRDefault="001D06CA" w:rsidP="00E6298B">
            <w:pPr>
              <w:ind w:right="107"/>
              <w:jc w:val="both"/>
              <w:rPr>
                <w:sz w:val="24"/>
                <w:szCs w:val="24"/>
              </w:rPr>
            </w:pPr>
            <w:r>
              <w:rPr>
                <w:sz w:val="24"/>
                <w:szCs w:val="24"/>
              </w:rPr>
              <w:t>Taking the lead at incidents</w:t>
            </w:r>
          </w:p>
          <w:p w14:paraId="4B494930" w14:textId="77777777" w:rsidR="00575A8F" w:rsidRPr="00270EEB" w:rsidRDefault="00575A8F" w:rsidP="00E6298B">
            <w:pPr>
              <w:ind w:right="107"/>
              <w:jc w:val="both"/>
              <w:rPr>
                <w:sz w:val="24"/>
                <w:szCs w:val="24"/>
              </w:rPr>
            </w:pPr>
          </w:p>
          <w:p w14:paraId="55898530" w14:textId="77777777" w:rsidR="00575A8F" w:rsidRPr="00270EEB" w:rsidRDefault="00575A8F" w:rsidP="00E6298B">
            <w:pPr>
              <w:ind w:right="107"/>
              <w:jc w:val="both"/>
              <w:rPr>
                <w:sz w:val="24"/>
                <w:szCs w:val="24"/>
              </w:rPr>
            </w:pPr>
          </w:p>
          <w:p w14:paraId="17C7589C" w14:textId="77777777" w:rsidR="00575A8F" w:rsidRPr="00270EEB" w:rsidRDefault="00575A8F" w:rsidP="00E6298B">
            <w:pPr>
              <w:ind w:right="107"/>
              <w:jc w:val="both"/>
              <w:rPr>
                <w:sz w:val="24"/>
                <w:szCs w:val="24"/>
              </w:rPr>
            </w:pPr>
          </w:p>
          <w:p w14:paraId="559F07CD" w14:textId="77777777" w:rsidR="00575A8F" w:rsidRPr="00270EEB" w:rsidRDefault="00575A8F" w:rsidP="00E6298B">
            <w:pPr>
              <w:ind w:right="107"/>
              <w:jc w:val="both"/>
              <w:rPr>
                <w:sz w:val="24"/>
                <w:szCs w:val="24"/>
              </w:rPr>
            </w:pPr>
          </w:p>
          <w:p w14:paraId="50FB26FA" w14:textId="77777777" w:rsidR="00575A8F" w:rsidRPr="00270EEB" w:rsidRDefault="00575A8F" w:rsidP="00E6298B">
            <w:pPr>
              <w:ind w:right="107"/>
              <w:jc w:val="both"/>
              <w:rPr>
                <w:sz w:val="24"/>
                <w:szCs w:val="24"/>
              </w:rPr>
            </w:pPr>
          </w:p>
          <w:p w14:paraId="4E13270D" w14:textId="77777777" w:rsidR="00575A8F" w:rsidRPr="00270EEB" w:rsidRDefault="00575A8F" w:rsidP="00E6298B">
            <w:pPr>
              <w:ind w:right="107"/>
              <w:jc w:val="both"/>
              <w:rPr>
                <w:sz w:val="24"/>
                <w:szCs w:val="24"/>
              </w:rPr>
            </w:pPr>
          </w:p>
          <w:p w14:paraId="4FCDFC95" w14:textId="77777777" w:rsidR="00575A8F" w:rsidRPr="00270EEB" w:rsidRDefault="00575A8F" w:rsidP="00E6298B">
            <w:pPr>
              <w:ind w:right="107"/>
              <w:jc w:val="both"/>
              <w:rPr>
                <w:sz w:val="24"/>
                <w:szCs w:val="24"/>
              </w:rPr>
            </w:pPr>
          </w:p>
        </w:tc>
        <w:tc>
          <w:tcPr>
            <w:tcW w:w="2433" w:type="dxa"/>
            <w:shd w:val="clear" w:color="auto" w:fill="auto"/>
          </w:tcPr>
          <w:p w14:paraId="2C5FB852" w14:textId="3811FBC5" w:rsidR="00575A8F" w:rsidRPr="00270EEB" w:rsidRDefault="001D06CA" w:rsidP="001D06CA">
            <w:pPr>
              <w:ind w:right="107"/>
              <w:jc w:val="both"/>
              <w:rPr>
                <w:sz w:val="24"/>
                <w:szCs w:val="24"/>
              </w:rPr>
            </w:pPr>
            <w:r>
              <w:rPr>
                <w:sz w:val="24"/>
                <w:szCs w:val="24"/>
              </w:rPr>
              <w:t>Working with other officers, and ensuring there is a debrief following incidents so I can understand where I can move forward and lead. Making notes on processes at incidents for reference and using these as examples and to help guide me through incidents and the relevant protocols</w:t>
            </w:r>
          </w:p>
        </w:tc>
        <w:tc>
          <w:tcPr>
            <w:tcW w:w="2426" w:type="dxa"/>
            <w:shd w:val="clear" w:color="auto" w:fill="auto"/>
          </w:tcPr>
          <w:p w14:paraId="6F2EF39C" w14:textId="18BD3906" w:rsidR="00575A8F" w:rsidRPr="00270EEB" w:rsidRDefault="001D06CA" w:rsidP="00E6298B">
            <w:pPr>
              <w:ind w:right="107"/>
              <w:jc w:val="both"/>
              <w:rPr>
                <w:sz w:val="24"/>
                <w:szCs w:val="24"/>
              </w:rPr>
            </w:pPr>
            <w:r>
              <w:rPr>
                <w:sz w:val="24"/>
                <w:szCs w:val="24"/>
              </w:rPr>
              <w:t>My tutor, and my team colleagues. Other officers have templates and examples they are happy to share with me.</w:t>
            </w:r>
          </w:p>
        </w:tc>
        <w:tc>
          <w:tcPr>
            <w:tcW w:w="2426" w:type="dxa"/>
            <w:shd w:val="clear" w:color="auto" w:fill="auto"/>
          </w:tcPr>
          <w:p w14:paraId="3851D535" w14:textId="2EC683BF" w:rsidR="28A9B94D" w:rsidRDefault="001D06CA" w:rsidP="28A9B94D">
            <w:pPr>
              <w:jc w:val="both"/>
              <w:rPr>
                <w:sz w:val="24"/>
                <w:szCs w:val="24"/>
              </w:rPr>
            </w:pPr>
            <w:r>
              <w:rPr>
                <w:sz w:val="24"/>
                <w:szCs w:val="24"/>
              </w:rPr>
              <w:t>6-8 weeks</w:t>
            </w:r>
          </w:p>
        </w:tc>
      </w:tr>
      <w:tr w:rsidR="00575A8F" w:rsidRPr="00270EEB" w14:paraId="67CEB11A" w14:textId="77777777" w:rsidTr="28A9B94D">
        <w:tc>
          <w:tcPr>
            <w:tcW w:w="2462" w:type="dxa"/>
            <w:shd w:val="clear" w:color="auto" w:fill="auto"/>
          </w:tcPr>
          <w:p w14:paraId="1C2EB90F" w14:textId="77777777" w:rsidR="00575A8F" w:rsidRPr="00270EEB" w:rsidRDefault="00575A8F" w:rsidP="00E6298B">
            <w:pPr>
              <w:ind w:right="107"/>
              <w:jc w:val="both"/>
              <w:rPr>
                <w:sz w:val="24"/>
                <w:szCs w:val="24"/>
              </w:rPr>
            </w:pPr>
          </w:p>
          <w:p w14:paraId="477E47FE" w14:textId="77777777" w:rsidR="00575A8F" w:rsidRPr="00270EEB" w:rsidRDefault="00575A8F" w:rsidP="00E6298B">
            <w:pPr>
              <w:ind w:right="107"/>
              <w:jc w:val="both"/>
              <w:rPr>
                <w:sz w:val="24"/>
                <w:szCs w:val="24"/>
              </w:rPr>
            </w:pPr>
          </w:p>
          <w:p w14:paraId="529CC96B" w14:textId="77777777" w:rsidR="00575A8F" w:rsidRPr="00270EEB" w:rsidRDefault="00575A8F" w:rsidP="00E6298B">
            <w:pPr>
              <w:ind w:right="107"/>
              <w:jc w:val="both"/>
              <w:rPr>
                <w:sz w:val="24"/>
                <w:szCs w:val="24"/>
              </w:rPr>
            </w:pPr>
          </w:p>
          <w:p w14:paraId="63E7E828" w14:textId="4124700B" w:rsidR="00575A8F" w:rsidRPr="00270EEB" w:rsidRDefault="007F7255" w:rsidP="00E6298B">
            <w:pPr>
              <w:ind w:right="107"/>
              <w:jc w:val="both"/>
              <w:rPr>
                <w:sz w:val="24"/>
                <w:szCs w:val="24"/>
              </w:rPr>
            </w:pPr>
            <w:r>
              <w:rPr>
                <w:sz w:val="24"/>
                <w:szCs w:val="24"/>
              </w:rPr>
              <w:t xml:space="preserve">Interviewing </w:t>
            </w:r>
          </w:p>
          <w:p w14:paraId="52C24203" w14:textId="77777777" w:rsidR="00575A8F" w:rsidRPr="00270EEB" w:rsidRDefault="00575A8F" w:rsidP="00E6298B">
            <w:pPr>
              <w:ind w:right="107"/>
              <w:jc w:val="both"/>
              <w:rPr>
                <w:sz w:val="24"/>
                <w:szCs w:val="24"/>
              </w:rPr>
            </w:pPr>
          </w:p>
          <w:p w14:paraId="016B541F" w14:textId="77777777" w:rsidR="00575A8F" w:rsidRPr="00270EEB" w:rsidRDefault="00575A8F" w:rsidP="00E6298B">
            <w:pPr>
              <w:ind w:right="107"/>
              <w:jc w:val="both"/>
              <w:rPr>
                <w:sz w:val="24"/>
                <w:szCs w:val="24"/>
              </w:rPr>
            </w:pPr>
          </w:p>
          <w:p w14:paraId="0D86D360" w14:textId="77777777" w:rsidR="00575A8F" w:rsidRPr="00270EEB" w:rsidRDefault="00575A8F" w:rsidP="00E6298B">
            <w:pPr>
              <w:ind w:right="107"/>
              <w:jc w:val="both"/>
              <w:rPr>
                <w:sz w:val="24"/>
                <w:szCs w:val="24"/>
              </w:rPr>
            </w:pPr>
          </w:p>
          <w:p w14:paraId="0867C081" w14:textId="77777777" w:rsidR="00575A8F" w:rsidRPr="00270EEB" w:rsidRDefault="00575A8F" w:rsidP="00E6298B">
            <w:pPr>
              <w:ind w:right="107"/>
              <w:jc w:val="both"/>
              <w:rPr>
                <w:sz w:val="24"/>
                <w:szCs w:val="24"/>
              </w:rPr>
            </w:pPr>
          </w:p>
          <w:p w14:paraId="0F50BD71" w14:textId="77777777" w:rsidR="00575A8F" w:rsidRPr="00270EEB" w:rsidRDefault="00575A8F" w:rsidP="00E6298B">
            <w:pPr>
              <w:ind w:right="107"/>
              <w:jc w:val="both"/>
              <w:rPr>
                <w:sz w:val="24"/>
                <w:szCs w:val="24"/>
              </w:rPr>
            </w:pPr>
          </w:p>
          <w:p w14:paraId="27804619" w14:textId="77777777" w:rsidR="00575A8F" w:rsidRPr="00270EEB" w:rsidRDefault="00575A8F" w:rsidP="00E6298B">
            <w:pPr>
              <w:ind w:right="107"/>
              <w:jc w:val="both"/>
              <w:rPr>
                <w:sz w:val="24"/>
                <w:szCs w:val="24"/>
              </w:rPr>
            </w:pPr>
          </w:p>
          <w:p w14:paraId="7F0DE516" w14:textId="77777777" w:rsidR="00575A8F" w:rsidRPr="00270EEB" w:rsidRDefault="00575A8F" w:rsidP="00E6298B">
            <w:pPr>
              <w:ind w:right="107"/>
              <w:jc w:val="both"/>
              <w:rPr>
                <w:sz w:val="24"/>
                <w:szCs w:val="24"/>
              </w:rPr>
            </w:pPr>
          </w:p>
          <w:p w14:paraId="531A87CC" w14:textId="77777777" w:rsidR="00575A8F" w:rsidRPr="00270EEB" w:rsidRDefault="00575A8F" w:rsidP="00E6298B">
            <w:pPr>
              <w:ind w:right="107"/>
              <w:jc w:val="both"/>
              <w:rPr>
                <w:sz w:val="24"/>
                <w:szCs w:val="24"/>
              </w:rPr>
            </w:pPr>
          </w:p>
        </w:tc>
        <w:tc>
          <w:tcPr>
            <w:tcW w:w="2433" w:type="dxa"/>
            <w:shd w:val="clear" w:color="auto" w:fill="auto"/>
          </w:tcPr>
          <w:p w14:paraId="3BD876A6" w14:textId="6BD9717C" w:rsidR="00575A8F" w:rsidRPr="00270EEB" w:rsidRDefault="007F7255" w:rsidP="007F7255">
            <w:pPr>
              <w:ind w:right="107"/>
              <w:jc w:val="both"/>
              <w:rPr>
                <w:sz w:val="24"/>
                <w:szCs w:val="24"/>
              </w:rPr>
            </w:pPr>
            <w:r>
              <w:rPr>
                <w:sz w:val="24"/>
                <w:szCs w:val="24"/>
              </w:rPr>
              <w:t xml:space="preserve">Developing my interviewing technique further, making sure I can progress through interviews and maintain notes whilst interviewing. Making sure I speak clearly and slowly, and ensuring the person being interviewing understands what is being asked of them. Watching other people’s interview styles and techniques will </w:t>
            </w:r>
            <w:r>
              <w:rPr>
                <w:sz w:val="24"/>
                <w:szCs w:val="24"/>
              </w:rPr>
              <w:lastRenderedPageBreak/>
              <w:t>enable me to establish what works best for me.</w:t>
            </w:r>
            <w:r w:rsidR="006844A4">
              <w:rPr>
                <w:sz w:val="24"/>
                <w:szCs w:val="24"/>
              </w:rPr>
              <w:t xml:space="preserve"> Observing as many interviews as possible will help, as will taking on any interviewing I can.</w:t>
            </w:r>
          </w:p>
        </w:tc>
        <w:tc>
          <w:tcPr>
            <w:tcW w:w="2426" w:type="dxa"/>
            <w:shd w:val="clear" w:color="auto" w:fill="auto"/>
          </w:tcPr>
          <w:p w14:paraId="7A4C9A77" w14:textId="31971590" w:rsidR="00575A8F" w:rsidRPr="00270EEB" w:rsidRDefault="006844A4" w:rsidP="00E6298B">
            <w:pPr>
              <w:ind w:right="107"/>
              <w:jc w:val="both"/>
              <w:rPr>
                <w:sz w:val="24"/>
                <w:szCs w:val="24"/>
              </w:rPr>
            </w:pPr>
            <w:r>
              <w:rPr>
                <w:sz w:val="24"/>
                <w:szCs w:val="24"/>
              </w:rPr>
              <w:lastRenderedPageBreak/>
              <w:t xml:space="preserve">All of my colleagues can assist, as will speaking to specialist officers, such as those that work in the hub. Long term, an attachment in the hub would allow development further. </w:t>
            </w:r>
          </w:p>
        </w:tc>
        <w:tc>
          <w:tcPr>
            <w:tcW w:w="2426" w:type="dxa"/>
            <w:shd w:val="clear" w:color="auto" w:fill="auto"/>
          </w:tcPr>
          <w:p w14:paraId="003BC03B" w14:textId="62BA0967" w:rsidR="28A9B94D" w:rsidRDefault="006844A4" w:rsidP="28A9B94D">
            <w:pPr>
              <w:jc w:val="both"/>
              <w:rPr>
                <w:sz w:val="24"/>
                <w:szCs w:val="24"/>
              </w:rPr>
            </w:pPr>
            <w:r>
              <w:rPr>
                <w:sz w:val="24"/>
                <w:szCs w:val="24"/>
              </w:rPr>
              <w:t xml:space="preserve">6-9 months </w:t>
            </w:r>
          </w:p>
        </w:tc>
      </w:tr>
      <w:tr w:rsidR="00575A8F" w:rsidRPr="00270EEB" w14:paraId="3EE957C7" w14:textId="77777777" w:rsidTr="28A9B94D">
        <w:tc>
          <w:tcPr>
            <w:tcW w:w="2462" w:type="dxa"/>
            <w:shd w:val="clear" w:color="auto" w:fill="auto"/>
          </w:tcPr>
          <w:p w14:paraId="7F6D259B" w14:textId="77777777" w:rsidR="00575A8F" w:rsidRPr="00270EEB" w:rsidRDefault="00575A8F" w:rsidP="00E6298B">
            <w:pPr>
              <w:ind w:right="107"/>
              <w:jc w:val="both"/>
              <w:rPr>
                <w:sz w:val="24"/>
                <w:szCs w:val="24"/>
              </w:rPr>
            </w:pPr>
          </w:p>
          <w:p w14:paraId="1948B27B" w14:textId="77777777" w:rsidR="00575A8F" w:rsidRPr="00270EEB" w:rsidRDefault="00575A8F" w:rsidP="00E6298B">
            <w:pPr>
              <w:ind w:right="107"/>
              <w:jc w:val="both"/>
              <w:rPr>
                <w:sz w:val="24"/>
                <w:szCs w:val="24"/>
              </w:rPr>
            </w:pPr>
          </w:p>
          <w:p w14:paraId="14F3E63D" w14:textId="77777777" w:rsidR="00575A8F" w:rsidRPr="00270EEB" w:rsidRDefault="00575A8F" w:rsidP="00E6298B">
            <w:pPr>
              <w:ind w:right="107"/>
              <w:jc w:val="both"/>
              <w:rPr>
                <w:sz w:val="24"/>
                <w:szCs w:val="24"/>
              </w:rPr>
            </w:pPr>
          </w:p>
          <w:p w14:paraId="6BD4658F" w14:textId="77777777" w:rsidR="00575A8F" w:rsidRPr="00270EEB" w:rsidRDefault="00575A8F" w:rsidP="00E6298B">
            <w:pPr>
              <w:ind w:right="107"/>
              <w:jc w:val="both"/>
              <w:rPr>
                <w:sz w:val="24"/>
                <w:szCs w:val="24"/>
              </w:rPr>
            </w:pPr>
          </w:p>
          <w:p w14:paraId="4E491004" w14:textId="1CB5B0CB" w:rsidR="00575A8F" w:rsidRPr="00270EEB" w:rsidRDefault="00961DAA" w:rsidP="00E6298B">
            <w:pPr>
              <w:ind w:right="107"/>
              <w:jc w:val="both"/>
              <w:rPr>
                <w:sz w:val="24"/>
                <w:szCs w:val="24"/>
              </w:rPr>
            </w:pPr>
            <w:r>
              <w:rPr>
                <w:sz w:val="24"/>
                <w:szCs w:val="24"/>
              </w:rPr>
              <w:t xml:space="preserve">Welsh Language Level 2 </w:t>
            </w:r>
          </w:p>
          <w:p w14:paraId="63F84709" w14:textId="77777777" w:rsidR="00575A8F" w:rsidRPr="00270EEB" w:rsidRDefault="00575A8F" w:rsidP="00E6298B">
            <w:pPr>
              <w:ind w:right="107"/>
              <w:jc w:val="both"/>
              <w:rPr>
                <w:sz w:val="24"/>
                <w:szCs w:val="24"/>
              </w:rPr>
            </w:pPr>
          </w:p>
          <w:p w14:paraId="46CA1F74" w14:textId="77777777" w:rsidR="00575A8F" w:rsidRPr="00270EEB" w:rsidRDefault="00575A8F" w:rsidP="00E6298B">
            <w:pPr>
              <w:ind w:right="107"/>
              <w:jc w:val="both"/>
              <w:rPr>
                <w:sz w:val="24"/>
                <w:szCs w:val="24"/>
              </w:rPr>
            </w:pPr>
          </w:p>
          <w:p w14:paraId="5325704B" w14:textId="77777777" w:rsidR="00575A8F" w:rsidRPr="00270EEB" w:rsidRDefault="00575A8F" w:rsidP="00E6298B">
            <w:pPr>
              <w:ind w:right="107"/>
              <w:jc w:val="both"/>
              <w:rPr>
                <w:sz w:val="24"/>
                <w:szCs w:val="24"/>
              </w:rPr>
            </w:pPr>
          </w:p>
          <w:p w14:paraId="5E51CE34" w14:textId="77777777" w:rsidR="00575A8F" w:rsidRPr="00270EEB" w:rsidRDefault="00575A8F" w:rsidP="00E6298B">
            <w:pPr>
              <w:ind w:right="107"/>
              <w:jc w:val="both"/>
              <w:rPr>
                <w:sz w:val="24"/>
                <w:szCs w:val="24"/>
              </w:rPr>
            </w:pPr>
          </w:p>
          <w:p w14:paraId="03607C62" w14:textId="77777777" w:rsidR="00575A8F" w:rsidRPr="00270EEB" w:rsidRDefault="00575A8F" w:rsidP="00E6298B">
            <w:pPr>
              <w:ind w:right="107"/>
              <w:jc w:val="both"/>
              <w:rPr>
                <w:sz w:val="24"/>
                <w:szCs w:val="24"/>
              </w:rPr>
            </w:pPr>
          </w:p>
          <w:p w14:paraId="279066C3" w14:textId="77777777" w:rsidR="00575A8F" w:rsidRPr="00270EEB" w:rsidRDefault="00575A8F" w:rsidP="00E6298B">
            <w:pPr>
              <w:ind w:right="107"/>
              <w:jc w:val="both"/>
              <w:rPr>
                <w:sz w:val="24"/>
                <w:szCs w:val="24"/>
              </w:rPr>
            </w:pPr>
          </w:p>
          <w:p w14:paraId="69C3124A" w14:textId="77777777" w:rsidR="00575A8F" w:rsidRPr="00270EEB" w:rsidRDefault="00575A8F" w:rsidP="00E6298B">
            <w:pPr>
              <w:ind w:right="107"/>
              <w:jc w:val="both"/>
              <w:rPr>
                <w:sz w:val="24"/>
                <w:szCs w:val="24"/>
              </w:rPr>
            </w:pPr>
          </w:p>
          <w:p w14:paraId="7BA19DB6" w14:textId="77777777" w:rsidR="00575A8F" w:rsidRPr="00270EEB" w:rsidRDefault="00575A8F" w:rsidP="00E6298B">
            <w:pPr>
              <w:ind w:right="107"/>
              <w:jc w:val="both"/>
              <w:rPr>
                <w:sz w:val="24"/>
                <w:szCs w:val="24"/>
              </w:rPr>
            </w:pPr>
          </w:p>
        </w:tc>
        <w:tc>
          <w:tcPr>
            <w:tcW w:w="2433" w:type="dxa"/>
            <w:shd w:val="clear" w:color="auto" w:fill="auto"/>
          </w:tcPr>
          <w:p w14:paraId="022C407D" w14:textId="06441CA2" w:rsidR="00575A8F" w:rsidRPr="00270EEB" w:rsidRDefault="00961DAA" w:rsidP="00E6298B">
            <w:pPr>
              <w:ind w:right="107"/>
              <w:jc w:val="both"/>
              <w:rPr>
                <w:sz w:val="24"/>
                <w:szCs w:val="24"/>
              </w:rPr>
            </w:pPr>
            <w:r>
              <w:rPr>
                <w:sz w:val="24"/>
                <w:szCs w:val="24"/>
              </w:rPr>
              <w:t xml:space="preserve">Partaking in my level 2 Welsh course to enable me to hold conversations in Welsh with those that are more comfortable with Welsh than English, </w:t>
            </w:r>
          </w:p>
        </w:tc>
        <w:tc>
          <w:tcPr>
            <w:tcW w:w="2426" w:type="dxa"/>
            <w:shd w:val="clear" w:color="auto" w:fill="auto"/>
          </w:tcPr>
          <w:p w14:paraId="76B2A824" w14:textId="1B28C22C" w:rsidR="00575A8F" w:rsidRPr="00270EEB" w:rsidRDefault="00961DAA" w:rsidP="00E6298B">
            <w:pPr>
              <w:ind w:right="107"/>
              <w:jc w:val="both"/>
              <w:rPr>
                <w:sz w:val="24"/>
                <w:szCs w:val="24"/>
              </w:rPr>
            </w:pPr>
            <w:r>
              <w:rPr>
                <w:sz w:val="24"/>
                <w:szCs w:val="24"/>
              </w:rPr>
              <w:t xml:space="preserve">The Police-based Welsh instructor, and my colleagues that are level 2 Welsh qualified </w:t>
            </w:r>
          </w:p>
        </w:tc>
        <w:tc>
          <w:tcPr>
            <w:tcW w:w="2426" w:type="dxa"/>
            <w:shd w:val="clear" w:color="auto" w:fill="auto"/>
          </w:tcPr>
          <w:p w14:paraId="185B2EE5" w14:textId="1F12875E" w:rsidR="28A9B94D" w:rsidRDefault="00961DAA" w:rsidP="28A9B94D">
            <w:pPr>
              <w:jc w:val="both"/>
              <w:rPr>
                <w:sz w:val="24"/>
                <w:szCs w:val="24"/>
              </w:rPr>
            </w:pPr>
            <w:r>
              <w:rPr>
                <w:sz w:val="24"/>
                <w:szCs w:val="24"/>
              </w:rPr>
              <w:t xml:space="preserve">12 months </w:t>
            </w:r>
          </w:p>
        </w:tc>
      </w:tr>
      <w:tr w:rsidR="00D42BE9" w:rsidRPr="00270EEB" w14:paraId="5536604B" w14:textId="77777777" w:rsidTr="28A9B94D">
        <w:tc>
          <w:tcPr>
            <w:tcW w:w="2462" w:type="dxa"/>
            <w:shd w:val="clear" w:color="auto" w:fill="auto"/>
          </w:tcPr>
          <w:p w14:paraId="298D167A" w14:textId="77777777" w:rsidR="00D42BE9" w:rsidRDefault="00D42BE9" w:rsidP="00E6298B">
            <w:pPr>
              <w:ind w:right="107"/>
              <w:jc w:val="both"/>
              <w:rPr>
                <w:sz w:val="24"/>
                <w:szCs w:val="24"/>
              </w:rPr>
            </w:pPr>
          </w:p>
          <w:p w14:paraId="2EFBDCBF" w14:textId="77777777" w:rsidR="0015568A" w:rsidRDefault="0015568A" w:rsidP="00E6298B">
            <w:pPr>
              <w:ind w:right="107"/>
              <w:jc w:val="both"/>
              <w:rPr>
                <w:sz w:val="24"/>
                <w:szCs w:val="24"/>
              </w:rPr>
            </w:pPr>
          </w:p>
          <w:p w14:paraId="393A988E" w14:textId="29F7EF3D" w:rsidR="0015568A" w:rsidRPr="00270EEB" w:rsidRDefault="0015568A" w:rsidP="00E6298B">
            <w:pPr>
              <w:ind w:right="107"/>
              <w:jc w:val="both"/>
              <w:rPr>
                <w:sz w:val="24"/>
                <w:szCs w:val="24"/>
              </w:rPr>
            </w:pPr>
            <w:r>
              <w:rPr>
                <w:sz w:val="24"/>
                <w:szCs w:val="24"/>
              </w:rPr>
              <w:t>Statement Writing</w:t>
            </w:r>
          </w:p>
        </w:tc>
        <w:tc>
          <w:tcPr>
            <w:tcW w:w="2433" w:type="dxa"/>
            <w:shd w:val="clear" w:color="auto" w:fill="auto"/>
          </w:tcPr>
          <w:p w14:paraId="17FB5887" w14:textId="45F25391" w:rsidR="0015568A" w:rsidRDefault="0015568A" w:rsidP="00E6298B">
            <w:pPr>
              <w:ind w:right="107"/>
              <w:jc w:val="both"/>
              <w:rPr>
                <w:sz w:val="24"/>
                <w:szCs w:val="24"/>
              </w:rPr>
            </w:pPr>
            <w:r>
              <w:rPr>
                <w:sz w:val="24"/>
                <w:szCs w:val="24"/>
              </w:rPr>
              <w:t xml:space="preserve">Practice really has improved the quality of my statements so far, however reading examples of statements from different incidents will give me an idea of what I need to include for certain incidents and how best to lay statements out and key terminology to use. Making sure I fill in statements myself rather than allowing others to edit mine will help me  learn. </w:t>
            </w:r>
          </w:p>
        </w:tc>
        <w:tc>
          <w:tcPr>
            <w:tcW w:w="2426" w:type="dxa"/>
            <w:shd w:val="clear" w:color="auto" w:fill="auto"/>
          </w:tcPr>
          <w:p w14:paraId="207FFDD3" w14:textId="2AFA2902" w:rsidR="00D42BE9" w:rsidRDefault="0015568A" w:rsidP="00E6298B">
            <w:pPr>
              <w:ind w:right="107"/>
              <w:jc w:val="both"/>
              <w:rPr>
                <w:sz w:val="24"/>
                <w:szCs w:val="24"/>
              </w:rPr>
            </w:pPr>
            <w:r>
              <w:rPr>
                <w:sz w:val="24"/>
                <w:szCs w:val="24"/>
              </w:rPr>
              <w:t>Colleagues that have experience in different kinds of statements can show me examples of their statements.</w:t>
            </w:r>
          </w:p>
        </w:tc>
        <w:tc>
          <w:tcPr>
            <w:tcW w:w="2426" w:type="dxa"/>
            <w:shd w:val="clear" w:color="auto" w:fill="auto"/>
          </w:tcPr>
          <w:p w14:paraId="2F6765C1" w14:textId="77777777" w:rsidR="00D42BE9" w:rsidRDefault="00D42BE9" w:rsidP="28A9B94D">
            <w:pPr>
              <w:jc w:val="both"/>
              <w:rPr>
                <w:sz w:val="24"/>
                <w:szCs w:val="24"/>
              </w:rPr>
            </w:pPr>
          </w:p>
          <w:p w14:paraId="693945C4" w14:textId="5917E4B3" w:rsidR="0015568A" w:rsidRDefault="0015568A" w:rsidP="28A9B94D">
            <w:pPr>
              <w:jc w:val="both"/>
              <w:rPr>
                <w:sz w:val="24"/>
                <w:szCs w:val="24"/>
              </w:rPr>
            </w:pPr>
            <w:r>
              <w:rPr>
                <w:sz w:val="24"/>
                <w:szCs w:val="24"/>
              </w:rPr>
              <w:t xml:space="preserve">2-3 months </w:t>
            </w:r>
            <w:bookmarkStart w:id="12" w:name="_GoBack"/>
            <w:bookmarkEnd w:id="12"/>
          </w:p>
        </w:tc>
      </w:tr>
    </w:tbl>
    <w:p w14:paraId="18D95106" w14:textId="77777777" w:rsidR="00575A8F" w:rsidRPr="00270EEB" w:rsidRDefault="00575A8F" w:rsidP="00E6298B">
      <w:pPr>
        <w:ind w:right="107"/>
        <w:jc w:val="both"/>
        <w:rPr>
          <w:sz w:val="24"/>
          <w:szCs w:val="24"/>
        </w:rPr>
      </w:pPr>
    </w:p>
    <w:p w14:paraId="7DF140BE" w14:textId="77777777" w:rsidR="00536FA9" w:rsidRDefault="00536FA9" w:rsidP="00E6298B">
      <w:pPr>
        <w:overflowPunct/>
        <w:autoSpaceDE/>
        <w:autoSpaceDN/>
        <w:adjustRightInd/>
        <w:ind w:right="107"/>
        <w:textAlignment w:val="auto"/>
        <w:rPr>
          <w:b/>
          <w:sz w:val="24"/>
          <w:szCs w:val="24"/>
        </w:rPr>
      </w:pPr>
      <w:r>
        <w:rPr>
          <w:b/>
          <w:sz w:val="24"/>
          <w:szCs w:val="24"/>
        </w:rPr>
        <w:br w:type="page"/>
      </w:r>
    </w:p>
    <w:p w14:paraId="2B4DA333" w14:textId="77777777" w:rsidR="004923DA" w:rsidRPr="00270EEB" w:rsidRDefault="004923DA" w:rsidP="00E6298B">
      <w:pPr>
        <w:keepNext/>
        <w:spacing w:before="240" w:after="60"/>
        <w:ind w:right="107"/>
        <w:jc w:val="both"/>
        <w:rPr>
          <w:b/>
          <w:sz w:val="24"/>
          <w:szCs w:val="24"/>
        </w:rPr>
      </w:pPr>
      <w:r w:rsidRPr="00270EEB">
        <w:rPr>
          <w:b/>
          <w:sz w:val="24"/>
          <w:szCs w:val="24"/>
        </w:rPr>
        <w:lastRenderedPageBreak/>
        <w:t>Bibliography</w:t>
      </w:r>
    </w:p>
    <w:p w14:paraId="5C7A9DD6" w14:textId="060E4A89" w:rsidR="00390074" w:rsidRPr="00270EEB" w:rsidRDefault="000F7ECD" w:rsidP="00E6298B">
      <w:pPr>
        <w:keepNext/>
        <w:spacing w:before="240" w:after="60"/>
        <w:ind w:right="107"/>
        <w:jc w:val="both"/>
        <w:rPr>
          <w:b/>
          <w:sz w:val="24"/>
          <w:szCs w:val="24"/>
        </w:rPr>
      </w:pPr>
      <w:r w:rsidRPr="00270EEB">
        <w:rPr>
          <w:sz w:val="24"/>
          <w:szCs w:val="24"/>
        </w:rPr>
        <w:t xml:space="preserve">The bibliography should only include sources referenced within the </w:t>
      </w:r>
      <w:r w:rsidR="00FB4993">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E6298B">
      <w:pPr>
        <w:ind w:right="107"/>
        <w:jc w:val="both"/>
        <w:rPr>
          <w:b/>
          <w:sz w:val="24"/>
          <w:szCs w:val="24"/>
        </w:rPr>
      </w:pPr>
    </w:p>
    <w:p w14:paraId="08916E2D" w14:textId="77777777" w:rsidR="00717DF9" w:rsidRDefault="00717DF9" w:rsidP="00717DF9"/>
    <w:p w14:paraId="4E3C643A" w14:textId="0A3C70B1" w:rsidR="00717DF9" w:rsidRDefault="00717DF9" w:rsidP="00717DF9">
      <w:pPr>
        <w:pStyle w:val="EndNoteBibliography"/>
      </w:pPr>
      <w:r>
        <w:fldChar w:fldCharType="begin"/>
      </w:r>
      <w:r>
        <w:instrText xml:space="preserve"> ADDIN EN.REFLIST </w:instrText>
      </w:r>
      <w:r>
        <w:fldChar w:fldCharType="separate"/>
      </w:r>
      <w:r w:rsidRPr="000B708B">
        <w:t xml:space="preserve">Appelhans, B. M. and Schmeck, R. R. (2002) 'Learning styles and approach versus avoidant coping during academic exam preparation', </w:t>
      </w:r>
      <w:r w:rsidRPr="000B708B">
        <w:rPr>
          <w:i/>
        </w:rPr>
        <w:t>College Student Journal,</w:t>
      </w:r>
      <w:r w:rsidRPr="000B708B">
        <w:t xml:space="preserve"> 36, pp. 157+.</w:t>
      </w:r>
    </w:p>
    <w:p w14:paraId="1CE0832A" w14:textId="77777777" w:rsidR="00992B67" w:rsidRPr="0022188F" w:rsidRDefault="00992B67" w:rsidP="00992B67">
      <w:pPr>
        <w:pStyle w:val="EndNoteBibliography"/>
      </w:pPr>
      <w:r w:rsidRPr="0022188F">
        <w:t>Barham, D. E. (2016) 'Same destination, different journey: a comparative study of public order policing in Britain and Spain'.</w:t>
      </w:r>
    </w:p>
    <w:p w14:paraId="7DDDE187" w14:textId="739A1099" w:rsidR="00717DF9" w:rsidRPr="000B708B" w:rsidRDefault="00717DF9" w:rsidP="00717DF9">
      <w:pPr>
        <w:pStyle w:val="EndNoteBibliography"/>
      </w:pPr>
      <w:r w:rsidRPr="000B708B">
        <w:t xml:space="preserve">Hart, J. (2019) 'School-Based Mindfulness Eases Stress and Improves Learning', </w:t>
      </w:r>
      <w:r w:rsidRPr="000B708B">
        <w:rPr>
          <w:i/>
        </w:rPr>
        <w:t>Alternative and Complementary Therapies,</w:t>
      </w:r>
      <w:r w:rsidRPr="000B708B">
        <w:t xml:space="preserve"> 25(5), pp. 266-268.</w:t>
      </w:r>
    </w:p>
    <w:p w14:paraId="4421FDCA" w14:textId="77777777" w:rsidR="00717DF9" w:rsidRPr="000B708B" w:rsidRDefault="00717DF9" w:rsidP="00717DF9">
      <w:pPr>
        <w:pStyle w:val="EndNoteBibliography"/>
      </w:pPr>
      <w:r w:rsidRPr="000B708B">
        <w:t xml:space="preserve">Long, B. C. (1988) 'Stress management for school personnel: Stress-inoculation training and exercise', </w:t>
      </w:r>
      <w:r w:rsidRPr="000B708B">
        <w:rPr>
          <w:i/>
        </w:rPr>
        <w:t>Psychology in the Schools,</w:t>
      </w:r>
      <w:r w:rsidRPr="000B708B">
        <w:t xml:space="preserve"> 25(3), pp. 314-324.</w:t>
      </w:r>
    </w:p>
    <w:p w14:paraId="67121110" w14:textId="77777777" w:rsidR="00717DF9" w:rsidRPr="000B708B" w:rsidRDefault="00717DF9" w:rsidP="00717DF9">
      <w:pPr>
        <w:pStyle w:val="EndNoteBibliography"/>
      </w:pPr>
      <w:r w:rsidRPr="000B708B">
        <w:t xml:space="preserve">Long, B. C. and Stavel, R. v. (1995) 'Effects of exercise training on anxiety: A meta-analysis', </w:t>
      </w:r>
      <w:r w:rsidRPr="000B708B">
        <w:rPr>
          <w:i/>
        </w:rPr>
        <w:t>Journal of Applied Sport Psychology,</w:t>
      </w:r>
      <w:r w:rsidRPr="000B708B">
        <w:t xml:space="preserve"> 7(2), pp. 167-189.</w:t>
      </w:r>
    </w:p>
    <w:p w14:paraId="3B25751E" w14:textId="77777777" w:rsidR="00717DF9" w:rsidRPr="000B708B" w:rsidRDefault="00717DF9" w:rsidP="00717DF9">
      <w:pPr>
        <w:pStyle w:val="EndNoteBibliography"/>
      </w:pPr>
      <w:r w:rsidRPr="000B708B">
        <w:t>McCann, I. L. and Holmes, D. S. 1984. Influence of aerobic exercise on depression. US: American Psychological Association.</w:t>
      </w:r>
    </w:p>
    <w:p w14:paraId="735AD12B" w14:textId="77777777" w:rsidR="0026777F" w:rsidRPr="0026777F" w:rsidRDefault="00717DF9" w:rsidP="0026777F">
      <w:pPr>
        <w:pStyle w:val="EndNoteBibliography"/>
      </w:pPr>
      <w:r w:rsidRPr="000B708B">
        <w:t xml:space="preserve">Murphy, B. E. (2008) 'Positive precepting: preparation can reduce the stress', </w:t>
      </w:r>
      <w:r w:rsidRPr="000B708B">
        <w:rPr>
          <w:i/>
        </w:rPr>
        <w:t>Medsurg Nurs,</w:t>
      </w:r>
      <w:r w:rsidRPr="000B708B">
        <w:t xml:space="preserve"> 17(3), pp. 183-8.</w:t>
      </w:r>
      <w:r w:rsidR="00992B67">
        <w:rPr>
          <w:rFonts w:ascii="Calibri" w:hAnsi="Calibri" w:cs="Calibri"/>
          <w:lang w:val="en-US"/>
        </w:rPr>
        <w:fldChar w:fldCharType="begin"/>
      </w:r>
      <w:r w:rsidR="00992B67">
        <w:instrText xml:space="preserve"> ADDIN EN.REFLIST </w:instrText>
      </w:r>
      <w:r w:rsidR="00992B67">
        <w:rPr>
          <w:rFonts w:ascii="Calibri" w:hAnsi="Calibri" w:cs="Calibri"/>
          <w:lang w:val="en-US"/>
        </w:rPr>
        <w:fldChar w:fldCharType="separate"/>
      </w:r>
      <w:r w:rsidR="0026777F" w:rsidRPr="0026777F">
        <w:t xml:space="preserve">Ancrum, C. (2014) 'Grassing and Informants', </w:t>
      </w:r>
      <w:r w:rsidR="0026777F" w:rsidRPr="0026777F">
        <w:rPr>
          <w:i/>
        </w:rPr>
        <w:t>Shades of Deviance: A Primer on Crime, Deviance and Social Harm</w:t>
      </w:r>
      <w:r w:rsidR="0026777F" w:rsidRPr="0026777F">
        <w:t>, pp. 51-53.</w:t>
      </w:r>
    </w:p>
    <w:p w14:paraId="139C61BB" w14:textId="77777777" w:rsidR="0026777F" w:rsidRPr="0026777F" w:rsidRDefault="0026777F" w:rsidP="0026777F">
      <w:pPr>
        <w:pStyle w:val="EndNoteBibliography"/>
      </w:pPr>
      <w:r w:rsidRPr="0026777F">
        <w:t xml:space="preserve">Appelhans, B. M. and Schmeck, R. R. (2002) 'Learning styles and approach versus avoidant coping during academic exam preparation', </w:t>
      </w:r>
      <w:r w:rsidRPr="0026777F">
        <w:rPr>
          <w:i/>
        </w:rPr>
        <w:t>College Student Journal,</w:t>
      </w:r>
      <w:r w:rsidRPr="0026777F">
        <w:t xml:space="preserve"> 36, pp. 157+.</w:t>
      </w:r>
    </w:p>
    <w:p w14:paraId="3F386F7F" w14:textId="77777777" w:rsidR="0026777F" w:rsidRPr="0026777F" w:rsidRDefault="0026777F" w:rsidP="0026777F">
      <w:pPr>
        <w:pStyle w:val="EndNoteBibliography"/>
      </w:pPr>
      <w:r w:rsidRPr="0026777F">
        <w:t>Barham, D. E. (2016) 'Same destination, different journey: a comparative study of public order policing in Britain and Spain'.</w:t>
      </w:r>
    </w:p>
    <w:p w14:paraId="6FAD611E" w14:textId="77777777" w:rsidR="0026777F" w:rsidRPr="0026777F" w:rsidRDefault="0026777F" w:rsidP="0026777F">
      <w:pPr>
        <w:pStyle w:val="EndNoteBibliography"/>
      </w:pPr>
      <w:r w:rsidRPr="0026777F">
        <w:t xml:space="preserve">Brown, M. K. (1981) </w:t>
      </w:r>
      <w:r w:rsidRPr="0026777F">
        <w:rPr>
          <w:i/>
        </w:rPr>
        <w:t>Working the street: Police discretion and the dilemmas of reform.</w:t>
      </w:r>
      <w:r w:rsidRPr="0026777F">
        <w:t xml:space="preserve"> Russell Sage Foundation.</w:t>
      </w:r>
    </w:p>
    <w:p w14:paraId="1823A1D9" w14:textId="77777777" w:rsidR="0026777F" w:rsidRPr="0026777F" w:rsidRDefault="0026777F" w:rsidP="0026777F">
      <w:pPr>
        <w:pStyle w:val="EndNoteBibliography"/>
      </w:pPr>
      <w:r w:rsidRPr="0026777F">
        <w:t xml:space="preserve">Goldstein, H. (1963) 'Police discretion: The ideal versus the real', </w:t>
      </w:r>
      <w:r w:rsidRPr="0026777F">
        <w:rPr>
          <w:i/>
        </w:rPr>
        <w:t>Public Administration Review</w:t>
      </w:r>
      <w:r w:rsidRPr="0026777F">
        <w:t>, pp. 140-148.</w:t>
      </w:r>
    </w:p>
    <w:p w14:paraId="18413764" w14:textId="77777777" w:rsidR="0026777F" w:rsidRPr="0026777F" w:rsidRDefault="0026777F" w:rsidP="0026777F">
      <w:pPr>
        <w:pStyle w:val="EndNoteBibliography"/>
      </w:pPr>
      <w:r w:rsidRPr="0026777F">
        <w:t xml:space="preserve">Hart, J. (2019) 'School-Based Mindfulness Eases Stress and Improves Learning', </w:t>
      </w:r>
      <w:r w:rsidRPr="0026777F">
        <w:rPr>
          <w:i/>
        </w:rPr>
        <w:t>Alternative and Complementary Therapies,</w:t>
      </w:r>
      <w:r w:rsidRPr="0026777F">
        <w:t xml:space="preserve"> 25(5), pp. 266-268.</w:t>
      </w:r>
    </w:p>
    <w:p w14:paraId="4D284E4C" w14:textId="77777777" w:rsidR="0026777F" w:rsidRPr="0026777F" w:rsidRDefault="0026777F" w:rsidP="0026777F">
      <w:pPr>
        <w:pStyle w:val="EndNoteBibliography"/>
      </w:pPr>
      <w:r w:rsidRPr="0026777F">
        <w:t xml:space="preserve">Livingston, D. (1997) 'Police discretion and the quality of life in public places: Courts, communities, and the new policing', </w:t>
      </w:r>
      <w:r w:rsidRPr="0026777F">
        <w:rPr>
          <w:i/>
        </w:rPr>
        <w:t>Columbia Law Review</w:t>
      </w:r>
      <w:r w:rsidRPr="0026777F">
        <w:t>, pp. 551-672.</w:t>
      </w:r>
    </w:p>
    <w:p w14:paraId="111A3233" w14:textId="77777777" w:rsidR="0026777F" w:rsidRPr="0026777F" w:rsidRDefault="0026777F" w:rsidP="0026777F">
      <w:pPr>
        <w:pStyle w:val="EndNoteBibliography"/>
      </w:pPr>
      <w:r w:rsidRPr="0026777F">
        <w:t xml:space="preserve">Long, B. C. (1988) 'Stress management for school personnel: Stress-inoculation training and exercise', </w:t>
      </w:r>
      <w:r w:rsidRPr="0026777F">
        <w:rPr>
          <w:i/>
        </w:rPr>
        <w:t>Psychology in the Schools,</w:t>
      </w:r>
      <w:r w:rsidRPr="0026777F">
        <w:t xml:space="preserve"> 25(3), pp. 314-324.</w:t>
      </w:r>
    </w:p>
    <w:p w14:paraId="0A69419D" w14:textId="77777777" w:rsidR="0026777F" w:rsidRPr="0026777F" w:rsidRDefault="0026777F" w:rsidP="0026777F">
      <w:pPr>
        <w:pStyle w:val="EndNoteBibliography"/>
      </w:pPr>
      <w:r w:rsidRPr="0026777F">
        <w:t xml:space="preserve">Long, B. C. and Stavel, R. v. (1995) 'Effects of exercise training on anxiety: A meta-analysis', </w:t>
      </w:r>
      <w:r w:rsidRPr="0026777F">
        <w:rPr>
          <w:i/>
        </w:rPr>
        <w:t>Journal of Applied Sport Psychology,</w:t>
      </w:r>
      <w:r w:rsidRPr="0026777F">
        <w:t xml:space="preserve"> 7(2), pp. 167-189.</w:t>
      </w:r>
    </w:p>
    <w:p w14:paraId="5BBBB061" w14:textId="77777777" w:rsidR="0026777F" w:rsidRPr="0026777F" w:rsidRDefault="0026777F" w:rsidP="0026777F">
      <w:pPr>
        <w:pStyle w:val="EndNoteBibliography"/>
      </w:pPr>
      <w:r w:rsidRPr="0026777F">
        <w:t xml:space="preserve">Macintyre, S. and Prenzler, T. (1999) 'The influence of gratuities and personal relationships on police use of discretion', </w:t>
      </w:r>
      <w:r w:rsidRPr="0026777F">
        <w:rPr>
          <w:i/>
        </w:rPr>
        <w:t>Policing and Society: An International Journal,</w:t>
      </w:r>
      <w:r w:rsidRPr="0026777F">
        <w:t xml:space="preserve"> 9(2), pp. 181-201.</w:t>
      </w:r>
    </w:p>
    <w:p w14:paraId="3C24EC28" w14:textId="77777777" w:rsidR="0026777F" w:rsidRPr="0026777F" w:rsidRDefault="0026777F" w:rsidP="0026777F">
      <w:pPr>
        <w:pStyle w:val="EndNoteBibliography"/>
      </w:pPr>
      <w:r w:rsidRPr="0026777F">
        <w:t xml:space="preserve">Mastrofski, S. D. (2004) 'Controlling street-level police discretion', </w:t>
      </w:r>
      <w:r w:rsidRPr="0026777F">
        <w:rPr>
          <w:i/>
        </w:rPr>
        <w:t>The annals of the American academy of political and social science,</w:t>
      </w:r>
      <w:r w:rsidRPr="0026777F">
        <w:t xml:space="preserve"> 593(1), pp. 100-118.</w:t>
      </w:r>
    </w:p>
    <w:p w14:paraId="4B3FDD90" w14:textId="77777777" w:rsidR="0026777F" w:rsidRPr="0026777F" w:rsidRDefault="0026777F" w:rsidP="0026777F">
      <w:pPr>
        <w:pStyle w:val="EndNoteBibliography"/>
      </w:pPr>
      <w:r w:rsidRPr="0026777F">
        <w:t>McCann, I. L. and Holmes, D. S. 1984. Influence of aerobic exercise on depression. US: American Psychological Association.</w:t>
      </w:r>
    </w:p>
    <w:p w14:paraId="3BE674B7" w14:textId="77777777" w:rsidR="0026777F" w:rsidRPr="0026777F" w:rsidRDefault="0026777F" w:rsidP="0026777F">
      <w:pPr>
        <w:pStyle w:val="EndNoteBibliography"/>
      </w:pPr>
      <w:r w:rsidRPr="0026777F">
        <w:t xml:space="preserve">Murphy, B. E. (2008) 'Positive precepting: preparation can reduce the stress', </w:t>
      </w:r>
      <w:r w:rsidRPr="0026777F">
        <w:rPr>
          <w:i/>
        </w:rPr>
        <w:t>Medsurg Nurs,</w:t>
      </w:r>
      <w:r w:rsidRPr="0026777F">
        <w:t xml:space="preserve"> 17(3), pp. 183-8.</w:t>
      </w:r>
    </w:p>
    <w:p w14:paraId="1A1B5F30" w14:textId="77777777" w:rsidR="0026777F" w:rsidRPr="0026777F" w:rsidRDefault="0026777F" w:rsidP="0026777F">
      <w:pPr>
        <w:pStyle w:val="EndNoteBibliography"/>
      </w:pPr>
      <w:r w:rsidRPr="0026777F">
        <w:t xml:space="preserve">Slothower, M., Sherman, L. W. and Neyroud, P. (2015) 'Tracking Quality of Police Actions in a Victim Contact Program: A Case Study of Training, Tracking, and Feedback (TTF) in Evidence-Based Policing', </w:t>
      </w:r>
      <w:r w:rsidRPr="0026777F">
        <w:rPr>
          <w:i/>
        </w:rPr>
        <w:t>International Criminal Justice Review,</w:t>
      </w:r>
      <w:r w:rsidRPr="0026777F">
        <w:t xml:space="preserve"> 25(1), pp. 98-116.</w:t>
      </w:r>
    </w:p>
    <w:p w14:paraId="7BA5C4E2" w14:textId="77777777" w:rsidR="0026777F" w:rsidRPr="0026777F" w:rsidRDefault="0026777F" w:rsidP="0026777F">
      <w:pPr>
        <w:pStyle w:val="EndNoteBibliography"/>
      </w:pPr>
      <w:r w:rsidRPr="0026777F">
        <w:t xml:space="preserve">Tarling, R., Dowds, L., Budd, T., Great, B., Home, O. and Research and Statistics, D. (2000) </w:t>
      </w:r>
      <w:r w:rsidRPr="0026777F">
        <w:rPr>
          <w:i/>
        </w:rPr>
        <w:t>Victim and witness intimidation : key findings from the British Crime Survey.</w:t>
      </w:r>
      <w:r w:rsidRPr="0026777F">
        <w:t xml:space="preserve"> London: Home Office.</w:t>
      </w:r>
    </w:p>
    <w:p w14:paraId="58C35FB3" w14:textId="77777777" w:rsidR="0026777F" w:rsidRPr="0026777F" w:rsidRDefault="0026777F" w:rsidP="0026777F">
      <w:pPr>
        <w:pStyle w:val="EndNoteBibliography"/>
      </w:pPr>
      <w:r w:rsidRPr="0026777F">
        <w:t xml:space="preserve">The psychology of tactical communication.  1990. </w:t>
      </w:r>
      <w:r w:rsidRPr="0026777F">
        <w:rPr>
          <w:i/>
        </w:rPr>
        <w:t>In:</w:t>
      </w:r>
      <w:r w:rsidRPr="0026777F">
        <w:t xml:space="preserve"> Cody, M.J. and McLaughlin, M.L. (eds.) </w:t>
      </w:r>
      <w:r w:rsidRPr="0026777F">
        <w:rPr>
          <w:i/>
        </w:rPr>
        <w:t>The psychology of tactical communication.</w:t>
      </w:r>
      <w:r w:rsidRPr="0026777F">
        <w:t>: Multilingual Matters.</w:t>
      </w:r>
    </w:p>
    <w:p w14:paraId="265FAFBE" w14:textId="77777777" w:rsidR="0026777F" w:rsidRPr="0026777F" w:rsidRDefault="0026777F" w:rsidP="0026777F">
      <w:pPr>
        <w:pStyle w:val="EndNoteBibliography"/>
      </w:pPr>
      <w:r w:rsidRPr="0026777F">
        <w:t xml:space="preserve">Tormala, Z. L., Rucker, D. D. and Seger, C. R. (2008) 'When increased confidence yields increased thought: A confidence-matching hypothesis', </w:t>
      </w:r>
      <w:r w:rsidRPr="0026777F">
        <w:rPr>
          <w:i/>
        </w:rPr>
        <w:t>Journal of Experimental Social Psychology,</w:t>
      </w:r>
      <w:r w:rsidRPr="0026777F">
        <w:t xml:space="preserve"> 44(1), pp. 141-147.</w:t>
      </w:r>
    </w:p>
    <w:p w14:paraId="65CB5927" w14:textId="77777777" w:rsidR="0026777F" w:rsidRPr="0026777F" w:rsidRDefault="0026777F" w:rsidP="0026777F">
      <w:pPr>
        <w:pStyle w:val="EndNoteBibliography"/>
      </w:pPr>
      <w:r w:rsidRPr="0026777F">
        <w:t xml:space="preserve">Wilkins-Canter, E. A., Edwards, A. T., Young, A. L., Ramanathan, H. and McDougle, K. O. (2000) 'Gateways to Experience: Preparing Novice Teachers to Handle Stress', </w:t>
      </w:r>
      <w:r w:rsidRPr="0026777F">
        <w:rPr>
          <w:i/>
        </w:rPr>
        <w:t>Kappa Delta Pi Record,</w:t>
      </w:r>
      <w:r w:rsidRPr="0026777F">
        <w:t xml:space="preserve"> 36(3), pp. 128-130.</w:t>
      </w:r>
    </w:p>
    <w:p w14:paraId="2DD5100D" w14:textId="77777777" w:rsidR="0026777F" w:rsidRPr="0026777F" w:rsidRDefault="0026777F" w:rsidP="0026777F">
      <w:pPr>
        <w:pStyle w:val="EndNoteBibliography"/>
      </w:pPr>
      <w:r w:rsidRPr="0026777F">
        <w:t xml:space="preserve">Williams, G. H. (1988) 'Police discretion: a comparative perspective', </w:t>
      </w:r>
      <w:r w:rsidRPr="0026777F">
        <w:rPr>
          <w:i/>
        </w:rPr>
        <w:t>Ind. LJ,</w:t>
      </w:r>
      <w:r w:rsidRPr="0026777F">
        <w:t xml:space="preserve"> 64, pp. 873.</w:t>
      </w:r>
    </w:p>
    <w:p w14:paraId="5538B9A7" w14:textId="77777777" w:rsidR="0026777F" w:rsidRPr="0026777F" w:rsidRDefault="0026777F" w:rsidP="0026777F">
      <w:pPr>
        <w:pStyle w:val="EndNoteBibliography"/>
      </w:pPr>
      <w:r w:rsidRPr="0026777F">
        <w:t xml:space="preserve">Xie, M. and Lynch, J. P. (2016) 'The Effects of Arrest, Reporting to the Police, and Victim Services on Intimate Partner Violence', </w:t>
      </w:r>
      <w:r w:rsidRPr="0026777F">
        <w:rPr>
          <w:i/>
        </w:rPr>
        <w:t>Journal of Research in Crime and Delinquency,</w:t>
      </w:r>
      <w:r w:rsidRPr="0026777F">
        <w:t xml:space="preserve"> 54(3), pp. 338-378.</w:t>
      </w:r>
    </w:p>
    <w:p w14:paraId="681BE4A3" w14:textId="5A825661" w:rsidR="00717DF9" w:rsidRPr="000B708B" w:rsidRDefault="00992B67" w:rsidP="00717DF9">
      <w:pPr>
        <w:pStyle w:val="EndNoteBibliography"/>
      </w:pPr>
      <w:r>
        <w:lastRenderedPageBreak/>
        <w:fldChar w:fldCharType="end"/>
      </w:r>
      <w:r w:rsidR="00717DF9" w:rsidRPr="000B708B">
        <w:t xml:space="preserve">Tormala, Z. L., Rucker, D. D. and Seger, C. R. (2008) 'When increased confidence yields increased thought: A confidence-matching hypothesis', </w:t>
      </w:r>
      <w:r w:rsidR="00717DF9" w:rsidRPr="000B708B">
        <w:rPr>
          <w:i/>
        </w:rPr>
        <w:t>Journal of Experimental Social Psychology,</w:t>
      </w:r>
      <w:r w:rsidR="00717DF9" w:rsidRPr="000B708B">
        <w:t xml:space="preserve"> 44(1), pp. 141-147.</w:t>
      </w:r>
    </w:p>
    <w:p w14:paraId="111F39C7" w14:textId="77777777" w:rsidR="00717DF9" w:rsidRPr="000B708B" w:rsidRDefault="00717DF9" w:rsidP="00717DF9">
      <w:pPr>
        <w:pStyle w:val="EndNoteBibliography"/>
      </w:pPr>
      <w:r w:rsidRPr="000B708B">
        <w:t xml:space="preserve">Wilkins-Canter, E. A., Edwards, A. T., Young, A. L., Ramanathan, H. and McDougle, K. O. (2000) 'Gateways to Experience: Preparing Novice Teachers to Handle Stress', </w:t>
      </w:r>
      <w:r w:rsidRPr="000B708B">
        <w:rPr>
          <w:i/>
        </w:rPr>
        <w:t>Kappa Delta Pi Record,</w:t>
      </w:r>
      <w:r w:rsidRPr="000B708B">
        <w:t xml:space="preserve"> 36(3), pp. 128-130.</w:t>
      </w:r>
    </w:p>
    <w:p w14:paraId="42099208" w14:textId="1887067B" w:rsidR="00992B67" w:rsidRDefault="00717DF9" w:rsidP="00992B67">
      <w:pPr>
        <w:pStyle w:val="EndNoteBibliography"/>
        <w:rPr>
          <w:b/>
          <w:sz w:val="24"/>
          <w:szCs w:val="24"/>
        </w:rPr>
      </w:pPr>
      <w:r>
        <w:fldChar w:fldCharType="end"/>
      </w:r>
    </w:p>
    <w:p w14:paraId="250CF227" w14:textId="52DF0D7D" w:rsidR="006D4550" w:rsidRDefault="006D4550" w:rsidP="00992B67">
      <w:pPr>
        <w:overflowPunct/>
        <w:autoSpaceDE/>
        <w:autoSpaceDN/>
        <w:adjustRightInd/>
        <w:ind w:right="107"/>
        <w:textAlignment w:val="auto"/>
        <w:rPr>
          <w:b/>
          <w:sz w:val="24"/>
          <w:szCs w:val="24"/>
        </w:rPr>
      </w:pPr>
    </w:p>
    <w:p w14:paraId="56261151" w14:textId="2335591F"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rPr>
      </w:pPr>
    </w:p>
    <w:p w14:paraId="0D7337E8" w14:textId="7F36618F" w:rsidR="00AC4637" w:rsidRPr="005D583E" w:rsidRDefault="00AC4637" w:rsidP="2E5ED9CE">
      <w:pPr>
        <w:pBdr>
          <w:top w:val="single" w:sz="6" w:space="1" w:color="auto"/>
          <w:left w:val="single" w:sz="6" w:space="1" w:color="auto"/>
          <w:bottom w:val="single" w:sz="6" w:space="1" w:color="auto"/>
          <w:right w:val="single" w:sz="6" w:space="1" w:color="auto"/>
        </w:pBdr>
        <w:ind w:right="107"/>
        <w:jc w:val="both"/>
        <w:rPr>
          <w:b/>
          <w:bCs/>
          <w:sz w:val="24"/>
          <w:szCs w:val="24"/>
        </w:rPr>
      </w:pPr>
      <w:r w:rsidRPr="2E5ED9CE">
        <w:rPr>
          <w:b/>
          <w:bCs/>
          <w:sz w:val="24"/>
          <w:szCs w:val="24"/>
        </w:rPr>
        <w:t xml:space="preserve">CONFIDENTIALITY and PLAGIARISM – </w:t>
      </w:r>
      <w:r w:rsidR="7090E85A" w:rsidRPr="2E5ED9CE">
        <w:rPr>
          <w:b/>
          <w:bCs/>
          <w:sz w:val="24"/>
          <w:szCs w:val="24"/>
        </w:rPr>
        <w:t>confirmed by submission through Turnitin</w:t>
      </w:r>
    </w:p>
    <w:p w14:paraId="18346CD7"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4063D27D" w14:textId="77777777" w:rsidR="00AC4637" w:rsidRPr="005D583E" w:rsidRDefault="00AC4637" w:rsidP="00E6298B">
      <w:pPr>
        <w:ind w:right="107"/>
        <w:jc w:val="both"/>
        <w:rPr>
          <w:b/>
          <w:sz w:val="24"/>
          <w:szCs w:val="24"/>
        </w:rPr>
      </w:pPr>
    </w:p>
    <w:p w14:paraId="508EDDFA" w14:textId="77777777" w:rsidR="00AC4637" w:rsidRPr="00294868"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highlight w:val="yellow"/>
        </w:rPr>
        <w:sectPr w:rsidR="00AC4637" w:rsidRPr="00294868" w:rsidSect="005959AA">
          <w:headerReference w:type="even" r:id="rId26"/>
          <w:headerReference w:type="default" r:id="rId27"/>
          <w:footerReference w:type="even" r:id="rId28"/>
          <w:footerReference w:type="default" r:id="rId29"/>
          <w:headerReference w:type="first" r:id="rId30"/>
          <w:footerReference w:type="first" r:id="rId31"/>
          <w:pgSz w:w="11906" w:h="16838" w:code="9"/>
          <w:pgMar w:top="1021" w:right="1080" w:bottom="1021" w:left="1080" w:header="720" w:footer="720" w:gutter="0"/>
          <w:cols w:space="720"/>
          <w:titlePg/>
          <w:docGrid w:linePitch="272"/>
        </w:sectPr>
      </w:pPr>
    </w:p>
    <w:p w14:paraId="2A37E8D2" w14:textId="40C25BAE" w:rsidR="0030C684" w:rsidRDefault="0030C684" w:rsidP="2E5ED9CE">
      <w:pPr>
        <w:ind w:left="3600" w:firstLine="720"/>
        <w:rPr>
          <w:rFonts w:eastAsia="Arial"/>
          <w:b/>
          <w:bCs/>
          <w:sz w:val="24"/>
          <w:szCs w:val="24"/>
        </w:rPr>
      </w:pPr>
      <w:r w:rsidRPr="2E5ED9CE">
        <w:rPr>
          <w:rFonts w:eastAsia="Arial"/>
          <w:b/>
          <w:bCs/>
          <w:sz w:val="24"/>
          <w:szCs w:val="24"/>
        </w:rPr>
        <w:lastRenderedPageBreak/>
        <w:t>Task 6</w:t>
      </w:r>
    </w:p>
    <w:p w14:paraId="54AE98EF" w14:textId="453430CE" w:rsidR="2E5ED9CE" w:rsidRDefault="2E5ED9CE" w:rsidP="2E5ED9CE">
      <w:pPr>
        <w:rPr>
          <w:rFonts w:eastAsia="Arial"/>
          <w:b/>
          <w:bCs/>
          <w:sz w:val="24"/>
          <w:szCs w:val="24"/>
        </w:rPr>
      </w:pPr>
    </w:p>
    <w:p w14:paraId="3B8CA513" w14:textId="60D5A90D" w:rsidR="28A9B94D" w:rsidRDefault="7F0CDD74" w:rsidP="2E5ED9CE">
      <w:pPr>
        <w:rPr>
          <w:rFonts w:eastAsia="Arial"/>
          <w:b/>
          <w:bCs/>
          <w:sz w:val="24"/>
          <w:szCs w:val="24"/>
        </w:rPr>
      </w:pPr>
      <w:r w:rsidRPr="2E5ED9CE">
        <w:rPr>
          <w:rFonts w:eastAsia="Arial"/>
          <w:b/>
          <w:bCs/>
          <w:sz w:val="24"/>
          <w:szCs w:val="24"/>
        </w:rPr>
        <w:t>Recognition and c</w:t>
      </w:r>
      <w:r w:rsidR="28A9B94D" w:rsidRPr="2E5ED9CE">
        <w:rPr>
          <w:rFonts w:eastAsia="Arial"/>
          <w:b/>
          <w:bCs/>
          <w:sz w:val="24"/>
          <w:szCs w:val="24"/>
        </w:rPr>
        <w:t>onfirmation of progress on the Occupational Competency Portfolio (OCP).</w:t>
      </w:r>
    </w:p>
    <w:p w14:paraId="31DFDA2E" w14:textId="5D4A0491" w:rsidR="28A9B94D" w:rsidRDefault="28A9B94D">
      <w:r w:rsidRPr="2E5ED9CE">
        <w:rPr>
          <w:rFonts w:eastAsia="Arial"/>
          <w:b/>
          <w:bCs/>
          <w:sz w:val="24"/>
          <w:szCs w:val="24"/>
        </w:rPr>
        <w:t xml:space="preserve"> </w:t>
      </w:r>
    </w:p>
    <w:p w14:paraId="49032C07" w14:textId="7F0D7D61" w:rsidR="5C6AD3C6" w:rsidRDefault="5C6AD3C6" w:rsidP="2E5ED9CE">
      <w:pPr>
        <w:rPr>
          <w:rFonts w:eastAsia="Arial"/>
          <w:i/>
          <w:iCs/>
          <w:sz w:val="24"/>
          <w:szCs w:val="24"/>
        </w:rPr>
      </w:pPr>
      <w:r w:rsidRPr="2E5ED9CE">
        <w:rPr>
          <w:rFonts w:eastAsia="Arial"/>
          <w:i/>
          <w:iCs/>
          <w:sz w:val="24"/>
          <w:szCs w:val="24"/>
        </w:rPr>
        <w:t>By signing the section below you are acknowledging your continued progress on O.C.P., this is recognised by the university as work that is fully supporting this module</w:t>
      </w:r>
      <w:r w:rsidR="1AAEFB71" w:rsidRPr="2E5ED9CE">
        <w:rPr>
          <w:rFonts w:eastAsia="Arial"/>
          <w:i/>
          <w:iCs/>
          <w:sz w:val="24"/>
          <w:szCs w:val="24"/>
        </w:rPr>
        <w:t>. Signing it is equivalent to 500 words towards the overall wordcount.</w:t>
      </w:r>
    </w:p>
    <w:p w14:paraId="60772E2D" w14:textId="1640397E" w:rsidR="2E5ED9CE" w:rsidRDefault="2E5ED9CE" w:rsidP="2E5ED9CE">
      <w:pPr>
        <w:rPr>
          <w:rFonts w:eastAsia="Arial"/>
          <w:b/>
          <w:bCs/>
          <w:sz w:val="24"/>
          <w:szCs w:val="24"/>
        </w:rPr>
      </w:pPr>
    </w:p>
    <w:p w14:paraId="4DB2216F" w14:textId="43A41FC0" w:rsidR="28A9B94D" w:rsidRDefault="28A9B94D">
      <w:r w:rsidRPr="28A9B94D">
        <w:rPr>
          <w:rFonts w:eastAsia="Arial"/>
          <w:sz w:val="24"/>
          <w:szCs w:val="24"/>
        </w:rPr>
        <w:t xml:space="preserve">I confirm that I am progressing with the Occupational Competency Portfolio (OCP) in accordance to the regulations. </w:t>
      </w:r>
    </w:p>
    <w:p w14:paraId="7858FF3E" w14:textId="624D4466" w:rsidR="28A9B94D" w:rsidRDefault="28A9B94D">
      <w:r w:rsidRPr="28A9B94D">
        <w:rPr>
          <w:rFonts w:eastAsia="Arial"/>
          <w:b/>
          <w:bCs/>
          <w:sz w:val="24"/>
          <w:szCs w:val="24"/>
        </w:rPr>
        <w:t xml:space="preserve"> </w:t>
      </w:r>
    </w:p>
    <w:p w14:paraId="01A8D117" w14:textId="57E6800F" w:rsidR="28A9B94D" w:rsidRDefault="28A9B94D" w:rsidP="28A9B94D">
      <w:pPr>
        <w:jc w:val="both"/>
      </w:pPr>
      <w:r w:rsidRPr="2E5ED9CE">
        <w:rPr>
          <w:rFonts w:eastAsia="Arial"/>
          <w:sz w:val="24"/>
          <w:szCs w:val="24"/>
        </w:rPr>
        <w:t xml:space="preserve">Signed:  _ _ </w:t>
      </w:r>
      <w:r w:rsidR="0015568A">
        <w:rPr>
          <w:rFonts w:eastAsia="Arial"/>
          <w:sz w:val="24"/>
          <w:szCs w:val="24"/>
        </w:rPr>
        <w:t xml:space="preserve">Carys Lowe </w:t>
      </w:r>
      <w:r w:rsidRPr="2E5ED9CE">
        <w:rPr>
          <w:rFonts w:eastAsia="Arial"/>
          <w:sz w:val="24"/>
          <w:szCs w:val="24"/>
        </w:rPr>
        <w:t>_ _ _ (Learner</w:t>
      </w:r>
      <w:r w:rsidR="75685E70" w:rsidRPr="2E5ED9CE">
        <w:rPr>
          <w:rFonts w:eastAsia="Arial"/>
          <w:sz w:val="24"/>
          <w:szCs w:val="24"/>
        </w:rPr>
        <w:t>, Electronic signature or type name</w:t>
      </w:r>
      <w:r w:rsidRPr="2E5ED9CE">
        <w:rPr>
          <w:rFonts w:eastAsia="Arial"/>
          <w:sz w:val="24"/>
          <w:szCs w:val="24"/>
        </w:rPr>
        <w:t>)</w:t>
      </w:r>
    </w:p>
    <w:p w14:paraId="2927D153" w14:textId="06E6B241" w:rsidR="28A9B94D" w:rsidRDefault="28A9B94D" w:rsidP="28A9B94D">
      <w:pPr>
        <w:jc w:val="both"/>
      </w:pPr>
      <w:r w:rsidRPr="28A9B94D">
        <w:rPr>
          <w:rFonts w:eastAsia="Arial"/>
          <w:sz w:val="24"/>
          <w:szCs w:val="24"/>
        </w:rPr>
        <w:t xml:space="preserve"> </w:t>
      </w:r>
    </w:p>
    <w:p w14:paraId="1BBFDBC4" w14:textId="20470546" w:rsidR="28A9B94D" w:rsidRDefault="0015568A" w:rsidP="28A9B94D">
      <w:pPr>
        <w:jc w:val="both"/>
      </w:pPr>
      <w:r>
        <w:rPr>
          <w:rFonts w:eastAsia="Arial"/>
          <w:sz w:val="24"/>
          <w:szCs w:val="24"/>
        </w:rPr>
        <w:t>Date: _ 28/11/2020</w:t>
      </w:r>
      <w:r w:rsidR="28A9B94D" w:rsidRPr="28A9B94D">
        <w:rPr>
          <w:rFonts w:eastAsia="Arial"/>
          <w:sz w:val="24"/>
          <w:szCs w:val="24"/>
        </w:rPr>
        <w:t>_ _ _</w:t>
      </w:r>
    </w:p>
    <w:p w14:paraId="60C3A4E1" w14:textId="458788B7" w:rsidR="28A9B94D" w:rsidRDefault="28A9B94D">
      <w:r w:rsidRPr="28A9B94D">
        <w:rPr>
          <w:rFonts w:eastAsia="Arial"/>
          <w:b/>
          <w:bCs/>
          <w:sz w:val="24"/>
          <w:szCs w:val="24"/>
        </w:rPr>
        <w:t xml:space="preserve"> </w:t>
      </w:r>
    </w:p>
    <w:p w14:paraId="0B0817A4" w14:textId="27CC3670" w:rsidR="28A9B94D" w:rsidRDefault="28A9B94D">
      <w:r w:rsidRPr="2E5ED9CE">
        <w:rPr>
          <w:rFonts w:eastAsia="Arial"/>
          <w:b/>
          <w:bCs/>
          <w:sz w:val="24"/>
          <w:szCs w:val="24"/>
        </w:rPr>
        <w:t xml:space="preserve"> </w:t>
      </w:r>
    </w:p>
    <w:p w14:paraId="24844E53" w14:textId="2EA05898" w:rsidR="28A9B94D" w:rsidRDefault="28A9B94D" w:rsidP="28A9B94D"/>
    <w:sectPr w:rsidR="28A9B94D" w:rsidSect="005959AA">
      <w:headerReference w:type="even" r:id="rId32"/>
      <w:headerReference w:type="default" r:id="rId33"/>
      <w:footerReference w:type="even" r:id="rId34"/>
      <w:footerReference w:type="default" r:id="rId35"/>
      <w:headerReference w:type="first" r:id="rId36"/>
      <w:footerReference w:type="first" r:id="rId37"/>
      <w:pgSz w:w="11906" w:h="16838" w:code="9"/>
      <w:pgMar w:top="1021" w:right="1080" w:bottom="1021" w:left="108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6A927767" w14:textId="77777777" w:rsidR="00F7067D" w:rsidRDefault="00F7067D">
      <w:r>
        <w:separator/>
      </w:r>
    </w:p>
  </w:endnote>
  <w:endnote w:type="continuationSeparator" w:id="0">
    <w:p w14:paraId="419FEC08" w14:textId="77777777" w:rsidR="00F7067D" w:rsidRDefault="00F7067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C71DC83" w14:textId="3476AD3D" w:rsidR="00E71082" w:rsidRDefault="00D42BE9" w:rsidP="00D42BE9">
    <w:pPr>
      <w:pStyle w:val="Footer"/>
      <w:rPr>
        <w:sz w:val="17"/>
      </w:rPr>
    </w:pPr>
    <w:bookmarkStart w:id="2" w:name="TITUS1FooterEvenPages"/>
    <w:r>
      <w:rPr>
        <w:sz w:val="17"/>
      </w:rPr>
      <w:t> </w:t>
    </w:r>
  </w:p>
  <w:bookmarkEnd w:id="2"/>
  <w:p w14:paraId="56DC3EF2" w14:textId="77C3DEF7" w:rsidR="00E71082" w:rsidRDefault="00E71082" w:rsidP="005959AA">
    <w:pPr>
      <w:pStyle w:val="Footer"/>
      <w:jc w:val="right"/>
    </w:pPr>
    <w:r>
      <w:fldChar w:fldCharType="begin"/>
    </w:r>
    <w:r>
      <w:instrText xml:space="preserve"> PAGE   \* MERGEFORMAT </w:instrText>
    </w:r>
    <w:r>
      <w:fldChar w:fldCharType="separate"/>
    </w:r>
    <w:r w:rsidR="0015568A">
      <w:rPr>
        <w:noProof/>
      </w:rPr>
      <w:t>6</w:t>
    </w:r>
    <w:r>
      <w:rPr>
        <w:noProof/>
      </w:rPr>
      <w:fldChar w:fldCharType="end"/>
    </w:r>
  </w:p>
  <w:p w14:paraId="5A67BE6D" w14:textId="77777777" w:rsidR="00E71082" w:rsidRPr="00BB5EAA" w:rsidRDefault="00E71082" w:rsidP="005959AA">
    <w:pPr>
      <w:pStyle w:val="Footer"/>
      <w:ind w:right="360"/>
      <w:jc w:val="center"/>
    </w:pPr>
  </w:p>
  <w:p w14:paraId="7F598F90" w14:textId="77777777" w:rsidR="00E71082" w:rsidRDefault="00E7108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8508DA2" w14:textId="2EC7C40C" w:rsidR="00E71082" w:rsidRDefault="00D42BE9" w:rsidP="00D42BE9">
    <w:pPr>
      <w:pStyle w:val="Footer"/>
      <w:rPr>
        <w:sz w:val="17"/>
      </w:rPr>
    </w:pPr>
    <w:bookmarkStart w:id="3" w:name="TITUS1FooterPrimary"/>
    <w:r>
      <w:rPr>
        <w:sz w:val="17"/>
      </w:rPr>
      <w:t> </w:t>
    </w:r>
  </w:p>
  <w:bookmarkEnd w:id="3"/>
  <w:p w14:paraId="50521BFA" w14:textId="2D91522D" w:rsidR="00E71082" w:rsidRDefault="00E71082">
    <w:pPr>
      <w:pStyle w:val="Footer"/>
      <w:jc w:val="right"/>
    </w:pPr>
    <w:r>
      <w:fldChar w:fldCharType="begin"/>
    </w:r>
    <w:r>
      <w:instrText xml:space="preserve"> PAGE   \* MERGEFORMAT </w:instrText>
    </w:r>
    <w:r>
      <w:fldChar w:fldCharType="separate"/>
    </w:r>
    <w:r w:rsidR="0015568A">
      <w:rPr>
        <w:noProof/>
      </w:rPr>
      <w:t>7</w:t>
    </w:r>
    <w:r>
      <w:rPr>
        <w:noProof/>
      </w:rPr>
      <w:fldChar w:fldCharType="end"/>
    </w:r>
  </w:p>
  <w:p w14:paraId="790812FF" w14:textId="77777777" w:rsidR="00E71082" w:rsidRPr="00BB5EAA" w:rsidRDefault="00E71082"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EABDDAD" w14:textId="69317D30" w:rsidR="00E71082" w:rsidRDefault="00D42BE9" w:rsidP="00D42BE9">
    <w:pPr>
      <w:pStyle w:val="Footer"/>
      <w:rPr>
        <w:sz w:val="17"/>
      </w:rPr>
    </w:pPr>
    <w:bookmarkStart w:id="5" w:name="TITUS1FooterFirstPage"/>
    <w:r>
      <w:rPr>
        <w:sz w:val="17"/>
      </w:rPr>
      <w:t> </w:t>
    </w:r>
  </w:p>
  <w:bookmarkEnd w:id="5"/>
  <w:p w14:paraId="6D425519" w14:textId="651D19CD" w:rsidR="00E71082" w:rsidRDefault="00E71082" w:rsidP="005959AA">
    <w:pPr>
      <w:pStyle w:val="Footer"/>
      <w:jc w:val="right"/>
    </w:pPr>
    <w:r>
      <w:fldChar w:fldCharType="begin"/>
    </w:r>
    <w:r>
      <w:instrText xml:space="preserve"> PAGE   \* MERGEFORMAT </w:instrText>
    </w:r>
    <w:r>
      <w:fldChar w:fldCharType="separate"/>
    </w:r>
    <w:r w:rsidR="0015568A">
      <w:rPr>
        <w:noProof/>
      </w:rPr>
      <w:t>1</w:t>
    </w:r>
    <w:r>
      <w:rPr>
        <w:noProof/>
      </w:rPr>
      <w:fldChar w:fldCharType="end"/>
    </w:r>
  </w:p>
  <w:p w14:paraId="24C78310" w14:textId="77777777" w:rsidR="00E71082" w:rsidRPr="00BB5EAA" w:rsidRDefault="00E71082" w:rsidP="005959AA">
    <w:pPr>
      <w:pStyle w:val="Footer"/>
      <w:ind w:right="360"/>
      <w:jc w:val="center"/>
    </w:pPr>
  </w:p>
  <w:p w14:paraId="0663B734" w14:textId="77777777" w:rsidR="00E71082" w:rsidRDefault="00E71082">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69C7B16" w14:textId="535C3105" w:rsidR="00E71082" w:rsidRDefault="00D42BE9" w:rsidP="00D42BE9">
    <w:pPr>
      <w:pStyle w:val="Footer"/>
      <w:rPr>
        <w:sz w:val="17"/>
      </w:rPr>
    </w:pPr>
    <w:bookmarkStart w:id="8" w:name="TITUS2FooterEvenPages"/>
    <w:r>
      <w:rPr>
        <w:sz w:val="17"/>
      </w:rPr>
      <w:t> </w:t>
    </w:r>
  </w:p>
  <w:bookmarkEnd w:id="8"/>
  <w:p w14:paraId="3F07A9E0" w14:textId="77777777" w:rsidR="00E71082" w:rsidRDefault="00E71082" w:rsidP="005959AA">
    <w:pPr>
      <w:pStyle w:val="Footer"/>
      <w:jc w:val="right"/>
    </w:pPr>
  </w:p>
  <w:p w14:paraId="2C2ABB5B" w14:textId="4DD5D5BD" w:rsidR="00E71082" w:rsidRDefault="00E71082" w:rsidP="005959AA">
    <w:pPr>
      <w:pStyle w:val="Footer"/>
      <w:jc w:val="right"/>
    </w:pPr>
    <w:r>
      <w:fldChar w:fldCharType="begin"/>
    </w:r>
    <w:r>
      <w:instrText xml:space="preserve"> PAGE   \* MERGEFORMAT </w:instrText>
    </w:r>
    <w:r>
      <w:fldChar w:fldCharType="separate"/>
    </w:r>
    <w:r w:rsidR="0015568A">
      <w:rPr>
        <w:noProof/>
      </w:rPr>
      <w:t>16</w:t>
    </w:r>
    <w:r>
      <w:rPr>
        <w:noProof/>
      </w:rPr>
      <w:fldChar w:fldCharType="end"/>
    </w:r>
  </w:p>
  <w:p w14:paraId="7E626D05" w14:textId="77777777" w:rsidR="00E71082" w:rsidRPr="00BB5EAA" w:rsidRDefault="00E71082" w:rsidP="005959AA">
    <w:pPr>
      <w:pStyle w:val="Footer"/>
      <w:ind w:right="360"/>
      <w:jc w:val="center"/>
    </w:pPr>
  </w:p>
  <w:p w14:paraId="20FD464A" w14:textId="77777777" w:rsidR="00E71082" w:rsidRDefault="00E71082">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24B9916" w14:textId="5605B6AC" w:rsidR="00E71082" w:rsidRDefault="00D42BE9" w:rsidP="00D42BE9">
    <w:pPr>
      <w:pStyle w:val="Footer"/>
      <w:rPr>
        <w:sz w:val="17"/>
      </w:rPr>
    </w:pPr>
    <w:bookmarkStart w:id="9" w:name="TITUS2FooterPrimary"/>
    <w:r>
      <w:rPr>
        <w:sz w:val="17"/>
      </w:rPr>
      <w:t> </w:t>
    </w:r>
  </w:p>
  <w:bookmarkEnd w:id="9"/>
  <w:p w14:paraId="1015A92D" w14:textId="77777777" w:rsidR="00E71082" w:rsidRDefault="00E71082">
    <w:pPr>
      <w:pStyle w:val="Footer"/>
      <w:jc w:val="right"/>
    </w:pPr>
  </w:p>
  <w:p w14:paraId="093CC866" w14:textId="6B20D01A" w:rsidR="00E71082" w:rsidRDefault="00E71082">
    <w:pPr>
      <w:pStyle w:val="Footer"/>
      <w:jc w:val="right"/>
    </w:pPr>
    <w:r>
      <w:fldChar w:fldCharType="begin"/>
    </w:r>
    <w:r>
      <w:instrText xml:space="preserve"> PAGE   \* MERGEFORMAT </w:instrText>
    </w:r>
    <w:r>
      <w:fldChar w:fldCharType="separate"/>
    </w:r>
    <w:r w:rsidR="0015568A">
      <w:rPr>
        <w:noProof/>
      </w:rPr>
      <w:t>15</w:t>
    </w:r>
    <w:r>
      <w:rPr>
        <w:noProof/>
      </w:rPr>
      <w:fldChar w:fldCharType="end"/>
    </w:r>
  </w:p>
  <w:p w14:paraId="7BE097A4" w14:textId="77777777" w:rsidR="00E71082" w:rsidRPr="00BB5EAA" w:rsidRDefault="00E71082"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287AC76" w14:textId="2C34B865" w:rsidR="00E71082" w:rsidRDefault="00D42BE9" w:rsidP="00D42BE9">
    <w:pPr>
      <w:pStyle w:val="Footer"/>
      <w:rPr>
        <w:sz w:val="17"/>
      </w:rPr>
    </w:pPr>
    <w:bookmarkStart w:id="11" w:name="TITUS2FooterFirstPage"/>
    <w:r>
      <w:rPr>
        <w:sz w:val="17"/>
      </w:rPr>
      <w:t> </w:t>
    </w:r>
  </w:p>
  <w:bookmarkEnd w:id="11"/>
  <w:p w14:paraId="1CA20860" w14:textId="77777777" w:rsidR="00E71082" w:rsidRDefault="00E71082" w:rsidP="005959AA">
    <w:pPr>
      <w:pStyle w:val="Footer"/>
      <w:jc w:val="right"/>
    </w:pPr>
  </w:p>
  <w:p w14:paraId="39F001DC" w14:textId="0A0C9305" w:rsidR="00E71082" w:rsidRDefault="00E71082" w:rsidP="005959AA">
    <w:pPr>
      <w:pStyle w:val="Footer"/>
      <w:jc w:val="right"/>
    </w:pPr>
    <w:r>
      <w:fldChar w:fldCharType="begin"/>
    </w:r>
    <w:r>
      <w:instrText xml:space="preserve"> PAGE   \* MERGEFORMAT </w:instrText>
    </w:r>
    <w:r>
      <w:fldChar w:fldCharType="separate"/>
    </w:r>
    <w:r w:rsidR="0015568A">
      <w:rPr>
        <w:noProof/>
      </w:rPr>
      <w:t>8</w:t>
    </w:r>
    <w:r>
      <w:rPr>
        <w:noProof/>
      </w:rPr>
      <w:fldChar w:fldCharType="end"/>
    </w:r>
  </w:p>
  <w:p w14:paraId="47842A57" w14:textId="77777777" w:rsidR="00E71082" w:rsidRPr="00BB5EAA" w:rsidRDefault="00E71082" w:rsidP="005959AA">
    <w:pPr>
      <w:pStyle w:val="Footer"/>
      <w:ind w:right="360"/>
      <w:jc w:val="center"/>
    </w:pPr>
  </w:p>
  <w:p w14:paraId="630A8666" w14:textId="77777777" w:rsidR="00E71082" w:rsidRDefault="00E71082">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00AF16C" w14:textId="244A84A0" w:rsidR="00E71082" w:rsidRDefault="00D42BE9" w:rsidP="00D42BE9">
    <w:pPr>
      <w:pStyle w:val="Footer"/>
      <w:rPr>
        <w:sz w:val="17"/>
      </w:rPr>
    </w:pPr>
    <w:bookmarkStart w:id="15" w:name="TITUS3FooterEvenPages"/>
    <w:r>
      <w:rPr>
        <w:sz w:val="17"/>
      </w:rPr>
      <w:t> </w:t>
    </w:r>
  </w:p>
  <w:bookmarkEnd w:id="15"/>
  <w:p w14:paraId="40705E6A" w14:textId="77777777" w:rsidR="00E71082" w:rsidRDefault="00E71082" w:rsidP="005959AA">
    <w:pPr>
      <w:pStyle w:val="Footer"/>
      <w:jc w:val="right"/>
    </w:pPr>
  </w:p>
  <w:p w14:paraId="0EDC7B07" w14:textId="225925D4" w:rsidR="00E71082" w:rsidRDefault="00E71082" w:rsidP="005959AA">
    <w:pPr>
      <w:pStyle w:val="Footer"/>
      <w:jc w:val="right"/>
    </w:pPr>
    <w:r>
      <w:fldChar w:fldCharType="begin"/>
    </w:r>
    <w:r>
      <w:instrText xml:space="preserve"> PAGE   \* MERGEFORMAT </w:instrText>
    </w:r>
    <w:r>
      <w:fldChar w:fldCharType="separate"/>
    </w:r>
    <w:r w:rsidR="0015568A">
      <w:rPr>
        <w:noProof/>
      </w:rPr>
      <w:t>18</w:t>
    </w:r>
    <w:r>
      <w:rPr>
        <w:noProof/>
      </w:rPr>
      <w:fldChar w:fldCharType="end"/>
    </w:r>
  </w:p>
  <w:p w14:paraId="3B687743" w14:textId="77777777" w:rsidR="00E71082" w:rsidRPr="00BB5EAA" w:rsidRDefault="00E71082" w:rsidP="005959AA">
    <w:pPr>
      <w:pStyle w:val="Footer"/>
      <w:ind w:right="360"/>
      <w:jc w:val="center"/>
    </w:pPr>
  </w:p>
  <w:p w14:paraId="31B41643" w14:textId="77777777" w:rsidR="00E71082" w:rsidRDefault="00E71082">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466F824" w14:textId="57825AA8" w:rsidR="00E71082" w:rsidRDefault="00D42BE9" w:rsidP="00D42BE9">
    <w:pPr>
      <w:pStyle w:val="Footer"/>
      <w:rPr>
        <w:sz w:val="17"/>
      </w:rPr>
    </w:pPr>
    <w:bookmarkStart w:id="16" w:name="TITUS3FooterPrimary"/>
    <w:r>
      <w:rPr>
        <w:sz w:val="17"/>
      </w:rPr>
      <w:t> </w:t>
    </w:r>
  </w:p>
  <w:bookmarkEnd w:id="16"/>
  <w:p w14:paraId="690601EB" w14:textId="77777777" w:rsidR="00E71082" w:rsidRDefault="00E71082">
    <w:pPr>
      <w:pStyle w:val="Footer"/>
      <w:jc w:val="right"/>
    </w:pPr>
  </w:p>
  <w:p w14:paraId="3D4A545F" w14:textId="72B5E443" w:rsidR="00E71082" w:rsidRDefault="00E71082">
    <w:pPr>
      <w:pStyle w:val="Footer"/>
      <w:jc w:val="right"/>
    </w:pPr>
    <w:r>
      <w:fldChar w:fldCharType="begin"/>
    </w:r>
    <w:r>
      <w:instrText xml:space="preserve"> PAGE   \* MERGEFORMAT </w:instrText>
    </w:r>
    <w:r>
      <w:fldChar w:fldCharType="separate"/>
    </w:r>
    <w:r w:rsidR="0015568A">
      <w:rPr>
        <w:noProof/>
      </w:rPr>
      <w:t>19</w:t>
    </w:r>
    <w:r>
      <w:rPr>
        <w:noProof/>
      </w:rPr>
      <w:fldChar w:fldCharType="end"/>
    </w:r>
  </w:p>
  <w:p w14:paraId="67938B70" w14:textId="77777777" w:rsidR="00E71082" w:rsidRPr="00BB5EAA" w:rsidRDefault="00E71082" w:rsidP="004C2D3A">
    <w:pPr>
      <w:pStyle w:val="Footer"/>
      <w:ind w:right="360"/>
      <w:jc w:val="center"/>
    </w:pPr>
  </w:p>
</w:ftr>
</file>

<file path=word/footer9.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D133CC0" w14:textId="643B6E93" w:rsidR="00E71082" w:rsidRDefault="00D42BE9" w:rsidP="00D42BE9">
    <w:pPr>
      <w:pStyle w:val="Footer"/>
      <w:rPr>
        <w:sz w:val="17"/>
      </w:rPr>
    </w:pPr>
    <w:bookmarkStart w:id="18" w:name="TITUS3FooterFirstPage"/>
    <w:r>
      <w:rPr>
        <w:sz w:val="17"/>
      </w:rPr>
      <w:t> </w:t>
    </w:r>
  </w:p>
  <w:bookmarkEnd w:id="18"/>
  <w:p w14:paraId="658E5EF9" w14:textId="77777777" w:rsidR="00E71082" w:rsidRDefault="00E71082" w:rsidP="005959AA">
    <w:pPr>
      <w:pStyle w:val="Footer"/>
      <w:jc w:val="right"/>
    </w:pPr>
  </w:p>
  <w:p w14:paraId="560E5FAD" w14:textId="411094F2" w:rsidR="00E71082" w:rsidRDefault="00E71082" w:rsidP="005959AA">
    <w:pPr>
      <w:pStyle w:val="Footer"/>
      <w:jc w:val="right"/>
    </w:pPr>
    <w:r>
      <w:fldChar w:fldCharType="begin"/>
    </w:r>
    <w:r>
      <w:instrText xml:space="preserve"> PAGE   \* MERGEFORMAT </w:instrText>
    </w:r>
    <w:r>
      <w:fldChar w:fldCharType="separate"/>
    </w:r>
    <w:r w:rsidR="0015568A">
      <w:rPr>
        <w:noProof/>
      </w:rPr>
      <w:t>17</w:t>
    </w:r>
    <w:r>
      <w:rPr>
        <w:noProof/>
      </w:rPr>
      <w:fldChar w:fldCharType="end"/>
    </w:r>
  </w:p>
  <w:p w14:paraId="00794618" w14:textId="77777777" w:rsidR="00E71082" w:rsidRPr="00BB5EAA" w:rsidRDefault="00E71082" w:rsidP="005959AA">
    <w:pPr>
      <w:pStyle w:val="Footer"/>
      <w:ind w:right="360"/>
      <w:jc w:val="center"/>
    </w:pPr>
  </w:p>
  <w:p w14:paraId="71374970" w14:textId="77777777" w:rsidR="00E71082" w:rsidRDefault="00E71082">
    <w:pPr>
      <w:pStyle w:val="Footer"/>
    </w:pPr>
  </w:p>
</w:ftr>
</file>

<file path=word/footer10.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2FA6108" w14:textId="78C3C0E8" w:rsidR="00E71082" w:rsidRDefault="00D42BE9" w:rsidP="00D42BE9">
    <w:pPr>
      <w:pStyle w:val="Footer"/>
      <w:rPr>
        <w:sz w:val="17"/>
      </w:rPr>
    </w:pPr>
    <w:bookmarkStart w:id="21" w:name="TITUS4FooterEvenPages"/>
    <w:r>
      <w:rPr>
        <w:sz w:val="17"/>
      </w:rPr>
      <w:t> </w:t>
    </w:r>
  </w:p>
  <w:bookmarkEnd w:id="21"/>
  <w:p w14:paraId="6E1F1F27" w14:textId="77777777" w:rsidR="00E71082" w:rsidRDefault="00E71082" w:rsidP="005959AA">
    <w:pPr>
      <w:pStyle w:val="Footer"/>
      <w:jc w:val="right"/>
    </w:pPr>
  </w:p>
  <w:p w14:paraId="3A6955A9" w14:textId="77777777" w:rsidR="00E71082" w:rsidRDefault="00E71082" w:rsidP="005959AA">
    <w:pPr>
      <w:pStyle w:val="Footer"/>
      <w:jc w:val="right"/>
    </w:pPr>
    <w:r>
      <w:fldChar w:fldCharType="begin"/>
    </w:r>
    <w:r>
      <w:instrText xml:space="preserve"> PAGE   \* MERGEFORMAT </w:instrText>
    </w:r>
    <w:r>
      <w:fldChar w:fldCharType="separate"/>
    </w:r>
    <w:r>
      <w:rPr>
        <w:noProof/>
      </w:rPr>
      <w:t>4</w:t>
    </w:r>
    <w:r>
      <w:rPr>
        <w:noProof/>
      </w:rPr>
      <w:fldChar w:fldCharType="end"/>
    </w:r>
  </w:p>
  <w:p w14:paraId="7608017E" w14:textId="77777777" w:rsidR="00E71082" w:rsidRPr="00BB5EAA" w:rsidRDefault="00E71082" w:rsidP="005959AA">
    <w:pPr>
      <w:pStyle w:val="Footer"/>
      <w:ind w:right="360"/>
      <w:jc w:val="center"/>
    </w:pPr>
  </w:p>
  <w:p w14:paraId="2C2E3B75" w14:textId="77777777" w:rsidR="00E71082" w:rsidRDefault="00E71082">
    <w:pPr>
      <w:pStyle w:val="Footer"/>
    </w:pPr>
  </w:p>
</w:ftr>
</file>

<file path=word/footer1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FBC1838" w14:textId="0B998410" w:rsidR="00E71082" w:rsidRDefault="00D42BE9" w:rsidP="00D42BE9">
    <w:pPr>
      <w:pStyle w:val="Footer"/>
      <w:rPr>
        <w:sz w:val="17"/>
      </w:rPr>
    </w:pPr>
    <w:bookmarkStart w:id="22" w:name="TITUS4FooterPrimary"/>
    <w:r>
      <w:rPr>
        <w:sz w:val="17"/>
      </w:rPr>
      <w:t> </w:t>
    </w:r>
  </w:p>
  <w:bookmarkEnd w:id="22"/>
  <w:p w14:paraId="70E08D20" w14:textId="77777777" w:rsidR="00E71082" w:rsidRDefault="00E71082">
    <w:pPr>
      <w:pStyle w:val="Footer"/>
      <w:jc w:val="right"/>
    </w:pPr>
  </w:p>
  <w:p w14:paraId="5DF9F954" w14:textId="77777777" w:rsidR="00E71082" w:rsidRDefault="00E71082">
    <w:pPr>
      <w:pStyle w:val="Footer"/>
      <w:jc w:val="right"/>
    </w:pPr>
    <w:r>
      <w:fldChar w:fldCharType="begin"/>
    </w:r>
    <w:r>
      <w:instrText xml:space="preserve"> PAGE   \* MERGEFORMAT </w:instrText>
    </w:r>
    <w:r>
      <w:fldChar w:fldCharType="separate"/>
    </w:r>
    <w:r>
      <w:rPr>
        <w:noProof/>
      </w:rPr>
      <w:t>5</w:t>
    </w:r>
    <w:r>
      <w:rPr>
        <w:noProof/>
      </w:rPr>
      <w:fldChar w:fldCharType="end"/>
    </w:r>
  </w:p>
  <w:p w14:paraId="59DEF550" w14:textId="77777777" w:rsidR="00E71082" w:rsidRPr="00BB5EAA" w:rsidRDefault="00E71082" w:rsidP="004C2D3A">
    <w:pPr>
      <w:pStyle w:val="Footer"/>
      <w:ind w:right="360"/>
      <w:jc w:val="center"/>
    </w:pPr>
  </w:p>
</w:ftr>
</file>

<file path=word/footer1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B417897" w14:textId="3864A821" w:rsidR="00E71082" w:rsidRDefault="00D42BE9" w:rsidP="00D42BE9">
    <w:pPr>
      <w:pStyle w:val="Footer"/>
      <w:rPr>
        <w:sz w:val="17"/>
      </w:rPr>
    </w:pPr>
    <w:bookmarkStart w:id="24" w:name="TITUS4FooterFirstPage"/>
    <w:r>
      <w:rPr>
        <w:sz w:val="17"/>
      </w:rPr>
      <w:t> </w:t>
    </w:r>
  </w:p>
  <w:bookmarkEnd w:id="24"/>
  <w:p w14:paraId="49651629" w14:textId="77777777" w:rsidR="00E71082" w:rsidRDefault="00E71082" w:rsidP="005959AA">
    <w:pPr>
      <w:pStyle w:val="Footer"/>
      <w:jc w:val="right"/>
    </w:pPr>
  </w:p>
  <w:p w14:paraId="39BBFCBE" w14:textId="2733A7E7" w:rsidR="00E71082" w:rsidRDefault="00E71082" w:rsidP="005959AA">
    <w:pPr>
      <w:pStyle w:val="Footer"/>
      <w:jc w:val="right"/>
    </w:pPr>
    <w:r>
      <w:fldChar w:fldCharType="begin"/>
    </w:r>
    <w:r>
      <w:instrText xml:space="preserve"> PAGE   \* MERGEFORMAT </w:instrText>
    </w:r>
    <w:r>
      <w:fldChar w:fldCharType="separate"/>
    </w:r>
    <w:r w:rsidR="0015568A">
      <w:rPr>
        <w:noProof/>
      </w:rPr>
      <w:t>21</w:t>
    </w:r>
    <w:r>
      <w:rPr>
        <w:noProof/>
      </w:rPr>
      <w:fldChar w:fldCharType="end"/>
    </w:r>
  </w:p>
  <w:p w14:paraId="7BDBCE3A" w14:textId="77777777" w:rsidR="00E71082" w:rsidRPr="00BB5EAA" w:rsidRDefault="00E71082" w:rsidP="005959AA">
    <w:pPr>
      <w:pStyle w:val="Footer"/>
      <w:ind w:right="360"/>
      <w:jc w:val="center"/>
    </w:pPr>
  </w:p>
  <w:p w14:paraId="7CFCEE66" w14:textId="77777777" w:rsidR="00E71082" w:rsidRDefault="00E7108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06B46D1B" w14:textId="77777777" w:rsidR="00F7067D" w:rsidRDefault="00F7067D">
      <w:r>
        <w:separator/>
      </w:r>
    </w:p>
  </w:footnote>
  <w:footnote w:type="continuationSeparator" w:id="0">
    <w:p w14:paraId="3A027F2A" w14:textId="77777777" w:rsidR="00F7067D" w:rsidRDefault="00F7067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6FF00FD" w14:textId="3FEA06DD" w:rsidR="00E71082" w:rsidRDefault="00D42BE9" w:rsidP="00D42BE9">
    <w:pPr>
      <w:pStyle w:val="Header"/>
      <w:rPr>
        <w:sz w:val="17"/>
      </w:rPr>
    </w:pPr>
    <w:bookmarkStart w:id="0" w:name="TITUS1HeaderEvenPages"/>
    <w:r>
      <w:rPr>
        <w:sz w:val="17"/>
      </w:rPr>
      <w:t> </w:t>
    </w:r>
  </w:p>
  <w:bookmarkEnd w:id="0"/>
  <w:p w14:paraId="0A160302" w14:textId="77777777" w:rsidR="00E71082" w:rsidRDefault="00E71082" w:rsidP="0001341D">
    <w:pPr>
      <w:pStyle w:val="Header"/>
    </w:pPr>
  </w:p>
  <w:p w14:paraId="28121759" w14:textId="77777777" w:rsidR="00E71082" w:rsidRDefault="00E7108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97DF0FD" w14:textId="065E98A3" w:rsidR="00E71082" w:rsidRDefault="00D42BE9" w:rsidP="00D42BE9">
    <w:pPr>
      <w:pStyle w:val="Header"/>
      <w:rPr>
        <w:sz w:val="17"/>
      </w:rPr>
    </w:pPr>
    <w:bookmarkStart w:id="1" w:name="TITUS1HeaderPrimary"/>
    <w:r>
      <w:rPr>
        <w:sz w:val="17"/>
      </w:rPr>
      <w:t> </w:t>
    </w:r>
  </w:p>
  <w:bookmarkEnd w:id="1"/>
  <w:p w14:paraId="334323A4" w14:textId="77777777" w:rsidR="00E71082" w:rsidRDefault="00E71082">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472F15F" w14:textId="72DFF45F" w:rsidR="00E71082" w:rsidRDefault="00D42BE9" w:rsidP="00D42BE9">
    <w:pPr>
      <w:pStyle w:val="Header"/>
      <w:rPr>
        <w:sz w:val="17"/>
      </w:rPr>
    </w:pPr>
    <w:bookmarkStart w:id="4" w:name="TITUS1HeaderFirstPage"/>
    <w:r>
      <w:rPr>
        <w:sz w:val="17"/>
      </w:rPr>
      <w:t> </w:t>
    </w:r>
  </w:p>
  <w:bookmarkEnd w:id="4"/>
  <w:p w14:paraId="7FBA3FCE" w14:textId="77777777" w:rsidR="00E71082" w:rsidRDefault="00E71082">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EA06608" w14:textId="7560DA27" w:rsidR="00E71082" w:rsidRDefault="00D42BE9" w:rsidP="00D42BE9">
    <w:pPr>
      <w:pStyle w:val="Header"/>
      <w:rPr>
        <w:sz w:val="17"/>
      </w:rPr>
    </w:pPr>
    <w:bookmarkStart w:id="6" w:name="TITUS2HeaderEvenPages"/>
    <w:r>
      <w:rPr>
        <w:sz w:val="17"/>
      </w:rPr>
      <w:t> </w:t>
    </w:r>
  </w:p>
  <w:bookmarkEnd w:id="6"/>
  <w:p w14:paraId="3B562C09" w14:textId="77777777" w:rsidR="00E71082" w:rsidRDefault="00E71082" w:rsidP="005959AA">
    <w:pPr>
      <w:pStyle w:val="Header"/>
    </w:pPr>
  </w:p>
  <w:p w14:paraId="0B08D2F9" w14:textId="77777777" w:rsidR="00E71082" w:rsidRDefault="00E71082">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110B010" w14:textId="38561A8F" w:rsidR="00E71082" w:rsidRDefault="00D42BE9" w:rsidP="00D42BE9">
    <w:pPr>
      <w:pStyle w:val="Header"/>
      <w:rPr>
        <w:sz w:val="17"/>
      </w:rPr>
    </w:pPr>
    <w:bookmarkStart w:id="7" w:name="TITUS2HeaderPrimary"/>
    <w:r>
      <w:rPr>
        <w:sz w:val="17"/>
      </w:rPr>
      <w:t> </w:t>
    </w:r>
  </w:p>
  <w:bookmarkEnd w:id="7"/>
  <w:p w14:paraId="342AD2B9" w14:textId="77777777" w:rsidR="00E71082" w:rsidRDefault="00E71082">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6931923" w14:textId="08780F97" w:rsidR="00E71082" w:rsidRDefault="00D42BE9" w:rsidP="00D42BE9">
    <w:pPr>
      <w:pStyle w:val="Header"/>
      <w:rPr>
        <w:sz w:val="17"/>
      </w:rPr>
    </w:pPr>
    <w:bookmarkStart w:id="10" w:name="TITUS2HeaderFirstPage"/>
    <w:r>
      <w:rPr>
        <w:sz w:val="17"/>
      </w:rPr>
      <w:t> </w:t>
    </w:r>
  </w:p>
  <w:bookmarkEnd w:id="10"/>
  <w:p w14:paraId="11ED8DFF" w14:textId="77777777" w:rsidR="00E71082" w:rsidRDefault="00E71082" w:rsidP="005959AA">
    <w:pPr>
      <w:pStyle w:val="Header"/>
    </w:pPr>
  </w:p>
  <w:p w14:paraId="7C5514B9" w14:textId="77777777" w:rsidR="00E71082" w:rsidRDefault="00E71082">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246DC4B" w14:textId="34C1866B" w:rsidR="00E71082" w:rsidRDefault="00D42BE9" w:rsidP="00D42BE9">
    <w:pPr>
      <w:pStyle w:val="Header"/>
      <w:rPr>
        <w:sz w:val="17"/>
      </w:rPr>
    </w:pPr>
    <w:bookmarkStart w:id="13" w:name="TITUS3HeaderEvenPages"/>
    <w:r>
      <w:rPr>
        <w:sz w:val="17"/>
      </w:rPr>
      <w:t> </w:t>
    </w:r>
  </w:p>
  <w:bookmarkEnd w:id="13"/>
  <w:p w14:paraId="3DDCC501" w14:textId="77777777" w:rsidR="00E71082" w:rsidRDefault="00E71082" w:rsidP="005959AA">
    <w:pPr>
      <w:pStyle w:val="Header"/>
    </w:pPr>
  </w:p>
  <w:p w14:paraId="237E3118" w14:textId="77777777" w:rsidR="00E71082" w:rsidRDefault="00E71082">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A4E0AA6" w14:textId="6F208C92" w:rsidR="00E71082" w:rsidRDefault="00D42BE9" w:rsidP="00D42BE9">
    <w:pPr>
      <w:pStyle w:val="Header"/>
      <w:rPr>
        <w:sz w:val="17"/>
      </w:rPr>
    </w:pPr>
    <w:bookmarkStart w:id="14" w:name="TITUS3HeaderPrimary"/>
    <w:r>
      <w:rPr>
        <w:sz w:val="17"/>
      </w:rPr>
      <w:t> </w:t>
    </w:r>
  </w:p>
  <w:bookmarkEnd w:id="14"/>
  <w:p w14:paraId="0400215D" w14:textId="77777777" w:rsidR="00E71082" w:rsidRDefault="00E71082">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6FDAC93" w14:textId="3535814F" w:rsidR="00E71082" w:rsidRDefault="00D42BE9" w:rsidP="00D42BE9">
    <w:pPr>
      <w:pStyle w:val="Header"/>
      <w:rPr>
        <w:sz w:val="17"/>
      </w:rPr>
    </w:pPr>
    <w:bookmarkStart w:id="17" w:name="TITUS3HeaderFirstPage"/>
    <w:r>
      <w:rPr>
        <w:sz w:val="17"/>
      </w:rPr>
      <w:t> </w:t>
    </w:r>
  </w:p>
  <w:bookmarkEnd w:id="17"/>
  <w:p w14:paraId="64E92857" w14:textId="77777777" w:rsidR="00E71082" w:rsidRDefault="00E71082" w:rsidP="005959AA">
    <w:pPr>
      <w:pStyle w:val="Header"/>
    </w:pPr>
  </w:p>
  <w:p w14:paraId="514E5B5F" w14:textId="77777777" w:rsidR="00E71082" w:rsidRDefault="00E71082">
    <w:pPr>
      <w:pStyle w:val="Header"/>
    </w:pPr>
  </w:p>
</w:hdr>
</file>

<file path=word/header10.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17C3F09" w14:textId="5104E604" w:rsidR="00E71082" w:rsidRDefault="00D42BE9" w:rsidP="00D42BE9">
    <w:pPr>
      <w:pStyle w:val="Header"/>
      <w:rPr>
        <w:sz w:val="17"/>
      </w:rPr>
    </w:pPr>
    <w:bookmarkStart w:id="19" w:name="TITUS4HeaderEvenPages"/>
    <w:r>
      <w:rPr>
        <w:sz w:val="17"/>
      </w:rPr>
      <w:t> </w:t>
    </w:r>
  </w:p>
  <w:bookmarkEnd w:id="19"/>
  <w:p w14:paraId="4A3B204D" w14:textId="77777777" w:rsidR="00E71082" w:rsidRDefault="00E71082" w:rsidP="005959AA">
    <w:pPr>
      <w:pStyle w:val="Header"/>
    </w:pPr>
  </w:p>
  <w:p w14:paraId="368AF3A4" w14:textId="77777777" w:rsidR="00E71082" w:rsidRDefault="00E71082">
    <w:pPr>
      <w:pStyle w:val="Header"/>
    </w:pPr>
  </w:p>
</w:hdr>
</file>

<file path=word/header1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E1B8E5F" w14:textId="0E35DE4D" w:rsidR="00E71082" w:rsidRDefault="00D42BE9" w:rsidP="00D42BE9">
    <w:pPr>
      <w:pStyle w:val="Header"/>
      <w:rPr>
        <w:sz w:val="17"/>
      </w:rPr>
    </w:pPr>
    <w:bookmarkStart w:id="20" w:name="TITUS4HeaderPrimary"/>
    <w:r>
      <w:rPr>
        <w:sz w:val="17"/>
      </w:rPr>
      <w:t> </w:t>
    </w:r>
  </w:p>
  <w:bookmarkEnd w:id="20"/>
  <w:p w14:paraId="66950766" w14:textId="77777777" w:rsidR="00E71082" w:rsidRDefault="00E71082">
    <w:pPr>
      <w:pStyle w:val="Header"/>
    </w:pPr>
  </w:p>
</w:hdr>
</file>

<file path=word/header1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44FA373" w14:textId="65DAE681" w:rsidR="00E71082" w:rsidRDefault="00D42BE9" w:rsidP="00D42BE9">
    <w:pPr>
      <w:pStyle w:val="Header"/>
      <w:rPr>
        <w:sz w:val="17"/>
      </w:rPr>
    </w:pPr>
    <w:bookmarkStart w:id="23" w:name="TITUS4HeaderFirstPage"/>
    <w:r>
      <w:rPr>
        <w:sz w:val="17"/>
      </w:rPr>
      <w:t> </w:t>
    </w:r>
  </w:p>
  <w:bookmarkEnd w:id="23"/>
  <w:p w14:paraId="6224C474" w14:textId="77777777" w:rsidR="00E71082" w:rsidRDefault="00E71082" w:rsidP="005959AA">
    <w:pPr>
      <w:pStyle w:val="Header"/>
    </w:pPr>
  </w:p>
  <w:p w14:paraId="6676BAF6" w14:textId="77777777" w:rsidR="00E71082" w:rsidRDefault="00E7108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DD3AD6"/>
    <w:multiLevelType w:val="hybridMultilevel"/>
    <w:tmpl w:val="B53891EE"/>
    <w:lvl w:ilvl="0" w:tplc="E994650A">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F5140E7"/>
    <w:multiLevelType w:val="hybridMultilevel"/>
    <w:tmpl w:val="58D0A9B6"/>
    <w:lvl w:ilvl="0" w:tplc="ADB0D36C">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4"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8"/>
  </w:num>
  <w:num w:numId="2">
    <w:abstractNumId w:val="31"/>
  </w:num>
  <w:num w:numId="3">
    <w:abstractNumId w:val="23"/>
  </w:num>
  <w:num w:numId="4">
    <w:abstractNumId w:val="1"/>
    <w:lvlOverride w:ilvl="0">
      <w:lvl w:ilvl="0">
        <w:start w:val="1"/>
        <w:numFmt w:val="bullet"/>
        <w:lvlText w:val=""/>
        <w:lvlJc w:val="left"/>
        <w:pPr>
          <w:ind w:left="720" w:hanging="360"/>
        </w:pPr>
        <w:rPr>
          <w:rFonts w:ascii="Symbol" w:hAnsi="Symbol" w:hint="default"/>
        </w:rPr>
      </w:lvl>
    </w:lvlOverride>
  </w:num>
  <w:num w:numId="5">
    <w:abstractNumId w:val="21"/>
  </w:num>
  <w:num w:numId="6">
    <w:abstractNumId w:val="46"/>
  </w:num>
  <w:num w:numId="7">
    <w:abstractNumId w:val="48"/>
  </w:num>
  <w:num w:numId="8">
    <w:abstractNumId w:val="34"/>
  </w:num>
  <w:num w:numId="9">
    <w:abstractNumId w:val="32"/>
  </w:num>
  <w:num w:numId="10">
    <w:abstractNumId w:val="28"/>
  </w:num>
  <w:num w:numId="11">
    <w:abstractNumId w:val="29"/>
  </w:num>
  <w:num w:numId="12">
    <w:abstractNumId w:val="9"/>
  </w:num>
  <w:num w:numId="13">
    <w:abstractNumId w:val="33"/>
  </w:num>
  <w:num w:numId="14">
    <w:abstractNumId w:val="16"/>
  </w:num>
  <w:num w:numId="15">
    <w:abstractNumId w:val="15"/>
  </w:num>
  <w:num w:numId="16">
    <w:abstractNumId w:val="26"/>
  </w:num>
  <w:num w:numId="17">
    <w:abstractNumId w:val="7"/>
  </w:num>
  <w:num w:numId="18">
    <w:abstractNumId w:val="25"/>
  </w:num>
  <w:num w:numId="19">
    <w:abstractNumId w:val="14"/>
  </w:num>
  <w:num w:numId="20">
    <w:abstractNumId w:val="12"/>
  </w:num>
  <w:num w:numId="21">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abstractNumId w:val="22"/>
  </w:num>
  <w:num w:numId="23">
    <w:abstractNumId w:val="17"/>
  </w:num>
  <w:num w:numId="24">
    <w:abstractNumId w:val="13"/>
  </w:num>
  <w:num w:numId="25">
    <w:abstractNumId w:val="10"/>
  </w:num>
  <w:num w:numId="26">
    <w:abstractNumId w:val="27"/>
  </w:num>
  <w:num w:numId="27">
    <w:abstractNumId w:val="18"/>
  </w:num>
  <w:num w:numId="28">
    <w:abstractNumId w:val="41"/>
  </w:num>
  <w:num w:numId="29">
    <w:abstractNumId w:val="35"/>
  </w:num>
  <w:num w:numId="30">
    <w:abstractNumId w:val="40"/>
  </w:num>
  <w:num w:numId="31">
    <w:abstractNumId w:val="19"/>
  </w:num>
  <w:num w:numId="32">
    <w:abstractNumId w:val="44"/>
  </w:num>
  <w:num w:numId="33">
    <w:abstractNumId w:val="30"/>
  </w:num>
  <w:num w:numId="34">
    <w:abstractNumId w:val="11"/>
  </w:num>
  <w:num w:numId="35">
    <w:abstractNumId w:val="45"/>
  </w:num>
  <w:num w:numId="36">
    <w:abstractNumId w:val="39"/>
  </w:num>
  <w:num w:numId="37">
    <w:abstractNumId w:val="4"/>
  </w:num>
  <w:num w:numId="38">
    <w:abstractNumId w:val="47"/>
  </w:num>
  <w:num w:numId="39">
    <w:abstractNumId w:val="43"/>
  </w:num>
  <w:num w:numId="40">
    <w:abstractNumId w:val="36"/>
  </w:num>
  <w:num w:numId="41">
    <w:abstractNumId w:val="37"/>
  </w:num>
  <w:num w:numId="42">
    <w:abstractNumId w:val="3"/>
  </w:num>
  <w:num w:numId="43">
    <w:abstractNumId w:val="5"/>
  </w:num>
  <w:num w:numId="44">
    <w:abstractNumId w:val="24"/>
  </w:num>
  <w:num w:numId="45">
    <w:abstractNumId w:val="6"/>
  </w:num>
  <w:num w:numId="46">
    <w:abstractNumId w:val="2"/>
  </w:num>
  <w:num w:numId="47">
    <w:abstractNumId w:val="0"/>
  </w:num>
  <w:num w:numId="48">
    <w:abstractNumId w:val="20"/>
  </w:num>
  <w:num w:numId="49">
    <w:abstractNumId w:val="49"/>
  </w:num>
  <w:num w:numId="50">
    <w:abstractNumId w:val="42"/>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displayBackgroundShape/>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4097"/>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EN.InstantFormat" w:val="&lt;ENInstantFormat&gt;&lt;Enabled&gt;1&lt;/Enabled&gt;&lt;ScanUnformatted&gt;1&lt;/ScanUnformatted&gt;&lt;ScanChanges&gt;1&lt;/ScanChanges&gt;&lt;Suspended&gt;0&lt;/Suspended&gt;&lt;/ENInstantFormat&gt;"/>
    <w:docVar w:name="EN.Layout" w:val="&lt;ENLayout&gt;&lt;Style&gt;Cite Them Right-Harvard&lt;/Style&gt;&lt;LeftDelim&gt;{&lt;/LeftDelim&gt;&lt;RightDelim&gt;}&lt;/RightDelim&gt;&lt;FontName&gt;Arial&lt;/FontName&gt;&lt;FontSize&gt;10&lt;/FontSize&gt;&lt;ReflistTitle&gt;&lt;/ReflistTitle&gt;&lt;StartingRefnum&gt;1&lt;/StartingRefnum&gt;&lt;FirstLineIndent&gt;0&lt;/FirstLineIndent&gt;&lt;HangingIndent&gt;720&lt;/HangingIndent&gt;&lt;LineSpacing&gt;0&lt;/LineSpacing&gt;&lt;SpaceAfter&gt;0&lt;/SpaceAfter&gt;&lt;/ENLayout&gt;"/>
    <w:docVar w:name="EN.Libraries" w:val="&lt;Libraries&gt;&lt;/Libraries&gt;"/>
  </w:docVars>
  <w:rsids>
    <w:rsidRoot w:val="002B1701"/>
    <w:rsid w:val="00003990"/>
    <w:rsid w:val="000045B8"/>
    <w:rsid w:val="0001341D"/>
    <w:rsid w:val="00020EEC"/>
    <w:rsid w:val="00025650"/>
    <w:rsid w:val="00027B1F"/>
    <w:rsid w:val="0003088B"/>
    <w:rsid w:val="000325D9"/>
    <w:rsid w:val="000372B2"/>
    <w:rsid w:val="0004079F"/>
    <w:rsid w:val="00045B87"/>
    <w:rsid w:val="00045C07"/>
    <w:rsid w:val="00054483"/>
    <w:rsid w:val="00055D43"/>
    <w:rsid w:val="00056FAC"/>
    <w:rsid w:val="00057751"/>
    <w:rsid w:val="00062E39"/>
    <w:rsid w:val="00080E58"/>
    <w:rsid w:val="00082668"/>
    <w:rsid w:val="00083D99"/>
    <w:rsid w:val="00084EA6"/>
    <w:rsid w:val="00085699"/>
    <w:rsid w:val="00087891"/>
    <w:rsid w:val="00091F52"/>
    <w:rsid w:val="00092235"/>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674F"/>
    <w:rsid w:val="000F7ECD"/>
    <w:rsid w:val="00102E64"/>
    <w:rsid w:val="0010312C"/>
    <w:rsid w:val="00106DC7"/>
    <w:rsid w:val="00112391"/>
    <w:rsid w:val="00112751"/>
    <w:rsid w:val="00114F52"/>
    <w:rsid w:val="001347F8"/>
    <w:rsid w:val="00137BB5"/>
    <w:rsid w:val="00137E05"/>
    <w:rsid w:val="001447F6"/>
    <w:rsid w:val="00144F14"/>
    <w:rsid w:val="00147DE3"/>
    <w:rsid w:val="00150794"/>
    <w:rsid w:val="0015568A"/>
    <w:rsid w:val="001608C4"/>
    <w:rsid w:val="00171418"/>
    <w:rsid w:val="001961CF"/>
    <w:rsid w:val="001A41F8"/>
    <w:rsid w:val="001A59BB"/>
    <w:rsid w:val="001A6A51"/>
    <w:rsid w:val="001A79C4"/>
    <w:rsid w:val="001B331A"/>
    <w:rsid w:val="001C0C77"/>
    <w:rsid w:val="001C0E74"/>
    <w:rsid w:val="001D06CA"/>
    <w:rsid w:val="001D229F"/>
    <w:rsid w:val="001F1A01"/>
    <w:rsid w:val="001F4552"/>
    <w:rsid w:val="002019EB"/>
    <w:rsid w:val="002030F2"/>
    <w:rsid w:val="00205051"/>
    <w:rsid w:val="00206319"/>
    <w:rsid w:val="00211F65"/>
    <w:rsid w:val="00220D06"/>
    <w:rsid w:val="002246A0"/>
    <w:rsid w:val="00224AF9"/>
    <w:rsid w:val="00230439"/>
    <w:rsid w:val="002333C2"/>
    <w:rsid w:val="00235176"/>
    <w:rsid w:val="00236061"/>
    <w:rsid w:val="0024100E"/>
    <w:rsid w:val="00241C1B"/>
    <w:rsid w:val="0024288B"/>
    <w:rsid w:val="0025394E"/>
    <w:rsid w:val="00255D8E"/>
    <w:rsid w:val="002657E9"/>
    <w:rsid w:val="0026665E"/>
    <w:rsid w:val="0026777F"/>
    <w:rsid w:val="00270EEB"/>
    <w:rsid w:val="0027147E"/>
    <w:rsid w:val="002761F4"/>
    <w:rsid w:val="002775E1"/>
    <w:rsid w:val="00277844"/>
    <w:rsid w:val="00277979"/>
    <w:rsid w:val="002808EB"/>
    <w:rsid w:val="00291ADD"/>
    <w:rsid w:val="00294868"/>
    <w:rsid w:val="00295CA1"/>
    <w:rsid w:val="002A291A"/>
    <w:rsid w:val="002A5604"/>
    <w:rsid w:val="002B1701"/>
    <w:rsid w:val="002B23C3"/>
    <w:rsid w:val="002B443A"/>
    <w:rsid w:val="002B5B35"/>
    <w:rsid w:val="002C256A"/>
    <w:rsid w:val="002C496D"/>
    <w:rsid w:val="002D05EB"/>
    <w:rsid w:val="002D2F29"/>
    <w:rsid w:val="002E7017"/>
    <w:rsid w:val="002F4F6E"/>
    <w:rsid w:val="003015C3"/>
    <w:rsid w:val="0030C684"/>
    <w:rsid w:val="0031350A"/>
    <w:rsid w:val="00316815"/>
    <w:rsid w:val="003168CA"/>
    <w:rsid w:val="00317A30"/>
    <w:rsid w:val="00321255"/>
    <w:rsid w:val="0032230D"/>
    <w:rsid w:val="00322A0B"/>
    <w:rsid w:val="00335FC5"/>
    <w:rsid w:val="003516C0"/>
    <w:rsid w:val="00352E59"/>
    <w:rsid w:val="00354DBE"/>
    <w:rsid w:val="00355210"/>
    <w:rsid w:val="00365741"/>
    <w:rsid w:val="00365DF9"/>
    <w:rsid w:val="00372DB4"/>
    <w:rsid w:val="00375AF5"/>
    <w:rsid w:val="003761BD"/>
    <w:rsid w:val="00385414"/>
    <w:rsid w:val="00390074"/>
    <w:rsid w:val="0039762B"/>
    <w:rsid w:val="003A0C37"/>
    <w:rsid w:val="003A1B6B"/>
    <w:rsid w:val="003A46C0"/>
    <w:rsid w:val="003A600E"/>
    <w:rsid w:val="003A6513"/>
    <w:rsid w:val="003A6A05"/>
    <w:rsid w:val="003B16C7"/>
    <w:rsid w:val="003B2A14"/>
    <w:rsid w:val="003C19F1"/>
    <w:rsid w:val="003C4186"/>
    <w:rsid w:val="003C458C"/>
    <w:rsid w:val="003C4D7B"/>
    <w:rsid w:val="003C6185"/>
    <w:rsid w:val="003D0D2D"/>
    <w:rsid w:val="003D4710"/>
    <w:rsid w:val="003E16D7"/>
    <w:rsid w:val="003E197E"/>
    <w:rsid w:val="003F1A37"/>
    <w:rsid w:val="004046F0"/>
    <w:rsid w:val="0040668F"/>
    <w:rsid w:val="00412677"/>
    <w:rsid w:val="00413251"/>
    <w:rsid w:val="004348AE"/>
    <w:rsid w:val="004376C0"/>
    <w:rsid w:val="0044223A"/>
    <w:rsid w:val="00450C83"/>
    <w:rsid w:val="00451851"/>
    <w:rsid w:val="00453343"/>
    <w:rsid w:val="00454606"/>
    <w:rsid w:val="004608B9"/>
    <w:rsid w:val="00465947"/>
    <w:rsid w:val="00470BB1"/>
    <w:rsid w:val="004718F7"/>
    <w:rsid w:val="00473153"/>
    <w:rsid w:val="004743AF"/>
    <w:rsid w:val="00482C17"/>
    <w:rsid w:val="004911B4"/>
    <w:rsid w:val="0049196A"/>
    <w:rsid w:val="004923DA"/>
    <w:rsid w:val="00493434"/>
    <w:rsid w:val="004962F9"/>
    <w:rsid w:val="004968E2"/>
    <w:rsid w:val="004A2A49"/>
    <w:rsid w:val="004B4C15"/>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0E10"/>
    <w:rsid w:val="005011D6"/>
    <w:rsid w:val="0050167A"/>
    <w:rsid w:val="005042F1"/>
    <w:rsid w:val="00504B92"/>
    <w:rsid w:val="005112A1"/>
    <w:rsid w:val="00513C7D"/>
    <w:rsid w:val="00521123"/>
    <w:rsid w:val="00521221"/>
    <w:rsid w:val="0052653C"/>
    <w:rsid w:val="00536FA9"/>
    <w:rsid w:val="005414F4"/>
    <w:rsid w:val="00546187"/>
    <w:rsid w:val="005463F1"/>
    <w:rsid w:val="00557D77"/>
    <w:rsid w:val="00562EAA"/>
    <w:rsid w:val="00563B58"/>
    <w:rsid w:val="005640C4"/>
    <w:rsid w:val="0056684C"/>
    <w:rsid w:val="00574A0C"/>
    <w:rsid w:val="00575A8F"/>
    <w:rsid w:val="00576E4C"/>
    <w:rsid w:val="0057780F"/>
    <w:rsid w:val="00581E0A"/>
    <w:rsid w:val="00586D89"/>
    <w:rsid w:val="005916B8"/>
    <w:rsid w:val="005959AA"/>
    <w:rsid w:val="005A1B4C"/>
    <w:rsid w:val="005A545C"/>
    <w:rsid w:val="005C1567"/>
    <w:rsid w:val="005C6CE5"/>
    <w:rsid w:val="005C6E3A"/>
    <w:rsid w:val="005D3F07"/>
    <w:rsid w:val="005D6686"/>
    <w:rsid w:val="005E13EA"/>
    <w:rsid w:val="00606E27"/>
    <w:rsid w:val="006108C9"/>
    <w:rsid w:val="00616D7F"/>
    <w:rsid w:val="0062158D"/>
    <w:rsid w:val="00630F39"/>
    <w:rsid w:val="006326D1"/>
    <w:rsid w:val="00632E0A"/>
    <w:rsid w:val="00633165"/>
    <w:rsid w:val="0064176F"/>
    <w:rsid w:val="006447DE"/>
    <w:rsid w:val="0065276E"/>
    <w:rsid w:val="00654329"/>
    <w:rsid w:val="00654CEC"/>
    <w:rsid w:val="00655507"/>
    <w:rsid w:val="006712A7"/>
    <w:rsid w:val="00674FC2"/>
    <w:rsid w:val="00677E42"/>
    <w:rsid w:val="00682334"/>
    <w:rsid w:val="006844A4"/>
    <w:rsid w:val="00684B16"/>
    <w:rsid w:val="006936EB"/>
    <w:rsid w:val="00696F65"/>
    <w:rsid w:val="006A7A6D"/>
    <w:rsid w:val="006B43F5"/>
    <w:rsid w:val="006B5E67"/>
    <w:rsid w:val="006B718C"/>
    <w:rsid w:val="006C2EB5"/>
    <w:rsid w:val="006C7CA5"/>
    <w:rsid w:val="006D18A3"/>
    <w:rsid w:val="006D4550"/>
    <w:rsid w:val="006D5970"/>
    <w:rsid w:val="006E481E"/>
    <w:rsid w:val="006E795F"/>
    <w:rsid w:val="00700249"/>
    <w:rsid w:val="0070604C"/>
    <w:rsid w:val="007069CD"/>
    <w:rsid w:val="00711A70"/>
    <w:rsid w:val="0071263B"/>
    <w:rsid w:val="00712E6F"/>
    <w:rsid w:val="00712E90"/>
    <w:rsid w:val="00713B7E"/>
    <w:rsid w:val="00717DF9"/>
    <w:rsid w:val="007204AE"/>
    <w:rsid w:val="0072678F"/>
    <w:rsid w:val="00727C4C"/>
    <w:rsid w:val="00732FB9"/>
    <w:rsid w:val="00734809"/>
    <w:rsid w:val="00734E90"/>
    <w:rsid w:val="007406E1"/>
    <w:rsid w:val="00743E40"/>
    <w:rsid w:val="00745FDB"/>
    <w:rsid w:val="00751263"/>
    <w:rsid w:val="0075704F"/>
    <w:rsid w:val="00763B2D"/>
    <w:rsid w:val="00772924"/>
    <w:rsid w:val="00772C15"/>
    <w:rsid w:val="007872F2"/>
    <w:rsid w:val="007908E0"/>
    <w:rsid w:val="00792181"/>
    <w:rsid w:val="00793EB3"/>
    <w:rsid w:val="00794205"/>
    <w:rsid w:val="007A1F6A"/>
    <w:rsid w:val="007B0DE3"/>
    <w:rsid w:val="007B491F"/>
    <w:rsid w:val="007B7191"/>
    <w:rsid w:val="007C1634"/>
    <w:rsid w:val="007C1D94"/>
    <w:rsid w:val="007C2879"/>
    <w:rsid w:val="007C6A87"/>
    <w:rsid w:val="007C705D"/>
    <w:rsid w:val="007D0A07"/>
    <w:rsid w:val="007D133D"/>
    <w:rsid w:val="007D3EB4"/>
    <w:rsid w:val="007D3F16"/>
    <w:rsid w:val="007F371B"/>
    <w:rsid w:val="007F3F7E"/>
    <w:rsid w:val="007F5497"/>
    <w:rsid w:val="007F7255"/>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4D98"/>
    <w:rsid w:val="00846D84"/>
    <w:rsid w:val="00850FB1"/>
    <w:rsid w:val="0085230E"/>
    <w:rsid w:val="00852FA6"/>
    <w:rsid w:val="008550A1"/>
    <w:rsid w:val="00861038"/>
    <w:rsid w:val="00864BA8"/>
    <w:rsid w:val="00866B50"/>
    <w:rsid w:val="00867B46"/>
    <w:rsid w:val="008708F1"/>
    <w:rsid w:val="00880539"/>
    <w:rsid w:val="008859E8"/>
    <w:rsid w:val="0088737B"/>
    <w:rsid w:val="00892716"/>
    <w:rsid w:val="00893067"/>
    <w:rsid w:val="008933DE"/>
    <w:rsid w:val="00895FCE"/>
    <w:rsid w:val="00897F3E"/>
    <w:rsid w:val="008A21B4"/>
    <w:rsid w:val="008A4576"/>
    <w:rsid w:val="008B07DE"/>
    <w:rsid w:val="008B28E7"/>
    <w:rsid w:val="008C14C7"/>
    <w:rsid w:val="008C2FFB"/>
    <w:rsid w:val="008C6EEA"/>
    <w:rsid w:val="008D5813"/>
    <w:rsid w:val="008D634E"/>
    <w:rsid w:val="008D778A"/>
    <w:rsid w:val="008F22BD"/>
    <w:rsid w:val="008F5AD6"/>
    <w:rsid w:val="009079BD"/>
    <w:rsid w:val="00910B43"/>
    <w:rsid w:val="00912BD9"/>
    <w:rsid w:val="00920E5B"/>
    <w:rsid w:val="00926436"/>
    <w:rsid w:val="0093018C"/>
    <w:rsid w:val="00932AFF"/>
    <w:rsid w:val="009544C0"/>
    <w:rsid w:val="00954FA4"/>
    <w:rsid w:val="00956AE9"/>
    <w:rsid w:val="00961DAA"/>
    <w:rsid w:val="00964CC6"/>
    <w:rsid w:val="00991FDA"/>
    <w:rsid w:val="009927A1"/>
    <w:rsid w:val="00992B67"/>
    <w:rsid w:val="009A5F3B"/>
    <w:rsid w:val="009B0B61"/>
    <w:rsid w:val="009B28C0"/>
    <w:rsid w:val="009B7136"/>
    <w:rsid w:val="009B7806"/>
    <w:rsid w:val="009C3AC2"/>
    <w:rsid w:val="009D25B4"/>
    <w:rsid w:val="009D4365"/>
    <w:rsid w:val="009D4E3B"/>
    <w:rsid w:val="009D7BC9"/>
    <w:rsid w:val="009E1982"/>
    <w:rsid w:val="009E4D2C"/>
    <w:rsid w:val="009F0978"/>
    <w:rsid w:val="009F3AEC"/>
    <w:rsid w:val="00A00081"/>
    <w:rsid w:val="00A10D56"/>
    <w:rsid w:val="00A11EB7"/>
    <w:rsid w:val="00A12AAE"/>
    <w:rsid w:val="00A15BF1"/>
    <w:rsid w:val="00A16DD1"/>
    <w:rsid w:val="00A22441"/>
    <w:rsid w:val="00A23F3B"/>
    <w:rsid w:val="00A24406"/>
    <w:rsid w:val="00A25F64"/>
    <w:rsid w:val="00A27CC2"/>
    <w:rsid w:val="00A40ED6"/>
    <w:rsid w:val="00A470EE"/>
    <w:rsid w:val="00A47621"/>
    <w:rsid w:val="00A479CD"/>
    <w:rsid w:val="00A50CFC"/>
    <w:rsid w:val="00A54D67"/>
    <w:rsid w:val="00A55A3F"/>
    <w:rsid w:val="00A56410"/>
    <w:rsid w:val="00A652F6"/>
    <w:rsid w:val="00A67E30"/>
    <w:rsid w:val="00A732EA"/>
    <w:rsid w:val="00A7489E"/>
    <w:rsid w:val="00A8015F"/>
    <w:rsid w:val="00A80BD2"/>
    <w:rsid w:val="00A85039"/>
    <w:rsid w:val="00A906AA"/>
    <w:rsid w:val="00A94C5E"/>
    <w:rsid w:val="00AA241A"/>
    <w:rsid w:val="00AA252C"/>
    <w:rsid w:val="00AA37BB"/>
    <w:rsid w:val="00AA666E"/>
    <w:rsid w:val="00AB5518"/>
    <w:rsid w:val="00AC01D4"/>
    <w:rsid w:val="00AC4637"/>
    <w:rsid w:val="00AC4A04"/>
    <w:rsid w:val="00AD336F"/>
    <w:rsid w:val="00AD3550"/>
    <w:rsid w:val="00AD6ECE"/>
    <w:rsid w:val="00AE2564"/>
    <w:rsid w:val="00AE301F"/>
    <w:rsid w:val="00AE3302"/>
    <w:rsid w:val="00AE7077"/>
    <w:rsid w:val="00AF5609"/>
    <w:rsid w:val="00AF5D6A"/>
    <w:rsid w:val="00AF61C2"/>
    <w:rsid w:val="00AF6CC6"/>
    <w:rsid w:val="00B0296A"/>
    <w:rsid w:val="00B03185"/>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B06CB"/>
    <w:rsid w:val="00BB0EFE"/>
    <w:rsid w:val="00BB261F"/>
    <w:rsid w:val="00BB2887"/>
    <w:rsid w:val="00BB5EAA"/>
    <w:rsid w:val="00BB5F11"/>
    <w:rsid w:val="00BC04FA"/>
    <w:rsid w:val="00BC1C22"/>
    <w:rsid w:val="00BC460B"/>
    <w:rsid w:val="00BC5725"/>
    <w:rsid w:val="00BD30B1"/>
    <w:rsid w:val="00BE0F7B"/>
    <w:rsid w:val="00BE10C2"/>
    <w:rsid w:val="00C01D14"/>
    <w:rsid w:val="00C025B4"/>
    <w:rsid w:val="00C161FD"/>
    <w:rsid w:val="00C231B5"/>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63D00"/>
    <w:rsid w:val="00C6441B"/>
    <w:rsid w:val="00C7108B"/>
    <w:rsid w:val="00C8089F"/>
    <w:rsid w:val="00C836CC"/>
    <w:rsid w:val="00C87A74"/>
    <w:rsid w:val="00C92C71"/>
    <w:rsid w:val="00C93F8F"/>
    <w:rsid w:val="00CA3593"/>
    <w:rsid w:val="00CB143A"/>
    <w:rsid w:val="00CB258E"/>
    <w:rsid w:val="00CB3C8F"/>
    <w:rsid w:val="00CC02F1"/>
    <w:rsid w:val="00CC11A6"/>
    <w:rsid w:val="00CC135E"/>
    <w:rsid w:val="00CC4414"/>
    <w:rsid w:val="00CD5D3F"/>
    <w:rsid w:val="00CF3DB3"/>
    <w:rsid w:val="00D052BC"/>
    <w:rsid w:val="00D07026"/>
    <w:rsid w:val="00D11888"/>
    <w:rsid w:val="00D22C8F"/>
    <w:rsid w:val="00D33491"/>
    <w:rsid w:val="00D41A93"/>
    <w:rsid w:val="00D42BE9"/>
    <w:rsid w:val="00D44F8E"/>
    <w:rsid w:val="00D607EF"/>
    <w:rsid w:val="00D60F88"/>
    <w:rsid w:val="00D625E7"/>
    <w:rsid w:val="00D646BD"/>
    <w:rsid w:val="00D7018A"/>
    <w:rsid w:val="00D71201"/>
    <w:rsid w:val="00D720C7"/>
    <w:rsid w:val="00D876E6"/>
    <w:rsid w:val="00DA1025"/>
    <w:rsid w:val="00DA22EC"/>
    <w:rsid w:val="00DA5860"/>
    <w:rsid w:val="00DB2767"/>
    <w:rsid w:val="00DC4729"/>
    <w:rsid w:val="00E17160"/>
    <w:rsid w:val="00E35BEC"/>
    <w:rsid w:val="00E50821"/>
    <w:rsid w:val="00E51F91"/>
    <w:rsid w:val="00E6298B"/>
    <w:rsid w:val="00E7086E"/>
    <w:rsid w:val="00E71082"/>
    <w:rsid w:val="00E7374A"/>
    <w:rsid w:val="00E73C41"/>
    <w:rsid w:val="00E7598F"/>
    <w:rsid w:val="00E76F60"/>
    <w:rsid w:val="00E83D90"/>
    <w:rsid w:val="00E83F28"/>
    <w:rsid w:val="00E83F91"/>
    <w:rsid w:val="00E9107A"/>
    <w:rsid w:val="00E91F62"/>
    <w:rsid w:val="00E929FD"/>
    <w:rsid w:val="00E93240"/>
    <w:rsid w:val="00E9479B"/>
    <w:rsid w:val="00EA10DA"/>
    <w:rsid w:val="00EA4D48"/>
    <w:rsid w:val="00EB2173"/>
    <w:rsid w:val="00EB62E6"/>
    <w:rsid w:val="00ED1B30"/>
    <w:rsid w:val="00ED250E"/>
    <w:rsid w:val="00ED6516"/>
    <w:rsid w:val="00EE1AC1"/>
    <w:rsid w:val="00EE39D6"/>
    <w:rsid w:val="00EE52AD"/>
    <w:rsid w:val="00F01F92"/>
    <w:rsid w:val="00F10A08"/>
    <w:rsid w:val="00F11B76"/>
    <w:rsid w:val="00F22AC5"/>
    <w:rsid w:val="00F254D1"/>
    <w:rsid w:val="00F32B82"/>
    <w:rsid w:val="00F4043E"/>
    <w:rsid w:val="00F41BBC"/>
    <w:rsid w:val="00F43B9D"/>
    <w:rsid w:val="00F444F0"/>
    <w:rsid w:val="00F50847"/>
    <w:rsid w:val="00F53F27"/>
    <w:rsid w:val="00F546D1"/>
    <w:rsid w:val="00F66272"/>
    <w:rsid w:val="00F7067D"/>
    <w:rsid w:val="00F709C0"/>
    <w:rsid w:val="00F927A1"/>
    <w:rsid w:val="00F92E4D"/>
    <w:rsid w:val="00FA2BC2"/>
    <w:rsid w:val="00FA3764"/>
    <w:rsid w:val="00FA56ED"/>
    <w:rsid w:val="00FB4993"/>
    <w:rsid w:val="00FB5FA6"/>
    <w:rsid w:val="00FC1310"/>
    <w:rsid w:val="00FC2FF3"/>
    <w:rsid w:val="00FC3263"/>
    <w:rsid w:val="00FC51F9"/>
    <w:rsid w:val="00FC5B40"/>
    <w:rsid w:val="00FC5FF8"/>
    <w:rsid w:val="00FD3D7C"/>
    <w:rsid w:val="00FD4F8F"/>
    <w:rsid w:val="00FE0C16"/>
    <w:rsid w:val="00FE14AD"/>
    <w:rsid w:val="00FE14B1"/>
    <w:rsid w:val="00FF0070"/>
    <w:rsid w:val="00FF5F6A"/>
    <w:rsid w:val="00FF7784"/>
    <w:rsid w:val="00FF7EBB"/>
    <w:rsid w:val="046415C2"/>
    <w:rsid w:val="080CEC3F"/>
    <w:rsid w:val="0D225EF9"/>
    <w:rsid w:val="0F1F907C"/>
    <w:rsid w:val="0FC748D4"/>
    <w:rsid w:val="1691BE48"/>
    <w:rsid w:val="17CB7C42"/>
    <w:rsid w:val="1AAEFB71"/>
    <w:rsid w:val="22BB3ED9"/>
    <w:rsid w:val="25F4C2A9"/>
    <w:rsid w:val="26ED3C56"/>
    <w:rsid w:val="27BB32AC"/>
    <w:rsid w:val="28A9B94D"/>
    <w:rsid w:val="2E5ED9CE"/>
    <w:rsid w:val="2FC8F0ED"/>
    <w:rsid w:val="3B6AC1F2"/>
    <w:rsid w:val="3F152F8E"/>
    <w:rsid w:val="41685A4E"/>
    <w:rsid w:val="41782EEA"/>
    <w:rsid w:val="41DA7738"/>
    <w:rsid w:val="428F8C40"/>
    <w:rsid w:val="4309DC57"/>
    <w:rsid w:val="439E37A0"/>
    <w:rsid w:val="44518ABE"/>
    <w:rsid w:val="4D7FCBC7"/>
    <w:rsid w:val="4E20EBC3"/>
    <w:rsid w:val="5288D9F2"/>
    <w:rsid w:val="53ACBB14"/>
    <w:rsid w:val="57C29BF7"/>
    <w:rsid w:val="5AB8AF75"/>
    <w:rsid w:val="5B941D37"/>
    <w:rsid w:val="5C6AD3C6"/>
    <w:rsid w:val="5CB92A09"/>
    <w:rsid w:val="5DFC8F64"/>
    <w:rsid w:val="5FE3628A"/>
    <w:rsid w:val="6152CC2C"/>
    <w:rsid w:val="641987FD"/>
    <w:rsid w:val="662F0A08"/>
    <w:rsid w:val="68821BB2"/>
    <w:rsid w:val="69F9475D"/>
    <w:rsid w:val="6A581E81"/>
    <w:rsid w:val="6BBDDE93"/>
    <w:rsid w:val="7090E85A"/>
    <w:rsid w:val="7560A895"/>
    <w:rsid w:val="75685E70"/>
    <w:rsid w:val="7D25638B"/>
    <w:rsid w:val="7E5E9D55"/>
    <w:rsid w:val="7F0CDD74"/>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4097"/>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 w:type="paragraph" w:customStyle="1" w:styleId="EndNoteBibliography">
    <w:name w:val="EndNote Bibliography"/>
    <w:basedOn w:val="Normal"/>
    <w:link w:val="EndNoteBibliographyChar"/>
    <w:rsid w:val="00717DF9"/>
    <w:rPr>
      <w:noProof/>
    </w:rPr>
  </w:style>
  <w:style w:type="character" w:customStyle="1" w:styleId="EndNoteBibliographyChar">
    <w:name w:val="EndNote Bibliography Char"/>
    <w:basedOn w:val="DefaultParagraphFont"/>
    <w:link w:val="EndNoteBibliography"/>
    <w:rsid w:val="00717DF9"/>
    <w:rPr>
      <w:rFonts w:ascii="Arial" w:hAnsi="Arial" w:cs="Arial"/>
      <w:noProof/>
      <w:color w:val="000000"/>
      <w:lang w:eastAsia="en-GB"/>
    </w:rPr>
  </w:style>
  <w:style w:type="paragraph" w:customStyle="1" w:styleId="EndNoteBibliographyTitle">
    <w:name w:val="EndNote Bibliography Title"/>
    <w:basedOn w:val="Normal"/>
    <w:link w:val="EndNoteBibliographyTitleChar"/>
    <w:rsid w:val="00C231B5"/>
    <w:pPr>
      <w:jc w:val="center"/>
    </w:pPr>
    <w:rPr>
      <w:noProof/>
    </w:rPr>
  </w:style>
  <w:style w:type="character" w:customStyle="1" w:styleId="EndNoteBibliographyTitleChar">
    <w:name w:val="EndNote Bibliography Title Char"/>
    <w:basedOn w:val="DefaultParagraphFont"/>
    <w:link w:val="EndNoteBibliographyTitle"/>
    <w:rsid w:val="00C231B5"/>
    <w:rPr>
      <w:rFonts w:ascii="Arial" w:hAnsi="Arial" w:cs="Arial"/>
      <w:noProof/>
      <w:color w:val="00000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0983738">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eader" Target="header7.xml"/><Relationship Id="rId39"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header" Target="header5.xml"/><Relationship Id="rId34" Type="http://schemas.openxmlformats.org/officeDocument/2006/relationships/footer" Target="footer10.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footer" Target="footer6.xml"/><Relationship Id="rId33" Type="http://schemas.openxmlformats.org/officeDocument/2006/relationships/header" Target="header11.xml"/><Relationship Id="rId38"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eader" Target="header4.xml"/><Relationship Id="rId29" Type="http://schemas.openxmlformats.org/officeDocument/2006/relationships/footer" Target="footer8.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eader" Target="header6.xml"/><Relationship Id="rId32" Type="http://schemas.openxmlformats.org/officeDocument/2006/relationships/header" Target="header10.xml"/><Relationship Id="rId37" Type="http://schemas.openxmlformats.org/officeDocument/2006/relationships/footer" Target="footer12.xm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footer" Target="footer5.xml"/><Relationship Id="rId28" Type="http://schemas.openxmlformats.org/officeDocument/2006/relationships/footer" Target="footer7.xml"/><Relationship Id="rId36" Type="http://schemas.openxmlformats.org/officeDocument/2006/relationships/header" Target="header12.xm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footer" Target="footer9.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footer" Target="footer4.xml"/><Relationship Id="rId27" Type="http://schemas.openxmlformats.org/officeDocument/2006/relationships/header" Target="header8.xml"/><Relationship Id="rId30" Type="http://schemas.openxmlformats.org/officeDocument/2006/relationships/header" Target="header9.xml"/><Relationship Id="rId35" Type="http://schemas.openxmlformats.org/officeDocument/2006/relationships/footer" Target="footer1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A06170E-480B-42A3-A992-2C212F3A21C6}">
  <ds:schemaRefs>
    <ds:schemaRef ds:uri="http://schemas.microsoft.com/sharepoint/v3/contenttype/forms"/>
  </ds:schemaRefs>
</ds:datastoreItem>
</file>

<file path=customXml/itemProps2.xml><?xml version="1.0" encoding="utf-8"?>
<ds:datastoreItem xmlns:ds="http://schemas.openxmlformats.org/officeDocument/2006/customXml" ds:itemID="{24F6DEB8-ED0C-43EE-AAC7-C34D5E20A69C}">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5EE12165-47C3-43C8-A977-C29FEB53109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B3489C5C-85A7-4210-A7F2-035C680BC1F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21</Pages>
  <Words>11236</Words>
  <Characters>64048</Characters>
  <Application>Microsoft Office Word</Application>
  <DocSecurity>4</DocSecurity>
  <Lines>533</Lines>
  <Paragraphs>150</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75134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Lowe,Carys swp6599</dc:creator>
  <cp:keywords/>
  <cp:lastModifiedBy>Lowe,Carys swp6599</cp:lastModifiedBy>
  <cp:revision>2</cp:revision>
  <cp:lastPrinted>2019-08-13T11:47:00Z</cp:lastPrinted>
  <dcterms:created xsi:type="dcterms:W3CDTF">2020-11-28T21:43:00Z</dcterms:created>
  <dcterms:modified xsi:type="dcterms:W3CDTF">2020-11-28T21:43:00Z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14944080-b066-4c98-8e3c-73474bcaade1</vt:lpwstr>
  </property>
  <property fmtid="{D5CDD505-2E9C-101B-9397-08002B2CF9AE}" pid="4" name="Classification">
    <vt:lpwstr>OFFICIAL</vt:lpwstr>
  </property>
  <property fmtid="{D5CDD505-2E9C-101B-9397-08002B2CF9AE}" pid="5" name="Visibility">
    <vt:lpwstr>NOT VISIBLE</vt:lpwstr>
  </property>
</Properties>
</file>