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5D1A55" w14:textId="77777777" w:rsidR="00F9482B" w:rsidRPr="00F9482B" w:rsidRDefault="00F9482B" w:rsidP="00F9482B">
      <w:pPr>
        <w:spacing w:line="360" w:lineRule="auto"/>
        <w:rPr>
          <w:lang w:val="en-GB"/>
        </w:rPr>
      </w:pPr>
      <w:bookmarkStart w:id="0" w:name="_aw335h80ptfk" w:colFirst="0" w:colLast="0"/>
      <w:bookmarkEnd w:id="0"/>
    </w:p>
    <w:p w14:paraId="75C7F156" w14:textId="4BFC7685" w:rsidR="00F9482B" w:rsidRPr="00F9482B" w:rsidRDefault="00F9482B" w:rsidP="00F9482B">
      <w:pPr>
        <w:pStyle w:val="NormalWeb"/>
        <w:spacing w:before="0" w:beforeAutospacing="0" w:after="0" w:afterAutospacing="0" w:line="360" w:lineRule="auto"/>
        <w:jc w:val="center"/>
        <w:rPr>
          <w:lang w:val="en-GB"/>
        </w:rPr>
      </w:pPr>
      <w:r w:rsidRPr="00F9482B">
        <w:rPr>
          <w:rFonts w:ascii="Arial" w:hAnsi="Arial" w:cs="Arial"/>
          <w:b/>
          <w:bCs/>
          <w:color w:val="000000"/>
          <w:sz w:val="36"/>
          <w:szCs w:val="36"/>
          <w:lang w:val="en-GB"/>
        </w:rPr>
        <w:t>Module Title and Module Code: Personal Resourcing and Development BMIH5005</w:t>
      </w:r>
    </w:p>
    <w:p w14:paraId="128274DE" w14:textId="37F301F7" w:rsidR="00F9482B" w:rsidRDefault="00F9482B" w:rsidP="00F9482B">
      <w:pPr>
        <w:pStyle w:val="NormalWeb"/>
        <w:spacing w:before="0" w:beforeAutospacing="0" w:after="0" w:afterAutospacing="0" w:line="360" w:lineRule="auto"/>
        <w:jc w:val="center"/>
        <w:rPr>
          <w:rFonts w:ascii="Arial" w:hAnsi="Arial" w:cs="Arial"/>
          <w:b/>
          <w:bCs/>
          <w:color w:val="000000"/>
          <w:sz w:val="36"/>
          <w:szCs w:val="36"/>
          <w:lang w:val="en-GB"/>
        </w:rPr>
      </w:pPr>
      <w:r w:rsidRPr="00F9482B">
        <w:rPr>
          <w:rFonts w:ascii="Arial" w:hAnsi="Arial" w:cs="Arial"/>
          <w:b/>
          <w:bCs/>
          <w:color w:val="000000"/>
          <w:sz w:val="36"/>
          <w:szCs w:val="36"/>
          <w:lang w:val="en-GB"/>
        </w:rPr>
        <w:t>Lecturer’s Name:</w:t>
      </w:r>
      <w:r w:rsidR="00C87F7D">
        <w:rPr>
          <w:rFonts w:ascii="Arial" w:hAnsi="Arial" w:cs="Arial"/>
          <w:b/>
          <w:bCs/>
          <w:color w:val="000000"/>
          <w:sz w:val="36"/>
          <w:szCs w:val="36"/>
          <w:lang w:val="en-GB"/>
        </w:rPr>
        <w:t xml:space="preserve"> Scott</w:t>
      </w:r>
      <w:r w:rsidR="00EB1174">
        <w:rPr>
          <w:rFonts w:ascii="Arial" w:hAnsi="Arial" w:cs="Arial"/>
          <w:b/>
          <w:bCs/>
          <w:color w:val="000000"/>
          <w:sz w:val="36"/>
          <w:szCs w:val="36"/>
          <w:lang w:val="en-GB"/>
        </w:rPr>
        <w:t xml:space="preserve"> James</w:t>
      </w:r>
    </w:p>
    <w:p w14:paraId="78139120" w14:textId="12CA77F3" w:rsidR="00AE6964" w:rsidRPr="00F9482B" w:rsidRDefault="00AE6964" w:rsidP="00AE6964">
      <w:pPr>
        <w:pStyle w:val="NormalWeb"/>
        <w:spacing w:before="0" w:beforeAutospacing="0" w:after="0" w:afterAutospacing="0" w:line="360" w:lineRule="auto"/>
        <w:jc w:val="center"/>
        <w:rPr>
          <w:lang w:val="en-GB"/>
        </w:rPr>
      </w:pPr>
      <w:r>
        <w:rPr>
          <w:rFonts w:ascii="Arial" w:hAnsi="Arial" w:cs="Arial"/>
          <w:b/>
          <w:bCs/>
          <w:color w:val="000000"/>
          <w:sz w:val="36"/>
          <w:szCs w:val="36"/>
          <w:lang w:val="en-GB"/>
        </w:rPr>
        <w:t>Student Name:</w:t>
      </w:r>
      <w:r w:rsidR="006D16EC">
        <w:rPr>
          <w:rFonts w:ascii="Arial" w:hAnsi="Arial" w:cs="Arial"/>
          <w:b/>
          <w:bCs/>
          <w:color w:val="000000"/>
          <w:sz w:val="36"/>
          <w:szCs w:val="36"/>
          <w:lang w:val="en-GB"/>
        </w:rPr>
        <w:t>Persima Barreto</w:t>
      </w:r>
    </w:p>
    <w:p w14:paraId="31CA2F9B" w14:textId="2A0100BF" w:rsidR="00F9482B" w:rsidRDefault="00F9482B" w:rsidP="00F9482B">
      <w:pPr>
        <w:pStyle w:val="NormalWeb"/>
        <w:spacing w:before="0" w:beforeAutospacing="0" w:after="0" w:afterAutospacing="0" w:line="360" w:lineRule="auto"/>
        <w:jc w:val="center"/>
        <w:rPr>
          <w:rFonts w:ascii="Arial" w:hAnsi="Arial" w:cs="Arial"/>
          <w:b/>
          <w:bCs/>
          <w:color w:val="000000"/>
          <w:sz w:val="36"/>
          <w:szCs w:val="36"/>
          <w:lang w:val="en-GB"/>
        </w:rPr>
      </w:pPr>
      <w:r w:rsidRPr="00F9482B">
        <w:rPr>
          <w:rFonts w:ascii="Arial" w:hAnsi="Arial" w:cs="Arial"/>
          <w:b/>
          <w:bCs/>
          <w:color w:val="000000"/>
          <w:sz w:val="36"/>
          <w:szCs w:val="36"/>
          <w:lang w:val="en-GB"/>
        </w:rPr>
        <w:t>Student ID:</w:t>
      </w:r>
      <w:r w:rsidR="00440101">
        <w:rPr>
          <w:rFonts w:ascii="Arial" w:hAnsi="Arial" w:cs="Arial"/>
          <w:b/>
          <w:bCs/>
          <w:color w:val="000000"/>
          <w:sz w:val="36"/>
          <w:szCs w:val="36"/>
          <w:lang w:val="en-GB"/>
        </w:rPr>
        <w:t>2243324</w:t>
      </w:r>
    </w:p>
    <w:p w14:paraId="31586A63" w14:textId="4C6AC4A5" w:rsidR="00F9482B" w:rsidRPr="007D4525" w:rsidRDefault="00F9482B" w:rsidP="007D4525">
      <w:pPr>
        <w:spacing w:line="360" w:lineRule="auto"/>
        <w:rPr>
          <w:rFonts w:eastAsia="Times New Roman"/>
          <w:b/>
          <w:bCs/>
          <w:color w:val="000000"/>
          <w:sz w:val="36"/>
          <w:szCs w:val="36"/>
          <w:lang w:val="en-GB"/>
        </w:rPr>
      </w:pPr>
      <w:r w:rsidRPr="00F9482B">
        <w:rPr>
          <w:b/>
          <w:bCs/>
          <w:color w:val="000000"/>
          <w:sz w:val="36"/>
          <w:szCs w:val="36"/>
          <w:lang w:val="en-GB"/>
        </w:rPr>
        <w:br w:type="page"/>
      </w:r>
    </w:p>
    <w:p w14:paraId="3CFA3CF2" w14:textId="35D5A9D5" w:rsidR="00F9482B" w:rsidRPr="00E8231A" w:rsidRDefault="00F9482B" w:rsidP="007D4525">
      <w:pPr>
        <w:pStyle w:val="NormalWeb"/>
        <w:spacing w:before="0" w:beforeAutospacing="0" w:after="0" w:afterAutospacing="0" w:line="360" w:lineRule="auto"/>
        <w:jc w:val="center"/>
        <w:rPr>
          <w:sz w:val="20"/>
          <w:szCs w:val="20"/>
          <w:lang w:val="en-GB"/>
        </w:rPr>
      </w:pPr>
      <w:r w:rsidRPr="00E8231A">
        <w:rPr>
          <w:rFonts w:ascii="Arial" w:hAnsi="Arial" w:cs="Arial"/>
          <w:b/>
          <w:bCs/>
          <w:color w:val="000000"/>
          <w:sz w:val="28"/>
          <w:szCs w:val="28"/>
          <w:lang w:val="en-GB"/>
        </w:rPr>
        <w:t>Table of Contents</w:t>
      </w:r>
    </w:p>
    <w:sdt>
      <w:sdtPr>
        <w:rPr>
          <w:rFonts w:ascii="Arial" w:eastAsia="Arial" w:hAnsi="Arial" w:cs="Arial"/>
          <w:color w:val="auto"/>
          <w:sz w:val="22"/>
          <w:szCs w:val="22"/>
          <w:lang w:val="en-GB"/>
        </w:rPr>
        <w:id w:val="-23874008"/>
        <w:docPartObj>
          <w:docPartGallery w:val="Table of Contents"/>
          <w:docPartUnique/>
        </w:docPartObj>
      </w:sdtPr>
      <w:sdtEndPr>
        <w:rPr>
          <w:b/>
          <w:bCs/>
          <w:noProof/>
        </w:rPr>
      </w:sdtEndPr>
      <w:sdtContent>
        <w:p w14:paraId="406D69F1" w14:textId="11ADABE9" w:rsidR="00F9482B" w:rsidRPr="00F9482B" w:rsidRDefault="00F9482B">
          <w:pPr>
            <w:pStyle w:val="TOCHeading"/>
            <w:rPr>
              <w:lang w:val="en-GB"/>
            </w:rPr>
          </w:pPr>
        </w:p>
        <w:p w14:paraId="1AE5970F" w14:textId="633A3A45" w:rsidR="00E8231A" w:rsidRDefault="00F9482B">
          <w:pPr>
            <w:pStyle w:val="TOC1"/>
            <w:tabs>
              <w:tab w:val="right" w:leader="dot" w:pos="9350"/>
            </w:tabs>
            <w:rPr>
              <w:rFonts w:asciiTheme="minorHAnsi" w:eastAsiaTheme="minorEastAsia" w:hAnsiTheme="minorHAnsi" w:cstheme="minorBidi"/>
              <w:noProof/>
              <w:kern w:val="2"/>
              <w:lang w:val="en-IN" w:eastAsia="en-IN"/>
              <w14:ligatures w14:val="standardContextual"/>
            </w:rPr>
          </w:pPr>
          <w:r w:rsidRPr="00F9482B">
            <w:rPr>
              <w:lang w:val="en-GB"/>
            </w:rPr>
            <w:fldChar w:fldCharType="begin"/>
          </w:r>
          <w:r w:rsidRPr="00F9482B">
            <w:rPr>
              <w:lang w:val="en-GB"/>
            </w:rPr>
            <w:instrText xml:space="preserve"> TOC \o "1-3" \h \z \u </w:instrText>
          </w:r>
          <w:r w:rsidRPr="00F9482B">
            <w:rPr>
              <w:lang w:val="en-GB"/>
            </w:rPr>
            <w:fldChar w:fldCharType="separate"/>
          </w:r>
          <w:hyperlink w:anchor="_Toc167400214" w:history="1">
            <w:r w:rsidR="00E8231A" w:rsidRPr="00D706B1">
              <w:rPr>
                <w:rStyle w:val="Hyperlink"/>
                <w:noProof/>
                <w:lang w:val="en-GB"/>
              </w:rPr>
              <w:t>Introduction and Background</w:t>
            </w:r>
            <w:r w:rsidR="00E8231A">
              <w:rPr>
                <w:noProof/>
                <w:webHidden/>
              </w:rPr>
              <w:tab/>
            </w:r>
            <w:r w:rsidR="00E8231A">
              <w:rPr>
                <w:noProof/>
                <w:webHidden/>
              </w:rPr>
              <w:fldChar w:fldCharType="begin"/>
            </w:r>
            <w:r w:rsidR="00E8231A">
              <w:rPr>
                <w:noProof/>
                <w:webHidden/>
              </w:rPr>
              <w:instrText xml:space="preserve"> PAGEREF _Toc167400214 \h </w:instrText>
            </w:r>
            <w:r w:rsidR="00E8231A">
              <w:rPr>
                <w:noProof/>
                <w:webHidden/>
              </w:rPr>
            </w:r>
            <w:r w:rsidR="00E8231A">
              <w:rPr>
                <w:noProof/>
                <w:webHidden/>
              </w:rPr>
              <w:fldChar w:fldCharType="separate"/>
            </w:r>
            <w:r w:rsidR="00E8231A">
              <w:rPr>
                <w:noProof/>
                <w:webHidden/>
              </w:rPr>
              <w:t>1</w:t>
            </w:r>
            <w:r w:rsidR="00E8231A">
              <w:rPr>
                <w:noProof/>
                <w:webHidden/>
              </w:rPr>
              <w:fldChar w:fldCharType="end"/>
            </w:r>
          </w:hyperlink>
        </w:p>
        <w:p w14:paraId="74E0D3FE" w14:textId="087D0DE9" w:rsidR="00E8231A" w:rsidRDefault="000D58DE">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167400215" w:history="1">
            <w:r w:rsidR="00E8231A" w:rsidRPr="00D706B1">
              <w:rPr>
                <w:rStyle w:val="Hyperlink"/>
                <w:noProof/>
                <w:lang w:val="en-GB"/>
              </w:rPr>
              <w:t>Discussion/Literature</w:t>
            </w:r>
            <w:r w:rsidR="00E8231A">
              <w:rPr>
                <w:noProof/>
                <w:webHidden/>
              </w:rPr>
              <w:tab/>
            </w:r>
            <w:r w:rsidR="00E8231A">
              <w:rPr>
                <w:noProof/>
                <w:webHidden/>
              </w:rPr>
              <w:fldChar w:fldCharType="begin"/>
            </w:r>
            <w:r w:rsidR="00E8231A">
              <w:rPr>
                <w:noProof/>
                <w:webHidden/>
              </w:rPr>
              <w:instrText xml:space="preserve"> PAGEREF _Toc167400215 \h </w:instrText>
            </w:r>
            <w:r w:rsidR="00E8231A">
              <w:rPr>
                <w:noProof/>
                <w:webHidden/>
              </w:rPr>
            </w:r>
            <w:r w:rsidR="00E8231A">
              <w:rPr>
                <w:noProof/>
                <w:webHidden/>
              </w:rPr>
              <w:fldChar w:fldCharType="separate"/>
            </w:r>
            <w:r w:rsidR="00E8231A">
              <w:rPr>
                <w:noProof/>
                <w:webHidden/>
              </w:rPr>
              <w:t>2</w:t>
            </w:r>
            <w:r w:rsidR="00E8231A">
              <w:rPr>
                <w:noProof/>
                <w:webHidden/>
              </w:rPr>
              <w:fldChar w:fldCharType="end"/>
            </w:r>
          </w:hyperlink>
        </w:p>
        <w:p w14:paraId="7031A44B" w14:textId="7E0C2E88" w:rsidR="00E8231A" w:rsidRDefault="000D58DE">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167400216" w:history="1">
            <w:r w:rsidR="00E8231A" w:rsidRPr="00D706B1">
              <w:rPr>
                <w:rStyle w:val="Hyperlink"/>
                <w:noProof/>
              </w:rPr>
              <w:t>Economic factors</w:t>
            </w:r>
            <w:r w:rsidR="00E8231A">
              <w:rPr>
                <w:noProof/>
                <w:webHidden/>
              </w:rPr>
              <w:tab/>
            </w:r>
            <w:r w:rsidR="00E8231A">
              <w:rPr>
                <w:noProof/>
                <w:webHidden/>
              </w:rPr>
              <w:fldChar w:fldCharType="begin"/>
            </w:r>
            <w:r w:rsidR="00E8231A">
              <w:rPr>
                <w:noProof/>
                <w:webHidden/>
              </w:rPr>
              <w:instrText xml:space="preserve"> PAGEREF _Toc167400216 \h </w:instrText>
            </w:r>
            <w:r w:rsidR="00E8231A">
              <w:rPr>
                <w:noProof/>
                <w:webHidden/>
              </w:rPr>
            </w:r>
            <w:r w:rsidR="00E8231A">
              <w:rPr>
                <w:noProof/>
                <w:webHidden/>
              </w:rPr>
              <w:fldChar w:fldCharType="separate"/>
            </w:r>
            <w:r w:rsidR="00E8231A">
              <w:rPr>
                <w:noProof/>
                <w:webHidden/>
              </w:rPr>
              <w:t>2</w:t>
            </w:r>
            <w:r w:rsidR="00E8231A">
              <w:rPr>
                <w:noProof/>
                <w:webHidden/>
              </w:rPr>
              <w:fldChar w:fldCharType="end"/>
            </w:r>
          </w:hyperlink>
        </w:p>
        <w:p w14:paraId="3B78B62D" w14:textId="628649D1" w:rsidR="00E8231A" w:rsidRDefault="000D58DE">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167400217" w:history="1">
            <w:r w:rsidR="00E8231A" w:rsidRPr="00D706B1">
              <w:rPr>
                <w:rStyle w:val="Hyperlink"/>
                <w:noProof/>
              </w:rPr>
              <w:t>Social Factors</w:t>
            </w:r>
            <w:r w:rsidR="00E8231A">
              <w:rPr>
                <w:noProof/>
                <w:webHidden/>
              </w:rPr>
              <w:tab/>
            </w:r>
            <w:r w:rsidR="00E8231A">
              <w:rPr>
                <w:noProof/>
                <w:webHidden/>
              </w:rPr>
              <w:fldChar w:fldCharType="begin"/>
            </w:r>
            <w:r w:rsidR="00E8231A">
              <w:rPr>
                <w:noProof/>
                <w:webHidden/>
              </w:rPr>
              <w:instrText xml:space="preserve"> PAGEREF _Toc167400217 \h </w:instrText>
            </w:r>
            <w:r w:rsidR="00E8231A">
              <w:rPr>
                <w:noProof/>
                <w:webHidden/>
              </w:rPr>
            </w:r>
            <w:r w:rsidR="00E8231A">
              <w:rPr>
                <w:noProof/>
                <w:webHidden/>
              </w:rPr>
              <w:fldChar w:fldCharType="separate"/>
            </w:r>
            <w:r w:rsidR="00E8231A">
              <w:rPr>
                <w:noProof/>
                <w:webHidden/>
              </w:rPr>
              <w:t>3</w:t>
            </w:r>
            <w:r w:rsidR="00E8231A">
              <w:rPr>
                <w:noProof/>
                <w:webHidden/>
              </w:rPr>
              <w:fldChar w:fldCharType="end"/>
            </w:r>
          </w:hyperlink>
        </w:p>
        <w:p w14:paraId="20F1A99A" w14:textId="19D383B7" w:rsidR="00E8231A" w:rsidRDefault="000D58DE">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167400218" w:history="1">
            <w:r w:rsidR="00E8231A" w:rsidRPr="00D706B1">
              <w:rPr>
                <w:rStyle w:val="Hyperlink"/>
                <w:noProof/>
              </w:rPr>
              <w:t>Provide examples of how the selected international hotel brand monitors employee management in different work modes</w:t>
            </w:r>
            <w:r w:rsidR="00E8231A">
              <w:rPr>
                <w:noProof/>
                <w:webHidden/>
              </w:rPr>
              <w:tab/>
            </w:r>
            <w:r w:rsidR="00E8231A">
              <w:rPr>
                <w:noProof/>
                <w:webHidden/>
              </w:rPr>
              <w:fldChar w:fldCharType="begin"/>
            </w:r>
            <w:r w:rsidR="00E8231A">
              <w:rPr>
                <w:noProof/>
                <w:webHidden/>
              </w:rPr>
              <w:instrText xml:space="preserve"> PAGEREF _Toc167400218 \h </w:instrText>
            </w:r>
            <w:r w:rsidR="00E8231A">
              <w:rPr>
                <w:noProof/>
                <w:webHidden/>
              </w:rPr>
            </w:r>
            <w:r w:rsidR="00E8231A">
              <w:rPr>
                <w:noProof/>
                <w:webHidden/>
              </w:rPr>
              <w:fldChar w:fldCharType="separate"/>
            </w:r>
            <w:r w:rsidR="00E8231A">
              <w:rPr>
                <w:noProof/>
                <w:webHidden/>
              </w:rPr>
              <w:t>3</w:t>
            </w:r>
            <w:r w:rsidR="00E8231A">
              <w:rPr>
                <w:noProof/>
                <w:webHidden/>
              </w:rPr>
              <w:fldChar w:fldCharType="end"/>
            </w:r>
          </w:hyperlink>
        </w:p>
        <w:p w14:paraId="720436D5" w14:textId="74EE3C2E" w:rsidR="00E8231A" w:rsidRDefault="000D58DE">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167400219" w:history="1">
            <w:r w:rsidR="00E8231A" w:rsidRPr="00D706B1">
              <w:rPr>
                <w:rStyle w:val="Hyperlink"/>
                <w:noProof/>
              </w:rPr>
              <w:t>What are potential solutions?</w:t>
            </w:r>
            <w:r w:rsidR="00E8231A">
              <w:rPr>
                <w:noProof/>
                <w:webHidden/>
              </w:rPr>
              <w:tab/>
            </w:r>
            <w:r w:rsidR="00E8231A">
              <w:rPr>
                <w:noProof/>
                <w:webHidden/>
              </w:rPr>
              <w:fldChar w:fldCharType="begin"/>
            </w:r>
            <w:r w:rsidR="00E8231A">
              <w:rPr>
                <w:noProof/>
                <w:webHidden/>
              </w:rPr>
              <w:instrText xml:space="preserve"> PAGEREF _Toc167400219 \h </w:instrText>
            </w:r>
            <w:r w:rsidR="00E8231A">
              <w:rPr>
                <w:noProof/>
                <w:webHidden/>
              </w:rPr>
            </w:r>
            <w:r w:rsidR="00E8231A">
              <w:rPr>
                <w:noProof/>
                <w:webHidden/>
              </w:rPr>
              <w:fldChar w:fldCharType="separate"/>
            </w:r>
            <w:r w:rsidR="00E8231A">
              <w:rPr>
                <w:noProof/>
                <w:webHidden/>
              </w:rPr>
              <w:t>5</w:t>
            </w:r>
            <w:r w:rsidR="00E8231A">
              <w:rPr>
                <w:noProof/>
                <w:webHidden/>
              </w:rPr>
              <w:fldChar w:fldCharType="end"/>
            </w:r>
          </w:hyperlink>
        </w:p>
        <w:p w14:paraId="26B88AEF" w14:textId="70BE84A1" w:rsidR="00E8231A" w:rsidRDefault="000D58DE">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167400220" w:history="1">
            <w:r w:rsidR="00E8231A" w:rsidRPr="00D706B1">
              <w:rPr>
                <w:rStyle w:val="Hyperlink"/>
                <w:noProof/>
                <w:lang w:val="en-GB"/>
              </w:rPr>
              <w:t>Evaluation and Conclusion</w:t>
            </w:r>
            <w:r w:rsidR="00E8231A">
              <w:rPr>
                <w:noProof/>
                <w:webHidden/>
              </w:rPr>
              <w:tab/>
            </w:r>
            <w:r w:rsidR="00E8231A">
              <w:rPr>
                <w:noProof/>
                <w:webHidden/>
              </w:rPr>
              <w:fldChar w:fldCharType="begin"/>
            </w:r>
            <w:r w:rsidR="00E8231A">
              <w:rPr>
                <w:noProof/>
                <w:webHidden/>
              </w:rPr>
              <w:instrText xml:space="preserve"> PAGEREF _Toc167400220 \h </w:instrText>
            </w:r>
            <w:r w:rsidR="00E8231A">
              <w:rPr>
                <w:noProof/>
                <w:webHidden/>
              </w:rPr>
            </w:r>
            <w:r w:rsidR="00E8231A">
              <w:rPr>
                <w:noProof/>
                <w:webHidden/>
              </w:rPr>
              <w:fldChar w:fldCharType="separate"/>
            </w:r>
            <w:r w:rsidR="00E8231A">
              <w:rPr>
                <w:noProof/>
                <w:webHidden/>
              </w:rPr>
              <w:t>5</w:t>
            </w:r>
            <w:r w:rsidR="00E8231A">
              <w:rPr>
                <w:noProof/>
                <w:webHidden/>
              </w:rPr>
              <w:fldChar w:fldCharType="end"/>
            </w:r>
          </w:hyperlink>
        </w:p>
        <w:p w14:paraId="10B6A88D" w14:textId="2E0C511F" w:rsidR="00E8231A" w:rsidRDefault="000D58DE">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167400221" w:history="1">
            <w:r w:rsidR="00E8231A" w:rsidRPr="00D706B1">
              <w:rPr>
                <w:rStyle w:val="Hyperlink"/>
                <w:noProof/>
                <w:lang w:val="en-GB"/>
              </w:rPr>
              <w:t>References</w:t>
            </w:r>
            <w:r w:rsidR="00E8231A">
              <w:rPr>
                <w:noProof/>
                <w:webHidden/>
              </w:rPr>
              <w:tab/>
            </w:r>
            <w:r w:rsidR="00E8231A">
              <w:rPr>
                <w:noProof/>
                <w:webHidden/>
              </w:rPr>
              <w:fldChar w:fldCharType="begin"/>
            </w:r>
            <w:r w:rsidR="00E8231A">
              <w:rPr>
                <w:noProof/>
                <w:webHidden/>
              </w:rPr>
              <w:instrText xml:space="preserve"> PAGEREF _Toc167400221 \h </w:instrText>
            </w:r>
            <w:r w:rsidR="00E8231A">
              <w:rPr>
                <w:noProof/>
                <w:webHidden/>
              </w:rPr>
            </w:r>
            <w:r w:rsidR="00E8231A">
              <w:rPr>
                <w:noProof/>
                <w:webHidden/>
              </w:rPr>
              <w:fldChar w:fldCharType="separate"/>
            </w:r>
            <w:r w:rsidR="00E8231A">
              <w:rPr>
                <w:noProof/>
                <w:webHidden/>
              </w:rPr>
              <w:t>1</w:t>
            </w:r>
            <w:r w:rsidR="00E8231A">
              <w:rPr>
                <w:noProof/>
                <w:webHidden/>
              </w:rPr>
              <w:fldChar w:fldCharType="end"/>
            </w:r>
          </w:hyperlink>
        </w:p>
        <w:p w14:paraId="40862262" w14:textId="4A6CE5C4" w:rsidR="00F9482B" w:rsidRPr="00F9482B" w:rsidRDefault="00F9482B">
          <w:pPr>
            <w:rPr>
              <w:lang w:val="en-GB"/>
            </w:rPr>
          </w:pPr>
          <w:r w:rsidRPr="00F9482B">
            <w:rPr>
              <w:b/>
              <w:bCs/>
              <w:noProof/>
              <w:lang w:val="en-GB"/>
            </w:rPr>
            <w:fldChar w:fldCharType="end"/>
          </w:r>
        </w:p>
      </w:sdtContent>
    </w:sdt>
    <w:p w14:paraId="331817FD" w14:textId="77777777" w:rsidR="00F9482B" w:rsidRPr="00F9482B" w:rsidRDefault="00F9482B" w:rsidP="00F9482B">
      <w:pPr>
        <w:spacing w:line="360" w:lineRule="auto"/>
        <w:rPr>
          <w:rFonts w:ascii="Times New Roman" w:eastAsia="Times New Roman" w:hAnsi="Times New Roman" w:cs="Times New Roman"/>
          <w:sz w:val="24"/>
          <w:szCs w:val="24"/>
          <w:lang w:val="en-GB"/>
        </w:rPr>
      </w:pPr>
      <w:r w:rsidRPr="00F9482B">
        <w:rPr>
          <w:lang w:val="en-GB"/>
        </w:rPr>
        <w:br w:type="page"/>
      </w:r>
    </w:p>
    <w:p w14:paraId="2C212B29" w14:textId="77777777" w:rsidR="00E8231A" w:rsidRDefault="00E8231A" w:rsidP="00F9482B">
      <w:pPr>
        <w:pStyle w:val="Heading1"/>
        <w:rPr>
          <w:rFonts w:ascii="Arial" w:hAnsi="Arial" w:cs="Arial"/>
          <w:color w:val="000000"/>
          <w:lang w:val="en-GB"/>
        </w:rPr>
        <w:sectPr w:rsidR="00E8231A">
          <w:footerReference w:type="default" r:id="rId8"/>
          <w:pgSz w:w="12240" w:h="15840"/>
          <w:pgMar w:top="1440" w:right="1440" w:bottom="1440" w:left="1440" w:header="720" w:footer="720" w:gutter="0"/>
          <w:pgNumType w:start="1"/>
          <w:cols w:space="720"/>
        </w:sectPr>
      </w:pPr>
    </w:p>
    <w:p w14:paraId="571CBBE8" w14:textId="5F013CE8" w:rsidR="00F9482B" w:rsidRPr="00F9482B" w:rsidRDefault="00F9482B" w:rsidP="00F9482B">
      <w:pPr>
        <w:pStyle w:val="Heading1"/>
        <w:rPr>
          <w:lang w:val="en-GB"/>
        </w:rPr>
      </w:pPr>
      <w:bookmarkStart w:id="1" w:name="_Toc167400214"/>
      <w:r w:rsidRPr="00F9482B">
        <w:rPr>
          <w:rFonts w:ascii="Arial" w:hAnsi="Arial" w:cs="Arial"/>
          <w:color w:val="000000"/>
          <w:lang w:val="en-GB"/>
        </w:rPr>
        <w:t>Introduction and Background</w:t>
      </w:r>
      <w:bookmarkEnd w:id="1"/>
    </w:p>
    <w:p w14:paraId="04619990" w14:textId="77777777" w:rsidR="00F9482B" w:rsidRPr="00F9482B" w:rsidRDefault="00F9482B" w:rsidP="00F9482B">
      <w:pPr>
        <w:pStyle w:val="NormalWeb"/>
        <w:spacing w:before="0" w:beforeAutospacing="0" w:after="0" w:afterAutospacing="0" w:line="360" w:lineRule="auto"/>
        <w:jc w:val="both"/>
        <w:rPr>
          <w:lang w:val="en-GB"/>
        </w:rPr>
      </w:pPr>
      <w:proofErr w:type="spellStart"/>
      <w:r w:rsidRPr="00F9482B">
        <w:rPr>
          <w:rFonts w:ascii="Arial" w:hAnsi="Arial" w:cs="Arial"/>
          <w:color w:val="000000"/>
          <w:lang w:val="en-GB"/>
        </w:rPr>
        <w:t>Marriot</w:t>
      </w:r>
      <w:proofErr w:type="spellEnd"/>
      <w:r w:rsidRPr="00F9482B">
        <w:rPr>
          <w:rFonts w:ascii="Arial" w:hAnsi="Arial" w:cs="Arial"/>
          <w:color w:val="000000"/>
          <w:lang w:val="en-GB"/>
        </w:rPr>
        <w:t xml:space="preserve"> Hotel is a famous hospitality brand that is famous for its luxury and a great experience for the guests. The company operates numerous properties worldwide such as JW </w:t>
      </w:r>
      <w:proofErr w:type="spellStart"/>
      <w:r w:rsidRPr="00F9482B">
        <w:rPr>
          <w:rFonts w:ascii="Arial" w:hAnsi="Arial" w:cs="Arial"/>
          <w:color w:val="000000"/>
          <w:lang w:val="en-GB"/>
        </w:rPr>
        <w:t>Marriot</w:t>
      </w:r>
      <w:proofErr w:type="spellEnd"/>
      <w:r w:rsidRPr="00F9482B">
        <w:rPr>
          <w:rFonts w:ascii="Arial" w:hAnsi="Arial" w:cs="Arial"/>
          <w:color w:val="000000"/>
          <w:lang w:val="en-GB"/>
        </w:rPr>
        <w:t xml:space="preserve">, Sheraton Hotel and Resort and The Ritz-Carlton. The market share of </w:t>
      </w:r>
      <w:proofErr w:type="spellStart"/>
      <w:r w:rsidRPr="00F9482B">
        <w:rPr>
          <w:rFonts w:ascii="Arial" w:hAnsi="Arial" w:cs="Arial"/>
          <w:color w:val="000000"/>
          <w:lang w:val="en-GB"/>
        </w:rPr>
        <w:t>Marriot</w:t>
      </w:r>
      <w:proofErr w:type="spellEnd"/>
      <w:r w:rsidRPr="00F9482B">
        <w:rPr>
          <w:rFonts w:ascii="Arial" w:hAnsi="Arial" w:cs="Arial"/>
          <w:color w:val="000000"/>
          <w:lang w:val="en-GB"/>
        </w:rPr>
        <w:t xml:space="preserve"> Hotel in the UK is 14% (</w:t>
      </w:r>
      <w:proofErr w:type="spellStart"/>
      <w:r w:rsidRPr="00F9482B">
        <w:rPr>
          <w:rFonts w:ascii="Arial" w:hAnsi="Arial" w:cs="Arial"/>
          <w:color w:val="000000"/>
          <w:lang w:val="en-GB"/>
        </w:rPr>
        <w:t>Statista</w:t>
      </w:r>
      <w:proofErr w:type="spellEnd"/>
      <w:r w:rsidRPr="00F9482B">
        <w:rPr>
          <w:rFonts w:ascii="Arial" w:hAnsi="Arial" w:cs="Arial"/>
          <w:color w:val="000000"/>
          <w:lang w:val="en-GB"/>
        </w:rPr>
        <w:t xml:space="preserve">, 2023). The total revenue of </w:t>
      </w:r>
      <w:proofErr w:type="spellStart"/>
      <w:r w:rsidRPr="00F9482B">
        <w:rPr>
          <w:rFonts w:ascii="Arial" w:hAnsi="Arial" w:cs="Arial"/>
          <w:color w:val="000000"/>
          <w:lang w:val="en-GB"/>
        </w:rPr>
        <w:t>Marriot</w:t>
      </w:r>
      <w:proofErr w:type="spellEnd"/>
      <w:r w:rsidRPr="00F9482B">
        <w:rPr>
          <w:rFonts w:ascii="Arial" w:hAnsi="Arial" w:cs="Arial"/>
          <w:color w:val="000000"/>
          <w:lang w:val="en-GB"/>
        </w:rPr>
        <w:t xml:space="preserve"> Hotel globally was 23.71 billion USD in the year 2023 (</w:t>
      </w:r>
      <w:proofErr w:type="spellStart"/>
      <w:r w:rsidRPr="00F9482B">
        <w:rPr>
          <w:rFonts w:ascii="Arial" w:hAnsi="Arial" w:cs="Arial"/>
          <w:color w:val="000000"/>
          <w:lang w:val="en-GB"/>
        </w:rPr>
        <w:t>Statista</w:t>
      </w:r>
      <w:proofErr w:type="spellEnd"/>
      <w:r w:rsidRPr="00F9482B">
        <w:rPr>
          <w:rFonts w:ascii="Arial" w:hAnsi="Arial" w:cs="Arial"/>
          <w:color w:val="000000"/>
          <w:lang w:val="en-GB"/>
        </w:rPr>
        <w:t xml:space="preserve">, 2023). The total number of rooms in the </w:t>
      </w:r>
      <w:proofErr w:type="spellStart"/>
      <w:r w:rsidRPr="00F9482B">
        <w:rPr>
          <w:rFonts w:ascii="Arial" w:hAnsi="Arial" w:cs="Arial"/>
          <w:color w:val="000000"/>
          <w:lang w:val="en-GB"/>
        </w:rPr>
        <w:t>Marriot</w:t>
      </w:r>
      <w:proofErr w:type="spellEnd"/>
      <w:r w:rsidRPr="00F9482B">
        <w:rPr>
          <w:rFonts w:ascii="Arial" w:hAnsi="Arial" w:cs="Arial"/>
          <w:color w:val="000000"/>
          <w:lang w:val="en-GB"/>
        </w:rPr>
        <w:t xml:space="preserve"> Hotel is 573,000 in the year 2023 (</w:t>
      </w:r>
      <w:proofErr w:type="spellStart"/>
      <w:r w:rsidRPr="00F9482B">
        <w:rPr>
          <w:rFonts w:ascii="Arial" w:hAnsi="Arial" w:cs="Arial"/>
          <w:color w:val="000000"/>
          <w:lang w:val="en-GB"/>
        </w:rPr>
        <w:t>Statista</w:t>
      </w:r>
      <w:proofErr w:type="spellEnd"/>
      <w:r w:rsidRPr="00F9482B">
        <w:rPr>
          <w:rFonts w:ascii="Arial" w:hAnsi="Arial" w:cs="Arial"/>
          <w:color w:val="000000"/>
          <w:lang w:val="en-GB"/>
        </w:rPr>
        <w:t xml:space="preserve">, 2023). The total net worth of </w:t>
      </w:r>
      <w:proofErr w:type="spellStart"/>
      <w:r w:rsidRPr="00F9482B">
        <w:rPr>
          <w:rFonts w:ascii="Arial" w:hAnsi="Arial" w:cs="Arial"/>
          <w:color w:val="000000"/>
          <w:lang w:val="en-GB"/>
        </w:rPr>
        <w:t>Marriot</w:t>
      </w:r>
      <w:proofErr w:type="spellEnd"/>
      <w:r w:rsidRPr="00F9482B">
        <w:rPr>
          <w:rFonts w:ascii="Arial" w:hAnsi="Arial" w:cs="Arial"/>
          <w:color w:val="000000"/>
          <w:lang w:val="en-GB"/>
        </w:rPr>
        <w:t xml:space="preserve"> Hotel is 68.64 billion USD in the year 2024 (Macrotrends.net, 2024). </w:t>
      </w:r>
    </w:p>
    <w:p w14:paraId="2F4CDA78" w14:textId="77777777" w:rsidR="00F9482B" w:rsidRPr="00F9482B" w:rsidRDefault="00F9482B" w:rsidP="00F9482B">
      <w:pPr>
        <w:pStyle w:val="NormalWeb"/>
        <w:spacing w:before="0" w:beforeAutospacing="0" w:after="0" w:afterAutospacing="0" w:line="360" w:lineRule="auto"/>
        <w:jc w:val="both"/>
        <w:rPr>
          <w:lang w:val="en-GB"/>
        </w:rPr>
      </w:pPr>
      <w:r w:rsidRPr="00F9482B">
        <w:rPr>
          <w:rFonts w:ascii="Arial" w:hAnsi="Arial" w:cs="Arial"/>
          <w:color w:val="000000"/>
          <w:lang w:val="en-GB"/>
        </w:rPr>
        <w:t>There are various working modes in the organisation such as Marriott like hybrid, flexible and office arrangements. Additionally, the various socio-economic factors are income level, working environment, cultural trends and lifestyle change.</w:t>
      </w:r>
    </w:p>
    <w:p w14:paraId="7E65A0CB" w14:textId="6427BD42" w:rsidR="00AE6964" w:rsidRPr="00F9482B" w:rsidRDefault="00AE6964" w:rsidP="00F9482B">
      <w:pPr>
        <w:pStyle w:val="NormalWeb"/>
        <w:spacing w:before="0" w:beforeAutospacing="0" w:after="0" w:afterAutospacing="0" w:line="360" w:lineRule="auto"/>
        <w:jc w:val="both"/>
        <w:rPr>
          <w:lang w:val="en-GB"/>
        </w:rPr>
      </w:pPr>
      <w:r w:rsidRPr="00AE6964">
        <w:rPr>
          <w:rFonts w:ascii="Arial" w:hAnsi="Arial" w:cs="Arial"/>
          <w:color w:val="000000"/>
          <w:lang w:val="en-GB"/>
        </w:rPr>
        <w:t xml:space="preserve">Changing socio-economic elements like working environment and income level affect employee performance management, so </w:t>
      </w:r>
      <w:proofErr w:type="spellStart"/>
      <w:r w:rsidRPr="00AE6964">
        <w:rPr>
          <w:rFonts w:ascii="Arial" w:hAnsi="Arial" w:cs="Arial"/>
          <w:color w:val="000000"/>
          <w:lang w:val="en-GB"/>
        </w:rPr>
        <w:t>Marriot</w:t>
      </w:r>
      <w:proofErr w:type="spellEnd"/>
      <w:r w:rsidRPr="00AE6964">
        <w:rPr>
          <w:rFonts w:ascii="Arial" w:hAnsi="Arial" w:cs="Arial"/>
          <w:color w:val="000000"/>
          <w:lang w:val="en-GB"/>
        </w:rPr>
        <w:t xml:space="preserve"> Hotel can adopt many work modes. The UK hospitality industry has 37.6% turnover due to low wages and conditions (Barrow, 2023). The rise of hybrid work—remote and office—is particularly concerning. Economy, culture, and lifestyle set trends. Teamwork, communication, varied productivity optimisation, and remote privacy are conceivable. Marriott Hotel monitors office work via employee engagement, performance evaluation, and workplace functional design to manage staff performance. Socioeconomic factors affect performance management.  </w:t>
      </w:r>
    </w:p>
    <w:p w14:paraId="0A5E36DE" w14:textId="6EF5F0F9" w:rsidR="00F9482B" w:rsidRPr="00F9482B" w:rsidRDefault="00F9482B" w:rsidP="00F9482B">
      <w:pPr>
        <w:pStyle w:val="NormalWeb"/>
        <w:spacing w:before="0" w:beforeAutospacing="0" w:after="0" w:afterAutospacing="0" w:line="360" w:lineRule="auto"/>
        <w:jc w:val="both"/>
        <w:rPr>
          <w:lang w:val="en-GB"/>
        </w:rPr>
      </w:pPr>
      <w:r w:rsidRPr="00F9482B">
        <w:rPr>
          <w:rFonts w:ascii="Arial" w:hAnsi="Arial" w:cs="Arial"/>
          <w:color w:val="000000"/>
          <w:lang w:val="en-GB"/>
        </w:rPr>
        <w:t xml:space="preserve">The flexible working mode surrounds various practices such as the option for remote work and flexible working time that add problems in the performance management of the employees in the Marriott Hotel. Flexibility increases the satisfaction of the employees and amalgamation in the work-life but it also requires a strong mechanism of monitoring in order to ensure productivity, accountability and continuity with the goals of the organisation (Hasan </w:t>
      </w:r>
      <w:r w:rsidR="00E8231A" w:rsidRPr="00E8231A">
        <w:rPr>
          <w:rFonts w:ascii="Arial" w:hAnsi="Arial" w:cs="Arial"/>
          <w:i/>
          <w:iCs/>
          <w:color w:val="000000"/>
          <w:lang w:val="en-GB"/>
        </w:rPr>
        <w:t>et al</w:t>
      </w:r>
      <w:r w:rsidRPr="00F9482B">
        <w:rPr>
          <w:rFonts w:ascii="Arial" w:hAnsi="Arial" w:cs="Arial"/>
          <w:color w:val="000000"/>
          <w:lang w:val="en-GB"/>
        </w:rPr>
        <w:t>., 2021). </w:t>
      </w:r>
    </w:p>
    <w:p w14:paraId="5B6BA542" w14:textId="10BCFB13" w:rsidR="00F9482B" w:rsidRPr="00F9482B" w:rsidRDefault="00F9482B" w:rsidP="00F9482B">
      <w:pPr>
        <w:pStyle w:val="NormalWeb"/>
        <w:spacing w:before="0" w:beforeAutospacing="0" w:after="0" w:afterAutospacing="0" w:line="360" w:lineRule="auto"/>
        <w:jc w:val="both"/>
        <w:rPr>
          <w:lang w:val="en-GB"/>
        </w:rPr>
      </w:pPr>
      <w:r w:rsidRPr="00F9482B">
        <w:rPr>
          <w:rFonts w:ascii="Arial" w:hAnsi="Arial" w:cs="Arial"/>
          <w:color w:val="000000"/>
          <w:lang w:val="en-GB"/>
        </w:rPr>
        <w:t>The trends in the hospitality industry involve the rising of flexible and hybrid working modes with a notable aim of increasing the retention rate of employees and mitigating the turnover rates</w:t>
      </w:r>
      <w:r w:rsidR="00E8231A">
        <w:rPr>
          <w:rFonts w:ascii="Arial" w:hAnsi="Arial" w:cs="Arial"/>
          <w:color w:val="000000"/>
          <w:lang w:val="en-GB"/>
        </w:rPr>
        <w:t xml:space="preserve"> (</w:t>
      </w:r>
      <w:proofErr w:type="spellStart"/>
      <w:r w:rsidR="00E8231A" w:rsidRPr="00F9482B">
        <w:rPr>
          <w:rFonts w:ascii="Arial" w:hAnsi="Arial" w:cs="Arial"/>
          <w:color w:val="000000"/>
          <w:lang w:val="en-GB"/>
        </w:rPr>
        <w:t>Nagarajan</w:t>
      </w:r>
      <w:proofErr w:type="spellEnd"/>
      <w:r w:rsidR="00E8231A" w:rsidRPr="00F9482B">
        <w:rPr>
          <w:rFonts w:ascii="Arial" w:hAnsi="Arial" w:cs="Arial"/>
          <w:color w:val="000000"/>
          <w:lang w:val="en-GB"/>
        </w:rPr>
        <w:t xml:space="preserve"> and </w:t>
      </w:r>
      <w:proofErr w:type="spellStart"/>
      <w:r w:rsidR="00E8231A" w:rsidRPr="00F9482B">
        <w:rPr>
          <w:rFonts w:ascii="Arial" w:hAnsi="Arial" w:cs="Arial"/>
          <w:color w:val="000000"/>
          <w:lang w:val="en-GB"/>
        </w:rPr>
        <w:t>Sixsmith</w:t>
      </w:r>
      <w:proofErr w:type="spellEnd"/>
      <w:r w:rsidR="00E8231A" w:rsidRPr="00F9482B">
        <w:rPr>
          <w:rFonts w:ascii="Arial" w:hAnsi="Arial" w:cs="Arial"/>
          <w:color w:val="000000"/>
          <w:lang w:val="en-GB"/>
        </w:rPr>
        <w:t>, 2023)</w:t>
      </w:r>
      <w:r w:rsidRPr="00F9482B">
        <w:rPr>
          <w:rFonts w:ascii="Arial" w:hAnsi="Arial" w:cs="Arial"/>
          <w:color w:val="000000"/>
          <w:lang w:val="en-GB"/>
        </w:rPr>
        <w:t>. Marriott Hotel by ranging with these trends integrates extensive engagement of the employees and programs for development in order to enhance retention and overcome the turnover obstruction of the industry.</w:t>
      </w:r>
    </w:p>
    <w:p w14:paraId="4F952D75" w14:textId="3E448442" w:rsidR="00AE6964" w:rsidRPr="00F9482B" w:rsidRDefault="00AE6964" w:rsidP="00F9482B">
      <w:pPr>
        <w:pStyle w:val="NormalWeb"/>
        <w:spacing w:before="0" w:beforeAutospacing="0" w:after="0" w:afterAutospacing="0" w:line="360" w:lineRule="auto"/>
        <w:jc w:val="both"/>
        <w:rPr>
          <w:lang w:val="en-GB"/>
        </w:rPr>
      </w:pPr>
      <w:r w:rsidRPr="00AE6964">
        <w:rPr>
          <w:rFonts w:ascii="Arial" w:hAnsi="Arial" w:cs="Arial"/>
          <w:color w:val="000000"/>
          <w:lang w:val="en-GB"/>
        </w:rPr>
        <w:t>Marriott has changed its labour habits in the past five years due to technology and socioeconomic developments. Hybrid work has grown prevalent to enhance productivity and flexibility with onsite and remote work. Digital productivity tools are used more, while traditional office setups remain. Popular remote and flexible work hours boost employee work-life balance. These evolving work patterns promote resilience, employee well-being, and organisational efficiency.</w:t>
      </w:r>
    </w:p>
    <w:p w14:paraId="309299EA" w14:textId="77777777" w:rsidR="00F9482B" w:rsidRPr="00F9482B" w:rsidRDefault="00F9482B" w:rsidP="00F9482B">
      <w:pPr>
        <w:pStyle w:val="Heading1"/>
        <w:rPr>
          <w:lang w:val="en-GB"/>
        </w:rPr>
      </w:pPr>
      <w:bookmarkStart w:id="2" w:name="_Toc167400215"/>
      <w:r w:rsidRPr="00F9482B">
        <w:rPr>
          <w:rFonts w:ascii="Arial" w:hAnsi="Arial" w:cs="Arial"/>
          <w:color w:val="000000"/>
          <w:lang w:val="en-GB"/>
        </w:rPr>
        <w:t>Discussion/Literature</w:t>
      </w:r>
      <w:bookmarkEnd w:id="2"/>
    </w:p>
    <w:p w14:paraId="03277330" w14:textId="77777777" w:rsidR="00F9482B" w:rsidRPr="00E8231A" w:rsidRDefault="00F9482B" w:rsidP="00E8231A">
      <w:pPr>
        <w:pStyle w:val="Heading2"/>
      </w:pPr>
      <w:bookmarkStart w:id="3" w:name="_Toc167400216"/>
      <w:r w:rsidRPr="00E8231A">
        <w:t>Economic factors</w:t>
      </w:r>
      <w:bookmarkEnd w:id="3"/>
    </w:p>
    <w:p w14:paraId="1B7AAF5D" w14:textId="2EE892C5" w:rsidR="00F9482B" w:rsidRPr="00F9482B" w:rsidRDefault="00F9482B" w:rsidP="00F9482B">
      <w:pPr>
        <w:pStyle w:val="NormalWeb"/>
        <w:spacing w:before="0" w:beforeAutospacing="0" w:after="0" w:afterAutospacing="0" w:line="360" w:lineRule="auto"/>
        <w:jc w:val="both"/>
        <w:rPr>
          <w:lang w:val="en-GB"/>
        </w:rPr>
      </w:pPr>
      <w:r w:rsidRPr="00F9482B">
        <w:rPr>
          <w:rFonts w:ascii="Arial" w:hAnsi="Arial" w:cs="Arial"/>
          <w:color w:val="000000"/>
          <w:lang w:val="en-GB"/>
        </w:rPr>
        <w:t xml:space="preserve">As per Lado </w:t>
      </w:r>
      <w:r w:rsidR="00E8231A" w:rsidRPr="00E8231A">
        <w:rPr>
          <w:rFonts w:ascii="Arial" w:hAnsi="Arial" w:cs="Arial"/>
          <w:i/>
          <w:iCs/>
          <w:color w:val="000000"/>
          <w:lang w:val="en-GB"/>
        </w:rPr>
        <w:t>et al</w:t>
      </w:r>
      <w:r w:rsidRPr="00F9482B">
        <w:rPr>
          <w:rFonts w:ascii="Arial" w:hAnsi="Arial" w:cs="Arial"/>
          <w:color w:val="000000"/>
          <w:lang w:val="en-GB"/>
        </w:rPr>
        <w:t xml:space="preserve">. (2020), Economic factors display a significant impact on the hotel's operation and profitability. </w:t>
      </w:r>
      <w:r w:rsidR="00AE6964" w:rsidRPr="00AE6964">
        <w:rPr>
          <w:rFonts w:ascii="Arial" w:hAnsi="Arial" w:cs="Arial"/>
          <w:color w:val="000000"/>
          <w:lang w:val="en-GB"/>
        </w:rPr>
        <w:t>Socioeconomic factors affect performance management and monitoring in industries like hospitality. Hotel revenue increased with prosperity. Strong economic growth may increase Marriott hospitality demand, requiring staffing and service improvements. Recessions may require cost-cutting and strategic realignments to expand the organisation (</w:t>
      </w:r>
      <w:proofErr w:type="spellStart"/>
      <w:r w:rsidR="00AE6964" w:rsidRPr="00AE6964">
        <w:rPr>
          <w:rFonts w:ascii="Arial" w:hAnsi="Arial" w:cs="Arial"/>
          <w:color w:val="000000"/>
          <w:lang w:val="en-GB"/>
        </w:rPr>
        <w:t>Struckell</w:t>
      </w:r>
      <w:proofErr w:type="spellEnd"/>
      <w:r w:rsidR="00AE6964" w:rsidRPr="00AE6964">
        <w:rPr>
          <w:rFonts w:ascii="Arial" w:hAnsi="Arial" w:cs="Arial"/>
          <w:color w:val="000000"/>
          <w:lang w:val="en-GB"/>
        </w:rPr>
        <w:t xml:space="preserve"> </w:t>
      </w:r>
      <w:r w:rsidR="00E8231A" w:rsidRPr="00E8231A">
        <w:rPr>
          <w:rFonts w:ascii="Arial" w:hAnsi="Arial" w:cs="Arial"/>
          <w:i/>
          <w:iCs/>
          <w:color w:val="000000"/>
          <w:lang w:val="en-GB"/>
        </w:rPr>
        <w:t>et al</w:t>
      </w:r>
      <w:r w:rsidR="00AE6964" w:rsidRPr="00AE6964">
        <w:rPr>
          <w:rFonts w:ascii="Arial" w:hAnsi="Arial" w:cs="Arial"/>
          <w:color w:val="000000"/>
          <w:lang w:val="en-GB"/>
        </w:rPr>
        <w:t>., 2022). Interest rates effect hospitality finances. The Bank of England dropped its base rate to 0.1 % in March 2020 then raised it to 5.25% by May 2024 to boost the economy (Bankofengland.co.uk, 2024). Marriott's financing, capital investment, and operations cost more with interest. UK unemployment declined to 3.7% in 2021 but will rise to 4.3% by early 2024 (</w:t>
      </w:r>
      <w:proofErr w:type="spellStart"/>
      <w:r w:rsidR="00AE6964" w:rsidRPr="00AE6964">
        <w:rPr>
          <w:rFonts w:ascii="Arial" w:hAnsi="Arial" w:cs="Arial"/>
          <w:color w:val="000000"/>
          <w:lang w:val="en-GB"/>
        </w:rPr>
        <w:t>Statista</w:t>
      </w:r>
      <w:proofErr w:type="spellEnd"/>
      <w:r w:rsidR="00AE6964" w:rsidRPr="00AE6964">
        <w:rPr>
          <w:rFonts w:ascii="Arial" w:hAnsi="Arial" w:cs="Arial"/>
          <w:color w:val="000000"/>
          <w:lang w:val="en-GB"/>
        </w:rPr>
        <w:t xml:space="preserve">, 2024). </w:t>
      </w:r>
      <w:r w:rsidRPr="00F9482B">
        <w:rPr>
          <w:rFonts w:ascii="Arial" w:hAnsi="Arial" w:cs="Arial"/>
          <w:color w:val="000000"/>
          <w:lang w:val="en-GB"/>
        </w:rPr>
        <w:t>Employment levels impact the labour wage pressure and availability that affect the hotel's management staffing and performance in different work modes</w:t>
      </w:r>
      <w:r w:rsidR="00E8231A">
        <w:rPr>
          <w:rFonts w:ascii="Arial" w:hAnsi="Arial" w:cs="Arial"/>
          <w:color w:val="000000"/>
          <w:lang w:val="en-GB"/>
        </w:rPr>
        <w:t xml:space="preserve"> (</w:t>
      </w:r>
      <w:proofErr w:type="spellStart"/>
      <w:r w:rsidR="00E8231A" w:rsidRPr="00F9482B">
        <w:rPr>
          <w:rFonts w:ascii="Arial" w:hAnsi="Arial" w:cs="Arial"/>
          <w:color w:val="000000"/>
          <w:lang w:val="en-GB"/>
        </w:rPr>
        <w:t>Lado-Sestayo</w:t>
      </w:r>
      <w:proofErr w:type="spellEnd"/>
      <w:r w:rsidR="00E8231A">
        <w:rPr>
          <w:rFonts w:ascii="Arial" w:hAnsi="Arial" w:cs="Arial"/>
          <w:color w:val="000000"/>
          <w:lang w:val="en-GB"/>
        </w:rPr>
        <w:t xml:space="preserve"> </w:t>
      </w:r>
      <w:r w:rsidR="00E8231A" w:rsidRPr="00E8231A">
        <w:rPr>
          <w:rFonts w:ascii="Arial" w:hAnsi="Arial" w:cs="Arial"/>
          <w:i/>
          <w:iCs/>
          <w:color w:val="000000"/>
          <w:lang w:val="en-GB"/>
        </w:rPr>
        <w:t>et al</w:t>
      </w:r>
      <w:r w:rsidR="00E8231A">
        <w:rPr>
          <w:rFonts w:ascii="Arial" w:hAnsi="Arial" w:cs="Arial"/>
          <w:color w:val="000000"/>
          <w:lang w:val="en-GB"/>
        </w:rPr>
        <w:t>., 2020)</w:t>
      </w:r>
      <w:r w:rsidRPr="00F9482B">
        <w:rPr>
          <w:rFonts w:ascii="Arial" w:hAnsi="Arial" w:cs="Arial"/>
          <w:color w:val="000000"/>
          <w:lang w:val="en-GB"/>
        </w:rPr>
        <w:t>. Additionally, foreign exchange rates impact international travel and also hotel bookings. The British pound against the euro and the dollar has been volatile which can negatively affect the competitiveness of the hotels in attracting the guests (</w:t>
      </w:r>
      <w:proofErr w:type="spellStart"/>
      <w:r w:rsidRPr="00F9482B">
        <w:rPr>
          <w:rFonts w:ascii="Arial" w:hAnsi="Arial" w:cs="Arial"/>
          <w:color w:val="000000"/>
          <w:lang w:val="en-GB"/>
        </w:rPr>
        <w:t>Woyo</w:t>
      </w:r>
      <w:proofErr w:type="spellEnd"/>
      <w:r w:rsidRPr="00F9482B">
        <w:rPr>
          <w:rFonts w:ascii="Arial" w:hAnsi="Arial" w:cs="Arial"/>
          <w:color w:val="000000"/>
          <w:lang w:val="en-GB"/>
        </w:rPr>
        <w:t xml:space="preserve"> and </w:t>
      </w:r>
      <w:proofErr w:type="spellStart"/>
      <w:r w:rsidRPr="00F9482B">
        <w:rPr>
          <w:rFonts w:ascii="Arial" w:hAnsi="Arial" w:cs="Arial"/>
          <w:color w:val="000000"/>
          <w:lang w:val="en-GB"/>
        </w:rPr>
        <w:t>Slabbert</w:t>
      </w:r>
      <w:proofErr w:type="spellEnd"/>
      <w:r w:rsidRPr="00F9482B">
        <w:rPr>
          <w:rFonts w:ascii="Arial" w:hAnsi="Arial" w:cs="Arial"/>
          <w:color w:val="000000"/>
          <w:lang w:val="en-GB"/>
        </w:rPr>
        <w:t>, 2021). For instance, the UK get more attracted to foreign visitors by having weaker pounds but increases the costs of imported goods and services. The UK inflation rate has risen to 10.1% in 2022 which is run by the energy price and supply chain disturbance but has been reduced to 5.2% in early 2024 (</w:t>
      </w:r>
      <w:proofErr w:type="spellStart"/>
      <w:r w:rsidRPr="00F9482B">
        <w:rPr>
          <w:rFonts w:ascii="Arial" w:hAnsi="Arial" w:cs="Arial"/>
          <w:color w:val="000000"/>
          <w:lang w:val="en-GB"/>
        </w:rPr>
        <w:t>Statista</w:t>
      </w:r>
      <w:proofErr w:type="spellEnd"/>
      <w:r w:rsidRPr="00F9482B">
        <w:rPr>
          <w:rFonts w:ascii="Arial" w:hAnsi="Arial" w:cs="Arial"/>
          <w:color w:val="000000"/>
          <w:lang w:val="en-GB"/>
        </w:rPr>
        <w:t>, 2024). Increased inflation rates dissolve the consumer spending power and enlarge the operational cost which can lead to prospective cost-cutting measures like layoffs (George, 2023). Furthermore, these factors impact the hospitality industry's approach to employee performance management and monitoring. For example, there might be a change towards the agile work modes and hybrid to improve cost during periods of economic downturns. Investing in the training of the employee and developing a performance monitoring system can be more practical. </w:t>
      </w:r>
    </w:p>
    <w:p w14:paraId="4CA63BBC" w14:textId="77777777" w:rsidR="00F9482B" w:rsidRPr="00AE6964" w:rsidRDefault="00F9482B" w:rsidP="00E8231A">
      <w:pPr>
        <w:pStyle w:val="Heading2"/>
      </w:pPr>
      <w:bookmarkStart w:id="4" w:name="_Toc167400217"/>
      <w:r w:rsidRPr="00AE6964">
        <w:t>Social Factors</w:t>
      </w:r>
      <w:bookmarkEnd w:id="4"/>
    </w:p>
    <w:p w14:paraId="7F501997" w14:textId="18CA537B" w:rsidR="00F9482B" w:rsidRPr="007D4525" w:rsidRDefault="00F9482B" w:rsidP="00F9482B">
      <w:pPr>
        <w:pStyle w:val="NormalWeb"/>
        <w:spacing w:before="0" w:beforeAutospacing="0" w:after="0" w:afterAutospacing="0" w:line="360" w:lineRule="auto"/>
        <w:jc w:val="both"/>
        <w:rPr>
          <w:rFonts w:ascii="Arial" w:hAnsi="Arial" w:cs="Arial"/>
          <w:color w:val="000000"/>
          <w:lang w:val="en-GB"/>
        </w:rPr>
      </w:pPr>
      <w:r w:rsidRPr="00F9482B">
        <w:rPr>
          <w:rFonts w:ascii="Arial" w:hAnsi="Arial" w:cs="Arial"/>
          <w:color w:val="000000"/>
          <w:lang w:val="en-GB"/>
        </w:rPr>
        <w:t xml:space="preserve">As per </w:t>
      </w:r>
      <w:proofErr w:type="spellStart"/>
      <w:r w:rsidRPr="00F9482B">
        <w:rPr>
          <w:rFonts w:ascii="Arial" w:hAnsi="Arial" w:cs="Arial"/>
          <w:color w:val="000000"/>
          <w:lang w:val="en-GB"/>
        </w:rPr>
        <w:t>Alesina</w:t>
      </w:r>
      <w:proofErr w:type="spellEnd"/>
      <w:r w:rsidRPr="00F9482B">
        <w:rPr>
          <w:rFonts w:ascii="Arial" w:hAnsi="Arial" w:cs="Arial"/>
          <w:color w:val="000000"/>
          <w:lang w:val="en-GB"/>
        </w:rPr>
        <w:t xml:space="preserve"> and </w:t>
      </w:r>
      <w:proofErr w:type="spellStart"/>
      <w:r w:rsidRPr="00F9482B">
        <w:rPr>
          <w:rFonts w:ascii="Arial" w:hAnsi="Arial" w:cs="Arial"/>
          <w:color w:val="000000"/>
          <w:lang w:val="en-GB"/>
        </w:rPr>
        <w:t>Tebellini</w:t>
      </w:r>
      <w:proofErr w:type="spellEnd"/>
      <w:r w:rsidRPr="00F9482B">
        <w:rPr>
          <w:rFonts w:ascii="Arial" w:hAnsi="Arial" w:cs="Arial"/>
          <w:color w:val="000000"/>
          <w:lang w:val="en-GB"/>
        </w:rPr>
        <w:t>, (2024), Social factors emphasise the demographics, beliefs, preferences, and traditions of the locality’s residents. The socio-cultural components crucially impact the human resources strategies and practices, particularly in the large and dynamic work modes. Cultural trends play an important role in creating the work environment and expectations in the hospitality sector. For example, the growth reinforcing the work-life balance and agile work arrangements focus on the larger societal changes. Comprehending these trends will help the organisation to alter its HR policies to retain and attract talent</w:t>
      </w:r>
      <w:r w:rsidR="00E8231A">
        <w:rPr>
          <w:rFonts w:ascii="Arial" w:hAnsi="Arial" w:cs="Arial"/>
          <w:color w:val="000000"/>
          <w:lang w:val="en-GB"/>
        </w:rPr>
        <w:t xml:space="preserve"> (</w:t>
      </w:r>
      <w:r w:rsidR="00E8231A" w:rsidRPr="00F9482B">
        <w:rPr>
          <w:rFonts w:ascii="Arial" w:hAnsi="Arial" w:cs="Arial"/>
          <w:color w:val="000000"/>
          <w:lang w:val="en-GB"/>
        </w:rPr>
        <w:t>‌Armstrong and Taylor, 2020)</w:t>
      </w:r>
      <w:r w:rsidRPr="00F9482B">
        <w:rPr>
          <w:rFonts w:ascii="Arial" w:hAnsi="Arial" w:cs="Arial"/>
          <w:color w:val="000000"/>
          <w:lang w:val="en-GB"/>
        </w:rPr>
        <w:t>. Population growth rates can also affect workforce planning by enlarging the population which can build the labour pool and the ageing population can be necessary for the adaptation of the job roles and advantages arranged for the older employees (</w:t>
      </w:r>
      <w:proofErr w:type="spellStart"/>
      <w:r w:rsidRPr="00F9482B">
        <w:rPr>
          <w:rFonts w:ascii="Arial" w:hAnsi="Arial" w:cs="Arial"/>
          <w:color w:val="000000"/>
          <w:lang w:val="en-GB"/>
        </w:rPr>
        <w:t>Nagaranjan</w:t>
      </w:r>
      <w:proofErr w:type="spellEnd"/>
      <w:r w:rsidRPr="00F9482B">
        <w:rPr>
          <w:rFonts w:ascii="Arial" w:hAnsi="Arial" w:cs="Arial"/>
          <w:color w:val="000000"/>
          <w:lang w:val="en-GB"/>
        </w:rPr>
        <w:t xml:space="preserve"> and </w:t>
      </w:r>
      <w:proofErr w:type="spellStart"/>
      <w:r w:rsidRPr="00F9482B">
        <w:rPr>
          <w:rFonts w:ascii="Arial" w:hAnsi="Arial" w:cs="Arial"/>
          <w:color w:val="000000"/>
          <w:lang w:val="en-GB"/>
        </w:rPr>
        <w:t>Sixsmith</w:t>
      </w:r>
      <w:proofErr w:type="spellEnd"/>
      <w:r w:rsidRPr="00F9482B">
        <w:rPr>
          <w:rFonts w:ascii="Arial" w:hAnsi="Arial" w:cs="Arial"/>
          <w:color w:val="000000"/>
          <w:lang w:val="en-GB"/>
        </w:rPr>
        <w:t xml:space="preserve">, 2023). Additionally, education level and income level are connected with employee performance and expectations. Higher education levels are mostly related to the demand for more challenging and rewarding job roles and pushing the company to provide regular learning and growth opportunities (Guardia </w:t>
      </w:r>
      <w:r w:rsidR="00E8231A" w:rsidRPr="00E8231A">
        <w:rPr>
          <w:rFonts w:ascii="Arial" w:hAnsi="Arial" w:cs="Arial"/>
          <w:i/>
          <w:iCs/>
          <w:color w:val="000000"/>
          <w:lang w:val="en-GB"/>
        </w:rPr>
        <w:t>et al</w:t>
      </w:r>
      <w:r w:rsidRPr="00F9482B">
        <w:rPr>
          <w:rFonts w:ascii="Arial" w:hAnsi="Arial" w:cs="Arial"/>
          <w:color w:val="000000"/>
          <w:lang w:val="en-GB"/>
        </w:rPr>
        <w:t xml:space="preserve">., 2021). Age distribution in the workforce impacts management approaches and team dynamics. The large age range requires the company to adopt inclusive strategies that focus on different generational requirements and preferences (Rudolph </w:t>
      </w:r>
      <w:r w:rsidR="00E8231A" w:rsidRPr="00E8231A">
        <w:rPr>
          <w:rFonts w:ascii="Arial" w:hAnsi="Arial" w:cs="Arial"/>
          <w:i/>
          <w:iCs/>
          <w:color w:val="000000"/>
          <w:lang w:val="en-GB"/>
        </w:rPr>
        <w:t>et al</w:t>
      </w:r>
      <w:r w:rsidRPr="00F9482B">
        <w:rPr>
          <w:rFonts w:ascii="Arial" w:hAnsi="Arial" w:cs="Arial"/>
          <w:color w:val="000000"/>
          <w:lang w:val="en-GB"/>
        </w:rPr>
        <w:t>., 2021). For example, technological combination and the older employees may value traditional benefits and stability.</w:t>
      </w:r>
    </w:p>
    <w:p w14:paraId="7AE848CB" w14:textId="77777777" w:rsidR="00F9482B" w:rsidRPr="00AE6964" w:rsidRDefault="00F9482B" w:rsidP="00E8231A">
      <w:pPr>
        <w:pStyle w:val="Heading2"/>
      </w:pPr>
      <w:bookmarkStart w:id="5" w:name="_Toc167400218"/>
      <w:r w:rsidRPr="00AE6964">
        <w:t>Provide examples of how the selected international hotel brand monitors employee management in different work modes</w:t>
      </w:r>
      <w:bookmarkEnd w:id="5"/>
    </w:p>
    <w:p w14:paraId="3C3D7E25" w14:textId="77777777" w:rsidR="00F9482B" w:rsidRPr="00F9482B" w:rsidRDefault="00F9482B" w:rsidP="00F9482B">
      <w:pPr>
        <w:pStyle w:val="NormalWeb"/>
        <w:spacing w:before="0" w:beforeAutospacing="0" w:after="0" w:afterAutospacing="0" w:line="360" w:lineRule="auto"/>
        <w:jc w:val="both"/>
        <w:rPr>
          <w:lang w:val="en-GB"/>
        </w:rPr>
      </w:pPr>
      <w:r w:rsidRPr="00F9482B">
        <w:rPr>
          <w:rFonts w:ascii="Arial" w:hAnsi="Arial" w:cs="Arial"/>
          <w:color w:val="000000"/>
          <w:lang w:val="en-GB"/>
        </w:rPr>
        <w:t xml:space="preserve">The </w:t>
      </w:r>
      <w:proofErr w:type="spellStart"/>
      <w:r w:rsidRPr="00F9482B">
        <w:rPr>
          <w:rFonts w:ascii="Arial" w:hAnsi="Arial" w:cs="Arial"/>
          <w:color w:val="000000"/>
          <w:lang w:val="en-GB"/>
        </w:rPr>
        <w:t>Marriot</w:t>
      </w:r>
      <w:proofErr w:type="spellEnd"/>
      <w:r w:rsidRPr="00F9482B">
        <w:rPr>
          <w:rFonts w:ascii="Arial" w:hAnsi="Arial" w:cs="Arial"/>
          <w:color w:val="000000"/>
          <w:lang w:val="en-GB"/>
        </w:rPr>
        <w:t xml:space="preserve"> Hotel is famous for its services in hospitality accurately steers the obstruction and opportunities that are shown by the different modes of work such as hybrid, office and flexible arrangements </w:t>
      </w:r>
      <w:r w:rsidRPr="00F9482B">
        <w:rPr>
          <w:rFonts w:ascii="Arial" w:hAnsi="Arial" w:cs="Arial"/>
          <w:color w:val="000000"/>
          <w:shd w:val="clear" w:color="auto" w:fill="FFFFFF"/>
          <w:lang w:val="en-GB"/>
        </w:rPr>
        <w:t>(Anon, 2024)</w:t>
      </w:r>
      <w:r w:rsidRPr="00F9482B">
        <w:rPr>
          <w:rFonts w:ascii="Arial" w:hAnsi="Arial" w:cs="Arial"/>
          <w:color w:val="000000"/>
          <w:lang w:val="en-GB"/>
        </w:rPr>
        <w:t>. In terms of hybrid work, the strategy of Marriott is to aim at the results rather than more hours of work. They continuously look after performance metrics like rating customers’ satisfaction, team collaboration effectiveness and meeting the sales target. Additionally, in order to ease the smooth communication with the hybrid team the company has implemented advanced technology, platforms for managing the projects, a documents vault and offering digital tools like VR meeting software (</w:t>
      </w:r>
      <w:proofErr w:type="spellStart"/>
      <w:r w:rsidRPr="00F9482B">
        <w:rPr>
          <w:rFonts w:ascii="Arial" w:hAnsi="Arial" w:cs="Arial"/>
          <w:color w:val="000000"/>
          <w:lang w:val="en-GB"/>
        </w:rPr>
        <w:t>Kiong</w:t>
      </w:r>
      <w:proofErr w:type="spellEnd"/>
      <w:r w:rsidRPr="00F9482B">
        <w:rPr>
          <w:rFonts w:ascii="Arial" w:hAnsi="Arial" w:cs="Arial"/>
          <w:color w:val="000000"/>
          <w:lang w:val="en-GB"/>
        </w:rPr>
        <w:t>, 2024).</w:t>
      </w:r>
    </w:p>
    <w:p w14:paraId="1E1D2896" w14:textId="5B05D3BC" w:rsidR="00F9482B" w:rsidRPr="00F9482B" w:rsidRDefault="00F9482B" w:rsidP="00F9482B">
      <w:pPr>
        <w:pStyle w:val="NormalWeb"/>
        <w:spacing w:before="0" w:beforeAutospacing="0" w:after="0" w:afterAutospacing="0" w:line="360" w:lineRule="auto"/>
        <w:jc w:val="both"/>
        <w:rPr>
          <w:lang w:val="en-GB"/>
        </w:rPr>
      </w:pPr>
      <w:r w:rsidRPr="00F9482B">
        <w:rPr>
          <w:rFonts w:ascii="Arial" w:hAnsi="Arial" w:cs="Arial"/>
          <w:color w:val="000000"/>
          <w:lang w:val="en-GB"/>
        </w:rPr>
        <w:t>In the office work arrangements for the employees, Marriott focuses on the method of traditional supervision in which the manager or the team leader engages with the employees with the help of performance reviews, continuous check-ins and the session of on-the-job training. Additionally, this promotes a culture of support and supervision that ensures the distribution of equal work and provides fellowship through regular meetings to emphasise the alignment of the goals and the sharing of updates (</w:t>
      </w:r>
      <w:proofErr w:type="spellStart"/>
      <w:r w:rsidRPr="00F9482B">
        <w:rPr>
          <w:rFonts w:ascii="Arial" w:hAnsi="Arial" w:cs="Arial"/>
          <w:color w:val="000000"/>
          <w:lang w:val="en-GB"/>
        </w:rPr>
        <w:t>Schleiff</w:t>
      </w:r>
      <w:proofErr w:type="spellEnd"/>
      <w:r w:rsidRPr="00F9482B">
        <w:rPr>
          <w:rFonts w:ascii="Arial" w:hAnsi="Arial" w:cs="Arial"/>
          <w:color w:val="000000"/>
          <w:lang w:val="en-GB"/>
        </w:rPr>
        <w:t xml:space="preserve"> </w:t>
      </w:r>
      <w:r w:rsidR="00E8231A" w:rsidRPr="00E8231A">
        <w:rPr>
          <w:rFonts w:ascii="Arial" w:hAnsi="Arial" w:cs="Arial"/>
          <w:i/>
          <w:iCs/>
          <w:color w:val="000000"/>
          <w:lang w:val="en-GB"/>
        </w:rPr>
        <w:t>et al</w:t>
      </w:r>
      <w:r w:rsidRPr="00F9482B">
        <w:rPr>
          <w:rFonts w:ascii="Arial" w:hAnsi="Arial" w:cs="Arial"/>
          <w:color w:val="000000"/>
          <w:lang w:val="en-GB"/>
        </w:rPr>
        <w:t>., 2021).</w:t>
      </w:r>
    </w:p>
    <w:p w14:paraId="5FAABF7B" w14:textId="77777777" w:rsidR="00F9482B" w:rsidRPr="00F9482B" w:rsidRDefault="00F9482B" w:rsidP="00F9482B">
      <w:pPr>
        <w:pStyle w:val="NormalWeb"/>
        <w:spacing w:before="0" w:beforeAutospacing="0" w:after="0" w:afterAutospacing="0" w:line="360" w:lineRule="auto"/>
        <w:jc w:val="both"/>
        <w:rPr>
          <w:lang w:val="en-GB"/>
        </w:rPr>
      </w:pPr>
      <w:r w:rsidRPr="00F9482B">
        <w:rPr>
          <w:rFonts w:ascii="Arial" w:hAnsi="Arial" w:cs="Arial"/>
          <w:color w:val="000000"/>
          <w:lang w:val="en-GB"/>
        </w:rPr>
        <w:t>In terms of flexible working mode the policies of Marriott are comprehensive and clear and provide various options such as flexible working hours, remote work and compact workweeks. All these policies are communicated transparently creating a structure for trust management in which the main focus is the outcome instead of excessive supervision of the daily activities (Robinson, 2020). Furthermore, the company monitors the flexible work settings that rotate around the agreed objectives, deadline of the project and KPI (key performance indicators), all these are supported through the continuous review of the performance and sessions of feedback that range the employees with goals and objectives of the organisation while promoting accountability and independence. </w:t>
      </w:r>
    </w:p>
    <w:p w14:paraId="390C0AEF" w14:textId="78763429" w:rsidR="00F9482B" w:rsidRPr="007D4525" w:rsidRDefault="00F9482B" w:rsidP="00F9482B">
      <w:pPr>
        <w:pStyle w:val="NormalWeb"/>
        <w:spacing w:before="0" w:beforeAutospacing="0" w:after="0" w:afterAutospacing="0" w:line="360" w:lineRule="auto"/>
        <w:jc w:val="both"/>
        <w:rPr>
          <w:rFonts w:ascii="Arial" w:hAnsi="Arial" w:cs="Arial"/>
          <w:color w:val="000000"/>
          <w:lang w:val="en-GB"/>
        </w:rPr>
      </w:pPr>
      <w:r w:rsidRPr="00F9482B">
        <w:rPr>
          <w:rFonts w:ascii="Arial" w:hAnsi="Arial" w:cs="Arial"/>
          <w:color w:val="000000"/>
          <w:lang w:val="en-GB"/>
        </w:rPr>
        <w:t>The commitment of Marriott to the engagement of the employees is derived through their initiates in the development and training, indulging in various modes of work with the session of virtual training, a program for the development of leaders and workshops on the remote tools of collaboration. Additionally, the program of reward and recognition makes aware of the contribution of employees in all work modes with the help of award ceremonies virtually, praise in team meetings and physical rewards for enhancing motivation and morale among the employees (De Silva, 2023</w:t>
      </w:r>
      <w:r w:rsidRPr="00F9482B">
        <w:rPr>
          <w:rFonts w:ascii="Arial" w:hAnsi="Arial" w:cs="Arial"/>
          <w:b/>
          <w:bCs/>
          <w:color w:val="000000"/>
          <w:lang w:val="en-GB"/>
        </w:rPr>
        <w:t>)</w:t>
      </w:r>
      <w:r w:rsidRPr="00F9482B">
        <w:rPr>
          <w:rFonts w:ascii="Arial" w:hAnsi="Arial" w:cs="Arial"/>
          <w:color w:val="000000"/>
          <w:lang w:val="en-GB"/>
        </w:rPr>
        <w:t>. Furthermore, the company also emphasise the well-being of the employees with the help of wellness programs, providing ingress services for mental health and providing a benefit package that is personalised in the flexible or remote work arrangements.</w:t>
      </w:r>
    </w:p>
    <w:p w14:paraId="4C2C0CB5" w14:textId="77777777" w:rsidR="00F9482B" w:rsidRPr="00AE6964" w:rsidRDefault="00F9482B" w:rsidP="00E8231A">
      <w:pPr>
        <w:pStyle w:val="Heading2"/>
      </w:pPr>
      <w:bookmarkStart w:id="6" w:name="_Toc167400219"/>
      <w:r w:rsidRPr="00AE6964">
        <w:t>What are potential solutions?</w:t>
      </w:r>
      <w:bookmarkEnd w:id="6"/>
    </w:p>
    <w:p w14:paraId="50F05332" w14:textId="4BAAE116" w:rsidR="00F9482B" w:rsidRPr="00F9482B" w:rsidRDefault="00F9482B" w:rsidP="00F9482B">
      <w:pPr>
        <w:pStyle w:val="NormalWeb"/>
        <w:spacing w:before="0" w:beforeAutospacing="0" w:after="0" w:afterAutospacing="0" w:line="360" w:lineRule="auto"/>
        <w:jc w:val="both"/>
        <w:rPr>
          <w:rFonts w:ascii="Arial" w:hAnsi="Arial" w:cs="Arial"/>
          <w:color w:val="000000"/>
          <w:lang w:val="en-GB"/>
        </w:rPr>
      </w:pPr>
      <w:r w:rsidRPr="00F9482B">
        <w:rPr>
          <w:rFonts w:ascii="Arial" w:hAnsi="Arial" w:cs="Arial"/>
          <w:color w:val="000000"/>
          <w:lang w:val="en-GB"/>
        </w:rPr>
        <w:t>Developing economic flexibility and agility, Marriott can adapt staffing models like contract work and part-time work which will help in maintaining cost without compromising service quality during the downturns (</w:t>
      </w:r>
      <w:proofErr w:type="spellStart"/>
      <w:r w:rsidRPr="00F9482B">
        <w:rPr>
          <w:rFonts w:ascii="Arial" w:hAnsi="Arial" w:cs="Arial"/>
          <w:color w:val="000000"/>
          <w:lang w:val="en-GB"/>
        </w:rPr>
        <w:t>Frady</w:t>
      </w:r>
      <w:proofErr w:type="spellEnd"/>
      <w:r w:rsidRPr="00F9482B">
        <w:rPr>
          <w:rFonts w:ascii="Arial" w:hAnsi="Arial" w:cs="Arial"/>
          <w:color w:val="000000"/>
          <w:lang w:val="en-GB"/>
        </w:rPr>
        <w:t xml:space="preserve">, 2021). Applying financial strategies such as interest rate enclose can fasten the capital investment decision and operational cost among the fluctuation rates. Socio-cultural adaptation is important as it provides cultural sensitivity training and makes sure that the employees can reach the larger guest preferences inclusive HR policies accommodate a multi-generational workforce (Even and Christiansen, 2023). </w:t>
      </w:r>
      <w:r w:rsidR="00AE6964" w:rsidRPr="00AE6964">
        <w:rPr>
          <w:rFonts w:ascii="Arial" w:hAnsi="Arial" w:cs="Arial"/>
          <w:color w:val="000000"/>
          <w:lang w:val="en-GB"/>
        </w:rPr>
        <w:t>It enables senior employees get tech training and younger people have agile work arrangements. Investment in AI-driven analytics to track employee performance and customer exceptions and improve responsiveness (</w:t>
      </w:r>
      <w:proofErr w:type="spellStart"/>
      <w:r w:rsidR="00AE6964" w:rsidRPr="00AE6964">
        <w:rPr>
          <w:rFonts w:ascii="Arial" w:hAnsi="Arial" w:cs="Arial"/>
          <w:color w:val="000000"/>
          <w:lang w:val="en-GB"/>
        </w:rPr>
        <w:t>Dwivedi</w:t>
      </w:r>
      <w:proofErr w:type="spellEnd"/>
      <w:r w:rsidR="00AE6964" w:rsidRPr="00AE6964">
        <w:rPr>
          <w:rFonts w:ascii="Arial" w:hAnsi="Arial" w:cs="Arial"/>
          <w:color w:val="000000"/>
          <w:lang w:val="en-GB"/>
        </w:rPr>
        <w:t xml:space="preserve"> </w:t>
      </w:r>
      <w:r w:rsidR="00E8231A" w:rsidRPr="00E8231A">
        <w:rPr>
          <w:rFonts w:ascii="Arial" w:hAnsi="Arial" w:cs="Arial"/>
          <w:i/>
          <w:iCs/>
          <w:color w:val="000000"/>
          <w:lang w:val="en-GB"/>
        </w:rPr>
        <w:t>et al</w:t>
      </w:r>
      <w:r w:rsidR="00AE6964" w:rsidRPr="00AE6964">
        <w:rPr>
          <w:rFonts w:ascii="Arial" w:hAnsi="Arial" w:cs="Arial"/>
          <w:color w:val="000000"/>
          <w:lang w:val="en-GB"/>
        </w:rPr>
        <w:t>., 2021). By supporting hybrid and remote work with digital tools, virtual training, and open communication channels, the organisation may boost employee performance</w:t>
      </w:r>
      <w:r w:rsidR="00E8231A">
        <w:rPr>
          <w:rFonts w:ascii="Arial" w:hAnsi="Arial" w:cs="Arial"/>
          <w:color w:val="000000"/>
          <w:lang w:val="en-GB"/>
        </w:rPr>
        <w:t xml:space="preserve"> (</w:t>
      </w:r>
      <w:proofErr w:type="spellStart"/>
      <w:r w:rsidR="00E8231A" w:rsidRPr="00F9482B">
        <w:rPr>
          <w:rFonts w:ascii="Arial" w:hAnsi="Arial" w:cs="Arial"/>
          <w:color w:val="000000"/>
          <w:lang w:val="en-GB"/>
        </w:rPr>
        <w:t>Guàrdia</w:t>
      </w:r>
      <w:proofErr w:type="spellEnd"/>
      <w:r w:rsidR="00E8231A">
        <w:rPr>
          <w:rFonts w:ascii="Arial" w:hAnsi="Arial" w:cs="Arial"/>
          <w:color w:val="000000"/>
          <w:lang w:val="en-GB"/>
        </w:rPr>
        <w:t xml:space="preserve"> </w:t>
      </w:r>
      <w:r w:rsidR="00E8231A" w:rsidRPr="00E8231A">
        <w:rPr>
          <w:rFonts w:ascii="Arial" w:hAnsi="Arial" w:cs="Arial"/>
          <w:i/>
          <w:iCs/>
          <w:color w:val="000000"/>
          <w:lang w:val="en-GB"/>
        </w:rPr>
        <w:t>et al</w:t>
      </w:r>
      <w:r w:rsidR="00E8231A">
        <w:rPr>
          <w:rFonts w:ascii="Arial" w:hAnsi="Arial" w:cs="Arial"/>
          <w:color w:val="000000"/>
          <w:lang w:val="en-GB"/>
        </w:rPr>
        <w:t>., 2021)</w:t>
      </w:r>
      <w:r w:rsidR="00AE6964" w:rsidRPr="00AE6964">
        <w:rPr>
          <w:rFonts w:ascii="Arial" w:hAnsi="Arial" w:cs="Arial"/>
          <w:color w:val="000000"/>
          <w:lang w:val="en-GB"/>
        </w:rPr>
        <w:t xml:space="preserve">. </w:t>
      </w:r>
      <w:r w:rsidRPr="00F9482B">
        <w:rPr>
          <w:rFonts w:ascii="Arial" w:hAnsi="Arial" w:cs="Arial"/>
          <w:color w:val="000000"/>
          <w:lang w:val="en-GB"/>
        </w:rPr>
        <w:t xml:space="preserve">Expanding wellness programs which include mental health support, regular wellness checks and personalised benefits packages will help in overall well-being (Banerjee </w:t>
      </w:r>
      <w:r w:rsidR="00E8231A" w:rsidRPr="00E8231A">
        <w:rPr>
          <w:rFonts w:ascii="Arial" w:hAnsi="Arial" w:cs="Arial"/>
          <w:i/>
          <w:iCs/>
          <w:color w:val="000000"/>
          <w:lang w:val="en-GB"/>
        </w:rPr>
        <w:t>et al</w:t>
      </w:r>
      <w:r w:rsidRPr="00F9482B">
        <w:rPr>
          <w:rFonts w:ascii="Arial" w:hAnsi="Arial" w:cs="Arial"/>
          <w:color w:val="000000"/>
          <w:lang w:val="en-GB"/>
        </w:rPr>
        <w:t>., 2024). Boosting identification and reward systems across the work modes makes sure that employees will value by acknowledging the virtual and in person. Applying this strategy will help the organisation properly navigate the economic situation and month ratio culture needs and maintain a high level of employee performance and satisfaction. </w:t>
      </w:r>
    </w:p>
    <w:p w14:paraId="2EB47E08" w14:textId="263F8574" w:rsidR="00F9482B" w:rsidRPr="007D4525" w:rsidRDefault="00F9482B" w:rsidP="007D4525">
      <w:pPr>
        <w:pStyle w:val="Heading1"/>
        <w:rPr>
          <w:rFonts w:ascii="Arial" w:hAnsi="Arial" w:cs="Arial"/>
          <w:sz w:val="24"/>
          <w:szCs w:val="24"/>
          <w:lang w:val="en-GB"/>
        </w:rPr>
      </w:pPr>
      <w:bookmarkStart w:id="7" w:name="_Toc167400220"/>
      <w:r w:rsidRPr="007D4525">
        <w:rPr>
          <w:rFonts w:ascii="Arial" w:hAnsi="Arial" w:cs="Arial"/>
          <w:lang w:val="en-GB"/>
        </w:rPr>
        <w:t>Evaluation and Conclusion</w:t>
      </w:r>
      <w:bookmarkEnd w:id="7"/>
      <w:r w:rsidRPr="007D4525">
        <w:rPr>
          <w:rFonts w:ascii="Arial" w:hAnsi="Arial" w:cs="Arial"/>
          <w:lang w:val="en-GB"/>
        </w:rPr>
        <w:t> </w:t>
      </w:r>
    </w:p>
    <w:p w14:paraId="5D53BCB7" w14:textId="77777777" w:rsidR="00F9482B" w:rsidRPr="00F9482B" w:rsidRDefault="00F9482B" w:rsidP="00F9482B">
      <w:pPr>
        <w:pStyle w:val="NormalWeb"/>
        <w:spacing w:before="0" w:beforeAutospacing="0" w:after="0" w:afterAutospacing="0" w:line="360" w:lineRule="auto"/>
        <w:jc w:val="both"/>
        <w:rPr>
          <w:lang w:val="en-GB"/>
        </w:rPr>
      </w:pPr>
      <w:r w:rsidRPr="00F9482B">
        <w:rPr>
          <w:rFonts w:ascii="Arial" w:hAnsi="Arial" w:cs="Arial"/>
          <w:color w:val="000000"/>
          <w:lang w:val="en-GB"/>
        </w:rPr>
        <w:t xml:space="preserve">Marriott Hotel is one of the famous brands for providing expectation experience to guests and luxury and operates globally with various properties such as The Ritz Carlton and Sheraton. The company holds a market share of 14%. As the working method has evolved the company faced a lot of challenges like managing the performance of the employees in flexible, hybrid and office working models that are influenced by the factors of </w:t>
      </w:r>
      <w:proofErr w:type="spellStart"/>
      <w:r w:rsidRPr="00F9482B">
        <w:rPr>
          <w:rFonts w:ascii="Arial" w:hAnsi="Arial" w:cs="Arial"/>
          <w:color w:val="000000"/>
          <w:lang w:val="en-GB"/>
        </w:rPr>
        <w:t>socio-econimic</w:t>
      </w:r>
      <w:proofErr w:type="spellEnd"/>
      <w:r w:rsidRPr="00F9482B">
        <w:rPr>
          <w:rFonts w:ascii="Arial" w:hAnsi="Arial" w:cs="Arial"/>
          <w:color w:val="000000"/>
          <w:lang w:val="en-GB"/>
        </w:rPr>
        <w:t xml:space="preserve"> such as income level, change in lifestyle and trends in culture. Furthermore, to look after all these obstructions Marriott has employees with various strategies. In terms of hybrid work mode, they emphasise the performance metrics and implementation of technologies in order to make sure smooth collaboration and communication. Additionally, the office work mode is dependent on the method of traditional supervision, regular meetings and equal distribution of the work. Lastly, a flexible work mode is supported through management-based trust, clear policies and evaluation of performance based on the results. Moreover, the engagement of the employees is promoted by recognition, training programs and rewards. Various socio-economic factors such as interest rates, growth of the economy and level of employment influence the strategies of performance management at Marriott. Additionally, to overcome all these factors Marriott can change the models of staffing, apply the strategies of financing and invest in the tools for monitoring the performance in order to maintain the standard performance and satisfaction of the employees.</w:t>
      </w:r>
    </w:p>
    <w:p w14:paraId="707BA114" w14:textId="693192EB" w:rsidR="00F9482B" w:rsidRPr="00F9482B" w:rsidRDefault="00F9482B" w:rsidP="00F9482B">
      <w:pPr>
        <w:pStyle w:val="NormalWeb"/>
        <w:spacing w:before="0" w:beforeAutospacing="0" w:after="0" w:afterAutospacing="0" w:line="360" w:lineRule="auto"/>
        <w:jc w:val="both"/>
        <w:rPr>
          <w:lang w:val="en-GB"/>
        </w:rPr>
      </w:pPr>
      <w:r w:rsidRPr="00F9482B">
        <w:rPr>
          <w:rFonts w:ascii="Arial" w:hAnsi="Arial" w:cs="Arial"/>
          <w:color w:val="000000"/>
          <w:lang w:val="en-GB"/>
        </w:rPr>
        <w:t xml:space="preserve">In conclusion, </w:t>
      </w:r>
      <w:proofErr w:type="spellStart"/>
      <w:r w:rsidRPr="00F9482B">
        <w:rPr>
          <w:rFonts w:ascii="Arial" w:hAnsi="Arial" w:cs="Arial"/>
          <w:color w:val="000000"/>
          <w:lang w:val="en-GB"/>
        </w:rPr>
        <w:t>Marriot</w:t>
      </w:r>
      <w:proofErr w:type="spellEnd"/>
      <w:r w:rsidRPr="00F9482B">
        <w:rPr>
          <w:rFonts w:ascii="Arial" w:hAnsi="Arial" w:cs="Arial"/>
          <w:color w:val="000000"/>
          <w:lang w:val="en-GB"/>
        </w:rPr>
        <w:t xml:space="preserve"> Hotel accurately manages the performance of the employees in different work modes and ensures standards in hybrid, flexible and office arrangements. In terms of hybrid work mode, the company focuses on performance metrics based on results using various advanced technologies in order to maintain smooth collaboration and communication. </w:t>
      </w:r>
      <w:r w:rsidR="00E8231A" w:rsidRPr="00E8231A">
        <w:rPr>
          <w:rFonts w:ascii="Arial" w:hAnsi="Arial" w:cs="Arial"/>
          <w:color w:val="000000"/>
          <w:lang w:val="en-GB"/>
        </w:rPr>
        <w:t>Traditional office supervision promotes equal task distribution through straight participation and support. Clear business policies build trust in management that prioritises our=</w:t>
      </w:r>
      <w:proofErr w:type="spellStart"/>
      <w:r w:rsidR="00E8231A" w:rsidRPr="00E8231A">
        <w:rPr>
          <w:rFonts w:ascii="Arial" w:hAnsi="Arial" w:cs="Arial"/>
          <w:color w:val="000000"/>
          <w:lang w:val="en-GB"/>
        </w:rPr>
        <w:t>tvcom</w:t>
      </w:r>
      <w:proofErr w:type="spellEnd"/>
      <w:r w:rsidR="00E8231A" w:rsidRPr="00E8231A">
        <w:rPr>
          <w:rFonts w:ascii="Arial" w:hAnsi="Arial" w:cs="Arial"/>
          <w:color w:val="000000"/>
          <w:lang w:val="en-GB"/>
        </w:rPr>
        <w:t xml:space="preserve"> e and delivers responsibility through frequent review and feedback, supporting the flexible work arrangement. Marriott's focus is employee engagement through customised development and training in various workplaces. Staff morale and motivation are boosted by the reward and recognition plan for all working modes. Marriott's commitment to employee wellness, including a wellness plan and diversified mental health services. </w:t>
      </w:r>
      <w:r w:rsidRPr="00F9482B">
        <w:rPr>
          <w:rFonts w:ascii="Arial" w:hAnsi="Arial" w:cs="Arial"/>
          <w:color w:val="000000"/>
          <w:lang w:val="en-GB"/>
        </w:rPr>
        <w:t xml:space="preserve">Furthermore, through the implementation of advanced technologies, adaptable policies and traditional methods of supervision the company maintains high productivity and performance and also promotes an engaging environment for working. </w:t>
      </w:r>
    </w:p>
    <w:p w14:paraId="082F2C00" w14:textId="77777777" w:rsidR="00AE6964" w:rsidRDefault="00AE6964" w:rsidP="00F9482B">
      <w:pPr>
        <w:pStyle w:val="Heading1"/>
        <w:rPr>
          <w:rFonts w:ascii="Arial" w:hAnsi="Arial" w:cs="Arial"/>
          <w:color w:val="000000"/>
          <w:lang w:val="en-GB"/>
        </w:rPr>
        <w:sectPr w:rsidR="00AE6964">
          <w:footerReference w:type="default" r:id="rId9"/>
          <w:pgSz w:w="12240" w:h="15840"/>
          <w:pgMar w:top="1440" w:right="1440" w:bottom="1440" w:left="1440" w:header="720" w:footer="720" w:gutter="0"/>
          <w:pgNumType w:start="1"/>
          <w:cols w:space="720"/>
        </w:sectPr>
      </w:pPr>
    </w:p>
    <w:p w14:paraId="51DF6BFC" w14:textId="5E222D77" w:rsidR="00F9482B" w:rsidRPr="00F9482B" w:rsidRDefault="00F9482B" w:rsidP="00F9482B">
      <w:pPr>
        <w:pStyle w:val="Heading1"/>
        <w:rPr>
          <w:lang w:val="en-GB"/>
        </w:rPr>
      </w:pPr>
      <w:bookmarkStart w:id="8" w:name="_Toc167400221"/>
      <w:r w:rsidRPr="00F9482B">
        <w:rPr>
          <w:rFonts w:ascii="Arial" w:hAnsi="Arial" w:cs="Arial"/>
          <w:color w:val="000000"/>
          <w:lang w:val="en-GB"/>
        </w:rPr>
        <w:t>References</w:t>
      </w:r>
      <w:bookmarkEnd w:id="8"/>
      <w:r w:rsidRPr="00F9482B">
        <w:rPr>
          <w:rFonts w:ascii="Arial" w:hAnsi="Arial" w:cs="Arial"/>
          <w:color w:val="000000"/>
          <w:lang w:val="en-GB"/>
        </w:rPr>
        <w:t> </w:t>
      </w:r>
    </w:p>
    <w:p w14:paraId="28324D64" w14:textId="77777777" w:rsidR="00E8231A" w:rsidRPr="00F9482B" w:rsidRDefault="00E8231A" w:rsidP="00F9482B">
      <w:pPr>
        <w:pStyle w:val="NormalWeb"/>
        <w:spacing w:before="0" w:beforeAutospacing="0" w:after="0" w:afterAutospacing="0" w:line="360" w:lineRule="auto"/>
        <w:jc w:val="both"/>
        <w:rPr>
          <w:lang w:val="en-GB"/>
        </w:rPr>
      </w:pPr>
      <w:proofErr w:type="spellStart"/>
      <w:r w:rsidRPr="00F9482B">
        <w:rPr>
          <w:rFonts w:ascii="Arial" w:hAnsi="Arial" w:cs="Arial"/>
          <w:color w:val="000000"/>
          <w:lang w:val="en-GB"/>
        </w:rPr>
        <w:t>Alesina</w:t>
      </w:r>
      <w:proofErr w:type="spellEnd"/>
      <w:r w:rsidRPr="00F9482B">
        <w:rPr>
          <w:rFonts w:ascii="Arial" w:hAnsi="Arial" w:cs="Arial"/>
          <w:color w:val="000000"/>
          <w:lang w:val="en-GB"/>
        </w:rPr>
        <w:t xml:space="preserve">, A. and </w:t>
      </w:r>
      <w:proofErr w:type="spellStart"/>
      <w:r w:rsidRPr="00F9482B">
        <w:rPr>
          <w:rFonts w:ascii="Arial" w:hAnsi="Arial" w:cs="Arial"/>
          <w:color w:val="000000"/>
          <w:lang w:val="en-GB"/>
        </w:rPr>
        <w:t>Tabellini</w:t>
      </w:r>
      <w:proofErr w:type="spellEnd"/>
      <w:r w:rsidRPr="00F9482B">
        <w:rPr>
          <w:rFonts w:ascii="Arial" w:hAnsi="Arial" w:cs="Arial"/>
          <w:color w:val="000000"/>
          <w:lang w:val="en-GB"/>
        </w:rPr>
        <w:t xml:space="preserve">, M., (2024). The political effects of immigration: Culture or economics?. </w:t>
      </w:r>
      <w:r w:rsidRPr="00F9482B">
        <w:rPr>
          <w:rFonts w:ascii="Arial" w:hAnsi="Arial" w:cs="Arial"/>
          <w:i/>
          <w:iCs/>
          <w:color w:val="000000"/>
          <w:lang w:val="en-GB"/>
        </w:rPr>
        <w:t>Journal of Economic Literature</w:t>
      </w:r>
      <w:r w:rsidRPr="00F9482B">
        <w:rPr>
          <w:rFonts w:ascii="Arial" w:hAnsi="Arial" w:cs="Arial"/>
          <w:color w:val="000000"/>
          <w:lang w:val="en-GB"/>
        </w:rPr>
        <w:t xml:space="preserve">, </w:t>
      </w:r>
      <w:r w:rsidRPr="00F9482B">
        <w:rPr>
          <w:rFonts w:ascii="Arial" w:hAnsi="Arial" w:cs="Arial"/>
          <w:i/>
          <w:iCs/>
          <w:color w:val="000000"/>
          <w:lang w:val="en-GB"/>
        </w:rPr>
        <w:t>62</w:t>
      </w:r>
      <w:r w:rsidRPr="00F9482B">
        <w:rPr>
          <w:rFonts w:ascii="Arial" w:hAnsi="Arial" w:cs="Arial"/>
          <w:color w:val="000000"/>
          <w:lang w:val="en-GB"/>
        </w:rPr>
        <w:t>(1), pp.5-46.</w:t>
      </w:r>
    </w:p>
    <w:p w14:paraId="2CCFC8E0" w14:textId="77777777" w:rsidR="00E8231A" w:rsidRPr="00F9482B" w:rsidRDefault="00E8231A" w:rsidP="00F9482B">
      <w:pPr>
        <w:pStyle w:val="NormalWeb"/>
        <w:spacing w:before="0" w:beforeAutospacing="0" w:after="0" w:afterAutospacing="0" w:line="360" w:lineRule="auto"/>
        <w:jc w:val="both"/>
        <w:rPr>
          <w:lang w:val="en-GB"/>
        </w:rPr>
      </w:pPr>
      <w:r w:rsidRPr="00F9482B">
        <w:rPr>
          <w:rFonts w:ascii="Arial" w:hAnsi="Arial" w:cs="Arial"/>
          <w:color w:val="000000"/>
          <w:lang w:val="en-GB"/>
        </w:rPr>
        <w:t>Anon, (2024). Available at: https://www.marriott.com/en-gb/default.mi</w:t>
      </w:r>
      <w:r>
        <w:rPr>
          <w:rFonts w:ascii="Arial" w:hAnsi="Arial" w:cs="Arial"/>
          <w:color w:val="000000"/>
          <w:lang w:val="en-GB"/>
        </w:rPr>
        <w:t>.</w:t>
      </w:r>
    </w:p>
    <w:p w14:paraId="3A5A0128" w14:textId="77777777" w:rsidR="00E8231A" w:rsidRPr="00F9482B" w:rsidRDefault="00E8231A" w:rsidP="00F9482B">
      <w:pPr>
        <w:pStyle w:val="NormalWeb"/>
        <w:spacing w:before="0" w:beforeAutospacing="0" w:after="0" w:afterAutospacing="0" w:line="360" w:lineRule="auto"/>
        <w:jc w:val="both"/>
        <w:rPr>
          <w:lang w:val="en-GB"/>
        </w:rPr>
      </w:pPr>
      <w:r w:rsidRPr="00F9482B">
        <w:rPr>
          <w:rFonts w:ascii="Arial" w:hAnsi="Arial" w:cs="Arial"/>
          <w:color w:val="000000"/>
          <w:lang w:val="en-GB"/>
        </w:rPr>
        <w:t xml:space="preserve">‌Armstrong, M. and Taylor, S., (2020) Armstrong’s handbook of human resource management practice. 15th edition. London, United Kingdom ;: </w:t>
      </w:r>
      <w:proofErr w:type="spellStart"/>
      <w:r w:rsidRPr="00F9482B">
        <w:rPr>
          <w:rFonts w:ascii="Arial" w:hAnsi="Arial" w:cs="Arial"/>
          <w:color w:val="000000"/>
          <w:lang w:val="en-GB"/>
        </w:rPr>
        <w:t>KoganPage</w:t>
      </w:r>
      <w:proofErr w:type="spellEnd"/>
      <w:r w:rsidRPr="00F9482B">
        <w:rPr>
          <w:rFonts w:ascii="Arial" w:hAnsi="Arial" w:cs="Arial"/>
          <w:color w:val="000000"/>
          <w:lang w:val="en-GB"/>
        </w:rPr>
        <w:t>.</w:t>
      </w:r>
    </w:p>
    <w:p w14:paraId="29EB35D2" w14:textId="77777777" w:rsidR="00E8231A" w:rsidRPr="00F9482B" w:rsidRDefault="00E8231A" w:rsidP="00F9482B">
      <w:pPr>
        <w:pStyle w:val="NormalWeb"/>
        <w:spacing w:before="0" w:beforeAutospacing="0" w:after="0" w:afterAutospacing="0" w:line="360" w:lineRule="auto"/>
        <w:jc w:val="both"/>
        <w:rPr>
          <w:lang w:val="en-GB"/>
        </w:rPr>
      </w:pPr>
      <w:r w:rsidRPr="00F9482B">
        <w:rPr>
          <w:rFonts w:ascii="Arial" w:hAnsi="Arial" w:cs="Arial"/>
          <w:color w:val="000000"/>
          <w:lang w:val="en-GB"/>
        </w:rPr>
        <w:t xml:space="preserve">Banerjee, S., </w:t>
      </w:r>
      <w:proofErr w:type="spellStart"/>
      <w:r w:rsidRPr="00F9482B">
        <w:rPr>
          <w:rFonts w:ascii="Arial" w:hAnsi="Arial" w:cs="Arial"/>
          <w:color w:val="000000"/>
          <w:lang w:val="en-GB"/>
        </w:rPr>
        <w:t>Agarwal</w:t>
      </w:r>
      <w:proofErr w:type="spellEnd"/>
      <w:r w:rsidRPr="00F9482B">
        <w:rPr>
          <w:rFonts w:ascii="Arial" w:hAnsi="Arial" w:cs="Arial"/>
          <w:color w:val="000000"/>
          <w:lang w:val="en-GB"/>
        </w:rPr>
        <w:t xml:space="preserve">, A. and Bar, A.K., (2024). Securing Well-Being: Exploring Security Protocols and Mitigating Risks in AI-Driven Mental Health Chatbots for Employees. </w:t>
      </w:r>
      <w:r w:rsidRPr="00F9482B">
        <w:rPr>
          <w:rFonts w:ascii="Arial" w:hAnsi="Arial" w:cs="Arial"/>
          <w:i/>
          <w:iCs/>
          <w:color w:val="000000"/>
          <w:lang w:val="en-GB"/>
        </w:rPr>
        <w:t>American Journal of Computer Science and Technology</w:t>
      </w:r>
      <w:r w:rsidRPr="00F9482B">
        <w:rPr>
          <w:rFonts w:ascii="Arial" w:hAnsi="Arial" w:cs="Arial"/>
          <w:color w:val="000000"/>
          <w:lang w:val="en-GB"/>
        </w:rPr>
        <w:t xml:space="preserve">, </w:t>
      </w:r>
      <w:r w:rsidRPr="00F9482B">
        <w:rPr>
          <w:rFonts w:ascii="Arial" w:hAnsi="Arial" w:cs="Arial"/>
          <w:i/>
          <w:iCs/>
          <w:color w:val="000000"/>
          <w:lang w:val="en-GB"/>
        </w:rPr>
        <w:t>7</w:t>
      </w:r>
      <w:r w:rsidRPr="00F9482B">
        <w:rPr>
          <w:rFonts w:ascii="Arial" w:hAnsi="Arial" w:cs="Arial"/>
          <w:color w:val="000000"/>
          <w:lang w:val="en-GB"/>
        </w:rPr>
        <w:t>(1), pp.1-8.</w:t>
      </w:r>
    </w:p>
    <w:p w14:paraId="3F7C8E68" w14:textId="77777777" w:rsidR="00E8231A" w:rsidRPr="00F9482B" w:rsidRDefault="00E8231A" w:rsidP="00F9482B">
      <w:pPr>
        <w:pStyle w:val="NormalWeb"/>
        <w:spacing w:before="0" w:beforeAutospacing="0" w:after="0" w:afterAutospacing="0" w:line="360" w:lineRule="auto"/>
        <w:jc w:val="both"/>
        <w:rPr>
          <w:lang w:val="en-GB"/>
        </w:rPr>
      </w:pPr>
      <w:r w:rsidRPr="00F9482B">
        <w:rPr>
          <w:rFonts w:ascii="Arial" w:hAnsi="Arial" w:cs="Arial"/>
          <w:color w:val="000000"/>
          <w:lang w:val="en-GB"/>
        </w:rPr>
        <w:t xml:space="preserve">Bankofengland.co.uk. (2024). </w:t>
      </w:r>
      <w:r w:rsidRPr="00F9482B">
        <w:rPr>
          <w:rFonts w:ascii="Arial" w:hAnsi="Arial" w:cs="Arial"/>
          <w:i/>
          <w:iCs/>
          <w:color w:val="000000"/>
          <w:lang w:val="en-GB"/>
        </w:rPr>
        <w:t>Why are interest rates high and when might they fall?</w:t>
      </w:r>
      <w:r w:rsidRPr="00F9482B">
        <w:rPr>
          <w:rFonts w:ascii="Arial" w:hAnsi="Arial" w:cs="Arial"/>
          <w:color w:val="000000"/>
          <w:lang w:val="en-GB"/>
        </w:rPr>
        <w:t xml:space="preserve"> [online] Available at: https://www.bankofengland.co.uk/explainers/why-are-interest-rates-in-the-uk-going-up</w:t>
      </w:r>
      <w:r>
        <w:rPr>
          <w:rFonts w:ascii="Arial" w:hAnsi="Arial" w:cs="Arial"/>
          <w:color w:val="000000"/>
          <w:lang w:val="en-GB"/>
        </w:rPr>
        <w:t>.</w:t>
      </w:r>
    </w:p>
    <w:p w14:paraId="287012CF" w14:textId="77777777" w:rsidR="00E8231A" w:rsidRPr="00F9482B" w:rsidRDefault="00E8231A" w:rsidP="00F9482B">
      <w:pPr>
        <w:pStyle w:val="NormalWeb"/>
        <w:spacing w:before="0" w:beforeAutospacing="0" w:after="0" w:afterAutospacing="0" w:line="360" w:lineRule="auto"/>
        <w:jc w:val="both"/>
        <w:rPr>
          <w:lang w:val="en-GB"/>
        </w:rPr>
      </w:pPr>
      <w:r w:rsidRPr="00F9482B">
        <w:rPr>
          <w:rFonts w:ascii="Arial" w:hAnsi="Arial" w:cs="Arial"/>
          <w:color w:val="000000"/>
          <w:lang w:val="en-GB"/>
        </w:rPr>
        <w:t xml:space="preserve">Barrow, I., (2023). </w:t>
      </w:r>
      <w:r w:rsidRPr="00F9482B">
        <w:rPr>
          <w:rFonts w:ascii="Arial" w:hAnsi="Arial" w:cs="Arial"/>
          <w:i/>
          <w:iCs/>
          <w:color w:val="000000"/>
          <w:lang w:val="en-GB"/>
        </w:rPr>
        <w:t>Could poor onboarding be the reason for your high staff turnover?</w:t>
      </w:r>
      <w:r w:rsidRPr="00F9482B">
        <w:rPr>
          <w:rFonts w:ascii="Arial" w:hAnsi="Arial" w:cs="Arial"/>
          <w:color w:val="000000"/>
          <w:lang w:val="en-GB"/>
        </w:rPr>
        <w:t xml:space="preserve"> [online] Hospitality Net. Available at: https://www.hospitalitynet.org/opinion/4117334.html#:~:text=The%20hospitality%20industry%20has%20the,leaving%20their%20jobs%20each%20year. </w:t>
      </w:r>
    </w:p>
    <w:p w14:paraId="6E8E5FAB" w14:textId="77777777" w:rsidR="00E8231A" w:rsidRPr="00F9482B" w:rsidRDefault="00E8231A" w:rsidP="00F9482B">
      <w:pPr>
        <w:pStyle w:val="NormalWeb"/>
        <w:spacing w:before="0" w:beforeAutospacing="0" w:after="0" w:afterAutospacing="0" w:line="360" w:lineRule="auto"/>
        <w:jc w:val="both"/>
        <w:rPr>
          <w:lang w:val="en-GB"/>
        </w:rPr>
      </w:pPr>
      <w:r w:rsidRPr="00F9482B">
        <w:rPr>
          <w:rFonts w:ascii="Arial" w:hAnsi="Arial" w:cs="Arial"/>
          <w:color w:val="000000"/>
          <w:lang w:val="en-GB"/>
        </w:rPr>
        <w:t>De Silva, U.J., (2023). EMPLOYEE MOTIVATION AND PERFORMANCE.</w:t>
      </w:r>
    </w:p>
    <w:p w14:paraId="66F92678" w14:textId="77777777" w:rsidR="00E8231A" w:rsidRPr="00F9482B" w:rsidRDefault="00E8231A" w:rsidP="00F9482B">
      <w:pPr>
        <w:pStyle w:val="NormalWeb"/>
        <w:spacing w:before="0" w:beforeAutospacing="0" w:after="0" w:afterAutospacing="0" w:line="360" w:lineRule="auto"/>
        <w:jc w:val="both"/>
        <w:rPr>
          <w:lang w:val="en-GB"/>
        </w:rPr>
      </w:pPr>
      <w:proofErr w:type="spellStart"/>
      <w:r w:rsidRPr="00F9482B">
        <w:rPr>
          <w:rFonts w:ascii="Arial" w:hAnsi="Arial" w:cs="Arial"/>
          <w:color w:val="000000"/>
          <w:lang w:val="en-GB"/>
        </w:rPr>
        <w:t>Dwivedi</w:t>
      </w:r>
      <w:proofErr w:type="spellEnd"/>
      <w:r w:rsidRPr="00F9482B">
        <w:rPr>
          <w:rFonts w:ascii="Arial" w:hAnsi="Arial" w:cs="Arial"/>
          <w:color w:val="000000"/>
          <w:lang w:val="en-GB"/>
        </w:rPr>
        <w:t xml:space="preserve">, Y.K., Hughes, L., </w:t>
      </w:r>
      <w:proofErr w:type="spellStart"/>
      <w:r w:rsidRPr="00F9482B">
        <w:rPr>
          <w:rFonts w:ascii="Arial" w:hAnsi="Arial" w:cs="Arial"/>
          <w:color w:val="000000"/>
          <w:lang w:val="en-GB"/>
        </w:rPr>
        <w:t>Ismagilova</w:t>
      </w:r>
      <w:proofErr w:type="spellEnd"/>
      <w:r w:rsidRPr="00F9482B">
        <w:rPr>
          <w:rFonts w:ascii="Arial" w:hAnsi="Arial" w:cs="Arial"/>
          <w:color w:val="000000"/>
          <w:lang w:val="en-GB"/>
        </w:rPr>
        <w:t xml:space="preserve">, E., </w:t>
      </w:r>
      <w:proofErr w:type="spellStart"/>
      <w:r w:rsidRPr="00F9482B">
        <w:rPr>
          <w:rFonts w:ascii="Arial" w:hAnsi="Arial" w:cs="Arial"/>
          <w:color w:val="000000"/>
          <w:lang w:val="en-GB"/>
        </w:rPr>
        <w:t>Aarts</w:t>
      </w:r>
      <w:proofErr w:type="spellEnd"/>
      <w:r w:rsidRPr="00F9482B">
        <w:rPr>
          <w:rFonts w:ascii="Arial" w:hAnsi="Arial" w:cs="Arial"/>
          <w:color w:val="000000"/>
          <w:lang w:val="en-GB"/>
        </w:rPr>
        <w:t xml:space="preserve">, G., Coombs, C., Crick, T., </w:t>
      </w:r>
      <w:proofErr w:type="spellStart"/>
      <w:r w:rsidRPr="00F9482B">
        <w:rPr>
          <w:rFonts w:ascii="Arial" w:hAnsi="Arial" w:cs="Arial"/>
          <w:color w:val="000000"/>
          <w:lang w:val="en-GB"/>
        </w:rPr>
        <w:t>Duan</w:t>
      </w:r>
      <w:proofErr w:type="spellEnd"/>
      <w:r w:rsidRPr="00F9482B">
        <w:rPr>
          <w:rFonts w:ascii="Arial" w:hAnsi="Arial" w:cs="Arial"/>
          <w:color w:val="000000"/>
          <w:lang w:val="en-GB"/>
        </w:rPr>
        <w:t xml:space="preserve">, Y., </w:t>
      </w:r>
      <w:proofErr w:type="spellStart"/>
      <w:r w:rsidRPr="00F9482B">
        <w:rPr>
          <w:rFonts w:ascii="Arial" w:hAnsi="Arial" w:cs="Arial"/>
          <w:color w:val="000000"/>
          <w:lang w:val="en-GB"/>
        </w:rPr>
        <w:t>Dwivedi</w:t>
      </w:r>
      <w:proofErr w:type="spellEnd"/>
      <w:r w:rsidRPr="00F9482B">
        <w:rPr>
          <w:rFonts w:ascii="Arial" w:hAnsi="Arial" w:cs="Arial"/>
          <w:color w:val="000000"/>
          <w:lang w:val="en-GB"/>
        </w:rPr>
        <w:t xml:space="preserve">, R., Edwards, J., </w:t>
      </w:r>
      <w:proofErr w:type="spellStart"/>
      <w:r w:rsidRPr="00F9482B">
        <w:rPr>
          <w:rFonts w:ascii="Arial" w:hAnsi="Arial" w:cs="Arial"/>
          <w:color w:val="000000"/>
          <w:lang w:val="en-GB"/>
        </w:rPr>
        <w:t>Eirug</w:t>
      </w:r>
      <w:proofErr w:type="spellEnd"/>
      <w:r w:rsidRPr="00F9482B">
        <w:rPr>
          <w:rFonts w:ascii="Arial" w:hAnsi="Arial" w:cs="Arial"/>
          <w:color w:val="000000"/>
          <w:lang w:val="en-GB"/>
        </w:rPr>
        <w:t xml:space="preserve">, A. and </w:t>
      </w:r>
      <w:proofErr w:type="spellStart"/>
      <w:r w:rsidRPr="00F9482B">
        <w:rPr>
          <w:rFonts w:ascii="Arial" w:hAnsi="Arial" w:cs="Arial"/>
          <w:color w:val="000000"/>
          <w:lang w:val="en-GB"/>
        </w:rPr>
        <w:t>Galanos</w:t>
      </w:r>
      <w:proofErr w:type="spellEnd"/>
      <w:r w:rsidRPr="00F9482B">
        <w:rPr>
          <w:rFonts w:ascii="Arial" w:hAnsi="Arial" w:cs="Arial"/>
          <w:color w:val="000000"/>
          <w:lang w:val="en-GB"/>
        </w:rPr>
        <w:t xml:space="preserve">, V., (2021). Artificial Intelligence (AI): Multidisciplinary perspectives on emerging challenges, opportunities, and agenda for research, practice and policy. </w:t>
      </w:r>
      <w:r w:rsidRPr="00E8231A">
        <w:rPr>
          <w:rFonts w:ascii="Arial" w:hAnsi="Arial" w:cs="Arial"/>
          <w:i/>
          <w:iCs/>
          <w:color w:val="000000"/>
          <w:lang w:val="en-GB"/>
        </w:rPr>
        <w:t>International Journal of Information Management</w:t>
      </w:r>
      <w:r w:rsidRPr="00F9482B">
        <w:rPr>
          <w:rFonts w:ascii="Arial" w:hAnsi="Arial" w:cs="Arial"/>
          <w:color w:val="000000"/>
          <w:lang w:val="en-GB"/>
        </w:rPr>
        <w:t>, 57, p.101994.</w:t>
      </w:r>
    </w:p>
    <w:p w14:paraId="7F45B377" w14:textId="77777777" w:rsidR="00E8231A" w:rsidRPr="00F9482B" w:rsidRDefault="00E8231A" w:rsidP="00F9482B">
      <w:pPr>
        <w:pStyle w:val="NormalWeb"/>
        <w:spacing w:before="0" w:beforeAutospacing="0" w:after="0" w:afterAutospacing="0" w:line="360" w:lineRule="auto"/>
        <w:jc w:val="both"/>
        <w:rPr>
          <w:lang w:val="en-GB"/>
        </w:rPr>
      </w:pPr>
      <w:r w:rsidRPr="00F9482B">
        <w:rPr>
          <w:rFonts w:ascii="Arial" w:hAnsi="Arial" w:cs="Arial"/>
          <w:color w:val="000000"/>
          <w:lang w:val="en-GB"/>
        </w:rPr>
        <w:t xml:space="preserve">Even, A.M. and Christiansen, B. eds., (2023). </w:t>
      </w:r>
      <w:r w:rsidRPr="00F9482B">
        <w:rPr>
          <w:rFonts w:ascii="Arial" w:hAnsi="Arial" w:cs="Arial"/>
          <w:i/>
          <w:iCs/>
          <w:color w:val="000000"/>
          <w:lang w:val="en-GB"/>
        </w:rPr>
        <w:t>Enhancing Employee Engagement and Productivity in the Post-Pandemic Multigenerational Workforce</w:t>
      </w:r>
      <w:r w:rsidRPr="00F9482B">
        <w:rPr>
          <w:rFonts w:ascii="Arial" w:hAnsi="Arial" w:cs="Arial"/>
          <w:color w:val="000000"/>
          <w:lang w:val="en-GB"/>
        </w:rPr>
        <w:t>. IGI Global.</w:t>
      </w:r>
    </w:p>
    <w:p w14:paraId="3002CF52" w14:textId="77777777" w:rsidR="00E8231A" w:rsidRPr="00F9482B" w:rsidRDefault="00E8231A" w:rsidP="00F9482B">
      <w:pPr>
        <w:pStyle w:val="NormalWeb"/>
        <w:spacing w:before="0" w:beforeAutospacing="0" w:after="0" w:afterAutospacing="0" w:line="360" w:lineRule="auto"/>
        <w:jc w:val="both"/>
        <w:rPr>
          <w:lang w:val="en-GB"/>
        </w:rPr>
      </w:pPr>
      <w:proofErr w:type="spellStart"/>
      <w:r w:rsidRPr="00F9482B">
        <w:rPr>
          <w:rFonts w:ascii="Arial" w:hAnsi="Arial" w:cs="Arial"/>
          <w:color w:val="000000"/>
          <w:lang w:val="en-GB"/>
        </w:rPr>
        <w:t>Frady</w:t>
      </w:r>
      <w:proofErr w:type="spellEnd"/>
      <w:r w:rsidRPr="00F9482B">
        <w:rPr>
          <w:rFonts w:ascii="Arial" w:hAnsi="Arial" w:cs="Arial"/>
          <w:color w:val="000000"/>
          <w:lang w:val="en-GB"/>
        </w:rPr>
        <w:t xml:space="preserve">, K., (2021). Media Analysis of Middle Skill Learning Opportunities Shaped by COVID–19. </w:t>
      </w:r>
      <w:r w:rsidRPr="00F9482B">
        <w:rPr>
          <w:rFonts w:ascii="Arial" w:hAnsi="Arial" w:cs="Arial"/>
          <w:i/>
          <w:iCs/>
          <w:color w:val="000000"/>
          <w:lang w:val="en-GB"/>
        </w:rPr>
        <w:t>New Horizons in Adult Education and Human Resource Development</w:t>
      </w:r>
      <w:r w:rsidRPr="00F9482B">
        <w:rPr>
          <w:rFonts w:ascii="Arial" w:hAnsi="Arial" w:cs="Arial"/>
          <w:color w:val="000000"/>
          <w:lang w:val="en-GB"/>
        </w:rPr>
        <w:t xml:space="preserve">, </w:t>
      </w:r>
      <w:r w:rsidRPr="00F9482B">
        <w:rPr>
          <w:rFonts w:ascii="Arial" w:hAnsi="Arial" w:cs="Arial"/>
          <w:i/>
          <w:iCs/>
          <w:color w:val="000000"/>
          <w:lang w:val="en-GB"/>
        </w:rPr>
        <w:t>33</w:t>
      </w:r>
      <w:r w:rsidRPr="00F9482B">
        <w:rPr>
          <w:rFonts w:ascii="Arial" w:hAnsi="Arial" w:cs="Arial"/>
          <w:color w:val="000000"/>
          <w:lang w:val="en-GB"/>
        </w:rPr>
        <w:t>(2), pp.16-33.</w:t>
      </w:r>
    </w:p>
    <w:p w14:paraId="76D856A0" w14:textId="77777777" w:rsidR="00E8231A" w:rsidRPr="00F9482B" w:rsidRDefault="00E8231A" w:rsidP="00F9482B">
      <w:pPr>
        <w:pStyle w:val="NormalWeb"/>
        <w:spacing w:before="0" w:beforeAutospacing="0" w:after="0" w:afterAutospacing="0" w:line="360" w:lineRule="auto"/>
        <w:jc w:val="both"/>
        <w:rPr>
          <w:lang w:val="en-GB"/>
        </w:rPr>
      </w:pPr>
      <w:r w:rsidRPr="00F9482B">
        <w:rPr>
          <w:rFonts w:ascii="Arial" w:hAnsi="Arial" w:cs="Arial"/>
          <w:color w:val="000000"/>
          <w:lang w:val="en-GB"/>
        </w:rPr>
        <w:t xml:space="preserve">George, A.S., (2023). Causes and Consequences of Pakistan's Economic Crisis. </w:t>
      </w:r>
      <w:r w:rsidRPr="00F9482B">
        <w:rPr>
          <w:rFonts w:ascii="Arial" w:hAnsi="Arial" w:cs="Arial"/>
          <w:i/>
          <w:iCs/>
          <w:color w:val="000000"/>
          <w:lang w:val="en-GB"/>
        </w:rPr>
        <w:t>Partners Universal International Innovation Journal</w:t>
      </w:r>
      <w:r w:rsidRPr="00F9482B">
        <w:rPr>
          <w:rFonts w:ascii="Arial" w:hAnsi="Arial" w:cs="Arial"/>
          <w:color w:val="000000"/>
          <w:lang w:val="en-GB"/>
        </w:rPr>
        <w:t xml:space="preserve">, </w:t>
      </w:r>
      <w:r w:rsidRPr="00F9482B">
        <w:rPr>
          <w:rFonts w:ascii="Arial" w:hAnsi="Arial" w:cs="Arial"/>
          <w:i/>
          <w:iCs/>
          <w:color w:val="000000"/>
          <w:lang w:val="en-GB"/>
        </w:rPr>
        <w:t>1</w:t>
      </w:r>
      <w:r w:rsidRPr="00F9482B">
        <w:rPr>
          <w:rFonts w:ascii="Arial" w:hAnsi="Arial" w:cs="Arial"/>
          <w:color w:val="000000"/>
          <w:lang w:val="en-GB"/>
        </w:rPr>
        <w:t>(5), pp.1-20.</w:t>
      </w:r>
    </w:p>
    <w:p w14:paraId="64803029" w14:textId="77777777" w:rsidR="00E8231A" w:rsidRPr="00F9482B" w:rsidRDefault="00E8231A" w:rsidP="00F9482B">
      <w:pPr>
        <w:pStyle w:val="NormalWeb"/>
        <w:spacing w:before="0" w:beforeAutospacing="0" w:after="0" w:afterAutospacing="0" w:line="360" w:lineRule="auto"/>
        <w:jc w:val="both"/>
        <w:rPr>
          <w:lang w:val="en-GB"/>
        </w:rPr>
      </w:pPr>
      <w:proofErr w:type="spellStart"/>
      <w:r w:rsidRPr="00F9482B">
        <w:rPr>
          <w:rFonts w:ascii="Arial" w:hAnsi="Arial" w:cs="Arial"/>
          <w:color w:val="000000"/>
          <w:lang w:val="en-GB"/>
        </w:rPr>
        <w:t>Guàrdia</w:t>
      </w:r>
      <w:proofErr w:type="spellEnd"/>
      <w:r w:rsidRPr="00F9482B">
        <w:rPr>
          <w:rFonts w:ascii="Arial" w:hAnsi="Arial" w:cs="Arial"/>
          <w:color w:val="000000"/>
          <w:lang w:val="en-GB"/>
        </w:rPr>
        <w:t xml:space="preserve">, L., </w:t>
      </w:r>
      <w:proofErr w:type="spellStart"/>
      <w:r w:rsidRPr="00F9482B">
        <w:rPr>
          <w:rFonts w:ascii="Arial" w:hAnsi="Arial" w:cs="Arial"/>
          <w:color w:val="000000"/>
          <w:lang w:val="en-GB"/>
        </w:rPr>
        <w:t>Clougher</w:t>
      </w:r>
      <w:proofErr w:type="spellEnd"/>
      <w:r w:rsidRPr="00F9482B">
        <w:rPr>
          <w:rFonts w:ascii="Arial" w:hAnsi="Arial" w:cs="Arial"/>
          <w:color w:val="000000"/>
          <w:lang w:val="en-GB"/>
        </w:rPr>
        <w:t xml:space="preserve">, D., Anderson, T. and </w:t>
      </w:r>
      <w:proofErr w:type="spellStart"/>
      <w:r w:rsidRPr="00F9482B">
        <w:rPr>
          <w:rFonts w:ascii="Arial" w:hAnsi="Arial" w:cs="Arial"/>
          <w:color w:val="000000"/>
          <w:lang w:val="en-GB"/>
        </w:rPr>
        <w:t>Maina</w:t>
      </w:r>
      <w:proofErr w:type="spellEnd"/>
      <w:r w:rsidRPr="00F9482B">
        <w:rPr>
          <w:rFonts w:ascii="Arial" w:hAnsi="Arial" w:cs="Arial"/>
          <w:color w:val="000000"/>
          <w:lang w:val="en-GB"/>
        </w:rPr>
        <w:t xml:space="preserve">, M., (2021). IDEAS for transforming higher education: an overview of ongoing trends and challenges. </w:t>
      </w:r>
      <w:r w:rsidRPr="00F9482B">
        <w:rPr>
          <w:rFonts w:ascii="Arial" w:hAnsi="Arial" w:cs="Arial"/>
          <w:i/>
          <w:iCs/>
          <w:color w:val="000000"/>
          <w:lang w:val="en-GB"/>
        </w:rPr>
        <w:t>International Review of Research in Open and Distributed Learning</w:t>
      </w:r>
      <w:r w:rsidRPr="00F9482B">
        <w:rPr>
          <w:rFonts w:ascii="Arial" w:hAnsi="Arial" w:cs="Arial"/>
          <w:color w:val="000000"/>
          <w:lang w:val="en-GB"/>
        </w:rPr>
        <w:t xml:space="preserve">, </w:t>
      </w:r>
      <w:r w:rsidRPr="00F9482B">
        <w:rPr>
          <w:rFonts w:ascii="Arial" w:hAnsi="Arial" w:cs="Arial"/>
          <w:i/>
          <w:iCs/>
          <w:color w:val="000000"/>
          <w:lang w:val="en-GB"/>
        </w:rPr>
        <w:t>22</w:t>
      </w:r>
      <w:r w:rsidRPr="00F9482B">
        <w:rPr>
          <w:rFonts w:ascii="Arial" w:hAnsi="Arial" w:cs="Arial"/>
          <w:color w:val="000000"/>
          <w:lang w:val="en-GB"/>
        </w:rPr>
        <w:t>(2), pp.166-184.</w:t>
      </w:r>
    </w:p>
    <w:p w14:paraId="24C46E70" w14:textId="77777777" w:rsidR="00E8231A" w:rsidRPr="00F9482B" w:rsidRDefault="00E8231A" w:rsidP="00F9482B">
      <w:pPr>
        <w:pStyle w:val="NormalWeb"/>
        <w:spacing w:before="0" w:beforeAutospacing="0" w:after="0" w:afterAutospacing="0" w:line="360" w:lineRule="auto"/>
        <w:jc w:val="both"/>
        <w:rPr>
          <w:lang w:val="en-GB"/>
        </w:rPr>
      </w:pPr>
      <w:r w:rsidRPr="00F9482B">
        <w:rPr>
          <w:rFonts w:ascii="Arial" w:hAnsi="Arial" w:cs="Arial"/>
          <w:color w:val="000000"/>
          <w:lang w:val="en-GB"/>
        </w:rPr>
        <w:t xml:space="preserve">Hasan, T., </w:t>
      </w:r>
      <w:proofErr w:type="spellStart"/>
      <w:r w:rsidRPr="00F9482B">
        <w:rPr>
          <w:rFonts w:ascii="Arial" w:hAnsi="Arial" w:cs="Arial"/>
          <w:color w:val="000000"/>
          <w:lang w:val="en-GB"/>
        </w:rPr>
        <w:t>Jawaad</w:t>
      </w:r>
      <w:proofErr w:type="spellEnd"/>
      <w:r w:rsidRPr="00F9482B">
        <w:rPr>
          <w:rFonts w:ascii="Arial" w:hAnsi="Arial" w:cs="Arial"/>
          <w:color w:val="000000"/>
          <w:lang w:val="en-GB"/>
        </w:rPr>
        <w:t xml:space="preserve">, M. and Butt, I., (2021). The influence of person–job fit, work–life balance, and work conditions on </w:t>
      </w:r>
      <w:proofErr w:type="spellStart"/>
      <w:r w:rsidRPr="00F9482B">
        <w:rPr>
          <w:rFonts w:ascii="Arial" w:hAnsi="Arial" w:cs="Arial"/>
          <w:color w:val="000000"/>
          <w:lang w:val="en-GB"/>
        </w:rPr>
        <w:t>organizational</w:t>
      </w:r>
      <w:proofErr w:type="spellEnd"/>
      <w:r w:rsidRPr="00F9482B">
        <w:rPr>
          <w:rFonts w:ascii="Arial" w:hAnsi="Arial" w:cs="Arial"/>
          <w:color w:val="000000"/>
          <w:lang w:val="en-GB"/>
        </w:rPr>
        <w:t xml:space="preserve"> commitment: investigating the mediation of job satisfaction in the private sector of the emerging market. </w:t>
      </w:r>
      <w:r w:rsidRPr="00F9482B">
        <w:rPr>
          <w:rFonts w:ascii="Arial" w:hAnsi="Arial" w:cs="Arial"/>
          <w:i/>
          <w:iCs/>
          <w:color w:val="000000"/>
          <w:lang w:val="en-GB"/>
        </w:rPr>
        <w:t>Sustainability</w:t>
      </w:r>
      <w:r w:rsidRPr="00F9482B">
        <w:rPr>
          <w:rFonts w:ascii="Arial" w:hAnsi="Arial" w:cs="Arial"/>
          <w:color w:val="000000"/>
          <w:lang w:val="en-GB"/>
        </w:rPr>
        <w:t xml:space="preserve">, </w:t>
      </w:r>
      <w:r w:rsidRPr="00F9482B">
        <w:rPr>
          <w:rFonts w:ascii="Arial" w:hAnsi="Arial" w:cs="Arial"/>
          <w:i/>
          <w:iCs/>
          <w:color w:val="000000"/>
          <w:lang w:val="en-GB"/>
        </w:rPr>
        <w:t>13</w:t>
      </w:r>
      <w:r w:rsidRPr="00F9482B">
        <w:rPr>
          <w:rFonts w:ascii="Arial" w:hAnsi="Arial" w:cs="Arial"/>
          <w:color w:val="000000"/>
          <w:lang w:val="en-GB"/>
        </w:rPr>
        <w:t>(12), p.6622. ‌</w:t>
      </w:r>
    </w:p>
    <w:p w14:paraId="1ECD747D" w14:textId="77777777" w:rsidR="00E8231A" w:rsidRPr="00F9482B" w:rsidRDefault="00E8231A" w:rsidP="00F9482B">
      <w:pPr>
        <w:pStyle w:val="NormalWeb"/>
        <w:spacing w:before="0" w:beforeAutospacing="0" w:after="0" w:afterAutospacing="0" w:line="360" w:lineRule="auto"/>
        <w:jc w:val="both"/>
        <w:rPr>
          <w:lang w:val="en-GB"/>
        </w:rPr>
      </w:pPr>
      <w:proofErr w:type="spellStart"/>
      <w:r w:rsidRPr="00F9482B">
        <w:rPr>
          <w:rFonts w:ascii="Arial" w:hAnsi="Arial" w:cs="Arial"/>
          <w:color w:val="000000"/>
          <w:lang w:val="en-GB"/>
        </w:rPr>
        <w:t>Kiong</w:t>
      </w:r>
      <w:proofErr w:type="spellEnd"/>
      <w:r w:rsidRPr="00F9482B">
        <w:rPr>
          <w:rFonts w:ascii="Arial" w:hAnsi="Arial" w:cs="Arial"/>
          <w:color w:val="000000"/>
          <w:lang w:val="en-GB"/>
        </w:rPr>
        <w:t xml:space="preserve">, L.V., (2024). </w:t>
      </w:r>
      <w:r w:rsidRPr="00F9482B">
        <w:rPr>
          <w:rFonts w:ascii="Arial" w:hAnsi="Arial" w:cs="Arial"/>
          <w:i/>
          <w:iCs/>
          <w:color w:val="000000"/>
          <w:lang w:val="en-GB"/>
        </w:rPr>
        <w:t>Metaverse Made Easy: A Beginner's Guide to the Metaverse: Everything you need to know about Metaverse, NFT and GameFi</w:t>
      </w:r>
      <w:r w:rsidRPr="00F9482B">
        <w:rPr>
          <w:rFonts w:ascii="Arial" w:hAnsi="Arial" w:cs="Arial"/>
          <w:color w:val="000000"/>
          <w:lang w:val="en-GB"/>
        </w:rPr>
        <w:t xml:space="preserve">. </w:t>
      </w:r>
      <w:proofErr w:type="spellStart"/>
      <w:r w:rsidRPr="00F9482B">
        <w:rPr>
          <w:rFonts w:ascii="Arial" w:hAnsi="Arial" w:cs="Arial"/>
          <w:color w:val="000000"/>
          <w:lang w:val="en-GB"/>
        </w:rPr>
        <w:t>Liew</w:t>
      </w:r>
      <w:proofErr w:type="spellEnd"/>
      <w:r w:rsidRPr="00F9482B">
        <w:rPr>
          <w:rFonts w:ascii="Arial" w:hAnsi="Arial" w:cs="Arial"/>
          <w:color w:val="000000"/>
          <w:lang w:val="en-GB"/>
        </w:rPr>
        <w:t xml:space="preserve"> </w:t>
      </w:r>
      <w:proofErr w:type="spellStart"/>
      <w:r w:rsidRPr="00F9482B">
        <w:rPr>
          <w:rFonts w:ascii="Arial" w:hAnsi="Arial" w:cs="Arial"/>
          <w:color w:val="000000"/>
          <w:lang w:val="en-GB"/>
        </w:rPr>
        <w:t>Voon</w:t>
      </w:r>
      <w:proofErr w:type="spellEnd"/>
      <w:r w:rsidRPr="00F9482B">
        <w:rPr>
          <w:rFonts w:ascii="Arial" w:hAnsi="Arial" w:cs="Arial"/>
          <w:color w:val="000000"/>
          <w:lang w:val="en-GB"/>
        </w:rPr>
        <w:t xml:space="preserve"> </w:t>
      </w:r>
      <w:proofErr w:type="spellStart"/>
      <w:r w:rsidRPr="00F9482B">
        <w:rPr>
          <w:rFonts w:ascii="Arial" w:hAnsi="Arial" w:cs="Arial"/>
          <w:color w:val="000000"/>
          <w:lang w:val="en-GB"/>
        </w:rPr>
        <w:t>Kiong</w:t>
      </w:r>
      <w:proofErr w:type="spellEnd"/>
      <w:r w:rsidRPr="00F9482B">
        <w:rPr>
          <w:rFonts w:ascii="Arial" w:hAnsi="Arial" w:cs="Arial"/>
          <w:color w:val="000000"/>
          <w:lang w:val="en-GB"/>
        </w:rPr>
        <w:t>.</w:t>
      </w:r>
    </w:p>
    <w:p w14:paraId="4AFAA2EC" w14:textId="77777777" w:rsidR="00E8231A" w:rsidRPr="00F9482B" w:rsidRDefault="00E8231A" w:rsidP="00F9482B">
      <w:pPr>
        <w:pStyle w:val="NormalWeb"/>
        <w:spacing w:before="0" w:beforeAutospacing="0" w:after="0" w:afterAutospacing="0" w:line="360" w:lineRule="auto"/>
        <w:jc w:val="both"/>
        <w:rPr>
          <w:lang w:val="en-GB"/>
        </w:rPr>
      </w:pPr>
      <w:proofErr w:type="spellStart"/>
      <w:r w:rsidRPr="00F9482B">
        <w:rPr>
          <w:rFonts w:ascii="Arial" w:hAnsi="Arial" w:cs="Arial"/>
          <w:color w:val="000000"/>
          <w:lang w:val="en-GB"/>
        </w:rPr>
        <w:t>Lado-Sestayo</w:t>
      </w:r>
      <w:proofErr w:type="spellEnd"/>
      <w:r w:rsidRPr="00F9482B">
        <w:rPr>
          <w:rFonts w:ascii="Arial" w:hAnsi="Arial" w:cs="Arial"/>
          <w:color w:val="000000"/>
          <w:lang w:val="en-GB"/>
        </w:rPr>
        <w:t xml:space="preserve">, R., </w:t>
      </w:r>
      <w:proofErr w:type="spellStart"/>
      <w:r w:rsidRPr="00F9482B">
        <w:rPr>
          <w:rFonts w:ascii="Arial" w:hAnsi="Arial" w:cs="Arial"/>
          <w:color w:val="000000"/>
          <w:lang w:val="en-GB"/>
        </w:rPr>
        <w:t>Vivel-Búa</w:t>
      </w:r>
      <w:proofErr w:type="spellEnd"/>
      <w:r w:rsidRPr="00F9482B">
        <w:rPr>
          <w:rFonts w:ascii="Arial" w:hAnsi="Arial" w:cs="Arial"/>
          <w:color w:val="000000"/>
          <w:lang w:val="en-GB"/>
        </w:rPr>
        <w:t>, M. and Otero-González, L., (2020). Connection between hotel location and profitability drivers: an analysis of location-specific effects. Current Issues in Tourism, 23(4), pp.452-469.</w:t>
      </w:r>
    </w:p>
    <w:p w14:paraId="0C490477" w14:textId="77777777" w:rsidR="00E8231A" w:rsidRPr="00F9482B" w:rsidRDefault="00E8231A" w:rsidP="00F9482B">
      <w:pPr>
        <w:pStyle w:val="NormalWeb"/>
        <w:spacing w:before="0" w:beforeAutospacing="0" w:after="0" w:afterAutospacing="0" w:line="360" w:lineRule="auto"/>
        <w:jc w:val="both"/>
        <w:rPr>
          <w:lang w:val="en-GB"/>
        </w:rPr>
      </w:pPr>
      <w:r w:rsidRPr="00F9482B">
        <w:rPr>
          <w:rFonts w:ascii="Arial" w:hAnsi="Arial" w:cs="Arial"/>
          <w:color w:val="000000"/>
          <w:lang w:val="en-GB"/>
        </w:rPr>
        <w:t xml:space="preserve">Macrotrends.net., (2024). </w:t>
      </w:r>
      <w:r w:rsidRPr="00F9482B">
        <w:rPr>
          <w:rFonts w:ascii="Arial" w:hAnsi="Arial" w:cs="Arial"/>
          <w:i/>
          <w:iCs/>
          <w:color w:val="000000"/>
          <w:lang w:val="en-GB"/>
        </w:rPr>
        <w:t>Marriott Net Worth 2010-2024 | MAR</w:t>
      </w:r>
      <w:r w:rsidRPr="00F9482B">
        <w:rPr>
          <w:rFonts w:ascii="Arial" w:hAnsi="Arial" w:cs="Arial"/>
          <w:color w:val="000000"/>
          <w:lang w:val="en-GB"/>
        </w:rPr>
        <w:t>. [online] Available at: https://www.macrotrends.net/stocks/charts/MAR/marriott/net-worth#:~:text=Marriott%20</w:t>
      </w:r>
      <w:r>
        <w:rPr>
          <w:rFonts w:ascii="Arial" w:hAnsi="Arial" w:cs="Arial"/>
          <w:color w:val="000000"/>
          <w:lang w:val="en-GB"/>
        </w:rPr>
        <w:t>.</w:t>
      </w:r>
    </w:p>
    <w:p w14:paraId="683CFCB4" w14:textId="77777777" w:rsidR="00E8231A" w:rsidRPr="00F9482B" w:rsidRDefault="00E8231A" w:rsidP="00F9482B">
      <w:pPr>
        <w:pStyle w:val="NormalWeb"/>
        <w:spacing w:before="0" w:beforeAutospacing="0" w:after="0" w:afterAutospacing="0" w:line="360" w:lineRule="auto"/>
        <w:jc w:val="both"/>
        <w:rPr>
          <w:lang w:val="en-GB"/>
        </w:rPr>
      </w:pPr>
      <w:proofErr w:type="spellStart"/>
      <w:r w:rsidRPr="00F9482B">
        <w:rPr>
          <w:rFonts w:ascii="Arial" w:hAnsi="Arial" w:cs="Arial"/>
          <w:color w:val="000000"/>
          <w:lang w:val="en-GB"/>
        </w:rPr>
        <w:t>Nagarajan</w:t>
      </w:r>
      <w:proofErr w:type="spellEnd"/>
      <w:r w:rsidRPr="00F9482B">
        <w:rPr>
          <w:rFonts w:ascii="Arial" w:hAnsi="Arial" w:cs="Arial"/>
          <w:color w:val="000000"/>
          <w:lang w:val="en-GB"/>
        </w:rPr>
        <w:t xml:space="preserve">, N.R. and </w:t>
      </w:r>
      <w:proofErr w:type="spellStart"/>
      <w:r w:rsidRPr="00F9482B">
        <w:rPr>
          <w:rFonts w:ascii="Arial" w:hAnsi="Arial" w:cs="Arial"/>
          <w:color w:val="000000"/>
          <w:lang w:val="en-GB"/>
        </w:rPr>
        <w:t>Sixsmith</w:t>
      </w:r>
      <w:proofErr w:type="spellEnd"/>
      <w:r w:rsidRPr="00F9482B">
        <w:rPr>
          <w:rFonts w:ascii="Arial" w:hAnsi="Arial" w:cs="Arial"/>
          <w:color w:val="000000"/>
          <w:lang w:val="en-GB"/>
        </w:rPr>
        <w:t xml:space="preserve">, A., (2023). Policy initiatives to address the challenges of an older population in the workforce. </w:t>
      </w:r>
      <w:r w:rsidRPr="00F9482B">
        <w:rPr>
          <w:rFonts w:ascii="Arial" w:hAnsi="Arial" w:cs="Arial"/>
          <w:i/>
          <w:iCs/>
          <w:color w:val="000000"/>
          <w:lang w:val="en-GB"/>
        </w:rPr>
        <w:t>Ageing International</w:t>
      </w:r>
      <w:r w:rsidRPr="00F9482B">
        <w:rPr>
          <w:rFonts w:ascii="Arial" w:hAnsi="Arial" w:cs="Arial"/>
          <w:color w:val="000000"/>
          <w:lang w:val="en-GB"/>
        </w:rPr>
        <w:t xml:space="preserve">, </w:t>
      </w:r>
      <w:r w:rsidRPr="00F9482B">
        <w:rPr>
          <w:rFonts w:ascii="Arial" w:hAnsi="Arial" w:cs="Arial"/>
          <w:i/>
          <w:iCs/>
          <w:color w:val="000000"/>
          <w:lang w:val="en-GB"/>
        </w:rPr>
        <w:t>48</w:t>
      </w:r>
      <w:r w:rsidRPr="00F9482B">
        <w:rPr>
          <w:rFonts w:ascii="Arial" w:hAnsi="Arial" w:cs="Arial"/>
          <w:color w:val="000000"/>
          <w:lang w:val="en-GB"/>
        </w:rPr>
        <w:t>(1), pp.41-77.</w:t>
      </w:r>
    </w:p>
    <w:p w14:paraId="06B77D6E" w14:textId="77777777" w:rsidR="00E8231A" w:rsidRPr="00F9482B" w:rsidRDefault="00E8231A" w:rsidP="00F9482B">
      <w:pPr>
        <w:pStyle w:val="NormalWeb"/>
        <w:spacing w:before="0" w:beforeAutospacing="0" w:after="0" w:afterAutospacing="0" w:line="360" w:lineRule="auto"/>
        <w:jc w:val="both"/>
        <w:rPr>
          <w:lang w:val="en-GB"/>
        </w:rPr>
      </w:pPr>
      <w:r w:rsidRPr="00F9482B">
        <w:rPr>
          <w:rFonts w:ascii="Arial" w:hAnsi="Arial" w:cs="Arial"/>
          <w:color w:val="000000"/>
          <w:lang w:val="en-GB"/>
        </w:rPr>
        <w:t xml:space="preserve">Robinson, S.C., (2020). Trust, transparency, and openness: How inclusion of cultural values shapes Nordic national public policy strategies for artificial intelligence (AI). </w:t>
      </w:r>
      <w:r w:rsidRPr="00F9482B">
        <w:rPr>
          <w:rFonts w:ascii="Arial" w:hAnsi="Arial" w:cs="Arial"/>
          <w:i/>
          <w:iCs/>
          <w:color w:val="000000"/>
          <w:lang w:val="en-GB"/>
        </w:rPr>
        <w:t>Technology in Society</w:t>
      </w:r>
      <w:r w:rsidRPr="00F9482B">
        <w:rPr>
          <w:rFonts w:ascii="Arial" w:hAnsi="Arial" w:cs="Arial"/>
          <w:color w:val="000000"/>
          <w:lang w:val="en-GB"/>
        </w:rPr>
        <w:t xml:space="preserve">, </w:t>
      </w:r>
      <w:r w:rsidRPr="00F9482B">
        <w:rPr>
          <w:rFonts w:ascii="Arial" w:hAnsi="Arial" w:cs="Arial"/>
          <w:i/>
          <w:iCs/>
          <w:color w:val="000000"/>
          <w:lang w:val="en-GB"/>
        </w:rPr>
        <w:t>63</w:t>
      </w:r>
      <w:r w:rsidRPr="00F9482B">
        <w:rPr>
          <w:rFonts w:ascii="Arial" w:hAnsi="Arial" w:cs="Arial"/>
          <w:color w:val="000000"/>
          <w:lang w:val="en-GB"/>
        </w:rPr>
        <w:t>, p.101421.</w:t>
      </w:r>
    </w:p>
    <w:p w14:paraId="485397FD" w14:textId="77777777" w:rsidR="00E8231A" w:rsidRPr="00F9482B" w:rsidRDefault="00E8231A" w:rsidP="00F9482B">
      <w:pPr>
        <w:pStyle w:val="NormalWeb"/>
        <w:spacing w:before="0" w:beforeAutospacing="0" w:after="0" w:afterAutospacing="0" w:line="360" w:lineRule="auto"/>
        <w:jc w:val="both"/>
        <w:rPr>
          <w:lang w:val="en-GB"/>
        </w:rPr>
      </w:pPr>
      <w:r w:rsidRPr="00F9482B">
        <w:rPr>
          <w:rFonts w:ascii="Arial" w:hAnsi="Arial" w:cs="Arial"/>
          <w:color w:val="000000"/>
          <w:lang w:val="en-GB"/>
        </w:rPr>
        <w:t xml:space="preserve">Rudolph, C.W., </w:t>
      </w:r>
      <w:proofErr w:type="spellStart"/>
      <w:r w:rsidRPr="00F9482B">
        <w:rPr>
          <w:rFonts w:ascii="Arial" w:hAnsi="Arial" w:cs="Arial"/>
          <w:color w:val="000000"/>
          <w:lang w:val="en-GB"/>
        </w:rPr>
        <w:t>Rauvola</w:t>
      </w:r>
      <w:proofErr w:type="spellEnd"/>
      <w:r w:rsidRPr="00F9482B">
        <w:rPr>
          <w:rFonts w:ascii="Arial" w:hAnsi="Arial" w:cs="Arial"/>
          <w:color w:val="000000"/>
          <w:lang w:val="en-GB"/>
        </w:rPr>
        <w:t xml:space="preserve">, R.S., </w:t>
      </w:r>
      <w:proofErr w:type="spellStart"/>
      <w:r w:rsidRPr="00F9482B">
        <w:rPr>
          <w:rFonts w:ascii="Arial" w:hAnsi="Arial" w:cs="Arial"/>
          <w:color w:val="000000"/>
          <w:lang w:val="en-GB"/>
        </w:rPr>
        <w:t>Costanza</w:t>
      </w:r>
      <w:proofErr w:type="spellEnd"/>
      <w:r w:rsidRPr="00F9482B">
        <w:rPr>
          <w:rFonts w:ascii="Arial" w:hAnsi="Arial" w:cs="Arial"/>
          <w:color w:val="000000"/>
          <w:lang w:val="en-GB"/>
        </w:rPr>
        <w:t xml:space="preserve">, D.P. and </w:t>
      </w:r>
      <w:proofErr w:type="spellStart"/>
      <w:r w:rsidRPr="00F9482B">
        <w:rPr>
          <w:rFonts w:ascii="Arial" w:hAnsi="Arial" w:cs="Arial"/>
          <w:color w:val="000000"/>
          <w:lang w:val="en-GB"/>
        </w:rPr>
        <w:t>Zacher</w:t>
      </w:r>
      <w:proofErr w:type="spellEnd"/>
      <w:r w:rsidRPr="00F9482B">
        <w:rPr>
          <w:rFonts w:ascii="Arial" w:hAnsi="Arial" w:cs="Arial"/>
          <w:color w:val="000000"/>
          <w:lang w:val="en-GB"/>
        </w:rPr>
        <w:t xml:space="preserve">, H., (2021). Generations and generational differences: Debunking myths in </w:t>
      </w:r>
      <w:proofErr w:type="spellStart"/>
      <w:r w:rsidRPr="00F9482B">
        <w:rPr>
          <w:rFonts w:ascii="Arial" w:hAnsi="Arial" w:cs="Arial"/>
          <w:color w:val="000000"/>
          <w:lang w:val="en-GB"/>
        </w:rPr>
        <w:t>organizational</w:t>
      </w:r>
      <w:proofErr w:type="spellEnd"/>
      <w:r w:rsidRPr="00F9482B">
        <w:rPr>
          <w:rFonts w:ascii="Arial" w:hAnsi="Arial" w:cs="Arial"/>
          <w:color w:val="000000"/>
          <w:lang w:val="en-GB"/>
        </w:rPr>
        <w:t xml:space="preserve"> science and practice and paving new paths forward. </w:t>
      </w:r>
      <w:r w:rsidRPr="00F9482B">
        <w:rPr>
          <w:rFonts w:ascii="Arial" w:hAnsi="Arial" w:cs="Arial"/>
          <w:i/>
          <w:iCs/>
          <w:color w:val="000000"/>
          <w:lang w:val="en-GB"/>
        </w:rPr>
        <w:t>Journal of business and psychology</w:t>
      </w:r>
      <w:r w:rsidRPr="00F9482B">
        <w:rPr>
          <w:rFonts w:ascii="Arial" w:hAnsi="Arial" w:cs="Arial"/>
          <w:color w:val="000000"/>
          <w:lang w:val="en-GB"/>
        </w:rPr>
        <w:t xml:space="preserve">, </w:t>
      </w:r>
      <w:r w:rsidRPr="00F9482B">
        <w:rPr>
          <w:rFonts w:ascii="Arial" w:hAnsi="Arial" w:cs="Arial"/>
          <w:i/>
          <w:iCs/>
          <w:color w:val="000000"/>
          <w:lang w:val="en-GB"/>
        </w:rPr>
        <w:t>36</w:t>
      </w:r>
      <w:r w:rsidRPr="00F9482B">
        <w:rPr>
          <w:rFonts w:ascii="Arial" w:hAnsi="Arial" w:cs="Arial"/>
          <w:color w:val="000000"/>
          <w:lang w:val="en-GB"/>
        </w:rPr>
        <w:t>, pp.945-967.</w:t>
      </w:r>
    </w:p>
    <w:p w14:paraId="49FA9323" w14:textId="77777777" w:rsidR="00E8231A" w:rsidRPr="00F9482B" w:rsidRDefault="00E8231A" w:rsidP="00F9482B">
      <w:pPr>
        <w:pStyle w:val="NormalWeb"/>
        <w:spacing w:before="0" w:beforeAutospacing="0" w:after="0" w:afterAutospacing="0" w:line="360" w:lineRule="auto"/>
        <w:jc w:val="both"/>
        <w:rPr>
          <w:lang w:val="en-GB"/>
        </w:rPr>
      </w:pPr>
      <w:proofErr w:type="spellStart"/>
      <w:r w:rsidRPr="00F9482B">
        <w:rPr>
          <w:rFonts w:ascii="Arial" w:hAnsi="Arial" w:cs="Arial"/>
          <w:color w:val="000000"/>
          <w:lang w:val="en-GB"/>
        </w:rPr>
        <w:t>Schleiff</w:t>
      </w:r>
      <w:proofErr w:type="spellEnd"/>
      <w:r w:rsidRPr="00F9482B">
        <w:rPr>
          <w:rFonts w:ascii="Arial" w:hAnsi="Arial" w:cs="Arial"/>
          <w:color w:val="000000"/>
          <w:lang w:val="en-GB"/>
        </w:rPr>
        <w:t xml:space="preserve">, M.J., </w:t>
      </w:r>
      <w:proofErr w:type="spellStart"/>
      <w:r w:rsidRPr="00F9482B">
        <w:rPr>
          <w:rFonts w:ascii="Arial" w:hAnsi="Arial" w:cs="Arial"/>
          <w:color w:val="000000"/>
          <w:lang w:val="en-GB"/>
        </w:rPr>
        <w:t>Mburugu</w:t>
      </w:r>
      <w:proofErr w:type="spellEnd"/>
      <w:r w:rsidRPr="00F9482B">
        <w:rPr>
          <w:rFonts w:ascii="Arial" w:hAnsi="Arial" w:cs="Arial"/>
          <w:color w:val="000000"/>
          <w:lang w:val="en-GB"/>
        </w:rPr>
        <w:t xml:space="preserve">, P.M., Cape, J., </w:t>
      </w:r>
      <w:proofErr w:type="spellStart"/>
      <w:r w:rsidRPr="00F9482B">
        <w:rPr>
          <w:rFonts w:ascii="Arial" w:hAnsi="Arial" w:cs="Arial"/>
          <w:color w:val="000000"/>
          <w:lang w:val="en-GB"/>
        </w:rPr>
        <w:t>Mwenesi</w:t>
      </w:r>
      <w:proofErr w:type="spellEnd"/>
      <w:r w:rsidRPr="00F9482B">
        <w:rPr>
          <w:rFonts w:ascii="Arial" w:hAnsi="Arial" w:cs="Arial"/>
          <w:color w:val="000000"/>
          <w:lang w:val="en-GB"/>
        </w:rPr>
        <w:t xml:space="preserve">, R., </w:t>
      </w:r>
      <w:proofErr w:type="spellStart"/>
      <w:r w:rsidRPr="00F9482B">
        <w:rPr>
          <w:rFonts w:ascii="Arial" w:hAnsi="Arial" w:cs="Arial"/>
          <w:color w:val="000000"/>
          <w:lang w:val="en-GB"/>
        </w:rPr>
        <w:t>Sirili</w:t>
      </w:r>
      <w:proofErr w:type="spellEnd"/>
      <w:r w:rsidRPr="00F9482B">
        <w:rPr>
          <w:rFonts w:ascii="Arial" w:hAnsi="Arial" w:cs="Arial"/>
          <w:color w:val="000000"/>
          <w:lang w:val="en-GB"/>
        </w:rPr>
        <w:t xml:space="preserve">, N., Tackett, S., </w:t>
      </w:r>
      <w:proofErr w:type="spellStart"/>
      <w:r w:rsidRPr="00F9482B">
        <w:rPr>
          <w:rFonts w:ascii="Arial" w:hAnsi="Arial" w:cs="Arial"/>
          <w:color w:val="000000"/>
          <w:lang w:val="en-GB"/>
        </w:rPr>
        <w:t>Urassa</w:t>
      </w:r>
      <w:proofErr w:type="spellEnd"/>
      <w:r w:rsidRPr="00F9482B">
        <w:rPr>
          <w:rFonts w:ascii="Arial" w:hAnsi="Arial" w:cs="Arial"/>
          <w:color w:val="000000"/>
          <w:lang w:val="en-GB"/>
        </w:rPr>
        <w:t xml:space="preserve">, D.P., </w:t>
      </w:r>
      <w:proofErr w:type="spellStart"/>
      <w:r w:rsidRPr="00F9482B">
        <w:rPr>
          <w:rFonts w:ascii="Arial" w:hAnsi="Arial" w:cs="Arial"/>
          <w:color w:val="000000"/>
          <w:lang w:val="en-GB"/>
        </w:rPr>
        <w:t>Hansoti</w:t>
      </w:r>
      <w:proofErr w:type="spellEnd"/>
      <w:r w:rsidRPr="00F9482B">
        <w:rPr>
          <w:rFonts w:ascii="Arial" w:hAnsi="Arial" w:cs="Arial"/>
          <w:color w:val="000000"/>
          <w:lang w:val="en-GB"/>
        </w:rPr>
        <w:t xml:space="preserve">, B. and </w:t>
      </w:r>
      <w:proofErr w:type="spellStart"/>
      <w:r w:rsidRPr="00F9482B">
        <w:rPr>
          <w:rFonts w:ascii="Arial" w:hAnsi="Arial" w:cs="Arial"/>
          <w:color w:val="000000"/>
          <w:lang w:val="en-GB"/>
        </w:rPr>
        <w:t>Mashalla</w:t>
      </w:r>
      <w:proofErr w:type="spellEnd"/>
      <w:r w:rsidRPr="00F9482B">
        <w:rPr>
          <w:rFonts w:ascii="Arial" w:hAnsi="Arial" w:cs="Arial"/>
          <w:color w:val="000000"/>
          <w:lang w:val="en-GB"/>
        </w:rPr>
        <w:t>, Y., (2021). Training curriculum, skills, and competencies for global health leaders: good practices and lessons learned.</w:t>
      </w:r>
      <w:r w:rsidRPr="00F9482B">
        <w:rPr>
          <w:rFonts w:ascii="Arial" w:hAnsi="Arial" w:cs="Arial"/>
          <w:i/>
          <w:iCs/>
          <w:color w:val="000000"/>
          <w:lang w:val="en-GB"/>
        </w:rPr>
        <w:t xml:space="preserve"> Annals of global health,</w:t>
      </w:r>
      <w:r w:rsidRPr="00F9482B">
        <w:rPr>
          <w:rFonts w:ascii="Arial" w:hAnsi="Arial" w:cs="Arial"/>
          <w:color w:val="000000"/>
          <w:lang w:val="en-GB"/>
        </w:rPr>
        <w:t xml:space="preserve"> 87(1).</w:t>
      </w:r>
    </w:p>
    <w:p w14:paraId="2CEB7178" w14:textId="77777777" w:rsidR="00E8231A" w:rsidRPr="00F9482B" w:rsidRDefault="00E8231A" w:rsidP="00F9482B">
      <w:pPr>
        <w:pStyle w:val="NormalWeb"/>
        <w:spacing w:before="0" w:beforeAutospacing="0" w:after="0" w:afterAutospacing="0" w:line="360" w:lineRule="auto"/>
        <w:jc w:val="both"/>
        <w:rPr>
          <w:lang w:val="en-GB"/>
        </w:rPr>
      </w:pPr>
      <w:proofErr w:type="spellStart"/>
      <w:r w:rsidRPr="00F9482B">
        <w:rPr>
          <w:rFonts w:ascii="Arial" w:hAnsi="Arial" w:cs="Arial"/>
          <w:color w:val="000000"/>
          <w:lang w:val="en-GB"/>
        </w:rPr>
        <w:t>Statista</w:t>
      </w:r>
      <w:proofErr w:type="spellEnd"/>
      <w:r w:rsidRPr="00F9482B">
        <w:rPr>
          <w:rFonts w:ascii="Arial" w:hAnsi="Arial" w:cs="Arial"/>
          <w:color w:val="000000"/>
          <w:lang w:val="en-GB"/>
        </w:rPr>
        <w:t xml:space="preserve">. (2024). </w:t>
      </w:r>
      <w:r w:rsidRPr="00F9482B">
        <w:rPr>
          <w:rFonts w:ascii="Arial" w:hAnsi="Arial" w:cs="Arial"/>
          <w:i/>
          <w:iCs/>
          <w:color w:val="000000"/>
          <w:lang w:val="en-GB"/>
        </w:rPr>
        <w:t xml:space="preserve">UK inflation rate 2024 | </w:t>
      </w:r>
      <w:proofErr w:type="spellStart"/>
      <w:r w:rsidRPr="00F9482B">
        <w:rPr>
          <w:rFonts w:ascii="Arial" w:hAnsi="Arial" w:cs="Arial"/>
          <w:i/>
          <w:iCs/>
          <w:color w:val="000000"/>
          <w:lang w:val="en-GB"/>
        </w:rPr>
        <w:t>Statista</w:t>
      </w:r>
      <w:proofErr w:type="spellEnd"/>
      <w:r w:rsidRPr="00F9482B">
        <w:rPr>
          <w:rFonts w:ascii="Arial" w:hAnsi="Arial" w:cs="Arial"/>
          <w:color w:val="000000"/>
          <w:lang w:val="en-GB"/>
        </w:rPr>
        <w:t>. [online] Available at: https://www.statista.com/statistics/306648/inflation-rate-consumer-price-index-cpi-united-kingdom-uk/</w:t>
      </w:r>
      <w:r>
        <w:rPr>
          <w:rFonts w:ascii="Arial" w:hAnsi="Arial" w:cs="Arial"/>
          <w:color w:val="000000"/>
          <w:lang w:val="en-GB"/>
        </w:rPr>
        <w:t>.</w:t>
      </w:r>
    </w:p>
    <w:p w14:paraId="5F6CD492" w14:textId="77777777" w:rsidR="00E8231A" w:rsidRPr="00F9482B" w:rsidRDefault="00E8231A" w:rsidP="00F9482B">
      <w:pPr>
        <w:pStyle w:val="NormalWeb"/>
        <w:spacing w:before="0" w:beforeAutospacing="0" w:after="0" w:afterAutospacing="0" w:line="360" w:lineRule="auto"/>
        <w:jc w:val="both"/>
        <w:rPr>
          <w:lang w:val="en-GB"/>
        </w:rPr>
      </w:pPr>
      <w:proofErr w:type="spellStart"/>
      <w:r w:rsidRPr="00F9482B">
        <w:rPr>
          <w:rFonts w:ascii="Arial" w:hAnsi="Arial" w:cs="Arial"/>
          <w:color w:val="000000"/>
          <w:lang w:val="en-GB"/>
        </w:rPr>
        <w:t>Statista</w:t>
      </w:r>
      <w:proofErr w:type="spellEnd"/>
      <w:r w:rsidRPr="00F9482B">
        <w:rPr>
          <w:rFonts w:ascii="Arial" w:hAnsi="Arial" w:cs="Arial"/>
          <w:color w:val="000000"/>
          <w:lang w:val="en-GB"/>
        </w:rPr>
        <w:t xml:space="preserve">. (2024). </w:t>
      </w:r>
      <w:r w:rsidRPr="00F9482B">
        <w:rPr>
          <w:rFonts w:ascii="Arial" w:hAnsi="Arial" w:cs="Arial"/>
          <w:i/>
          <w:iCs/>
          <w:color w:val="000000"/>
          <w:lang w:val="en-GB"/>
        </w:rPr>
        <w:t xml:space="preserve">UK unemployment rate 2024 | </w:t>
      </w:r>
      <w:proofErr w:type="spellStart"/>
      <w:r w:rsidRPr="00F9482B">
        <w:rPr>
          <w:rFonts w:ascii="Arial" w:hAnsi="Arial" w:cs="Arial"/>
          <w:i/>
          <w:iCs/>
          <w:color w:val="000000"/>
          <w:lang w:val="en-GB"/>
        </w:rPr>
        <w:t>Statista</w:t>
      </w:r>
      <w:proofErr w:type="spellEnd"/>
      <w:r w:rsidRPr="00F9482B">
        <w:rPr>
          <w:rFonts w:ascii="Arial" w:hAnsi="Arial" w:cs="Arial"/>
          <w:color w:val="000000"/>
          <w:lang w:val="en-GB"/>
        </w:rPr>
        <w:t>. [online] Available at: https://www.statista.com/statistics/279898/unemployment-rate-in-the-united-kingdom-uk/</w:t>
      </w:r>
      <w:r>
        <w:rPr>
          <w:rFonts w:ascii="Arial" w:hAnsi="Arial" w:cs="Arial"/>
          <w:color w:val="000000"/>
          <w:lang w:val="en-GB"/>
        </w:rPr>
        <w:t>.</w:t>
      </w:r>
    </w:p>
    <w:p w14:paraId="6D23C5EB" w14:textId="77777777" w:rsidR="00E8231A" w:rsidRPr="00F9482B" w:rsidRDefault="00E8231A" w:rsidP="00F9482B">
      <w:pPr>
        <w:pStyle w:val="NormalWeb"/>
        <w:spacing w:before="0" w:beforeAutospacing="0" w:after="0" w:afterAutospacing="0" w:line="360" w:lineRule="auto"/>
        <w:jc w:val="both"/>
        <w:rPr>
          <w:lang w:val="en-GB"/>
        </w:rPr>
      </w:pPr>
      <w:proofErr w:type="spellStart"/>
      <w:r w:rsidRPr="00F9482B">
        <w:rPr>
          <w:rFonts w:ascii="Arial" w:hAnsi="Arial" w:cs="Arial"/>
          <w:color w:val="000000"/>
          <w:lang w:val="en-GB"/>
        </w:rPr>
        <w:t>Statista</w:t>
      </w:r>
      <w:proofErr w:type="spellEnd"/>
      <w:r w:rsidRPr="00F9482B">
        <w:rPr>
          <w:rFonts w:ascii="Arial" w:hAnsi="Arial" w:cs="Arial"/>
          <w:color w:val="000000"/>
          <w:lang w:val="en-GB"/>
        </w:rPr>
        <w:t xml:space="preserve">., (2023). </w:t>
      </w:r>
      <w:r w:rsidRPr="00F9482B">
        <w:rPr>
          <w:rFonts w:ascii="Arial" w:hAnsi="Arial" w:cs="Arial"/>
          <w:i/>
          <w:iCs/>
          <w:color w:val="000000"/>
          <w:lang w:val="en-GB"/>
        </w:rPr>
        <w:t xml:space="preserve">Marriott brand profile UK 2023 | </w:t>
      </w:r>
      <w:proofErr w:type="spellStart"/>
      <w:r w:rsidRPr="00F9482B">
        <w:rPr>
          <w:rFonts w:ascii="Arial" w:hAnsi="Arial" w:cs="Arial"/>
          <w:i/>
          <w:iCs/>
          <w:color w:val="000000"/>
          <w:lang w:val="en-GB"/>
        </w:rPr>
        <w:t>Statista</w:t>
      </w:r>
      <w:proofErr w:type="spellEnd"/>
      <w:r w:rsidRPr="00F9482B">
        <w:rPr>
          <w:rFonts w:ascii="Arial" w:hAnsi="Arial" w:cs="Arial"/>
          <w:color w:val="000000"/>
          <w:lang w:val="en-GB"/>
        </w:rPr>
        <w:t xml:space="preserve">. [online] Available at: https://www.statista.com/forecasts/1335619/marriott-hotels-brand-profile-in-the-uk#:~:text=All%20in%20all%2C%2014%20percent,in%20the%20UK%20use%20Marriott. </w:t>
      </w:r>
    </w:p>
    <w:p w14:paraId="106CC342" w14:textId="77777777" w:rsidR="00E8231A" w:rsidRPr="00F9482B" w:rsidRDefault="00E8231A" w:rsidP="00F9482B">
      <w:pPr>
        <w:pStyle w:val="NormalWeb"/>
        <w:spacing w:before="0" w:beforeAutospacing="0" w:after="0" w:afterAutospacing="0" w:line="360" w:lineRule="auto"/>
        <w:jc w:val="both"/>
        <w:rPr>
          <w:lang w:val="en-GB"/>
        </w:rPr>
      </w:pPr>
      <w:proofErr w:type="spellStart"/>
      <w:r w:rsidRPr="00F9482B">
        <w:rPr>
          <w:rFonts w:ascii="Arial" w:hAnsi="Arial" w:cs="Arial"/>
          <w:color w:val="000000"/>
          <w:lang w:val="en-GB"/>
        </w:rPr>
        <w:t>Statista</w:t>
      </w:r>
      <w:proofErr w:type="spellEnd"/>
      <w:r w:rsidRPr="00F9482B">
        <w:rPr>
          <w:rFonts w:ascii="Arial" w:hAnsi="Arial" w:cs="Arial"/>
          <w:color w:val="000000"/>
          <w:lang w:val="en-GB"/>
        </w:rPr>
        <w:t xml:space="preserve">., (2023). </w:t>
      </w:r>
      <w:r w:rsidRPr="00F9482B">
        <w:rPr>
          <w:rFonts w:ascii="Arial" w:hAnsi="Arial" w:cs="Arial"/>
          <w:i/>
          <w:iCs/>
          <w:color w:val="000000"/>
          <w:lang w:val="en-GB"/>
        </w:rPr>
        <w:t xml:space="preserve">Marriott hotel rooms worldwide 2023 | </w:t>
      </w:r>
      <w:proofErr w:type="spellStart"/>
      <w:r w:rsidRPr="00F9482B">
        <w:rPr>
          <w:rFonts w:ascii="Arial" w:hAnsi="Arial" w:cs="Arial"/>
          <w:i/>
          <w:iCs/>
          <w:color w:val="000000"/>
          <w:lang w:val="en-GB"/>
        </w:rPr>
        <w:t>Statista</w:t>
      </w:r>
      <w:proofErr w:type="spellEnd"/>
      <w:r w:rsidRPr="00F9482B">
        <w:rPr>
          <w:rFonts w:ascii="Arial" w:hAnsi="Arial" w:cs="Arial"/>
          <w:color w:val="000000"/>
          <w:lang w:val="en-GB"/>
        </w:rPr>
        <w:t>. [online] Available at: https://www.statista.com/statistics/247304/number-of-marriott-international-hotel-rooms-worldwide/</w:t>
      </w:r>
      <w:r>
        <w:rPr>
          <w:rFonts w:ascii="Arial" w:hAnsi="Arial" w:cs="Arial"/>
          <w:color w:val="000000"/>
          <w:lang w:val="en-GB"/>
        </w:rPr>
        <w:t>.</w:t>
      </w:r>
    </w:p>
    <w:p w14:paraId="378B6A42" w14:textId="77777777" w:rsidR="00E8231A" w:rsidRPr="00F9482B" w:rsidRDefault="00E8231A" w:rsidP="00F9482B">
      <w:pPr>
        <w:pStyle w:val="NormalWeb"/>
        <w:spacing w:before="0" w:beforeAutospacing="0" w:after="0" w:afterAutospacing="0" w:line="360" w:lineRule="auto"/>
        <w:jc w:val="both"/>
        <w:rPr>
          <w:lang w:val="en-GB"/>
        </w:rPr>
      </w:pPr>
      <w:proofErr w:type="spellStart"/>
      <w:r w:rsidRPr="00F9482B">
        <w:rPr>
          <w:rFonts w:ascii="Arial" w:hAnsi="Arial" w:cs="Arial"/>
          <w:color w:val="000000"/>
          <w:lang w:val="en-GB"/>
        </w:rPr>
        <w:t>Statista</w:t>
      </w:r>
      <w:proofErr w:type="spellEnd"/>
      <w:r w:rsidRPr="00F9482B">
        <w:rPr>
          <w:rFonts w:ascii="Arial" w:hAnsi="Arial" w:cs="Arial"/>
          <w:color w:val="000000"/>
          <w:lang w:val="en-GB"/>
        </w:rPr>
        <w:t xml:space="preserve">., (2023). </w:t>
      </w:r>
      <w:r w:rsidRPr="00F9482B">
        <w:rPr>
          <w:rFonts w:ascii="Arial" w:hAnsi="Arial" w:cs="Arial"/>
          <w:i/>
          <w:iCs/>
          <w:color w:val="000000"/>
          <w:lang w:val="en-GB"/>
        </w:rPr>
        <w:t xml:space="preserve">Marriott revenue worldwide 2023 | </w:t>
      </w:r>
      <w:proofErr w:type="spellStart"/>
      <w:r w:rsidRPr="00F9482B">
        <w:rPr>
          <w:rFonts w:ascii="Arial" w:hAnsi="Arial" w:cs="Arial"/>
          <w:i/>
          <w:iCs/>
          <w:color w:val="000000"/>
          <w:lang w:val="en-GB"/>
        </w:rPr>
        <w:t>Statista</w:t>
      </w:r>
      <w:proofErr w:type="spellEnd"/>
      <w:r w:rsidRPr="00F9482B">
        <w:rPr>
          <w:rFonts w:ascii="Arial" w:hAnsi="Arial" w:cs="Arial"/>
          <w:color w:val="000000"/>
          <w:lang w:val="en-GB"/>
        </w:rPr>
        <w:t xml:space="preserve">. [online] Available at: https://www.statista.com/statistics/266279/revenue-of-the-marriott-international-inc-hotel-chain/#:~:text=Global%20hotel%20giant%20Marriott%20International,(COVID%2D19)%20pandemic. </w:t>
      </w:r>
    </w:p>
    <w:p w14:paraId="7A78310D" w14:textId="77777777" w:rsidR="00E8231A" w:rsidRPr="00F9482B" w:rsidRDefault="00E8231A" w:rsidP="00F9482B">
      <w:pPr>
        <w:pStyle w:val="NormalWeb"/>
        <w:spacing w:before="0" w:beforeAutospacing="0" w:after="0" w:afterAutospacing="0" w:line="360" w:lineRule="auto"/>
        <w:jc w:val="both"/>
        <w:rPr>
          <w:lang w:val="en-GB"/>
        </w:rPr>
      </w:pPr>
      <w:proofErr w:type="spellStart"/>
      <w:r w:rsidRPr="00F9482B">
        <w:rPr>
          <w:rFonts w:ascii="Arial" w:hAnsi="Arial" w:cs="Arial"/>
          <w:color w:val="000000"/>
          <w:lang w:val="en-GB"/>
        </w:rPr>
        <w:t>Struckell</w:t>
      </w:r>
      <w:proofErr w:type="spellEnd"/>
      <w:r w:rsidRPr="00F9482B">
        <w:rPr>
          <w:rFonts w:ascii="Arial" w:hAnsi="Arial" w:cs="Arial"/>
          <w:color w:val="000000"/>
          <w:lang w:val="en-GB"/>
        </w:rPr>
        <w:t xml:space="preserve">, E., </w:t>
      </w:r>
      <w:proofErr w:type="spellStart"/>
      <w:r w:rsidRPr="00F9482B">
        <w:rPr>
          <w:rFonts w:ascii="Arial" w:hAnsi="Arial" w:cs="Arial"/>
          <w:color w:val="000000"/>
          <w:lang w:val="en-GB"/>
        </w:rPr>
        <w:t>Ojha</w:t>
      </w:r>
      <w:proofErr w:type="spellEnd"/>
      <w:r w:rsidRPr="00F9482B">
        <w:rPr>
          <w:rFonts w:ascii="Arial" w:hAnsi="Arial" w:cs="Arial"/>
          <w:color w:val="000000"/>
          <w:lang w:val="en-GB"/>
        </w:rPr>
        <w:t xml:space="preserve">, D., Patel, P.C. and </w:t>
      </w:r>
      <w:proofErr w:type="spellStart"/>
      <w:r w:rsidRPr="00F9482B">
        <w:rPr>
          <w:rFonts w:ascii="Arial" w:hAnsi="Arial" w:cs="Arial"/>
          <w:color w:val="000000"/>
          <w:lang w:val="en-GB"/>
        </w:rPr>
        <w:t>Dhir</w:t>
      </w:r>
      <w:proofErr w:type="spellEnd"/>
      <w:r w:rsidRPr="00F9482B">
        <w:rPr>
          <w:rFonts w:ascii="Arial" w:hAnsi="Arial" w:cs="Arial"/>
          <w:color w:val="000000"/>
          <w:lang w:val="en-GB"/>
        </w:rPr>
        <w:t xml:space="preserve">, A., (2022). Strategic choice in times of stagnant growth and uncertainty: An institutional theory and </w:t>
      </w:r>
      <w:proofErr w:type="spellStart"/>
      <w:r w:rsidRPr="00F9482B">
        <w:rPr>
          <w:rFonts w:ascii="Arial" w:hAnsi="Arial" w:cs="Arial"/>
          <w:color w:val="000000"/>
          <w:lang w:val="en-GB"/>
        </w:rPr>
        <w:t>organizational</w:t>
      </w:r>
      <w:proofErr w:type="spellEnd"/>
      <w:r w:rsidRPr="00F9482B">
        <w:rPr>
          <w:rFonts w:ascii="Arial" w:hAnsi="Arial" w:cs="Arial"/>
          <w:color w:val="000000"/>
          <w:lang w:val="en-GB"/>
        </w:rPr>
        <w:t xml:space="preserve"> change perspective. </w:t>
      </w:r>
      <w:r w:rsidRPr="00F9482B">
        <w:rPr>
          <w:rFonts w:ascii="Arial" w:hAnsi="Arial" w:cs="Arial"/>
          <w:i/>
          <w:iCs/>
          <w:color w:val="000000"/>
          <w:lang w:val="en-GB"/>
        </w:rPr>
        <w:t>Technological Forecasting and Social Change</w:t>
      </w:r>
      <w:r w:rsidRPr="00F9482B">
        <w:rPr>
          <w:rFonts w:ascii="Arial" w:hAnsi="Arial" w:cs="Arial"/>
          <w:color w:val="000000"/>
          <w:lang w:val="en-GB"/>
        </w:rPr>
        <w:t xml:space="preserve">, </w:t>
      </w:r>
      <w:r w:rsidRPr="00F9482B">
        <w:rPr>
          <w:rFonts w:ascii="Arial" w:hAnsi="Arial" w:cs="Arial"/>
          <w:i/>
          <w:iCs/>
          <w:color w:val="000000"/>
          <w:lang w:val="en-GB"/>
        </w:rPr>
        <w:t>182</w:t>
      </w:r>
      <w:r w:rsidRPr="00F9482B">
        <w:rPr>
          <w:rFonts w:ascii="Arial" w:hAnsi="Arial" w:cs="Arial"/>
          <w:color w:val="000000"/>
          <w:lang w:val="en-GB"/>
        </w:rPr>
        <w:t>, p.121839.</w:t>
      </w:r>
    </w:p>
    <w:p w14:paraId="6FFEC012" w14:textId="77777777" w:rsidR="00E8231A" w:rsidRPr="00F9482B" w:rsidRDefault="00E8231A" w:rsidP="00F9482B">
      <w:pPr>
        <w:pStyle w:val="NormalWeb"/>
        <w:spacing w:before="0" w:beforeAutospacing="0" w:after="0" w:afterAutospacing="0" w:line="360" w:lineRule="auto"/>
        <w:jc w:val="both"/>
        <w:rPr>
          <w:lang w:val="en-GB"/>
        </w:rPr>
      </w:pPr>
      <w:proofErr w:type="spellStart"/>
      <w:r w:rsidRPr="00F9482B">
        <w:rPr>
          <w:rFonts w:ascii="Arial" w:hAnsi="Arial" w:cs="Arial"/>
          <w:color w:val="000000"/>
          <w:lang w:val="en-GB"/>
        </w:rPr>
        <w:t>Woyo</w:t>
      </w:r>
      <w:proofErr w:type="spellEnd"/>
      <w:r w:rsidRPr="00F9482B">
        <w:rPr>
          <w:rFonts w:ascii="Arial" w:hAnsi="Arial" w:cs="Arial"/>
          <w:color w:val="000000"/>
          <w:lang w:val="en-GB"/>
        </w:rPr>
        <w:t xml:space="preserve">, E. and </w:t>
      </w:r>
      <w:proofErr w:type="spellStart"/>
      <w:r w:rsidRPr="00F9482B">
        <w:rPr>
          <w:rFonts w:ascii="Arial" w:hAnsi="Arial" w:cs="Arial"/>
          <w:color w:val="000000"/>
          <w:lang w:val="en-GB"/>
        </w:rPr>
        <w:t>Slabbert</w:t>
      </w:r>
      <w:proofErr w:type="spellEnd"/>
      <w:r w:rsidRPr="00F9482B">
        <w:rPr>
          <w:rFonts w:ascii="Arial" w:hAnsi="Arial" w:cs="Arial"/>
          <w:color w:val="000000"/>
          <w:lang w:val="en-GB"/>
        </w:rPr>
        <w:t xml:space="preserve">, E., (2021). Tourism destination competitiveness: A view from suppliers operating in a country with political challenges. </w:t>
      </w:r>
      <w:r w:rsidRPr="00F9482B">
        <w:rPr>
          <w:rFonts w:ascii="Arial" w:hAnsi="Arial" w:cs="Arial"/>
          <w:i/>
          <w:iCs/>
          <w:color w:val="000000"/>
          <w:lang w:val="en-GB"/>
        </w:rPr>
        <w:t>South African Journal of Economic and Management Sciences</w:t>
      </w:r>
      <w:r w:rsidRPr="00F9482B">
        <w:rPr>
          <w:rFonts w:ascii="Arial" w:hAnsi="Arial" w:cs="Arial"/>
          <w:color w:val="000000"/>
          <w:lang w:val="en-GB"/>
        </w:rPr>
        <w:t xml:space="preserve">, </w:t>
      </w:r>
      <w:r w:rsidRPr="00F9482B">
        <w:rPr>
          <w:rFonts w:ascii="Arial" w:hAnsi="Arial" w:cs="Arial"/>
          <w:i/>
          <w:iCs/>
          <w:color w:val="000000"/>
          <w:lang w:val="en-GB"/>
        </w:rPr>
        <w:t>24</w:t>
      </w:r>
      <w:r w:rsidRPr="00F9482B">
        <w:rPr>
          <w:rFonts w:ascii="Arial" w:hAnsi="Arial" w:cs="Arial"/>
          <w:color w:val="000000"/>
          <w:lang w:val="en-GB"/>
        </w:rPr>
        <w:t>(1), p.3717.</w:t>
      </w:r>
    </w:p>
    <w:p w14:paraId="0000000B" w14:textId="72B01C70" w:rsidR="00E03218" w:rsidRPr="00F9482B" w:rsidRDefault="00F9482B" w:rsidP="00F9482B">
      <w:pPr>
        <w:spacing w:line="360" w:lineRule="auto"/>
        <w:rPr>
          <w:lang w:val="en-GB"/>
        </w:rPr>
      </w:pPr>
      <w:r w:rsidRPr="00F9482B">
        <w:rPr>
          <w:lang w:val="en-GB"/>
        </w:rPr>
        <w:br/>
      </w:r>
      <w:r w:rsidRPr="00F9482B">
        <w:rPr>
          <w:lang w:val="en-GB"/>
        </w:rPr>
        <w:br/>
      </w:r>
    </w:p>
    <w:sectPr w:rsidR="00E03218" w:rsidRPr="00F9482B">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0FB720" w14:textId="77777777" w:rsidR="008442C6" w:rsidRDefault="008442C6" w:rsidP="00773588">
      <w:pPr>
        <w:spacing w:line="240" w:lineRule="auto"/>
      </w:pPr>
      <w:r>
        <w:separator/>
      </w:r>
    </w:p>
  </w:endnote>
  <w:endnote w:type="continuationSeparator" w:id="0">
    <w:p w14:paraId="6AEB1B47" w14:textId="77777777" w:rsidR="008442C6" w:rsidRDefault="008442C6" w:rsidP="0077358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4AE601" w14:textId="4BB70E9B" w:rsidR="00773588" w:rsidRDefault="00773588">
    <w:pPr>
      <w:pStyle w:val="Footer"/>
      <w:jc w:val="right"/>
    </w:pPr>
  </w:p>
  <w:p w14:paraId="58D9C570" w14:textId="77777777" w:rsidR="00773588" w:rsidRDefault="007735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6042970"/>
      <w:docPartObj>
        <w:docPartGallery w:val="Page Numbers (Bottom of Page)"/>
        <w:docPartUnique/>
      </w:docPartObj>
    </w:sdtPr>
    <w:sdtEndPr>
      <w:rPr>
        <w:noProof/>
      </w:rPr>
    </w:sdtEndPr>
    <w:sdtContent>
      <w:p w14:paraId="0F5B4BE4" w14:textId="38F469D9" w:rsidR="00E8231A" w:rsidRDefault="00E823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02EE64" w14:textId="77777777" w:rsidR="00E8231A" w:rsidRDefault="00E823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C10CF9" w14:textId="77777777" w:rsidR="008442C6" w:rsidRDefault="008442C6" w:rsidP="00773588">
      <w:pPr>
        <w:spacing w:line="240" w:lineRule="auto"/>
      </w:pPr>
      <w:r>
        <w:separator/>
      </w:r>
    </w:p>
  </w:footnote>
  <w:footnote w:type="continuationSeparator" w:id="0">
    <w:p w14:paraId="1B31D2C9" w14:textId="77777777" w:rsidR="008442C6" w:rsidRDefault="008442C6" w:rsidP="0077358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3800AF"/>
    <w:multiLevelType w:val="hybridMultilevel"/>
    <w:tmpl w:val="F63AAD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670553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3218"/>
    <w:rsid w:val="000D58DE"/>
    <w:rsid w:val="00107C64"/>
    <w:rsid w:val="001F59A2"/>
    <w:rsid w:val="00360EF0"/>
    <w:rsid w:val="00395413"/>
    <w:rsid w:val="003C7BF5"/>
    <w:rsid w:val="003E78DE"/>
    <w:rsid w:val="00440101"/>
    <w:rsid w:val="00613414"/>
    <w:rsid w:val="006D16EC"/>
    <w:rsid w:val="00773588"/>
    <w:rsid w:val="007D4525"/>
    <w:rsid w:val="008442C6"/>
    <w:rsid w:val="008652AF"/>
    <w:rsid w:val="009C0BEB"/>
    <w:rsid w:val="00AE6964"/>
    <w:rsid w:val="00AE7CA6"/>
    <w:rsid w:val="00AF5648"/>
    <w:rsid w:val="00C14A10"/>
    <w:rsid w:val="00C6065E"/>
    <w:rsid w:val="00C87F7D"/>
    <w:rsid w:val="00E03218"/>
    <w:rsid w:val="00E8231A"/>
    <w:rsid w:val="00EB1174"/>
    <w:rsid w:val="00ED1444"/>
    <w:rsid w:val="00F83C38"/>
    <w:rsid w:val="00F9482B"/>
    <w:rsid w:val="00FF72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2BFB15"/>
  <w15:docId w15:val="{51555E1F-D76E-4F28-A2AA-142BE4D4C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pPr>
      <w:keepNext/>
      <w:keepLines/>
      <w:spacing w:line="360" w:lineRule="auto"/>
      <w:jc w:val="both"/>
      <w:outlineLvl w:val="0"/>
    </w:pPr>
    <w:rPr>
      <w:rFonts w:ascii="Times New Roman" w:eastAsia="Times New Roman" w:hAnsi="Times New Roman" w:cs="Times New Roman"/>
      <w:b/>
      <w:sz w:val="32"/>
      <w:szCs w:val="32"/>
    </w:rPr>
  </w:style>
  <w:style w:type="paragraph" w:styleId="Heading2">
    <w:name w:val="heading 2"/>
    <w:basedOn w:val="Normal"/>
    <w:next w:val="Normal"/>
    <w:autoRedefine/>
    <w:qFormat/>
    <w:rsid w:val="00E8231A"/>
    <w:pPr>
      <w:keepNext/>
      <w:keepLines/>
      <w:spacing w:before="360" w:after="120" w:line="360" w:lineRule="auto"/>
      <w:jc w:val="both"/>
      <w:outlineLvl w:val="1"/>
    </w:pPr>
    <w:rPr>
      <w:b/>
      <w:sz w:val="28"/>
      <w:szCs w:val="32"/>
      <w:lang w:val="en-G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customStyle="1" w:styleId="Heading1Char">
    <w:name w:val="Heading 1 Char"/>
    <w:basedOn w:val="DefaultParagraphFont"/>
    <w:link w:val="Heading1"/>
    <w:rsid w:val="003C7BF5"/>
    <w:rPr>
      <w:rFonts w:ascii="Times New Roman" w:eastAsia="Times New Roman" w:hAnsi="Times New Roman" w:cs="Times New Roman"/>
      <w:b/>
      <w:sz w:val="32"/>
      <w:szCs w:val="32"/>
    </w:rPr>
  </w:style>
  <w:style w:type="paragraph" w:styleId="NormalWeb">
    <w:name w:val="Normal (Web)"/>
    <w:basedOn w:val="Normal"/>
    <w:uiPriority w:val="99"/>
    <w:semiHidden/>
    <w:unhideWhenUsed/>
    <w:rsid w:val="003C7BF5"/>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3C7BF5"/>
    <w:rPr>
      <w:color w:val="0000FF"/>
      <w:u w:val="single"/>
    </w:rPr>
  </w:style>
  <w:style w:type="character" w:customStyle="1" w:styleId="apple-tab-span">
    <w:name w:val="apple-tab-span"/>
    <w:basedOn w:val="DefaultParagraphFont"/>
    <w:rsid w:val="003C7BF5"/>
  </w:style>
  <w:style w:type="paragraph" w:styleId="TOCHeading">
    <w:name w:val="TOC Heading"/>
    <w:basedOn w:val="Heading1"/>
    <w:next w:val="Normal"/>
    <w:uiPriority w:val="39"/>
    <w:unhideWhenUsed/>
    <w:qFormat/>
    <w:rsid w:val="003C7BF5"/>
    <w:pPr>
      <w:spacing w:before="24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3C7BF5"/>
    <w:pPr>
      <w:spacing w:after="100"/>
    </w:pPr>
  </w:style>
  <w:style w:type="paragraph" w:styleId="Header">
    <w:name w:val="header"/>
    <w:basedOn w:val="Normal"/>
    <w:link w:val="HeaderChar"/>
    <w:uiPriority w:val="99"/>
    <w:unhideWhenUsed/>
    <w:rsid w:val="00773588"/>
    <w:pPr>
      <w:tabs>
        <w:tab w:val="center" w:pos="4680"/>
        <w:tab w:val="right" w:pos="9360"/>
      </w:tabs>
      <w:spacing w:line="240" w:lineRule="auto"/>
    </w:pPr>
  </w:style>
  <w:style w:type="character" w:customStyle="1" w:styleId="HeaderChar">
    <w:name w:val="Header Char"/>
    <w:basedOn w:val="DefaultParagraphFont"/>
    <w:link w:val="Header"/>
    <w:uiPriority w:val="99"/>
    <w:rsid w:val="00773588"/>
  </w:style>
  <w:style w:type="paragraph" w:styleId="Footer">
    <w:name w:val="footer"/>
    <w:basedOn w:val="Normal"/>
    <w:link w:val="FooterChar"/>
    <w:uiPriority w:val="99"/>
    <w:unhideWhenUsed/>
    <w:rsid w:val="00773588"/>
    <w:pPr>
      <w:tabs>
        <w:tab w:val="center" w:pos="4680"/>
        <w:tab w:val="right" w:pos="9360"/>
      </w:tabs>
      <w:spacing w:line="240" w:lineRule="auto"/>
    </w:pPr>
  </w:style>
  <w:style w:type="character" w:customStyle="1" w:styleId="FooterChar">
    <w:name w:val="Footer Char"/>
    <w:basedOn w:val="DefaultParagraphFont"/>
    <w:link w:val="Footer"/>
    <w:uiPriority w:val="99"/>
    <w:rsid w:val="00773588"/>
  </w:style>
  <w:style w:type="paragraph" w:styleId="TOC2">
    <w:name w:val="toc 2"/>
    <w:basedOn w:val="Normal"/>
    <w:next w:val="Normal"/>
    <w:autoRedefine/>
    <w:uiPriority w:val="39"/>
    <w:unhideWhenUsed/>
    <w:rsid w:val="00E8231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32784">
      <w:bodyDiv w:val="1"/>
      <w:marLeft w:val="0"/>
      <w:marRight w:val="0"/>
      <w:marTop w:val="0"/>
      <w:marBottom w:val="0"/>
      <w:divBdr>
        <w:top w:val="none" w:sz="0" w:space="0" w:color="auto"/>
        <w:left w:val="none" w:sz="0" w:space="0" w:color="auto"/>
        <w:bottom w:val="none" w:sz="0" w:space="0" w:color="auto"/>
        <w:right w:val="none" w:sz="0" w:space="0" w:color="auto"/>
      </w:divBdr>
    </w:div>
    <w:div w:id="152457736">
      <w:bodyDiv w:val="1"/>
      <w:marLeft w:val="0"/>
      <w:marRight w:val="0"/>
      <w:marTop w:val="0"/>
      <w:marBottom w:val="0"/>
      <w:divBdr>
        <w:top w:val="none" w:sz="0" w:space="0" w:color="auto"/>
        <w:left w:val="none" w:sz="0" w:space="0" w:color="auto"/>
        <w:bottom w:val="none" w:sz="0" w:space="0" w:color="auto"/>
        <w:right w:val="none" w:sz="0" w:space="0" w:color="auto"/>
      </w:divBdr>
    </w:div>
    <w:div w:id="468329539">
      <w:bodyDiv w:val="1"/>
      <w:marLeft w:val="0"/>
      <w:marRight w:val="0"/>
      <w:marTop w:val="0"/>
      <w:marBottom w:val="0"/>
      <w:divBdr>
        <w:top w:val="none" w:sz="0" w:space="0" w:color="auto"/>
        <w:left w:val="none" w:sz="0" w:space="0" w:color="auto"/>
        <w:bottom w:val="none" w:sz="0" w:space="0" w:color="auto"/>
        <w:right w:val="none" w:sz="0" w:space="0" w:color="auto"/>
      </w:divBdr>
    </w:div>
    <w:div w:id="1067924074">
      <w:bodyDiv w:val="1"/>
      <w:marLeft w:val="0"/>
      <w:marRight w:val="0"/>
      <w:marTop w:val="0"/>
      <w:marBottom w:val="0"/>
      <w:divBdr>
        <w:top w:val="none" w:sz="0" w:space="0" w:color="auto"/>
        <w:left w:val="none" w:sz="0" w:space="0" w:color="auto"/>
        <w:bottom w:val="none" w:sz="0" w:space="0" w:color="auto"/>
        <w:right w:val="none" w:sz="0" w:space="0" w:color="auto"/>
      </w:divBdr>
    </w:div>
    <w:div w:id="1158500063">
      <w:bodyDiv w:val="1"/>
      <w:marLeft w:val="0"/>
      <w:marRight w:val="0"/>
      <w:marTop w:val="0"/>
      <w:marBottom w:val="0"/>
      <w:divBdr>
        <w:top w:val="none" w:sz="0" w:space="0" w:color="auto"/>
        <w:left w:val="none" w:sz="0" w:space="0" w:color="auto"/>
        <w:bottom w:val="none" w:sz="0" w:space="0" w:color="auto"/>
        <w:right w:val="none" w:sz="0" w:space="0" w:color="auto"/>
      </w:divBdr>
    </w:div>
    <w:div w:id="1993168246">
      <w:bodyDiv w:val="1"/>
      <w:marLeft w:val="0"/>
      <w:marRight w:val="0"/>
      <w:marTop w:val="0"/>
      <w:marBottom w:val="0"/>
      <w:divBdr>
        <w:top w:val="none" w:sz="0" w:space="0" w:color="auto"/>
        <w:left w:val="none" w:sz="0" w:space="0" w:color="auto"/>
        <w:bottom w:val="none" w:sz="0" w:space="0" w:color="auto"/>
        <w:right w:val="none" w:sz="0" w:space="0" w:color="auto"/>
      </w:divBdr>
    </w:div>
    <w:div w:id="20349153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755A74-96AE-484A-8A52-6970FF0D429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2712</Words>
  <Characters>17796</Characters>
  <Application>Microsoft Office Word</Application>
  <DocSecurity>0</DocSecurity>
  <Lines>148</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persima Barreto</cp:lastModifiedBy>
  <cp:revision>2</cp:revision>
  <dcterms:created xsi:type="dcterms:W3CDTF">2024-06-06T22:15:00Z</dcterms:created>
  <dcterms:modified xsi:type="dcterms:W3CDTF">2024-06-06T22:15:00Z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15c482c2cce2327d22b8e3876b6182fc9178c31d76b8c1fc25a87d4f9cbe9388</vt:lpwstr>
  </property>
</Properties>
</file>