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D808A" w14:textId="6D150785" w:rsidR="00EE6A10" w:rsidRPr="00150880" w:rsidRDefault="000B0001" w:rsidP="00C96F39">
      <w:r>
        <w:t xml:space="preserve">                                                                                                                                 </w:t>
      </w:r>
      <w:r w:rsidR="00C96F39">
        <w:t>Page 1.</w:t>
      </w:r>
    </w:p>
    <w:p w14:paraId="51306795" w14:textId="77777777" w:rsidR="00EE6A10" w:rsidRPr="00150880" w:rsidRDefault="00EE6A10" w:rsidP="00150880">
      <w:pPr>
        <w:spacing w:line="360" w:lineRule="auto"/>
        <w:jc w:val="both"/>
        <w:rPr>
          <w:rFonts w:ascii="Arial" w:hAnsi="Arial" w:cs="Arial"/>
          <w:b/>
          <w:bCs/>
        </w:rPr>
      </w:pPr>
    </w:p>
    <w:p w14:paraId="06D24FD1" w14:textId="77777777" w:rsidR="00EE6A10" w:rsidRPr="00150880" w:rsidRDefault="00EE6A10" w:rsidP="00150880">
      <w:pPr>
        <w:spacing w:line="360" w:lineRule="auto"/>
        <w:jc w:val="both"/>
        <w:rPr>
          <w:rFonts w:ascii="Arial" w:hAnsi="Arial" w:cs="Arial"/>
          <w:b/>
          <w:bCs/>
        </w:rPr>
      </w:pPr>
    </w:p>
    <w:p w14:paraId="00AD5261" w14:textId="404EA4CF" w:rsidR="00EE6A10" w:rsidRDefault="00EE6A10" w:rsidP="000B0001">
      <w:pPr>
        <w:spacing w:line="360" w:lineRule="auto"/>
        <w:rPr>
          <w:rFonts w:ascii="Arial" w:hAnsi="Arial" w:cs="Arial"/>
          <w:b/>
          <w:bCs/>
        </w:rPr>
      </w:pPr>
    </w:p>
    <w:p w14:paraId="241572D1" w14:textId="65E278B1" w:rsidR="000B0001" w:rsidRDefault="000B0001" w:rsidP="000B0001">
      <w:pPr>
        <w:spacing w:line="360" w:lineRule="auto"/>
        <w:rPr>
          <w:rFonts w:ascii="Arial" w:hAnsi="Arial" w:cs="Arial"/>
          <w:b/>
          <w:bCs/>
        </w:rPr>
      </w:pPr>
    </w:p>
    <w:p w14:paraId="3C3D040E" w14:textId="0BD15A31" w:rsidR="000B0001" w:rsidRDefault="000B0001" w:rsidP="000B0001">
      <w:pPr>
        <w:spacing w:line="360" w:lineRule="auto"/>
        <w:rPr>
          <w:rFonts w:ascii="Arial" w:hAnsi="Arial" w:cs="Arial"/>
          <w:b/>
          <w:bCs/>
        </w:rPr>
      </w:pPr>
    </w:p>
    <w:p w14:paraId="797DB9C0" w14:textId="674C048B" w:rsidR="000B0001" w:rsidRDefault="000B0001" w:rsidP="000B0001">
      <w:pPr>
        <w:spacing w:line="360" w:lineRule="auto"/>
        <w:rPr>
          <w:rFonts w:ascii="Arial" w:hAnsi="Arial" w:cs="Arial"/>
          <w:b/>
          <w:bCs/>
        </w:rPr>
      </w:pPr>
    </w:p>
    <w:p w14:paraId="6A5723D5" w14:textId="2C068C54" w:rsidR="000B0001" w:rsidRDefault="000B0001" w:rsidP="000B0001">
      <w:pPr>
        <w:spacing w:line="360" w:lineRule="auto"/>
        <w:rPr>
          <w:rFonts w:ascii="Arial" w:hAnsi="Arial" w:cs="Arial"/>
          <w:b/>
          <w:bCs/>
        </w:rPr>
      </w:pPr>
    </w:p>
    <w:p w14:paraId="12424637" w14:textId="138C5B57" w:rsidR="000B0001" w:rsidRDefault="000B0001" w:rsidP="000B0001">
      <w:pPr>
        <w:spacing w:line="360" w:lineRule="auto"/>
        <w:rPr>
          <w:rFonts w:ascii="Arial" w:hAnsi="Arial" w:cs="Arial"/>
          <w:b/>
          <w:bCs/>
        </w:rPr>
      </w:pPr>
    </w:p>
    <w:p w14:paraId="0A98C44B" w14:textId="21AF20C1" w:rsidR="000B0001" w:rsidRDefault="000B0001" w:rsidP="000B0001">
      <w:pPr>
        <w:spacing w:line="360" w:lineRule="auto"/>
        <w:rPr>
          <w:rFonts w:ascii="Arial" w:hAnsi="Arial" w:cs="Arial"/>
          <w:b/>
          <w:bCs/>
        </w:rPr>
      </w:pPr>
    </w:p>
    <w:p w14:paraId="568845BB" w14:textId="62631742" w:rsidR="000B0001" w:rsidRDefault="002178CA" w:rsidP="000B0001">
      <w:pPr>
        <w:spacing w:line="360" w:lineRule="auto"/>
        <w:rPr>
          <w:rFonts w:ascii="Arial" w:hAnsi="Arial" w:cs="Arial"/>
          <w:b/>
          <w:bCs/>
        </w:rPr>
      </w:pPr>
      <w:r>
        <w:rPr>
          <w:rFonts w:ascii="Arial" w:hAnsi="Arial" w:cs="Arial"/>
          <w:b/>
          <w:bCs/>
        </w:rPr>
        <w:t xml:space="preserve">      </w:t>
      </w:r>
      <w:r w:rsidR="000B0001">
        <w:rPr>
          <w:rFonts w:ascii="Arial" w:hAnsi="Arial" w:cs="Arial"/>
          <w:b/>
          <w:bCs/>
        </w:rPr>
        <w:t xml:space="preserve">UNIVERSITY OF WALES TRINITY SAINT DAVID </w:t>
      </w:r>
      <w:r>
        <w:rPr>
          <w:rFonts w:ascii="Arial" w:hAnsi="Arial" w:cs="Arial"/>
          <w:b/>
          <w:bCs/>
        </w:rPr>
        <w:t>–</w:t>
      </w:r>
      <w:r w:rsidR="000B0001">
        <w:rPr>
          <w:rFonts w:ascii="Arial" w:hAnsi="Arial" w:cs="Arial"/>
          <w:b/>
          <w:bCs/>
        </w:rPr>
        <w:t xml:space="preserve"> LONDON</w:t>
      </w:r>
      <w:r>
        <w:rPr>
          <w:rFonts w:ascii="Arial" w:hAnsi="Arial" w:cs="Arial"/>
          <w:b/>
          <w:bCs/>
        </w:rPr>
        <w:t xml:space="preserve"> CAMPUS</w:t>
      </w:r>
    </w:p>
    <w:p w14:paraId="71CFBAC4" w14:textId="493CEDE2" w:rsidR="002178CA" w:rsidRDefault="002178CA" w:rsidP="000B0001">
      <w:pPr>
        <w:spacing w:line="360" w:lineRule="auto"/>
        <w:rPr>
          <w:rFonts w:ascii="Arial" w:hAnsi="Arial" w:cs="Arial"/>
          <w:b/>
          <w:bCs/>
        </w:rPr>
      </w:pPr>
    </w:p>
    <w:p w14:paraId="417EDA88" w14:textId="7BD0259C" w:rsidR="002178CA" w:rsidRPr="00476230" w:rsidRDefault="002178CA" w:rsidP="00476230">
      <w:pPr>
        <w:spacing w:line="360" w:lineRule="auto"/>
        <w:rPr>
          <w:rFonts w:ascii="Arial" w:hAnsi="Arial" w:cs="Arial"/>
          <w:b/>
          <w:bCs/>
        </w:rPr>
      </w:pPr>
      <w:r>
        <w:rPr>
          <w:rFonts w:ascii="Arial" w:hAnsi="Arial" w:cs="Arial"/>
          <w:b/>
          <w:bCs/>
        </w:rPr>
        <w:t xml:space="preserve">                 </w:t>
      </w:r>
      <w:r w:rsidR="00476230">
        <w:t xml:space="preserve"> </w:t>
      </w:r>
      <w:r w:rsidR="00476230">
        <w:rPr>
          <w:rFonts w:ascii="Arial" w:hAnsi="Arial" w:cs="Arial"/>
          <w:b/>
          <w:bCs/>
        </w:rPr>
        <w:t>Course</w:t>
      </w:r>
      <w:r>
        <w:t xml:space="preserve">: </w:t>
      </w:r>
      <w:r w:rsidR="00476230" w:rsidRPr="00476230">
        <w:rPr>
          <w:b/>
          <w:bCs/>
        </w:rPr>
        <w:t>BA</w:t>
      </w:r>
      <w:r w:rsidR="00476230">
        <w:rPr>
          <w:b/>
          <w:bCs/>
        </w:rPr>
        <w:t xml:space="preserve"> (Hons)-BUSINESS MANAGEMENT</w:t>
      </w:r>
      <w:r>
        <w:t xml:space="preserve">- L5-T1-Gr.2 </w:t>
      </w:r>
      <w:proofErr w:type="spellStart"/>
      <w:r>
        <w:t>Wkd</w:t>
      </w:r>
      <w:proofErr w:type="spellEnd"/>
    </w:p>
    <w:p w14:paraId="5C09DD2F" w14:textId="77777777" w:rsidR="00476230" w:rsidRDefault="002178CA" w:rsidP="002178CA">
      <w:pPr>
        <w:spacing w:line="360" w:lineRule="auto"/>
        <w:rPr>
          <w:rFonts w:ascii="Arial" w:hAnsi="Arial" w:cs="Arial"/>
        </w:rPr>
      </w:pPr>
      <w:r>
        <w:rPr>
          <w:rFonts w:ascii="Arial" w:hAnsi="Arial" w:cs="Arial"/>
        </w:rPr>
        <w:t xml:space="preserve">                 </w:t>
      </w:r>
    </w:p>
    <w:p w14:paraId="143E01D9" w14:textId="4FA84FE7" w:rsidR="00EE6A10" w:rsidRPr="00150880" w:rsidRDefault="00476230" w:rsidP="002178CA">
      <w:pPr>
        <w:spacing w:line="360" w:lineRule="auto"/>
        <w:rPr>
          <w:rFonts w:ascii="Arial" w:hAnsi="Arial" w:cs="Arial"/>
        </w:rPr>
      </w:pPr>
      <w:r>
        <w:rPr>
          <w:rFonts w:ascii="Arial" w:hAnsi="Arial" w:cs="Arial"/>
        </w:rPr>
        <w:t xml:space="preserve">                 </w:t>
      </w:r>
      <w:r w:rsidR="002178CA">
        <w:rPr>
          <w:rFonts w:ascii="Arial" w:hAnsi="Arial" w:cs="Arial"/>
        </w:rPr>
        <w:t xml:space="preserve">Student name: </w:t>
      </w:r>
      <w:r w:rsidR="002178CA">
        <w:rPr>
          <w:rFonts w:ascii="Arial" w:hAnsi="Arial" w:cs="Arial"/>
          <w:b/>
          <w:bCs/>
        </w:rPr>
        <w:t>Lucian Marinescu</w:t>
      </w:r>
    </w:p>
    <w:p w14:paraId="29D99490" w14:textId="17A0DB16" w:rsidR="00EE6A10" w:rsidRPr="002178CA" w:rsidRDefault="002178CA" w:rsidP="002178CA">
      <w:pPr>
        <w:spacing w:line="360" w:lineRule="auto"/>
        <w:rPr>
          <w:rFonts w:ascii="Arial" w:hAnsi="Arial" w:cs="Arial"/>
          <w:b/>
          <w:bCs/>
        </w:rPr>
      </w:pPr>
      <w:r>
        <w:rPr>
          <w:rFonts w:ascii="Arial" w:hAnsi="Arial" w:cs="Arial"/>
        </w:rPr>
        <w:t xml:space="preserve">                 Student ID number: </w:t>
      </w:r>
      <w:r>
        <w:rPr>
          <w:rFonts w:ascii="Arial" w:hAnsi="Arial" w:cs="Arial"/>
          <w:b/>
          <w:bCs/>
        </w:rPr>
        <w:t>1917360</w:t>
      </w:r>
    </w:p>
    <w:p w14:paraId="1B25162B" w14:textId="47AE2BD1" w:rsidR="00EE6A10" w:rsidRPr="00080220" w:rsidRDefault="00080220" w:rsidP="002178CA">
      <w:pPr>
        <w:spacing w:line="360" w:lineRule="auto"/>
        <w:rPr>
          <w:rFonts w:ascii="Arial" w:hAnsi="Arial" w:cs="Arial"/>
          <w:b/>
          <w:bCs/>
        </w:rPr>
      </w:pPr>
      <w:r>
        <w:rPr>
          <w:rFonts w:ascii="Arial" w:hAnsi="Arial" w:cs="Arial"/>
        </w:rPr>
        <w:t xml:space="preserve">                 </w:t>
      </w:r>
      <w:r w:rsidR="002178CA">
        <w:rPr>
          <w:rFonts w:ascii="Arial" w:hAnsi="Arial" w:cs="Arial"/>
        </w:rPr>
        <w:t>Module code and title:</w:t>
      </w:r>
      <w:r>
        <w:rPr>
          <w:rFonts w:ascii="Arial" w:hAnsi="Arial" w:cs="Arial"/>
        </w:rPr>
        <w:t xml:space="preserve"> </w:t>
      </w:r>
      <w:r>
        <w:rPr>
          <w:rFonts w:ascii="Arial" w:hAnsi="Arial" w:cs="Arial"/>
          <w:b/>
          <w:bCs/>
        </w:rPr>
        <w:t>LCBB 5002- Management Accounting</w:t>
      </w:r>
    </w:p>
    <w:p w14:paraId="099973C9" w14:textId="08184015" w:rsidR="00080220" w:rsidRDefault="00080220" w:rsidP="00080220">
      <w:pPr>
        <w:spacing w:line="360" w:lineRule="auto"/>
        <w:rPr>
          <w:rFonts w:ascii="Arial" w:hAnsi="Arial" w:cs="Arial"/>
          <w:b/>
          <w:bCs/>
        </w:rPr>
      </w:pPr>
      <w:r>
        <w:rPr>
          <w:rFonts w:ascii="Arial" w:hAnsi="Arial" w:cs="Arial"/>
        </w:rPr>
        <w:t xml:space="preserve">                 </w:t>
      </w:r>
      <w:proofErr w:type="gramStart"/>
      <w:r>
        <w:rPr>
          <w:rFonts w:ascii="Arial" w:hAnsi="Arial" w:cs="Arial"/>
        </w:rPr>
        <w:t>Lector :</w:t>
      </w:r>
      <w:proofErr w:type="gramEnd"/>
      <w:r>
        <w:rPr>
          <w:rFonts w:ascii="Arial" w:hAnsi="Arial" w:cs="Arial"/>
        </w:rPr>
        <w:t xml:space="preserve"> </w:t>
      </w:r>
      <w:r>
        <w:rPr>
          <w:rFonts w:ascii="Arial" w:hAnsi="Arial" w:cs="Arial"/>
          <w:b/>
          <w:bCs/>
        </w:rPr>
        <w:t xml:space="preserve">Dr. </w:t>
      </w:r>
      <w:proofErr w:type="spellStart"/>
      <w:r>
        <w:rPr>
          <w:rFonts w:ascii="Arial" w:hAnsi="Arial" w:cs="Arial"/>
          <w:b/>
          <w:bCs/>
        </w:rPr>
        <w:t>Widin</w:t>
      </w:r>
      <w:proofErr w:type="spellEnd"/>
      <w:r>
        <w:rPr>
          <w:rFonts w:ascii="Arial" w:hAnsi="Arial" w:cs="Arial"/>
          <w:b/>
          <w:bCs/>
        </w:rPr>
        <w:t xml:space="preserve"> </w:t>
      </w:r>
      <w:proofErr w:type="spellStart"/>
      <w:r>
        <w:rPr>
          <w:rFonts w:ascii="Arial" w:hAnsi="Arial" w:cs="Arial"/>
          <w:b/>
          <w:bCs/>
        </w:rPr>
        <w:t>Bongasu</w:t>
      </w:r>
      <w:proofErr w:type="spellEnd"/>
    </w:p>
    <w:p w14:paraId="733A53B9" w14:textId="77777777" w:rsidR="00C96F39" w:rsidRDefault="00D05C31" w:rsidP="00080220">
      <w:pPr>
        <w:spacing w:line="360" w:lineRule="auto"/>
        <w:rPr>
          <w:rFonts w:ascii="Arial" w:hAnsi="Arial" w:cs="Arial"/>
          <w:b/>
          <w:bCs/>
        </w:rPr>
      </w:pPr>
      <w:r>
        <w:rPr>
          <w:rFonts w:ascii="Arial" w:hAnsi="Arial" w:cs="Arial"/>
          <w:b/>
          <w:bCs/>
        </w:rPr>
        <w:t xml:space="preserve">                </w:t>
      </w:r>
    </w:p>
    <w:p w14:paraId="1A2241DD" w14:textId="52827E76" w:rsidR="00D05C31" w:rsidRDefault="00D05C31" w:rsidP="00080220">
      <w:pPr>
        <w:spacing w:line="360" w:lineRule="auto"/>
        <w:rPr>
          <w:rFonts w:ascii="Arial" w:hAnsi="Arial" w:cs="Arial"/>
          <w:b/>
          <w:bCs/>
        </w:rPr>
      </w:pPr>
      <w:r>
        <w:rPr>
          <w:rFonts w:ascii="Arial" w:hAnsi="Arial" w:cs="Arial"/>
          <w:b/>
          <w:bCs/>
        </w:rPr>
        <w:t xml:space="preserve"> </w:t>
      </w:r>
      <w:r w:rsidR="00080220">
        <w:rPr>
          <w:rFonts w:ascii="Arial" w:hAnsi="Arial" w:cs="Arial"/>
          <w:b/>
          <w:bCs/>
        </w:rPr>
        <w:t xml:space="preserve">Assignment 2 </w:t>
      </w:r>
      <w:proofErr w:type="gramStart"/>
      <w:r w:rsidR="00080220">
        <w:rPr>
          <w:rFonts w:ascii="Arial" w:hAnsi="Arial" w:cs="Arial"/>
          <w:b/>
          <w:bCs/>
        </w:rPr>
        <w:t>title :</w:t>
      </w:r>
      <w:proofErr w:type="gramEnd"/>
    </w:p>
    <w:p w14:paraId="255F0879" w14:textId="27CBD9FF" w:rsidR="00080220" w:rsidRDefault="00080220" w:rsidP="00080220">
      <w:pPr>
        <w:spacing w:line="360" w:lineRule="auto"/>
        <w:rPr>
          <w:rFonts w:ascii="Arial" w:hAnsi="Arial" w:cs="Arial"/>
          <w:b/>
          <w:bCs/>
        </w:rPr>
      </w:pPr>
      <w:r>
        <w:rPr>
          <w:rFonts w:ascii="Arial" w:hAnsi="Arial" w:cs="Arial"/>
          <w:b/>
          <w:bCs/>
        </w:rPr>
        <w:t xml:space="preserve"> </w:t>
      </w:r>
      <w:r w:rsidR="00D05C31">
        <w:rPr>
          <w:rFonts w:ascii="Arial" w:hAnsi="Arial" w:cs="Arial"/>
          <w:b/>
          <w:bCs/>
        </w:rPr>
        <w:t>AMANA’s Ltd. – Control and Performance Reports, recommendation of improvements</w:t>
      </w:r>
      <w:r w:rsidR="00476230">
        <w:rPr>
          <w:rFonts w:ascii="Arial" w:hAnsi="Arial" w:cs="Arial"/>
          <w:b/>
          <w:bCs/>
        </w:rPr>
        <w:t>- Analysis of Amana’s CEO decision to go online shop or sell on Amazon.</w:t>
      </w:r>
    </w:p>
    <w:p w14:paraId="5AD5DB0D" w14:textId="77777777" w:rsidR="00476230" w:rsidRDefault="00476230" w:rsidP="00476230">
      <w:pPr>
        <w:pStyle w:val="NoSpacing"/>
      </w:pPr>
    </w:p>
    <w:p w14:paraId="7930B0BC" w14:textId="77777777" w:rsidR="00C96F39" w:rsidRDefault="00476230" w:rsidP="00476230">
      <w:pPr>
        <w:pStyle w:val="NoSpacing"/>
      </w:pPr>
      <w:r>
        <w:t xml:space="preserve">                   </w:t>
      </w:r>
    </w:p>
    <w:p w14:paraId="5276C601" w14:textId="1FAADEC3" w:rsidR="00476230" w:rsidRPr="00080220" w:rsidRDefault="00476230" w:rsidP="00476230">
      <w:pPr>
        <w:pStyle w:val="NoSpacing"/>
      </w:pPr>
      <w:r>
        <w:t xml:space="preserve"> Date: 04.05.2021</w:t>
      </w:r>
    </w:p>
    <w:p w14:paraId="4C42A818" w14:textId="3437764A" w:rsidR="002178CA" w:rsidRDefault="002178CA" w:rsidP="00D05C31">
      <w:pPr>
        <w:spacing w:line="360" w:lineRule="auto"/>
        <w:rPr>
          <w:rFonts w:ascii="Arial" w:hAnsi="Arial" w:cs="Arial"/>
        </w:rPr>
      </w:pPr>
    </w:p>
    <w:p w14:paraId="4EC1B8FE" w14:textId="78E2C661" w:rsidR="002178CA" w:rsidRDefault="002178CA" w:rsidP="00150880">
      <w:pPr>
        <w:spacing w:line="360" w:lineRule="auto"/>
        <w:jc w:val="center"/>
        <w:rPr>
          <w:rFonts w:ascii="Arial" w:hAnsi="Arial" w:cs="Arial"/>
        </w:rPr>
      </w:pPr>
    </w:p>
    <w:p w14:paraId="2EE17CD6" w14:textId="77777777" w:rsidR="002178CA" w:rsidRDefault="002178CA" w:rsidP="00150880">
      <w:pPr>
        <w:spacing w:line="360" w:lineRule="auto"/>
        <w:jc w:val="center"/>
        <w:rPr>
          <w:rFonts w:ascii="Arial" w:hAnsi="Arial" w:cs="Arial"/>
        </w:rPr>
      </w:pPr>
    </w:p>
    <w:p w14:paraId="0669C4C0" w14:textId="22AD9F4B" w:rsidR="002178CA" w:rsidRDefault="002178CA" w:rsidP="00150880">
      <w:pPr>
        <w:spacing w:line="360" w:lineRule="auto"/>
        <w:jc w:val="center"/>
        <w:rPr>
          <w:rFonts w:ascii="Arial" w:hAnsi="Arial" w:cs="Arial"/>
        </w:rPr>
      </w:pPr>
    </w:p>
    <w:p w14:paraId="79C4B3CB" w14:textId="77777777" w:rsidR="002178CA" w:rsidRPr="00150880" w:rsidRDefault="002178CA" w:rsidP="00150880">
      <w:pPr>
        <w:spacing w:line="360" w:lineRule="auto"/>
        <w:jc w:val="center"/>
        <w:rPr>
          <w:rFonts w:ascii="Arial" w:hAnsi="Arial" w:cs="Arial"/>
        </w:rPr>
      </w:pPr>
    </w:p>
    <w:p w14:paraId="78D03424" w14:textId="4F356D69" w:rsidR="00EE6A10" w:rsidRPr="00150880" w:rsidRDefault="00EE6A10" w:rsidP="00150880">
      <w:pPr>
        <w:spacing w:line="360" w:lineRule="auto"/>
        <w:ind w:left="4032" w:right="720"/>
        <w:jc w:val="both"/>
        <w:rPr>
          <w:rFonts w:ascii="Arial" w:hAnsi="Arial" w:cs="Arial"/>
        </w:rPr>
      </w:pPr>
    </w:p>
    <w:p w14:paraId="49F8EF70" w14:textId="06EC03D5" w:rsidR="00C322B7" w:rsidRDefault="00EE6A10" w:rsidP="00C322B7">
      <w:pPr>
        <w:pStyle w:val="Heading2"/>
        <w:rPr>
          <w:rFonts w:ascii="Arial" w:hAnsi="Arial" w:cs="Arial"/>
        </w:rPr>
      </w:pPr>
      <w:r w:rsidRPr="00150880">
        <w:rPr>
          <w:rFonts w:ascii="Arial" w:hAnsi="Arial" w:cs="Arial"/>
        </w:rPr>
        <w:lastRenderedPageBreak/>
        <w:br w:type="page"/>
      </w:r>
    </w:p>
    <w:p w14:paraId="275BC3A5" w14:textId="64AD4E64" w:rsidR="00C322B7" w:rsidRPr="00C322B7" w:rsidRDefault="00C322B7" w:rsidP="00C322B7">
      <w:r>
        <w:lastRenderedPageBreak/>
        <w:t xml:space="preserve">                                                                                                                                                  Page 2</w:t>
      </w:r>
    </w:p>
    <w:p w14:paraId="05D4A392" w14:textId="48E6668C" w:rsidR="00EE6A10" w:rsidRPr="00C322B7" w:rsidRDefault="00C322B7" w:rsidP="00C322B7">
      <w:pPr>
        <w:pStyle w:val="Heading2"/>
        <w:rPr>
          <w:rFonts w:ascii="Arial" w:hAnsi="Arial" w:cs="Arial"/>
        </w:rPr>
      </w:pPr>
      <w:r>
        <w:rPr>
          <w:b/>
          <w:bCs/>
        </w:rPr>
        <w:t>PART A.</w:t>
      </w:r>
      <w:r>
        <w:t xml:space="preserve">                                                                                                                                                                                                                                              </w:t>
      </w:r>
    </w:p>
    <w:p w14:paraId="1A22B9C1" w14:textId="77777777" w:rsidR="003749C7" w:rsidRDefault="003749C7" w:rsidP="00BC0328">
      <w:pPr>
        <w:spacing w:line="360" w:lineRule="auto"/>
        <w:ind w:right="720"/>
        <w:jc w:val="both"/>
        <w:rPr>
          <w:rFonts w:ascii="Arial" w:hAnsi="Arial" w:cs="Arial"/>
        </w:rPr>
      </w:pPr>
    </w:p>
    <w:p w14:paraId="5A9F64D9" w14:textId="6285153A" w:rsidR="00DA309C" w:rsidRPr="00BC0328" w:rsidRDefault="003749C7" w:rsidP="00BC0328">
      <w:pPr>
        <w:spacing w:line="360" w:lineRule="auto"/>
        <w:ind w:right="720"/>
        <w:jc w:val="both"/>
        <w:rPr>
          <w:rFonts w:ascii="Arial" w:hAnsi="Arial" w:cs="Arial"/>
        </w:rPr>
      </w:pPr>
      <w:r>
        <w:rPr>
          <w:rFonts w:ascii="Arial" w:hAnsi="Arial" w:cs="Arial"/>
        </w:rPr>
        <w:t xml:space="preserve">              </w:t>
      </w:r>
      <w:r w:rsidR="003E5CC7" w:rsidRPr="00BC0328">
        <w:rPr>
          <w:rFonts w:ascii="Arial" w:hAnsi="Arial" w:cs="Arial"/>
        </w:rPr>
        <w:t>Monthly control report</w:t>
      </w:r>
      <w:r w:rsidR="00B03630" w:rsidRPr="00BC0328">
        <w:rPr>
          <w:rFonts w:ascii="Arial" w:hAnsi="Arial" w:cs="Arial"/>
        </w:rPr>
        <w:t>:</w:t>
      </w:r>
    </w:p>
    <w:p w14:paraId="5E470670" w14:textId="77777777" w:rsidR="00BC0328" w:rsidRDefault="00BC0328" w:rsidP="00150880">
      <w:pPr>
        <w:spacing w:line="360" w:lineRule="auto"/>
        <w:ind w:right="720"/>
        <w:jc w:val="both"/>
        <w:rPr>
          <w:rFonts w:ascii="Arial" w:hAnsi="Arial" w:cs="Arial"/>
        </w:rPr>
      </w:pPr>
    </w:p>
    <w:p w14:paraId="37BCBF1D" w14:textId="77777777" w:rsidR="00BC0328" w:rsidRDefault="00B03630" w:rsidP="00150880">
      <w:pPr>
        <w:spacing w:line="360" w:lineRule="auto"/>
        <w:ind w:right="720"/>
        <w:jc w:val="both"/>
        <w:rPr>
          <w:rFonts w:ascii="Arial" w:hAnsi="Arial" w:cs="Arial"/>
        </w:rPr>
      </w:pPr>
      <w:r w:rsidRPr="00150880">
        <w:rPr>
          <w:rFonts w:ascii="Arial" w:hAnsi="Arial" w:cs="Arial"/>
        </w:rPr>
        <w:t>A monthly control report is a management report prepared by cost and management accountants to review business performance over a given period</w:t>
      </w:r>
      <w:r w:rsidR="00FB7EBC">
        <w:rPr>
          <w:rFonts w:ascii="Arial" w:hAnsi="Arial" w:cs="Arial"/>
        </w:rPr>
        <w:t xml:space="preserve"> </w:t>
      </w:r>
      <w:r w:rsidR="00FB7EBC">
        <w:t>(Gunawan et al., 2020)</w:t>
      </w:r>
      <w:r w:rsidRPr="00150880">
        <w:rPr>
          <w:rFonts w:ascii="Arial" w:hAnsi="Arial" w:cs="Arial"/>
        </w:rPr>
        <w:t>.</w:t>
      </w:r>
    </w:p>
    <w:p w14:paraId="1869132A" w14:textId="7AEC7974" w:rsidR="00BC0328" w:rsidRDefault="00B03630" w:rsidP="00150880">
      <w:pPr>
        <w:spacing w:line="360" w:lineRule="auto"/>
        <w:ind w:right="720"/>
        <w:jc w:val="both"/>
        <w:rPr>
          <w:rFonts w:ascii="Arial" w:hAnsi="Arial" w:cs="Arial"/>
        </w:rPr>
      </w:pPr>
      <w:r w:rsidRPr="00150880">
        <w:rPr>
          <w:rFonts w:ascii="Arial" w:hAnsi="Arial" w:cs="Arial"/>
        </w:rPr>
        <w:t xml:space="preserve"> </w:t>
      </w:r>
      <w:r w:rsidR="005738AF" w:rsidRPr="00150880">
        <w:rPr>
          <w:rFonts w:ascii="Arial" w:hAnsi="Arial" w:cs="Arial"/>
        </w:rPr>
        <w:t xml:space="preserve">A control report required for Amana Ltd shows actual performance, </w:t>
      </w:r>
      <w:r w:rsidR="003749C7">
        <w:rPr>
          <w:rFonts w:ascii="Arial" w:hAnsi="Arial" w:cs="Arial"/>
        </w:rPr>
        <w:t>S</w:t>
      </w:r>
      <w:r w:rsidR="005738AF" w:rsidRPr="00150880">
        <w:rPr>
          <w:rFonts w:ascii="Arial" w:hAnsi="Arial" w:cs="Arial"/>
        </w:rPr>
        <w:t xml:space="preserve">tatic </w:t>
      </w:r>
      <w:r w:rsidR="003749C7">
        <w:rPr>
          <w:rFonts w:ascii="Arial" w:hAnsi="Arial" w:cs="Arial"/>
        </w:rPr>
        <w:t>B</w:t>
      </w:r>
      <w:r w:rsidR="005738AF" w:rsidRPr="00150880">
        <w:rPr>
          <w:rFonts w:ascii="Arial" w:hAnsi="Arial" w:cs="Arial"/>
        </w:rPr>
        <w:t xml:space="preserve">udget and </w:t>
      </w:r>
      <w:r w:rsidR="003749C7">
        <w:rPr>
          <w:rFonts w:ascii="Arial" w:hAnsi="Arial" w:cs="Arial"/>
        </w:rPr>
        <w:t>F</w:t>
      </w:r>
      <w:r w:rsidR="005738AF" w:rsidRPr="00150880">
        <w:rPr>
          <w:rFonts w:ascii="Arial" w:hAnsi="Arial" w:cs="Arial"/>
        </w:rPr>
        <w:t xml:space="preserve">lexible </w:t>
      </w:r>
      <w:r w:rsidR="003749C7">
        <w:rPr>
          <w:rFonts w:ascii="Arial" w:hAnsi="Arial" w:cs="Arial"/>
        </w:rPr>
        <w:t>B</w:t>
      </w:r>
      <w:r w:rsidR="005738AF" w:rsidRPr="00150880">
        <w:rPr>
          <w:rFonts w:ascii="Arial" w:hAnsi="Arial" w:cs="Arial"/>
        </w:rPr>
        <w:t>udget.</w:t>
      </w:r>
    </w:p>
    <w:p w14:paraId="30AB680B" w14:textId="15473824" w:rsidR="00BC0328" w:rsidRDefault="005738AF" w:rsidP="00150880">
      <w:pPr>
        <w:spacing w:line="360" w:lineRule="auto"/>
        <w:ind w:right="720"/>
        <w:jc w:val="both"/>
        <w:rPr>
          <w:rFonts w:ascii="Arial" w:hAnsi="Arial" w:cs="Arial"/>
        </w:rPr>
      </w:pPr>
      <w:r w:rsidRPr="00150880">
        <w:rPr>
          <w:rFonts w:ascii="Arial" w:hAnsi="Arial" w:cs="Arial"/>
        </w:rPr>
        <w:t xml:space="preserve"> </w:t>
      </w:r>
      <w:r w:rsidR="00FA5BCB" w:rsidRPr="00150880">
        <w:rPr>
          <w:rFonts w:ascii="Arial" w:hAnsi="Arial" w:cs="Arial"/>
        </w:rPr>
        <w:t xml:space="preserve">A </w:t>
      </w:r>
      <w:r w:rsidR="003749C7">
        <w:rPr>
          <w:rFonts w:ascii="Arial" w:hAnsi="Arial" w:cs="Arial"/>
        </w:rPr>
        <w:t>S</w:t>
      </w:r>
      <w:r w:rsidR="00FA5BCB" w:rsidRPr="00150880">
        <w:rPr>
          <w:rFonts w:ascii="Arial" w:hAnsi="Arial" w:cs="Arial"/>
        </w:rPr>
        <w:t xml:space="preserve">tatic </w:t>
      </w:r>
      <w:r w:rsidR="003749C7">
        <w:rPr>
          <w:rFonts w:ascii="Arial" w:hAnsi="Arial" w:cs="Arial"/>
        </w:rPr>
        <w:t>B</w:t>
      </w:r>
      <w:r w:rsidR="00FA5BCB" w:rsidRPr="00150880">
        <w:rPr>
          <w:rFonts w:ascii="Arial" w:hAnsi="Arial" w:cs="Arial"/>
        </w:rPr>
        <w:t xml:space="preserve">udget refers to a financial too that shows projected values on inputs and outputs as estimated before the beginning of the financial period. Static </w:t>
      </w:r>
      <w:r w:rsidR="003749C7">
        <w:rPr>
          <w:rFonts w:ascii="Arial" w:hAnsi="Arial" w:cs="Arial"/>
        </w:rPr>
        <w:t>B</w:t>
      </w:r>
      <w:r w:rsidR="00FA5BCB" w:rsidRPr="00150880">
        <w:rPr>
          <w:rFonts w:ascii="Arial" w:hAnsi="Arial" w:cs="Arial"/>
        </w:rPr>
        <w:t xml:space="preserve">udget figures often differ with actual reports usually due to changes in business and operating environment like consumer dynamics, </w:t>
      </w:r>
      <w:r w:rsidR="00FA3FD8" w:rsidRPr="00150880">
        <w:rPr>
          <w:rFonts w:ascii="Arial" w:hAnsi="Arial" w:cs="Arial"/>
        </w:rPr>
        <w:t>legislation, inflation causing price increase in factors of production and inefficiency like the aging of production equipment</w:t>
      </w:r>
      <w:r w:rsidR="00E340DE">
        <w:rPr>
          <w:rFonts w:ascii="Arial" w:hAnsi="Arial" w:cs="Arial"/>
        </w:rPr>
        <w:t xml:space="preserve"> </w:t>
      </w:r>
      <w:r w:rsidR="00E340DE">
        <w:t>(Mohd Ali, 2021)</w:t>
      </w:r>
      <w:r w:rsidR="00FA3FD8" w:rsidRPr="00150880">
        <w:rPr>
          <w:rFonts w:ascii="Arial" w:hAnsi="Arial" w:cs="Arial"/>
        </w:rPr>
        <w:t xml:space="preserve">. </w:t>
      </w:r>
    </w:p>
    <w:p w14:paraId="352FE556" w14:textId="51EC0AAE" w:rsidR="00BC0328" w:rsidRDefault="00D33ADE" w:rsidP="00150880">
      <w:pPr>
        <w:spacing w:line="360" w:lineRule="auto"/>
        <w:ind w:right="720"/>
        <w:jc w:val="both"/>
        <w:rPr>
          <w:rFonts w:ascii="Arial" w:hAnsi="Arial" w:cs="Arial"/>
        </w:rPr>
      </w:pPr>
      <w:r w:rsidRPr="00150880">
        <w:rPr>
          <w:rFonts w:ascii="Arial" w:hAnsi="Arial" w:cs="Arial"/>
        </w:rPr>
        <w:t xml:space="preserve">On the other hand, </w:t>
      </w:r>
      <w:r w:rsidR="003749C7">
        <w:rPr>
          <w:rFonts w:ascii="Arial" w:hAnsi="Arial" w:cs="Arial"/>
        </w:rPr>
        <w:t>F</w:t>
      </w:r>
      <w:r w:rsidRPr="00150880">
        <w:rPr>
          <w:rFonts w:ascii="Arial" w:hAnsi="Arial" w:cs="Arial"/>
        </w:rPr>
        <w:t xml:space="preserve">lexible </w:t>
      </w:r>
      <w:r w:rsidR="003749C7">
        <w:rPr>
          <w:rFonts w:ascii="Arial" w:hAnsi="Arial" w:cs="Arial"/>
        </w:rPr>
        <w:t>B</w:t>
      </w:r>
      <w:r w:rsidRPr="00150880">
        <w:rPr>
          <w:rFonts w:ascii="Arial" w:hAnsi="Arial" w:cs="Arial"/>
        </w:rPr>
        <w:t xml:space="preserve">udget </w:t>
      </w:r>
      <w:r w:rsidR="00E3059D" w:rsidRPr="00150880">
        <w:rPr>
          <w:rFonts w:ascii="Arial" w:hAnsi="Arial" w:cs="Arial"/>
        </w:rPr>
        <w:t>shows input costs adjusted to the actual revenue levels. Actual activity measures or revenue measures are usually keyed in the budget after closure of financial year to generate flexible budget.</w:t>
      </w:r>
      <w:r w:rsidR="0078010C" w:rsidRPr="00150880">
        <w:rPr>
          <w:rFonts w:ascii="Arial" w:hAnsi="Arial" w:cs="Arial"/>
        </w:rPr>
        <w:t xml:space="preserve"> Budget activity is measured by comparing actual output against the budgeted outputs</w:t>
      </w:r>
      <w:r w:rsidR="00A254AB">
        <w:rPr>
          <w:rFonts w:ascii="Arial" w:hAnsi="Arial" w:cs="Arial"/>
        </w:rPr>
        <w:t xml:space="preserve"> </w:t>
      </w:r>
      <w:r w:rsidR="00A254AB">
        <w:t>(</w:t>
      </w:r>
      <w:proofErr w:type="spellStart"/>
      <w:r w:rsidR="00A254AB">
        <w:t>Adilli</w:t>
      </w:r>
      <w:proofErr w:type="spellEnd"/>
      <w:r w:rsidR="00A254AB">
        <w:t>, 2020)</w:t>
      </w:r>
      <w:r w:rsidR="0078010C" w:rsidRPr="00150880">
        <w:rPr>
          <w:rFonts w:ascii="Arial" w:hAnsi="Arial" w:cs="Arial"/>
        </w:rPr>
        <w:t>.</w:t>
      </w:r>
    </w:p>
    <w:p w14:paraId="74BD60BF" w14:textId="77777777" w:rsidR="003749C7" w:rsidRDefault="0078010C" w:rsidP="00150880">
      <w:pPr>
        <w:spacing w:line="360" w:lineRule="auto"/>
        <w:ind w:right="720"/>
        <w:jc w:val="both"/>
        <w:rPr>
          <w:rFonts w:ascii="Arial" w:hAnsi="Arial" w:cs="Arial"/>
        </w:rPr>
      </w:pPr>
      <w:r w:rsidRPr="00150880">
        <w:rPr>
          <w:rFonts w:ascii="Arial" w:hAnsi="Arial" w:cs="Arial"/>
        </w:rPr>
        <w:t xml:space="preserve"> The deviation of the actual from the budgeted is known as </w:t>
      </w:r>
      <w:r w:rsidR="003749C7">
        <w:rPr>
          <w:rFonts w:ascii="Arial" w:hAnsi="Arial" w:cs="Arial"/>
        </w:rPr>
        <w:t>V</w:t>
      </w:r>
      <w:r w:rsidRPr="00150880">
        <w:rPr>
          <w:rFonts w:ascii="Arial" w:hAnsi="Arial" w:cs="Arial"/>
        </w:rPr>
        <w:t xml:space="preserve">ariance and can be </w:t>
      </w:r>
      <w:r w:rsidR="003749C7">
        <w:rPr>
          <w:rFonts w:ascii="Arial" w:hAnsi="Arial" w:cs="Arial"/>
        </w:rPr>
        <w:t>F</w:t>
      </w:r>
      <w:r w:rsidRPr="00150880">
        <w:rPr>
          <w:rFonts w:ascii="Arial" w:hAnsi="Arial" w:cs="Arial"/>
        </w:rPr>
        <w:t xml:space="preserve">avorable or </w:t>
      </w:r>
      <w:r w:rsidR="003749C7">
        <w:rPr>
          <w:rFonts w:ascii="Arial" w:hAnsi="Arial" w:cs="Arial"/>
        </w:rPr>
        <w:t>A</w:t>
      </w:r>
      <w:r w:rsidRPr="00150880">
        <w:rPr>
          <w:rFonts w:ascii="Arial" w:hAnsi="Arial" w:cs="Arial"/>
        </w:rPr>
        <w:t xml:space="preserve">dverse. </w:t>
      </w:r>
    </w:p>
    <w:p w14:paraId="69D0316E" w14:textId="1605BA00" w:rsidR="00B03630" w:rsidRDefault="00FB7EBC" w:rsidP="00150880">
      <w:pPr>
        <w:spacing w:line="360" w:lineRule="auto"/>
        <w:ind w:right="720"/>
        <w:jc w:val="both"/>
        <w:rPr>
          <w:rFonts w:ascii="Arial" w:hAnsi="Arial" w:cs="Arial"/>
        </w:rPr>
      </w:pPr>
      <w:r w:rsidRPr="00150880">
        <w:rPr>
          <w:rFonts w:ascii="Arial" w:hAnsi="Arial" w:cs="Arial"/>
        </w:rPr>
        <w:t>Favorable</w:t>
      </w:r>
      <w:r w:rsidR="0078010C" w:rsidRPr="00150880">
        <w:rPr>
          <w:rFonts w:ascii="Arial" w:hAnsi="Arial" w:cs="Arial"/>
        </w:rPr>
        <w:t xml:space="preserve"> </w:t>
      </w:r>
      <w:r w:rsidR="003749C7">
        <w:rPr>
          <w:rFonts w:ascii="Arial" w:hAnsi="Arial" w:cs="Arial"/>
        </w:rPr>
        <w:t>V</w:t>
      </w:r>
      <w:r w:rsidR="0078010C" w:rsidRPr="00150880">
        <w:rPr>
          <w:rFonts w:ascii="Arial" w:hAnsi="Arial" w:cs="Arial"/>
        </w:rPr>
        <w:t xml:space="preserve">ariance is usually a cost saving activity by incurring less cost than the budgeted or generating more revenue than the budgeted. </w:t>
      </w:r>
    </w:p>
    <w:p w14:paraId="6EAAE54D" w14:textId="2D2BBB40" w:rsidR="00BC0328" w:rsidRDefault="00BC0328" w:rsidP="00150880">
      <w:pPr>
        <w:spacing w:line="360" w:lineRule="auto"/>
        <w:ind w:right="720"/>
        <w:jc w:val="both"/>
        <w:rPr>
          <w:rFonts w:ascii="Arial" w:hAnsi="Arial" w:cs="Arial"/>
        </w:rPr>
      </w:pPr>
    </w:p>
    <w:p w14:paraId="01BB5EE5" w14:textId="0C34261A" w:rsidR="00BC0328" w:rsidRDefault="00BC0328" w:rsidP="00150880">
      <w:pPr>
        <w:spacing w:line="360" w:lineRule="auto"/>
        <w:ind w:right="720"/>
        <w:jc w:val="both"/>
        <w:rPr>
          <w:rFonts w:ascii="Arial" w:hAnsi="Arial" w:cs="Arial"/>
        </w:rPr>
      </w:pPr>
    </w:p>
    <w:p w14:paraId="47A65BAF" w14:textId="541827CC" w:rsidR="00BC0328" w:rsidRDefault="00BC0328" w:rsidP="00150880">
      <w:pPr>
        <w:spacing w:line="360" w:lineRule="auto"/>
        <w:ind w:right="720"/>
        <w:jc w:val="both"/>
        <w:rPr>
          <w:rFonts w:ascii="Arial" w:hAnsi="Arial" w:cs="Arial"/>
        </w:rPr>
      </w:pPr>
    </w:p>
    <w:p w14:paraId="3DBBA8DB" w14:textId="6349BB0A" w:rsidR="00BC0328" w:rsidRDefault="00BC0328" w:rsidP="00150880">
      <w:pPr>
        <w:spacing w:line="360" w:lineRule="auto"/>
        <w:ind w:right="720"/>
        <w:jc w:val="both"/>
        <w:rPr>
          <w:rFonts w:ascii="Arial" w:hAnsi="Arial" w:cs="Arial"/>
        </w:rPr>
      </w:pPr>
    </w:p>
    <w:p w14:paraId="1E99548A" w14:textId="7B4CE6CE" w:rsidR="00BC0328" w:rsidRDefault="00BC0328" w:rsidP="00150880">
      <w:pPr>
        <w:spacing w:line="360" w:lineRule="auto"/>
        <w:ind w:right="720"/>
        <w:jc w:val="both"/>
        <w:rPr>
          <w:rFonts w:ascii="Arial" w:hAnsi="Arial" w:cs="Arial"/>
        </w:rPr>
      </w:pPr>
    </w:p>
    <w:p w14:paraId="503F6146" w14:textId="2A839EC3" w:rsidR="00BC0328" w:rsidRDefault="00BC0328" w:rsidP="00150880">
      <w:pPr>
        <w:spacing w:line="360" w:lineRule="auto"/>
        <w:ind w:right="720"/>
        <w:jc w:val="both"/>
        <w:rPr>
          <w:rFonts w:ascii="Arial" w:hAnsi="Arial" w:cs="Arial"/>
        </w:rPr>
      </w:pPr>
    </w:p>
    <w:p w14:paraId="166E5AA3" w14:textId="3D630FE3" w:rsidR="00BC0328" w:rsidRPr="00150880" w:rsidRDefault="00C322B7" w:rsidP="00150880">
      <w:pPr>
        <w:spacing w:line="360" w:lineRule="auto"/>
        <w:ind w:right="720"/>
        <w:jc w:val="both"/>
        <w:rPr>
          <w:rFonts w:ascii="Arial" w:hAnsi="Arial" w:cs="Arial"/>
        </w:rPr>
      </w:pPr>
      <w:r>
        <w:rPr>
          <w:rFonts w:ascii="Arial" w:hAnsi="Arial" w:cs="Arial"/>
        </w:rPr>
        <w:lastRenderedPageBreak/>
        <w:t xml:space="preserve">                                                                                                                      Page 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5"/>
        <w:gridCol w:w="831"/>
        <w:gridCol w:w="2024"/>
        <w:gridCol w:w="740"/>
        <w:gridCol w:w="908"/>
        <w:gridCol w:w="852"/>
        <w:gridCol w:w="740"/>
        <w:gridCol w:w="1410"/>
      </w:tblGrid>
      <w:tr w:rsidR="003E5CC7" w:rsidRPr="00150880" w14:paraId="0961E9B6" w14:textId="77777777" w:rsidTr="003E5CC7">
        <w:trPr>
          <w:trHeight w:val="312"/>
        </w:trPr>
        <w:tc>
          <w:tcPr>
            <w:tcW w:w="0" w:type="auto"/>
            <w:shd w:val="clear" w:color="auto" w:fill="auto"/>
            <w:noWrap/>
            <w:vAlign w:val="bottom"/>
            <w:hideMark/>
          </w:tcPr>
          <w:p w14:paraId="59672E04"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center"/>
            <w:hideMark/>
          </w:tcPr>
          <w:p w14:paraId="665D405F"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actual</w:t>
            </w:r>
          </w:p>
        </w:tc>
        <w:tc>
          <w:tcPr>
            <w:tcW w:w="0" w:type="auto"/>
            <w:shd w:val="clear" w:color="auto" w:fill="auto"/>
            <w:noWrap/>
            <w:vAlign w:val="center"/>
            <w:hideMark/>
          </w:tcPr>
          <w:p w14:paraId="227B578D"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Rev &amp; Spe Variance</w:t>
            </w:r>
          </w:p>
        </w:tc>
        <w:tc>
          <w:tcPr>
            <w:tcW w:w="0" w:type="auto"/>
            <w:shd w:val="clear" w:color="auto" w:fill="auto"/>
            <w:noWrap/>
            <w:vAlign w:val="center"/>
            <w:hideMark/>
          </w:tcPr>
          <w:p w14:paraId="70DA8A4C"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F/U/N</w:t>
            </w:r>
          </w:p>
        </w:tc>
        <w:tc>
          <w:tcPr>
            <w:tcW w:w="0" w:type="auto"/>
            <w:shd w:val="clear" w:color="auto" w:fill="auto"/>
            <w:noWrap/>
            <w:vAlign w:val="center"/>
            <w:hideMark/>
          </w:tcPr>
          <w:p w14:paraId="0AF869CB"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Flexible</w:t>
            </w:r>
          </w:p>
        </w:tc>
        <w:tc>
          <w:tcPr>
            <w:tcW w:w="0" w:type="auto"/>
            <w:shd w:val="clear" w:color="auto" w:fill="auto"/>
            <w:noWrap/>
            <w:vAlign w:val="center"/>
            <w:hideMark/>
          </w:tcPr>
          <w:p w14:paraId="76FF3EAD"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Activity</w:t>
            </w:r>
          </w:p>
        </w:tc>
        <w:tc>
          <w:tcPr>
            <w:tcW w:w="0" w:type="auto"/>
            <w:shd w:val="clear" w:color="auto" w:fill="auto"/>
            <w:noWrap/>
            <w:vAlign w:val="center"/>
            <w:hideMark/>
          </w:tcPr>
          <w:p w14:paraId="391459F3"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F/U/N</w:t>
            </w:r>
          </w:p>
        </w:tc>
        <w:tc>
          <w:tcPr>
            <w:tcW w:w="0" w:type="auto"/>
            <w:shd w:val="clear" w:color="auto" w:fill="auto"/>
            <w:noWrap/>
            <w:vAlign w:val="center"/>
            <w:hideMark/>
          </w:tcPr>
          <w:p w14:paraId="5CCB96B8"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Static Budget</w:t>
            </w:r>
          </w:p>
        </w:tc>
      </w:tr>
      <w:tr w:rsidR="003E5CC7" w:rsidRPr="00150880" w14:paraId="346F70E3" w14:textId="77777777" w:rsidTr="003E5CC7">
        <w:trPr>
          <w:trHeight w:val="312"/>
        </w:trPr>
        <w:tc>
          <w:tcPr>
            <w:tcW w:w="0" w:type="auto"/>
            <w:shd w:val="clear" w:color="auto" w:fill="auto"/>
            <w:noWrap/>
            <w:vAlign w:val="bottom"/>
            <w:hideMark/>
          </w:tcPr>
          <w:p w14:paraId="0C4FAEEE" w14:textId="77777777" w:rsidR="003E5CC7" w:rsidRPr="003E5CC7" w:rsidRDefault="003E5CC7" w:rsidP="00150880">
            <w:pPr>
              <w:spacing w:line="360" w:lineRule="auto"/>
              <w:jc w:val="both"/>
              <w:rPr>
                <w:rFonts w:ascii="Arial" w:eastAsia="Times New Roman" w:hAnsi="Arial" w:cs="Arial"/>
                <w:color w:val="000000"/>
              </w:rPr>
            </w:pPr>
          </w:p>
        </w:tc>
        <w:tc>
          <w:tcPr>
            <w:tcW w:w="0" w:type="auto"/>
            <w:shd w:val="clear" w:color="auto" w:fill="auto"/>
            <w:noWrap/>
            <w:vAlign w:val="center"/>
            <w:hideMark/>
          </w:tcPr>
          <w:p w14:paraId="67F6A2B2"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£'000'</w:t>
            </w:r>
          </w:p>
        </w:tc>
        <w:tc>
          <w:tcPr>
            <w:tcW w:w="0" w:type="auto"/>
            <w:shd w:val="clear" w:color="auto" w:fill="auto"/>
            <w:noWrap/>
            <w:vAlign w:val="center"/>
            <w:hideMark/>
          </w:tcPr>
          <w:p w14:paraId="7BCC7661"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£'000'</w:t>
            </w:r>
          </w:p>
        </w:tc>
        <w:tc>
          <w:tcPr>
            <w:tcW w:w="0" w:type="auto"/>
            <w:shd w:val="clear" w:color="auto" w:fill="auto"/>
            <w:noWrap/>
            <w:vAlign w:val="center"/>
            <w:hideMark/>
          </w:tcPr>
          <w:p w14:paraId="6DE660C5" w14:textId="77777777" w:rsidR="003E5CC7" w:rsidRPr="003E5CC7" w:rsidRDefault="003E5CC7" w:rsidP="00150880">
            <w:pPr>
              <w:spacing w:line="360" w:lineRule="auto"/>
              <w:jc w:val="both"/>
              <w:rPr>
                <w:rFonts w:ascii="Arial" w:eastAsia="Times New Roman" w:hAnsi="Arial" w:cs="Arial"/>
                <w:color w:val="000000"/>
              </w:rPr>
            </w:pPr>
          </w:p>
        </w:tc>
        <w:tc>
          <w:tcPr>
            <w:tcW w:w="0" w:type="auto"/>
            <w:shd w:val="clear" w:color="auto" w:fill="auto"/>
            <w:noWrap/>
            <w:vAlign w:val="center"/>
            <w:hideMark/>
          </w:tcPr>
          <w:p w14:paraId="3A1B5762"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£'000'</w:t>
            </w:r>
          </w:p>
        </w:tc>
        <w:tc>
          <w:tcPr>
            <w:tcW w:w="0" w:type="auto"/>
            <w:shd w:val="clear" w:color="auto" w:fill="auto"/>
            <w:noWrap/>
            <w:vAlign w:val="center"/>
            <w:hideMark/>
          </w:tcPr>
          <w:p w14:paraId="45F42125"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£'000'</w:t>
            </w:r>
          </w:p>
        </w:tc>
        <w:tc>
          <w:tcPr>
            <w:tcW w:w="0" w:type="auto"/>
            <w:shd w:val="clear" w:color="auto" w:fill="auto"/>
            <w:noWrap/>
            <w:vAlign w:val="center"/>
            <w:hideMark/>
          </w:tcPr>
          <w:p w14:paraId="41A85A6A" w14:textId="77777777" w:rsidR="003E5CC7" w:rsidRPr="003E5CC7" w:rsidRDefault="003E5CC7" w:rsidP="00150880">
            <w:pPr>
              <w:spacing w:line="360" w:lineRule="auto"/>
              <w:jc w:val="both"/>
              <w:rPr>
                <w:rFonts w:ascii="Arial" w:eastAsia="Times New Roman" w:hAnsi="Arial" w:cs="Arial"/>
                <w:color w:val="000000"/>
              </w:rPr>
            </w:pPr>
          </w:p>
        </w:tc>
        <w:tc>
          <w:tcPr>
            <w:tcW w:w="0" w:type="auto"/>
            <w:shd w:val="clear" w:color="auto" w:fill="auto"/>
            <w:noWrap/>
            <w:vAlign w:val="center"/>
            <w:hideMark/>
          </w:tcPr>
          <w:p w14:paraId="72A16368"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£'000'</w:t>
            </w:r>
          </w:p>
        </w:tc>
      </w:tr>
      <w:tr w:rsidR="003E5CC7" w:rsidRPr="00150880" w14:paraId="2D8D886D" w14:textId="77777777" w:rsidTr="003E5CC7">
        <w:trPr>
          <w:trHeight w:val="312"/>
        </w:trPr>
        <w:tc>
          <w:tcPr>
            <w:tcW w:w="0" w:type="auto"/>
            <w:shd w:val="clear" w:color="auto" w:fill="auto"/>
            <w:noWrap/>
            <w:vAlign w:val="center"/>
            <w:hideMark/>
          </w:tcPr>
          <w:p w14:paraId="324A81B8"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Units</w:t>
            </w:r>
          </w:p>
        </w:tc>
        <w:tc>
          <w:tcPr>
            <w:tcW w:w="0" w:type="auto"/>
            <w:shd w:val="clear" w:color="auto" w:fill="auto"/>
            <w:noWrap/>
            <w:vAlign w:val="center"/>
            <w:hideMark/>
          </w:tcPr>
          <w:p w14:paraId="6F5F2DBB" w14:textId="738E723E"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80,000</w:t>
            </w:r>
          </w:p>
        </w:tc>
        <w:tc>
          <w:tcPr>
            <w:tcW w:w="0" w:type="auto"/>
            <w:shd w:val="clear" w:color="auto" w:fill="auto"/>
            <w:noWrap/>
            <w:vAlign w:val="bottom"/>
            <w:hideMark/>
          </w:tcPr>
          <w:p w14:paraId="316A607C" w14:textId="77777777" w:rsidR="003E5CC7" w:rsidRPr="003E5CC7" w:rsidRDefault="003E5CC7" w:rsidP="00150880">
            <w:pPr>
              <w:spacing w:line="360" w:lineRule="auto"/>
              <w:jc w:val="both"/>
              <w:rPr>
                <w:rFonts w:ascii="Arial" w:eastAsia="Times New Roman" w:hAnsi="Arial" w:cs="Arial"/>
                <w:color w:val="000000"/>
              </w:rPr>
            </w:pPr>
          </w:p>
        </w:tc>
        <w:tc>
          <w:tcPr>
            <w:tcW w:w="0" w:type="auto"/>
            <w:shd w:val="clear" w:color="auto" w:fill="auto"/>
            <w:noWrap/>
            <w:vAlign w:val="bottom"/>
            <w:hideMark/>
          </w:tcPr>
          <w:p w14:paraId="59045122"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center"/>
            <w:hideMark/>
          </w:tcPr>
          <w:p w14:paraId="15A96843" w14:textId="33563FDE"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80,000</w:t>
            </w:r>
          </w:p>
        </w:tc>
        <w:tc>
          <w:tcPr>
            <w:tcW w:w="0" w:type="auto"/>
            <w:shd w:val="clear" w:color="auto" w:fill="auto"/>
            <w:noWrap/>
            <w:vAlign w:val="center"/>
            <w:hideMark/>
          </w:tcPr>
          <w:p w14:paraId="1F117CD4" w14:textId="4FDC869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20,000</w:t>
            </w:r>
          </w:p>
        </w:tc>
        <w:tc>
          <w:tcPr>
            <w:tcW w:w="0" w:type="auto"/>
            <w:shd w:val="clear" w:color="auto" w:fill="auto"/>
            <w:noWrap/>
            <w:vAlign w:val="center"/>
            <w:hideMark/>
          </w:tcPr>
          <w:p w14:paraId="7CEE841D" w14:textId="38BB6084"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654F4817" w14:textId="4FCD3033"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100,000</w:t>
            </w:r>
          </w:p>
        </w:tc>
      </w:tr>
      <w:tr w:rsidR="003E5CC7" w:rsidRPr="00150880" w14:paraId="50148383" w14:textId="77777777" w:rsidTr="003E5CC7">
        <w:trPr>
          <w:trHeight w:val="312"/>
        </w:trPr>
        <w:tc>
          <w:tcPr>
            <w:tcW w:w="0" w:type="auto"/>
            <w:shd w:val="clear" w:color="auto" w:fill="auto"/>
            <w:noWrap/>
            <w:vAlign w:val="center"/>
            <w:hideMark/>
          </w:tcPr>
          <w:p w14:paraId="29B790EB"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Sales</w:t>
            </w:r>
          </w:p>
        </w:tc>
        <w:tc>
          <w:tcPr>
            <w:tcW w:w="0" w:type="auto"/>
            <w:shd w:val="clear" w:color="auto" w:fill="auto"/>
            <w:noWrap/>
            <w:vAlign w:val="center"/>
            <w:hideMark/>
          </w:tcPr>
          <w:p w14:paraId="023F609D" w14:textId="73AE1C95"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1,600</w:t>
            </w:r>
          </w:p>
        </w:tc>
        <w:tc>
          <w:tcPr>
            <w:tcW w:w="0" w:type="auto"/>
            <w:shd w:val="clear" w:color="auto" w:fill="auto"/>
            <w:noWrap/>
            <w:vAlign w:val="center"/>
            <w:hideMark/>
          </w:tcPr>
          <w:p w14:paraId="546A2753" w14:textId="7437D7B2"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400</w:t>
            </w:r>
          </w:p>
        </w:tc>
        <w:tc>
          <w:tcPr>
            <w:tcW w:w="0" w:type="auto"/>
            <w:shd w:val="clear" w:color="auto" w:fill="auto"/>
            <w:noWrap/>
            <w:vAlign w:val="center"/>
            <w:hideMark/>
          </w:tcPr>
          <w:p w14:paraId="07736F27" w14:textId="3B4888B6"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727BE708" w14:textId="7CB9BF2F"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2,000</w:t>
            </w:r>
          </w:p>
        </w:tc>
        <w:tc>
          <w:tcPr>
            <w:tcW w:w="0" w:type="auto"/>
            <w:shd w:val="clear" w:color="auto" w:fill="auto"/>
            <w:noWrap/>
            <w:vAlign w:val="center"/>
            <w:hideMark/>
          </w:tcPr>
          <w:p w14:paraId="165B2322" w14:textId="79436956"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500</w:t>
            </w:r>
          </w:p>
        </w:tc>
        <w:tc>
          <w:tcPr>
            <w:tcW w:w="0" w:type="auto"/>
            <w:shd w:val="clear" w:color="auto" w:fill="auto"/>
            <w:noWrap/>
            <w:vAlign w:val="center"/>
            <w:hideMark/>
          </w:tcPr>
          <w:p w14:paraId="415F8154" w14:textId="1B8A5C19"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07F15347" w14:textId="4A148B71"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2,500</w:t>
            </w:r>
          </w:p>
        </w:tc>
      </w:tr>
      <w:tr w:rsidR="003E5CC7" w:rsidRPr="00150880" w14:paraId="3EE9DDB9" w14:textId="77777777" w:rsidTr="003E5CC7">
        <w:trPr>
          <w:trHeight w:val="312"/>
        </w:trPr>
        <w:tc>
          <w:tcPr>
            <w:tcW w:w="0" w:type="auto"/>
            <w:shd w:val="clear" w:color="auto" w:fill="auto"/>
            <w:noWrap/>
            <w:vAlign w:val="center"/>
            <w:hideMark/>
          </w:tcPr>
          <w:p w14:paraId="3E0625B0"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Less: Costs</w:t>
            </w:r>
          </w:p>
        </w:tc>
        <w:tc>
          <w:tcPr>
            <w:tcW w:w="0" w:type="auto"/>
            <w:shd w:val="clear" w:color="auto" w:fill="auto"/>
            <w:noWrap/>
            <w:vAlign w:val="bottom"/>
            <w:hideMark/>
          </w:tcPr>
          <w:p w14:paraId="0CE09666" w14:textId="77777777" w:rsidR="003E5CC7" w:rsidRPr="003E5CC7" w:rsidRDefault="003E5CC7" w:rsidP="00150880">
            <w:pPr>
              <w:spacing w:line="360" w:lineRule="auto"/>
              <w:jc w:val="both"/>
              <w:rPr>
                <w:rFonts w:ascii="Arial" w:eastAsia="Times New Roman" w:hAnsi="Arial" w:cs="Arial"/>
                <w:color w:val="000000"/>
              </w:rPr>
            </w:pPr>
          </w:p>
        </w:tc>
        <w:tc>
          <w:tcPr>
            <w:tcW w:w="0" w:type="auto"/>
            <w:shd w:val="clear" w:color="auto" w:fill="auto"/>
            <w:noWrap/>
            <w:vAlign w:val="bottom"/>
            <w:hideMark/>
          </w:tcPr>
          <w:p w14:paraId="1EF68925"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72F80BDB"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30EBD256"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61F0F7CB"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745F1CAE"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7FDC3BAA" w14:textId="77777777" w:rsidR="003E5CC7" w:rsidRPr="003E5CC7" w:rsidRDefault="003E5CC7" w:rsidP="00150880">
            <w:pPr>
              <w:spacing w:line="360" w:lineRule="auto"/>
              <w:jc w:val="both"/>
              <w:rPr>
                <w:rFonts w:ascii="Arial" w:eastAsia="Times New Roman" w:hAnsi="Arial" w:cs="Arial"/>
              </w:rPr>
            </w:pPr>
          </w:p>
        </w:tc>
      </w:tr>
      <w:tr w:rsidR="003E5CC7" w:rsidRPr="00150880" w14:paraId="27B27E30" w14:textId="77777777" w:rsidTr="003E5CC7">
        <w:trPr>
          <w:trHeight w:val="312"/>
        </w:trPr>
        <w:tc>
          <w:tcPr>
            <w:tcW w:w="0" w:type="auto"/>
            <w:shd w:val="clear" w:color="auto" w:fill="auto"/>
            <w:noWrap/>
            <w:vAlign w:val="center"/>
            <w:hideMark/>
          </w:tcPr>
          <w:p w14:paraId="2CEBCA84"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Material</w:t>
            </w:r>
          </w:p>
        </w:tc>
        <w:tc>
          <w:tcPr>
            <w:tcW w:w="0" w:type="auto"/>
            <w:shd w:val="clear" w:color="auto" w:fill="auto"/>
            <w:noWrap/>
            <w:vAlign w:val="center"/>
            <w:hideMark/>
          </w:tcPr>
          <w:p w14:paraId="6CC4E84B" w14:textId="696B3344"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280</w:t>
            </w:r>
          </w:p>
        </w:tc>
        <w:tc>
          <w:tcPr>
            <w:tcW w:w="0" w:type="auto"/>
            <w:shd w:val="clear" w:color="auto" w:fill="auto"/>
            <w:noWrap/>
            <w:vAlign w:val="center"/>
            <w:hideMark/>
          </w:tcPr>
          <w:p w14:paraId="591063E1" w14:textId="5932409A"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80</w:t>
            </w:r>
          </w:p>
        </w:tc>
        <w:tc>
          <w:tcPr>
            <w:tcW w:w="0" w:type="auto"/>
            <w:shd w:val="clear" w:color="auto" w:fill="auto"/>
            <w:noWrap/>
            <w:vAlign w:val="center"/>
            <w:hideMark/>
          </w:tcPr>
          <w:p w14:paraId="64D49876" w14:textId="2E062A99"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4AE9CC05" w14:textId="4B03D6FA"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200</w:t>
            </w:r>
          </w:p>
        </w:tc>
        <w:tc>
          <w:tcPr>
            <w:tcW w:w="0" w:type="auto"/>
            <w:shd w:val="clear" w:color="auto" w:fill="auto"/>
            <w:noWrap/>
            <w:vAlign w:val="center"/>
            <w:hideMark/>
          </w:tcPr>
          <w:p w14:paraId="0644BDE7" w14:textId="5A456FF1"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50</w:t>
            </w:r>
          </w:p>
        </w:tc>
        <w:tc>
          <w:tcPr>
            <w:tcW w:w="0" w:type="auto"/>
            <w:shd w:val="clear" w:color="auto" w:fill="auto"/>
            <w:noWrap/>
            <w:vAlign w:val="center"/>
            <w:hideMark/>
          </w:tcPr>
          <w:p w14:paraId="1635F17B" w14:textId="39567E5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w:t>
            </w:r>
          </w:p>
        </w:tc>
        <w:tc>
          <w:tcPr>
            <w:tcW w:w="0" w:type="auto"/>
            <w:shd w:val="clear" w:color="auto" w:fill="auto"/>
            <w:noWrap/>
            <w:vAlign w:val="center"/>
            <w:hideMark/>
          </w:tcPr>
          <w:p w14:paraId="2E7DB5C1" w14:textId="2BA51D6B"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250</w:t>
            </w:r>
          </w:p>
        </w:tc>
      </w:tr>
      <w:tr w:rsidR="003E5CC7" w:rsidRPr="00150880" w14:paraId="0472A659" w14:textId="77777777" w:rsidTr="003E5CC7">
        <w:trPr>
          <w:trHeight w:val="312"/>
        </w:trPr>
        <w:tc>
          <w:tcPr>
            <w:tcW w:w="0" w:type="auto"/>
            <w:shd w:val="clear" w:color="auto" w:fill="auto"/>
            <w:noWrap/>
            <w:vAlign w:val="center"/>
            <w:hideMark/>
          </w:tcPr>
          <w:p w14:paraId="059FBF73"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Labour</w:t>
            </w:r>
          </w:p>
        </w:tc>
        <w:tc>
          <w:tcPr>
            <w:tcW w:w="0" w:type="auto"/>
            <w:shd w:val="clear" w:color="auto" w:fill="auto"/>
            <w:noWrap/>
            <w:vAlign w:val="center"/>
            <w:hideMark/>
          </w:tcPr>
          <w:p w14:paraId="5C80413E" w14:textId="08B29FA9"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440</w:t>
            </w:r>
          </w:p>
        </w:tc>
        <w:tc>
          <w:tcPr>
            <w:tcW w:w="0" w:type="auto"/>
            <w:shd w:val="clear" w:color="auto" w:fill="auto"/>
            <w:noWrap/>
            <w:vAlign w:val="center"/>
            <w:hideMark/>
          </w:tcPr>
          <w:p w14:paraId="3F53D6A4" w14:textId="712845D2"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120</w:t>
            </w:r>
          </w:p>
        </w:tc>
        <w:tc>
          <w:tcPr>
            <w:tcW w:w="0" w:type="auto"/>
            <w:shd w:val="clear" w:color="auto" w:fill="auto"/>
            <w:noWrap/>
            <w:vAlign w:val="center"/>
            <w:hideMark/>
          </w:tcPr>
          <w:p w14:paraId="0E5E39BB" w14:textId="1F595E8B"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4FD980D7" w14:textId="2E4DA95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320</w:t>
            </w:r>
          </w:p>
        </w:tc>
        <w:tc>
          <w:tcPr>
            <w:tcW w:w="0" w:type="auto"/>
            <w:shd w:val="clear" w:color="auto" w:fill="auto"/>
            <w:noWrap/>
            <w:vAlign w:val="center"/>
            <w:hideMark/>
          </w:tcPr>
          <w:p w14:paraId="6630A400" w14:textId="10D6C788"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80</w:t>
            </w:r>
          </w:p>
        </w:tc>
        <w:tc>
          <w:tcPr>
            <w:tcW w:w="0" w:type="auto"/>
            <w:shd w:val="clear" w:color="auto" w:fill="auto"/>
            <w:noWrap/>
            <w:vAlign w:val="center"/>
            <w:hideMark/>
          </w:tcPr>
          <w:p w14:paraId="7310836A" w14:textId="23675F60"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w:t>
            </w:r>
          </w:p>
        </w:tc>
        <w:tc>
          <w:tcPr>
            <w:tcW w:w="0" w:type="auto"/>
            <w:shd w:val="clear" w:color="auto" w:fill="auto"/>
            <w:noWrap/>
            <w:vAlign w:val="center"/>
            <w:hideMark/>
          </w:tcPr>
          <w:p w14:paraId="5B8E7D88" w14:textId="7C89A96D"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400</w:t>
            </w:r>
          </w:p>
        </w:tc>
      </w:tr>
      <w:tr w:rsidR="003E5CC7" w:rsidRPr="00150880" w14:paraId="1C9D4CC0" w14:textId="77777777" w:rsidTr="003E5CC7">
        <w:trPr>
          <w:trHeight w:val="312"/>
        </w:trPr>
        <w:tc>
          <w:tcPr>
            <w:tcW w:w="0" w:type="auto"/>
            <w:shd w:val="clear" w:color="auto" w:fill="auto"/>
            <w:noWrap/>
            <w:vAlign w:val="center"/>
            <w:hideMark/>
          </w:tcPr>
          <w:p w14:paraId="3D6452F0"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Overhead</w:t>
            </w:r>
          </w:p>
        </w:tc>
        <w:tc>
          <w:tcPr>
            <w:tcW w:w="0" w:type="auto"/>
            <w:shd w:val="clear" w:color="auto" w:fill="auto"/>
            <w:noWrap/>
            <w:vAlign w:val="center"/>
            <w:hideMark/>
          </w:tcPr>
          <w:p w14:paraId="4CCE9A47" w14:textId="4F82E546"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120</w:t>
            </w:r>
          </w:p>
        </w:tc>
        <w:tc>
          <w:tcPr>
            <w:tcW w:w="0" w:type="auto"/>
            <w:shd w:val="clear" w:color="auto" w:fill="auto"/>
            <w:noWrap/>
            <w:vAlign w:val="center"/>
            <w:hideMark/>
          </w:tcPr>
          <w:p w14:paraId="2D016E82" w14:textId="5389854D"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w:t>
            </w:r>
          </w:p>
        </w:tc>
        <w:tc>
          <w:tcPr>
            <w:tcW w:w="0" w:type="auto"/>
            <w:shd w:val="clear" w:color="auto" w:fill="auto"/>
            <w:noWrap/>
            <w:vAlign w:val="center"/>
            <w:hideMark/>
          </w:tcPr>
          <w:p w14:paraId="2AF94D77" w14:textId="6B4BDC94"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N</w:t>
            </w:r>
          </w:p>
        </w:tc>
        <w:tc>
          <w:tcPr>
            <w:tcW w:w="0" w:type="auto"/>
            <w:shd w:val="clear" w:color="auto" w:fill="auto"/>
            <w:noWrap/>
            <w:vAlign w:val="center"/>
            <w:hideMark/>
          </w:tcPr>
          <w:p w14:paraId="391D98B6" w14:textId="0E958B0A"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120</w:t>
            </w:r>
          </w:p>
        </w:tc>
        <w:tc>
          <w:tcPr>
            <w:tcW w:w="0" w:type="auto"/>
            <w:shd w:val="clear" w:color="auto" w:fill="auto"/>
            <w:noWrap/>
            <w:vAlign w:val="center"/>
            <w:hideMark/>
          </w:tcPr>
          <w:p w14:paraId="3F7846B9" w14:textId="1DC2EC18"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30</w:t>
            </w:r>
          </w:p>
        </w:tc>
        <w:tc>
          <w:tcPr>
            <w:tcW w:w="0" w:type="auto"/>
            <w:shd w:val="clear" w:color="auto" w:fill="auto"/>
            <w:noWrap/>
            <w:vAlign w:val="center"/>
            <w:hideMark/>
          </w:tcPr>
          <w:p w14:paraId="043E016D" w14:textId="35475B12"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w:t>
            </w:r>
          </w:p>
        </w:tc>
        <w:tc>
          <w:tcPr>
            <w:tcW w:w="0" w:type="auto"/>
            <w:shd w:val="clear" w:color="auto" w:fill="auto"/>
            <w:noWrap/>
            <w:vAlign w:val="center"/>
            <w:hideMark/>
          </w:tcPr>
          <w:p w14:paraId="59C95A62" w14:textId="24DE9F82"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150</w:t>
            </w:r>
          </w:p>
        </w:tc>
      </w:tr>
      <w:tr w:rsidR="003E5CC7" w:rsidRPr="00150880" w14:paraId="7B735F25" w14:textId="77777777" w:rsidTr="003E5CC7">
        <w:trPr>
          <w:trHeight w:val="312"/>
        </w:trPr>
        <w:tc>
          <w:tcPr>
            <w:tcW w:w="0" w:type="auto"/>
            <w:shd w:val="clear" w:color="auto" w:fill="auto"/>
            <w:noWrap/>
            <w:vAlign w:val="center"/>
            <w:hideMark/>
          </w:tcPr>
          <w:p w14:paraId="599631D9"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Contribution</w:t>
            </w:r>
          </w:p>
        </w:tc>
        <w:tc>
          <w:tcPr>
            <w:tcW w:w="0" w:type="auto"/>
            <w:shd w:val="clear" w:color="auto" w:fill="auto"/>
            <w:noWrap/>
            <w:vAlign w:val="center"/>
            <w:hideMark/>
          </w:tcPr>
          <w:p w14:paraId="72033256" w14:textId="312FBAA2"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760</w:t>
            </w:r>
          </w:p>
        </w:tc>
        <w:tc>
          <w:tcPr>
            <w:tcW w:w="0" w:type="auto"/>
            <w:shd w:val="clear" w:color="auto" w:fill="auto"/>
            <w:noWrap/>
            <w:vAlign w:val="center"/>
            <w:hideMark/>
          </w:tcPr>
          <w:p w14:paraId="7FAF0BA5" w14:textId="1AF8646F"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600</w:t>
            </w:r>
          </w:p>
        </w:tc>
        <w:tc>
          <w:tcPr>
            <w:tcW w:w="0" w:type="auto"/>
            <w:shd w:val="clear" w:color="auto" w:fill="auto"/>
            <w:noWrap/>
            <w:vAlign w:val="center"/>
            <w:hideMark/>
          </w:tcPr>
          <w:p w14:paraId="795EA343" w14:textId="7A770D34"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3EAA37F4" w14:textId="433D67A5"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1,360</w:t>
            </w:r>
          </w:p>
        </w:tc>
        <w:tc>
          <w:tcPr>
            <w:tcW w:w="0" w:type="auto"/>
            <w:shd w:val="clear" w:color="auto" w:fill="auto"/>
            <w:noWrap/>
            <w:vAlign w:val="center"/>
            <w:hideMark/>
          </w:tcPr>
          <w:p w14:paraId="233153CC" w14:textId="065C9F64"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340</w:t>
            </w:r>
          </w:p>
        </w:tc>
        <w:tc>
          <w:tcPr>
            <w:tcW w:w="0" w:type="auto"/>
            <w:shd w:val="clear" w:color="auto" w:fill="auto"/>
            <w:noWrap/>
            <w:vAlign w:val="center"/>
            <w:hideMark/>
          </w:tcPr>
          <w:p w14:paraId="36688FE1" w14:textId="10D48012"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64646B40" w14:textId="559FF0E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1,700</w:t>
            </w:r>
          </w:p>
        </w:tc>
      </w:tr>
      <w:tr w:rsidR="003E5CC7" w:rsidRPr="00150880" w14:paraId="6F20BA47" w14:textId="77777777" w:rsidTr="003E5CC7">
        <w:trPr>
          <w:trHeight w:val="312"/>
        </w:trPr>
        <w:tc>
          <w:tcPr>
            <w:tcW w:w="0" w:type="auto"/>
            <w:shd w:val="clear" w:color="auto" w:fill="auto"/>
            <w:noWrap/>
            <w:vAlign w:val="center"/>
            <w:hideMark/>
          </w:tcPr>
          <w:p w14:paraId="14161A09"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Fixed Costs:</w:t>
            </w:r>
          </w:p>
        </w:tc>
        <w:tc>
          <w:tcPr>
            <w:tcW w:w="0" w:type="auto"/>
            <w:shd w:val="clear" w:color="auto" w:fill="auto"/>
            <w:noWrap/>
            <w:vAlign w:val="bottom"/>
            <w:hideMark/>
          </w:tcPr>
          <w:p w14:paraId="2EF18E08" w14:textId="77777777" w:rsidR="003E5CC7" w:rsidRPr="003E5CC7" w:rsidRDefault="003E5CC7" w:rsidP="00150880">
            <w:pPr>
              <w:spacing w:line="360" w:lineRule="auto"/>
              <w:jc w:val="both"/>
              <w:rPr>
                <w:rFonts w:ascii="Arial" w:eastAsia="Times New Roman" w:hAnsi="Arial" w:cs="Arial"/>
                <w:color w:val="000000"/>
              </w:rPr>
            </w:pPr>
          </w:p>
        </w:tc>
        <w:tc>
          <w:tcPr>
            <w:tcW w:w="0" w:type="auto"/>
            <w:shd w:val="clear" w:color="auto" w:fill="auto"/>
            <w:noWrap/>
            <w:vAlign w:val="bottom"/>
            <w:hideMark/>
          </w:tcPr>
          <w:p w14:paraId="03E29CAE"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27A17589"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7826D6B1"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050740E9"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0251E0D2" w14:textId="77777777" w:rsidR="003E5CC7" w:rsidRPr="003E5CC7" w:rsidRDefault="003E5CC7" w:rsidP="00150880">
            <w:pPr>
              <w:spacing w:line="360" w:lineRule="auto"/>
              <w:jc w:val="both"/>
              <w:rPr>
                <w:rFonts w:ascii="Arial" w:eastAsia="Times New Roman" w:hAnsi="Arial" w:cs="Arial"/>
              </w:rPr>
            </w:pPr>
          </w:p>
        </w:tc>
        <w:tc>
          <w:tcPr>
            <w:tcW w:w="0" w:type="auto"/>
            <w:shd w:val="clear" w:color="auto" w:fill="auto"/>
            <w:noWrap/>
            <w:vAlign w:val="bottom"/>
            <w:hideMark/>
          </w:tcPr>
          <w:p w14:paraId="1A2A9848" w14:textId="77777777" w:rsidR="003E5CC7" w:rsidRPr="003E5CC7" w:rsidRDefault="003E5CC7" w:rsidP="00150880">
            <w:pPr>
              <w:spacing w:line="360" w:lineRule="auto"/>
              <w:jc w:val="both"/>
              <w:rPr>
                <w:rFonts w:ascii="Arial" w:eastAsia="Times New Roman" w:hAnsi="Arial" w:cs="Arial"/>
              </w:rPr>
            </w:pPr>
          </w:p>
        </w:tc>
      </w:tr>
      <w:tr w:rsidR="003E5CC7" w:rsidRPr="00150880" w14:paraId="2817FB1C" w14:textId="77777777" w:rsidTr="003E5CC7">
        <w:trPr>
          <w:trHeight w:val="312"/>
        </w:trPr>
        <w:tc>
          <w:tcPr>
            <w:tcW w:w="0" w:type="auto"/>
            <w:shd w:val="clear" w:color="auto" w:fill="auto"/>
            <w:noWrap/>
            <w:vAlign w:val="center"/>
            <w:hideMark/>
          </w:tcPr>
          <w:p w14:paraId="55972882"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Warehouse rental</w:t>
            </w:r>
          </w:p>
        </w:tc>
        <w:tc>
          <w:tcPr>
            <w:tcW w:w="0" w:type="auto"/>
            <w:shd w:val="clear" w:color="auto" w:fill="auto"/>
            <w:noWrap/>
            <w:vAlign w:val="center"/>
            <w:hideMark/>
          </w:tcPr>
          <w:p w14:paraId="22F9E0AA" w14:textId="692B48BD"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170</w:t>
            </w:r>
          </w:p>
        </w:tc>
        <w:tc>
          <w:tcPr>
            <w:tcW w:w="0" w:type="auto"/>
            <w:shd w:val="clear" w:color="auto" w:fill="auto"/>
            <w:noWrap/>
            <w:vAlign w:val="center"/>
            <w:hideMark/>
          </w:tcPr>
          <w:p w14:paraId="672CA0A3" w14:textId="553EFE7B"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30</w:t>
            </w:r>
          </w:p>
        </w:tc>
        <w:tc>
          <w:tcPr>
            <w:tcW w:w="0" w:type="auto"/>
            <w:shd w:val="clear" w:color="auto" w:fill="auto"/>
            <w:noWrap/>
            <w:vAlign w:val="center"/>
            <w:hideMark/>
          </w:tcPr>
          <w:p w14:paraId="361B86F9" w14:textId="0DAAAB06"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w:t>
            </w:r>
          </w:p>
        </w:tc>
        <w:tc>
          <w:tcPr>
            <w:tcW w:w="0" w:type="auto"/>
            <w:shd w:val="clear" w:color="auto" w:fill="auto"/>
            <w:noWrap/>
            <w:vAlign w:val="center"/>
            <w:hideMark/>
          </w:tcPr>
          <w:p w14:paraId="5915DEAA" w14:textId="4775AF63"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200</w:t>
            </w:r>
          </w:p>
        </w:tc>
        <w:tc>
          <w:tcPr>
            <w:tcW w:w="0" w:type="auto"/>
            <w:shd w:val="clear" w:color="auto" w:fill="auto"/>
            <w:noWrap/>
            <w:vAlign w:val="center"/>
            <w:hideMark/>
          </w:tcPr>
          <w:p w14:paraId="370C024A" w14:textId="20B65486"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w:t>
            </w:r>
          </w:p>
        </w:tc>
        <w:tc>
          <w:tcPr>
            <w:tcW w:w="0" w:type="auto"/>
            <w:shd w:val="clear" w:color="auto" w:fill="auto"/>
            <w:noWrap/>
            <w:vAlign w:val="center"/>
            <w:hideMark/>
          </w:tcPr>
          <w:p w14:paraId="62C0A540" w14:textId="4F04BC18"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N</w:t>
            </w:r>
          </w:p>
        </w:tc>
        <w:tc>
          <w:tcPr>
            <w:tcW w:w="0" w:type="auto"/>
            <w:shd w:val="clear" w:color="auto" w:fill="auto"/>
            <w:noWrap/>
            <w:vAlign w:val="center"/>
            <w:hideMark/>
          </w:tcPr>
          <w:p w14:paraId="13907653" w14:textId="2EB383D0"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200</w:t>
            </w:r>
          </w:p>
        </w:tc>
      </w:tr>
      <w:tr w:rsidR="003E5CC7" w:rsidRPr="00150880" w14:paraId="2D73E7BA" w14:textId="77777777" w:rsidTr="003E5CC7">
        <w:trPr>
          <w:trHeight w:val="312"/>
        </w:trPr>
        <w:tc>
          <w:tcPr>
            <w:tcW w:w="0" w:type="auto"/>
            <w:shd w:val="clear" w:color="auto" w:fill="auto"/>
            <w:noWrap/>
            <w:vAlign w:val="center"/>
            <w:hideMark/>
          </w:tcPr>
          <w:p w14:paraId="3B093A69"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Insurance</w:t>
            </w:r>
          </w:p>
        </w:tc>
        <w:tc>
          <w:tcPr>
            <w:tcW w:w="0" w:type="auto"/>
            <w:shd w:val="clear" w:color="auto" w:fill="auto"/>
            <w:noWrap/>
            <w:vAlign w:val="center"/>
            <w:hideMark/>
          </w:tcPr>
          <w:p w14:paraId="6C12B4CB" w14:textId="6F8A0F3B"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100</w:t>
            </w:r>
          </w:p>
        </w:tc>
        <w:tc>
          <w:tcPr>
            <w:tcW w:w="0" w:type="auto"/>
            <w:shd w:val="clear" w:color="auto" w:fill="auto"/>
            <w:noWrap/>
            <w:vAlign w:val="center"/>
            <w:hideMark/>
          </w:tcPr>
          <w:p w14:paraId="24AECA1B" w14:textId="5DB70C28"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w:t>
            </w:r>
          </w:p>
        </w:tc>
        <w:tc>
          <w:tcPr>
            <w:tcW w:w="0" w:type="auto"/>
            <w:shd w:val="clear" w:color="auto" w:fill="auto"/>
            <w:noWrap/>
            <w:vAlign w:val="center"/>
            <w:hideMark/>
          </w:tcPr>
          <w:p w14:paraId="608C391C" w14:textId="69DFCEF3"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N</w:t>
            </w:r>
          </w:p>
        </w:tc>
        <w:tc>
          <w:tcPr>
            <w:tcW w:w="0" w:type="auto"/>
            <w:shd w:val="clear" w:color="auto" w:fill="auto"/>
            <w:noWrap/>
            <w:vAlign w:val="center"/>
            <w:hideMark/>
          </w:tcPr>
          <w:p w14:paraId="7E77D610" w14:textId="5B9B4E86"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100</w:t>
            </w:r>
          </w:p>
        </w:tc>
        <w:tc>
          <w:tcPr>
            <w:tcW w:w="0" w:type="auto"/>
            <w:shd w:val="clear" w:color="auto" w:fill="auto"/>
            <w:noWrap/>
            <w:vAlign w:val="center"/>
            <w:hideMark/>
          </w:tcPr>
          <w:p w14:paraId="565C1D6C" w14:textId="22E2BD9E"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w:t>
            </w:r>
          </w:p>
        </w:tc>
        <w:tc>
          <w:tcPr>
            <w:tcW w:w="0" w:type="auto"/>
            <w:shd w:val="clear" w:color="auto" w:fill="auto"/>
            <w:noWrap/>
            <w:vAlign w:val="center"/>
            <w:hideMark/>
          </w:tcPr>
          <w:p w14:paraId="26E18A95" w14:textId="2C8A8D26"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N</w:t>
            </w:r>
          </w:p>
        </w:tc>
        <w:tc>
          <w:tcPr>
            <w:tcW w:w="0" w:type="auto"/>
            <w:shd w:val="clear" w:color="auto" w:fill="auto"/>
            <w:noWrap/>
            <w:vAlign w:val="center"/>
            <w:hideMark/>
          </w:tcPr>
          <w:p w14:paraId="358E4182" w14:textId="256056E5"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100</w:t>
            </w:r>
          </w:p>
        </w:tc>
      </w:tr>
      <w:tr w:rsidR="003E5CC7" w:rsidRPr="00150880" w14:paraId="1F74655F" w14:textId="77777777" w:rsidTr="003E5CC7">
        <w:trPr>
          <w:trHeight w:val="312"/>
        </w:trPr>
        <w:tc>
          <w:tcPr>
            <w:tcW w:w="0" w:type="auto"/>
            <w:shd w:val="clear" w:color="auto" w:fill="auto"/>
            <w:noWrap/>
            <w:vAlign w:val="center"/>
            <w:hideMark/>
          </w:tcPr>
          <w:p w14:paraId="528D99B2"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FW Sup Sal</w:t>
            </w:r>
          </w:p>
        </w:tc>
        <w:tc>
          <w:tcPr>
            <w:tcW w:w="0" w:type="auto"/>
            <w:shd w:val="clear" w:color="auto" w:fill="auto"/>
            <w:noWrap/>
            <w:vAlign w:val="center"/>
            <w:hideMark/>
          </w:tcPr>
          <w:p w14:paraId="1D4E1450" w14:textId="19D19654"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35</w:t>
            </w:r>
          </w:p>
        </w:tc>
        <w:tc>
          <w:tcPr>
            <w:tcW w:w="0" w:type="auto"/>
            <w:shd w:val="clear" w:color="auto" w:fill="auto"/>
            <w:noWrap/>
            <w:vAlign w:val="center"/>
            <w:hideMark/>
          </w:tcPr>
          <w:p w14:paraId="576E01F3" w14:textId="206B229A"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15</w:t>
            </w:r>
          </w:p>
        </w:tc>
        <w:tc>
          <w:tcPr>
            <w:tcW w:w="0" w:type="auto"/>
            <w:shd w:val="clear" w:color="auto" w:fill="auto"/>
            <w:noWrap/>
            <w:vAlign w:val="center"/>
            <w:hideMark/>
          </w:tcPr>
          <w:p w14:paraId="324DACA8" w14:textId="3322A3C9"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F</w:t>
            </w:r>
          </w:p>
        </w:tc>
        <w:tc>
          <w:tcPr>
            <w:tcW w:w="0" w:type="auto"/>
            <w:shd w:val="clear" w:color="auto" w:fill="auto"/>
            <w:noWrap/>
            <w:vAlign w:val="center"/>
            <w:hideMark/>
          </w:tcPr>
          <w:p w14:paraId="68E579A7" w14:textId="2C0C8BAB"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50</w:t>
            </w:r>
          </w:p>
        </w:tc>
        <w:tc>
          <w:tcPr>
            <w:tcW w:w="0" w:type="auto"/>
            <w:shd w:val="clear" w:color="auto" w:fill="auto"/>
            <w:noWrap/>
            <w:vAlign w:val="center"/>
            <w:hideMark/>
          </w:tcPr>
          <w:p w14:paraId="4678E697" w14:textId="3C1E011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w:t>
            </w:r>
          </w:p>
        </w:tc>
        <w:tc>
          <w:tcPr>
            <w:tcW w:w="0" w:type="auto"/>
            <w:shd w:val="clear" w:color="auto" w:fill="auto"/>
            <w:noWrap/>
            <w:vAlign w:val="center"/>
            <w:hideMark/>
          </w:tcPr>
          <w:p w14:paraId="2733106A" w14:textId="74D8B1BB"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N</w:t>
            </w:r>
          </w:p>
        </w:tc>
        <w:tc>
          <w:tcPr>
            <w:tcW w:w="0" w:type="auto"/>
            <w:shd w:val="clear" w:color="auto" w:fill="auto"/>
            <w:noWrap/>
            <w:vAlign w:val="center"/>
            <w:hideMark/>
          </w:tcPr>
          <w:p w14:paraId="6D097903" w14:textId="54491E84"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50</w:t>
            </w:r>
          </w:p>
        </w:tc>
      </w:tr>
      <w:tr w:rsidR="003E5CC7" w:rsidRPr="00150880" w14:paraId="604AA567" w14:textId="77777777" w:rsidTr="003E5CC7">
        <w:trPr>
          <w:trHeight w:val="312"/>
        </w:trPr>
        <w:tc>
          <w:tcPr>
            <w:tcW w:w="0" w:type="auto"/>
            <w:shd w:val="clear" w:color="auto" w:fill="auto"/>
            <w:noWrap/>
            <w:vAlign w:val="center"/>
            <w:hideMark/>
          </w:tcPr>
          <w:p w14:paraId="4F61BBF6" w14:textId="77777777"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Net Operating Inc.</w:t>
            </w:r>
          </w:p>
        </w:tc>
        <w:tc>
          <w:tcPr>
            <w:tcW w:w="0" w:type="auto"/>
            <w:shd w:val="clear" w:color="auto" w:fill="auto"/>
            <w:noWrap/>
            <w:vAlign w:val="center"/>
            <w:hideMark/>
          </w:tcPr>
          <w:p w14:paraId="7374AD06" w14:textId="5BFDFFF0"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455</w:t>
            </w:r>
          </w:p>
        </w:tc>
        <w:tc>
          <w:tcPr>
            <w:tcW w:w="0" w:type="auto"/>
            <w:shd w:val="clear" w:color="auto" w:fill="auto"/>
            <w:noWrap/>
            <w:vAlign w:val="center"/>
            <w:hideMark/>
          </w:tcPr>
          <w:p w14:paraId="5E1EA528" w14:textId="3D998A08"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555</w:t>
            </w:r>
          </w:p>
        </w:tc>
        <w:tc>
          <w:tcPr>
            <w:tcW w:w="0" w:type="auto"/>
            <w:shd w:val="clear" w:color="auto" w:fill="auto"/>
            <w:noWrap/>
            <w:vAlign w:val="center"/>
            <w:hideMark/>
          </w:tcPr>
          <w:p w14:paraId="58B2D19C" w14:textId="32E88DA8"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5F2044F5" w14:textId="758162FD"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1,010</w:t>
            </w:r>
          </w:p>
        </w:tc>
        <w:tc>
          <w:tcPr>
            <w:tcW w:w="0" w:type="auto"/>
            <w:shd w:val="clear" w:color="auto" w:fill="auto"/>
            <w:noWrap/>
            <w:vAlign w:val="center"/>
            <w:hideMark/>
          </w:tcPr>
          <w:p w14:paraId="74024B6F" w14:textId="6D4B2B99"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340</w:t>
            </w:r>
          </w:p>
        </w:tc>
        <w:tc>
          <w:tcPr>
            <w:tcW w:w="0" w:type="auto"/>
            <w:shd w:val="clear" w:color="auto" w:fill="auto"/>
            <w:noWrap/>
            <w:vAlign w:val="center"/>
            <w:hideMark/>
          </w:tcPr>
          <w:p w14:paraId="1714D8C3" w14:textId="2E6960F1"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U</w:t>
            </w:r>
          </w:p>
        </w:tc>
        <w:tc>
          <w:tcPr>
            <w:tcW w:w="0" w:type="auto"/>
            <w:shd w:val="clear" w:color="auto" w:fill="auto"/>
            <w:noWrap/>
            <w:vAlign w:val="center"/>
            <w:hideMark/>
          </w:tcPr>
          <w:p w14:paraId="15CC7900" w14:textId="1CC46DA8" w:rsidR="003E5CC7" w:rsidRPr="003E5CC7" w:rsidRDefault="003E5CC7" w:rsidP="00150880">
            <w:pPr>
              <w:spacing w:line="360" w:lineRule="auto"/>
              <w:jc w:val="both"/>
              <w:rPr>
                <w:rFonts w:ascii="Arial" w:eastAsia="Times New Roman" w:hAnsi="Arial" w:cs="Arial"/>
                <w:color w:val="000000"/>
              </w:rPr>
            </w:pPr>
            <w:r w:rsidRPr="003E5CC7">
              <w:rPr>
                <w:rFonts w:ascii="Arial" w:eastAsia="Times New Roman" w:hAnsi="Arial" w:cs="Arial"/>
                <w:color w:val="000000"/>
              </w:rPr>
              <w:t>1,350</w:t>
            </w:r>
          </w:p>
        </w:tc>
      </w:tr>
    </w:tbl>
    <w:p w14:paraId="02FC1490" w14:textId="77777777" w:rsidR="003E5CC7" w:rsidRPr="00150880" w:rsidRDefault="003E5CC7" w:rsidP="00150880">
      <w:pPr>
        <w:pStyle w:val="ListParagraph"/>
        <w:spacing w:line="360" w:lineRule="auto"/>
        <w:ind w:left="1080" w:right="720"/>
        <w:jc w:val="both"/>
        <w:rPr>
          <w:rFonts w:ascii="Arial" w:hAnsi="Arial" w:cs="Arial"/>
        </w:rPr>
      </w:pPr>
    </w:p>
    <w:p w14:paraId="719FDD25" w14:textId="1B1A38AF" w:rsidR="00EE6A10" w:rsidRPr="00150880" w:rsidRDefault="003E5CC7" w:rsidP="00150880">
      <w:pPr>
        <w:spacing w:line="360" w:lineRule="auto"/>
        <w:ind w:right="720"/>
        <w:jc w:val="both"/>
        <w:rPr>
          <w:rFonts w:ascii="Arial" w:hAnsi="Arial" w:cs="Arial"/>
          <w:b/>
          <w:bCs/>
        </w:rPr>
      </w:pPr>
      <w:r w:rsidRPr="00150880">
        <w:rPr>
          <w:rFonts w:ascii="Arial" w:hAnsi="Arial" w:cs="Arial"/>
          <w:b/>
          <w:bCs/>
        </w:rPr>
        <w:t>Working:</w:t>
      </w:r>
    </w:p>
    <w:p w14:paraId="57FD4772" w14:textId="4207680B" w:rsidR="003E5CC7" w:rsidRPr="00150880" w:rsidRDefault="003E5CC7" w:rsidP="00150880">
      <w:pPr>
        <w:spacing w:line="360" w:lineRule="auto"/>
        <w:ind w:right="720"/>
        <w:jc w:val="both"/>
        <w:rPr>
          <w:rFonts w:ascii="Arial" w:hAnsi="Arial" w:cs="Arial"/>
        </w:rPr>
      </w:pPr>
      <w:r w:rsidRPr="00150880">
        <w:rPr>
          <w:rFonts w:ascii="Arial" w:hAnsi="Arial" w:cs="Arial"/>
        </w:rPr>
        <w:t>Flexed budget sales = actual units produced * budgeted selling price</w:t>
      </w:r>
    </w:p>
    <w:p w14:paraId="312F4091" w14:textId="6A8A1ED7" w:rsidR="003E5CC7" w:rsidRPr="00150880" w:rsidRDefault="003E5CC7" w:rsidP="00150880">
      <w:pPr>
        <w:spacing w:line="360" w:lineRule="auto"/>
        <w:ind w:right="720"/>
        <w:jc w:val="both"/>
        <w:rPr>
          <w:rFonts w:ascii="Arial" w:hAnsi="Arial" w:cs="Arial"/>
        </w:rPr>
      </w:pPr>
      <w:r w:rsidRPr="00150880">
        <w:rPr>
          <w:rFonts w:ascii="Arial" w:hAnsi="Arial" w:cs="Arial"/>
        </w:rPr>
        <w:tab/>
      </w:r>
      <w:r w:rsidRPr="00150880">
        <w:rPr>
          <w:rFonts w:ascii="Arial" w:hAnsi="Arial" w:cs="Arial"/>
        </w:rPr>
        <w:tab/>
      </w:r>
      <w:r w:rsidRPr="00150880">
        <w:rPr>
          <w:rFonts w:ascii="Arial" w:hAnsi="Arial" w:cs="Arial"/>
        </w:rPr>
        <w:tab/>
      </w:r>
      <w:r w:rsidRPr="00150880">
        <w:rPr>
          <w:rFonts w:ascii="Arial" w:hAnsi="Arial" w:cs="Arial"/>
        </w:rPr>
        <w:tab/>
        <w:t>= 80,000 * £25 = £2,000</w:t>
      </w:r>
    </w:p>
    <w:p w14:paraId="49637299" w14:textId="52F5F010" w:rsidR="0062169F" w:rsidRPr="00150880" w:rsidRDefault="0062169F" w:rsidP="00150880">
      <w:pPr>
        <w:spacing w:line="360" w:lineRule="auto"/>
        <w:ind w:right="720"/>
        <w:jc w:val="both"/>
        <w:rPr>
          <w:rFonts w:ascii="Arial" w:hAnsi="Arial" w:cs="Arial"/>
        </w:rPr>
      </w:pPr>
      <w:r w:rsidRPr="00150880">
        <w:rPr>
          <w:rFonts w:ascii="Arial" w:hAnsi="Arial" w:cs="Arial"/>
        </w:rPr>
        <w:t>Flexible budget costs = budgeted rate * actual units</w:t>
      </w:r>
    </w:p>
    <w:p w14:paraId="4007792B" w14:textId="29A0DCA4" w:rsidR="0062169F" w:rsidRPr="00150880" w:rsidRDefault="0062169F" w:rsidP="00150880">
      <w:pPr>
        <w:spacing w:line="360" w:lineRule="auto"/>
        <w:ind w:right="720"/>
        <w:jc w:val="both"/>
        <w:rPr>
          <w:rFonts w:ascii="Arial" w:hAnsi="Arial" w:cs="Arial"/>
        </w:rPr>
      </w:pPr>
      <w:r w:rsidRPr="00150880">
        <w:rPr>
          <w:rFonts w:ascii="Arial" w:hAnsi="Arial" w:cs="Arial"/>
        </w:rPr>
        <w:t>Materials = £2.5 * 80,000 units = £200,000</w:t>
      </w:r>
    </w:p>
    <w:p w14:paraId="0D824D34" w14:textId="478B965F" w:rsidR="0062169F" w:rsidRPr="00150880" w:rsidRDefault="0062169F" w:rsidP="00150880">
      <w:pPr>
        <w:spacing w:line="360" w:lineRule="auto"/>
        <w:ind w:right="720"/>
        <w:jc w:val="both"/>
        <w:rPr>
          <w:rFonts w:ascii="Arial" w:hAnsi="Arial" w:cs="Arial"/>
        </w:rPr>
      </w:pPr>
      <w:r w:rsidRPr="00150880">
        <w:rPr>
          <w:rFonts w:ascii="Arial" w:hAnsi="Arial" w:cs="Arial"/>
        </w:rPr>
        <w:t>Labor = £4 * 80,000 units = £320,000</w:t>
      </w:r>
    </w:p>
    <w:p w14:paraId="2EC20F21" w14:textId="7F02786C" w:rsidR="0062169F" w:rsidRPr="00150880" w:rsidRDefault="0062169F" w:rsidP="00150880">
      <w:pPr>
        <w:spacing w:line="360" w:lineRule="auto"/>
        <w:ind w:right="720"/>
        <w:jc w:val="both"/>
        <w:rPr>
          <w:rFonts w:ascii="Arial" w:hAnsi="Arial" w:cs="Arial"/>
        </w:rPr>
      </w:pPr>
      <w:r w:rsidRPr="00150880">
        <w:rPr>
          <w:rFonts w:ascii="Arial" w:hAnsi="Arial" w:cs="Arial"/>
        </w:rPr>
        <w:t>Overhead = £1.5 * 80,000 units = £120,000</w:t>
      </w:r>
    </w:p>
    <w:p w14:paraId="32B85B26" w14:textId="5DAF6E28" w:rsidR="003E5CC7" w:rsidRPr="00150880" w:rsidRDefault="003E5CC7" w:rsidP="00150880">
      <w:pPr>
        <w:spacing w:line="360" w:lineRule="auto"/>
        <w:ind w:right="720"/>
        <w:jc w:val="both"/>
        <w:rPr>
          <w:rFonts w:ascii="Arial" w:hAnsi="Arial" w:cs="Arial"/>
        </w:rPr>
      </w:pPr>
      <w:r w:rsidRPr="00150880">
        <w:rPr>
          <w:rFonts w:ascii="Arial" w:hAnsi="Arial" w:cs="Arial"/>
        </w:rPr>
        <w:t xml:space="preserve">Actual sales = actual units * actual selling price </w:t>
      </w:r>
    </w:p>
    <w:p w14:paraId="2E21D198" w14:textId="7A9A390E" w:rsidR="003E5CC7" w:rsidRPr="00150880" w:rsidRDefault="003E5CC7" w:rsidP="00150880">
      <w:pPr>
        <w:spacing w:line="360" w:lineRule="auto"/>
        <w:ind w:right="720"/>
        <w:jc w:val="both"/>
        <w:rPr>
          <w:rFonts w:ascii="Arial" w:hAnsi="Arial" w:cs="Arial"/>
        </w:rPr>
      </w:pPr>
      <w:r w:rsidRPr="00150880">
        <w:rPr>
          <w:rFonts w:ascii="Arial" w:hAnsi="Arial" w:cs="Arial"/>
        </w:rPr>
        <w:tab/>
      </w:r>
      <w:r w:rsidRPr="00150880">
        <w:rPr>
          <w:rFonts w:ascii="Arial" w:hAnsi="Arial" w:cs="Arial"/>
        </w:rPr>
        <w:tab/>
        <w:t>= 80,000 * £</w:t>
      </w:r>
      <w:r w:rsidR="0062169F" w:rsidRPr="00150880">
        <w:rPr>
          <w:rFonts w:ascii="Arial" w:hAnsi="Arial" w:cs="Arial"/>
        </w:rPr>
        <w:t>20 = £1,600,000</w:t>
      </w:r>
    </w:p>
    <w:p w14:paraId="3834467F" w14:textId="77777777" w:rsidR="000758B2" w:rsidRPr="00150880" w:rsidRDefault="000758B2" w:rsidP="00150880">
      <w:pPr>
        <w:spacing w:line="360" w:lineRule="auto"/>
        <w:ind w:right="720"/>
        <w:jc w:val="both"/>
        <w:rPr>
          <w:rFonts w:ascii="Arial" w:hAnsi="Arial" w:cs="Arial"/>
        </w:rPr>
      </w:pPr>
    </w:p>
    <w:p w14:paraId="1C2ADCB0" w14:textId="35F65F71" w:rsidR="00BC0328" w:rsidRPr="00C322B7" w:rsidRDefault="00C322B7" w:rsidP="00C322B7">
      <w:pPr>
        <w:spacing w:line="360" w:lineRule="auto"/>
        <w:ind w:right="720"/>
        <w:jc w:val="both"/>
        <w:rPr>
          <w:rFonts w:ascii="Arial" w:hAnsi="Arial" w:cs="Arial"/>
        </w:rPr>
      </w:pPr>
      <w:r w:rsidRPr="00C322B7">
        <w:rPr>
          <w:rFonts w:ascii="Arial" w:hAnsi="Arial" w:cs="Arial"/>
        </w:rPr>
        <w:lastRenderedPageBreak/>
        <w:t xml:space="preserve">                                                                                                                 Page 4.</w:t>
      </w:r>
    </w:p>
    <w:p w14:paraId="5A9663C0" w14:textId="428FA7F3" w:rsidR="0062169F" w:rsidRPr="00BC0328" w:rsidRDefault="0062169F" w:rsidP="00BC0328">
      <w:pPr>
        <w:pStyle w:val="ListParagraph"/>
        <w:spacing w:line="360" w:lineRule="auto"/>
        <w:ind w:right="720"/>
        <w:jc w:val="both"/>
        <w:rPr>
          <w:rFonts w:ascii="Arial" w:hAnsi="Arial" w:cs="Arial"/>
        </w:rPr>
      </w:pPr>
      <w:r w:rsidRPr="00BC0328">
        <w:rPr>
          <w:rFonts w:ascii="Arial" w:hAnsi="Arial" w:cs="Arial"/>
        </w:rPr>
        <w:t>Amana Ltd.’s annual performance report:</w:t>
      </w:r>
    </w:p>
    <w:p w14:paraId="4E4548FF" w14:textId="77777777" w:rsidR="0062169F" w:rsidRPr="00150880" w:rsidRDefault="0062169F" w:rsidP="00150880">
      <w:pPr>
        <w:pStyle w:val="ListParagraph"/>
        <w:spacing w:line="360" w:lineRule="auto"/>
        <w:ind w:left="1080" w:right="720"/>
        <w:jc w:val="both"/>
        <w:rPr>
          <w:rFonts w:ascii="Arial" w:hAnsi="Arial" w:cs="Arial"/>
        </w:rPr>
      </w:pPr>
    </w:p>
    <w:p w14:paraId="3CBB01F6" w14:textId="29AAB235" w:rsidR="00D40A29" w:rsidRPr="00150880" w:rsidRDefault="0062169F" w:rsidP="00150880">
      <w:pPr>
        <w:spacing w:line="360" w:lineRule="auto"/>
        <w:jc w:val="both"/>
        <w:rPr>
          <w:rFonts w:ascii="Arial" w:hAnsi="Arial" w:cs="Arial"/>
        </w:rPr>
      </w:pPr>
      <w:r w:rsidRPr="00150880">
        <w:rPr>
          <w:rFonts w:ascii="Arial" w:hAnsi="Arial" w:cs="Arial"/>
        </w:rPr>
        <w:t>Amana Ltd.</w:t>
      </w:r>
    </w:p>
    <w:p w14:paraId="14835CE5" w14:textId="71B66740" w:rsidR="0062169F" w:rsidRPr="00150880" w:rsidRDefault="0062169F" w:rsidP="00150880">
      <w:pPr>
        <w:spacing w:line="360" w:lineRule="auto"/>
        <w:jc w:val="both"/>
        <w:rPr>
          <w:rFonts w:ascii="Arial" w:hAnsi="Arial" w:cs="Arial"/>
        </w:rPr>
      </w:pPr>
      <w:r w:rsidRPr="00150880">
        <w:rPr>
          <w:rFonts w:ascii="Arial" w:hAnsi="Arial" w:cs="Arial"/>
        </w:rPr>
        <w:t>Performance report for the year ended 31</w:t>
      </w:r>
      <w:r w:rsidRPr="00150880">
        <w:rPr>
          <w:rFonts w:ascii="Arial" w:hAnsi="Arial" w:cs="Arial"/>
          <w:vertAlign w:val="superscript"/>
        </w:rPr>
        <w:t>st</w:t>
      </w:r>
      <w:r w:rsidRPr="00150880">
        <w:rPr>
          <w:rFonts w:ascii="Arial" w:hAnsi="Arial" w:cs="Arial"/>
        </w:rPr>
        <w:t xml:space="preserve"> December, 2020</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5"/>
        <w:gridCol w:w="1884"/>
        <w:gridCol w:w="1217"/>
        <w:gridCol w:w="1217"/>
        <w:gridCol w:w="1244"/>
        <w:gridCol w:w="843"/>
      </w:tblGrid>
      <w:tr w:rsidR="00431FCD" w:rsidRPr="00431FCD" w14:paraId="78B875CF" w14:textId="77777777" w:rsidTr="00431FCD">
        <w:trPr>
          <w:trHeight w:val="312"/>
        </w:trPr>
        <w:tc>
          <w:tcPr>
            <w:tcW w:w="2831" w:type="pct"/>
            <w:shd w:val="clear" w:color="auto" w:fill="auto"/>
            <w:noWrap/>
            <w:vAlign w:val="bottom"/>
            <w:hideMark/>
          </w:tcPr>
          <w:p w14:paraId="137406D9" w14:textId="77777777" w:rsidR="00431FCD" w:rsidRPr="00431FCD" w:rsidRDefault="00431FCD" w:rsidP="00150880">
            <w:pPr>
              <w:spacing w:line="360" w:lineRule="auto"/>
              <w:rPr>
                <w:rFonts w:ascii="Arial" w:eastAsia="Times New Roman" w:hAnsi="Arial" w:cs="Arial"/>
              </w:rPr>
            </w:pPr>
          </w:p>
        </w:tc>
        <w:tc>
          <w:tcPr>
            <w:tcW w:w="635" w:type="pct"/>
            <w:shd w:val="clear" w:color="auto" w:fill="auto"/>
            <w:noWrap/>
            <w:vAlign w:val="center"/>
            <w:hideMark/>
          </w:tcPr>
          <w:p w14:paraId="65376329"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actual</w:t>
            </w:r>
          </w:p>
        </w:tc>
        <w:tc>
          <w:tcPr>
            <w:tcW w:w="406" w:type="pct"/>
            <w:shd w:val="clear" w:color="auto" w:fill="auto"/>
            <w:noWrap/>
            <w:vAlign w:val="center"/>
            <w:hideMark/>
          </w:tcPr>
          <w:p w14:paraId="18E3FBCE"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Actual</w:t>
            </w:r>
          </w:p>
        </w:tc>
        <w:tc>
          <w:tcPr>
            <w:tcW w:w="406" w:type="pct"/>
            <w:shd w:val="clear" w:color="auto" w:fill="auto"/>
            <w:noWrap/>
            <w:vAlign w:val="center"/>
            <w:hideMark/>
          </w:tcPr>
          <w:p w14:paraId="7D3FD47D"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Budget</w:t>
            </w:r>
          </w:p>
        </w:tc>
        <w:tc>
          <w:tcPr>
            <w:tcW w:w="406" w:type="pct"/>
            <w:shd w:val="clear" w:color="auto" w:fill="auto"/>
            <w:noWrap/>
            <w:vAlign w:val="center"/>
            <w:hideMark/>
          </w:tcPr>
          <w:p w14:paraId="14C7CAA1"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Activity</w:t>
            </w:r>
          </w:p>
        </w:tc>
        <w:tc>
          <w:tcPr>
            <w:tcW w:w="318" w:type="pct"/>
            <w:shd w:val="clear" w:color="auto" w:fill="auto"/>
            <w:noWrap/>
            <w:vAlign w:val="center"/>
            <w:hideMark/>
          </w:tcPr>
          <w:p w14:paraId="4FB548D8"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F/U/N</w:t>
            </w:r>
          </w:p>
        </w:tc>
      </w:tr>
      <w:tr w:rsidR="00431FCD" w:rsidRPr="00431FCD" w14:paraId="644194B9" w14:textId="77777777" w:rsidTr="00431FCD">
        <w:trPr>
          <w:trHeight w:val="312"/>
        </w:trPr>
        <w:tc>
          <w:tcPr>
            <w:tcW w:w="2831" w:type="pct"/>
            <w:shd w:val="clear" w:color="auto" w:fill="auto"/>
            <w:noWrap/>
            <w:vAlign w:val="bottom"/>
            <w:hideMark/>
          </w:tcPr>
          <w:p w14:paraId="578C8341" w14:textId="77777777" w:rsidR="00431FCD" w:rsidRPr="00431FCD" w:rsidRDefault="00431FCD" w:rsidP="00150880">
            <w:pPr>
              <w:spacing w:line="360" w:lineRule="auto"/>
              <w:rPr>
                <w:rFonts w:ascii="Arial" w:eastAsia="Times New Roman" w:hAnsi="Arial" w:cs="Arial"/>
                <w:color w:val="000000"/>
              </w:rPr>
            </w:pPr>
          </w:p>
        </w:tc>
        <w:tc>
          <w:tcPr>
            <w:tcW w:w="635" w:type="pct"/>
            <w:shd w:val="clear" w:color="auto" w:fill="auto"/>
            <w:noWrap/>
            <w:vAlign w:val="center"/>
            <w:hideMark/>
          </w:tcPr>
          <w:p w14:paraId="44943499" w14:textId="77777777" w:rsidR="00431FCD" w:rsidRPr="00431FCD" w:rsidRDefault="00431FCD" w:rsidP="00150880">
            <w:pPr>
              <w:spacing w:line="360" w:lineRule="auto"/>
              <w:jc w:val="center"/>
              <w:rPr>
                <w:rFonts w:ascii="Arial" w:eastAsia="Times New Roman" w:hAnsi="Arial" w:cs="Arial"/>
                <w:color w:val="000000"/>
              </w:rPr>
            </w:pPr>
            <w:r w:rsidRPr="00431FCD">
              <w:rPr>
                <w:rFonts w:ascii="Arial" w:eastAsia="Times New Roman" w:hAnsi="Arial" w:cs="Arial"/>
                <w:color w:val="000000"/>
              </w:rPr>
              <w:t>£'000'</w:t>
            </w:r>
          </w:p>
        </w:tc>
        <w:tc>
          <w:tcPr>
            <w:tcW w:w="406" w:type="pct"/>
            <w:shd w:val="clear" w:color="auto" w:fill="auto"/>
            <w:noWrap/>
            <w:vAlign w:val="center"/>
            <w:hideMark/>
          </w:tcPr>
          <w:p w14:paraId="04B29F36" w14:textId="77777777" w:rsidR="00431FCD" w:rsidRPr="00431FCD" w:rsidRDefault="00431FCD" w:rsidP="00150880">
            <w:pPr>
              <w:spacing w:line="360" w:lineRule="auto"/>
              <w:jc w:val="center"/>
              <w:rPr>
                <w:rFonts w:ascii="Arial" w:eastAsia="Times New Roman" w:hAnsi="Arial" w:cs="Arial"/>
                <w:color w:val="000000"/>
              </w:rPr>
            </w:pPr>
            <w:r w:rsidRPr="00431FCD">
              <w:rPr>
                <w:rFonts w:ascii="Arial" w:eastAsia="Times New Roman" w:hAnsi="Arial" w:cs="Arial"/>
                <w:color w:val="000000"/>
              </w:rPr>
              <w:t>£'000'</w:t>
            </w:r>
          </w:p>
        </w:tc>
        <w:tc>
          <w:tcPr>
            <w:tcW w:w="406" w:type="pct"/>
            <w:shd w:val="clear" w:color="auto" w:fill="auto"/>
            <w:noWrap/>
            <w:vAlign w:val="center"/>
            <w:hideMark/>
          </w:tcPr>
          <w:p w14:paraId="539294FC" w14:textId="77777777" w:rsidR="00431FCD" w:rsidRPr="00431FCD" w:rsidRDefault="00431FCD" w:rsidP="00150880">
            <w:pPr>
              <w:spacing w:line="360" w:lineRule="auto"/>
              <w:jc w:val="center"/>
              <w:rPr>
                <w:rFonts w:ascii="Arial" w:eastAsia="Times New Roman" w:hAnsi="Arial" w:cs="Arial"/>
                <w:color w:val="000000"/>
              </w:rPr>
            </w:pPr>
            <w:r w:rsidRPr="00431FCD">
              <w:rPr>
                <w:rFonts w:ascii="Arial" w:eastAsia="Times New Roman" w:hAnsi="Arial" w:cs="Arial"/>
                <w:color w:val="000000"/>
              </w:rPr>
              <w:t>£'000'</w:t>
            </w:r>
          </w:p>
        </w:tc>
        <w:tc>
          <w:tcPr>
            <w:tcW w:w="406" w:type="pct"/>
            <w:shd w:val="clear" w:color="auto" w:fill="auto"/>
            <w:noWrap/>
            <w:vAlign w:val="center"/>
            <w:hideMark/>
          </w:tcPr>
          <w:p w14:paraId="396A747E" w14:textId="77777777" w:rsidR="00431FCD" w:rsidRPr="00431FCD" w:rsidRDefault="00431FCD" w:rsidP="00150880">
            <w:pPr>
              <w:spacing w:line="360" w:lineRule="auto"/>
              <w:jc w:val="center"/>
              <w:rPr>
                <w:rFonts w:ascii="Arial" w:eastAsia="Times New Roman" w:hAnsi="Arial" w:cs="Arial"/>
                <w:color w:val="000000"/>
              </w:rPr>
            </w:pPr>
            <w:r w:rsidRPr="00431FCD">
              <w:rPr>
                <w:rFonts w:ascii="Arial" w:eastAsia="Times New Roman" w:hAnsi="Arial" w:cs="Arial"/>
                <w:color w:val="000000"/>
              </w:rPr>
              <w:t>£'000'</w:t>
            </w:r>
          </w:p>
        </w:tc>
        <w:tc>
          <w:tcPr>
            <w:tcW w:w="318" w:type="pct"/>
            <w:shd w:val="clear" w:color="auto" w:fill="auto"/>
            <w:noWrap/>
            <w:vAlign w:val="center"/>
            <w:hideMark/>
          </w:tcPr>
          <w:p w14:paraId="4403E3A9" w14:textId="77777777" w:rsidR="00431FCD" w:rsidRPr="00431FCD" w:rsidRDefault="00431FCD" w:rsidP="00150880">
            <w:pPr>
              <w:spacing w:line="360" w:lineRule="auto"/>
              <w:jc w:val="center"/>
              <w:rPr>
                <w:rFonts w:ascii="Arial" w:eastAsia="Times New Roman" w:hAnsi="Arial" w:cs="Arial"/>
                <w:color w:val="000000"/>
              </w:rPr>
            </w:pPr>
          </w:p>
        </w:tc>
      </w:tr>
      <w:tr w:rsidR="00431FCD" w:rsidRPr="00431FCD" w14:paraId="5D54573E" w14:textId="77777777" w:rsidTr="00431FCD">
        <w:trPr>
          <w:trHeight w:val="312"/>
        </w:trPr>
        <w:tc>
          <w:tcPr>
            <w:tcW w:w="2831" w:type="pct"/>
            <w:shd w:val="clear" w:color="auto" w:fill="auto"/>
            <w:noWrap/>
            <w:vAlign w:val="center"/>
            <w:hideMark/>
          </w:tcPr>
          <w:p w14:paraId="42F35E3D"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Units</w:t>
            </w:r>
          </w:p>
        </w:tc>
        <w:tc>
          <w:tcPr>
            <w:tcW w:w="635" w:type="pct"/>
            <w:shd w:val="clear" w:color="auto" w:fill="auto"/>
            <w:noWrap/>
            <w:vAlign w:val="center"/>
            <w:hideMark/>
          </w:tcPr>
          <w:p w14:paraId="0D732C9F"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80,000 </w:t>
            </w:r>
          </w:p>
        </w:tc>
        <w:tc>
          <w:tcPr>
            <w:tcW w:w="406" w:type="pct"/>
            <w:shd w:val="clear" w:color="auto" w:fill="auto"/>
            <w:noWrap/>
            <w:vAlign w:val="center"/>
            <w:hideMark/>
          </w:tcPr>
          <w:p w14:paraId="168376CD"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960,000 </w:t>
            </w:r>
          </w:p>
        </w:tc>
        <w:tc>
          <w:tcPr>
            <w:tcW w:w="406" w:type="pct"/>
            <w:shd w:val="clear" w:color="auto" w:fill="auto"/>
            <w:noWrap/>
            <w:vAlign w:val="center"/>
            <w:hideMark/>
          </w:tcPr>
          <w:p w14:paraId="4C71624D"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960,000 </w:t>
            </w:r>
          </w:p>
        </w:tc>
        <w:tc>
          <w:tcPr>
            <w:tcW w:w="406" w:type="pct"/>
            <w:shd w:val="clear" w:color="auto" w:fill="auto"/>
            <w:noWrap/>
            <w:vAlign w:val="center"/>
            <w:hideMark/>
          </w:tcPr>
          <w:p w14:paraId="34D4F6EB"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240,000 </w:t>
            </w:r>
          </w:p>
        </w:tc>
        <w:tc>
          <w:tcPr>
            <w:tcW w:w="318" w:type="pct"/>
            <w:shd w:val="clear" w:color="auto" w:fill="auto"/>
            <w:noWrap/>
            <w:vAlign w:val="bottom"/>
            <w:hideMark/>
          </w:tcPr>
          <w:p w14:paraId="69117221" w14:textId="77777777" w:rsidR="00431FCD" w:rsidRPr="00431FCD" w:rsidRDefault="00431FCD" w:rsidP="00150880">
            <w:pPr>
              <w:spacing w:line="360" w:lineRule="auto"/>
              <w:rPr>
                <w:rFonts w:ascii="Arial" w:eastAsia="Times New Roman" w:hAnsi="Arial" w:cs="Arial"/>
                <w:color w:val="000000"/>
              </w:rPr>
            </w:pPr>
          </w:p>
        </w:tc>
      </w:tr>
      <w:tr w:rsidR="00431FCD" w:rsidRPr="00431FCD" w14:paraId="100AB165" w14:textId="77777777" w:rsidTr="00431FCD">
        <w:trPr>
          <w:trHeight w:val="312"/>
        </w:trPr>
        <w:tc>
          <w:tcPr>
            <w:tcW w:w="2831" w:type="pct"/>
            <w:shd w:val="clear" w:color="auto" w:fill="auto"/>
            <w:noWrap/>
            <w:vAlign w:val="center"/>
            <w:hideMark/>
          </w:tcPr>
          <w:p w14:paraId="07A3DE03"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Sales</w:t>
            </w:r>
          </w:p>
        </w:tc>
        <w:tc>
          <w:tcPr>
            <w:tcW w:w="635" w:type="pct"/>
            <w:shd w:val="clear" w:color="auto" w:fill="auto"/>
            <w:noWrap/>
            <w:vAlign w:val="center"/>
            <w:hideMark/>
          </w:tcPr>
          <w:p w14:paraId="3488CF90"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1,600 </w:t>
            </w:r>
          </w:p>
        </w:tc>
        <w:tc>
          <w:tcPr>
            <w:tcW w:w="406" w:type="pct"/>
            <w:shd w:val="clear" w:color="auto" w:fill="auto"/>
            <w:noWrap/>
            <w:vAlign w:val="center"/>
            <w:hideMark/>
          </w:tcPr>
          <w:p w14:paraId="7F8FA32C"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19,200 </w:t>
            </w:r>
          </w:p>
        </w:tc>
        <w:tc>
          <w:tcPr>
            <w:tcW w:w="406" w:type="pct"/>
            <w:shd w:val="clear" w:color="auto" w:fill="auto"/>
            <w:noWrap/>
            <w:vAlign w:val="center"/>
            <w:hideMark/>
          </w:tcPr>
          <w:p w14:paraId="4473C359"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24,000 </w:t>
            </w:r>
          </w:p>
        </w:tc>
        <w:tc>
          <w:tcPr>
            <w:tcW w:w="406" w:type="pct"/>
            <w:shd w:val="clear" w:color="auto" w:fill="auto"/>
            <w:noWrap/>
            <w:vAlign w:val="center"/>
            <w:hideMark/>
          </w:tcPr>
          <w:p w14:paraId="281A0A9F"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(4,800)</w:t>
            </w:r>
          </w:p>
        </w:tc>
        <w:tc>
          <w:tcPr>
            <w:tcW w:w="318" w:type="pct"/>
            <w:shd w:val="clear" w:color="auto" w:fill="auto"/>
            <w:noWrap/>
            <w:vAlign w:val="center"/>
            <w:hideMark/>
          </w:tcPr>
          <w:p w14:paraId="0A162EB6"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U </w:t>
            </w:r>
          </w:p>
        </w:tc>
      </w:tr>
      <w:tr w:rsidR="00431FCD" w:rsidRPr="00431FCD" w14:paraId="2478B308" w14:textId="77777777" w:rsidTr="00431FCD">
        <w:trPr>
          <w:trHeight w:val="312"/>
        </w:trPr>
        <w:tc>
          <w:tcPr>
            <w:tcW w:w="2831" w:type="pct"/>
            <w:shd w:val="clear" w:color="auto" w:fill="auto"/>
            <w:noWrap/>
            <w:vAlign w:val="center"/>
            <w:hideMark/>
          </w:tcPr>
          <w:p w14:paraId="054428CA"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Less: Costs</w:t>
            </w:r>
          </w:p>
        </w:tc>
        <w:tc>
          <w:tcPr>
            <w:tcW w:w="635" w:type="pct"/>
            <w:shd w:val="clear" w:color="auto" w:fill="auto"/>
            <w:noWrap/>
            <w:vAlign w:val="bottom"/>
            <w:hideMark/>
          </w:tcPr>
          <w:p w14:paraId="22DD9098" w14:textId="77777777" w:rsidR="00431FCD" w:rsidRPr="00431FCD" w:rsidRDefault="00431FCD" w:rsidP="00150880">
            <w:pPr>
              <w:spacing w:line="360" w:lineRule="auto"/>
              <w:rPr>
                <w:rFonts w:ascii="Arial" w:eastAsia="Times New Roman" w:hAnsi="Arial" w:cs="Arial"/>
                <w:color w:val="000000"/>
              </w:rPr>
            </w:pPr>
          </w:p>
        </w:tc>
        <w:tc>
          <w:tcPr>
            <w:tcW w:w="406" w:type="pct"/>
            <w:shd w:val="clear" w:color="auto" w:fill="auto"/>
            <w:noWrap/>
            <w:vAlign w:val="center"/>
            <w:hideMark/>
          </w:tcPr>
          <w:p w14:paraId="2900EE70" w14:textId="77777777" w:rsidR="00431FCD" w:rsidRPr="00431FCD" w:rsidRDefault="00431FCD" w:rsidP="00150880">
            <w:pPr>
              <w:spacing w:line="360" w:lineRule="auto"/>
              <w:rPr>
                <w:rFonts w:ascii="Arial" w:eastAsia="Times New Roman" w:hAnsi="Arial" w:cs="Arial"/>
              </w:rPr>
            </w:pPr>
          </w:p>
        </w:tc>
        <w:tc>
          <w:tcPr>
            <w:tcW w:w="406" w:type="pct"/>
            <w:shd w:val="clear" w:color="auto" w:fill="auto"/>
            <w:noWrap/>
            <w:vAlign w:val="center"/>
            <w:hideMark/>
          </w:tcPr>
          <w:p w14:paraId="23C802A6"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   </w:t>
            </w:r>
          </w:p>
        </w:tc>
        <w:tc>
          <w:tcPr>
            <w:tcW w:w="406" w:type="pct"/>
            <w:shd w:val="clear" w:color="auto" w:fill="auto"/>
            <w:noWrap/>
            <w:vAlign w:val="center"/>
            <w:hideMark/>
          </w:tcPr>
          <w:p w14:paraId="4B1A6A7A"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   </w:t>
            </w:r>
          </w:p>
        </w:tc>
        <w:tc>
          <w:tcPr>
            <w:tcW w:w="318" w:type="pct"/>
            <w:shd w:val="clear" w:color="auto" w:fill="auto"/>
            <w:noWrap/>
            <w:vAlign w:val="bottom"/>
            <w:hideMark/>
          </w:tcPr>
          <w:p w14:paraId="4F73B1CC" w14:textId="77777777" w:rsidR="00431FCD" w:rsidRPr="00431FCD" w:rsidRDefault="00431FCD" w:rsidP="00150880">
            <w:pPr>
              <w:spacing w:line="360" w:lineRule="auto"/>
              <w:rPr>
                <w:rFonts w:ascii="Arial" w:eastAsia="Times New Roman" w:hAnsi="Arial" w:cs="Arial"/>
                <w:color w:val="000000"/>
              </w:rPr>
            </w:pPr>
          </w:p>
        </w:tc>
      </w:tr>
      <w:tr w:rsidR="00431FCD" w:rsidRPr="00431FCD" w14:paraId="5393F96A" w14:textId="77777777" w:rsidTr="00431FCD">
        <w:trPr>
          <w:trHeight w:val="312"/>
        </w:trPr>
        <w:tc>
          <w:tcPr>
            <w:tcW w:w="2831" w:type="pct"/>
            <w:shd w:val="clear" w:color="auto" w:fill="auto"/>
            <w:noWrap/>
            <w:vAlign w:val="center"/>
            <w:hideMark/>
          </w:tcPr>
          <w:p w14:paraId="4578FE2A"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Material</w:t>
            </w:r>
          </w:p>
        </w:tc>
        <w:tc>
          <w:tcPr>
            <w:tcW w:w="635" w:type="pct"/>
            <w:shd w:val="clear" w:color="auto" w:fill="auto"/>
            <w:noWrap/>
            <w:vAlign w:val="center"/>
            <w:hideMark/>
          </w:tcPr>
          <w:p w14:paraId="4DBB7D4E"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280 </w:t>
            </w:r>
          </w:p>
        </w:tc>
        <w:tc>
          <w:tcPr>
            <w:tcW w:w="406" w:type="pct"/>
            <w:shd w:val="clear" w:color="auto" w:fill="auto"/>
            <w:noWrap/>
            <w:vAlign w:val="center"/>
            <w:hideMark/>
          </w:tcPr>
          <w:p w14:paraId="2CC2F054"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3,360 </w:t>
            </w:r>
          </w:p>
        </w:tc>
        <w:tc>
          <w:tcPr>
            <w:tcW w:w="406" w:type="pct"/>
            <w:shd w:val="clear" w:color="auto" w:fill="auto"/>
            <w:noWrap/>
            <w:vAlign w:val="center"/>
            <w:hideMark/>
          </w:tcPr>
          <w:p w14:paraId="4D8A9BEF"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2,400 </w:t>
            </w:r>
          </w:p>
        </w:tc>
        <w:tc>
          <w:tcPr>
            <w:tcW w:w="406" w:type="pct"/>
            <w:shd w:val="clear" w:color="auto" w:fill="auto"/>
            <w:noWrap/>
            <w:vAlign w:val="center"/>
            <w:hideMark/>
          </w:tcPr>
          <w:p w14:paraId="598CFC5C"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960 </w:t>
            </w:r>
          </w:p>
        </w:tc>
        <w:tc>
          <w:tcPr>
            <w:tcW w:w="318" w:type="pct"/>
            <w:shd w:val="clear" w:color="auto" w:fill="auto"/>
            <w:noWrap/>
            <w:vAlign w:val="center"/>
            <w:hideMark/>
          </w:tcPr>
          <w:p w14:paraId="10BA3BC7"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U </w:t>
            </w:r>
          </w:p>
        </w:tc>
      </w:tr>
      <w:tr w:rsidR="00431FCD" w:rsidRPr="00431FCD" w14:paraId="018BA50B" w14:textId="77777777" w:rsidTr="00431FCD">
        <w:trPr>
          <w:trHeight w:val="312"/>
        </w:trPr>
        <w:tc>
          <w:tcPr>
            <w:tcW w:w="2831" w:type="pct"/>
            <w:shd w:val="clear" w:color="auto" w:fill="auto"/>
            <w:noWrap/>
            <w:vAlign w:val="center"/>
            <w:hideMark/>
          </w:tcPr>
          <w:p w14:paraId="6ED43338"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Labour</w:t>
            </w:r>
          </w:p>
        </w:tc>
        <w:tc>
          <w:tcPr>
            <w:tcW w:w="635" w:type="pct"/>
            <w:shd w:val="clear" w:color="auto" w:fill="auto"/>
            <w:noWrap/>
            <w:vAlign w:val="center"/>
            <w:hideMark/>
          </w:tcPr>
          <w:p w14:paraId="5DBDD1C5"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440 </w:t>
            </w:r>
          </w:p>
        </w:tc>
        <w:tc>
          <w:tcPr>
            <w:tcW w:w="406" w:type="pct"/>
            <w:shd w:val="clear" w:color="auto" w:fill="auto"/>
            <w:noWrap/>
            <w:vAlign w:val="center"/>
            <w:hideMark/>
          </w:tcPr>
          <w:p w14:paraId="56255818"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5,280 </w:t>
            </w:r>
          </w:p>
        </w:tc>
        <w:tc>
          <w:tcPr>
            <w:tcW w:w="406" w:type="pct"/>
            <w:shd w:val="clear" w:color="auto" w:fill="auto"/>
            <w:noWrap/>
            <w:vAlign w:val="center"/>
            <w:hideMark/>
          </w:tcPr>
          <w:p w14:paraId="71B16F47"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3,840 </w:t>
            </w:r>
          </w:p>
        </w:tc>
        <w:tc>
          <w:tcPr>
            <w:tcW w:w="406" w:type="pct"/>
            <w:shd w:val="clear" w:color="auto" w:fill="auto"/>
            <w:noWrap/>
            <w:vAlign w:val="center"/>
            <w:hideMark/>
          </w:tcPr>
          <w:p w14:paraId="3F06D979"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1,440 </w:t>
            </w:r>
          </w:p>
        </w:tc>
        <w:tc>
          <w:tcPr>
            <w:tcW w:w="318" w:type="pct"/>
            <w:shd w:val="clear" w:color="auto" w:fill="auto"/>
            <w:noWrap/>
            <w:vAlign w:val="center"/>
            <w:hideMark/>
          </w:tcPr>
          <w:p w14:paraId="04D1D958"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U </w:t>
            </w:r>
          </w:p>
        </w:tc>
      </w:tr>
      <w:tr w:rsidR="00431FCD" w:rsidRPr="00431FCD" w14:paraId="1F2EE18A" w14:textId="77777777" w:rsidTr="00431FCD">
        <w:trPr>
          <w:trHeight w:val="312"/>
        </w:trPr>
        <w:tc>
          <w:tcPr>
            <w:tcW w:w="2831" w:type="pct"/>
            <w:shd w:val="clear" w:color="auto" w:fill="auto"/>
            <w:noWrap/>
            <w:vAlign w:val="center"/>
            <w:hideMark/>
          </w:tcPr>
          <w:p w14:paraId="65474094"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Overhead</w:t>
            </w:r>
          </w:p>
        </w:tc>
        <w:tc>
          <w:tcPr>
            <w:tcW w:w="635" w:type="pct"/>
            <w:shd w:val="clear" w:color="auto" w:fill="auto"/>
            <w:noWrap/>
            <w:vAlign w:val="center"/>
            <w:hideMark/>
          </w:tcPr>
          <w:p w14:paraId="798566B3"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120 </w:t>
            </w:r>
          </w:p>
        </w:tc>
        <w:tc>
          <w:tcPr>
            <w:tcW w:w="406" w:type="pct"/>
            <w:shd w:val="clear" w:color="auto" w:fill="auto"/>
            <w:noWrap/>
            <w:vAlign w:val="center"/>
            <w:hideMark/>
          </w:tcPr>
          <w:p w14:paraId="0DC1CCC7"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1,440 </w:t>
            </w:r>
          </w:p>
        </w:tc>
        <w:tc>
          <w:tcPr>
            <w:tcW w:w="406" w:type="pct"/>
            <w:shd w:val="clear" w:color="auto" w:fill="auto"/>
            <w:noWrap/>
            <w:vAlign w:val="center"/>
            <w:hideMark/>
          </w:tcPr>
          <w:p w14:paraId="5ED9A98F"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1,440 </w:t>
            </w:r>
          </w:p>
        </w:tc>
        <w:tc>
          <w:tcPr>
            <w:tcW w:w="406" w:type="pct"/>
            <w:shd w:val="clear" w:color="auto" w:fill="auto"/>
            <w:noWrap/>
            <w:vAlign w:val="center"/>
            <w:hideMark/>
          </w:tcPr>
          <w:p w14:paraId="5F4AC6C9"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   </w:t>
            </w:r>
          </w:p>
        </w:tc>
        <w:tc>
          <w:tcPr>
            <w:tcW w:w="318" w:type="pct"/>
            <w:shd w:val="clear" w:color="auto" w:fill="auto"/>
            <w:noWrap/>
            <w:vAlign w:val="center"/>
            <w:hideMark/>
          </w:tcPr>
          <w:p w14:paraId="52B9062E"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N </w:t>
            </w:r>
          </w:p>
        </w:tc>
      </w:tr>
      <w:tr w:rsidR="00431FCD" w:rsidRPr="00431FCD" w14:paraId="2548CC47" w14:textId="77777777" w:rsidTr="00431FCD">
        <w:trPr>
          <w:trHeight w:val="312"/>
        </w:trPr>
        <w:tc>
          <w:tcPr>
            <w:tcW w:w="2831" w:type="pct"/>
            <w:shd w:val="clear" w:color="auto" w:fill="auto"/>
            <w:noWrap/>
            <w:vAlign w:val="center"/>
            <w:hideMark/>
          </w:tcPr>
          <w:p w14:paraId="648F21E7"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Contribution</w:t>
            </w:r>
          </w:p>
        </w:tc>
        <w:tc>
          <w:tcPr>
            <w:tcW w:w="635" w:type="pct"/>
            <w:shd w:val="clear" w:color="auto" w:fill="auto"/>
            <w:noWrap/>
            <w:vAlign w:val="center"/>
            <w:hideMark/>
          </w:tcPr>
          <w:p w14:paraId="621492A7"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760 </w:t>
            </w:r>
          </w:p>
        </w:tc>
        <w:tc>
          <w:tcPr>
            <w:tcW w:w="406" w:type="pct"/>
            <w:shd w:val="clear" w:color="auto" w:fill="auto"/>
            <w:noWrap/>
            <w:vAlign w:val="center"/>
            <w:hideMark/>
          </w:tcPr>
          <w:p w14:paraId="4A4AF48C"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9,120 </w:t>
            </w:r>
          </w:p>
        </w:tc>
        <w:tc>
          <w:tcPr>
            <w:tcW w:w="406" w:type="pct"/>
            <w:shd w:val="clear" w:color="auto" w:fill="auto"/>
            <w:noWrap/>
            <w:vAlign w:val="center"/>
            <w:hideMark/>
          </w:tcPr>
          <w:p w14:paraId="38947D92"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16,320 </w:t>
            </w:r>
          </w:p>
        </w:tc>
        <w:tc>
          <w:tcPr>
            <w:tcW w:w="406" w:type="pct"/>
            <w:shd w:val="clear" w:color="auto" w:fill="auto"/>
            <w:noWrap/>
            <w:vAlign w:val="center"/>
            <w:hideMark/>
          </w:tcPr>
          <w:p w14:paraId="33A2144B"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(7,200)</w:t>
            </w:r>
          </w:p>
        </w:tc>
        <w:tc>
          <w:tcPr>
            <w:tcW w:w="318" w:type="pct"/>
            <w:shd w:val="clear" w:color="auto" w:fill="auto"/>
            <w:noWrap/>
            <w:vAlign w:val="center"/>
            <w:hideMark/>
          </w:tcPr>
          <w:p w14:paraId="6BF15B4F"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U </w:t>
            </w:r>
          </w:p>
        </w:tc>
      </w:tr>
      <w:tr w:rsidR="00431FCD" w:rsidRPr="00431FCD" w14:paraId="0E810ED0" w14:textId="77777777" w:rsidTr="00431FCD">
        <w:trPr>
          <w:trHeight w:val="312"/>
        </w:trPr>
        <w:tc>
          <w:tcPr>
            <w:tcW w:w="2831" w:type="pct"/>
            <w:shd w:val="clear" w:color="auto" w:fill="auto"/>
            <w:noWrap/>
            <w:vAlign w:val="center"/>
            <w:hideMark/>
          </w:tcPr>
          <w:p w14:paraId="74D18CE4"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Fixed Costs:</w:t>
            </w:r>
          </w:p>
        </w:tc>
        <w:tc>
          <w:tcPr>
            <w:tcW w:w="635" w:type="pct"/>
            <w:shd w:val="clear" w:color="auto" w:fill="auto"/>
            <w:noWrap/>
            <w:vAlign w:val="bottom"/>
            <w:hideMark/>
          </w:tcPr>
          <w:p w14:paraId="26170383" w14:textId="77777777" w:rsidR="00431FCD" w:rsidRPr="00431FCD" w:rsidRDefault="00431FCD" w:rsidP="00150880">
            <w:pPr>
              <w:spacing w:line="360" w:lineRule="auto"/>
              <w:rPr>
                <w:rFonts w:ascii="Arial" w:eastAsia="Times New Roman" w:hAnsi="Arial" w:cs="Arial"/>
                <w:color w:val="000000"/>
              </w:rPr>
            </w:pPr>
          </w:p>
        </w:tc>
        <w:tc>
          <w:tcPr>
            <w:tcW w:w="406" w:type="pct"/>
            <w:shd w:val="clear" w:color="auto" w:fill="auto"/>
            <w:noWrap/>
            <w:vAlign w:val="center"/>
            <w:hideMark/>
          </w:tcPr>
          <w:p w14:paraId="5BEE75A8" w14:textId="77777777" w:rsidR="00431FCD" w:rsidRPr="00431FCD" w:rsidRDefault="00431FCD" w:rsidP="00150880">
            <w:pPr>
              <w:spacing w:line="360" w:lineRule="auto"/>
              <w:rPr>
                <w:rFonts w:ascii="Arial" w:eastAsia="Times New Roman" w:hAnsi="Arial" w:cs="Arial"/>
              </w:rPr>
            </w:pPr>
          </w:p>
        </w:tc>
        <w:tc>
          <w:tcPr>
            <w:tcW w:w="406" w:type="pct"/>
            <w:shd w:val="clear" w:color="auto" w:fill="auto"/>
            <w:noWrap/>
            <w:vAlign w:val="center"/>
            <w:hideMark/>
          </w:tcPr>
          <w:p w14:paraId="6624894B"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   </w:t>
            </w:r>
          </w:p>
        </w:tc>
        <w:tc>
          <w:tcPr>
            <w:tcW w:w="406" w:type="pct"/>
            <w:shd w:val="clear" w:color="auto" w:fill="auto"/>
            <w:noWrap/>
            <w:vAlign w:val="center"/>
            <w:hideMark/>
          </w:tcPr>
          <w:p w14:paraId="22B3E53A"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   </w:t>
            </w:r>
          </w:p>
        </w:tc>
        <w:tc>
          <w:tcPr>
            <w:tcW w:w="318" w:type="pct"/>
            <w:shd w:val="clear" w:color="auto" w:fill="auto"/>
            <w:noWrap/>
            <w:vAlign w:val="bottom"/>
            <w:hideMark/>
          </w:tcPr>
          <w:p w14:paraId="6A6DB9E2" w14:textId="77777777" w:rsidR="00431FCD" w:rsidRPr="00431FCD" w:rsidRDefault="00431FCD" w:rsidP="00150880">
            <w:pPr>
              <w:spacing w:line="360" w:lineRule="auto"/>
              <w:rPr>
                <w:rFonts w:ascii="Arial" w:eastAsia="Times New Roman" w:hAnsi="Arial" w:cs="Arial"/>
                <w:color w:val="000000"/>
              </w:rPr>
            </w:pPr>
          </w:p>
        </w:tc>
      </w:tr>
      <w:tr w:rsidR="00431FCD" w:rsidRPr="00431FCD" w14:paraId="6CCF4D6A" w14:textId="77777777" w:rsidTr="00431FCD">
        <w:trPr>
          <w:trHeight w:val="312"/>
        </w:trPr>
        <w:tc>
          <w:tcPr>
            <w:tcW w:w="2831" w:type="pct"/>
            <w:shd w:val="clear" w:color="auto" w:fill="auto"/>
            <w:noWrap/>
            <w:vAlign w:val="center"/>
            <w:hideMark/>
          </w:tcPr>
          <w:p w14:paraId="0821F0C5"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Warehouse rental</w:t>
            </w:r>
          </w:p>
        </w:tc>
        <w:tc>
          <w:tcPr>
            <w:tcW w:w="635" w:type="pct"/>
            <w:shd w:val="clear" w:color="auto" w:fill="auto"/>
            <w:noWrap/>
            <w:vAlign w:val="center"/>
            <w:hideMark/>
          </w:tcPr>
          <w:p w14:paraId="191E79AE"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170 </w:t>
            </w:r>
          </w:p>
        </w:tc>
        <w:tc>
          <w:tcPr>
            <w:tcW w:w="406" w:type="pct"/>
            <w:shd w:val="clear" w:color="auto" w:fill="auto"/>
            <w:noWrap/>
            <w:vAlign w:val="center"/>
            <w:hideMark/>
          </w:tcPr>
          <w:p w14:paraId="412EBFF5"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2,040 </w:t>
            </w:r>
          </w:p>
        </w:tc>
        <w:tc>
          <w:tcPr>
            <w:tcW w:w="406" w:type="pct"/>
            <w:shd w:val="clear" w:color="auto" w:fill="auto"/>
            <w:noWrap/>
            <w:vAlign w:val="center"/>
            <w:hideMark/>
          </w:tcPr>
          <w:p w14:paraId="3986F93D"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2,400 </w:t>
            </w:r>
          </w:p>
        </w:tc>
        <w:tc>
          <w:tcPr>
            <w:tcW w:w="406" w:type="pct"/>
            <w:shd w:val="clear" w:color="auto" w:fill="auto"/>
            <w:noWrap/>
            <w:vAlign w:val="center"/>
            <w:hideMark/>
          </w:tcPr>
          <w:p w14:paraId="0A146DD5"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(360)</w:t>
            </w:r>
          </w:p>
        </w:tc>
        <w:tc>
          <w:tcPr>
            <w:tcW w:w="318" w:type="pct"/>
            <w:shd w:val="clear" w:color="auto" w:fill="auto"/>
            <w:noWrap/>
            <w:vAlign w:val="center"/>
            <w:hideMark/>
          </w:tcPr>
          <w:p w14:paraId="4CC64198"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F </w:t>
            </w:r>
          </w:p>
        </w:tc>
      </w:tr>
      <w:tr w:rsidR="00431FCD" w:rsidRPr="00431FCD" w14:paraId="0D8AA1C8" w14:textId="77777777" w:rsidTr="00431FCD">
        <w:trPr>
          <w:trHeight w:val="312"/>
        </w:trPr>
        <w:tc>
          <w:tcPr>
            <w:tcW w:w="2831" w:type="pct"/>
            <w:shd w:val="clear" w:color="auto" w:fill="auto"/>
            <w:noWrap/>
            <w:vAlign w:val="center"/>
            <w:hideMark/>
          </w:tcPr>
          <w:p w14:paraId="67D9DC9B"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Insurance</w:t>
            </w:r>
          </w:p>
        </w:tc>
        <w:tc>
          <w:tcPr>
            <w:tcW w:w="635" w:type="pct"/>
            <w:shd w:val="clear" w:color="auto" w:fill="auto"/>
            <w:noWrap/>
            <w:vAlign w:val="center"/>
            <w:hideMark/>
          </w:tcPr>
          <w:p w14:paraId="2BF12550"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100 </w:t>
            </w:r>
          </w:p>
        </w:tc>
        <w:tc>
          <w:tcPr>
            <w:tcW w:w="406" w:type="pct"/>
            <w:shd w:val="clear" w:color="auto" w:fill="auto"/>
            <w:noWrap/>
            <w:vAlign w:val="center"/>
            <w:hideMark/>
          </w:tcPr>
          <w:p w14:paraId="5D314354"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1,200 </w:t>
            </w:r>
          </w:p>
        </w:tc>
        <w:tc>
          <w:tcPr>
            <w:tcW w:w="406" w:type="pct"/>
            <w:shd w:val="clear" w:color="auto" w:fill="auto"/>
            <w:noWrap/>
            <w:vAlign w:val="center"/>
            <w:hideMark/>
          </w:tcPr>
          <w:p w14:paraId="45F0E27B"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1,200 </w:t>
            </w:r>
          </w:p>
        </w:tc>
        <w:tc>
          <w:tcPr>
            <w:tcW w:w="406" w:type="pct"/>
            <w:shd w:val="clear" w:color="auto" w:fill="auto"/>
            <w:noWrap/>
            <w:vAlign w:val="center"/>
            <w:hideMark/>
          </w:tcPr>
          <w:p w14:paraId="452D50EA"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   </w:t>
            </w:r>
          </w:p>
        </w:tc>
        <w:tc>
          <w:tcPr>
            <w:tcW w:w="318" w:type="pct"/>
            <w:shd w:val="clear" w:color="auto" w:fill="auto"/>
            <w:noWrap/>
            <w:vAlign w:val="center"/>
            <w:hideMark/>
          </w:tcPr>
          <w:p w14:paraId="7685FEBD"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N </w:t>
            </w:r>
          </w:p>
        </w:tc>
      </w:tr>
      <w:tr w:rsidR="00431FCD" w:rsidRPr="00431FCD" w14:paraId="6CBA1CE5" w14:textId="77777777" w:rsidTr="00431FCD">
        <w:trPr>
          <w:trHeight w:val="312"/>
        </w:trPr>
        <w:tc>
          <w:tcPr>
            <w:tcW w:w="2831" w:type="pct"/>
            <w:shd w:val="clear" w:color="auto" w:fill="auto"/>
            <w:noWrap/>
            <w:vAlign w:val="center"/>
            <w:hideMark/>
          </w:tcPr>
          <w:p w14:paraId="1A6D38B8"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FW Sup Sal</w:t>
            </w:r>
          </w:p>
        </w:tc>
        <w:tc>
          <w:tcPr>
            <w:tcW w:w="635" w:type="pct"/>
            <w:shd w:val="clear" w:color="auto" w:fill="auto"/>
            <w:noWrap/>
            <w:vAlign w:val="center"/>
            <w:hideMark/>
          </w:tcPr>
          <w:p w14:paraId="6B25B41F"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35 </w:t>
            </w:r>
          </w:p>
        </w:tc>
        <w:tc>
          <w:tcPr>
            <w:tcW w:w="406" w:type="pct"/>
            <w:shd w:val="clear" w:color="auto" w:fill="auto"/>
            <w:noWrap/>
            <w:vAlign w:val="center"/>
            <w:hideMark/>
          </w:tcPr>
          <w:p w14:paraId="207BFBD4"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420 </w:t>
            </w:r>
          </w:p>
        </w:tc>
        <w:tc>
          <w:tcPr>
            <w:tcW w:w="406" w:type="pct"/>
            <w:shd w:val="clear" w:color="auto" w:fill="auto"/>
            <w:noWrap/>
            <w:vAlign w:val="center"/>
            <w:hideMark/>
          </w:tcPr>
          <w:p w14:paraId="4F78C384"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600 </w:t>
            </w:r>
          </w:p>
        </w:tc>
        <w:tc>
          <w:tcPr>
            <w:tcW w:w="406" w:type="pct"/>
            <w:shd w:val="clear" w:color="auto" w:fill="auto"/>
            <w:noWrap/>
            <w:vAlign w:val="center"/>
            <w:hideMark/>
          </w:tcPr>
          <w:p w14:paraId="66F16E13"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(180)</w:t>
            </w:r>
          </w:p>
        </w:tc>
        <w:tc>
          <w:tcPr>
            <w:tcW w:w="318" w:type="pct"/>
            <w:shd w:val="clear" w:color="auto" w:fill="auto"/>
            <w:noWrap/>
            <w:vAlign w:val="center"/>
            <w:hideMark/>
          </w:tcPr>
          <w:p w14:paraId="5718C7E9"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F </w:t>
            </w:r>
          </w:p>
        </w:tc>
      </w:tr>
      <w:tr w:rsidR="00431FCD" w:rsidRPr="00431FCD" w14:paraId="0E56E2B9" w14:textId="77777777" w:rsidTr="00431FCD">
        <w:trPr>
          <w:trHeight w:val="312"/>
        </w:trPr>
        <w:tc>
          <w:tcPr>
            <w:tcW w:w="2831" w:type="pct"/>
            <w:shd w:val="clear" w:color="auto" w:fill="auto"/>
            <w:noWrap/>
            <w:vAlign w:val="center"/>
            <w:hideMark/>
          </w:tcPr>
          <w:p w14:paraId="3AF36292"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Net Operating Inc.</w:t>
            </w:r>
          </w:p>
        </w:tc>
        <w:tc>
          <w:tcPr>
            <w:tcW w:w="635" w:type="pct"/>
            <w:shd w:val="clear" w:color="auto" w:fill="auto"/>
            <w:noWrap/>
            <w:vAlign w:val="center"/>
            <w:hideMark/>
          </w:tcPr>
          <w:p w14:paraId="26194BBD"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455 </w:t>
            </w:r>
          </w:p>
        </w:tc>
        <w:tc>
          <w:tcPr>
            <w:tcW w:w="406" w:type="pct"/>
            <w:shd w:val="clear" w:color="auto" w:fill="auto"/>
            <w:noWrap/>
            <w:vAlign w:val="center"/>
            <w:hideMark/>
          </w:tcPr>
          <w:p w14:paraId="337B5D30"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5,460 </w:t>
            </w:r>
          </w:p>
        </w:tc>
        <w:tc>
          <w:tcPr>
            <w:tcW w:w="406" w:type="pct"/>
            <w:shd w:val="clear" w:color="auto" w:fill="auto"/>
            <w:noWrap/>
            <w:vAlign w:val="center"/>
            <w:hideMark/>
          </w:tcPr>
          <w:p w14:paraId="1EB2D7E0"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12,120 </w:t>
            </w:r>
          </w:p>
        </w:tc>
        <w:tc>
          <w:tcPr>
            <w:tcW w:w="406" w:type="pct"/>
            <w:shd w:val="clear" w:color="auto" w:fill="auto"/>
            <w:noWrap/>
            <w:vAlign w:val="center"/>
            <w:hideMark/>
          </w:tcPr>
          <w:p w14:paraId="4E107342"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(6,660)</w:t>
            </w:r>
          </w:p>
        </w:tc>
        <w:tc>
          <w:tcPr>
            <w:tcW w:w="318" w:type="pct"/>
            <w:shd w:val="clear" w:color="auto" w:fill="auto"/>
            <w:noWrap/>
            <w:vAlign w:val="center"/>
            <w:hideMark/>
          </w:tcPr>
          <w:p w14:paraId="68227E5F" w14:textId="77777777" w:rsidR="00431FCD" w:rsidRPr="00431FCD" w:rsidRDefault="00431FCD" w:rsidP="00150880">
            <w:pPr>
              <w:spacing w:line="360" w:lineRule="auto"/>
              <w:rPr>
                <w:rFonts w:ascii="Arial" w:eastAsia="Times New Roman" w:hAnsi="Arial" w:cs="Arial"/>
                <w:color w:val="000000"/>
              </w:rPr>
            </w:pPr>
            <w:r w:rsidRPr="00431FCD">
              <w:rPr>
                <w:rFonts w:ascii="Arial" w:eastAsia="Times New Roman" w:hAnsi="Arial" w:cs="Arial"/>
                <w:color w:val="000000"/>
              </w:rPr>
              <w:t xml:space="preserve"> U </w:t>
            </w:r>
          </w:p>
        </w:tc>
      </w:tr>
    </w:tbl>
    <w:p w14:paraId="7DA3F3D6" w14:textId="15CE6709" w:rsidR="0078010C" w:rsidRPr="00150880" w:rsidRDefault="0078010C" w:rsidP="00150880">
      <w:pPr>
        <w:spacing w:line="360" w:lineRule="auto"/>
        <w:jc w:val="both"/>
        <w:rPr>
          <w:rFonts w:ascii="Arial" w:hAnsi="Arial" w:cs="Arial"/>
        </w:rPr>
      </w:pPr>
    </w:p>
    <w:p w14:paraId="23957F1E" w14:textId="77777777" w:rsidR="000758B2" w:rsidRPr="00150880" w:rsidRDefault="000758B2" w:rsidP="00150880">
      <w:pPr>
        <w:spacing w:line="360" w:lineRule="auto"/>
        <w:jc w:val="both"/>
        <w:rPr>
          <w:rFonts w:ascii="Arial" w:hAnsi="Arial" w:cs="Arial"/>
        </w:rPr>
      </w:pPr>
    </w:p>
    <w:p w14:paraId="309C30C3" w14:textId="35627D47" w:rsidR="0062169F" w:rsidRPr="00150880" w:rsidRDefault="002F3069" w:rsidP="00150880">
      <w:pPr>
        <w:spacing w:line="360" w:lineRule="auto"/>
        <w:jc w:val="both"/>
        <w:rPr>
          <w:rFonts w:ascii="Arial" w:hAnsi="Arial" w:cs="Arial"/>
        </w:rPr>
      </w:pPr>
      <w:r w:rsidRPr="00150880">
        <w:rPr>
          <w:rFonts w:ascii="Arial" w:hAnsi="Arial" w:cs="Arial"/>
        </w:rPr>
        <w:t xml:space="preserve">** The above performance is based on average monthly performance </w:t>
      </w:r>
      <w:r w:rsidR="009B762B" w:rsidRPr="00150880">
        <w:rPr>
          <w:rFonts w:ascii="Arial" w:hAnsi="Arial" w:cs="Arial"/>
        </w:rPr>
        <w:t xml:space="preserve">computed in above. </w:t>
      </w:r>
    </w:p>
    <w:p w14:paraId="7890F94C" w14:textId="77777777" w:rsidR="003749C7" w:rsidRDefault="003749C7" w:rsidP="003749C7">
      <w:pPr>
        <w:spacing w:line="360" w:lineRule="auto"/>
        <w:jc w:val="both"/>
        <w:rPr>
          <w:rFonts w:ascii="Arial" w:hAnsi="Arial" w:cs="Arial"/>
        </w:rPr>
      </w:pPr>
    </w:p>
    <w:p w14:paraId="06A26082" w14:textId="77777777" w:rsidR="003749C7" w:rsidRDefault="003749C7" w:rsidP="003749C7">
      <w:pPr>
        <w:spacing w:line="360" w:lineRule="auto"/>
        <w:jc w:val="both"/>
        <w:rPr>
          <w:rFonts w:ascii="Arial" w:hAnsi="Arial" w:cs="Arial"/>
        </w:rPr>
      </w:pPr>
    </w:p>
    <w:p w14:paraId="23870796" w14:textId="6354558A" w:rsidR="004811FE" w:rsidRPr="003749C7" w:rsidRDefault="003749C7" w:rsidP="003749C7">
      <w:pPr>
        <w:spacing w:line="360" w:lineRule="auto"/>
        <w:jc w:val="both"/>
        <w:rPr>
          <w:rFonts w:ascii="Arial" w:hAnsi="Arial" w:cs="Arial"/>
        </w:rPr>
      </w:pPr>
      <w:r>
        <w:rPr>
          <w:rFonts w:ascii="Arial" w:hAnsi="Arial" w:cs="Arial"/>
        </w:rPr>
        <w:t xml:space="preserve">        </w:t>
      </w:r>
      <w:r w:rsidR="00644070" w:rsidRPr="003749C7">
        <w:rPr>
          <w:rFonts w:ascii="Arial" w:hAnsi="Arial" w:cs="Arial"/>
        </w:rPr>
        <w:t xml:space="preserve">A recommendation to Amana Ltd.’s CEO on areas of improvement. </w:t>
      </w:r>
    </w:p>
    <w:p w14:paraId="52E9E5BF" w14:textId="77777777" w:rsidR="003749C7" w:rsidRDefault="003749C7" w:rsidP="00150880">
      <w:pPr>
        <w:spacing w:line="360" w:lineRule="auto"/>
        <w:jc w:val="both"/>
        <w:rPr>
          <w:rFonts w:ascii="Arial" w:hAnsi="Arial" w:cs="Arial"/>
        </w:rPr>
      </w:pPr>
    </w:p>
    <w:p w14:paraId="288BEF53" w14:textId="6046761B" w:rsidR="00C322B7" w:rsidRDefault="00E66B7C" w:rsidP="00150880">
      <w:pPr>
        <w:spacing w:line="360" w:lineRule="auto"/>
        <w:jc w:val="both"/>
        <w:rPr>
          <w:rFonts w:ascii="Arial" w:hAnsi="Arial" w:cs="Arial"/>
        </w:rPr>
      </w:pPr>
      <w:r w:rsidRPr="00150880">
        <w:rPr>
          <w:rFonts w:ascii="Arial" w:hAnsi="Arial" w:cs="Arial"/>
        </w:rPr>
        <w:t xml:space="preserve">The CEO of Amada Ltd can improve the firm’s performance by ensuring proper guidelines are followed during budgeting. </w:t>
      </w:r>
      <w:r w:rsidR="00B03630" w:rsidRPr="00150880">
        <w:rPr>
          <w:rFonts w:ascii="Arial" w:hAnsi="Arial" w:cs="Arial"/>
        </w:rPr>
        <w:t xml:space="preserve">A budget is a financial plan that is prepared by an organization detailing its income and expenditure for a given period. A budget is prepared at the beginning of financial year through a process known as budgeting. An institution reviews performance monthly or quarterly though budgetary reviews. According to Brown </w:t>
      </w:r>
    </w:p>
    <w:p w14:paraId="2A78CEB9" w14:textId="2428E2DA" w:rsidR="00C322B7" w:rsidRDefault="00C96F39" w:rsidP="00150880">
      <w:pPr>
        <w:spacing w:line="360" w:lineRule="auto"/>
        <w:jc w:val="both"/>
        <w:rPr>
          <w:rFonts w:ascii="Arial" w:hAnsi="Arial" w:cs="Arial"/>
        </w:rPr>
      </w:pPr>
      <w:r>
        <w:rPr>
          <w:rFonts w:ascii="Arial" w:hAnsi="Arial" w:cs="Arial"/>
        </w:rPr>
        <w:lastRenderedPageBreak/>
        <w:t xml:space="preserve">                                                                                                                              Page 5.      </w:t>
      </w:r>
    </w:p>
    <w:p w14:paraId="2AEDE937" w14:textId="1B691C8B" w:rsidR="00A80931" w:rsidRPr="00150880" w:rsidRDefault="00B03630" w:rsidP="00150880">
      <w:pPr>
        <w:spacing w:line="360" w:lineRule="auto"/>
        <w:jc w:val="both"/>
        <w:rPr>
          <w:rFonts w:ascii="Arial" w:hAnsi="Arial" w:cs="Arial"/>
        </w:rPr>
      </w:pPr>
      <w:r w:rsidRPr="00150880">
        <w:rPr>
          <w:rFonts w:ascii="Arial" w:hAnsi="Arial" w:cs="Arial"/>
        </w:rPr>
        <w:t>and Howard “Budgetary control is a system of coordinating costs which includes the preparation of budgets, coordinating the work of departments and establishing responsibilities, comparing the actual performance with the budgeted and acting upon results to achieve maximum profitability”</w:t>
      </w:r>
      <w:r w:rsidR="00E66B7C" w:rsidRPr="00150880">
        <w:rPr>
          <w:rFonts w:ascii="Arial" w:hAnsi="Arial" w:cs="Arial"/>
        </w:rPr>
        <w:t xml:space="preserve"> </w:t>
      </w:r>
      <w:r w:rsidR="00364C1E" w:rsidRPr="00150880">
        <w:rPr>
          <w:rFonts w:ascii="Arial" w:hAnsi="Arial" w:cs="Arial"/>
        </w:rPr>
        <w:t xml:space="preserve">Amada Limited’s performance was hit two-fold in on revenue line as it registered a 20% decline on units sold to sell 80,000 units against a budget of 100,000 units. </w:t>
      </w:r>
      <w:r w:rsidR="00067528" w:rsidRPr="00150880">
        <w:rPr>
          <w:rFonts w:ascii="Arial" w:hAnsi="Arial" w:cs="Arial"/>
        </w:rPr>
        <w:t>The firm also registered a 20% decline in its selling per unit as it sold each unit at £20 down from £25. The resultant effect of the decline on two variables resulted in an unfavorable</w:t>
      </w:r>
      <w:r w:rsidR="00F42C7F" w:rsidRPr="00150880">
        <w:rPr>
          <w:rFonts w:ascii="Arial" w:hAnsi="Arial" w:cs="Arial"/>
        </w:rPr>
        <w:t xml:space="preserve"> variance on sales revenue of £400,000. </w:t>
      </w:r>
      <w:r w:rsidR="002B0C5B" w:rsidRPr="00150880">
        <w:rPr>
          <w:rFonts w:ascii="Arial" w:hAnsi="Arial" w:cs="Arial"/>
        </w:rPr>
        <w:t xml:space="preserve">The CEO can improve this performance in the year 2021 by picking two strategies namely increasing the sales price back to £25 to achieve £2,000,000 in sales revenue or boosting the sales to achieve the budget of 100,000 sales units. By increasing the unit price from £20 to £25, the CEO risks business loss from the competitors who maybe offering lower prices or lose business as clients choose not to buy since souvenirs is not a priority at this time </w:t>
      </w:r>
      <w:r w:rsidR="00A80931" w:rsidRPr="00150880">
        <w:rPr>
          <w:rFonts w:ascii="Arial" w:hAnsi="Arial" w:cs="Arial"/>
        </w:rPr>
        <w:t>of the</w:t>
      </w:r>
      <w:r w:rsidR="002B0C5B" w:rsidRPr="00150880">
        <w:rPr>
          <w:rFonts w:ascii="Arial" w:hAnsi="Arial" w:cs="Arial"/>
        </w:rPr>
        <w:t xml:space="preserve"> pandemic. </w:t>
      </w:r>
      <w:r w:rsidR="00A80931" w:rsidRPr="00150880">
        <w:rPr>
          <w:rFonts w:ascii="Arial" w:hAnsi="Arial" w:cs="Arial"/>
        </w:rPr>
        <w:t xml:space="preserve">By choosing to boost sales revenue, the CEO can improve revenue but this strategy requires extensive marketing activities or value addition to convince customers to buy more. </w:t>
      </w:r>
    </w:p>
    <w:p w14:paraId="18C8CA55" w14:textId="54238E23" w:rsidR="00F738DF" w:rsidRPr="00150880" w:rsidRDefault="00A80931" w:rsidP="00150880">
      <w:pPr>
        <w:spacing w:line="360" w:lineRule="auto"/>
        <w:jc w:val="both"/>
        <w:rPr>
          <w:rFonts w:ascii="Arial" w:hAnsi="Arial" w:cs="Arial"/>
        </w:rPr>
      </w:pPr>
      <w:r w:rsidRPr="00150880">
        <w:rPr>
          <w:rFonts w:ascii="Arial" w:hAnsi="Arial" w:cs="Arial"/>
        </w:rPr>
        <w:t>Amana Ltd also suffered adverse (</w:t>
      </w:r>
      <w:r w:rsidR="00FB7EBC" w:rsidRPr="00150880">
        <w:rPr>
          <w:rFonts w:ascii="Arial" w:hAnsi="Arial" w:cs="Arial"/>
        </w:rPr>
        <w:t>Unfavorable</w:t>
      </w:r>
      <w:r w:rsidRPr="00150880">
        <w:rPr>
          <w:rFonts w:ascii="Arial" w:hAnsi="Arial" w:cs="Arial"/>
        </w:rPr>
        <w:t xml:space="preserve"> variances) on two components of its variable cost which is </w:t>
      </w:r>
      <w:r w:rsidR="00382832" w:rsidRPr="00150880">
        <w:rPr>
          <w:rFonts w:ascii="Arial" w:hAnsi="Arial" w:cs="Arial"/>
        </w:rPr>
        <w:t xml:space="preserve">materials and labour. The firm suffered adverse variance on material cost by overrunning the budget by 40% to incur £280,000 against a flexible budget of </w:t>
      </w:r>
      <w:r w:rsidR="00C57E74" w:rsidRPr="00150880">
        <w:rPr>
          <w:rFonts w:ascii="Arial" w:hAnsi="Arial" w:cs="Arial"/>
        </w:rPr>
        <w:t>£200,000.</w:t>
      </w:r>
      <w:r w:rsidR="00B04828" w:rsidRPr="00150880">
        <w:rPr>
          <w:rFonts w:ascii="Arial" w:hAnsi="Arial" w:cs="Arial"/>
        </w:rPr>
        <w:t xml:space="preserve"> </w:t>
      </w:r>
      <w:r w:rsidR="00C57E74" w:rsidRPr="00150880">
        <w:rPr>
          <w:rFonts w:ascii="Arial" w:hAnsi="Arial" w:cs="Arial"/>
        </w:rPr>
        <w:t xml:space="preserve">The CEO can improve the firm’s efficiency by applying stringent budgetary control measures on </w:t>
      </w:r>
      <w:r w:rsidR="00506EED" w:rsidRPr="00150880">
        <w:rPr>
          <w:rFonts w:ascii="Arial" w:hAnsi="Arial" w:cs="Arial"/>
        </w:rPr>
        <w:t xml:space="preserve">materials costs by sub-contracting or reducing the </w:t>
      </w:r>
      <w:proofErr w:type="gramStart"/>
      <w:r w:rsidR="00506EED" w:rsidRPr="00150880">
        <w:rPr>
          <w:rFonts w:ascii="Arial" w:hAnsi="Arial" w:cs="Arial"/>
        </w:rPr>
        <w:t>amount</w:t>
      </w:r>
      <w:proofErr w:type="gramEnd"/>
      <w:r w:rsidR="00506EED" w:rsidRPr="00150880">
        <w:rPr>
          <w:rFonts w:ascii="Arial" w:hAnsi="Arial" w:cs="Arial"/>
        </w:rPr>
        <w:t xml:space="preserve"> of materials used per unit. </w:t>
      </w:r>
      <w:r w:rsidR="00B04828" w:rsidRPr="00150880">
        <w:rPr>
          <w:rFonts w:ascii="Arial" w:hAnsi="Arial" w:cs="Arial"/>
        </w:rPr>
        <w:t xml:space="preserve">The firm also suffered </w:t>
      </w:r>
      <w:r w:rsidR="00150880" w:rsidRPr="00150880">
        <w:rPr>
          <w:rFonts w:ascii="Arial" w:hAnsi="Arial" w:cs="Arial"/>
        </w:rPr>
        <w:t>unfavorable</w:t>
      </w:r>
      <w:r w:rsidR="00B04828" w:rsidRPr="00150880">
        <w:rPr>
          <w:rFonts w:ascii="Arial" w:hAnsi="Arial" w:cs="Arial"/>
        </w:rPr>
        <w:t xml:space="preserve"> cost on labour overrunning the labour budget by 37.5% to close at £440,000 against a flexible budget of £320,000. </w:t>
      </w:r>
      <w:r w:rsidR="00F01828" w:rsidRPr="00150880">
        <w:rPr>
          <w:rFonts w:ascii="Arial" w:hAnsi="Arial" w:cs="Arial"/>
        </w:rPr>
        <w:t xml:space="preserve">The CEO can </w:t>
      </w:r>
      <w:r w:rsidR="00683583" w:rsidRPr="00150880">
        <w:rPr>
          <w:rFonts w:ascii="Arial" w:hAnsi="Arial" w:cs="Arial"/>
        </w:rPr>
        <w:t xml:space="preserve">also </w:t>
      </w:r>
      <w:r w:rsidR="00F01828" w:rsidRPr="00150880">
        <w:rPr>
          <w:rFonts w:ascii="Arial" w:hAnsi="Arial" w:cs="Arial"/>
        </w:rPr>
        <w:t>improve the firm’s performance by</w:t>
      </w:r>
      <w:r w:rsidR="00683583" w:rsidRPr="00150880">
        <w:rPr>
          <w:rFonts w:ascii="Arial" w:hAnsi="Arial" w:cs="Arial"/>
        </w:rPr>
        <w:t xml:space="preserve"> cutting on labour cost. Cutting labour is multifaced and the CEO can use strategies such as restructuring/downsizing to cut on labour cost or outsource production to a large-scale producer. A large-scale producer will incur less labour costs due to efficiency that comes with economies of scale. </w:t>
      </w:r>
      <w:r w:rsidR="00F01828" w:rsidRPr="00150880">
        <w:rPr>
          <w:rFonts w:ascii="Arial" w:hAnsi="Arial" w:cs="Arial"/>
        </w:rPr>
        <w:t xml:space="preserve"> </w:t>
      </w:r>
      <w:r w:rsidRPr="00150880">
        <w:rPr>
          <w:rFonts w:ascii="Arial" w:hAnsi="Arial" w:cs="Arial"/>
        </w:rPr>
        <w:t xml:space="preserve"> </w:t>
      </w:r>
    </w:p>
    <w:p w14:paraId="6A690F0C" w14:textId="77777777" w:rsidR="00C96F39" w:rsidRDefault="00431FCD" w:rsidP="00150880">
      <w:pPr>
        <w:spacing w:line="360" w:lineRule="auto"/>
        <w:jc w:val="both"/>
        <w:rPr>
          <w:rFonts w:ascii="Arial" w:hAnsi="Arial" w:cs="Arial"/>
        </w:rPr>
      </w:pPr>
      <w:r w:rsidRPr="00150880">
        <w:rPr>
          <w:rFonts w:ascii="Arial" w:hAnsi="Arial" w:cs="Arial"/>
        </w:rPr>
        <w:t xml:space="preserve">The CEO can also improve performance by reducing </w:t>
      </w:r>
      <w:r w:rsidR="00E066E6" w:rsidRPr="00150880">
        <w:rPr>
          <w:rFonts w:ascii="Arial" w:hAnsi="Arial" w:cs="Arial"/>
        </w:rPr>
        <w:t xml:space="preserve">fixed costs. By closing the warehouses and selling by order, he can save on rental costs, so that he can focus and </w:t>
      </w:r>
    </w:p>
    <w:p w14:paraId="6C692ADE" w14:textId="77777777" w:rsidR="00C96F39" w:rsidRDefault="00C96F39" w:rsidP="00150880">
      <w:pPr>
        <w:spacing w:line="360" w:lineRule="auto"/>
        <w:jc w:val="both"/>
        <w:rPr>
          <w:rFonts w:ascii="Arial" w:hAnsi="Arial" w:cs="Arial"/>
        </w:rPr>
      </w:pPr>
    </w:p>
    <w:p w14:paraId="6CABE45C" w14:textId="256DFEC5" w:rsidR="00C96F39" w:rsidRDefault="00C96F39" w:rsidP="00150880">
      <w:pPr>
        <w:spacing w:line="360" w:lineRule="auto"/>
        <w:jc w:val="both"/>
        <w:rPr>
          <w:rFonts w:ascii="Arial" w:hAnsi="Arial" w:cs="Arial"/>
        </w:rPr>
      </w:pPr>
      <w:r>
        <w:rPr>
          <w:rFonts w:ascii="Arial" w:hAnsi="Arial" w:cs="Arial"/>
        </w:rPr>
        <w:lastRenderedPageBreak/>
        <w:t xml:space="preserve">                                                                                                                               Page 6.</w:t>
      </w:r>
    </w:p>
    <w:p w14:paraId="2270425B" w14:textId="199E6596" w:rsidR="00F738DF" w:rsidRPr="00150880" w:rsidRDefault="00E066E6" w:rsidP="00150880">
      <w:pPr>
        <w:spacing w:line="360" w:lineRule="auto"/>
        <w:jc w:val="both"/>
        <w:rPr>
          <w:rFonts w:ascii="Arial" w:hAnsi="Arial" w:cs="Arial"/>
        </w:rPr>
      </w:pPr>
      <w:r w:rsidRPr="00150880">
        <w:rPr>
          <w:rFonts w:ascii="Arial" w:hAnsi="Arial" w:cs="Arial"/>
        </w:rPr>
        <w:t xml:space="preserve">streamline online sales.  </w:t>
      </w:r>
      <w:r w:rsidR="002C2A19" w:rsidRPr="00150880">
        <w:rPr>
          <w:rFonts w:ascii="Arial" w:hAnsi="Arial" w:cs="Arial"/>
        </w:rPr>
        <w:t xml:space="preserve">The decision to close the warehouse will also save on fixed cost of the warehouse supervisor’s salary. </w:t>
      </w:r>
      <w:r w:rsidR="00F738DF" w:rsidRPr="00150880">
        <w:rPr>
          <w:rFonts w:ascii="Arial" w:hAnsi="Arial" w:cs="Arial"/>
        </w:rPr>
        <w:br w:type="page"/>
      </w:r>
    </w:p>
    <w:p w14:paraId="5C0D6901" w14:textId="044FF97F" w:rsidR="00C96F39" w:rsidRDefault="00C96F39" w:rsidP="00C96F39">
      <w:r>
        <w:lastRenderedPageBreak/>
        <w:t xml:space="preserve">                                                                                                                                                          Page 7.</w:t>
      </w:r>
    </w:p>
    <w:p w14:paraId="7C8636FC" w14:textId="07D39BD2" w:rsidR="00F738DF" w:rsidRPr="00150880" w:rsidRDefault="00C322B7" w:rsidP="00413BB1">
      <w:pPr>
        <w:pStyle w:val="Heading1"/>
      </w:pPr>
      <w:r>
        <w:t>PART B</w:t>
      </w:r>
      <w:r w:rsidR="00F738DF" w:rsidRPr="00150880">
        <w:t>:</w:t>
      </w:r>
    </w:p>
    <w:p w14:paraId="45CC2DFB" w14:textId="77777777" w:rsidR="003749C7" w:rsidRDefault="003749C7" w:rsidP="00150880">
      <w:pPr>
        <w:shd w:val="clear" w:color="auto" w:fill="FFFFFF"/>
        <w:spacing w:after="240" w:line="360" w:lineRule="auto"/>
        <w:jc w:val="both"/>
        <w:textAlignment w:val="baseline"/>
        <w:rPr>
          <w:rFonts w:ascii="Arial" w:eastAsia="Times New Roman" w:hAnsi="Arial" w:cs="Arial"/>
        </w:rPr>
      </w:pPr>
    </w:p>
    <w:p w14:paraId="690A189C" w14:textId="721FB769" w:rsidR="0010367E" w:rsidRPr="00150880" w:rsidRDefault="0010367E" w:rsidP="00150880">
      <w:pPr>
        <w:shd w:val="clear" w:color="auto" w:fill="FFFFFF"/>
        <w:spacing w:after="240" w:line="360" w:lineRule="auto"/>
        <w:jc w:val="both"/>
        <w:textAlignment w:val="baseline"/>
        <w:rPr>
          <w:rFonts w:ascii="Arial" w:eastAsia="Times New Roman" w:hAnsi="Arial" w:cs="Arial"/>
        </w:rPr>
      </w:pPr>
      <w:r w:rsidRPr="00150880">
        <w:rPr>
          <w:rFonts w:ascii="Arial" w:eastAsia="Times New Roman" w:hAnsi="Arial" w:cs="Arial"/>
        </w:rPr>
        <w:t>The decision by Mr. Amana to move to move 50% of their sales from the offline route to the online one is a good</w:t>
      </w:r>
      <w:r w:rsidR="002C2A19" w:rsidRPr="00150880">
        <w:rPr>
          <w:rFonts w:ascii="Arial" w:eastAsia="Times New Roman" w:hAnsi="Arial" w:cs="Arial"/>
        </w:rPr>
        <w:t xml:space="preserve"> business strategy as it reduces operational cost and improves revenue and profitability</w:t>
      </w:r>
      <w:r w:rsidRPr="00150880">
        <w:rPr>
          <w:rFonts w:ascii="Arial" w:eastAsia="Times New Roman" w:hAnsi="Arial" w:cs="Arial"/>
        </w:rPr>
        <w:t>.</w:t>
      </w:r>
      <w:r w:rsidR="00D31B6E" w:rsidRPr="00150880">
        <w:rPr>
          <w:rFonts w:ascii="Arial" w:eastAsia="Times New Roman" w:hAnsi="Arial" w:cs="Arial"/>
        </w:rPr>
        <w:t xml:space="preserve"> Settling on the new business strategy of leveraging on an online platform will reach a wide range of customers outside Brighton, Birmingham and Manchester city.</w:t>
      </w:r>
      <w:r w:rsidRPr="00150880">
        <w:rPr>
          <w:rFonts w:ascii="Arial" w:eastAsia="Times New Roman" w:hAnsi="Arial" w:cs="Arial"/>
        </w:rPr>
        <w:t xml:space="preserve"> His company’s Brighton, Birmingham city </w:t>
      </w:r>
      <w:r w:rsidR="002C2A19" w:rsidRPr="00150880">
        <w:rPr>
          <w:rFonts w:ascii="Arial" w:eastAsia="Times New Roman" w:hAnsi="Arial" w:cs="Arial"/>
        </w:rPr>
        <w:t>Centre</w:t>
      </w:r>
      <w:r w:rsidRPr="00150880">
        <w:rPr>
          <w:rFonts w:ascii="Arial" w:eastAsia="Times New Roman" w:hAnsi="Arial" w:cs="Arial"/>
        </w:rPr>
        <w:t xml:space="preserve"> and Manchester city </w:t>
      </w:r>
      <w:r w:rsidR="002C2A19" w:rsidRPr="00150880">
        <w:rPr>
          <w:rFonts w:ascii="Arial" w:eastAsia="Times New Roman" w:hAnsi="Arial" w:cs="Arial"/>
        </w:rPr>
        <w:t>Centre</w:t>
      </w:r>
      <w:r w:rsidRPr="00150880">
        <w:rPr>
          <w:rFonts w:ascii="Arial" w:eastAsia="Times New Roman" w:hAnsi="Arial" w:cs="Arial"/>
        </w:rPr>
        <w:t xml:space="preserve"> branches would only be able to cater to a limited area/section of people. While Amana Souvenirs could enjoy a greater loyalty base through the presence of these stores, the potential to reach newer customer bases would be low while the associated expenses with physical stores would be high. By routing half of its projected sales through an online model that targets UK, Europe and US, Amana Souvenirs has the possibility to exponentially increase its market and customer base. At the same time, it can strategize to reposition/revamp its remaining offline stores in order to cater to the domestic customer base and the loyalists.</w:t>
      </w:r>
    </w:p>
    <w:p w14:paraId="435F0F5C" w14:textId="13FBF442" w:rsidR="0010367E" w:rsidRDefault="0010367E" w:rsidP="00150880">
      <w:pPr>
        <w:shd w:val="clear" w:color="auto" w:fill="FFFFFF"/>
        <w:spacing w:after="240" w:line="360" w:lineRule="auto"/>
        <w:jc w:val="both"/>
        <w:textAlignment w:val="baseline"/>
        <w:rPr>
          <w:rFonts w:ascii="Arial" w:eastAsia="Times New Roman" w:hAnsi="Arial" w:cs="Arial"/>
        </w:rPr>
      </w:pPr>
      <w:r w:rsidRPr="00150880">
        <w:rPr>
          <w:rFonts w:ascii="Arial" w:eastAsia="Times New Roman" w:hAnsi="Arial" w:cs="Arial"/>
        </w:rPr>
        <w:t xml:space="preserve">Mr. Amana has two options available while choosing the online sales channel. While setting up a dedicated online store can guarantee sale of 100,000 units annually, it incurs a </w:t>
      </w:r>
      <w:r w:rsidR="00150880">
        <w:rPr>
          <w:rFonts w:ascii="Arial" w:eastAsia="Times New Roman" w:hAnsi="Arial" w:cs="Arial"/>
        </w:rPr>
        <w:t xml:space="preserve">capital expenditure in terms of establishment cost. The </w:t>
      </w:r>
      <w:r w:rsidRPr="00150880">
        <w:rPr>
          <w:rFonts w:ascii="Arial" w:eastAsia="Times New Roman" w:hAnsi="Arial" w:cs="Arial"/>
        </w:rPr>
        <w:t xml:space="preserve">high setup cost of </w:t>
      </w:r>
      <w:r w:rsidR="00150880">
        <w:rPr>
          <w:rFonts w:ascii="Arial" w:eastAsia="Times New Roman" w:hAnsi="Arial" w:cs="Arial"/>
        </w:rPr>
        <w:t>£</w:t>
      </w:r>
      <w:r w:rsidRPr="00150880">
        <w:rPr>
          <w:rFonts w:ascii="Arial" w:eastAsia="Times New Roman" w:hAnsi="Arial" w:cs="Arial"/>
        </w:rPr>
        <w:t xml:space="preserve">200,000 and an annual recurring cost of </w:t>
      </w:r>
      <w:r w:rsidR="00150880">
        <w:rPr>
          <w:rFonts w:ascii="Arial" w:eastAsia="Times New Roman" w:hAnsi="Arial" w:cs="Arial"/>
        </w:rPr>
        <w:t>£</w:t>
      </w:r>
      <w:r w:rsidRPr="00150880">
        <w:rPr>
          <w:rFonts w:ascii="Arial" w:eastAsia="Times New Roman" w:hAnsi="Arial" w:cs="Arial"/>
        </w:rPr>
        <w:t xml:space="preserve">35,000. In comparison, selling through Amazon would entail an annual recurring cost of </w:t>
      </w:r>
      <w:r w:rsidR="00150880">
        <w:rPr>
          <w:rFonts w:ascii="Arial" w:eastAsia="Times New Roman" w:hAnsi="Arial" w:cs="Arial"/>
        </w:rPr>
        <w:t>£</w:t>
      </w:r>
      <w:r w:rsidRPr="00150880">
        <w:rPr>
          <w:rFonts w:ascii="Arial" w:eastAsia="Times New Roman" w:hAnsi="Arial" w:cs="Arial"/>
        </w:rPr>
        <w:t>50,000 while guaranteeing sale of 65,000 units annually.</w:t>
      </w:r>
      <w:r w:rsidR="00150880">
        <w:rPr>
          <w:rFonts w:ascii="Arial" w:eastAsia="Times New Roman" w:hAnsi="Arial" w:cs="Arial"/>
        </w:rPr>
        <w:t xml:space="preserve"> Assuming that Mr. Amana would amortize the capital investment over a period of 5 years, the profitability would be as follows:</w:t>
      </w:r>
    </w:p>
    <w:tbl>
      <w:tblPr>
        <w:tblW w:w="5000" w:type="pct"/>
        <w:tblLook w:val="04A0" w:firstRow="1" w:lastRow="0" w:firstColumn="1" w:lastColumn="0" w:noHBand="0" w:noVBand="1"/>
      </w:tblPr>
      <w:tblGrid>
        <w:gridCol w:w="4288"/>
        <w:gridCol w:w="2537"/>
        <w:gridCol w:w="2535"/>
      </w:tblGrid>
      <w:tr w:rsidR="006416C6" w:rsidRPr="006416C6" w14:paraId="2AC0661E" w14:textId="77777777" w:rsidTr="006416C6">
        <w:trPr>
          <w:trHeight w:val="288"/>
        </w:trPr>
        <w:tc>
          <w:tcPr>
            <w:tcW w:w="2291" w:type="pct"/>
            <w:tcBorders>
              <w:top w:val="nil"/>
              <w:left w:val="nil"/>
              <w:bottom w:val="nil"/>
              <w:right w:val="nil"/>
            </w:tcBorders>
            <w:shd w:val="clear" w:color="auto" w:fill="auto"/>
            <w:noWrap/>
            <w:vAlign w:val="bottom"/>
            <w:hideMark/>
          </w:tcPr>
          <w:p w14:paraId="60C3FB9C" w14:textId="77777777" w:rsidR="006416C6" w:rsidRPr="006416C6" w:rsidRDefault="006416C6" w:rsidP="006416C6">
            <w:pPr>
              <w:rPr>
                <w:rFonts w:ascii="Times New Roman" w:eastAsia="Times New Roman" w:hAnsi="Times New Roman" w:cs="Times New Roman"/>
                <w:sz w:val="20"/>
                <w:szCs w:val="20"/>
              </w:rPr>
            </w:pPr>
          </w:p>
        </w:tc>
        <w:tc>
          <w:tcPr>
            <w:tcW w:w="1355" w:type="pct"/>
            <w:tcBorders>
              <w:top w:val="nil"/>
              <w:left w:val="nil"/>
              <w:bottom w:val="nil"/>
              <w:right w:val="nil"/>
            </w:tcBorders>
            <w:shd w:val="clear" w:color="auto" w:fill="auto"/>
            <w:noWrap/>
            <w:vAlign w:val="bottom"/>
            <w:hideMark/>
          </w:tcPr>
          <w:p w14:paraId="59988349"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Online</w:t>
            </w:r>
          </w:p>
        </w:tc>
        <w:tc>
          <w:tcPr>
            <w:tcW w:w="1355" w:type="pct"/>
            <w:tcBorders>
              <w:top w:val="nil"/>
              <w:left w:val="nil"/>
              <w:bottom w:val="nil"/>
              <w:right w:val="nil"/>
            </w:tcBorders>
            <w:shd w:val="clear" w:color="auto" w:fill="auto"/>
            <w:noWrap/>
            <w:vAlign w:val="bottom"/>
            <w:hideMark/>
          </w:tcPr>
          <w:p w14:paraId="4AF16BC6"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Amazon</w:t>
            </w:r>
          </w:p>
        </w:tc>
      </w:tr>
      <w:tr w:rsidR="006416C6" w:rsidRPr="006416C6" w14:paraId="5A60FB2C" w14:textId="77777777" w:rsidTr="006416C6">
        <w:trPr>
          <w:trHeight w:val="288"/>
        </w:trPr>
        <w:tc>
          <w:tcPr>
            <w:tcW w:w="2291" w:type="pct"/>
            <w:tcBorders>
              <w:top w:val="nil"/>
              <w:left w:val="nil"/>
              <w:bottom w:val="nil"/>
              <w:right w:val="nil"/>
            </w:tcBorders>
            <w:shd w:val="clear" w:color="auto" w:fill="auto"/>
            <w:noWrap/>
            <w:vAlign w:val="bottom"/>
            <w:hideMark/>
          </w:tcPr>
          <w:p w14:paraId="321A68E9" w14:textId="77777777" w:rsidR="006416C6" w:rsidRPr="006416C6" w:rsidRDefault="006416C6" w:rsidP="006416C6">
            <w:pPr>
              <w:rPr>
                <w:rFonts w:ascii="Calibri" w:eastAsia="Times New Roman" w:hAnsi="Calibri" w:cs="Calibri"/>
                <w:color w:val="000000"/>
                <w:sz w:val="22"/>
                <w:szCs w:val="22"/>
              </w:rPr>
            </w:pPr>
          </w:p>
        </w:tc>
        <w:tc>
          <w:tcPr>
            <w:tcW w:w="1355" w:type="pct"/>
            <w:tcBorders>
              <w:top w:val="nil"/>
              <w:left w:val="nil"/>
              <w:bottom w:val="nil"/>
              <w:right w:val="nil"/>
            </w:tcBorders>
            <w:shd w:val="clear" w:color="auto" w:fill="auto"/>
            <w:noWrap/>
            <w:vAlign w:val="bottom"/>
            <w:hideMark/>
          </w:tcPr>
          <w:p w14:paraId="3A378E95"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w:t>
            </w:r>
          </w:p>
        </w:tc>
        <w:tc>
          <w:tcPr>
            <w:tcW w:w="1355" w:type="pct"/>
            <w:tcBorders>
              <w:top w:val="nil"/>
              <w:left w:val="nil"/>
              <w:bottom w:val="nil"/>
              <w:right w:val="nil"/>
            </w:tcBorders>
            <w:shd w:val="clear" w:color="auto" w:fill="auto"/>
            <w:noWrap/>
            <w:vAlign w:val="bottom"/>
            <w:hideMark/>
          </w:tcPr>
          <w:p w14:paraId="0065BF1A"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w:t>
            </w:r>
          </w:p>
        </w:tc>
      </w:tr>
      <w:tr w:rsidR="006416C6" w:rsidRPr="006416C6" w14:paraId="74E4EFAF" w14:textId="77777777" w:rsidTr="006416C6">
        <w:trPr>
          <w:trHeight w:val="288"/>
        </w:trPr>
        <w:tc>
          <w:tcPr>
            <w:tcW w:w="2291" w:type="pct"/>
            <w:tcBorders>
              <w:top w:val="nil"/>
              <w:left w:val="nil"/>
              <w:bottom w:val="nil"/>
              <w:right w:val="nil"/>
            </w:tcBorders>
            <w:shd w:val="clear" w:color="auto" w:fill="auto"/>
            <w:noWrap/>
            <w:vAlign w:val="bottom"/>
            <w:hideMark/>
          </w:tcPr>
          <w:p w14:paraId="55909FB3"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Sales revenue</w:t>
            </w:r>
          </w:p>
        </w:tc>
        <w:tc>
          <w:tcPr>
            <w:tcW w:w="1355" w:type="pct"/>
            <w:tcBorders>
              <w:top w:val="nil"/>
              <w:left w:val="nil"/>
              <w:bottom w:val="nil"/>
              <w:right w:val="nil"/>
            </w:tcBorders>
            <w:shd w:val="clear" w:color="auto" w:fill="auto"/>
            <w:noWrap/>
            <w:vAlign w:val="bottom"/>
            <w:hideMark/>
          </w:tcPr>
          <w:p w14:paraId="284B80A7"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 xml:space="preserve">       2,500,000 </w:t>
            </w:r>
          </w:p>
        </w:tc>
        <w:tc>
          <w:tcPr>
            <w:tcW w:w="1355" w:type="pct"/>
            <w:tcBorders>
              <w:top w:val="nil"/>
              <w:left w:val="nil"/>
              <w:bottom w:val="nil"/>
              <w:right w:val="nil"/>
            </w:tcBorders>
            <w:shd w:val="clear" w:color="auto" w:fill="auto"/>
            <w:noWrap/>
            <w:vAlign w:val="bottom"/>
            <w:hideMark/>
          </w:tcPr>
          <w:p w14:paraId="73934C59"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 xml:space="preserve">       1,625,000 </w:t>
            </w:r>
          </w:p>
        </w:tc>
      </w:tr>
      <w:tr w:rsidR="006416C6" w:rsidRPr="006416C6" w14:paraId="1026319F" w14:textId="77777777" w:rsidTr="006416C6">
        <w:trPr>
          <w:trHeight w:val="288"/>
        </w:trPr>
        <w:tc>
          <w:tcPr>
            <w:tcW w:w="2291" w:type="pct"/>
            <w:tcBorders>
              <w:top w:val="nil"/>
              <w:left w:val="nil"/>
              <w:bottom w:val="nil"/>
              <w:right w:val="nil"/>
            </w:tcBorders>
            <w:shd w:val="clear" w:color="auto" w:fill="auto"/>
            <w:noWrap/>
            <w:vAlign w:val="bottom"/>
            <w:hideMark/>
          </w:tcPr>
          <w:p w14:paraId="0DCC086F"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Investment amortization</w:t>
            </w:r>
          </w:p>
        </w:tc>
        <w:tc>
          <w:tcPr>
            <w:tcW w:w="1355" w:type="pct"/>
            <w:tcBorders>
              <w:top w:val="nil"/>
              <w:left w:val="nil"/>
              <w:bottom w:val="nil"/>
              <w:right w:val="nil"/>
            </w:tcBorders>
            <w:shd w:val="clear" w:color="auto" w:fill="auto"/>
            <w:noWrap/>
            <w:vAlign w:val="bottom"/>
            <w:hideMark/>
          </w:tcPr>
          <w:p w14:paraId="676C478A"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 xml:space="preserve">           (40,000)</w:t>
            </w:r>
          </w:p>
        </w:tc>
        <w:tc>
          <w:tcPr>
            <w:tcW w:w="1355" w:type="pct"/>
            <w:tcBorders>
              <w:top w:val="nil"/>
              <w:left w:val="nil"/>
              <w:bottom w:val="nil"/>
              <w:right w:val="nil"/>
            </w:tcBorders>
            <w:shd w:val="clear" w:color="auto" w:fill="auto"/>
            <w:noWrap/>
            <w:vAlign w:val="bottom"/>
            <w:hideMark/>
          </w:tcPr>
          <w:p w14:paraId="40016255"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 xml:space="preserve">                      -   </w:t>
            </w:r>
          </w:p>
        </w:tc>
      </w:tr>
      <w:tr w:rsidR="006416C6" w:rsidRPr="006416C6" w14:paraId="2FA63559" w14:textId="77777777" w:rsidTr="006416C6">
        <w:trPr>
          <w:trHeight w:val="288"/>
        </w:trPr>
        <w:tc>
          <w:tcPr>
            <w:tcW w:w="2291" w:type="pct"/>
            <w:tcBorders>
              <w:top w:val="nil"/>
              <w:left w:val="nil"/>
              <w:bottom w:val="nil"/>
              <w:right w:val="nil"/>
            </w:tcBorders>
            <w:shd w:val="clear" w:color="auto" w:fill="auto"/>
            <w:noWrap/>
            <w:vAlign w:val="bottom"/>
            <w:hideMark/>
          </w:tcPr>
          <w:p w14:paraId="244A52F7"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Recurrent expenditure</w:t>
            </w:r>
          </w:p>
        </w:tc>
        <w:tc>
          <w:tcPr>
            <w:tcW w:w="1355" w:type="pct"/>
            <w:tcBorders>
              <w:top w:val="nil"/>
              <w:left w:val="nil"/>
              <w:bottom w:val="nil"/>
              <w:right w:val="nil"/>
            </w:tcBorders>
            <w:shd w:val="clear" w:color="auto" w:fill="auto"/>
            <w:noWrap/>
            <w:vAlign w:val="bottom"/>
            <w:hideMark/>
          </w:tcPr>
          <w:p w14:paraId="525D9C08"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 xml:space="preserve">                      -   </w:t>
            </w:r>
          </w:p>
        </w:tc>
        <w:tc>
          <w:tcPr>
            <w:tcW w:w="1355" w:type="pct"/>
            <w:tcBorders>
              <w:top w:val="nil"/>
              <w:left w:val="nil"/>
              <w:bottom w:val="nil"/>
              <w:right w:val="nil"/>
            </w:tcBorders>
            <w:shd w:val="clear" w:color="auto" w:fill="auto"/>
            <w:noWrap/>
            <w:vAlign w:val="bottom"/>
            <w:hideMark/>
          </w:tcPr>
          <w:p w14:paraId="6C37B1A0"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 xml:space="preserve">           (35,000)</w:t>
            </w:r>
          </w:p>
        </w:tc>
      </w:tr>
      <w:tr w:rsidR="006416C6" w:rsidRPr="006416C6" w14:paraId="2EC9BDFF" w14:textId="77777777" w:rsidTr="006416C6">
        <w:trPr>
          <w:trHeight w:val="300"/>
        </w:trPr>
        <w:tc>
          <w:tcPr>
            <w:tcW w:w="2291" w:type="pct"/>
            <w:tcBorders>
              <w:top w:val="nil"/>
              <w:left w:val="nil"/>
              <w:bottom w:val="nil"/>
              <w:right w:val="nil"/>
            </w:tcBorders>
            <w:shd w:val="clear" w:color="auto" w:fill="auto"/>
            <w:noWrap/>
            <w:vAlign w:val="bottom"/>
            <w:hideMark/>
          </w:tcPr>
          <w:p w14:paraId="1659524E"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Profit</w:t>
            </w:r>
          </w:p>
        </w:tc>
        <w:tc>
          <w:tcPr>
            <w:tcW w:w="1355" w:type="pct"/>
            <w:tcBorders>
              <w:top w:val="single" w:sz="4" w:space="0" w:color="auto"/>
              <w:left w:val="nil"/>
              <w:bottom w:val="double" w:sz="6" w:space="0" w:color="auto"/>
              <w:right w:val="nil"/>
            </w:tcBorders>
            <w:shd w:val="clear" w:color="auto" w:fill="auto"/>
            <w:noWrap/>
            <w:vAlign w:val="bottom"/>
            <w:hideMark/>
          </w:tcPr>
          <w:p w14:paraId="7BB72BEF"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 xml:space="preserve">       2,460,000 </w:t>
            </w:r>
          </w:p>
        </w:tc>
        <w:tc>
          <w:tcPr>
            <w:tcW w:w="1355" w:type="pct"/>
            <w:tcBorders>
              <w:top w:val="single" w:sz="4" w:space="0" w:color="auto"/>
              <w:left w:val="nil"/>
              <w:bottom w:val="double" w:sz="6" w:space="0" w:color="auto"/>
              <w:right w:val="nil"/>
            </w:tcBorders>
            <w:shd w:val="clear" w:color="auto" w:fill="auto"/>
            <w:noWrap/>
            <w:vAlign w:val="bottom"/>
            <w:hideMark/>
          </w:tcPr>
          <w:p w14:paraId="3D1D7978" w14:textId="77777777" w:rsidR="006416C6" w:rsidRPr="006416C6" w:rsidRDefault="006416C6" w:rsidP="006416C6">
            <w:pPr>
              <w:rPr>
                <w:rFonts w:ascii="Calibri" w:eastAsia="Times New Roman" w:hAnsi="Calibri" w:cs="Calibri"/>
                <w:color w:val="000000"/>
                <w:sz w:val="22"/>
                <w:szCs w:val="22"/>
              </w:rPr>
            </w:pPr>
            <w:r w:rsidRPr="006416C6">
              <w:rPr>
                <w:rFonts w:ascii="Calibri" w:eastAsia="Times New Roman" w:hAnsi="Calibri" w:cs="Calibri"/>
                <w:color w:val="000000"/>
                <w:sz w:val="22"/>
                <w:szCs w:val="22"/>
              </w:rPr>
              <w:t xml:space="preserve">       1,590,000 </w:t>
            </w:r>
          </w:p>
        </w:tc>
      </w:tr>
    </w:tbl>
    <w:p w14:paraId="0EA47273" w14:textId="77777777" w:rsidR="000B0001" w:rsidRDefault="000B0001" w:rsidP="00150880">
      <w:pPr>
        <w:shd w:val="clear" w:color="auto" w:fill="FFFFFF"/>
        <w:spacing w:after="240" w:line="360" w:lineRule="auto"/>
        <w:jc w:val="both"/>
        <w:textAlignment w:val="baseline"/>
        <w:rPr>
          <w:rFonts w:ascii="Arial" w:eastAsia="Times New Roman" w:hAnsi="Arial" w:cs="Arial"/>
        </w:rPr>
      </w:pPr>
    </w:p>
    <w:p w14:paraId="59F49897" w14:textId="226D6994" w:rsidR="000B0001" w:rsidRDefault="00C96F39" w:rsidP="00150880">
      <w:pPr>
        <w:shd w:val="clear" w:color="auto" w:fill="FFFFFF"/>
        <w:spacing w:after="240" w:line="360" w:lineRule="auto"/>
        <w:jc w:val="both"/>
        <w:textAlignment w:val="baseline"/>
        <w:rPr>
          <w:rFonts w:ascii="Arial" w:eastAsia="Times New Roman" w:hAnsi="Arial" w:cs="Arial"/>
        </w:rPr>
      </w:pPr>
      <w:r>
        <w:rPr>
          <w:rFonts w:ascii="Arial" w:eastAsia="Times New Roman" w:hAnsi="Arial" w:cs="Arial"/>
        </w:rPr>
        <w:lastRenderedPageBreak/>
        <w:t xml:space="preserve">                                                                                                                               Page 8.</w:t>
      </w:r>
    </w:p>
    <w:p w14:paraId="43D64A23" w14:textId="55C74D7D" w:rsidR="00150880" w:rsidRPr="00150880" w:rsidRDefault="006416C6" w:rsidP="00150880">
      <w:pPr>
        <w:shd w:val="clear" w:color="auto" w:fill="FFFFFF"/>
        <w:spacing w:after="240" w:line="360" w:lineRule="auto"/>
        <w:jc w:val="both"/>
        <w:textAlignment w:val="baseline"/>
        <w:rPr>
          <w:rFonts w:ascii="Arial" w:eastAsia="Times New Roman" w:hAnsi="Arial" w:cs="Arial"/>
        </w:rPr>
      </w:pPr>
      <w:r>
        <w:rPr>
          <w:rFonts w:ascii="Arial" w:eastAsia="Times New Roman" w:hAnsi="Arial" w:cs="Arial"/>
        </w:rPr>
        <w:t xml:space="preserve">The decision to leverage on online platform is more </w:t>
      </w:r>
      <w:r w:rsidR="00A254AB">
        <w:rPr>
          <w:rFonts w:ascii="Arial" w:eastAsia="Times New Roman" w:hAnsi="Arial" w:cs="Arial"/>
        </w:rPr>
        <w:t>favorable</w:t>
      </w:r>
      <w:r>
        <w:rPr>
          <w:rFonts w:ascii="Arial" w:eastAsia="Times New Roman" w:hAnsi="Arial" w:cs="Arial"/>
        </w:rPr>
        <w:t xml:space="preserve"> as it guarantees a higher profitability both in the short run and long run. After recouping the cost of investment,</w:t>
      </w:r>
      <w:r w:rsidR="00F0476F">
        <w:rPr>
          <w:rFonts w:ascii="Arial" w:eastAsia="Times New Roman" w:hAnsi="Arial" w:cs="Arial"/>
        </w:rPr>
        <w:t xml:space="preserve"> Amana Limited will revert to high profitability and the unlimited potential of </w:t>
      </w:r>
      <w:r w:rsidR="00D41797">
        <w:rPr>
          <w:rFonts w:ascii="Arial" w:eastAsia="Times New Roman" w:hAnsi="Arial" w:cs="Arial"/>
        </w:rPr>
        <w:t xml:space="preserve">expanding to other markets given the wide scope of online market. </w:t>
      </w:r>
    </w:p>
    <w:p w14:paraId="30DD0B79" w14:textId="673650FF" w:rsidR="0010367E" w:rsidRPr="00150880" w:rsidRDefault="0010367E" w:rsidP="00150880">
      <w:pPr>
        <w:shd w:val="clear" w:color="auto" w:fill="FFFFFF"/>
        <w:spacing w:after="240" w:line="360" w:lineRule="auto"/>
        <w:jc w:val="both"/>
        <w:textAlignment w:val="baseline"/>
        <w:rPr>
          <w:rFonts w:ascii="Arial" w:eastAsia="Times New Roman" w:hAnsi="Arial" w:cs="Arial"/>
        </w:rPr>
      </w:pPr>
      <w:r w:rsidRPr="00150880">
        <w:rPr>
          <w:rFonts w:ascii="Arial" w:eastAsia="Times New Roman" w:hAnsi="Arial" w:cs="Arial"/>
        </w:rPr>
        <w:t>Apart from the investment decision involved based on the above figures, Mr. Amana would need to factor in the current visibility of the brand in UK, Europe and US and the marketing expenses that would be needed to be incurred to increase brand awareness in these regions. Since it was only operating through offline stores in a few locations in UK, it can be considered that the brand awareness is limited to only parts of (if not entirely) UK.</w:t>
      </w:r>
    </w:p>
    <w:p w14:paraId="2B0DECA3" w14:textId="6958D82D" w:rsidR="0010367E" w:rsidRDefault="0010367E" w:rsidP="00150880">
      <w:pPr>
        <w:shd w:val="clear" w:color="auto" w:fill="FFFFFF"/>
        <w:spacing w:after="240" w:line="360" w:lineRule="auto"/>
        <w:jc w:val="both"/>
        <w:textAlignment w:val="baseline"/>
        <w:rPr>
          <w:rFonts w:ascii="Arial" w:eastAsia="Times New Roman" w:hAnsi="Arial" w:cs="Arial"/>
        </w:rPr>
      </w:pPr>
      <w:r w:rsidRPr="00150880">
        <w:rPr>
          <w:rFonts w:ascii="Arial" w:eastAsia="Times New Roman" w:hAnsi="Arial" w:cs="Arial"/>
        </w:rPr>
        <w:t>Keeping all the above factors in mind, it would be best for Mr. Amana to consider choosing to sell via Amazon first, for at least 1-2 years. While it is likely to face a lot of competition through this seller space, it will provide a real feedback to Mr. Amana about the acceptance level of the products in the selected markets and build marketing campaigns accordingly to increase customer awareness and loyalty over the long run. After significantly increasing the product’s brand awareness in the targeted market during the first 1-2 years, Mr. Amana can consider switching to a dedicated online store for Amana Souvenirs.</w:t>
      </w:r>
      <w:r w:rsidR="00AF33C1">
        <w:rPr>
          <w:rFonts w:ascii="Arial" w:eastAsia="Times New Roman" w:hAnsi="Arial" w:cs="Arial"/>
        </w:rPr>
        <w:t xml:space="preserve"> </w:t>
      </w:r>
    </w:p>
    <w:p w14:paraId="44C0AF32" w14:textId="18B25089" w:rsidR="00AF33C1" w:rsidRPr="00150880" w:rsidRDefault="00AF33C1" w:rsidP="00150880">
      <w:pPr>
        <w:shd w:val="clear" w:color="auto" w:fill="FFFFFF"/>
        <w:spacing w:after="240" w:line="360" w:lineRule="auto"/>
        <w:jc w:val="both"/>
        <w:textAlignment w:val="baseline"/>
        <w:rPr>
          <w:rFonts w:ascii="Arial" w:eastAsia="Times New Roman" w:hAnsi="Arial" w:cs="Arial"/>
        </w:rPr>
      </w:pPr>
      <w:r>
        <w:rPr>
          <w:rFonts w:ascii="Arial" w:eastAsia="Times New Roman" w:hAnsi="Arial" w:cs="Arial"/>
        </w:rPr>
        <w:t xml:space="preserve">The Amazon channel is </w:t>
      </w:r>
      <w:r w:rsidR="00D40A29">
        <w:rPr>
          <w:rFonts w:ascii="Arial" w:eastAsia="Times New Roman" w:hAnsi="Arial" w:cs="Arial"/>
        </w:rPr>
        <w:t>profitable in the short run given that Amana ltd may not have the required capital for investment in the on</w:t>
      </w:r>
      <w:r w:rsidR="00C625F7">
        <w:rPr>
          <w:rFonts w:ascii="Arial" w:eastAsia="Times New Roman" w:hAnsi="Arial" w:cs="Arial"/>
        </w:rPr>
        <w:t xml:space="preserve">line platform at the moment and even the capital is available for investment, it is better differed given the </w:t>
      </w:r>
    </w:p>
    <w:p w14:paraId="5474EFEE" w14:textId="25255D4C" w:rsidR="002C2A19" w:rsidRPr="00150880" w:rsidRDefault="002C2A19" w:rsidP="00150880">
      <w:pPr>
        <w:spacing w:after="160" w:line="360" w:lineRule="auto"/>
        <w:rPr>
          <w:rFonts w:ascii="Arial" w:eastAsia="Times New Roman" w:hAnsi="Arial" w:cs="Arial"/>
        </w:rPr>
      </w:pPr>
      <w:r w:rsidRPr="00150880">
        <w:rPr>
          <w:rFonts w:ascii="Arial" w:eastAsia="Times New Roman" w:hAnsi="Arial" w:cs="Arial"/>
        </w:rPr>
        <w:br w:type="page"/>
      </w:r>
    </w:p>
    <w:p w14:paraId="4A7D1FB8" w14:textId="03D4DA64" w:rsidR="00C96F39" w:rsidRDefault="00C96F39" w:rsidP="00C96F39">
      <w:r>
        <w:lastRenderedPageBreak/>
        <w:t xml:space="preserve">                                                                                                                                                 Page 9.</w:t>
      </w:r>
    </w:p>
    <w:p w14:paraId="2578EC4D" w14:textId="5A780C4F" w:rsidR="002C2A19" w:rsidRPr="00A254AB" w:rsidRDefault="002C2A19" w:rsidP="00A254AB">
      <w:pPr>
        <w:pStyle w:val="Heading1"/>
        <w:rPr>
          <w:rFonts w:eastAsia="Times New Roman"/>
        </w:rPr>
      </w:pPr>
      <w:r w:rsidRPr="00A254AB">
        <w:rPr>
          <w:rFonts w:eastAsia="Times New Roman"/>
        </w:rPr>
        <w:t>References:</w:t>
      </w:r>
    </w:p>
    <w:p w14:paraId="57929209" w14:textId="77777777" w:rsidR="000B0001" w:rsidRDefault="000B0001" w:rsidP="00FB7EBC">
      <w:pPr>
        <w:pStyle w:val="NormalWeb"/>
        <w:spacing w:line="480" w:lineRule="auto"/>
        <w:ind w:left="720" w:hanging="720"/>
      </w:pPr>
    </w:p>
    <w:p w14:paraId="70EC49DE" w14:textId="77777777" w:rsidR="000B0001" w:rsidRDefault="000B0001" w:rsidP="00FB7EBC">
      <w:pPr>
        <w:pStyle w:val="NormalWeb"/>
        <w:spacing w:line="480" w:lineRule="auto"/>
        <w:ind w:left="720" w:hanging="720"/>
      </w:pPr>
    </w:p>
    <w:p w14:paraId="513C7285" w14:textId="2CF93ED5" w:rsidR="00FB7EBC" w:rsidRDefault="00FB7EBC" w:rsidP="00FB7EBC">
      <w:pPr>
        <w:pStyle w:val="NormalWeb"/>
        <w:spacing w:line="480" w:lineRule="auto"/>
        <w:ind w:left="720" w:hanging="720"/>
      </w:pPr>
      <w:proofErr w:type="spellStart"/>
      <w:r>
        <w:t>Gunawan</w:t>
      </w:r>
      <w:proofErr w:type="spellEnd"/>
      <w:r>
        <w:t xml:space="preserve">, A., </w:t>
      </w:r>
      <w:proofErr w:type="spellStart"/>
      <w:r>
        <w:t>Yadiati</w:t>
      </w:r>
      <w:proofErr w:type="spellEnd"/>
      <w:r>
        <w:t xml:space="preserve">, W., </w:t>
      </w:r>
      <w:proofErr w:type="spellStart"/>
      <w:r>
        <w:t>Suharman</w:t>
      </w:r>
      <w:proofErr w:type="spellEnd"/>
      <w:r>
        <w:t xml:space="preserve">, H., &amp; Sofia, K. P. (2020). LINKAGES TO BUDGETARY CONTROL AND BUDGETARY ABSORPTION PERFORMANCE. </w:t>
      </w:r>
      <w:r>
        <w:rPr>
          <w:i/>
          <w:iCs/>
        </w:rPr>
        <w:t>International Journal of Economics and Financial Issues</w:t>
      </w:r>
      <w:r>
        <w:t xml:space="preserve">, </w:t>
      </w:r>
      <w:r>
        <w:rPr>
          <w:i/>
          <w:iCs/>
        </w:rPr>
        <w:t>10</w:t>
      </w:r>
      <w:r>
        <w:t xml:space="preserve">(5), 304–316. </w:t>
      </w:r>
      <w:hyperlink r:id="rId6" w:history="1">
        <w:r w:rsidRPr="00B52BCC">
          <w:rPr>
            <w:rStyle w:val="Hyperlink"/>
          </w:rPr>
          <w:t>https://doi.org/10.32479/ijefi.10515</w:t>
        </w:r>
      </w:hyperlink>
      <w:r>
        <w:t>.</w:t>
      </w:r>
    </w:p>
    <w:p w14:paraId="773CBDF9" w14:textId="09D67977" w:rsidR="00E340DE" w:rsidRDefault="00E340DE" w:rsidP="00E340DE">
      <w:pPr>
        <w:pStyle w:val="NormalWeb"/>
        <w:spacing w:line="480" w:lineRule="auto"/>
        <w:ind w:left="720" w:hanging="720"/>
      </w:pPr>
      <w:r>
        <w:t xml:space="preserve">Mohd Ali, B. (2021). Organization Budgetary Control System. </w:t>
      </w:r>
      <w:r>
        <w:rPr>
          <w:i/>
          <w:iCs/>
        </w:rPr>
        <w:t>SSRN Electronic Journal</w:t>
      </w:r>
      <w:r>
        <w:t xml:space="preserve">, 117–119. </w:t>
      </w:r>
      <w:hyperlink r:id="rId7" w:history="1">
        <w:r w:rsidRPr="00B52BCC">
          <w:rPr>
            <w:rStyle w:val="Hyperlink"/>
          </w:rPr>
          <w:t>https://doi.org/10.2139/ssrn.3794866</w:t>
        </w:r>
      </w:hyperlink>
      <w:r>
        <w:t>.</w:t>
      </w:r>
    </w:p>
    <w:p w14:paraId="1135B356" w14:textId="72BD351A" w:rsidR="00A254AB" w:rsidRDefault="00A254AB" w:rsidP="00A254AB">
      <w:pPr>
        <w:pStyle w:val="NormalWeb"/>
        <w:spacing w:line="480" w:lineRule="auto"/>
        <w:ind w:left="720" w:hanging="720"/>
      </w:pPr>
      <w:proofErr w:type="spellStart"/>
      <w:r>
        <w:t>Adilli</w:t>
      </w:r>
      <w:proofErr w:type="spellEnd"/>
      <w:r>
        <w:t xml:space="preserve">, A. (2020). The Flexible Budget as a Development Tool: Evidence </w:t>
      </w:r>
      <w:proofErr w:type="gramStart"/>
      <w:r>
        <w:t>From</w:t>
      </w:r>
      <w:proofErr w:type="gramEnd"/>
      <w:r>
        <w:t xml:space="preserve"> the Personal Preparation Course. </w:t>
      </w:r>
      <w:r>
        <w:rPr>
          <w:i/>
          <w:iCs/>
        </w:rPr>
        <w:t>SSRN Electronic Journal</w:t>
      </w:r>
      <w:r>
        <w:t xml:space="preserve">, 78–81. </w:t>
      </w:r>
      <w:hyperlink r:id="rId8" w:history="1">
        <w:r w:rsidRPr="00B52BCC">
          <w:rPr>
            <w:rStyle w:val="Hyperlink"/>
          </w:rPr>
          <w:t>https://doi.org/10.2139/ssrn.3539720</w:t>
        </w:r>
      </w:hyperlink>
      <w:r>
        <w:t>.</w:t>
      </w:r>
    </w:p>
    <w:p w14:paraId="5B13FDC9" w14:textId="77777777" w:rsidR="00A254AB" w:rsidRDefault="00A254AB" w:rsidP="00A254AB">
      <w:pPr>
        <w:pStyle w:val="NormalWeb"/>
        <w:spacing w:line="480" w:lineRule="auto"/>
        <w:ind w:left="720" w:hanging="720"/>
      </w:pPr>
    </w:p>
    <w:p w14:paraId="03FE8667" w14:textId="77777777" w:rsidR="00A254AB" w:rsidRDefault="00A254AB" w:rsidP="00E340DE">
      <w:pPr>
        <w:pStyle w:val="NormalWeb"/>
        <w:spacing w:line="480" w:lineRule="auto"/>
        <w:ind w:left="720" w:hanging="720"/>
      </w:pPr>
    </w:p>
    <w:p w14:paraId="7B8F963C" w14:textId="77777777" w:rsidR="00E340DE" w:rsidRDefault="00E340DE" w:rsidP="00E340DE">
      <w:pPr>
        <w:pStyle w:val="NormalWeb"/>
        <w:spacing w:line="480" w:lineRule="auto"/>
        <w:ind w:left="720" w:hanging="720"/>
      </w:pPr>
    </w:p>
    <w:p w14:paraId="1C616FFB" w14:textId="77777777" w:rsidR="00E340DE" w:rsidRDefault="00E340DE" w:rsidP="00FB7EBC">
      <w:pPr>
        <w:pStyle w:val="NormalWeb"/>
        <w:spacing w:line="480" w:lineRule="auto"/>
        <w:ind w:left="720" w:hanging="720"/>
      </w:pPr>
    </w:p>
    <w:p w14:paraId="07D2495C" w14:textId="77777777" w:rsidR="00FB7EBC" w:rsidRDefault="00FB7EBC" w:rsidP="00FB7EBC">
      <w:pPr>
        <w:pStyle w:val="NormalWeb"/>
        <w:spacing w:line="480" w:lineRule="auto"/>
        <w:ind w:left="720" w:hanging="720"/>
      </w:pPr>
    </w:p>
    <w:p w14:paraId="46196C27" w14:textId="77777777" w:rsidR="00FB7EBC" w:rsidRPr="00150880" w:rsidRDefault="00FB7EBC" w:rsidP="00150880">
      <w:pPr>
        <w:shd w:val="clear" w:color="auto" w:fill="FFFFFF"/>
        <w:spacing w:after="240" w:line="360" w:lineRule="auto"/>
        <w:jc w:val="both"/>
        <w:textAlignment w:val="baseline"/>
        <w:rPr>
          <w:rFonts w:ascii="Arial" w:eastAsia="Times New Roman" w:hAnsi="Arial" w:cs="Arial"/>
          <w:color w:val="FF0000"/>
        </w:rPr>
      </w:pPr>
    </w:p>
    <w:p w14:paraId="359897F9" w14:textId="2577B5CD" w:rsidR="00644070" w:rsidRPr="00150880" w:rsidRDefault="002B0C5B" w:rsidP="00150880">
      <w:pPr>
        <w:spacing w:line="360" w:lineRule="auto"/>
        <w:jc w:val="both"/>
        <w:rPr>
          <w:rFonts w:ascii="Arial" w:hAnsi="Arial" w:cs="Arial"/>
        </w:rPr>
      </w:pPr>
      <w:r w:rsidRPr="00150880">
        <w:rPr>
          <w:rFonts w:ascii="Arial" w:hAnsi="Arial" w:cs="Arial"/>
        </w:rPr>
        <w:t xml:space="preserve"> </w:t>
      </w:r>
      <w:r w:rsidR="00067528" w:rsidRPr="00150880">
        <w:rPr>
          <w:rFonts w:ascii="Arial" w:hAnsi="Arial" w:cs="Arial"/>
        </w:rPr>
        <w:t xml:space="preserve"> </w:t>
      </w:r>
    </w:p>
    <w:sectPr w:rsidR="00644070" w:rsidRPr="001508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32D7C"/>
    <w:multiLevelType w:val="hybridMultilevel"/>
    <w:tmpl w:val="B0DC64AC"/>
    <w:lvl w:ilvl="0" w:tplc="E0E6535E">
      <w:start w:val="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D2475A"/>
    <w:multiLevelType w:val="hybridMultilevel"/>
    <w:tmpl w:val="F90E19E4"/>
    <w:lvl w:ilvl="0" w:tplc="2138D5E2">
      <w:start w:val="1"/>
      <w:numFmt w:val="decimal"/>
      <w:lvlText w:val="%1."/>
      <w:lvlJc w:val="left"/>
      <w:pPr>
        <w:ind w:left="1440" w:hanging="360"/>
      </w:pPr>
      <w:rPr>
        <w:rFonts w:hint="default"/>
      </w:rPr>
    </w:lvl>
    <w:lvl w:ilvl="1" w:tplc="04180019" w:tentative="1">
      <w:start w:val="1"/>
      <w:numFmt w:val="lowerLetter"/>
      <w:lvlText w:val="%2."/>
      <w:lvlJc w:val="left"/>
      <w:pPr>
        <w:ind w:left="2160" w:hanging="360"/>
      </w:pPr>
    </w:lvl>
    <w:lvl w:ilvl="2" w:tplc="0418001B" w:tentative="1">
      <w:start w:val="1"/>
      <w:numFmt w:val="lowerRoman"/>
      <w:lvlText w:val="%3."/>
      <w:lvlJc w:val="right"/>
      <w:pPr>
        <w:ind w:left="2880" w:hanging="180"/>
      </w:pPr>
    </w:lvl>
    <w:lvl w:ilvl="3" w:tplc="0418000F" w:tentative="1">
      <w:start w:val="1"/>
      <w:numFmt w:val="decimal"/>
      <w:lvlText w:val="%4."/>
      <w:lvlJc w:val="left"/>
      <w:pPr>
        <w:ind w:left="3600" w:hanging="360"/>
      </w:pPr>
    </w:lvl>
    <w:lvl w:ilvl="4" w:tplc="04180019" w:tentative="1">
      <w:start w:val="1"/>
      <w:numFmt w:val="lowerLetter"/>
      <w:lvlText w:val="%5."/>
      <w:lvlJc w:val="left"/>
      <w:pPr>
        <w:ind w:left="4320" w:hanging="360"/>
      </w:pPr>
    </w:lvl>
    <w:lvl w:ilvl="5" w:tplc="0418001B" w:tentative="1">
      <w:start w:val="1"/>
      <w:numFmt w:val="lowerRoman"/>
      <w:lvlText w:val="%6."/>
      <w:lvlJc w:val="right"/>
      <w:pPr>
        <w:ind w:left="5040" w:hanging="180"/>
      </w:pPr>
    </w:lvl>
    <w:lvl w:ilvl="6" w:tplc="0418000F" w:tentative="1">
      <w:start w:val="1"/>
      <w:numFmt w:val="decimal"/>
      <w:lvlText w:val="%7."/>
      <w:lvlJc w:val="left"/>
      <w:pPr>
        <w:ind w:left="5760" w:hanging="360"/>
      </w:pPr>
    </w:lvl>
    <w:lvl w:ilvl="7" w:tplc="04180019" w:tentative="1">
      <w:start w:val="1"/>
      <w:numFmt w:val="lowerLetter"/>
      <w:lvlText w:val="%8."/>
      <w:lvlJc w:val="left"/>
      <w:pPr>
        <w:ind w:left="6480" w:hanging="360"/>
      </w:pPr>
    </w:lvl>
    <w:lvl w:ilvl="8" w:tplc="0418001B" w:tentative="1">
      <w:start w:val="1"/>
      <w:numFmt w:val="lowerRoman"/>
      <w:lvlText w:val="%9."/>
      <w:lvlJc w:val="right"/>
      <w:pPr>
        <w:ind w:left="7200" w:hanging="180"/>
      </w:pPr>
    </w:lvl>
  </w:abstractNum>
  <w:abstractNum w:abstractNumId="2" w15:restartNumberingAfterBreak="0">
    <w:nsid w:val="39856FF0"/>
    <w:multiLevelType w:val="hybridMultilevel"/>
    <w:tmpl w:val="218413DA"/>
    <w:lvl w:ilvl="0" w:tplc="D9A2A5F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740348"/>
    <w:multiLevelType w:val="hybridMultilevel"/>
    <w:tmpl w:val="2B30279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A10"/>
    <w:rsid w:val="00067528"/>
    <w:rsid w:val="000758B2"/>
    <w:rsid w:val="00076902"/>
    <w:rsid w:val="00080220"/>
    <w:rsid w:val="000B0001"/>
    <w:rsid w:val="0010367E"/>
    <w:rsid w:val="00150880"/>
    <w:rsid w:val="002178CA"/>
    <w:rsid w:val="002B0C5B"/>
    <w:rsid w:val="002C2A19"/>
    <w:rsid w:val="002F3069"/>
    <w:rsid w:val="00364C1E"/>
    <w:rsid w:val="003749C7"/>
    <w:rsid w:val="00382832"/>
    <w:rsid w:val="003E5CC7"/>
    <w:rsid w:val="00413BB1"/>
    <w:rsid w:val="00431FCD"/>
    <w:rsid w:val="00476230"/>
    <w:rsid w:val="004811FE"/>
    <w:rsid w:val="00506EED"/>
    <w:rsid w:val="005738AF"/>
    <w:rsid w:val="005D2B4B"/>
    <w:rsid w:val="0062169F"/>
    <w:rsid w:val="006416C6"/>
    <w:rsid w:val="00644070"/>
    <w:rsid w:val="006616D7"/>
    <w:rsid w:val="00683583"/>
    <w:rsid w:val="006D4D5C"/>
    <w:rsid w:val="0078010C"/>
    <w:rsid w:val="00856EC4"/>
    <w:rsid w:val="0095445F"/>
    <w:rsid w:val="009B762B"/>
    <w:rsid w:val="00A254AB"/>
    <w:rsid w:val="00A80931"/>
    <w:rsid w:val="00AF33C1"/>
    <w:rsid w:val="00B03630"/>
    <w:rsid w:val="00B04828"/>
    <w:rsid w:val="00B94D4E"/>
    <w:rsid w:val="00BC0328"/>
    <w:rsid w:val="00C322B7"/>
    <w:rsid w:val="00C57E74"/>
    <w:rsid w:val="00C625F7"/>
    <w:rsid w:val="00C96F39"/>
    <w:rsid w:val="00D05C31"/>
    <w:rsid w:val="00D31B6E"/>
    <w:rsid w:val="00D33ADE"/>
    <w:rsid w:val="00D40A29"/>
    <w:rsid w:val="00D41797"/>
    <w:rsid w:val="00DA309C"/>
    <w:rsid w:val="00E066E6"/>
    <w:rsid w:val="00E3059D"/>
    <w:rsid w:val="00E340DE"/>
    <w:rsid w:val="00E66B7C"/>
    <w:rsid w:val="00EE6A10"/>
    <w:rsid w:val="00F01828"/>
    <w:rsid w:val="00F0476F"/>
    <w:rsid w:val="00F42C7F"/>
    <w:rsid w:val="00F738DF"/>
    <w:rsid w:val="00FA3FD8"/>
    <w:rsid w:val="00FA5BCB"/>
    <w:rsid w:val="00FB7E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A8668"/>
  <w15:chartTrackingRefBased/>
  <w15:docId w15:val="{062B59BD-B580-4BD8-893D-413244270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A10"/>
    <w:pPr>
      <w:spacing w:after="0" w:line="240" w:lineRule="auto"/>
    </w:pPr>
    <w:rPr>
      <w:sz w:val="24"/>
      <w:szCs w:val="24"/>
    </w:rPr>
  </w:style>
  <w:style w:type="paragraph" w:styleId="Heading1">
    <w:name w:val="heading 1"/>
    <w:basedOn w:val="Normal"/>
    <w:next w:val="Normal"/>
    <w:link w:val="Heading1Char"/>
    <w:uiPriority w:val="9"/>
    <w:qFormat/>
    <w:rsid w:val="00A254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2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CC7"/>
    <w:pPr>
      <w:ind w:left="720"/>
      <w:contextualSpacing/>
    </w:pPr>
  </w:style>
  <w:style w:type="paragraph" w:styleId="NormalWeb">
    <w:name w:val="Normal (Web)"/>
    <w:basedOn w:val="Normal"/>
    <w:uiPriority w:val="99"/>
    <w:semiHidden/>
    <w:unhideWhenUsed/>
    <w:rsid w:val="00FB7EBC"/>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FB7EBC"/>
    <w:rPr>
      <w:color w:val="0563C1" w:themeColor="hyperlink"/>
      <w:u w:val="single"/>
    </w:rPr>
  </w:style>
  <w:style w:type="character" w:styleId="UnresolvedMention">
    <w:name w:val="Unresolved Mention"/>
    <w:basedOn w:val="DefaultParagraphFont"/>
    <w:uiPriority w:val="99"/>
    <w:semiHidden/>
    <w:unhideWhenUsed/>
    <w:rsid w:val="00FB7EBC"/>
    <w:rPr>
      <w:color w:val="605E5C"/>
      <w:shd w:val="clear" w:color="auto" w:fill="E1DFDD"/>
    </w:rPr>
  </w:style>
  <w:style w:type="character" w:customStyle="1" w:styleId="Heading1Char">
    <w:name w:val="Heading 1 Char"/>
    <w:basedOn w:val="DefaultParagraphFont"/>
    <w:link w:val="Heading1"/>
    <w:uiPriority w:val="9"/>
    <w:rsid w:val="00A254AB"/>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76230"/>
    <w:pPr>
      <w:spacing w:after="0" w:line="240" w:lineRule="auto"/>
    </w:pPr>
    <w:rPr>
      <w:sz w:val="24"/>
      <w:szCs w:val="24"/>
    </w:rPr>
  </w:style>
  <w:style w:type="character" w:customStyle="1" w:styleId="Heading2Char">
    <w:name w:val="Heading 2 Char"/>
    <w:basedOn w:val="DefaultParagraphFont"/>
    <w:link w:val="Heading2"/>
    <w:uiPriority w:val="9"/>
    <w:rsid w:val="00C322B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895816">
      <w:bodyDiv w:val="1"/>
      <w:marLeft w:val="0"/>
      <w:marRight w:val="0"/>
      <w:marTop w:val="0"/>
      <w:marBottom w:val="0"/>
      <w:divBdr>
        <w:top w:val="none" w:sz="0" w:space="0" w:color="auto"/>
        <w:left w:val="none" w:sz="0" w:space="0" w:color="auto"/>
        <w:bottom w:val="none" w:sz="0" w:space="0" w:color="auto"/>
        <w:right w:val="none" w:sz="0" w:space="0" w:color="auto"/>
      </w:divBdr>
    </w:div>
    <w:div w:id="689256163">
      <w:bodyDiv w:val="1"/>
      <w:marLeft w:val="0"/>
      <w:marRight w:val="0"/>
      <w:marTop w:val="0"/>
      <w:marBottom w:val="0"/>
      <w:divBdr>
        <w:top w:val="none" w:sz="0" w:space="0" w:color="auto"/>
        <w:left w:val="none" w:sz="0" w:space="0" w:color="auto"/>
        <w:bottom w:val="none" w:sz="0" w:space="0" w:color="auto"/>
        <w:right w:val="none" w:sz="0" w:space="0" w:color="auto"/>
      </w:divBdr>
    </w:div>
    <w:div w:id="1394430382">
      <w:bodyDiv w:val="1"/>
      <w:marLeft w:val="0"/>
      <w:marRight w:val="0"/>
      <w:marTop w:val="0"/>
      <w:marBottom w:val="0"/>
      <w:divBdr>
        <w:top w:val="none" w:sz="0" w:space="0" w:color="auto"/>
        <w:left w:val="none" w:sz="0" w:space="0" w:color="auto"/>
        <w:bottom w:val="none" w:sz="0" w:space="0" w:color="auto"/>
        <w:right w:val="none" w:sz="0" w:space="0" w:color="auto"/>
      </w:divBdr>
    </w:div>
    <w:div w:id="1417171792">
      <w:bodyDiv w:val="1"/>
      <w:marLeft w:val="0"/>
      <w:marRight w:val="0"/>
      <w:marTop w:val="0"/>
      <w:marBottom w:val="0"/>
      <w:divBdr>
        <w:top w:val="none" w:sz="0" w:space="0" w:color="auto"/>
        <w:left w:val="none" w:sz="0" w:space="0" w:color="auto"/>
        <w:bottom w:val="none" w:sz="0" w:space="0" w:color="auto"/>
        <w:right w:val="none" w:sz="0" w:space="0" w:color="auto"/>
      </w:divBdr>
    </w:div>
    <w:div w:id="1489862081">
      <w:bodyDiv w:val="1"/>
      <w:marLeft w:val="0"/>
      <w:marRight w:val="0"/>
      <w:marTop w:val="0"/>
      <w:marBottom w:val="0"/>
      <w:divBdr>
        <w:top w:val="none" w:sz="0" w:space="0" w:color="auto"/>
        <w:left w:val="none" w:sz="0" w:space="0" w:color="auto"/>
        <w:bottom w:val="none" w:sz="0" w:space="0" w:color="auto"/>
        <w:right w:val="none" w:sz="0" w:space="0" w:color="auto"/>
      </w:divBdr>
    </w:div>
    <w:div w:id="1640266091">
      <w:bodyDiv w:val="1"/>
      <w:marLeft w:val="0"/>
      <w:marRight w:val="0"/>
      <w:marTop w:val="0"/>
      <w:marBottom w:val="0"/>
      <w:divBdr>
        <w:top w:val="none" w:sz="0" w:space="0" w:color="auto"/>
        <w:left w:val="none" w:sz="0" w:space="0" w:color="auto"/>
        <w:bottom w:val="none" w:sz="0" w:space="0" w:color="auto"/>
        <w:right w:val="none" w:sz="0" w:space="0" w:color="auto"/>
      </w:divBdr>
    </w:div>
    <w:div w:id="1818568234">
      <w:bodyDiv w:val="1"/>
      <w:marLeft w:val="0"/>
      <w:marRight w:val="0"/>
      <w:marTop w:val="0"/>
      <w:marBottom w:val="0"/>
      <w:divBdr>
        <w:top w:val="none" w:sz="0" w:space="0" w:color="auto"/>
        <w:left w:val="none" w:sz="0" w:space="0" w:color="auto"/>
        <w:bottom w:val="none" w:sz="0" w:space="0" w:color="auto"/>
        <w:right w:val="none" w:sz="0" w:space="0" w:color="auto"/>
      </w:divBdr>
    </w:div>
    <w:div w:id="1936355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39/ssrn.3539720" TargetMode="External"/><Relationship Id="rId3" Type="http://schemas.openxmlformats.org/officeDocument/2006/relationships/styles" Target="styles.xml"/><Relationship Id="rId7" Type="http://schemas.openxmlformats.org/officeDocument/2006/relationships/hyperlink" Target="https://doi.org/10.2139/ssrn.379486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32479/ijefi.10515"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CF5F3C-5467-4CF8-BE3E-21CFE7966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1884</Words>
  <Characters>10929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Marinescu</dc:creator>
  <cp:keywords/>
  <dc:description/>
  <cp:lastModifiedBy>lucian marinescu</cp:lastModifiedBy>
  <cp:revision>2</cp:revision>
  <dcterms:created xsi:type="dcterms:W3CDTF">2021-05-04T13:59:00Z</dcterms:created>
  <dcterms:modified xsi:type="dcterms:W3CDTF">2021-05-04T13:59:00Z</dcterms:modified>
</cp:coreProperties>
</file>