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9C35F" w14:textId="77777777" w:rsidR="00580BAD" w:rsidRDefault="00580BAD" w:rsidP="00580BAD">
      <w:pPr>
        <w:jc w:val="center"/>
        <w:rPr>
          <w:b/>
          <w:i/>
          <w:sz w:val="28"/>
          <w:u w:val="single"/>
        </w:rPr>
      </w:pPr>
      <w:r>
        <w:rPr>
          <w:b/>
          <w:i/>
          <w:sz w:val="28"/>
          <w:u w:val="single"/>
        </w:rPr>
        <w:t>The Human Evolution Story is Inherently Racist and Sexist-Discuss</w:t>
      </w:r>
    </w:p>
    <w:p w14:paraId="5FC220CE" w14:textId="16D4B2A2" w:rsidR="00665D9B" w:rsidRDefault="00B83C3B" w:rsidP="00580BAD">
      <w:pPr>
        <w:rPr>
          <w:sz w:val="24"/>
        </w:rPr>
      </w:pPr>
      <w:r>
        <w:rPr>
          <w:sz w:val="24"/>
        </w:rPr>
        <w:t xml:space="preserve">People have a tendency to look at </w:t>
      </w:r>
      <w:r w:rsidR="007E32C9">
        <w:rPr>
          <w:sz w:val="24"/>
        </w:rPr>
        <w:t xml:space="preserve">the </w:t>
      </w:r>
      <w:r w:rsidRPr="007E32C9">
        <w:rPr>
          <w:noProof/>
          <w:sz w:val="24"/>
        </w:rPr>
        <w:t>evidence</w:t>
      </w:r>
      <w:r>
        <w:rPr>
          <w:sz w:val="24"/>
        </w:rPr>
        <w:t xml:space="preserve"> and only see what they want to see</w:t>
      </w:r>
      <w:r w:rsidR="0032178F">
        <w:rPr>
          <w:sz w:val="24"/>
        </w:rPr>
        <w:t>,</w:t>
      </w:r>
      <w:r>
        <w:rPr>
          <w:sz w:val="24"/>
        </w:rPr>
        <w:t xml:space="preserve"> even if not all of the evidence correlates it. </w:t>
      </w:r>
      <w:r w:rsidR="0034486F">
        <w:rPr>
          <w:sz w:val="24"/>
        </w:rPr>
        <w:t xml:space="preserve">This paper will </w:t>
      </w:r>
      <w:r w:rsidR="00665D9B">
        <w:rPr>
          <w:sz w:val="24"/>
        </w:rPr>
        <w:t xml:space="preserve">analyse aspects of the human evolution story that can be perceived as racist and sexist. The term racist in the </w:t>
      </w:r>
      <w:r w:rsidR="007E32C9">
        <w:rPr>
          <w:noProof/>
          <w:sz w:val="24"/>
        </w:rPr>
        <w:t>O</w:t>
      </w:r>
      <w:r w:rsidR="00665D9B" w:rsidRPr="007E32C9">
        <w:rPr>
          <w:noProof/>
          <w:sz w:val="24"/>
        </w:rPr>
        <w:t>xford</w:t>
      </w:r>
      <w:r w:rsidR="00665D9B">
        <w:rPr>
          <w:sz w:val="24"/>
        </w:rPr>
        <w:t xml:space="preserve"> dictionary is defined as “showing or feeling discrimination or prejudice against people of other races or believing that a particular race is superior to another”</w:t>
      </w:r>
      <w:r w:rsidR="004D7035">
        <w:rPr>
          <w:sz w:val="24"/>
        </w:rPr>
        <w:t xml:space="preserve"> (Oxford Dictionary 2018). The definition for sexist in the </w:t>
      </w:r>
      <w:r w:rsidR="007E32C9">
        <w:rPr>
          <w:noProof/>
          <w:sz w:val="24"/>
        </w:rPr>
        <w:t>O</w:t>
      </w:r>
      <w:r w:rsidR="004D7035" w:rsidRPr="007E32C9">
        <w:rPr>
          <w:noProof/>
          <w:sz w:val="24"/>
        </w:rPr>
        <w:t>xford</w:t>
      </w:r>
      <w:r w:rsidR="004D7035">
        <w:rPr>
          <w:sz w:val="24"/>
        </w:rPr>
        <w:t xml:space="preserve"> dictionary is “Characterised by or showing prejudice, stereotyping, or discrimination, typically against women, on the base of sex” as this definition suggests the focus on this part will </w:t>
      </w:r>
      <w:r w:rsidR="004D7035" w:rsidRPr="007E32C9">
        <w:rPr>
          <w:noProof/>
          <w:sz w:val="24"/>
        </w:rPr>
        <w:t>be prejudice</w:t>
      </w:r>
      <w:r w:rsidR="007E32C9">
        <w:rPr>
          <w:noProof/>
          <w:sz w:val="24"/>
        </w:rPr>
        <w:t>d</w:t>
      </w:r>
      <w:r w:rsidR="004D7035">
        <w:rPr>
          <w:sz w:val="24"/>
        </w:rPr>
        <w:t xml:space="preserve"> against women (Oxford Dictionary 2018).</w:t>
      </w:r>
    </w:p>
    <w:p w14:paraId="1271B244" w14:textId="6FB8D230" w:rsidR="004D7035" w:rsidRPr="0032178F" w:rsidRDefault="00665D9B" w:rsidP="00580BAD">
      <w:pPr>
        <w:rPr>
          <w:sz w:val="24"/>
        </w:rPr>
      </w:pPr>
      <w:r>
        <w:rPr>
          <w:sz w:val="24"/>
        </w:rPr>
        <w:t>D</w:t>
      </w:r>
      <w:r w:rsidR="00B83C3B">
        <w:rPr>
          <w:sz w:val="24"/>
        </w:rPr>
        <w:t xml:space="preserve">arwin is known for his ideas about evolution, and many of the theories today stem from his research </w:t>
      </w:r>
      <w:sdt>
        <w:sdtPr>
          <w:rPr>
            <w:sz w:val="24"/>
          </w:rPr>
          <w:id w:val="-323130921"/>
          <w:citation/>
        </w:sdtPr>
        <w:sdtContent>
          <w:r w:rsidR="00B83C3B">
            <w:rPr>
              <w:sz w:val="24"/>
            </w:rPr>
            <w:fldChar w:fldCharType="begin"/>
          </w:r>
          <w:r w:rsidR="00B83C3B">
            <w:rPr>
              <w:sz w:val="24"/>
            </w:rPr>
            <w:instrText xml:space="preserve">CITATION All02 \p 13 \l 2057 </w:instrText>
          </w:r>
          <w:r w:rsidR="00B83C3B">
            <w:rPr>
              <w:sz w:val="24"/>
            </w:rPr>
            <w:fldChar w:fldCharType="separate"/>
          </w:r>
          <w:r w:rsidR="00B83C3B" w:rsidRPr="00B83C3B">
            <w:rPr>
              <w:noProof/>
              <w:sz w:val="24"/>
            </w:rPr>
            <w:t>(Alland, 2002, p. 13)</w:t>
          </w:r>
          <w:r w:rsidR="00B83C3B">
            <w:rPr>
              <w:sz w:val="24"/>
            </w:rPr>
            <w:fldChar w:fldCharType="end"/>
          </w:r>
        </w:sdtContent>
      </w:sdt>
      <w:r w:rsidR="00B83C3B">
        <w:rPr>
          <w:sz w:val="24"/>
        </w:rPr>
        <w:t xml:space="preserve">. </w:t>
      </w:r>
      <w:r w:rsidR="00F84FBB">
        <w:rPr>
          <w:sz w:val="24"/>
        </w:rPr>
        <w:t xml:space="preserve">The basis of the theory of human evolution is that humans evolved from primates, into an early hominid form </w:t>
      </w:r>
      <w:r w:rsidR="00615CA3">
        <w:rPr>
          <w:sz w:val="24"/>
        </w:rPr>
        <w:t>and eventually into the modern human forms we know today</w:t>
      </w:r>
      <w:sdt>
        <w:sdtPr>
          <w:rPr>
            <w:sz w:val="24"/>
          </w:rPr>
          <w:id w:val="523823443"/>
          <w:citation/>
        </w:sdtPr>
        <w:sdtContent>
          <w:r w:rsidR="00615CA3">
            <w:rPr>
              <w:sz w:val="24"/>
            </w:rPr>
            <w:fldChar w:fldCharType="begin"/>
          </w:r>
          <w:r w:rsidR="00615CA3">
            <w:rPr>
              <w:sz w:val="24"/>
            </w:rPr>
            <w:instrText xml:space="preserve">CITATION All02 \p 14 \l 2057 </w:instrText>
          </w:r>
          <w:r w:rsidR="00615CA3">
            <w:rPr>
              <w:sz w:val="24"/>
            </w:rPr>
            <w:fldChar w:fldCharType="separate"/>
          </w:r>
          <w:r w:rsidR="00615CA3">
            <w:rPr>
              <w:noProof/>
              <w:sz w:val="24"/>
            </w:rPr>
            <w:t xml:space="preserve"> </w:t>
          </w:r>
          <w:r w:rsidR="00615CA3" w:rsidRPr="00615CA3">
            <w:rPr>
              <w:noProof/>
              <w:sz w:val="24"/>
            </w:rPr>
            <w:t>(Alland, 2002, p. 14)</w:t>
          </w:r>
          <w:r w:rsidR="00615CA3">
            <w:rPr>
              <w:sz w:val="24"/>
            </w:rPr>
            <w:fldChar w:fldCharType="end"/>
          </w:r>
        </w:sdtContent>
      </w:sdt>
      <w:r w:rsidR="00615CA3">
        <w:rPr>
          <w:sz w:val="24"/>
        </w:rPr>
        <w:t xml:space="preserve">. There is recent DNA evidence based on the </w:t>
      </w:r>
      <w:r w:rsidR="004D7035">
        <w:rPr>
          <w:sz w:val="24"/>
        </w:rPr>
        <w:t>mitochondria</w:t>
      </w:r>
      <w:r w:rsidR="00615CA3">
        <w:rPr>
          <w:sz w:val="24"/>
        </w:rPr>
        <w:t xml:space="preserve"> proves that we all evolved from one woman in Africa</w:t>
      </w:r>
      <w:r w:rsidR="006A14A3">
        <w:rPr>
          <w:sz w:val="24"/>
        </w:rPr>
        <w:t xml:space="preserve"> 150,000 years ago</w:t>
      </w:r>
      <w:r w:rsidR="00615CA3">
        <w:rPr>
          <w:sz w:val="24"/>
        </w:rPr>
        <w:t xml:space="preserve"> </w:t>
      </w:r>
      <w:sdt>
        <w:sdtPr>
          <w:rPr>
            <w:sz w:val="24"/>
          </w:rPr>
          <w:id w:val="-1643106801"/>
          <w:citation/>
        </w:sdtPr>
        <w:sdtContent>
          <w:r w:rsidR="000C31F8">
            <w:rPr>
              <w:sz w:val="24"/>
            </w:rPr>
            <w:fldChar w:fldCharType="begin"/>
          </w:r>
          <w:r w:rsidR="006A14A3">
            <w:rPr>
              <w:sz w:val="24"/>
            </w:rPr>
            <w:instrText xml:space="preserve">CITATION Ols02 \p 5 \l 2057 </w:instrText>
          </w:r>
          <w:r w:rsidR="000C31F8">
            <w:rPr>
              <w:sz w:val="24"/>
            </w:rPr>
            <w:fldChar w:fldCharType="separate"/>
          </w:r>
          <w:r w:rsidR="006A14A3" w:rsidRPr="006A14A3">
            <w:rPr>
              <w:noProof/>
              <w:sz w:val="24"/>
            </w:rPr>
            <w:t>(Olson, 2002, p. 5)</w:t>
          </w:r>
          <w:r w:rsidR="000C31F8">
            <w:rPr>
              <w:sz w:val="24"/>
            </w:rPr>
            <w:fldChar w:fldCharType="end"/>
          </w:r>
        </w:sdtContent>
      </w:sdt>
      <w:r w:rsidR="0032178F">
        <w:rPr>
          <w:sz w:val="24"/>
        </w:rPr>
        <w:t>.</w:t>
      </w:r>
    </w:p>
    <w:p w14:paraId="5738367D" w14:textId="77777777" w:rsidR="00205E1D" w:rsidRDefault="0070769C" w:rsidP="00580BAD">
      <w:pPr>
        <w:rPr>
          <w:sz w:val="24"/>
        </w:rPr>
      </w:pPr>
      <w:r>
        <w:rPr>
          <w:sz w:val="24"/>
        </w:rPr>
        <w:t xml:space="preserve">Humans have a habit of grouping people together based on similarities, sometimes </w:t>
      </w:r>
      <w:r w:rsidRPr="007E32C9">
        <w:rPr>
          <w:noProof/>
          <w:sz w:val="24"/>
        </w:rPr>
        <w:t>th</w:t>
      </w:r>
      <w:r w:rsidR="007E32C9">
        <w:rPr>
          <w:noProof/>
          <w:sz w:val="24"/>
        </w:rPr>
        <w:t>ose</w:t>
      </w:r>
      <w:r>
        <w:rPr>
          <w:sz w:val="24"/>
        </w:rPr>
        <w:t xml:space="preserve"> </w:t>
      </w:r>
      <w:r w:rsidR="007B734B">
        <w:rPr>
          <w:sz w:val="24"/>
        </w:rPr>
        <w:t>similarities</w:t>
      </w:r>
      <w:r>
        <w:rPr>
          <w:sz w:val="24"/>
        </w:rPr>
        <w:t xml:space="preserve"> are based on looks</w:t>
      </w:r>
      <w:r w:rsidR="00D84B0A">
        <w:rPr>
          <w:sz w:val="24"/>
        </w:rPr>
        <w:t xml:space="preserve">, for </w:t>
      </w:r>
      <w:r w:rsidR="00D84B0A" w:rsidRPr="00205E1D">
        <w:rPr>
          <w:noProof/>
          <w:sz w:val="24"/>
        </w:rPr>
        <w:t>example</w:t>
      </w:r>
      <w:r w:rsidR="00205E1D">
        <w:rPr>
          <w:noProof/>
          <w:sz w:val="24"/>
        </w:rPr>
        <w:t>,</w:t>
      </w:r>
      <w:r>
        <w:rPr>
          <w:sz w:val="24"/>
        </w:rPr>
        <w:t xml:space="preserve"> race, and more recently they are based </w:t>
      </w:r>
      <w:r w:rsidR="00205E1D">
        <w:rPr>
          <w:sz w:val="24"/>
        </w:rPr>
        <w:t>up</w:t>
      </w:r>
      <w:r>
        <w:rPr>
          <w:sz w:val="24"/>
        </w:rPr>
        <w:t>on personality types</w:t>
      </w:r>
      <w:sdt>
        <w:sdtPr>
          <w:rPr>
            <w:sz w:val="24"/>
          </w:rPr>
          <w:id w:val="-419178562"/>
          <w:citation/>
        </w:sdtPr>
        <w:sdtContent>
          <w:r w:rsidR="007B734B">
            <w:rPr>
              <w:sz w:val="24"/>
            </w:rPr>
            <w:fldChar w:fldCharType="begin"/>
          </w:r>
          <w:r w:rsidR="007B734B">
            <w:rPr>
              <w:sz w:val="24"/>
            </w:rPr>
            <w:instrText xml:space="preserve"> CITATION Vor81 \l 2057 </w:instrText>
          </w:r>
          <w:r w:rsidR="007B734B">
            <w:rPr>
              <w:sz w:val="24"/>
            </w:rPr>
            <w:fldChar w:fldCharType="separate"/>
          </w:r>
          <w:r w:rsidR="007B734B">
            <w:rPr>
              <w:noProof/>
              <w:sz w:val="24"/>
            </w:rPr>
            <w:t xml:space="preserve"> </w:t>
          </w:r>
          <w:r w:rsidR="007B734B" w:rsidRPr="007B734B">
            <w:rPr>
              <w:noProof/>
              <w:sz w:val="24"/>
            </w:rPr>
            <w:t>(Vora, 1981)</w:t>
          </w:r>
          <w:r w:rsidR="007B734B">
            <w:rPr>
              <w:sz w:val="24"/>
            </w:rPr>
            <w:fldChar w:fldCharType="end"/>
          </w:r>
        </w:sdtContent>
      </w:sdt>
      <w:r w:rsidR="007B734B">
        <w:rPr>
          <w:sz w:val="24"/>
        </w:rPr>
        <w:t>.</w:t>
      </w:r>
      <w:r w:rsidR="00404904">
        <w:rPr>
          <w:sz w:val="24"/>
        </w:rPr>
        <w:t xml:space="preserve"> </w:t>
      </w:r>
      <w:r w:rsidR="00836066">
        <w:rPr>
          <w:sz w:val="24"/>
        </w:rPr>
        <w:t xml:space="preserve">It can be argued that the idea of race is not a </w:t>
      </w:r>
      <w:r w:rsidR="00E05747">
        <w:rPr>
          <w:sz w:val="24"/>
        </w:rPr>
        <w:t xml:space="preserve">biological idea but instead it is one of </w:t>
      </w:r>
      <w:r w:rsidR="00E05747" w:rsidRPr="00205E1D">
        <w:rPr>
          <w:noProof/>
          <w:sz w:val="24"/>
        </w:rPr>
        <w:t>social</w:t>
      </w:r>
      <w:r w:rsidR="00E05747">
        <w:rPr>
          <w:sz w:val="24"/>
        </w:rPr>
        <w:t xml:space="preserve"> and cultural origins</w:t>
      </w:r>
      <w:sdt>
        <w:sdtPr>
          <w:rPr>
            <w:sz w:val="24"/>
          </w:rPr>
          <w:id w:val="1179305581"/>
          <w:citation/>
        </w:sdtPr>
        <w:sdtContent>
          <w:r w:rsidR="00E05747">
            <w:rPr>
              <w:sz w:val="24"/>
            </w:rPr>
            <w:fldChar w:fldCharType="begin"/>
          </w:r>
          <w:r w:rsidR="00E05747">
            <w:rPr>
              <w:sz w:val="24"/>
            </w:rPr>
            <w:instrText xml:space="preserve">CITATION All02 \p 41 \l 2057 </w:instrText>
          </w:r>
          <w:r w:rsidR="00E05747">
            <w:rPr>
              <w:sz w:val="24"/>
            </w:rPr>
            <w:fldChar w:fldCharType="separate"/>
          </w:r>
          <w:r w:rsidR="00E05747">
            <w:rPr>
              <w:noProof/>
              <w:sz w:val="24"/>
            </w:rPr>
            <w:t xml:space="preserve"> </w:t>
          </w:r>
          <w:r w:rsidR="00E05747" w:rsidRPr="00E05747">
            <w:rPr>
              <w:noProof/>
              <w:sz w:val="24"/>
            </w:rPr>
            <w:t>(Alland, 2002, p. 41)</w:t>
          </w:r>
          <w:r w:rsidR="00E05747">
            <w:rPr>
              <w:sz w:val="24"/>
            </w:rPr>
            <w:fldChar w:fldCharType="end"/>
          </w:r>
        </w:sdtContent>
      </w:sdt>
      <w:r w:rsidR="00E05747">
        <w:rPr>
          <w:sz w:val="24"/>
        </w:rPr>
        <w:t xml:space="preserve">. If this is the case then any interpretations or ‘scientific’ evidence related to the evolution of race theory is more of a pseudo-science than actual fact, showing the influences of the sociological surroundings. </w:t>
      </w:r>
    </w:p>
    <w:p w14:paraId="0DC78AC1" w14:textId="1E118C2B" w:rsidR="009A623B" w:rsidRDefault="00CA0219" w:rsidP="00580BAD">
      <w:pPr>
        <w:rPr>
          <w:sz w:val="24"/>
        </w:rPr>
      </w:pPr>
      <w:r>
        <w:rPr>
          <w:sz w:val="24"/>
        </w:rPr>
        <w:t xml:space="preserve">The social concept of race is often physical and ignores the lack of biological evidence </w:t>
      </w:r>
      <w:sdt>
        <w:sdtPr>
          <w:rPr>
            <w:sz w:val="24"/>
          </w:rPr>
          <w:id w:val="-1134014315"/>
          <w:citation/>
        </w:sdtPr>
        <w:sdtContent>
          <w:r>
            <w:rPr>
              <w:sz w:val="24"/>
            </w:rPr>
            <w:fldChar w:fldCharType="begin"/>
          </w:r>
          <w:r>
            <w:rPr>
              <w:sz w:val="24"/>
            </w:rPr>
            <w:instrText xml:space="preserve">CITATION Zac97 \p 2 \l 2057 </w:instrText>
          </w:r>
          <w:r>
            <w:rPr>
              <w:sz w:val="24"/>
            </w:rPr>
            <w:fldChar w:fldCharType="separate"/>
          </w:r>
          <w:r w:rsidRPr="00CA0219">
            <w:rPr>
              <w:noProof/>
              <w:sz w:val="24"/>
            </w:rPr>
            <w:t>(Zack, 1997, p. 2)</w:t>
          </w:r>
          <w:r>
            <w:rPr>
              <w:sz w:val="24"/>
            </w:rPr>
            <w:fldChar w:fldCharType="end"/>
          </w:r>
        </w:sdtContent>
      </w:sdt>
      <w:r>
        <w:rPr>
          <w:sz w:val="24"/>
        </w:rPr>
        <w:t>. Race and sex theories usually involve grouping people together based on physical attributes shared within one group, but often ignores the similarities that can be seen across multiple groups</w:t>
      </w:r>
      <w:sdt>
        <w:sdtPr>
          <w:rPr>
            <w:sz w:val="24"/>
          </w:rPr>
          <w:id w:val="-526170028"/>
          <w:citation/>
        </w:sdtPr>
        <w:sdtContent>
          <w:r w:rsidR="00A06EC2">
            <w:rPr>
              <w:sz w:val="24"/>
            </w:rPr>
            <w:fldChar w:fldCharType="begin"/>
          </w:r>
          <w:r w:rsidR="00A06EC2">
            <w:rPr>
              <w:sz w:val="24"/>
            </w:rPr>
            <w:instrText xml:space="preserve">CITATION Zac97 \p 84 \l 2057 </w:instrText>
          </w:r>
          <w:r w:rsidR="00A06EC2">
            <w:rPr>
              <w:sz w:val="24"/>
            </w:rPr>
            <w:fldChar w:fldCharType="separate"/>
          </w:r>
          <w:r w:rsidR="00A06EC2">
            <w:rPr>
              <w:noProof/>
              <w:sz w:val="24"/>
            </w:rPr>
            <w:t xml:space="preserve"> </w:t>
          </w:r>
          <w:r w:rsidR="00A06EC2" w:rsidRPr="00A06EC2">
            <w:rPr>
              <w:noProof/>
              <w:sz w:val="24"/>
            </w:rPr>
            <w:t>(Zack, 1997, p. 84)</w:t>
          </w:r>
          <w:r w:rsidR="00A06EC2">
            <w:rPr>
              <w:sz w:val="24"/>
            </w:rPr>
            <w:fldChar w:fldCharType="end"/>
          </w:r>
        </w:sdtContent>
      </w:sdt>
      <w:r w:rsidR="00A06EC2">
        <w:rPr>
          <w:sz w:val="24"/>
        </w:rPr>
        <w:t xml:space="preserve">. </w:t>
      </w:r>
      <w:r w:rsidR="00A06DD7">
        <w:rPr>
          <w:sz w:val="24"/>
        </w:rPr>
        <w:t>Franz Boas pointed out that other than the superficial features, such as, skin, hair and bone, the genetic variation within one ‘race’ is the same as what is amongst separate races</w:t>
      </w:r>
      <w:sdt>
        <w:sdtPr>
          <w:rPr>
            <w:sz w:val="24"/>
          </w:rPr>
          <w:id w:val="-1055618881"/>
          <w:citation/>
        </w:sdtPr>
        <w:sdtContent>
          <w:r w:rsidR="00A06DD7">
            <w:rPr>
              <w:sz w:val="24"/>
            </w:rPr>
            <w:fldChar w:fldCharType="begin"/>
          </w:r>
          <w:r w:rsidR="00A06DD7">
            <w:rPr>
              <w:sz w:val="24"/>
            </w:rPr>
            <w:instrText xml:space="preserve">CITATION Zac97 \p 96 \l 2057 </w:instrText>
          </w:r>
          <w:r w:rsidR="00A06DD7">
            <w:rPr>
              <w:sz w:val="24"/>
            </w:rPr>
            <w:fldChar w:fldCharType="separate"/>
          </w:r>
          <w:r w:rsidR="00A06DD7">
            <w:rPr>
              <w:noProof/>
              <w:sz w:val="24"/>
            </w:rPr>
            <w:t xml:space="preserve"> </w:t>
          </w:r>
          <w:r w:rsidR="00A06DD7" w:rsidRPr="00A06DD7">
            <w:rPr>
              <w:noProof/>
              <w:sz w:val="24"/>
            </w:rPr>
            <w:t>(Zack, 1997, p. 96)</w:t>
          </w:r>
          <w:r w:rsidR="00A06DD7">
            <w:rPr>
              <w:sz w:val="24"/>
            </w:rPr>
            <w:fldChar w:fldCharType="end"/>
          </w:r>
        </w:sdtContent>
      </w:sdt>
      <w:r w:rsidR="00CA4773">
        <w:rPr>
          <w:sz w:val="24"/>
        </w:rPr>
        <w:t xml:space="preserve">. </w:t>
      </w:r>
      <w:r w:rsidR="00BE43E5">
        <w:rPr>
          <w:sz w:val="24"/>
        </w:rPr>
        <w:t>Similar to Boas, Linnaeus grouped people based not only on skin colour but also the continent they lived in</w:t>
      </w:r>
      <w:sdt>
        <w:sdtPr>
          <w:rPr>
            <w:sz w:val="24"/>
          </w:rPr>
          <w:id w:val="1804265359"/>
          <w:citation/>
        </w:sdtPr>
        <w:sdtContent>
          <w:r w:rsidR="00BE43E5">
            <w:rPr>
              <w:sz w:val="24"/>
            </w:rPr>
            <w:fldChar w:fldCharType="begin"/>
          </w:r>
          <w:r w:rsidR="00BE43E5">
            <w:rPr>
              <w:sz w:val="24"/>
            </w:rPr>
            <w:instrText xml:space="preserve"> CITATION Vor81 \l 2057 </w:instrText>
          </w:r>
          <w:r w:rsidR="00BE43E5">
            <w:rPr>
              <w:sz w:val="24"/>
            </w:rPr>
            <w:fldChar w:fldCharType="separate"/>
          </w:r>
          <w:r w:rsidR="00BE43E5">
            <w:rPr>
              <w:noProof/>
              <w:sz w:val="24"/>
            </w:rPr>
            <w:t xml:space="preserve"> </w:t>
          </w:r>
          <w:r w:rsidR="00BE43E5" w:rsidRPr="00BE43E5">
            <w:rPr>
              <w:noProof/>
              <w:sz w:val="24"/>
            </w:rPr>
            <w:t>(Vora, 1981)</w:t>
          </w:r>
          <w:r w:rsidR="00BE43E5">
            <w:rPr>
              <w:sz w:val="24"/>
            </w:rPr>
            <w:fldChar w:fldCharType="end"/>
          </w:r>
        </w:sdtContent>
      </w:sdt>
      <w:r w:rsidR="00BE43E5">
        <w:rPr>
          <w:sz w:val="24"/>
        </w:rPr>
        <w:t>. This approach is considered an aspect of the biological approach despite it being only physiological factors</w:t>
      </w:r>
      <w:sdt>
        <w:sdtPr>
          <w:rPr>
            <w:sz w:val="24"/>
          </w:rPr>
          <w:id w:val="-2054457954"/>
          <w:citation/>
        </w:sdtPr>
        <w:sdtContent>
          <w:r w:rsidR="00205E1D">
            <w:rPr>
              <w:sz w:val="24"/>
            </w:rPr>
            <w:fldChar w:fldCharType="begin"/>
          </w:r>
          <w:r w:rsidR="00205E1D">
            <w:rPr>
              <w:sz w:val="24"/>
            </w:rPr>
            <w:instrText xml:space="preserve"> CITATION Vor81 \l 2057 </w:instrText>
          </w:r>
          <w:r w:rsidR="00205E1D">
            <w:rPr>
              <w:sz w:val="24"/>
            </w:rPr>
            <w:fldChar w:fldCharType="separate"/>
          </w:r>
          <w:r w:rsidR="00205E1D">
            <w:rPr>
              <w:noProof/>
              <w:sz w:val="24"/>
            </w:rPr>
            <w:t xml:space="preserve"> </w:t>
          </w:r>
          <w:r w:rsidR="00205E1D" w:rsidRPr="00205E1D">
            <w:rPr>
              <w:noProof/>
              <w:sz w:val="24"/>
            </w:rPr>
            <w:t>(Vora, 1981)</w:t>
          </w:r>
          <w:r w:rsidR="00205E1D">
            <w:rPr>
              <w:sz w:val="24"/>
            </w:rPr>
            <w:fldChar w:fldCharType="end"/>
          </w:r>
        </w:sdtContent>
      </w:sdt>
      <w:r w:rsidR="00205E1D">
        <w:rPr>
          <w:sz w:val="24"/>
        </w:rPr>
        <w:t>.</w:t>
      </w:r>
      <w:r w:rsidR="00BE43E5">
        <w:rPr>
          <w:sz w:val="24"/>
        </w:rPr>
        <w:t xml:space="preserve"> </w:t>
      </w:r>
      <w:r w:rsidR="00205E1D">
        <w:rPr>
          <w:sz w:val="24"/>
        </w:rPr>
        <w:t>O</w:t>
      </w:r>
      <w:r w:rsidR="00BE43E5">
        <w:rPr>
          <w:sz w:val="24"/>
        </w:rPr>
        <w:t xml:space="preserve">ther aspects of the biological approach </w:t>
      </w:r>
      <w:r w:rsidR="00BE43E5" w:rsidRPr="00205E1D">
        <w:rPr>
          <w:noProof/>
          <w:sz w:val="24"/>
        </w:rPr>
        <w:t>include</w:t>
      </w:r>
      <w:r w:rsidR="00BE43E5">
        <w:rPr>
          <w:sz w:val="24"/>
        </w:rPr>
        <w:t xml:space="preserve"> blood groups and genetic differences</w:t>
      </w:r>
      <w:sdt>
        <w:sdtPr>
          <w:rPr>
            <w:sz w:val="24"/>
          </w:rPr>
          <w:id w:val="600381125"/>
          <w:citation/>
        </w:sdtPr>
        <w:sdtContent>
          <w:r w:rsidR="00BE43E5">
            <w:rPr>
              <w:sz w:val="24"/>
            </w:rPr>
            <w:fldChar w:fldCharType="begin"/>
          </w:r>
          <w:r w:rsidR="00BE43E5">
            <w:rPr>
              <w:sz w:val="24"/>
            </w:rPr>
            <w:instrText xml:space="preserve"> CITATION Vor81 \l 2057 </w:instrText>
          </w:r>
          <w:r w:rsidR="00BE43E5">
            <w:rPr>
              <w:sz w:val="24"/>
            </w:rPr>
            <w:fldChar w:fldCharType="separate"/>
          </w:r>
          <w:r w:rsidR="00BE43E5">
            <w:rPr>
              <w:noProof/>
              <w:sz w:val="24"/>
            </w:rPr>
            <w:t xml:space="preserve"> </w:t>
          </w:r>
          <w:r w:rsidR="00BE43E5" w:rsidRPr="00BE43E5">
            <w:rPr>
              <w:noProof/>
              <w:sz w:val="24"/>
            </w:rPr>
            <w:t>(Vora, 1981)</w:t>
          </w:r>
          <w:r w:rsidR="00BE43E5">
            <w:rPr>
              <w:sz w:val="24"/>
            </w:rPr>
            <w:fldChar w:fldCharType="end"/>
          </w:r>
        </w:sdtContent>
      </w:sdt>
      <w:r w:rsidR="00BE43E5">
        <w:rPr>
          <w:sz w:val="24"/>
        </w:rPr>
        <w:t xml:space="preserve">. </w:t>
      </w:r>
    </w:p>
    <w:p w14:paraId="706F0B87" w14:textId="12CE217F" w:rsidR="00CA2A17" w:rsidRDefault="00CA2A17" w:rsidP="00580BAD">
      <w:pPr>
        <w:rPr>
          <w:sz w:val="24"/>
        </w:rPr>
      </w:pPr>
      <w:r>
        <w:rPr>
          <w:sz w:val="24"/>
        </w:rPr>
        <w:t xml:space="preserve">Carlton Coon was one of two anthropologists who tried to define race and its origins with his book </w:t>
      </w:r>
      <w:r w:rsidR="00205E1D">
        <w:rPr>
          <w:i/>
          <w:sz w:val="24"/>
        </w:rPr>
        <w:t>T</w:t>
      </w:r>
      <w:r>
        <w:rPr>
          <w:i/>
          <w:sz w:val="24"/>
        </w:rPr>
        <w:t xml:space="preserve">he </w:t>
      </w:r>
      <w:r w:rsidR="00205E1D">
        <w:rPr>
          <w:i/>
          <w:sz w:val="24"/>
        </w:rPr>
        <w:t>O</w:t>
      </w:r>
      <w:r>
        <w:rPr>
          <w:i/>
          <w:sz w:val="24"/>
        </w:rPr>
        <w:t xml:space="preserve">rigin of </w:t>
      </w:r>
      <w:r w:rsidR="00205E1D">
        <w:rPr>
          <w:i/>
          <w:sz w:val="24"/>
        </w:rPr>
        <w:t>R</w:t>
      </w:r>
      <w:r>
        <w:rPr>
          <w:i/>
          <w:sz w:val="24"/>
        </w:rPr>
        <w:t xml:space="preserve">aces </w:t>
      </w:r>
      <w:r>
        <w:rPr>
          <w:sz w:val="24"/>
        </w:rPr>
        <w:t>written in 1962</w:t>
      </w:r>
      <w:sdt>
        <w:sdtPr>
          <w:rPr>
            <w:sz w:val="24"/>
          </w:rPr>
          <w:id w:val="-518240382"/>
          <w:citation/>
        </w:sdtPr>
        <w:sdtContent>
          <w:r>
            <w:rPr>
              <w:sz w:val="24"/>
            </w:rPr>
            <w:fldChar w:fldCharType="begin"/>
          </w:r>
          <w:r>
            <w:rPr>
              <w:sz w:val="24"/>
            </w:rPr>
            <w:instrText xml:space="preserve">CITATION All02 \p 42 \l 2057 </w:instrText>
          </w:r>
          <w:r>
            <w:rPr>
              <w:sz w:val="24"/>
            </w:rPr>
            <w:fldChar w:fldCharType="separate"/>
          </w:r>
          <w:r>
            <w:rPr>
              <w:noProof/>
              <w:sz w:val="24"/>
            </w:rPr>
            <w:t xml:space="preserve"> </w:t>
          </w:r>
          <w:r w:rsidRPr="00007C49">
            <w:rPr>
              <w:noProof/>
              <w:sz w:val="24"/>
            </w:rPr>
            <w:t>(Alland, 2002, p. 42)</w:t>
          </w:r>
          <w:r>
            <w:rPr>
              <w:sz w:val="24"/>
            </w:rPr>
            <w:fldChar w:fldCharType="end"/>
          </w:r>
        </w:sdtContent>
      </w:sdt>
      <w:r>
        <w:rPr>
          <w:sz w:val="24"/>
        </w:rPr>
        <w:t>. The other anthropologist was Franz Weidenreich, he did not claim that each race came from different fossil lines, or that one race e</w:t>
      </w:r>
      <w:r w:rsidR="00E140C8">
        <w:rPr>
          <w:sz w:val="24"/>
        </w:rPr>
        <w:t>volved</w:t>
      </w:r>
      <w:r>
        <w:rPr>
          <w:sz w:val="24"/>
        </w:rPr>
        <w:t xml:space="preserve"> later than the </w:t>
      </w:r>
      <w:r w:rsidRPr="00205E1D">
        <w:rPr>
          <w:noProof/>
          <w:sz w:val="24"/>
        </w:rPr>
        <w:t>other</w:t>
      </w:r>
      <w:r>
        <w:rPr>
          <w:sz w:val="24"/>
        </w:rPr>
        <w:t xml:space="preserve"> like Coon did</w:t>
      </w:r>
      <w:sdt>
        <w:sdtPr>
          <w:rPr>
            <w:sz w:val="24"/>
          </w:rPr>
          <w:id w:val="1311444499"/>
          <w:citation/>
        </w:sdtPr>
        <w:sdtContent>
          <w:r>
            <w:rPr>
              <w:sz w:val="24"/>
            </w:rPr>
            <w:fldChar w:fldCharType="begin"/>
          </w:r>
          <w:r>
            <w:rPr>
              <w:sz w:val="24"/>
            </w:rPr>
            <w:instrText xml:space="preserve">CITATION All02 \p 60 \l 2057 </w:instrText>
          </w:r>
          <w:r>
            <w:rPr>
              <w:sz w:val="24"/>
            </w:rPr>
            <w:fldChar w:fldCharType="separate"/>
          </w:r>
          <w:r>
            <w:rPr>
              <w:noProof/>
              <w:sz w:val="24"/>
            </w:rPr>
            <w:t xml:space="preserve"> </w:t>
          </w:r>
          <w:r w:rsidRPr="00003B33">
            <w:rPr>
              <w:noProof/>
              <w:sz w:val="24"/>
            </w:rPr>
            <w:t>(Alland, 2002, p. 60)</w:t>
          </w:r>
          <w:r>
            <w:rPr>
              <w:sz w:val="24"/>
            </w:rPr>
            <w:fldChar w:fldCharType="end"/>
          </w:r>
        </w:sdtContent>
      </w:sdt>
      <w:r>
        <w:rPr>
          <w:sz w:val="24"/>
        </w:rPr>
        <w:t xml:space="preserve">. </w:t>
      </w:r>
    </w:p>
    <w:p w14:paraId="2D18B313" w14:textId="764D4710" w:rsidR="00BA3E57" w:rsidRDefault="009A623B" w:rsidP="00580BAD">
      <w:pPr>
        <w:rPr>
          <w:sz w:val="24"/>
        </w:rPr>
      </w:pPr>
      <w:r>
        <w:rPr>
          <w:sz w:val="24"/>
        </w:rPr>
        <w:t xml:space="preserve">Coon, Birdsell and Brace are all in agreement that </w:t>
      </w:r>
      <w:r w:rsidR="00205E1D">
        <w:rPr>
          <w:sz w:val="24"/>
        </w:rPr>
        <w:t xml:space="preserve">darker </w:t>
      </w:r>
      <w:r>
        <w:rPr>
          <w:sz w:val="24"/>
        </w:rPr>
        <w:t xml:space="preserve">skin </w:t>
      </w:r>
      <w:r w:rsidR="00205E1D">
        <w:rPr>
          <w:sz w:val="24"/>
        </w:rPr>
        <w:t xml:space="preserve">is </w:t>
      </w:r>
      <w:r>
        <w:rPr>
          <w:sz w:val="24"/>
        </w:rPr>
        <w:t>a way to protect people from the sun</w:t>
      </w:r>
      <w:sdt>
        <w:sdtPr>
          <w:rPr>
            <w:sz w:val="24"/>
          </w:rPr>
          <w:id w:val="468873930"/>
          <w:citation/>
        </w:sdtPr>
        <w:sdtContent>
          <w:r>
            <w:rPr>
              <w:sz w:val="24"/>
            </w:rPr>
            <w:fldChar w:fldCharType="begin"/>
          </w:r>
          <w:r>
            <w:rPr>
              <w:sz w:val="24"/>
            </w:rPr>
            <w:instrText xml:space="preserve">CITATION All02 \p 48 \l 2057 </w:instrText>
          </w:r>
          <w:r>
            <w:rPr>
              <w:sz w:val="24"/>
            </w:rPr>
            <w:fldChar w:fldCharType="separate"/>
          </w:r>
          <w:r>
            <w:rPr>
              <w:noProof/>
              <w:sz w:val="24"/>
            </w:rPr>
            <w:t xml:space="preserve"> </w:t>
          </w:r>
          <w:r w:rsidRPr="00D86748">
            <w:rPr>
              <w:noProof/>
              <w:sz w:val="24"/>
            </w:rPr>
            <w:t>(Alland, 2002, p. 48)</w:t>
          </w:r>
          <w:r>
            <w:rPr>
              <w:sz w:val="24"/>
            </w:rPr>
            <w:fldChar w:fldCharType="end"/>
          </w:r>
        </w:sdtContent>
      </w:sdt>
      <w:r>
        <w:rPr>
          <w:sz w:val="24"/>
        </w:rPr>
        <w:t>. Brace goes further than the other two and suggests that it is an original human trait linked with hominids first appearance in Africa</w:t>
      </w:r>
      <w:sdt>
        <w:sdtPr>
          <w:rPr>
            <w:sz w:val="24"/>
          </w:rPr>
          <w:id w:val="1187025761"/>
          <w:citation/>
        </w:sdtPr>
        <w:sdtContent>
          <w:r>
            <w:rPr>
              <w:sz w:val="24"/>
            </w:rPr>
            <w:fldChar w:fldCharType="begin"/>
          </w:r>
          <w:r>
            <w:rPr>
              <w:sz w:val="24"/>
            </w:rPr>
            <w:instrText xml:space="preserve">CITATION All02 \p 48 \l 2057 </w:instrText>
          </w:r>
          <w:r>
            <w:rPr>
              <w:sz w:val="24"/>
            </w:rPr>
            <w:fldChar w:fldCharType="separate"/>
          </w:r>
          <w:r>
            <w:rPr>
              <w:noProof/>
              <w:sz w:val="24"/>
            </w:rPr>
            <w:t xml:space="preserve"> </w:t>
          </w:r>
          <w:r w:rsidRPr="00D86748">
            <w:rPr>
              <w:noProof/>
              <w:sz w:val="24"/>
            </w:rPr>
            <w:t>(Alland, 2002, p. 48)</w:t>
          </w:r>
          <w:r>
            <w:rPr>
              <w:sz w:val="24"/>
            </w:rPr>
            <w:fldChar w:fldCharType="end"/>
          </w:r>
        </w:sdtContent>
      </w:sdt>
      <w:r>
        <w:rPr>
          <w:sz w:val="24"/>
        </w:rPr>
        <w:t xml:space="preserve">. Other </w:t>
      </w:r>
      <w:r w:rsidRPr="00CC0958">
        <w:rPr>
          <w:noProof/>
          <w:sz w:val="24"/>
        </w:rPr>
        <w:t>theories</w:t>
      </w:r>
      <w:r>
        <w:rPr>
          <w:sz w:val="24"/>
        </w:rPr>
        <w:t xml:space="preserve"> link darker skin to colder climates</w:t>
      </w:r>
      <w:sdt>
        <w:sdtPr>
          <w:rPr>
            <w:sz w:val="24"/>
          </w:rPr>
          <w:id w:val="1708680950"/>
          <w:citation/>
        </w:sdtPr>
        <w:sdtContent>
          <w:r>
            <w:rPr>
              <w:sz w:val="24"/>
            </w:rPr>
            <w:fldChar w:fldCharType="begin"/>
          </w:r>
          <w:r>
            <w:rPr>
              <w:sz w:val="24"/>
            </w:rPr>
            <w:instrText xml:space="preserve">CITATION All02 \p 48 \l 2057 </w:instrText>
          </w:r>
          <w:r>
            <w:rPr>
              <w:sz w:val="24"/>
            </w:rPr>
            <w:fldChar w:fldCharType="separate"/>
          </w:r>
          <w:r>
            <w:rPr>
              <w:noProof/>
              <w:sz w:val="24"/>
            </w:rPr>
            <w:t xml:space="preserve"> </w:t>
          </w:r>
          <w:r w:rsidRPr="007268B2">
            <w:rPr>
              <w:noProof/>
              <w:sz w:val="24"/>
            </w:rPr>
            <w:t>(Alland, 2002, p. 48)</w:t>
          </w:r>
          <w:r>
            <w:rPr>
              <w:sz w:val="24"/>
            </w:rPr>
            <w:fldChar w:fldCharType="end"/>
          </w:r>
        </w:sdtContent>
      </w:sdt>
      <w:r>
        <w:rPr>
          <w:sz w:val="24"/>
        </w:rPr>
        <w:t xml:space="preserve">. There </w:t>
      </w:r>
      <w:r w:rsidR="00CC0958">
        <w:rPr>
          <w:noProof/>
          <w:sz w:val="24"/>
        </w:rPr>
        <w:t>are</w:t>
      </w:r>
      <w:r>
        <w:rPr>
          <w:sz w:val="24"/>
        </w:rPr>
        <w:t xml:space="preserve"> two main theories of race: the first suggests a division</w:t>
      </w:r>
      <w:r w:rsidR="00CC0958">
        <w:rPr>
          <w:sz w:val="24"/>
        </w:rPr>
        <w:t>, of</w:t>
      </w:r>
      <w:r>
        <w:rPr>
          <w:sz w:val="24"/>
        </w:rPr>
        <w:t xml:space="preserve"> early hominids into multiple races that </w:t>
      </w:r>
      <w:r>
        <w:rPr>
          <w:sz w:val="24"/>
        </w:rPr>
        <w:lastRenderedPageBreak/>
        <w:t xml:space="preserve">evolved in separate lines to all end up as the modern </w:t>
      </w:r>
      <w:r>
        <w:rPr>
          <w:i/>
          <w:sz w:val="24"/>
        </w:rPr>
        <w:t>homo sapiens</w:t>
      </w:r>
      <w:r w:rsidR="00CC0958">
        <w:rPr>
          <w:i/>
          <w:sz w:val="24"/>
        </w:rPr>
        <w:t>,</w:t>
      </w:r>
      <w:r>
        <w:rPr>
          <w:i/>
          <w:sz w:val="24"/>
        </w:rPr>
        <w:t xml:space="preserve"> </w:t>
      </w:r>
      <w:r>
        <w:rPr>
          <w:sz w:val="24"/>
        </w:rPr>
        <w:t xml:space="preserve">Coon supports this theory; the second is that modern </w:t>
      </w:r>
      <w:r>
        <w:rPr>
          <w:i/>
          <w:sz w:val="24"/>
        </w:rPr>
        <w:t xml:space="preserve">homo sapiens </w:t>
      </w:r>
      <w:r>
        <w:rPr>
          <w:sz w:val="24"/>
        </w:rPr>
        <w:t>evolved as one line and that the racial variation we see today is a recent and superficial phenomena</w:t>
      </w:r>
      <w:r w:rsidR="00E140C8">
        <w:rPr>
          <w:sz w:val="24"/>
        </w:rPr>
        <w:t>,</w:t>
      </w:r>
      <w:r>
        <w:rPr>
          <w:sz w:val="24"/>
        </w:rPr>
        <w:t xml:space="preserve"> Darwin falls into this second category</w:t>
      </w:r>
      <w:sdt>
        <w:sdtPr>
          <w:rPr>
            <w:sz w:val="24"/>
          </w:rPr>
          <w:id w:val="-709189558"/>
          <w:citation/>
        </w:sdtPr>
        <w:sdtContent>
          <w:r>
            <w:rPr>
              <w:sz w:val="24"/>
            </w:rPr>
            <w:fldChar w:fldCharType="begin"/>
          </w:r>
          <w:r>
            <w:rPr>
              <w:sz w:val="24"/>
            </w:rPr>
            <w:instrText xml:space="preserve">CITATION All02 \p 61 \l 2057 </w:instrText>
          </w:r>
          <w:r>
            <w:rPr>
              <w:sz w:val="24"/>
            </w:rPr>
            <w:fldChar w:fldCharType="separate"/>
          </w:r>
          <w:r>
            <w:rPr>
              <w:noProof/>
              <w:sz w:val="24"/>
            </w:rPr>
            <w:t xml:space="preserve"> </w:t>
          </w:r>
          <w:r w:rsidRPr="009A623B">
            <w:rPr>
              <w:noProof/>
              <w:sz w:val="24"/>
            </w:rPr>
            <w:t>(Alland, 2002, p. 61)</w:t>
          </w:r>
          <w:r>
            <w:rPr>
              <w:sz w:val="24"/>
            </w:rPr>
            <w:fldChar w:fldCharType="end"/>
          </w:r>
        </w:sdtContent>
      </w:sdt>
      <w:r>
        <w:rPr>
          <w:sz w:val="24"/>
        </w:rPr>
        <w:t>.</w:t>
      </w:r>
    </w:p>
    <w:p w14:paraId="0C92842C" w14:textId="1E7BD573" w:rsidR="00CA2A17" w:rsidRDefault="00007C49" w:rsidP="00580BAD">
      <w:pPr>
        <w:rPr>
          <w:sz w:val="24"/>
        </w:rPr>
      </w:pPr>
      <w:r>
        <w:rPr>
          <w:sz w:val="24"/>
        </w:rPr>
        <w:t xml:space="preserve"> </w:t>
      </w:r>
      <w:r w:rsidR="00CA2A17">
        <w:rPr>
          <w:sz w:val="24"/>
        </w:rPr>
        <w:t xml:space="preserve">The first theory is often used to support views that one race </w:t>
      </w:r>
      <w:r w:rsidR="00CA2A17" w:rsidRPr="00CC0958">
        <w:rPr>
          <w:noProof/>
          <w:sz w:val="24"/>
        </w:rPr>
        <w:t>i</w:t>
      </w:r>
      <w:r w:rsidR="00CC0958">
        <w:rPr>
          <w:noProof/>
          <w:sz w:val="24"/>
        </w:rPr>
        <w:t>s</w:t>
      </w:r>
      <w:r w:rsidR="00CA2A17">
        <w:rPr>
          <w:sz w:val="24"/>
        </w:rPr>
        <w:t xml:space="preserve"> more superior than another</w:t>
      </w:r>
      <w:sdt>
        <w:sdtPr>
          <w:rPr>
            <w:sz w:val="24"/>
          </w:rPr>
          <w:id w:val="1571310308"/>
          <w:citation/>
        </w:sdtPr>
        <w:sdtContent>
          <w:r w:rsidR="007D2D8F">
            <w:rPr>
              <w:sz w:val="24"/>
            </w:rPr>
            <w:fldChar w:fldCharType="begin"/>
          </w:r>
          <w:r w:rsidR="007D2D8F">
            <w:rPr>
              <w:sz w:val="24"/>
            </w:rPr>
            <w:instrText xml:space="preserve">CITATION All02 \p 61 \l 2057 </w:instrText>
          </w:r>
          <w:r w:rsidR="007D2D8F">
            <w:rPr>
              <w:sz w:val="24"/>
            </w:rPr>
            <w:fldChar w:fldCharType="separate"/>
          </w:r>
          <w:r w:rsidR="007D2D8F">
            <w:rPr>
              <w:noProof/>
              <w:sz w:val="24"/>
            </w:rPr>
            <w:t xml:space="preserve"> </w:t>
          </w:r>
          <w:r w:rsidR="007D2D8F" w:rsidRPr="007D2D8F">
            <w:rPr>
              <w:noProof/>
              <w:sz w:val="24"/>
            </w:rPr>
            <w:t>(Alland, 2002, p. 61)</w:t>
          </w:r>
          <w:r w:rsidR="007D2D8F">
            <w:rPr>
              <w:sz w:val="24"/>
            </w:rPr>
            <w:fldChar w:fldCharType="end"/>
          </w:r>
        </w:sdtContent>
      </w:sdt>
      <w:r w:rsidR="007D2D8F">
        <w:rPr>
          <w:sz w:val="24"/>
        </w:rPr>
        <w:t xml:space="preserve">. The hypothesis behind this view is that some races had evolved into the modern </w:t>
      </w:r>
      <w:r w:rsidR="00BA3E57">
        <w:rPr>
          <w:i/>
          <w:sz w:val="24"/>
        </w:rPr>
        <w:t xml:space="preserve">homo sapiens </w:t>
      </w:r>
      <w:r w:rsidR="00BA3E57">
        <w:rPr>
          <w:sz w:val="24"/>
        </w:rPr>
        <w:t>before other races, this leads some to believe that these slower evolved races are ‘retarded’</w:t>
      </w:r>
      <w:sdt>
        <w:sdtPr>
          <w:rPr>
            <w:sz w:val="24"/>
          </w:rPr>
          <w:id w:val="-784962519"/>
          <w:citation/>
        </w:sdtPr>
        <w:sdtContent>
          <w:r w:rsidR="00BA3E57">
            <w:rPr>
              <w:sz w:val="24"/>
            </w:rPr>
            <w:fldChar w:fldCharType="begin"/>
          </w:r>
          <w:r w:rsidR="00BA3E57">
            <w:rPr>
              <w:sz w:val="24"/>
            </w:rPr>
            <w:instrText xml:space="preserve">CITATION All02 \p 61 \l 2057 </w:instrText>
          </w:r>
          <w:r w:rsidR="00BA3E57">
            <w:rPr>
              <w:sz w:val="24"/>
            </w:rPr>
            <w:fldChar w:fldCharType="separate"/>
          </w:r>
          <w:r w:rsidR="00BA3E57">
            <w:rPr>
              <w:noProof/>
              <w:sz w:val="24"/>
            </w:rPr>
            <w:t xml:space="preserve"> </w:t>
          </w:r>
          <w:r w:rsidR="00BA3E57" w:rsidRPr="00BA3E57">
            <w:rPr>
              <w:noProof/>
              <w:sz w:val="24"/>
            </w:rPr>
            <w:t>(Alland, 2002, p. 61)</w:t>
          </w:r>
          <w:r w:rsidR="00BA3E57">
            <w:rPr>
              <w:sz w:val="24"/>
            </w:rPr>
            <w:fldChar w:fldCharType="end"/>
          </w:r>
        </w:sdtContent>
      </w:sdt>
      <w:r w:rsidR="00BA3E57">
        <w:rPr>
          <w:sz w:val="24"/>
        </w:rPr>
        <w:t xml:space="preserve">. </w:t>
      </w:r>
      <w:r w:rsidR="00FB1316">
        <w:rPr>
          <w:sz w:val="24"/>
        </w:rPr>
        <w:t>The second theory is</w:t>
      </w:r>
      <w:r w:rsidR="00CC0958">
        <w:rPr>
          <w:sz w:val="24"/>
        </w:rPr>
        <w:t>, for the most part,</w:t>
      </w:r>
      <w:r w:rsidR="00FB1316">
        <w:rPr>
          <w:sz w:val="24"/>
        </w:rPr>
        <w:t xml:space="preserve"> considered the antiracist point of view</w:t>
      </w:r>
      <w:r w:rsidR="00A42C03">
        <w:rPr>
          <w:sz w:val="24"/>
        </w:rPr>
        <w:t xml:space="preserve"> compared to the first theory</w:t>
      </w:r>
      <w:sdt>
        <w:sdtPr>
          <w:rPr>
            <w:sz w:val="24"/>
          </w:rPr>
          <w:id w:val="-1282404858"/>
          <w:citation/>
        </w:sdtPr>
        <w:sdtContent>
          <w:r w:rsidR="00FB1316">
            <w:rPr>
              <w:sz w:val="24"/>
            </w:rPr>
            <w:fldChar w:fldCharType="begin"/>
          </w:r>
          <w:r w:rsidR="00FB1316">
            <w:rPr>
              <w:sz w:val="24"/>
            </w:rPr>
            <w:instrText xml:space="preserve">CITATION All02 \p 61 \l 2057 </w:instrText>
          </w:r>
          <w:r w:rsidR="00FB1316">
            <w:rPr>
              <w:sz w:val="24"/>
            </w:rPr>
            <w:fldChar w:fldCharType="separate"/>
          </w:r>
          <w:r w:rsidR="00FB1316">
            <w:rPr>
              <w:noProof/>
              <w:sz w:val="24"/>
            </w:rPr>
            <w:t xml:space="preserve"> </w:t>
          </w:r>
          <w:r w:rsidR="00FB1316" w:rsidRPr="00FB1316">
            <w:rPr>
              <w:noProof/>
              <w:sz w:val="24"/>
            </w:rPr>
            <w:t>(Alland, 2002, p. 61)</w:t>
          </w:r>
          <w:r w:rsidR="00FB1316">
            <w:rPr>
              <w:sz w:val="24"/>
            </w:rPr>
            <w:fldChar w:fldCharType="end"/>
          </w:r>
        </w:sdtContent>
      </w:sdt>
      <w:r w:rsidR="00A42C03">
        <w:rPr>
          <w:sz w:val="24"/>
        </w:rPr>
        <w:t xml:space="preserve">. However, there is an expanding body of research that </w:t>
      </w:r>
      <w:r w:rsidR="00A42C03" w:rsidRPr="00CC0958">
        <w:rPr>
          <w:noProof/>
          <w:sz w:val="24"/>
        </w:rPr>
        <w:t>support</w:t>
      </w:r>
      <w:r w:rsidR="00CC0958">
        <w:rPr>
          <w:noProof/>
          <w:sz w:val="24"/>
        </w:rPr>
        <w:t>s</w:t>
      </w:r>
      <w:r w:rsidR="00A42C03">
        <w:rPr>
          <w:sz w:val="24"/>
        </w:rPr>
        <w:t xml:space="preserve"> the idea that the emergence of races is more recent and that the racial differences are more superficial</w:t>
      </w:r>
      <w:sdt>
        <w:sdtPr>
          <w:rPr>
            <w:sz w:val="24"/>
          </w:rPr>
          <w:id w:val="1337806248"/>
          <w:citation/>
        </w:sdtPr>
        <w:sdtContent>
          <w:r w:rsidR="00A42C03">
            <w:rPr>
              <w:sz w:val="24"/>
            </w:rPr>
            <w:fldChar w:fldCharType="begin"/>
          </w:r>
          <w:r w:rsidR="00A42C03">
            <w:rPr>
              <w:sz w:val="24"/>
            </w:rPr>
            <w:instrText xml:space="preserve">CITATION All02 \p 61 \l 2057 </w:instrText>
          </w:r>
          <w:r w:rsidR="00A42C03">
            <w:rPr>
              <w:sz w:val="24"/>
            </w:rPr>
            <w:fldChar w:fldCharType="separate"/>
          </w:r>
          <w:r w:rsidR="00A42C03">
            <w:rPr>
              <w:noProof/>
              <w:sz w:val="24"/>
            </w:rPr>
            <w:t xml:space="preserve"> </w:t>
          </w:r>
          <w:r w:rsidR="00A42C03" w:rsidRPr="00A42C03">
            <w:rPr>
              <w:noProof/>
              <w:sz w:val="24"/>
            </w:rPr>
            <w:t>(Alland, 2002, p. 61)</w:t>
          </w:r>
          <w:r w:rsidR="00A42C03">
            <w:rPr>
              <w:sz w:val="24"/>
            </w:rPr>
            <w:fldChar w:fldCharType="end"/>
          </w:r>
        </w:sdtContent>
      </w:sdt>
      <w:r w:rsidR="00A42C03">
        <w:rPr>
          <w:sz w:val="24"/>
        </w:rPr>
        <w:t xml:space="preserve">. </w:t>
      </w:r>
    </w:p>
    <w:p w14:paraId="1B28F1FB" w14:textId="1E56D989" w:rsidR="006A14A3" w:rsidRDefault="006A14A3" w:rsidP="00580BAD">
      <w:pPr>
        <w:rPr>
          <w:sz w:val="24"/>
        </w:rPr>
      </w:pPr>
      <w:r>
        <w:rPr>
          <w:sz w:val="24"/>
        </w:rPr>
        <w:t xml:space="preserve">Going into the </w:t>
      </w:r>
      <w:r w:rsidRPr="00CC0958">
        <w:rPr>
          <w:noProof/>
          <w:sz w:val="24"/>
        </w:rPr>
        <w:t>twentieth</w:t>
      </w:r>
      <w:r w:rsidR="00CC0958">
        <w:rPr>
          <w:noProof/>
          <w:sz w:val="24"/>
        </w:rPr>
        <w:t>-</w:t>
      </w:r>
      <w:r w:rsidRPr="00CC0958">
        <w:rPr>
          <w:noProof/>
          <w:sz w:val="24"/>
        </w:rPr>
        <w:t>century</w:t>
      </w:r>
      <w:r>
        <w:rPr>
          <w:sz w:val="24"/>
        </w:rPr>
        <w:t xml:space="preserve"> anthropologists speculated that Africans, Asians and Europeans all evolved from different kinds of primates</w:t>
      </w:r>
      <w:sdt>
        <w:sdtPr>
          <w:rPr>
            <w:sz w:val="24"/>
          </w:rPr>
          <w:id w:val="1859842767"/>
          <w:citation/>
        </w:sdtPr>
        <w:sdtContent>
          <w:r>
            <w:rPr>
              <w:sz w:val="24"/>
            </w:rPr>
            <w:fldChar w:fldCharType="begin"/>
          </w:r>
          <w:r>
            <w:rPr>
              <w:sz w:val="24"/>
            </w:rPr>
            <w:instrText xml:space="preserve">CITATION Ols02 \p 13 \l 2057 </w:instrText>
          </w:r>
          <w:r>
            <w:rPr>
              <w:sz w:val="24"/>
            </w:rPr>
            <w:fldChar w:fldCharType="separate"/>
          </w:r>
          <w:r>
            <w:rPr>
              <w:noProof/>
              <w:sz w:val="24"/>
            </w:rPr>
            <w:t xml:space="preserve"> </w:t>
          </w:r>
          <w:r w:rsidRPr="006A14A3">
            <w:rPr>
              <w:noProof/>
              <w:sz w:val="24"/>
            </w:rPr>
            <w:t>(Olson, 2002, p. 13)</w:t>
          </w:r>
          <w:r>
            <w:rPr>
              <w:sz w:val="24"/>
            </w:rPr>
            <w:fldChar w:fldCharType="end"/>
          </w:r>
        </w:sdtContent>
      </w:sdt>
      <w:r>
        <w:rPr>
          <w:sz w:val="24"/>
        </w:rPr>
        <w:t>. The implication of this was that these groups belonged to a different species, that was more highly developed than the others</w:t>
      </w:r>
      <w:sdt>
        <w:sdtPr>
          <w:rPr>
            <w:sz w:val="24"/>
          </w:rPr>
          <w:id w:val="-834985649"/>
          <w:citation/>
        </w:sdtPr>
        <w:sdtContent>
          <w:r>
            <w:rPr>
              <w:sz w:val="24"/>
            </w:rPr>
            <w:fldChar w:fldCharType="begin"/>
          </w:r>
          <w:r>
            <w:rPr>
              <w:sz w:val="24"/>
            </w:rPr>
            <w:instrText xml:space="preserve">CITATION Ols02 \p 13 \l 2057 </w:instrText>
          </w:r>
          <w:r>
            <w:rPr>
              <w:sz w:val="24"/>
            </w:rPr>
            <w:fldChar w:fldCharType="separate"/>
          </w:r>
          <w:r>
            <w:rPr>
              <w:noProof/>
              <w:sz w:val="24"/>
            </w:rPr>
            <w:t xml:space="preserve"> </w:t>
          </w:r>
          <w:r w:rsidRPr="006A14A3">
            <w:rPr>
              <w:noProof/>
              <w:sz w:val="24"/>
            </w:rPr>
            <w:t>(Olson, 2002, p. 13)</w:t>
          </w:r>
          <w:r>
            <w:rPr>
              <w:sz w:val="24"/>
            </w:rPr>
            <w:fldChar w:fldCharType="end"/>
          </w:r>
        </w:sdtContent>
      </w:sdt>
      <w:r>
        <w:rPr>
          <w:sz w:val="24"/>
        </w:rPr>
        <w:t xml:space="preserve">. Like other theories discussed here this was used to support racist ideologies, in this </w:t>
      </w:r>
      <w:r w:rsidRPr="00CC0958">
        <w:rPr>
          <w:noProof/>
          <w:sz w:val="24"/>
        </w:rPr>
        <w:t>case</w:t>
      </w:r>
      <w:r w:rsidR="00CC0958">
        <w:rPr>
          <w:noProof/>
          <w:sz w:val="24"/>
        </w:rPr>
        <w:t>,</w:t>
      </w:r>
      <w:r>
        <w:rPr>
          <w:sz w:val="24"/>
        </w:rPr>
        <w:t xml:space="preserve"> it was that the </w:t>
      </w:r>
      <w:r w:rsidR="00CC0958">
        <w:rPr>
          <w:noProof/>
          <w:sz w:val="24"/>
        </w:rPr>
        <w:t>B</w:t>
      </w:r>
      <w:r w:rsidRPr="00CC0958">
        <w:rPr>
          <w:noProof/>
          <w:sz w:val="24"/>
        </w:rPr>
        <w:t>ushmen</w:t>
      </w:r>
      <w:r>
        <w:rPr>
          <w:sz w:val="24"/>
        </w:rPr>
        <w:t xml:space="preserve"> are non-human</w:t>
      </w:r>
      <w:r w:rsidR="00CC0958">
        <w:rPr>
          <w:sz w:val="24"/>
        </w:rPr>
        <w:t>;</w:t>
      </w:r>
      <w:r>
        <w:rPr>
          <w:sz w:val="24"/>
        </w:rPr>
        <w:t xml:space="preserve"> an example of this is in the late nineteenth century </w:t>
      </w:r>
      <w:r w:rsidR="00C022BE">
        <w:rPr>
          <w:sz w:val="24"/>
        </w:rPr>
        <w:t>a tally from German South-West Africa shows a list of animals that were shot by settlers</w:t>
      </w:r>
      <w:sdt>
        <w:sdtPr>
          <w:rPr>
            <w:sz w:val="24"/>
          </w:rPr>
          <w:id w:val="-721830385"/>
          <w:citation/>
        </w:sdtPr>
        <w:sdtContent>
          <w:r w:rsidR="00CC0958">
            <w:rPr>
              <w:sz w:val="24"/>
            </w:rPr>
            <w:fldChar w:fldCharType="begin"/>
          </w:r>
          <w:r w:rsidR="00CC0958">
            <w:rPr>
              <w:sz w:val="24"/>
            </w:rPr>
            <w:instrText xml:space="preserve">CITATION Ols02 \p 13 \l 2057 </w:instrText>
          </w:r>
          <w:r w:rsidR="00CC0958">
            <w:rPr>
              <w:sz w:val="24"/>
            </w:rPr>
            <w:fldChar w:fldCharType="separate"/>
          </w:r>
          <w:r w:rsidR="00CC0958">
            <w:rPr>
              <w:noProof/>
              <w:sz w:val="24"/>
            </w:rPr>
            <w:t xml:space="preserve"> </w:t>
          </w:r>
          <w:r w:rsidR="00CC0958" w:rsidRPr="00CC0958">
            <w:rPr>
              <w:noProof/>
              <w:sz w:val="24"/>
            </w:rPr>
            <w:t>(Olson, 2002, p. 13)</w:t>
          </w:r>
          <w:r w:rsidR="00CC0958">
            <w:rPr>
              <w:sz w:val="24"/>
            </w:rPr>
            <w:fldChar w:fldCharType="end"/>
          </w:r>
        </w:sdtContent>
      </w:sdt>
      <w:r w:rsidR="00CC0958">
        <w:rPr>
          <w:sz w:val="24"/>
        </w:rPr>
        <w:t>.</w:t>
      </w:r>
      <w:r w:rsidR="00C022BE">
        <w:rPr>
          <w:sz w:val="24"/>
        </w:rPr>
        <w:t xml:space="preserve"> </w:t>
      </w:r>
      <w:r w:rsidR="00CC0958">
        <w:rPr>
          <w:sz w:val="24"/>
        </w:rPr>
        <w:t>A</w:t>
      </w:r>
      <w:r w:rsidR="00C022BE">
        <w:rPr>
          <w:sz w:val="24"/>
        </w:rPr>
        <w:t xml:space="preserve">t the top of the list </w:t>
      </w:r>
      <w:r w:rsidR="00C022BE" w:rsidRPr="00CC0958">
        <w:rPr>
          <w:noProof/>
          <w:sz w:val="24"/>
        </w:rPr>
        <w:t>under</w:t>
      </w:r>
      <w:r w:rsidR="00C022BE">
        <w:rPr>
          <w:sz w:val="24"/>
        </w:rPr>
        <w:t xml:space="preserve"> mammals is female </w:t>
      </w:r>
      <w:r w:rsidR="00CC0958">
        <w:rPr>
          <w:sz w:val="24"/>
        </w:rPr>
        <w:t>B</w:t>
      </w:r>
      <w:r w:rsidR="00C022BE">
        <w:rPr>
          <w:sz w:val="24"/>
        </w:rPr>
        <w:t>ushmen 400</w:t>
      </w:r>
      <w:sdt>
        <w:sdtPr>
          <w:rPr>
            <w:sz w:val="24"/>
          </w:rPr>
          <w:id w:val="-1176804666"/>
          <w:citation/>
        </w:sdtPr>
        <w:sdtContent>
          <w:r w:rsidR="00C022BE">
            <w:rPr>
              <w:sz w:val="24"/>
            </w:rPr>
            <w:fldChar w:fldCharType="begin"/>
          </w:r>
          <w:r w:rsidR="00C022BE">
            <w:rPr>
              <w:sz w:val="24"/>
            </w:rPr>
            <w:instrText xml:space="preserve">CITATION Ols02 \p 13 \l 2057 </w:instrText>
          </w:r>
          <w:r w:rsidR="00C022BE">
            <w:rPr>
              <w:sz w:val="24"/>
            </w:rPr>
            <w:fldChar w:fldCharType="separate"/>
          </w:r>
          <w:r w:rsidR="00C022BE">
            <w:rPr>
              <w:noProof/>
              <w:sz w:val="24"/>
            </w:rPr>
            <w:t xml:space="preserve"> </w:t>
          </w:r>
          <w:r w:rsidR="00C022BE" w:rsidRPr="00C022BE">
            <w:rPr>
              <w:noProof/>
              <w:sz w:val="24"/>
            </w:rPr>
            <w:t>(Olson, 2002, p. 13)</w:t>
          </w:r>
          <w:r w:rsidR="00C022BE">
            <w:rPr>
              <w:sz w:val="24"/>
            </w:rPr>
            <w:fldChar w:fldCharType="end"/>
          </w:r>
        </w:sdtContent>
      </w:sdt>
      <w:r w:rsidR="00C022BE">
        <w:rPr>
          <w:sz w:val="24"/>
        </w:rPr>
        <w:t xml:space="preserve">. By saying that each human race evolved from a different primate they justified these deaths as they would </w:t>
      </w:r>
      <w:r w:rsidR="00C022BE" w:rsidRPr="00CC0958">
        <w:rPr>
          <w:noProof/>
          <w:sz w:val="24"/>
        </w:rPr>
        <w:t>hunting</w:t>
      </w:r>
      <w:r w:rsidR="00C022BE">
        <w:rPr>
          <w:sz w:val="24"/>
        </w:rPr>
        <w:t xml:space="preserve">. </w:t>
      </w:r>
    </w:p>
    <w:p w14:paraId="04903C5A" w14:textId="04469E5C" w:rsidR="00A42C03" w:rsidRDefault="00A42C03" w:rsidP="00580BAD">
      <w:pPr>
        <w:rPr>
          <w:sz w:val="24"/>
        </w:rPr>
      </w:pPr>
      <w:r w:rsidRPr="00CC0958">
        <w:rPr>
          <w:noProof/>
          <w:sz w:val="24"/>
        </w:rPr>
        <w:t>Weidenreich</w:t>
      </w:r>
      <w:r>
        <w:rPr>
          <w:sz w:val="24"/>
        </w:rPr>
        <w:t xml:space="preserve"> concluded that the long periods of isolation between the different continental forms of the </w:t>
      </w:r>
      <w:r w:rsidRPr="00CC0958">
        <w:rPr>
          <w:i/>
          <w:noProof/>
          <w:sz w:val="24"/>
        </w:rPr>
        <w:t>erectus</w:t>
      </w:r>
      <w:r>
        <w:rPr>
          <w:i/>
          <w:sz w:val="24"/>
        </w:rPr>
        <w:t xml:space="preserve"> </w:t>
      </w:r>
      <w:r>
        <w:rPr>
          <w:sz w:val="24"/>
        </w:rPr>
        <w:t xml:space="preserve">hominid </w:t>
      </w:r>
      <w:r w:rsidRPr="00A01A77">
        <w:rPr>
          <w:noProof/>
          <w:sz w:val="24"/>
        </w:rPr>
        <w:t>groups</w:t>
      </w:r>
      <w:r>
        <w:rPr>
          <w:sz w:val="24"/>
        </w:rPr>
        <w:t xml:space="preserve"> would have led to an increase in speciation </w:t>
      </w:r>
      <w:sdt>
        <w:sdtPr>
          <w:rPr>
            <w:sz w:val="24"/>
          </w:rPr>
          <w:id w:val="-263839617"/>
          <w:citation/>
        </w:sdtPr>
        <w:sdtContent>
          <w:r>
            <w:rPr>
              <w:sz w:val="24"/>
            </w:rPr>
            <w:fldChar w:fldCharType="begin"/>
          </w:r>
          <w:r>
            <w:rPr>
              <w:sz w:val="24"/>
            </w:rPr>
            <w:instrText xml:space="preserve">CITATION All02 \p 61 \l 2057 </w:instrText>
          </w:r>
          <w:r>
            <w:rPr>
              <w:sz w:val="24"/>
            </w:rPr>
            <w:fldChar w:fldCharType="separate"/>
          </w:r>
          <w:r w:rsidRPr="00A42C03">
            <w:rPr>
              <w:noProof/>
              <w:sz w:val="24"/>
            </w:rPr>
            <w:t>(Alland, 2002, p. 61)</w:t>
          </w:r>
          <w:r>
            <w:rPr>
              <w:sz w:val="24"/>
            </w:rPr>
            <w:fldChar w:fldCharType="end"/>
          </w:r>
        </w:sdtContent>
      </w:sdt>
      <w:r>
        <w:rPr>
          <w:sz w:val="24"/>
        </w:rPr>
        <w:t xml:space="preserve">. He further suggested that the parallel development that happened within the hominids towards modern </w:t>
      </w:r>
      <w:r>
        <w:rPr>
          <w:i/>
          <w:sz w:val="24"/>
        </w:rPr>
        <w:t xml:space="preserve">homo sapiens </w:t>
      </w:r>
      <w:r w:rsidR="00BB0EE0">
        <w:rPr>
          <w:sz w:val="24"/>
        </w:rPr>
        <w:t xml:space="preserve">was guaranteed by the constant gene flow during all </w:t>
      </w:r>
      <w:r w:rsidR="00BB0EE0" w:rsidRPr="00A01A77">
        <w:rPr>
          <w:noProof/>
          <w:sz w:val="24"/>
        </w:rPr>
        <w:t>points</w:t>
      </w:r>
      <w:r w:rsidR="00A01A77">
        <w:rPr>
          <w:noProof/>
          <w:sz w:val="24"/>
        </w:rPr>
        <w:t xml:space="preserve"> of</w:t>
      </w:r>
      <w:r w:rsidR="00BB0EE0">
        <w:rPr>
          <w:sz w:val="24"/>
        </w:rPr>
        <w:t xml:space="preserve"> evolution</w:t>
      </w:r>
      <w:sdt>
        <w:sdtPr>
          <w:rPr>
            <w:sz w:val="24"/>
          </w:rPr>
          <w:id w:val="-2102333641"/>
          <w:citation/>
        </w:sdtPr>
        <w:sdtContent>
          <w:r w:rsidR="00BB0EE0">
            <w:rPr>
              <w:sz w:val="24"/>
            </w:rPr>
            <w:fldChar w:fldCharType="begin"/>
          </w:r>
          <w:r w:rsidR="00BB0EE0">
            <w:rPr>
              <w:sz w:val="24"/>
            </w:rPr>
            <w:instrText xml:space="preserve">CITATION All02 \p 61 \l 2057 </w:instrText>
          </w:r>
          <w:r w:rsidR="00BB0EE0">
            <w:rPr>
              <w:sz w:val="24"/>
            </w:rPr>
            <w:fldChar w:fldCharType="separate"/>
          </w:r>
          <w:r w:rsidR="00BB0EE0">
            <w:rPr>
              <w:noProof/>
              <w:sz w:val="24"/>
            </w:rPr>
            <w:t xml:space="preserve"> </w:t>
          </w:r>
          <w:r w:rsidR="00BB0EE0" w:rsidRPr="00BB0EE0">
            <w:rPr>
              <w:noProof/>
              <w:sz w:val="24"/>
            </w:rPr>
            <w:t>(Alland, 2002, p. 61)</w:t>
          </w:r>
          <w:r w:rsidR="00BB0EE0">
            <w:rPr>
              <w:sz w:val="24"/>
            </w:rPr>
            <w:fldChar w:fldCharType="end"/>
          </w:r>
        </w:sdtContent>
      </w:sdt>
      <w:r w:rsidR="00BB0EE0">
        <w:rPr>
          <w:sz w:val="24"/>
        </w:rPr>
        <w:t xml:space="preserve">. It is important to note that his view was not racist, as he did not believe that some races evolved more than others, Coon was the one with this assumption. </w:t>
      </w:r>
      <w:r w:rsidR="00E140C8">
        <w:rPr>
          <w:sz w:val="24"/>
        </w:rPr>
        <w:t>On the other hand, some people did look at the continental forms and put a racial spin on it. These scholars believed that white people were more intelligent due to the harsh and cold climate that they evolved in, compared to ‘black people’ who evolved in the “benign tropics where even the lazy and stupid could survive and reproduce”</w:t>
      </w:r>
      <w:sdt>
        <w:sdtPr>
          <w:rPr>
            <w:sz w:val="24"/>
          </w:rPr>
          <w:id w:val="1583496244"/>
          <w:citation/>
        </w:sdtPr>
        <w:sdtContent>
          <w:r w:rsidR="00E140C8">
            <w:rPr>
              <w:sz w:val="24"/>
            </w:rPr>
            <w:fldChar w:fldCharType="begin"/>
          </w:r>
          <w:r w:rsidR="00E140C8">
            <w:rPr>
              <w:sz w:val="24"/>
            </w:rPr>
            <w:instrText xml:space="preserve"> CITATION Dar60 \l 2057 </w:instrText>
          </w:r>
          <w:r w:rsidR="00E140C8">
            <w:rPr>
              <w:sz w:val="24"/>
            </w:rPr>
            <w:fldChar w:fldCharType="separate"/>
          </w:r>
          <w:r w:rsidR="00E140C8">
            <w:rPr>
              <w:noProof/>
              <w:sz w:val="24"/>
            </w:rPr>
            <w:t xml:space="preserve"> </w:t>
          </w:r>
          <w:r w:rsidR="00E140C8" w:rsidRPr="00E140C8">
            <w:rPr>
              <w:noProof/>
              <w:sz w:val="24"/>
            </w:rPr>
            <w:t>(Darlington, 1960)</w:t>
          </w:r>
          <w:r w:rsidR="00E140C8">
            <w:rPr>
              <w:sz w:val="24"/>
            </w:rPr>
            <w:fldChar w:fldCharType="end"/>
          </w:r>
        </w:sdtContent>
      </w:sdt>
      <w:r w:rsidR="00E140C8">
        <w:rPr>
          <w:sz w:val="24"/>
        </w:rPr>
        <w:t>.</w:t>
      </w:r>
      <w:r w:rsidR="008B553F">
        <w:rPr>
          <w:sz w:val="24"/>
        </w:rPr>
        <w:t xml:space="preserve"> They ignore the fact that each person adapts to exploit the environment that they live in,</w:t>
      </w:r>
      <w:r w:rsidR="001C61E8">
        <w:rPr>
          <w:sz w:val="24"/>
        </w:rPr>
        <w:t xml:space="preserve"> they also ignore the </w:t>
      </w:r>
      <w:r w:rsidR="001C61E8" w:rsidRPr="00A01A77">
        <w:rPr>
          <w:noProof/>
          <w:sz w:val="24"/>
        </w:rPr>
        <w:t>counter examples</w:t>
      </w:r>
      <w:r w:rsidR="001C61E8">
        <w:rPr>
          <w:sz w:val="24"/>
        </w:rPr>
        <w:t xml:space="preserve"> such as, </w:t>
      </w:r>
      <w:r w:rsidR="00A031C0">
        <w:rPr>
          <w:sz w:val="24"/>
        </w:rPr>
        <w:t>Native people in the Americas where some had similar environments to the white people</w:t>
      </w:r>
      <w:sdt>
        <w:sdtPr>
          <w:rPr>
            <w:sz w:val="24"/>
          </w:rPr>
          <w:id w:val="-415936930"/>
          <w:citation/>
        </w:sdtPr>
        <w:sdtContent>
          <w:r w:rsidR="00A031C0">
            <w:rPr>
              <w:sz w:val="24"/>
            </w:rPr>
            <w:fldChar w:fldCharType="begin"/>
          </w:r>
          <w:r w:rsidR="00A031C0">
            <w:rPr>
              <w:sz w:val="24"/>
            </w:rPr>
            <w:instrText xml:space="preserve"> CITATION Bha09 \l 2057 </w:instrText>
          </w:r>
          <w:r w:rsidR="00A031C0">
            <w:rPr>
              <w:sz w:val="24"/>
            </w:rPr>
            <w:fldChar w:fldCharType="separate"/>
          </w:r>
          <w:r w:rsidR="00A031C0">
            <w:rPr>
              <w:noProof/>
              <w:sz w:val="24"/>
            </w:rPr>
            <w:t xml:space="preserve"> </w:t>
          </w:r>
          <w:r w:rsidR="00A031C0" w:rsidRPr="00A031C0">
            <w:rPr>
              <w:noProof/>
              <w:sz w:val="24"/>
            </w:rPr>
            <w:t>(Bhatia &amp; Shields, 2009)</w:t>
          </w:r>
          <w:r w:rsidR="00A031C0">
            <w:rPr>
              <w:sz w:val="24"/>
            </w:rPr>
            <w:fldChar w:fldCharType="end"/>
          </w:r>
        </w:sdtContent>
      </w:sdt>
      <w:r w:rsidR="00A031C0">
        <w:rPr>
          <w:sz w:val="24"/>
        </w:rPr>
        <w:t xml:space="preserve">. </w:t>
      </w:r>
      <w:r w:rsidR="00613DE6">
        <w:rPr>
          <w:sz w:val="24"/>
        </w:rPr>
        <w:t xml:space="preserve"> </w:t>
      </w:r>
    </w:p>
    <w:p w14:paraId="070A6C70" w14:textId="4E7575C6" w:rsidR="00A06DD7" w:rsidRDefault="00BB0EE0" w:rsidP="00580BAD">
      <w:pPr>
        <w:rPr>
          <w:sz w:val="24"/>
        </w:rPr>
      </w:pPr>
      <w:r>
        <w:rPr>
          <w:sz w:val="24"/>
        </w:rPr>
        <w:t xml:space="preserve">In Coon’s </w:t>
      </w:r>
      <w:r w:rsidRPr="00A01A77">
        <w:rPr>
          <w:noProof/>
          <w:sz w:val="24"/>
        </w:rPr>
        <w:t>book</w:t>
      </w:r>
      <w:r w:rsidR="00A01A77">
        <w:rPr>
          <w:noProof/>
          <w:sz w:val="24"/>
        </w:rPr>
        <w:t>,</w:t>
      </w:r>
      <w:r>
        <w:rPr>
          <w:sz w:val="24"/>
        </w:rPr>
        <w:t xml:space="preserve"> he has five categories that he divides </w:t>
      </w:r>
      <w:r w:rsidRPr="00A01A77">
        <w:rPr>
          <w:noProof/>
          <w:sz w:val="24"/>
        </w:rPr>
        <w:t>race</w:t>
      </w:r>
      <w:r>
        <w:rPr>
          <w:sz w:val="24"/>
        </w:rPr>
        <w:t xml:space="preserve"> into, these </w:t>
      </w:r>
      <w:r w:rsidRPr="00A01A77">
        <w:rPr>
          <w:noProof/>
          <w:sz w:val="24"/>
        </w:rPr>
        <w:t>are</w:t>
      </w:r>
      <w:r w:rsidR="00A01A77">
        <w:rPr>
          <w:noProof/>
          <w:sz w:val="24"/>
        </w:rPr>
        <w:t>,</w:t>
      </w:r>
      <w:r>
        <w:rPr>
          <w:sz w:val="24"/>
        </w:rPr>
        <w:t xml:space="preserve"> white-Caucasoid</w:t>
      </w:r>
      <w:r w:rsidR="00A01A77">
        <w:rPr>
          <w:sz w:val="24"/>
        </w:rPr>
        <w:t>,</w:t>
      </w:r>
      <w:r>
        <w:rPr>
          <w:sz w:val="24"/>
        </w:rPr>
        <w:t xml:space="preserve"> black-</w:t>
      </w:r>
      <w:r w:rsidRPr="00A01A77">
        <w:rPr>
          <w:noProof/>
          <w:sz w:val="24"/>
        </w:rPr>
        <w:t>congoid</w:t>
      </w:r>
      <w:r w:rsidR="00A01A77">
        <w:rPr>
          <w:sz w:val="24"/>
        </w:rPr>
        <w:t>,</w:t>
      </w:r>
      <w:r>
        <w:rPr>
          <w:sz w:val="24"/>
        </w:rPr>
        <w:t xml:space="preserve"> yellow-mongoloid</w:t>
      </w:r>
      <w:r w:rsidR="00A01A77">
        <w:rPr>
          <w:sz w:val="24"/>
        </w:rPr>
        <w:t>,</w:t>
      </w:r>
      <w:r>
        <w:rPr>
          <w:sz w:val="24"/>
        </w:rPr>
        <w:t xml:space="preserve"> red-Amerindian</w:t>
      </w:r>
      <w:r w:rsidR="00A01A77">
        <w:rPr>
          <w:sz w:val="24"/>
        </w:rPr>
        <w:t>,</w:t>
      </w:r>
      <w:r>
        <w:rPr>
          <w:sz w:val="24"/>
        </w:rPr>
        <w:t xml:space="preserve"> and native Australians-Australoid</w:t>
      </w:r>
      <w:sdt>
        <w:sdtPr>
          <w:rPr>
            <w:sz w:val="24"/>
          </w:rPr>
          <w:id w:val="85199266"/>
          <w:citation/>
        </w:sdtPr>
        <w:sdtContent>
          <w:r>
            <w:rPr>
              <w:sz w:val="24"/>
            </w:rPr>
            <w:fldChar w:fldCharType="begin"/>
          </w:r>
          <w:r>
            <w:rPr>
              <w:sz w:val="24"/>
            </w:rPr>
            <w:instrText xml:space="preserve">CITATION All02 \p 42 \l 2057 </w:instrText>
          </w:r>
          <w:r>
            <w:rPr>
              <w:sz w:val="24"/>
            </w:rPr>
            <w:fldChar w:fldCharType="separate"/>
          </w:r>
          <w:r>
            <w:rPr>
              <w:noProof/>
              <w:sz w:val="24"/>
            </w:rPr>
            <w:t xml:space="preserve"> </w:t>
          </w:r>
          <w:r w:rsidRPr="00EB4647">
            <w:rPr>
              <w:noProof/>
              <w:sz w:val="24"/>
            </w:rPr>
            <w:t>(Alland, 2002, p. 42)</w:t>
          </w:r>
          <w:r>
            <w:rPr>
              <w:sz w:val="24"/>
            </w:rPr>
            <w:fldChar w:fldCharType="end"/>
          </w:r>
        </w:sdtContent>
      </w:sdt>
      <w:r>
        <w:rPr>
          <w:sz w:val="24"/>
        </w:rPr>
        <w:t>. According to coon each evolved at different times</w:t>
      </w:r>
      <w:sdt>
        <w:sdtPr>
          <w:rPr>
            <w:sz w:val="24"/>
          </w:rPr>
          <w:id w:val="-582990917"/>
          <w:citation/>
        </w:sdtPr>
        <w:sdtContent>
          <w:r>
            <w:rPr>
              <w:sz w:val="24"/>
            </w:rPr>
            <w:fldChar w:fldCharType="begin"/>
          </w:r>
          <w:r>
            <w:rPr>
              <w:sz w:val="24"/>
            </w:rPr>
            <w:instrText xml:space="preserve">CITATION All02 \p 63 \l 2057 </w:instrText>
          </w:r>
          <w:r>
            <w:rPr>
              <w:sz w:val="24"/>
            </w:rPr>
            <w:fldChar w:fldCharType="separate"/>
          </w:r>
          <w:r>
            <w:rPr>
              <w:noProof/>
              <w:sz w:val="24"/>
            </w:rPr>
            <w:t xml:space="preserve"> </w:t>
          </w:r>
          <w:r w:rsidRPr="00BB0EE0">
            <w:rPr>
              <w:noProof/>
              <w:sz w:val="24"/>
            </w:rPr>
            <w:t>(Alland, 2002, p. 63)</w:t>
          </w:r>
          <w:r>
            <w:rPr>
              <w:sz w:val="24"/>
            </w:rPr>
            <w:fldChar w:fldCharType="end"/>
          </w:r>
        </w:sdtContent>
      </w:sdt>
      <w:r>
        <w:rPr>
          <w:sz w:val="24"/>
        </w:rPr>
        <w:t xml:space="preserve">. He believed that it was </w:t>
      </w:r>
      <w:r w:rsidR="00A01A77">
        <w:rPr>
          <w:sz w:val="24"/>
        </w:rPr>
        <w:t xml:space="preserve">a </w:t>
      </w:r>
      <w:r w:rsidRPr="00A01A77">
        <w:rPr>
          <w:noProof/>
          <w:sz w:val="24"/>
        </w:rPr>
        <w:t>specific</w:t>
      </w:r>
      <w:r>
        <w:rPr>
          <w:sz w:val="24"/>
        </w:rPr>
        <w:t xml:space="preserve"> adaptation, which is </w:t>
      </w:r>
      <w:r w:rsidR="00A01A77">
        <w:rPr>
          <w:sz w:val="24"/>
        </w:rPr>
        <w:t>linked</w:t>
      </w:r>
      <w:r>
        <w:rPr>
          <w:sz w:val="24"/>
        </w:rPr>
        <w:t xml:space="preserve"> to local environmental conditions, that caused this differentiation of points of evolution</w:t>
      </w:r>
      <w:sdt>
        <w:sdtPr>
          <w:rPr>
            <w:sz w:val="24"/>
          </w:rPr>
          <w:id w:val="-365761823"/>
          <w:citation/>
        </w:sdtPr>
        <w:sdtContent>
          <w:r>
            <w:rPr>
              <w:sz w:val="24"/>
            </w:rPr>
            <w:fldChar w:fldCharType="begin"/>
          </w:r>
          <w:r>
            <w:rPr>
              <w:sz w:val="24"/>
            </w:rPr>
            <w:instrText xml:space="preserve">CITATION All02 \p 63 \l 2057 </w:instrText>
          </w:r>
          <w:r>
            <w:rPr>
              <w:sz w:val="24"/>
            </w:rPr>
            <w:fldChar w:fldCharType="separate"/>
          </w:r>
          <w:r>
            <w:rPr>
              <w:noProof/>
              <w:sz w:val="24"/>
            </w:rPr>
            <w:t xml:space="preserve"> </w:t>
          </w:r>
          <w:r w:rsidRPr="00BB0EE0">
            <w:rPr>
              <w:noProof/>
              <w:sz w:val="24"/>
            </w:rPr>
            <w:t>(Alland, 2002, p. 63)</w:t>
          </w:r>
          <w:r>
            <w:rPr>
              <w:sz w:val="24"/>
            </w:rPr>
            <w:fldChar w:fldCharType="end"/>
          </w:r>
        </w:sdtContent>
      </w:sdt>
      <w:r>
        <w:rPr>
          <w:sz w:val="24"/>
        </w:rPr>
        <w:t xml:space="preserve">. When looking at the </w:t>
      </w:r>
      <w:r w:rsidRPr="00A01A77">
        <w:rPr>
          <w:i/>
          <w:noProof/>
          <w:sz w:val="24"/>
        </w:rPr>
        <w:t>erectus</w:t>
      </w:r>
      <w:r>
        <w:rPr>
          <w:i/>
          <w:sz w:val="24"/>
        </w:rPr>
        <w:t xml:space="preserve"> </w:t>
      </w:r>
      <w:r>
        <w:rPr>
          <w:sz w:val="24"/>
        </w:rPr>
        <w:t xml:space="preserve">stage of evolution Coon theorised that it happened, early for </w:t>
      </w:r>
      <w:r>
        <w:rPr>
          <w:sz w:val="24"/>
        </w:rPr>
        <w:lastRenderedPageBreak/>
        <w:t xml:space="preserve">mongoloids and Caucasians, late in </w:t>
      </w:r>
      <w:r w:rsidR="000B29A0">
        <w:rPr>
          <w:noProof/>
          <w:sz w:val="24"/>
        </w:rPr>
        <w:t>C</w:t>
      </w:r>
      <w:r w:rsidRPr="000B29A0">
        <w:rPr>
          <w:noProof/>
          <w:sz w:val="24"/>
        </w:rPr>
        <w:t>ongoids</w:t>
      </w:r>
      <w:r>
        <w:rPr>
          <w:sz w:val="24"/>
        </w:rPr>
        <w:t xml:space="preserve">, and the latest in Australoids </w:t>
      </w:r>
      <w:sdt>
        <w:sdtPr>
          <w:rPr>
            <w:sz w:val="24"/>
          </w:rPr>
          <w:id w:val="717399981"/>
          <w:citation/>
        </w:sdtPr>
        <w:sdtContent>
          <w:r>
            <w:rPr>
              <w:sz w:val="24"/>
            </w:rPr>
            <w:fldChar w:fldCharType="begin"/>
          </w:r>
          <w:r>
            <w:rPr>
              <w:sz w:val="24"/>
            </w:rPr>
            <w:instrText xml:space="preserve">CITATION All02 \p 63 \l 2057 </w:instrText>
          </w:r>
          <w:r>
            <w:rPr>
              <w:sz w:val="24"/>
            </w:rPr>
            <w:fldChar w:fldCharType="separate"/>
          </w:r>
          <w:r w:rsidRPr="00BB0EE0">
            <w:rPr>
              <w:noProof/>
              <w:sz w:val="24"/>
            </w:rPr>
            <w:t>(Alland, 2002, p. 63)</w:t>
          </w:r>
          <w:r>
            <w:rPr>
              <w:sz w:val="24"/>
            </w:rPr>
            <w:fldChar w:fldCharType="end"/>
          </w:r>
        </w:sdtContent>
      </w:sdt>
      <w:r>
        <w:rPr>
          <w:sz w:val="24"/>
        </w:rPr>
        <w:t>.</w:t>
      </w:r>
      <w:r w:rsidR="00A06DD7">
        <w:rPr>
          <w:sz w:val="24"/>
        </w:rPr>
        <w:t xml:space="preserve"> </w:t>
      </w:r>
    </w:p>
    <w:p w14:paraId="0448AB8A" w14:textId="2369BF00" w:rsidR="008B553F" w:rsidRDefault="00A06DD7" w:rsidP="00580BAD">
      <w:pPr>
        <w:rPr>
          <w:sz w:val="24"/>
        </w:rPr>
      </w:pPr>
      <w:r>
        <w:rPr>
          <w:sz w:val="24"/>
        </w:rPr>
        <w:t>One issue with this racist outlook is the grouping itself, who decides that certain trait and how many traits count as ample evidence for separating humans into groups</w:t>
      </w:r>
      <w:sdt>
        <w:sdtPr>
          <w:rPr>
            <w:sz w:val="24"/>
          </w:rPr>
          <w:id w:val="1441641222"/>
          <w:citation/>
        </w:sdtPr>
        <w:sdtContent>
          <w:r>
            <w:rPr>
              <w:sz w:val="24"/>
            </w:rPr>
            <w:fldChar w:fldCharType="begin"/>
          </w:r>
          <w:r>
            <w:rPr>
              <w:sz w:val="24"/>
            </w:rPr>
            <w:instrText xml:space="preserve">CITATION Zac97 \p 85 \l 2057 </w:instrText>
          </w:r>
          <w:r>
            <w:rPr>
              <w:sz w:val="24"/>
            </w:rPr>
            <w:fldChar w:fldCharType="separate"/>
          </w:r>
          <w:r>
            <w:rPr>
              <w:noProof/>
              <w:sz w:val="24"/>
            </w:rPr>
            <w:t xml:space="preserve"> </w:t>
          </w:r>
          <w:r w:rsidRPr="00A06DD7">
            <w:rPr>
              <w:noProof/>
              <w:sz w:val="24"/>
            </w:rPr>
            <w:t>(Zack, 1997, p. 85)</w:t>
          </w:r>
          <w:r>
            <w:rPr>
              <w:sz w:val="24"/>
            </w:rPr>
            <w:fldChar w:fldCharType="end"/>
          </w:r>
        </w:sdtContent>
      </w:sdt>
      <w:r w:rsidR="00BE43E5">
        <w:rPr>
          <w:sz w:val="24"/>
        </w:rPr>
        <w:t xml:space="preserve">. In </w:t>
      </w:r>
      <w:r w:rsidR="004D0D41">
        <w:rPr>
          <w:sz w:val="24"/>
        </w:rPr>
        <w:t>fact,</w:t>
      </w:r>
      <w:r w:rsidR="00BE43E5">
        <w:rPr>
          <w:sz w:val="24"/>
        </w:rPr>
        <w:t xml:space="preserve"> the number of races found can depend on what parts of the body </w:t>
      </w:r>
      <w:r w:rsidR="000B29A0">
        <w:rPr>
          <w:noProof/>
          <w:sz w:val="24"/>
        </w:rPr>
        <w:t>are</w:t>
      </w:r>
      <w:r w:rsidR="00BE43E5">
        <w:rPr>
          <w:sz w:val="24"/>
        </w:rPr>
        <w:t xml:space="preserve"> being used</w:t>
      </w:r>
      <w:sdt>
        <w:sdtPr>
          <w:rPr>
            <w:sz w:val="24"/>
          </w:rPr>
          <w:id w:val="1135377731"/>
          <w:citation/>
        </w:sdtPr>
        <w:sdtContent>
          <w:r w:rsidR="00BE43E5">
            <w:rPr>
              <w:sz w:val="24"/>
            </w:rPr>
            <w:fldChar w:fldCharType="begin"/>
          </w:r>
          <w:r w:rsidR="00BE43E5">
            <w:rPr>
              <w:sz w:val="24"/>
            </w:rPr>
            <w:instrText xml:space="preserve"> CITATION Vor81 \l 2057 </w:instrText>
          </w:r>
          <w:r w:rsidR="00BE43E5">
            <w:rPr>
              <w:sz w:val="24"/>
            </w:rPr>
            <w:fldChar w:fldCharType="separate"/>
          </w:r>
          <w:r w:rsidR="00BE43E5">
            <w:rPr>
              <w:noProof/>
              <w:sz w:val="24"/>
            </w:rPr>
            <w:t xml:space="preserve"> </w:t>
          </w:r>
          <w:r w:rsidR="00BE43E5" w:rsidRPr="00BE43E5">
            <w:rPr>
              <w:noProof/>
              <w:sz w:val="24"/>
            </w:rPr>
            <w:t>(Vora, 1981)</w:t>
          </w:r>
          <w:r w:rsidR="00BE43E5">
            <w:rPr>
              <w:sz w:val="24"/>
            </w:rPr>
            <w:fldChar w:fldCharType="end"/>
          </w:r>
        </w:sdtContent>
      </w:sdt>
      <w:r w:rsidR="00BE43E5">
        <w:rPr>
          <w:sz w:val="24"/>
        </w:rPr>
        <w:t xml:space="preserve">. </w:t>
      </w:r>
      <w:r w:rsidR="00823FB8">
        <w:rPr>
          <w:sz w:val="24"/>
        </w:rPr>
        <w:t xml:space="preserve">This theory </w:t>
      </w:r>
      <w:r w:rsidR="002A3312">
        <w:rPr>
          <w:sz w:val="24"/>
        </w:rPr>
        <w:t>ignore</w:t>
      </w:r>
      <w:r>
        <w:rPr>
          <w:sz w:val="24"/>
        </w:rPr>
        <w:t>s</w:t>
      </w:r>
      <w:r w:rsidR="002A3312">
        <w:rPr>
          <w:sz w:val="24"/>
        </w:rPr>
        <w:t xml:space="preserve"> certain facts and it is extremely unlikely that they all had different lines of evolution with different </w:t>
      </w:r>
      <w:r>
        <w:rPr>
          <w:sz w:val="24"/>
        </w:rPr>
        <w:t>times,</w:t>
      </w:r>
      <w:r w:rsidR="002A3312">
        <w:rPr>
          <w:sz w:val="24"/>
        </w:rPr>
        <w:t xml:space="preserve"> yet all still ended in the same place despite the varying environmental factors at play</w:t>
      </w:r>
      <w:sdt>
        <w:sdtPr>
          <w:rPr>
            <w:sz w:val="24"/>
          </w:rPr>
          <w:id w:val="1867097565"/>
          <w:citation/>
        </w:sdtPr>
        <w:sdtContent>
          <w:r w:rsidR="002A3312">
            <w:rPr>
              <w:sz w:val="24"/>
            </w:rPr>
            <w:fldChar w:fldCharType="begin"/>
          </w:r>
          <w:r w:rsidR="002A3312">
            <w:rPr>
              <w:sz w:val="24"/>
            </w:rPr>
            <w:instrText xml:space="preserve">CITATION All02 \p 64 \l 2057 </w:instrText>
          </w:r>
          <w:r w:rsidR="002A3312">
            <w:rPr>
              <w:sz w:val="24"/>
            </w:rPr>
            <w:fldChar w:fldCharType="separate"/>
          </w:r>
          <w:r w:rsidR="002A3312">
            <w:rPr>
              <w:noProof/>
              <w:sz w:val="24"/>
            </w:rPr>
            <w:t xml:space="preserve"> </w:t>
          </w:r>
          <w:r w:rsidR="002A3312" w:rsidRPr="002A3312">
            <w:rPr>
              <w:noProof/>
              <w:sz w:val="24"/>
            </w:rPr>
            <w:t>(Alland, 2002, p. 64)</w:t>
          </w:r>
          <w:r w:rsidR="002A3312">
            <w:rPr>
              <w:sz w:val="24"/>
            </w:rPr>
            <w:fldChar w:fldCharType="end"/>
          </w:r>
        </w:sdtContent>
      </w:sdt>
      <w:r w:rsidR="002A3312">
        <w:rPr>
          <w:sz w:val="24"/>
        </w:rPr>
        <w:t>.</w:t>
      </w:r>
    </w:p>
    <w:p w14:paraId="5B1761C8" w14:textId="33936815" w:rsidR="00BE43E5" w:rsidRDefault="008B553F" w:rsidP="00580BAD">
      <w:pPr>
        <w:rPr>
          <w:sz w:val="24"/>
        </w:rPr>
      </w:pPr>
      <w:r>
        <w:rPr>
          <w:sz w:val="24"/>
        </w:rPr>
        <w:t xml:space="preserve">Darwin’s book </w:t>
      </w:r>
      <w:r w:rsidR="000B29A0" w:rsidRPr="000B29A0">
        <w:rPr>
          <w:i/>
          <w:noProof/>
          <w:sz w:val="24"/>
        </w:rPr>
        <w:t>D</w:t>
      </w:r>
      <w:r w:rsidRPr="000B29A0">
        <w:rPr>
          <w:i/>
          <w:noProof/>
          <w:sz w:val="24"/>
        </w:rPr>
        <w:t>ecent</w:t>
      </w:r>
      <w:r>
        <w:rPr>
          <w:i/>
          <w:sz w:val="24"/>
        </w:rPr>
        <w:t xml:space="preserve"> of </w:t>
      </w:r>
      <w:r w:rsidR="000B29A0">
        <w:rPr>
          <w:i/>
          <w:sz w:val="24"/>
        </w:rPr>
        <w:t>M</w:t>
      </w:r>
      <w:r>
        <w:rPr>
          <w:i/>
          <w:sz w:val="24"/>
        </w:rPr>
        <w:t xml:space="preserve">an </w:t>
      </w:r>
      <w:r>
        <w:rPr>
          <w:sz w:val="24"/>
        </w:rPr>
        <w:t>tries to answer the question about how different human groups are formed</w:t>
      </w:r>
      <w:sdt>
        <w:sdtPr>
          <w:rPr>
            <w:sz w:val="24"/>
          </w:rPr>
          <w:id w:val="-557320945"/>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8B553F">
            <w:rPr>
              <w:noProof/>
              <w:sz w:val="24"/>
            </w:rPr>
            <w:t>(Bhatia &amp; Shields, 2009)</w:t>
          </w:r>
          <w:r>
            <w:rPr>
              <w:sz w:val="24"/>
            </w:rPr>
            <w:fldChar w:fldCharType="end"/>
          </w:r>
        </w:sdtContent>
      </w:sdt>
      <w:r>
        <w:rPr>
          <w:sz w:val="24"/>
        </w:rPr>
        <w:t>.</w:t>
      </w:r>
      <w:r w:rsidR="002A3312">
        <w:rPr>
          <w:sz w:val="24"/>
        </w:rPr>
        <w:t xml:space="preserve"> </w:t>
      </w:r>
      <w:r w:rsidR="001C61E8">
        <w:rPr>
          <w:sz w:val="24"/>
        </w:rPr>
        <w:t>Darwin did recognise that all human</w:t>
      </w:r>
      <w:r w:rsidR="004D0D41">
        <w:rPr>
          <w:sz w:val="24"/>
        </w:rPr>
        <w:t>s</w:t>
      </w:r>
      <w:r w:rsidR="001C61E8">
        <w:rPr>
          <w:sz w:val="24"/>
        </w:rPr>
        <w:t xml:space="preserve"> were similar despite what race they are, but he still held onto the belief that others</w:t>
      </w:r>
      <w:r w:rsidR="000B29A0">
        <w:rPr>
          <w:sz w:val="24"/>
        </w:rPr>
        <w:t>,</w:t>
      </w:r>
      <w:r w:rsidR="001C61E8">
        <w:rPr>
          <w:sz w:val="24"/>
        </w:rPr>
        <w:t xml:space="preserve"> like </w:t>
      </w:r>
      <w:r w:rsidR="001C61E8" w:rsidRPr="000B29A0">
        <w:rPr>
          <w:noProof/>
          <w:sz w:val="24"/>
        </w:rPr>
        <w:t>Coon</w:t>
      </w:r>
      <w:r w:rsidR="001C61E8">
        <w:rPr>
          <w:sz w:val="24"/>
        </w:rPr>
        <w:t xml:space="preserve"> did</w:t>
      </w:r>
      <w:r w:rsidR="000B29A0">
        <w:rPr>
          <w:sz w:val="24"/>
        </w:rPr>
        <w:t>,</w:t>
      </w:r>
      <w:r w:rsidR="001C61E8">
        <w:rPr>
          <w:sz w:val="24"/>
        </w:rPr>
        <w:t xml:space="preserve"> that Europeans had superiority</w:t>
      </w:r>
      <w:sdt>
        <w:sdtPr>
          <w:rPr>
            <w:sz w:val="24"/>
          </w:rPr>
          <w:id w:val="-1823578639"/>
          <w:citation/>
        </w:sdtPr>
        <w:sdtContent>
          <w:r w:rsidR="001C61E8">
            <w:rPr>
              <w:sz w:val="24"/>
            </w:rPr>
            <w:fldChar w:fldCharType="begin"/>
          </w:r>
          <w:r w:rsidR="001C61E8">
            <w:rPr>
              <w:sz w:val="24"/>
            </w:rPr>
            <w:instrText xml:space="preserve"> CITATION Bha09 \l 2057 </w:instrText>
          </w:r>
          <w:r w:rsidR="001C61E8">
            <w:rPr>
              <w:sz w:val="24"/>
            </w:rPr>
            <w:fldChar w:fldCharType="separate"/>
          </w:r>
          <w:r w:rsidR="001C61E8">
            <w:rPr>
              <w:noProof/>
              <w:sz w:val="24"/>
            </w:rPr>
            <w:t xml:space="preserve"> </w:t>
          </w:r>
          <w:r w:rsidR="001C61E8" w:rsidRPr="001C61E8">
            <w:rPr>
              <w:noProof/>
              <w:sz w:val="24"/>
            </w:rPr>
            <w:t>(Bhatia &amp; Shields, 2009)</w:t>
          </w:r>
          <w:r w:rsidR="001C61E8">
            <w:rPr>
              <w:sz w:val="24"/>
            </w:rPr>
            <w:fldChar w:fldCharType="end"/>
          </w:r>
        </w:sdtContent>
      </w:sdt>
      <w:r w:rsidR="001C61E8">
        <w:rPr>
          <w:sz w:val="24"/>
        </w:rPr>
        <w:t xml:space="preserve">. </w:t>
      </w:r>
    </w:p>
    <w:p w14:paraId="26D27AE8" w14:textId="3015B498" w:rsidR="00301D70" w:rsidRPr="00301D70" w:rsidRDefault="00301D70" w:rsidP="00580BAD">
      <w:pPr>
        <w:rPr>
          <w:sz w:val="24"/>
        </w:rPr>
      </w:pPr>
      <w:r>
        <w:rPr>
          <w:sz w:val="24"/>
        </w:rPr>
        <w:t xml:space="preserve">Nicholas wade attempts to broach the subject of race in his book </w:t>
      </w:r>
      <w:r>
        <w:rPr>
          <w:i/>
          <w:sz w:val="24"/>
        </w:rPr>
        <w:t xml:space="preserve">A Troublesome Inheritance: Genes, Race and Human History, </w:t>
      </w:r>
      <w:r>
        <w:rPr>
          <w:sz w:val="24"/>
        </w:rPr>
        <w:t xml:space="preserve"> written in 2014, this book faced heavy criticism for the parts that are not considered ‘politically correct’</w:t>
      </w:r>
      <w:sdt>
        <w:sdtPr>
          <w:rPr>
            <w:sz w:val="24"/>
          </w:rPr>
          <w:id w:val="1245685292"/>
          <w:citation/>
        </w:sdtPr>
        <w:sdtContent>
          <w:r>
            <w:rPr>
              <w:sz w:val="24"/>
            </w:rPr>
            <w:fldChar w:fldCharType="begin"/>
          </w:r>
          <w:r>
            <w:rPr>
              <w:sz w:val="24"/>
            </w:rPr>
            <w:instrText xml:space="preserve"> CITATION Mur15 \l 2057 </w:instrText>
          </w:r>
          <w:r>
            <w:rPr>
              <w:sz w:val="24"/>
            </w:rPr>
            <w:fldChar w:fldCharType="separate"/>
          </w:r>
          <w:r>
            <w:rPr>
              <w:noProof/>
              <w:sz w:val="24"/>
            </w:rPr>
            <w:t xml:space="preserve"> </w:t>
          </w:r>
          <w:r w:rsidRPr="00301D70">
            <w:rPr>
              <w:noProof/>
              <w:sz w:val="24"/>
            </w:rPr>
            <w:t>(Murphy, 2015)</w:t>
          </w:r>
          <w:r>
            <w:rPr>
              <w:sz w:val="24"/>
            </w:rPr>
            <w:fldChar w:fldCharType="end"/>
          </w:r>
        </w:sdtContent>
      </w:sdt>
      <w:r>
        <w:rPr>
          <w:sz w:val="24"/>
        </w:rPr>
        <w:t xml:space="preserve">. </w:t>
      </w:r>
      <w:r w:rsidR="004D0D41">
        <w:rPr>
          <w:sz w:val="24"/>
        </w:rPr>
        <w:t>However,</w:t>
      </w:r>
      <w:r>
        <w:rPr>
          <w:sz w:val="24"/>
        </w:rPr>
        <w:t xml:space="preserve"> he does state that no race is superior to another</w:t>
      </w:r>
      <w:sdt>
        <w:sdtPr>
          <w:rPr>
            <w:sz w:val="24"/>
          </w:rPr>
          <w:id w:val="1801648443"/>
          <w:citation/>
        </w:sdtPr>
        <w:sdtContent>
          <w:r>
            <w:rPr>
              <w:sz w:val="24"/>
            </w:rPr>
            <w:fldChar w:fldCharType="begin"/>
          </w:r>
          <w:r>
            <w:rPr>
              <w:sz w:val="24"/>
            </w:rPr>
            <w:instrText xml:space="preserve"> CITATION Mur15 \l 2057 </w:instrText>
          </w:r>
          <w:r>
            <w:rPr>
              <w:sz w:val="24"/>
            </w:rPr>
            <w:fldChar w:fldCharType="separate"/>
          </w:r>
          <w:r>
            <w:rPr>
              <w:noProof/>
              <w:sz w:val="24"/>
            </w:rPr>
            <w:t xml:space="preserve"> </w:t>
          </w:r>
          <w:r w:rsidRPr="00301D70">
            <w:rPr>
              <w:noProof/>
              <w:sz w:val="24"/>
            </w:rPr>
            <w:t>(Murphy, 2015)</w:t>
          </w:r>
          <w:r>
            <w:rPr>
              <w:sz w:val="24"/>
            </w:rPr>
            <w:fldChar w:fldCharType="end"/>
          </w:r>
        </w:sdtContent>
      </w:sdt>
      <w:r>
        <w:rPr>
          <w:sz w:val="24"/>
        </w:rPr>
        <w:t>. Wade believes that the difference in races and cultures around the world goes beyond what can be seen on the outside</w:t>
      </w:r>
      <w:sdt>
        <w:sdtPr>
          <w:rPr>
            <w:sz w:val="24"/>
          </w:rPr>
          <w:id w:val="1082255898"/>
          <w:citation/>
        </w:sdtPr>
        <w:sdtContent>
          <w:r w:rsidR="000B29A0">
            <w:rPr>
              <w:sz w:val="24"/>
            </w:rPr>
            <w:fldChar w:fldCharType="begin"/>
          </w:r>
          <w:r w:rsidR="000B29A0">
            <w:rPr>
              <w:sz w:val="24"/>
            </w:rPr>
            <w:instrText xml:space="preserve"> CITATION Mur15 \l 2057 </w:instrText>
          </w:r>
          <w:r w:rsidR="000B29A0">
            <w:rPr>
              <w:sz w:val="24"/>
            </w:rPr>
            <w:fldChar w:fldCharType="separate"/>
          </w:r>
          <w:r w:rsidR="000B29A0">
            <w:rPr>
              <w:noProof/>
              <w:sz w:val="24"/>
            </w:rPr>
            <w:t xml:space="preserve"> </w:t>
          </w:r>
          <w:r w:rsidR="000B29A0" w:rsidRPr="000B29A0">
            <w:rPr>
              <w:noProof/>
              <w:sz w:val="24"/>
            </w:rPr>
            <w:t>(Murphy, 2015)</w:t>
          </w:r>
          <w:r w:rsidR="000B29A0">
            <w:rPr>
              <w:sz w:val="24"/>
            </w:rPr>
            <w:fldChar w:fldCharType="end"/>
          </w:r>
        </w:sdtContent>
      </w:sdt>
      <w:r w:rsidR="000B29A0">
        <w:rPr>
          <w:sz w:val="24"/>
        </w:rPr>
        <w:t>.</w:t>
      </w:r>
      <w:r>
        <w:rPr>
          <w:sz w:val="24"/>
        </w:rPr>
        <w:t xml:space="preserve"> </w:t>
      </w:r>
      <w:r w:rsidR="000B29A0">
        <w:rPr>
          <w:sz w:val="24"/>
        </w:rPr>
        <w:t>He</w:t>
      </w:r>
      <w:r>
        <w:rPr>
          <w:sz w:val="24"/>
        </w:rPr>
        <w:t xml:space="preserve"> believes that each person has a gene that makes them act and behave in a certain way, though no such gene has yet been found</w:t>
      </w:r>
      <w:sdt>
        <w:sdtPr>
          <w:rPr>
            <w:sz w:val="24"/>
          </w:rPr>
          <w:id w:val="540874731"/>
          <w:citation/>
        </w:sdtPr>
        <w:sdtContent>
          <w:r>
            <w:rPr>
              <w:sz w:val="24"/>
            </w:rPr>
            <w:fldChar w:fldCharType="begin"/>
          </w:r>
          <w:r>
            <w:rPr>
              <w:sz w:val="24"/>
            </w:rPr>
            <w:instrText xml:space="preserve"> CITATION Mur15 \l 2057 </w:instrText>
          </w:r>
          <w:r>
            <w:rPr>
              <w:sz w:val="24"/>
            </w:rPr>
            <w:fldChar w:fldCharType="separate"/>
          </w:r>
          <w:r>
            <w:rPr>
              <w:noProof/>
              <w:sz w:val="24"/>
            </w:rPr>
            <w:t xml:space="preserve"> </w:t>
          </w:r>
          <w:r w:rsidRPr="00301D70">
            <w:rPr>
              <w:noProof/>
              <w:sz w:val="24"/>
            </w:rPr>
            <w:t>(Murphy, 2015)</w:t>
          </w:r>
          <w:r>
            <w:rPr>
              <w:sz w:val="24"/>
            </w:rPr>
            <w:fldChar w:fldCharType="end"/>
          </w:r>
        </w:sdtContent>
      </w:sdt>
      <w:r>
        <w:rPr>
          <w:sz w:val="24"/>
        </w:rPr>
        <w:t xml:space="preserve">. </w:t>
      </w:r>
    </w:p>
    <w:p w14:paraId="7DF2F7B7" w14:textId="77777777" w:rsidR="006644BD" w:rsidRDefault="00FB24B0" w:rsidP="00580BAD">
      <w:pPr>
        <w:rPr>
          <w:sz w:val="24"/>
        </w:rPr>
      </w:pPr>
      <w:r>
        <w:rPr>
          <w:sz w:val="24"/>
        </w:rPr>
        <w:t>When looking at the terminology used within different time periods that the human evolution theory was written</w:t>
      </w:r>
      <w:r w:rsidR="000B29A0">
        <w:rPr>
          <w:sz w:val="24"/>
        </w:rPr>
        <w:t>. N</w:t>
      </w:r>
      <w:r>
        <w:rPr>
          <w:sz w:val="24"/>
        </w:rPr>
        <w:t>ot only</w:t>
      </w:r>
      <w:r w:rsidR="000B29A0">
        <w:rPr>
          <w:sz w:val="24"/>
        </w:rPr>
        <w:t xml:space="preserve"> can it be</w:t>
      </w:r>
      <w:r>
        <w:rPr>
          <w:sz w:val="24"/>
        </w:rPr>
        <w:t xml:space="preserve"> see</w:t>
      </w:r>
      <w:r w:rsidR="000B29A0">
        <w:rPr>
          <w:sz w:val="24"/>
        </w:rPr>
        <w:t>n</w:t>
      </w:r>
      <w:r>
        <w:rPr>
          <w:sz w:val="24"/>
        </w:rPr>
        <w:t xml:space="preserve"> how theories develop but it is also possible to see how society affects a </w:t>
      </w:r>
      <w:r w:rsidR="004D0D41">
        <w:rPr>
          <w:sz w:val="24"/>
        </w:rPr>
        <w:t>person’s</w:t>
      </w:r>
      <w:r>
        <w:rPr>
          <w:sz w:val="24"/>
        </w:rPr>
        <w:t xml:space="preserve"> theory. An example of such terminology is the word ‘savage’</w:t>
      </w:r>
      <w:sdt>
        <w:sdtPr>
          <w:rPr>
            <w:sz w:val="24"/>
          </w:rPr>
          <w:id w:val="-1691063256"/>
          <w:citation/>
        </w:sdtPr>
        <w:sdtContent>
          <w:r>
            <w:rPr>
              <w:sz w:val="24"/>
            </w:rPr>
            <w:fldChar w:fldCharType="begin"/>
          </w:r>
          <w:r>
            <w:rPr>
              <w:sz w:val="24"/>
            </w:rPr>
            <w:instrText xml:space="preserve">CITATION Sin77 \p 2 \l 2057 </w:instrText>
          </w:r>
          <w:r>
            <w:rPr>
              <w:sz w:val="24"/>
            </w:rPr>
            <w:fldChar w:fldCharType="separate"/>
          </w:r>
          <w:r>
            <w:rPr>
              <w:noProof/>
              <w:sz w:val="24"/>
            </w:rPr>
            <w:t xml:space="preserve"> </w:t>
          </w:r>
          <w:r w:rsidRPr="00FB24B0">
            <w:rPr>
              <w:noProof/>
              <w:sz w:val="24"/>
            </w:rPr>
            <w:t>(Sinclair, 1977, p. 2)</w:t>
          </w:r>
          <w:r>
            <w:rPr>
              <w:sz w:val="24"/>
            </w:rPr>
            <w:fldChar w:fldCharType="end"/>
          </w:r>
        </w:sdtContent>
      </w:sdt>
      <w:r>
        <w:rPr>
          <w:sz w:val="24"/>
        </w:rPr>
        <w:t xml:space="preserve">. The term savage can mean different things, to </w:t>
      </w:r>
      <w:r w:rsidRPr="000B29A0">
        <w:rPr>
          <w:noProof/>
          <w:sz w:val="24"/>
        </w:rPr>
        <w:t>some</w:t>
      </w:r>
      <w:r w:rsidR="000B29A0">
        <w:rPr>
          <w:noProof/>
          <w:sz w:val="24"/>
        </w:rPr>
        <w:t>,</w:t>
      </w:r>
      <w:r>
        <w:rPr>
          <w:sz w:val="24"/>
        </w:rPr>
        <w:t xml:space="preserve"> it is used to describe those living </w:t>
      </w:r>
      <w:r w:rsidR="0098359F">
        <w:rPr>
          <w:sz w:val="24"/>
        </w:rPr>
        <w:t xml:space="preserve">in a “primitive condition in the backwoods or the wilderness as distinct from the literate man in a settled community” </w:t>
      </w:r>
      <w:sdt>
        <w:sdtPr>
          <w:rPr>
            <w:sz w:val="24"/>
          </w:rPr>
          <w:id w:val="460011347"/>
          <w:citation/>
        </w:sdtPr>
        <w:sdtContent>
          <w:r w:rsidR="0098359F">
            <w:rPr>
              <w:sz w:val="24"/>
            </w:rPr>
            <w:fldChar w:fldCharType="begin"/>
          </w:r>
          <w:r w:rsidR="0098359F">
            <w:rPr>
              <w:sz w:val="24"/>
            </w:rPr>
            <w:instrText xml:space="preserve">CITATION Sin77 \p 2 \l 2057 </w:instrText>
          </w:r>
          <w:r w:rsidR="0098359F">
            <w:rPr>
              <w:sz w:val="24"/>
            </w:rPr>
            <w:fldChar w:fldCharType="separate"/>
          </w:r>
          <w:r w:rsidR="0098359F" w:rsidRPr="0098359F">
            <w:rPr>
              <w:noProof/>
              <w:sz w:val="24"/>
            </w:rPr>
            <w:t>(Sinclair, 1977, p. 2)</w:t>
          </w:r>
          <w:r w:rsidR="0098359F">
            <w:rPr>
              <w:sz w:val="24"/>
            </w:rPr>
            <w:fldChar w:fldCharType="end"/>
          </w:r>
        </w:sdtContent>
      </w:sdt>
      <w:r w:rsidR="0098359F">
        <w:rPr>
          <w:sz w:val="24"/>
        </w:rPr>
        <w:t xml:space="preserve">. This difference represents our hunter-gatherer nomadic ancestors and </w:t>
      </w:r>
      <w:r w:rsidR="006644BD">
        <w:rPr>
          <w:sz w:val="24"/>
        </w:rPr>
        <w:t xml:space="preserve">the </w:t>
      </w:r>
      <w:r w:rsidR="0098359F" w:rsidRPr="006644BD">
        <w:rPr>
          <w:noProof/>
          <w:sz w:val="24"/>
        </w:rPr>
        <w:t>modernised</w:t>
      </w:r>
      <w:r w:rsidR="0098359F">
        <w:rPr>
          <w:sz w:val="24"/>
        </w:rPr>
        <w:t xml:space="preserve"> world of today</w:t>
      </w:r>
      <w:sdt>
        <w:sdtPr>
          <w:rPr>
            <w:sz w:val="24"/>
          </w:rPr>
          <w:id w:val="1638685888"/>
          <w:citation/>
        </w:sdtPr>
        <w:sdtContent>
          <w:r w:rsidR="0098359F">
            <w:rPr>
              <w:sz w:val="24"/>
            </w:rPr>
            <w:fldChar w:fldCharType="begin"/>
          </w:r>
          <w:r w:rsidR="0098359F">
            <w:rPr>
              <w:sz w:val="24"/>
            </w:rPr>
            <w:instrText xml:space="preserve">CITATION Sin77 \p 2 \l 2057 </w:instrText>
          </w:r>
          <w:r w:rsidR="0098359F">
            <w:rPr>
              <w:sz w:val="24"/>
            </w:rPr>
            <w:fldChar w:fldCharType="separate"/>
          </w:r>
          <w:r w:rsidR="0098359F">
            <w:rPr>
              <w:noProof/>
              <w:sz w:val="24"/>
            </w:rPr>
            <w:t xml:space="preserve"> </w:t>
          </w:r>
          <w:r w:rsidR="0098359F" w:rsidRPr="0098359F">
            <w:rPr>
              <w:noProof/>
              <w:sz w:val="24"/>
            </w:rPr>
            <w:t>(Sinclair, 1977, p. 2)</w:t>
          </w:r>
          <w:r w:rsidR="0098359F">
            <w:rPr>
              <w:sz w:val="24"/>
            </w:rPr>
            <w:fldChar w:fldCharType="end"/>
          </w:r>
        </w:sdtContent>
      </w:sdt>
      <w:r w:rsidR="0098359F">
        <w:rPr>
          <w:sz w:val="24"/>
        </w:rPr>
        <w:t xml:space="preserve">. </w:t>
      </w:r>
    </w:p>
    <w:p w14:paraId="75B753A0" w14:textId="5B220098" w:rsidR="00FB24B0" w:rsidRDefault="0042198B" w:rsidP="00580BAD">
      <w:pPr>
        <w:rPr>
          <w:sz w:val="24"/>
        </w:rPr>
      </w:pPr>
      <w:r>
        <w:rPr>
          <w:sz w:val="24"/>
        </w:rPr>
        <w:t>Edward Burnett Taylor published multiple books between 1871-1881</w:t>
      </w:r>
      <w:sdt>
        <w:sdtPr>
          <w:rPr>
            <w:sz w:val="24"/>
          </w:rPr>
          <w:id w:val="1496831932"/>
          <w:citation/>
        </w:sdtPr>
        <w:sdtContent>
          <w:r w:rsidR="006644BD">
            <w:rPr>
              <w:sz w:val="24"/>
            </w:rPr>
            <w:fldChar w:fldCharType="begin"/>
          </w:r>
          <w:r w:rsidR="006644BD">
            <w:rPr>
              <w:sz w:val="24"/>
            </w:rPr>
            <w:instrText xml:space="preserve">CITATION Sin77 \p 93 \l 2057 </w:instrText>
          </w:r>
          <w:r w:rsidR="006644BD">
            <w:rPr>
              <w:sz w:val="24"/>
            </w:rPr>
            <w:fldChar w:fldCharType="separate"/>
          </w:r>
          <w:r w:rsidR="006644BD">
            <w:rPr>
              <w:noProof/>
              <w:sz w:val="24"/>
            </w:rPr>
            <w:t xml:space="preserve"> </w:t>
          </w:r>
          <w:r w:rsidR="006644BD" w:rsidRPr="006644BD">
            <w:rPr>
              <w:noProof/>
              <w:sz w:val="24"/>
            </w:rPr>
            <w:t>(Sinclair, 1977, p. 93)</w:t>
          </w:r>
          <w:r w:rsidR="006644BD">
            <w:rPr>
              <w:sz w:val="24"/>
            </w:rPr>
            <w:fldChar w:fldCharType="end"/>
          </w:r>
        </w:sdtContent>
      </w:sdt>
      <w:r w:rsidR="006644BD">
        <w:rPr>
          <w:sz w:val="24"/>
        </w:rPr>
        <w:t>.</w:t>
      </w:r>
      <w:r>
        <w:rPr>
          <w:sz w:val="24"/>
        </w:rPr>
        <w:t xml:space="preserve"> </w:t>
      </w:r>
      <w:r w:rsidR="006644BD">
        <w:rPr>
          <w:sz w:val="24"/>
        </w:rPr>
        <w:t>H</w:t>
      </w:r>
      <w:r>
        <w:rPr>
          <w:sz w:val="24"/>
        </w:rPr>
        <w:t xml:space="preserve">e separated mankind into 3 stages of civilisation: the savage, those who live on wild plants and animals; barbarian, reached when farming came about; and </w:t>
      </w:r>
      <w:proofErr w:type="gramStart"/>
      <w:r w:rsidR="004D0D41">
        <w:rPr>
          <w:sz w:val="24"/>
        </w:rPr>
        <w:t>finally</w:t>
      </w:r>
      <w:proofErr w:type="gramEnd"/>
      <w:r>
        <w:rPr>
          <w:sz w:val="24"/>
        </w:rPr>
        <w:t xml:space="preserve"> civilised</w:t>
      </w:r>
      <w:r w:rsidR="006644BD">
        <w:rPr>
          <w:sz w:val="24"/>
        </w:rPr>
        <w:t>,</w:t>
      </w:r>
      <w:r>
        <w:rPr>
          <w:sz w:val="24"/>
        </w:rPr>
        <w:t xml:space="preserve"> reached with writing </w:t>
      </w:r>
      <w:sdt>
        <w:sdtPr>
          <w:rPr>
            <w:sz w:val="24"/>
          </w:rPr>
          <w:id w:val="-273327594"/>
          <w:citation/>
        </w:sdtPr>
        <w:sdtContent>
          <w:r>
            <w:rPr>
              <w:sz w:val="24"/>
            </w:rPr>
            <w:fldChar w:fldCharType="begin"/>
          </w:r>
          <w:r>
            <w:rPr>
              <w:sz w:val="24"/>
            </w:rPr>
            <w:instrText xml:space="preserve">CITATION Sin77 \p 93 \l 2057 </w:instrText>
          </w:r>
          <w:r>
            <w:rPr>
              <w:sz w:val="24"/>
            </w:rPr>
            <w:fldChar w:fldCharType="separate"/>
          </w:r>
          <w:r w:rsidRPr="0042198B">
            <w:rPr>
              <w:noProof/>
              <w:sz w:val="24"/>
            </w:rPr>
            <w:t>(Sinclair, 1977, p. 93)</w:t>
          </w:r>
          <w:r>
            <w:rPr>
              <w:sz w:val="24"/>
            </w:rPr>
            <w:fldChar w:fldCharType="end"/>
          </w:r>
        </w:sdtContent>
      </w:sdt>
      <w:r>
        <w:rPr>
          <w:sz w:val="24"/>
        </w:rPr>
        <w:t xml:space="preserve">. </w:t>
      </w:r>
      <w:r w:rsidRPr="0042198B">
        <w:rPr>
          <w:sz w:val="24"/>
        </w:rPr>
        <w:t>Based on this way of thinking many hunter-gatherer groups</w:t>
      </w:r>
      <w:r w:rsidR="006644BD">
        <w:rPr>
          <w:sz w:val="24"/>
        </w:rPr>
        <w:t xml:space="preserve"> today</w:t>
      </w:r>
      <w:r w:rsidRPr="0042198B">
        <w:rPr>
          <w:sz w:val="24"/>
        </w:rPr>
        <w:t xml:space="preserve"> w</w:t>
      </w:r>
      <w:r w:rsidR="006644BD">
        <w:rPr>
          <w:sz w:val="24"/>
        </w:rPr>
        <w:t>ould be</w:t>
      </w:r>
      <w:r w:rsidRPr="0042198B">
        <w:rPr>
          <w:sz w:val="24"/>
        </w:rPr>
        <w:t xml:space="preserve"> called ‘savage’ (Sinclair, 1977, p. 21). </w:t>
      </w:r>
      <w:r>
        <w:rPr>
          <w:sz w:val="24"/>
        </w:rPr>
        <w:t>T</w:t>
      </w:r>
      <w:r w:rsidR="0098359F">
        <w:rPr>
          <w:sz w:val="24"/>
        </w:rPr>
        <w:t>hankfully this use of the term ‘savage’ has mostly dissipated within modern literature today</w:t>
      </w:r>
      <w:sdt>
        <w:sdtPr>
          <w:rPr>
            <w:sz w:val="24"/>
          </w:rPr>
          <w:id w:val="1664737943"/>
          <w:citation/>
        </w:sdtPr>
        <w:sdtContent>
          <w:r>
            <w:rPr>
              <w:sz w:val="24"/>
            </w:rPr>
            <w:fldChar w:fldCharType="begin"/>
          </w:r>
          <w:r>
            <w:rPr>
              <w:sz w:val="24"/>
            </w:rPr>
            <w:instrText xml:space="preserve">CITATION Sin77 \p 21 \l 2057 </w:instrText>
          </w:r>
          <w:r>
            <w:rPr>
              <w:sz w:val="24"/>
            </w:rPr>
            <w:fldChar w:fldCharType="separate"/>
          </w:r>
          <w:r>
            <w:rPr>
              <w:noProof/>
              <w:sz w:val="24"/>
            </w:rPr>
            <w:t xml:space="preserve"> </w:t>
          </w:r>
          <w:r w:rsidRPr="0042198B">
            <w:rPr>
              <w:noProof/>
              <w:sz w:val="24"/>
            </w:rPr>
            <w:t>(Sinclair, 1977, p. 21)</w:t>
          </w:r>
          <w:r>
            <w:rPr>
              <w:sz w:val="24"/>
            </w:rPr>
            <w:fldChar w:fldCharType="end"/>
          </w:r>
        </w:sdtContent>
      </w:sdt>
      <w:r>
        <w:rPr>
          <w:sz w:val="24"/>
        </w:rPr>
        <w:t xml:space="preserve">. </w:t>
      </w:r>
    </w:p>
    <w:p w14:paraId="2623F84F" w14:textId="210D1727" w:rsidR="00BB0EE0" w:rsidRDefault="00FB24B0" w:rsidP="00580BAD">
      <w:pPr>
        <w:rPr>
          <w:sz w:val="24"/>
        </w:rPr>
      </w:pPr>
      <w:r>
        <w:rPr>
          <w:sz w:val="24"/>
        </w:rPr>
        <w:t>Based on the evidence above to say that the human evolution story is inherently racists would be false as it</w:t>
      </w:r>
      <w:r w:rsidR="0070769C">
        <w:rPr>
          <w:sz w:val="24"/>
        </w:rPr>
        <w:t xml:space="preserve"> i</w:t>
      </w:r>
      <w:r>
        <w:rPr>
          <w:sz w:val="24"/>
        </w:rPr>
        <w:t xml:space="preserve">s not the story itself that is racist but the people telling the story. </w:t>
      </w:r>
      <w:r w:rsidR="00BB0EE0">
        <w:rPr>
          <w:sz w:val="24"/>
        </w:rPr>
        <w:t xml:space="preserve">Coon is a good example of how people interpret evidence to fit their views, in his case he used the available evidence from the time to support his </w:t>
      </w:r>
      <w:r w:rsidR="006644BD">
        <w:rPr>
          <w:noProof/>
          <w:sz w:val="24"/>
        </w:rPr>
        <w:t>belief</w:t>
      </w:r>
      <w:r w:rsidR="00BB0EE0">
        <w:rPr>
          <w:sz w:val="24"/>
        </w:rPr>
        <w:t xml:space="preserve"> about blacks being inferior to whites in intelligence</w:t>
      </w:r>
      <w:sdt>
        <w:sdtPr>
          <w:rPr>
            <w:sz w:val="24"/>
          </w:rPr>
          <w:id w:val="2081477447"/>
          <w:citation/>
        </w:sdtPr>
        <w:sdtContent>
          <w:r w:rsidR="00BB0EE0">
            <w:rPr>
              <w:sz w:val="24"/>
            </w:rPr>
            <w:fldChar w:fldCharType="begin"/>
          </w:r>
          <w:r w:rsidR="00BB0EE0">
            <w:rPr>
              <w:sz w:val="24"/>
            </w:rPr>
            <w:instrText xml:space="preserve">CITATION All02 \p 57 \l 2057 </w:instrText>
          </w:r>
          <w:r w:rsidR="00BB0EE0">
            <w:rPr>
              <w:sz w:val="24"/>
            </w:rPr>
            <w:fldChar w:fldCharType="separate"/>
          </w:r>
          <w:r w:rsidR="00BB0EE0">
            <w:rPr>
              <w:noProof/>
              <w:sz w:val="24"/>
            </w:rPr>
            <w:t xml:space="preserve"> </w:t>
          </w:r>
          <w:r w:rsidR="00BB0EE0" w:rsidRPr="007268B2">
            <w:rPr>
              <w:noProof/>
              <w:sz w:val="24"/>
            </w:rPr>
            <w:t>(Alland, 2002, p. 57)</w:t>
          </w:r>
          <w:r w:rsidR="00BB0EE0">
            <w:rPr>
              <w:sz w:val="24"/>
            </w:rPr>
            <w:fldChar w:fldCharType="end"/>
          </w:r>
        </w:sdtContent>
      </w:sdt>
      <w:r w:rsidR="00BB0EE0">
        <w:rPr>
          <w:sz w:val="24"/>
        </w:rPr>
        <w:t xml:space="preserve">. He used both the fossil and living evidence to support his claims, but he often did not include all of the data available and only </w:t>
      </w:r>
      <w:r w:rsidR="00BB0EE0" w:rsidRPr="006644BD">
        <w:rPr>
          <w:noProof/>
          <w:sz w:val="24"/>
        </w:rPr>
        <w:t>chose</w:t>
      </w:r>
      <w:r w:rsidR="00BB0EE0">
        <w:rPr>
          <w:sz w:val="24"/>
        </w:rPr>
        <w:t xml:space="preserve"> aspects that fit with his views</w:t>
      </w:r>
      <w:sdt>
        <w:sdtPr>
          <w:rPr>
            <w:sz w:val="24"/>
          </w:rPr>
          <w:id w:val="384696994"/>
          <w:citation/>
        </w:sdtPr>
        <w:sdtContent>
          <w:r w:rsidR="00BB0EE0">
            <w:rPr>
              <w:sz w:val="24"/>
            </w:rPr>
            <w:fldChar w:fldCharType="begin"/>
          </w:r>
          <w:r w:rsidR="00BB0EE0">
            <w:rPr>
              <w:sz w:val="24"/>
            </w:rPr>
            <w:instrText xml:space="preserve">CITATION All02 \p 57 \l 2057 </w:instrText>
          </w:r>
          <w:r w:rsidR="00BB0EE0">
            <w:rPr>
              <w:sz w:val="24"/>
            </w:rPr>
            <w:fldChar w:fldCharType="separate"/>
          </w:r>
          <w:r w:rsidR="00BB0EE0">
            <w:rPr>
              <w:noProof/>
              <w:sz w:val="24"/>
            </w:rPr>
            <w:t xml:space="preserve"> </w:t>
          </w:r>
          <w:r w:rsidR="00BB0EE0" w:rsidRPr="007268B2">
            <w:rPr>
              <w:noProof/>
              <w:sz w:val="24"/>
            </w:rPr>
            <w:t>(Alland, 2002, p. 57)</w:t>
          </w:r>
          <w:r w:rsidR="00BB0EE0">
            <w:rPr>
              <w:sz w:val="24"/>
            </w:rPr>
            <w:fldChar w:fldCharType="end"/>
          </w:r>
        </w:sdtContent>
      </w:sdt>
      <w:r w:rsidR="00BB0EE0">
        <w:rPr>
          <w:sz w:val="24"/>
        </w:rPr>
        <w:t>.</w:t>
      </w:r>
      <w:r w:rsidR="00C7640D">
        <w:rPr>
          <w:sz w:val="24"/>
        </w:rPr>
        <w:t xml:space="preserve"> There is no evidence that could suggest that some ‘races’ evolved quicker than others </w:t>
      </w:r>
      <w:sdt>
        <w:sdtPr>
          <w:rPr>
            <w:sz w:val="24"/>
          </w:rPr>
          <w:id w:val="443352301"/>
          <w:citation/>
        </w:sdtPr>
        <w:sdtContent>
          <w:r w:rsidR="00CA0219">
            <w:rPr>
              <w:sz w:val="24"/>
            </w:rPr>
            <w:fldChar w:fldCharType="begin"/>
          </w:r>
          <w:r w:rsidR="00CA0219">
            <w:rPr>
              <w:sz w:val="24"/>
            </w:rPr>
            <w:instrText xml:space="preserve">CITATION All02 \p 65 \l 2057 </w:instrText>
          </w:r>
          <w:r w:rsidR="00CA0219">
            <w:rPr>
              <w:sz w:val="24"/>
            </w:rPr>
            <w:fldChar w:fldCharType="separate"/>
          </w:r>
          <w:r w:rsidR="00CA0219" w:rsidRPr="00CA0219">
            <w:rPr>
              <w:noProof/>
              <w:sz w:val="24"/>
            </w:rPr>
            <w:t>(Alland, 2002, p. 65)</w:t>
          </w:r>
          <w:r w:rsidR="00CA0219">
            <w:rPr>
              <w:sz w:val="24"/>
            </w:rPr>
            <w:fldChar w:fldCharType="end"/>
          </w:r>
        </w:sdtContent>
      </w:sdt>
      <w:r w:rsidR="00CA0219">
        <w:rPr>
          <w:sz w:val="24"/>
        </w:rPr>
        <w:t>.</w:t>
      </w:r>
    </w:p>
    <w:p w14:paraId="7B9979FE" w14:textId="5BC4C335" w:rsidR="00EB3C51" w:rsidRDefault="00813657" w:rsidP="00580BAD">
      <w:pPr>
        <w:rPr>
          <w:sz w:val="24"/>
        </w:rPr>
      </w:pPr>
      <w:r w:rsidRPr="00813657">
        <w:lastRenderedPageBreak/>
        <w:drawing>
          <wp:anchor distT="0" distB="0" distL="114300" distR="114300" simplePos="0" relativeHeight="251661312" behindDoc="1" locked="0" layoutInCell="1" allowOverlap="1" wp14:anchorId="02B0942E" wp14:editId="30B7B924">
            <wp:simplePos x="0" y="0"/>
            <wp:positionH relativeFrom="column">
              <wp:posOffset>-208280</wp:posOffset>
            </wp:positionH>
            <wp:positionV relativeFrom="paragraph">
              <wp:posOffset>110490</wp:posOffset>
            </wp:positionV>
            <wp:extent cx="2772410" cy="1311910"/>
            <wp:effectExtent l="0" t="0" r="8890" b="2540"/>
            <wp:wrapTight wrapText="bothSides">
              <wp:wrapPolygon edited="0">
                <wp:start x="0" y="0"/>
                <wp:lineTo x="0" y="21328"/>
                <wp:lineTo x="21521" y="21328"/>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04" t="13410" r="530" b="14805"/>
                    <a:stretch/>
                  </pic:blipFill>
                  <pic:spPr bwMode="auto">
                    <a:xfrm>
                      <a:off x="0" y="0"/>
                      <a:ext cx="2772410" cy="1311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1" locked="0" layoutInCell="1" allowOverlap="1" wp14:anchorId="34C4C398" wp14:editId="1DBF5924">
                <wp:simplePos x="0" y="0"/>
                <wp:positionH relativeFrom="margin">
                  <wp:align>left</wp:align>
                </wp:positionH>
                <wp:positionV relativeFrom="paragraph">
                  <wp:posOffset>1467081</wp:posOffset>
                </wp:positionV>
                <wp:extent cx="2476500" cy="635"/>
                <wp:effectExtent l="0" t="0" r="0" b="0"/>
                <wp:wrapTight wrapText="bothSides">
                  <wp:wrapPolygon edited="0">
                    <wp:start x="0" y="0"/>
                    <wp:lineTo x="0" y="20282"/>
                    <wp:lineTo x="21434" y="20282"/>
                    <wp:lineTo x="2143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2EF7AD2A" w14:textId="44D15F0D" w:rsidR="006644BD" w:rsidRPr="004221EA" w:rsidRDefault="006644BD" w:rsidP="00813657">
                            <w:pPr>
                              <w:pStyle w:val="Caption"/>
                            </w:pPr>
                            <w:r>
                              <w:t xml:space="preserve">Figure </w:t>
                            </w:r>
                            <w:fldSimple w:instr=" SEQ Figure \* ARABIC ">
                              <w:r>
                                <w:rPr>
                                  <w:noProof/>
                                </w:rPr>
                                <w:t>1</w:t>
                              </w:r>
                            </w:fldSimple>
                            <w:r>
                              <w:t xml:space="preserve"> Human evolution, from chimpanzee to modern (Google images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C4C398" id="_x0000_t202" coordsize="21600,21600" o:spt="202" path="m,l,21600r21600,l21600,xe">
                <v:stroke joinstyle="miter"/>
                <v:path gradientshapeok="t" o:connecttype="rect"/>
              </v:shapetype>
              <v:shape id="Text Box 2" o:spid="_x0000_s1026" type="#_x0000_t202" style="position:absolute;margin-left:0;margin-top:115.5pt;width:195pt;height:.05pt;z-index:-2516561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" stroked="f">
                <v:textbox style="mso-fit-shape-to-text:t" inset="0,0,0,0">
                  <w:txbxContent>
                    <w:p w14:paraId="2EF7AD2A" w14:textId="44D15F0D" w:rsidR="006644BD" w:rsidRPr="004221EA" w:rsidRDefault="006644BD" w:rsidP="00813657">
                      <w:pPr>
                        <w:pStyle w:val="Caption"/>
                      </w:pPr>
                      <w:r>
                        <w:t xml:space="preserve">Figure </w:t>
                      </w:r>
                      <w:fldSimple w:instr=" SEQ Figure \* ARABIC ">
                        <w:r>
                          <w:rPr>
                            <w:noProof/>
                          </w:rPr>
                          <w:t>1</w:t>
                        </w:r>
                      </w:fldSimple>
                      <w:r>
                        <w:t xml:space="preserve"> Human evolution, from chimpanzee to modern (Google images 2018)</w:t>
                      </w:r>
                    </w:p>
                  </w:txbxContent>
                </v:textbox>
                <w10:wrap type="tight" anchorx="margin"/>
              </v:shape>
            </w:pict>
          </mc:Fallback>
        </mc:AlternateContent>
      </w:r>
      <w:r w:rsidR="00804627" w:rsidRPr="00804627">
        <w:t xml:space="preserve"> </w:t>
      </w:r>
      <w:r w:rsidRPr="00813657">
        <w:t xml:space="preserve"> </w:t>
      </w:r>
      <w:r w:rsidR="00EB3C51">
        <w:rPr>
          <w:sz w:val="24"/>
        </w:rPr>
        <w:t xml:space="preserve">When looking at how the human evolution story is sexist the first thing that some might notice is the </w:t>
      </w:r>
      <w:r w:rsidR="00EB3C51" w:rsidRPr="006644BD">
        <w:rPr>
          <w:noProof/>
          <w:sz w:val="24"/>
        </w:rPr>
        <w:t>title</w:t>
      </w:r>
      <w:r w:rsidR="00EB3C51">
        <w:rPr>
          <w:sz w:val="24"/>
        </w:rPr>
        <w:t xml:space="preserve"> of books. Darwin wrote a </w:t>
      </w:r>
      <w:r w:rsidR="006644BD">
        <w:rPr>
          <w:sz w:val="24"/>
        </w:rPr>
        <w:t>b</w:t>
      </w:r>
      <w:r w:rsidR="00EB3C51">
        <w:rPr>
          <w:sz w:val="24"/>
        </w:rPr>
        <w:t xml:space="preserve">ook </w:t>
      </w:r>
      <w:r w:rsidR="006644BD" w:rsidRPr="006644BD">
        <w:rPr>
          <w:i/>
          <w:noProof/>
          <w:sz w:val="24"/>
        </w:rPr>
        <w:t>D</w:t>
      </w:r>
      <w:r w:rsidR="00EB3C51" w:rsidRPr="006644BD">
        <w:rPr>
          <w:i/>
          <w:noProof/>
          <w:sz w:val="24"/>
        </w:rPr>
        <w:t>e</w:t>
      </w:r>
      <w:r w:rsidR="006644BD">
        <w:rPr>
          <w:i/>
          <w:noProof/>
          <w:sz w:val="24"/>
        </w:rPr>
        <w:t>s</w:t>
      </w:r>
      <w:r w:rsidR="00EB3C51" w:rsidRPr="006644BD">
        <w:rPr>
          <w:i/>
          <w:noProof/>
          <w:sz w:val="24"/>
        </w:rPr>
        <w:t>cent</w:t>
      </w:r>
      <w:r w:rsidR="00EB3C51">
        <w:rPr>
          <w:i/>
          <w:sz w:val="24"/>
        </w:rPr>
        <w:t xml:space="preserve"> of </w:t>
      </w:r>
      <w:r w:rsidR="006644BD">
        <w:rPr>
          <w:i/>
          <w:noProof/>
          <w:sz w:val="24"/>
        </w:rPr>
        <w:t>M</w:t>
      </w:r>
      <w:r w:rsidR="00EB3C51" w:rsidRPr="006644BD">
        <w:rPr>
          <w:i/>
          <w:noProof/>
          <w:sz w:val="24"/>
        </w:rPr>
        <w:t>an</w:t>
      </w:r>
      <w:r w:rsidR="00EB3C51" w:rsidRPr="006644BD">
        <w:rPr>
          <w:noProof/>
          <w:sz w:val="24"/>
        </w:rPr>
        <w:t xml:space="preserve"> no</w:t>
      </w:r>
      <w:r w:rsidR="00EB3C51">
        <w:rPr>
          <w:sz w:val="24"/>
        </w:rPr>
        <w:t xml:space="preserve"> mention of women in the </w:t>
      </w:r>
      <w:r w:rsidR="00EB3C51" w:rsidRPr="006644BD">
        <w:rPr>
          <w:noProof/>
          <w:sz w:val="24"/>
        </w:rPr>
        <w:t>title</w:t>
      </w:r>
      <w:r w:rsidR="00EB3C51">
        <w:rPr>
          <w:sz w:val="24"/>
        </w:rPr>
        <w:t xml:space="preserve"> clearly </w:t>
      </w:r>
      <w:r w:rsidR="00EB3C51" w:rsidRPr="006644BD">
        <w:rPr>
          <w:noProof/>
          <w:sz w:val="24"/>
        </w:rPr>
        <w:t>stating</w:t>
      </w:r>
      <w:r w:rsidR="00EB3C51">
        <w:rPr>
          <w:sz w:val="24"/>
        </w:rPr>
        <w:t xml:space="preserve"> the focus on men instead of women. </w:t>
      </w:r>
      <w:r w:rsidR="00804627">
        <w:rPr>
          <w:sz w:val="24"/>
        </w:rPr>
        <w:t>When people discuss human evolution they often discuss it as the ascent of man or mankind out of primates</w:t>
      </w:r>
      <w:sdt>
        <w:sdtPr>
          <w:rPr>
            <w:sz w:val="24"/>
          </w:rPr>
          <w:id w:val="1540778925"/>
          <w:citation/>
        </w:sdtPr>
        <w:sdtContent>
          <w:r w:rsidR="00804627">
            <w:rPr>
              <w:sz w:val="24"/>
            </w:rPr>
            <w:fldChar w:fldCharType="begin"/>
          </w:r>
          <w:r w:rsidR="00804627">
            <w:rPr>
              <w:sz w:val="24"/>
            </w:rPr>
            <w:instrText xml:space="preserve">CITATION Ree75 \p 43 \l 2057 </w:instrText>
          </w:r>
          <w:r w:rsidR="00804627">
            <w:rPr>
              <w:sz w:val="24"/>
            </w:rPr>
            <w:fldChar w:fldCharType="separate"/>
          </w:r>
          <w:r w:rsidR="00804627">
            <w:rPr>
              <w:noProof/>
              <w:sz w:val="24"/>
            </w:rPr>
            <w:t xml:space="preserve"> </w:t>
          </w:r>
          <w:r w:rsidR="00804627" w:rsidRPr="00804627">
            <w:rPr>
              <w:noProof/>
              <w:sz w:val="24"/>
            </w:rPr>
            <w:t>(Reed, 1975, p. 43)</w:t>
          </w:r>
          <w:r w:rsidR="00804627">
            <w:rPr>
              <w:sz w:val="24"/>
            </w:rPr>
            <w:fldChar w:fldCharType="end"/>
          </w:r>
        </w:sdtContent>
      </w:sdt>
      <w:r w:rsidR="00EB3C51">
        <w:rPr>
          <w:sz w:val="24"/>
        </w:rPr>
        <w:t>.</w:t>
      </w:r>
      <w:r w:rsidR="00804627">
        <w:rPr>
          <w:sz w:val="24"/>
        </w:rPr>
        <w:t xml:space="preserve"> Even illustration of human evolution </w:t>
      </w:r>
      <w:r>
        <w:rPr>
          <w:sz w:val="24"/>
        </w:rPr>
        <w:t>depicts</w:t>
      </w:r>
      <w:r w:rsidR="00804627">
        <w:rPr>
          <w:sz w:val="24"/>
        </w:rPr>
        <w:t xml:space="preserve"> hominids walking and turning into the modern man as the last stage, as can be seen in figure 1</w:t>
      </w:r>
      <w:sdt>
        <w:sdtPr>
          <w:rPr>
            <w:sz w:val="24"/>
          </w:rPr>
          <w:id w:val="-120838318"/>
          <w:citation/>
        </w:sdtPr>
        <w:sdtContent>
          <w:r w:rsidR="00804627">
            <w:rPr>
              <w:sz w:val="24"/>
            </w:rPr>
            <w:fldChar w:fldCharType="begin"/>
          </w:r>
          <w:r w:rsidR="00804627">
            <w:rPr>
              <w:sz w:val="24"/>
            </w:rPr>
            <w:instrText xml:space="preserve">CITATION Ols02 \p 19 \l 2057 </w:instrText>
          </w:r>
          <w:r w:rsidR="00804627">
            <w:rPr>
              <w:sz w:val="24"/>
            </w:rPr>
            <w:fldChar w:fldCharType="separate"/>
          </w:r>
          <w:r w:rsidR="00804627">
            <w:rPr>
              <w:noProof/>
              <w:sz w:val="24"/>
            </w:rPr>
            <w:t xml:space="preserve"> </w:t>
          </w:r>
          <w:r w:rsidR="00804627" w:rsidRPr="00804627">
            <w:rPr>
              <w:noProof/>
              <w:sz w:val="24"/>
            </w:rPr>
            <w:t>(Olson, 2002, p. 19)</w:t>
          </w:r>
          <w:r w:rsidR="00804627">
            <w:rPr>
              <w:sz w:val="24"/>
            </w:rPr>
            <w:fldChar w:fldCharType="end"/>
          </w:r>
        </w:sdtContent>
      </w:sdt>
      <w:r w:rsidR="00804627">
        <w:rPr>
          <w:sz w:val="24"/>
        </w:rPr>
        <w:t xml:space="preserve">. </w:t>
      </w:r>
    </w:p>
    <w:p w14:paraId="3138A9E8" w14:textId="40386389" w:rsidR="006D2A69" w:rsidRDefault="006D2A69" w:rsidP="00580BAD">
      <w:pPr>
        <w:rPr>
          <w:sz w:val="24"/>
        </w:rPr>
      </w:pPr>
      <w:r>
        <w:rPr>
          <w:sz w:val="24"/>
        </w:rPr>
        <w:t>There are were two main accounts that lead thinking on the historical relationship between feminism and evolutionary biology</w:t>
      </w:r>
      <w:sdt>
        <w:sdtPr>
          <w:rPr>
            <w:sz w:val="24"/>
          </w:rPr>
          <w:id w:val="259181702"/>
          <w:citation/>
        </w:sdtPr>
        <w:sdtContent>
          <w:r>
            <w:rPr>
              <w:sz w:val="24"/>
            </w:rPr>
            <w:fldChar w:fldCharType="begin"/>
          </w:r>
          <w:r>
            <w:rPr>
              <w:sz w:val="24"/>
            </w:rPr>
            <w:instrText xml:space="preserve"> CITATION Ric14 \l 2057 </w:instrText>
          </w:r>
          <w:r>
            <w:rPr>
              <w:sz w:val="24"/>
            </w:rPr>
            <w:fldChar w:fldCharType="separate"/>
          </w:r>
          <w:r>
            <w:rPr>
              <w:noProof/>
              <w:sz w:val="24"/>
            </w:rPr>
            <w:t xml:space="preserve"> </w:t>
          </w:r>
          <w:r w:rsidRPr="006D2A69">
            <w:rPr>
              <w:noProof/>
              <w:sz w:val="24"/>
            </w:rPr>
            <w:t>(Richardson, 2014)</w:t>
          </w:r>
          <w:r>
            <w:rPr>
              <w:sz w:val="24"/>
            </w:rPr>
            <w:fldChar w:fldCharType="end"/>
          </w:r>
        </w:sdtContent>
      </w:sdt>
      <w:r>
        <w:rPr>
          <w:sz w:val="24"/>
        </w:rPr>
        <w:t xml:space="preserve">. These </w:t>
      </w:r>
      <w:r w:rsidRPr="006644BD">
        <w:rPr>
          <w:noProof/>
          <w:sz w:val="24"/>
        </w:rPr>
        <w:t>are</w:t>
      </w:r>
      <w:r w:rsidR="006644BD">
        <w:rPr>
          <w:noProof/>
          <w:sz w:val="24"/>
        </w:rPr>
        <w:t>,</w:t>
      </w:r>
      <w:r>
        <w:rPr>
          <w:sz w:val="24"/>
        </w:rPr>
        <w:t xml:space="preserve"> the nineteenth century Darwinists who stated many sexist views on women; and feminism and evolutionary biology as two separate movements that do not go together</w:t>
      </w:r>
      <w:sdt>
        <w:sdtPr>
          <w:rPr>
            <w:sz w:val="24"/>
          </w:rPr>
          <w:id w:val="-1105341114"/>
          <w:citation/>
        </w:sdtPr>
        <w:sdtContent>
          <w:r>
            <w:rPr>
              <w:sz w:val="24"/>
            </w:rPr>
            <w:fldChar w:fldCharType="begin"/>
          </w:r>
          <w:r>
            <w:rPr>
              <w:sz w:val="24"/>
            </w:rPr>
            <w:instrText xml:space="preserve"> CITATION Ric14 \l 2057 </w:instrText>
          </w:r>
          <w:r>
            <w:rPr>
              <w:sz w:val="24"/>
            </w:rPr>
            <w:fldChar w:fldCharType="separate"/>
          </w:r>
          <w:r>
            <w:rPr>
              <w:noProof/>
              <w:sz w:val="24"/>
            </w:rPr>
            <w:t xml:space="preserve"> </w:t>
          </w:r>
          <w:r w:rsidRPr="006D2A69">
            <w:rPr>
              <w:noProof/>
              <w:sz w:val="24"/>
            </w:rPr>
            <w:t>(Richardson, 2014)</w:t>
          </w:r>
          <w:r>
            <w:rPr>
              <w:sz w:val="24"/>
            </w:rPr>
            <w:fldChar w:fldCharType="end"/>
          </w:r>
        </w:sdtContent>
      </w:sdt>
      <w:r>
        <w:rPr>
          <w:sz w:val="24"/>
        </w:rPr>
        <w:t xml:space="preserve">. </w:t>
      </w:r>
    </w:p>
    <w:p w14:paraId="2EB7B74B" w14:textId="674FDFF6" w:rsidR="00AD07F4" w:rsidRDefault="00034D2D" w:rsidP="00580BAD">
      <w:pPr>
        <w:rPr>
          <w:sz w:val="24"/>
        </w:rPr>
      </w:pPr>
      <w:r>
        <w:rPr>
          <w:sz w:val="24"/>
        </w:rPr>
        <w:t>Authors such as Darwin and others from near his time are likely to be more sexist than an author writing in the 21</w:t>
      </w:r>
      <w:r w:rsidRPr="00034D2D">
        <w:rPr>
          <w:sz w:val="24"/>
          <w:vertAlign w:val="superscript"/>
        </w:rPr>
        <w:t>st</w:t>
      </w:r>
      <w:r>
        <w:rPr>
          <w:sz w:val="24"/>
        </w:rPr>
        <w:t xml:space="preserve"> century due to the social and cultural surroundings. Darwin lived in a time where women were seen as intellectually inferior, morally weaker and were guided by emotion</w:t>
      </w:r>
      <w:r w:rsidR="006644BD">
        <w:rPr>
          <w:sz w:val="24"/>
        </w:rPr>
        <w:t>,</w:t>
      </w:r>
      <w:r>
        <w:rPr>
          <w:sz w:val="24"/>
        </w:rPr>
        <w:t xml:space="preserve"> </w:t>
      </w:r>
      <w:r w:rsidRPr="006644BD">
        <w:rPr>
          <w:noProof/>
          <w:sz w:val="24"/>
        </w:rPr>
        <w:t>unlike</w:t>
      </w:r>
      <w:r>
        <w:rPr>
          <w:sz w:val="24"/>
        </w:rPr>
        <w:t xml:space="preserve"> men who are guided by logic</w:t>
      </w:r>
      <w:sdt>
        <w:sdtPr>
          <w:rPr>
            <w:sz w:val="24"/>
          </w:rPr>
          <w:id w:val="-911694937"/>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034D2D">
            <w:rPr>
              <w:noProof/>
              <w:sz w:val="24"/>
            </w:rPr>
            <w:t>(Bhatia &amp; Shields, 2009)</w:t>
          </w:r>
          <w:r>
            <w:rPr>
              <w:sz w:val="24"/>
            </w:rPr>
            <w:fldChar w:fldCharType="end"/>
          </w:r>
        </w:sdtContent>
      </w:sdt>
      <w:r>
        <w:rPr>
          <w:sz w:val="24"/>
        </w:rPr>
        <w:t xml:space="preserve">. In his theories of </w:t>
      </w:r>
      <w:r w:rsidR="004D0D41">
        <w:rPr>
          <w:sz w:val="24"/>
        </w:rPr>
        <w:t>evolution,</w:t>
      </w:r>
      <w:r>
        <w:rPr>
          <w:sz w:val="24"/>
        </w:rPr>
        <w:t xml:space="preserve"> he believed that sexual selection has a large role to play for these differences, two particular processes</w:t>
      </w:r>
      <w:r w:rsidR="006644BD">
        <w:rPr>
          <w:sz w:val="24"/>
        </w:rPr>
        <w:t>,</w:t>
      </w:r>
      <w:r>
        <w:rPr>
          <w:sz w:val="24"/>
        </w:rPr>
        <w:t xml:space="preserve"> male-male competition and female choice</w:t>
      </w:r>
      <w:sdt>
        <w:sdtPr>
          <w:rPr>
            <w:sz w:val="24"/>
          </w:rPr>
          <w:id w:val="-190460280"/>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034D2D">
            <w:rPr>
              <w:noProof/>
              <w:sz w:val="24"/>
            </w:rPr>
            <w:t>(Bhatia &amp; Shields, 2009)</w:t>
          </w:r>
          <w:r>
            <w:rPr>
              <w:sz w:val="24"/>
            </w:rPr>
            <w:fldChar w:fldCharType="end"/>
          </w:r>
        </w:sdtContent>
      </w:sdt>
      <w:r w:rsidR="00303252">
        <w:rPr>
          <w:sz w:val="24"/>
        </w:rPr>
        <w:t xml:space="preserve">. </w:t>
      </w:r>
    </w:p>
    <w:p w14:paraId="02BCED0B" w14:textId="15E8EBEB" w:rsidR="00303252" w:rsidRDefault="00303252" w:rsidP="00580BAD">
      <w:pPr>
        <w:rPr>
          <w:sz w:val="24"/>
        </w:rPr>
      </w:pPr>
      <w:r>
        <w:rPr>
          <w:sz w:val="24"/>
        </w:rPr>
        <w:t>He looked at plants and their males and female sex organs in order to compare them to humans; he stated that male part of a plant moves towards a stationary female, this can be seen in humans with male-male competition and females just choosing without having to compete</w:t>
      </w:r>
      <w:sdt>
        <w:sdtPr>
          <w:rPr>
            <w:sz w:val="24"/>
          </w:rPr>
          <w:id w:val="1869570540"/>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303252">
            <w:rPr>
              <w:noProof/>
              <w:sz w:val="24"/>
            </w:rPr>
            <w:t>(Bhatia &amp; Shields, 2009)</w:t>
          </w:r>
          <w:r>
            <w:rPr>
              <w:sz w:val="24"/>
            </w:rPr>
            <w:fldChar w:fldCharType="end"/>
          </w:r>
        </w:sdtContent>
      </w:sdt>
      <w:r>
        <w:rPr>
          <w:sz w:val="24"/>
        </w:rPr>
        <w:t xml:space="preserve">. It is because of this that males transfer strength and passion to their </w:t>
      </w:r>
      <w:r w:rsidR="004D0D41" w:rsidRPr="0030636B">
        <w:rPr>
          <w:noProof/>
          <w:sz w:val="24"/>
        </w:rPr>
        <w:t>male</w:t>
      </w:r>
      <w:r w:rsidR="0030636B" w:rsidRPr="0030636B">
        <w:rPr>
          <w:noProof/>
          <w:sz w:val="24"/>
        </w:rPr>
        <w:t xml:space="preserve"> </w:t>
      </w:r>
      <w:r w:rsidRPr="0030636B">
        <w:rPr>
          <w:noProof/>
          <w:sz w:val="24"/>
        </w:rPr>
        <w:t>offspring</w:t>
      </w:r>
      <w:r w:rsidR="0030636B">
        <w:rPr>
          <w:sz w:val="24"/>
        </w:rPr>
        <w:t>,</w:t>
      </w:r>
      <w:r>
        <w:rPr>
          <w:sz w:val="24"/>
        </w:rPr>
        <w:t xml:space="preserve"> </w:t>
      </w:r>
      <w:r w:rsidRPr="0030636B">
        <w:rPr>
          <w:noProof/>
          <w:sz w:val="24"/>
        </w:rPr>
        <w:t>not</w:t>
      </w:r>
      <w:r>
        <w:rPr>
          <w:sz w:val="24"/>
        </w:rPr>
        <w:t xml:space="preserve"> female</w:t>
      </w:r>
      <w:sdt>
        <w:sdtPr>
          <w:rPr>
            <w:sz w:val="24"/>
          </w:rPr>
          <w:id w:val="-895658871"/>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303252">
            <w:rPr>
              <w:noProof/>
              <w:sz w:val="24"/>
            </w:rPr>
            <w:t>(Bhatia &amp; Shields, 2009)</w:t>
          </w:r>
          <w:r>
            <w:rPr>
              <w:sz w:val="24"/>
            </w:rPr>
            <w:fldChar w:fldCharType="end"/>
          </w:r>
        </w:sdtContent>
      </w:sdt>
      <w:r>
        <w:rPr>
          <w:sz w:val="24"/>
        </w:rPr>
        <w:t>.</w:t>
      </w:r>
      <w:r w:rsidR="00AD07F4">
        <w:rPr>
          <w:sz w:val="24"/>
        </w:rPr>
        <w:t xml:space="preserve"> When looking at apes and monkeys the </w:t>
      </w:r>
      <w:proofErr w:type="gramStart"/>
      <w:r w:rsidR="00AD07F4">
        <w:rPr>
          <w:sz w:val="24"/>
        </w:rPr>
        <w:t>males</w:t>
      </w:r>
      <w:proofErr w:type="gramEnd"/>
      <w:r w:rsidR="00AD07F4">
        <w:rPr>
          <w:sz w:val="24"/>
        </w:rPr>
        <w:t xml:space="preserve"> canine teeth are usually large and the lower canine tends to pass </w:t>
      </w:r>
      <w:r w:rsidR="00AD07F4" w:rsidRPr="0030636B">
        <w:rPr>
          <w:noProof/>
          <w:sz w:val="24"/>
        </w:rPr>
        <w:t>in</w:t>
      </w:r>
      <w:r w:rsidR="0030636B">
        <w:rPr>
          <w:noProof/>
          <w:sz w:val="24"/>
        </w:rPr>
        <w:t xml:space="preserve"> </w:t>
      </w:r>
      <w:r w:rsidR="00AD07F4" w:rsidRPr="0030636B">
        <w:rPr>
          <w:noProof/>
          <w:sz w:val="24"/>
        </w:rPr>
        <w:t>front</w:t>
      </w:r>
      <w:r w:rsidR="00AD07F4">
        <w:rPr>
          <w:sz w:val="24"/>
        </w:rPr>
        <w:t xml:space="preserve"> of the upper canine, this is considered an adaptation that is efficient for fighting, females do not have this</w:t>
      </w:r>
      <w:sdt>
        <w:sdtPr>
          <w:rPr>
            <w:sz w:val="24"/>
          </w:rPr>
          <w:id w:val="-53245320"/>
          <w:citation/>
        </w:sdtPr>
        <w:sdtContent>
          <w:r w:rsidR="00AD07F4">
            <w:rPr>
              <w:sz w:val="24"/>
            </w:rPr>
            <w:fldChar w:fldCharType="begin"/>
          </w:r>
          <w:r w:rsidR="00AD07F4">
            <w:rPr>
              <w:sz w:val="24"/>
            </w:rPr>
            <w:instrText xml:space="preserve"> CITATION Ree75 \l 2057 </w:instrText>
          </w:r>
          <w:r w:rsidR="00AD07F4">
            <w:rPr>
              <w:sz w:val="24"/>
            </w:rPr>
            <w:fldChar w:fldCharType="separate"/>
          </w:r>
          <w:r w:rsidR="00AD07F4">
            <w:rPr>
              <w:noProof/>
              <w:sz w:val="24"/>
            </w:rPr>
            <w:t xml:space="preserve"> </w:t>
          </w:r>
          <w:r w:rsidR="00AD07F4" w:rsidRPr="00AD07F4">
            <w:rPr>
              <w:noProof/>
              <w:sz w:val="24"/>
            </w:rPr>
            <w:t>(Reed, 1975)</w:t>
          </w:r>
          <w:r w:rsidR="00AD07F4">
            <w:rPr>
              <w:sz w:val="24"/>
            </w:rPr>
            <w:fldChar w:fldCharType="end"/>
          </w:r>
        </w:sdtContent>
      </w:sdt>
      <w:r w:rsidR="00AD07F4">
        <w:rPr>
          <w:sz w:val="24"/>
        </w:rPr>
        <w:t>.</w:t>
      </w:r>
      <w:r>
        <w:rPr>
          <w:sz w:val="24"/>
        </w:rPr>
        <w:t xml:space="preserve"> This is a sexist way of looking at our evolution because it is suggesting that women are weaker </w:t>
      </w:r>
      <w:r w:rsidR="004D0D41">
        <w:rPr>
          <w:sz w:val="24"/>
        </w:rPr>
        <w:t>than</w:t>
      </w:r>
      <w:r>
        <w:rPr>
          <w:sz w:val="24"/>
        </w:rPr>
        <w:t xml:space="preserve"> men.</w:t>
      </w:r>
    </w:p>
    <w:p w14:paraId="16999DB5" w14:textId="32F67398" w:rsidR="00776124" w:rsidRDefault="00776124" w:rsidP="00580BAD">
      <w:pPr>
        <w:rPr>
          <w:sz w:val="24"/>
        </w:rPr>
      </w:pPr>
      <w:r>
        <w:rPr>
          <w:sz w:val="24"/>
        </w:rPr>
        <w:t>It was believed that men are superior to women because they have strength and women are “handicapped…by the physiological burdens of pregnancy and nursing”</w:t>
      </w:r>
      <w:sdt>
        <w:sdtPr>
          <w:rPr>
            <w:sz w:val="24"/>
          </w:rPr>
          <w:id w:val="-1909602888"/>
          <w:citation/>
        </w:sdtPr>
        <w:sdtContent>
          <w:r>
            <w:rPr>
              <w:sz w:val="24"/>
            </w:rPr>
            <w:fldChar w:fldCharType="begin"/>
          </w:r>
          <w:r>
            <w:rPr>
              <w:sz w:val="24"/>
            </w:rPr>
            <w:instrText xml:space="preserve">CITATION Hay98 \p 173-174 \l 2057 </w:instrText>
          </w:r>
          <w:r>
            <w:rPr>
              <w:sz w:val="24"/>
            </w:rPr>
            <w:fldChar w:fldCharType="separate"/>
          </w:r>
          <w:r>
            <w:rPr>
              <w:noProof/>
              <w:sz w:val="24"/>
            </w:rPr>
            <w:t xml:space="preserve"> </w:t>
          </w:r>
          <w:r w:rsidRPr="00776124">
            <w:rPr>
              <w:noProof/>
              <w:sz w:val="24"/>
            </w:rPr>
            <w:t>(Hays-Gilpin &amp; Whitley, 1998, pp. 173-174)</w:t>
          </w:r>
          <w:r>
            <w:rPr>
              <w:sz w:val="24"/>
            </w:rPr>
            <w:fldChar w:fldCharType="end"/>
          </w:r>
        </w:sdtContent>
      </w:sdt>
      <w:r>
        <w:rPr>
          <w:sz w:val="24"/>
        </w:rPr>
        <w:t>. When you ask women if they consider pregnancy as a burden the majority will say that it was not and that it did not stop them</w:t>
      </w:r>
      <w:r w:rsidR="0030636B">
        <w:rPr>
          <w:sz w:val="24"/>
        </w:rPr>
        <w:t xml:space="preserve"> working</w:t>
      </w:r>
      <w:r>
        <w:rPr>
          <w:sz w:val="24"/>
        </w:rPr>
        <w:t>. Based on this it is clear that this view is a male perspective and fails to mention the tasks, and that this is a task that only women can do</w:t>
      </w:r>
      <w:sdt>
        <w:sdtPr>
          <w:rPr>
            <w:sz w:val="24"/>
          </w:rPr>
          <w:id w:val="-1715726806"/>
          <w:citation/>
        </w:sdtPr>
        <w:sdtContent>
          <w:r>
            <w:rPr>
              <w:sz w:val="24"/>
            </w:rPr>
            <w:fldChar w:fldCharType="begin"/>
          </w:r>
          <w:r w:rsidR="00804627">
            <w:rPr>
              <w:sz w:val="24"/>
            </w:rPr>
            <w:instrText xml:space="preserve">CITATION Ree75 \p 43 \l 2057 </w:instrText>
          </w:r>
          <w:r>
            <w:rPr>
              <w:sz w:val="24"/>
            </w:rPr>
            <w:fldChar w:fldCharType="separate"/>
          </w:r>
          <w:r w:rsidR="00804627">
            <w:rPr>
              <w:noProof/>
              <w:sz w:val="24"/>
            </w:rPr>
            <w:t xml:space="preserve"> </w:t>
          </w:r>
          <w:r w:rsidR="00804627" w:rsidRPr="00804627">
            <w:rPr>
              <w:noProof/>
              <w:sz w:val="24"/>
            </w:rPr>
            <w:t>(Reed, 1975, p. 43)</w:t>
          </w:r>
          <w:r>
            <w:rPr>
              <w:sz w:val="24"/>
            </w:rPr>
            <w:fldChar w:fldCharType="end"/>
          </w:r>
        </w:sdtContent>
      </w:sdt>
      <w:r w:rsidR="00804627">
        <w:rPr>
          <w:sz w:val="24"/>
        </w:rPr>
        <w:t xml:space="preserve">. </w:t>
      </w:r>
      <w:r w:rsidR="00813657">
        <w:rPr>
          <w:sz w:val="24"/>
        </w:rPr>
        <w:t>Seeing childbearing as a disability does not appear to be done within primate societies or animal groups</w:t>
      </w:r>
      <w:sdt>
        <w:sdtPr>
          <w:rPr>
            <w:sz w:val="24"/>
          </w:rPr>
          <w:id w:val="-541442037"/>
          <w:citation/>
        </w:sdtPr>
        <w:sdtContent>
          <w:r w:rsidR="00813657">
            <w:rPr>
              <w:sz w:val="24"/>
            </w:rPr>
            <w:fldChar w:fldCharType="begin"/>
          </w:r>
          <w:r w:rsidR="00813657">
            <w:rPr>
              <w:sz w:val="24"/>
            </w:rPr>
            <w:instrText xml:space="preserve">CITATION Ree75 \p 44 \l 2057 </w:instrText>
          </w:r>
          <w:r w:rsidR="00813657">
            <w:rPr>
              <w:sz w:val="24"/>
            </w:rPr>
            <w:fldChar w:fldCharType="separate"/>
          </w:r>
          <w:r w:rsidR="00813657">
            <w:rPr>
              <w:noProof/>
              <w:sz w:val="24"/>
            </w:rPr>
            <w:t xml:space="preserve"> </w:t>
          </w:r>
          <w:r w:rsidR="00813657" w:rsidRPr="00813657">
            <w:rPr>
              <w:noProof/>
              <w:sz w:val="24"/>
            </w:rPr>
            <w:t>(Reed, 1975, p. 44)</w:t>
          </w:r>
          <w:r w:rsidR="00813657">
            <w:rPr>
              <w:sz w:val="24"/>
            </w:rPr>
            <w:fldChar w:fldCharType="end"/>
          </w:r>
        </w:sdtContent>
      </w:sdt>
      <w:r w:rsidR="00813657">
        <w:rPr>
          <w:sz w:val="24"/>
        </w:rPr>
        <w:t>.</w:t>
      </w:r>
    </w:p>
    <w:p w14:paraId="3F32800A" w14:textId="07759331" w:rsidR="00BA0D84" w:rsidRDefault="004D0D41" w:rsidP="00580BAD">
      <w:pPr>
        <w:rPr>
          <w:sz w:val="24"/>
        </w:rPr>
      </w:pPr>
      <w:r>
        <w:rPr>
          <w:sz w:val="24"/>
        </w:rPr>
        <w:t>Darwin had other theories as to why females were inferior, one of these theories was the developmental status</w:t>
      </w:r>
      <w:sdt>
        <w:sdtPr>
          <w:rPr>
            <w:sz w:val="24"/>
          </w:rPr>
          <w:id w:val="-565260602"/>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4D0D41">
            <w:rPr>
              <w:noProof/>
              <w:sz w:val="24"/>
            </w:rPr>
            <w:t>(Bhatia &amp; Shields, 2009)</w:t>
          </w:r>
          <w:r>
            <w:rPr>
              <w:sz w:val="24"/>
            </w:rPr>
            <w:fldChar w:fldCharType="end"/>
          </w:r>
        </w:sdtContent>
      </w:sdt>
      <w:r>
        <w:rPr>
          <w:sz w:val="24"/>
        </w:rPr>
        <w:t>. This idea is that m</w:t>
      </w:r>
      <w:r w:rsidR="00665F39">
        <w:rPr>
          <w:sz w:val="24"/>
        </w:rPr>
        <w:t>ales</w:t>
      </w:r>
      <w:r>
        <w:rPr>
          <w:sz w:val="24"/>
        </w:rPr>
        <w:t xml:space="preserve"> have more inventive genes than women because it takes them longer to develop</w:t>
      </w:r>
      <w:sdt>
        <w:sdtPr>
          <w:rPr>
            <w:sz w:val="24"/>
          </w:rPr>
          <w:id w:val="101379520"/>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4D0D41">
            <w:rPr>
              <w:noProof/>
              <w:sz w:val="24"/>
            </w:rPr>
            <w:t>(Bhatia &amp; Shields, 2009)</w:t>
          </w:r>
          <w:r>
            <w:rPr>
              <w:sz w:val="24"/>
            </w:rPr>
            <w:fldChar w:fldCharType="end"/>
          </w:r>
        </w:sdtContent>
      </w:sdt>
      <w:r>
        <w:rPr>
          <w:sz w:val="24"/>
        </w:rPr>
        <w:t xml:space="preserve">. He </w:t>
      </w:r>
      <w:r>
        <w:rPr>
          <w:sz w:val="24"/>
        </w:rPr>
        <w:lastRenderedPageBreak/>
        <w:t xml:space="preserve">saw that females </w:t>
      </w:r>
      <w:r w:rsidR="00665F39">
        <w:rPr>
          <w:sz w:val="24"/>
        </w:rPr>
        <w:t>across multiple species mature quicker than males</w:t>
      </w:r>
      <w:r w:rsidR="00BA0D84">
        <w:rPr>
          <w:sz w:val="24"/>
        </w:rPr>
        <w:t>, and it is because of this that they lack this inventive gene</w:t>
      </w:r>
      <w:sdt>
        <w:sdtPr>
          <w:rPr>
            <w:sz w:val="24"/>
          </w:rPr>
          <w:id w:val="-1009913634"/>
          <w:citation/>
        </w:sdtPr>
        <w:sdtContent>
          <w:r w:rsidR="00BA0D84">
            <w:rPr>
              <w:sz w:val="24"/>
            </w:rPr>
            <w:fldChar w:fldCharType="begin"/>
          </w:r>
          <w:r w:rsidR="00BA0D84">
            <w:rPr>
              <w:sz w:val="24"/>
            </w:rPr>
            <w:instrText xml:space="preserve"> CITATION Bha09 \l 2057 </w:instrText>
          </w:r>
          <w:r w:rsidR="00BA0D84">
            <w:rPr>
              <w:sz w:val="24"/>
            </w:rPr>
            <w:fldChar w:fldCharType="separate"/>
          </w:r>
          <w:r w:rsidR="00BA0D84">
            <w:rPr>
              <w:noProof/>
              <w:sz w:val="24"/>
            </w:rPr>
            <w:t xml:space="preserve"> </w:t>
          </w:r>
          <w:r w:rsidR="00BA0D84" w:rsidRPr="00BA0D84">
            <w:rPr>
              <w:noProof/>
              <w:sz w:val="24"/>
            </w:rPr>
            <w:t>(Bhatia &amp; Shields, 2009)</w:t>
          </w:r>
          <w:r w:rsidR="00BA0D84">
            <w:rPr>
              <w:sz w:val="24"/>
            </w:rPr>
            <w:fldChar w:fldCharType="end"/>
          </w:r>
        </w:sdtContent>
      </w:sdt>
      <w:r w:rsidR="00BA0D84">
        <w:rPr>
          <w:sz w:val="24"/>
        </w:rPr>
        <w:t>. He recognised that male and female children are very similar, but when they age into adulthood females are considered the intermediate between children and males</w:t>
      </w:r>
      <w:sdt>
        <w:sdtPr>
          <w:rPr>
            <w:sz w:val="24"/>
          </w:rPr>
          <w:id w:val="418753458"/>
          <w:citation/>
        </w:sdtPr>
        <w:sdtContent>
          <w:r w:rsidR="0030636B">
            <w:rPr>
              <w:sz w:val="24"/>
            </w:rPr>
            <w:fldChar w:fldCharType="begin"/>
          </w:r>
          <w:r w:rsidR="0030636B">
            <w:rPr>
              <w:sz w:val="24"/>
            </w:rPr>
            <w:instrText xml:space="preserve"> CITATION Bha09 \l 2057 </w:instrText>
          </w:r>
          <w:r w:rsidR="0030636B">
            <w:rPr>
              <w:sz w:val="24"/>
            </w:rPr>
            <w:fldChar w:fldCharType="separate"/>
          </w:r>
          <w:r w:rsidR="0030636B">
            <w:rPr>
              <w:noProof/>
              <w:sz w:val="24"/>
            </w:rPr>
            <w:t xml:space="preserve"> </w:t>
          </w:r>
          <w:r w:rsidR="0030636B" w:rsidRPr="0030636B">
            <w:rPr>
              <w:noProof/>
              <w:sz w:val="24"/>
            </w:rPr>
            <w:t>(Bhatia &amp; Shields, 2009)</w:t>
          </w:r>
          <w:r w:rsidR="0030636B">
            <w:rPr>
              <w:sz w:val="24"/>
            </w:rPr>
            <w:fldChar w:fldCharType="end"/>
          </w:r>
        </w:sdtContent>
      </w:sdt>
      <w:r w:rsidR="0030636B">
        <w:rPr>
          <w:sz w:val="24"/>
        </w:rPr>
        <w:t>.</w:t>
      </w:r>
      <w:r w:rsidR="00BA0D84">
        <w:rPr>
          <w:sz w:val="24"/>
        </w:rPr>
        <w:t xml:space="preserve"> </w:t>
      </w:r>
      <w:r w:rsidR="0030636B">
        <w:rPr>
          <w:sz w:val="24"/>
        </w:rPr>
        <w:t>T</w:t>
      </w:r>
      <w:r w:rsidR="00BA0D84">
        <w:rPr>
          <w:sz w:val="24"/>
        </w:rPr>
        <w:t>his</w:t>
      </w:r>
      <w:r w:rsidR="0030636B">
        <w:rPr>
          <w:sz w:val="24"/>
        </w:rPr>
        <w:t xml:space="preserve"> idea</w:t>
      </w:r>
      <w:r w:rsidR="00BA0D84">
        <w:rPr>
          <w:sz w:val="24"/>
        </w:rPr>
        <w:t xml:space="preserve"> is saying that females are less than men but more than children</w:t>
      </w:r>
      <w:sdt>
        <w:sdtPr>
          <w:rPr>
            <w:sz w:val="24"/>
          </w:rPr>
          <w:id w:val="200907797"/>
          <w:citation/>
        </w:sdtPr>
        <w:sdtContent>
          <w:r w:rsidR="00BA0D84">
            <w:rPr>
              <w:sz w:val="24"/>
            </w:rPr>
            <w:fldChar w:fldCharType="begin"/>
          </w:r>
          <w:r w:rsidR="00BA0D84">
            <w:rPr>
              <w:sz w:val="24"/>
            </w:rPr>
            <w:instrText xml:space="preserve"> CITATION Bha09 \l 2057 </w:instrText>
          </w:r>
          <w:r w:rsidR="00BA0D84">
            <w:rPr>
              <w:sz w:val="24"/>
            </w:rPr>
            <w:fldChar w:fldCharType="separate"/>
          </w:r>
          <w:r w:rsidR="00BA0D84">
            <w:rPr>
              <w:noProof/>
              <w:sz w:val="24"/>
            </w:rPr>
            <w:t xml:space="preserve"> </w:t>
          </w:r>
          <w:r w:rsidR="00BA0D84" w:rsidRPr="00BA0D84">
            <w:rPr>
              <w:noProof/>
              <w:sz w:val="24"/>
            </w:rPr>
            <w:t>(Bhatia &amp; Shields, 2009)</w:t>
          </w:r>
          <w:r w:rsidR="00BA0D84">
            <w:rPr>
              <w:sz w:val="24"/>
            </w:rPr>
            <w:fldChar w:fldCharType="end"/>
          </w:r>
        </w:sdtContent>
      </w:sdt>
      <w:r w:rsidR="00BA0D84">
        <w:rPr>
          <w:sz w:val="24"/>
        </w:rPr>
        <w:t>. Others use this idea of female early maturity as a way of saying that females are incomplete</w:t>
      </w:r>
      <w:sdt>
        <w:sdtPr>
          <w:rPr>
            <w:sz w:val="24"/>
          </w:rPr>
          <w:id w:val="847454726"/>
          <w:citation/>
        </w:sdtPr>
        <w:sdtContent>
          <w:r w:rsidR="00BA0D84">
            <w:rPr>
              <w:sz w:val="24"/>
            </w:rPr>
            <w:fldChar w:fldCharType="begin"/>
          </w:r>
          <w:r w:rsidR="00BA0D84">
            <w:rPr>
              <w:sz w:val="24"/>
            </w:rPr>
            <w:instrText xml:space="preserve"> CITATION Bha09 \l 2057 </w:instrText>
          </w:r>
          <w:r w:rsidR="00BA0D84">
            <w:rPr>
              <w:sz w:val="24"/>
            </w:rPr>
            <w:fldChar w:fldCharType="separate"/>
          </w:r>
          <w:r w:rsidR="00BA0D84">
            <w:rPr>
              <w:noProof/>
              <w:sz w:val="24"/>
            </w:rPr>
            <w:t xml:space="preserve"> </w:t>
          </w:r>
          <w:r w:rsidR="00BA0D84" w:rsidRPr="00BA0D84">
            <w:rPr>
              <w:noProof/>
              <w:sz w:val="24"/>
            </w:rPr>
            <w:t>(Bhatia &amp; Shields, 2009)</w:t>
          </w:r>
          <w:r w:rsidR="00BA0D84">
            <w:rPr>
              <w:sz w:val="24"/>
            </w:rPr>
            <w:fldChar w:fldCharType="end"/>
          </w:r>
        </w:sdtContent>
      </w:sdt>
      <w:r w:rsidR="00BA0D84">
        <w:rPr>
          <w:sz w:val="24"/>
        </w:rPr>
        <w:t xml:space="preserve">. </w:t>
      </w:r>
    </w:p>
    <w:p w14:paraId="04F4430C" w14:textId="546009E0" w:rsidR="003A07AE" w:rsidRDefault="00BA0D84" w:rsidP="00580BAD">
      <w:pPr>
        <w:rPr>
          <w:sz w:val="24"/>
        </w:rPr>
      </w:pPr>
      <w:r>
        <w:rPr>
          <w:sz w:val="24"/>
        </w:rPr>
        <w:t>Another theory</w:t>
      </w:r>
      <w:r w:rsidR="007E69EC">
        <w:rPr>
          <w:sz w:val="24"/>
        </w:rPr>
        <w:t xml:space="preserve"> of Darwin’s</w:t>
      </w:r>
      <w:r>
        <w:rPr>
          <w:sz w:val="24"/>
        </w:rPr>
        <w:t xml:space="preserve"> that proves male superiority is the theory that males have more variability</w:t>
      </w:r>
      <w:sdt>
        <w:sdtPr>
          <w:rPr>
            <w:sz w:val="24"/>
          </w:rPr>
          <w:id w:val="895784785"/>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BA0D84">
            <w:rPr>
              <w:noProof/>
              <w:sz w:val="24"/>
            </w:rPr>
            <w:t>(Bhatia &amp; Shields, 2009)</w:t>
          </w:r>
          <w:r>
            <w:rPr>
              <w:sz w:val="24"/>
            </w:rPr>
            <w:fldChar w:fldCharType="end"/>
          </w:r>
        </w:sdtContent>
      </w:sdt>
      <w:r>
        <w:rPr>
          <w:sz w:val="24"/>
        </w:rPr>
        <w:t xml:space="preserve">. When looking at the bell curve that has been used to test IQ in schools, it can be seen that more males range from the bottom of the curve or at the top, the top being genius, </w:t>
      </w:r>
      <w:r w:rsidRPr="007E69EC">
        <w:rPr>
          <w:noProof/>
          <w:sz w:val="24"/>
        </w:rPr>
        <w:t>whereas</w:t>
      </w:r>
      <w:r>
        <w:rPr>
          <w:sz w:val="24"/>
        </w:rPr>
        <w:t xml:space="preserve"> females tend to fall in the middle</w:t>
      </w:r>
      <w:sdt>
        <w:sdtPr>
          <w:rPr>
            <w:sz w:val="24"/>
          </w:rPr>
          <w:id w:val="-1013070282"/>
          <w:citation/>
        </w:sdtPr>
        <w:sdtContent>
          <w:r>
            <w:rPr>
              <w:sz w:val="24"/>
            </w:rPr>
            <w:fldChar w:fldCharType="begin"/>
          </w:r>
          <w:r>
            <w:rPr>
              <w:sz w:val="24"/>
            </w:rPr>
            <w:instrText xml:space="preserve"> CITATION Bha09 \l 2057 </w:instrText>
          </w:r>
          <w:r>
            <w:rPr>
              <w:sz w:val="24"/>
            </w:rPr>
            <w:fldChar w:fldCharType="separate"/>
          </w:r>
          <w:r>
            <w:rPr>
              <w:noProof/>
              <w:sz w:val="24"/>
            </w:rPr>
            <w:t xml:space="preserve"> </w:t>
          </w:r>
          <w:r w:rsidRPr="00BA0D84">
            <w:rPr>
              <w:noProof/>
              <w:sz w:val="24"/>
            </w:rPr>
            <w:t>(Bhatia &amp; Shields, 2009)</w:t>
          </w:r>
          <w:r>
            <w:rPr>
              <w:sz w:val="24"/>
            </w:rPr>
            <w:fldChar w:fldCharType="end"/>
          </w:r>
        </w:sdtContent>
      </w:sdt>
      <w:r>
        <w:rPr>
          <w:sz w:val="24"/>
        </w:rPr>
        <w:t>. This is just one example of variability within males being more than females</w:t>
      </w:r>
      <w:r w:rsidR="007E69EC">
        <w:rPr>
          <w:sz w:val="24"/>
        </w:rPr>
        <w:t>.</w:t>
      </w:r>
      <w:r>
        <w:rPr>
          <w:sz w:val="24"/>
        </w:rPr>
        <w:t xml:space="preserve"> </w:t>
      </w:r>
      <w:r w:rsidR="007E69EC">
        <w:rPr>
          <w:noProof/>
          <w:sz w:val="24"/>
        </w:rPr>
        <w:t>H</w:t>
      </w:r>
      <w:r w:rsidRPr="0030636B">
        <w:rPr>
          <w:noProof/>
          <w:sz w:val="24"/>
        </w:rPr>
        <w:t>owever</w:t>
      </w:r>
      <w:r w:rsidR="0030636B">
        <w:rPr>
          <w:noProof/>
          <w:sz w:val="24"/>
        </w:rPr>
        <w:t>,</w:t>
      </w:r>
      <w:r>
        <w:rPr>
          <w:sz w:val="24"/>
        </w:rPr>
        <w:t xml:space="preserve"> it is important to note that this can be for a number of reasons and not </w:t>
      </w:r>
      <w:r w:rsidR="006D2A69">
        <w:rPr>
          <w:sz w:val="24"/>
        </w:rPr>
        <w:t>necessarily</w:t>
      </w:r>
      <w:r>
        <w:rPr>
          <w:sz w:val="24"/>
        </w:rPr>
        <w:t xml:space="preserve"> </w:t>
      </w:r>
      <w:r w:rsidR="006D2A69">
        <w:rPr>
          <w:sz w:val="24"/>
        </w:rPr>
        <w:t>linked with males being more superior</w:t>
      </w:r>
      <w:r w:rsidR="007E69EC">
        <w:rPr>
          <w:sz w:val="24"/>
        </w:rPr>
        <w:t xml:space="preserve"> or intelligent</w:t>
      </w:r>
      <w:r w:rsidR="006D2A69">
        <w:rPr>
          <w:sz w:val="24"/>
        </w:rPr>
        <w:t xml:space="preserve"> because of it.</w:t>
      </w:r>
    </w:p>
    <w:p w14:paraId="24E9FC51" w14:textId="1EA9FC1B" w:rsidR="001B343C" w:rsidRDefault="001B343C" w:rsidP="00580BAD">
      <w:pPr>
        <w:rPr>
          <w:sz w:val="24"/>
        </w:rPr>
      </w:pPr>
      <w:r>
        <w:rPr>
          <w:sz w:val="24"/>
        </w:rPr>
        <w:t>Griet Vandermassen (2011)</w:t>
      </w:r>
      <w:r w:rsidR="007E69EC">
        <w:rPr>
          <w:sz w:val="24"/>
        </w:rPr>
        <w:t xml:space="preserve"> a</w:t>
      </w:r>
      <w:r>
        <w:rPr>
          <w:sz w:val="24"/>
        </w:rPr>
        <w:t xml:space="preserve">ttempted to analyse the links between evolution theory and rape </w:t>
      </w:r>
      <w:sdt>
        <w:sdtPr>
          <w:rPr>
            <w:sz w:val="24"/>
          </w:rPr>
          <w:id w:val="790398260"/>
          <w:citation/>
        </w:sdtPr>
        <w:sdtContent>
          <w:r>
            <w:rPr>
              <w:sz w:val="24"/>
            </w:rPr>
            <w:fldChar w:fldCharType="begin"/>
          </w:r>
          <w:r>
            <w:rPr>
              <w:sz w:val="24"/>
            </w:rPr>
            <w:instrText xml:space="preserve"> CITATION Van11 \l 2057 </w:instrText>
          </w:r>
          <w:r>
            <w:rPr>
              <w:sz w:val="24"/>
            </w:rPr>
            <w:fldChar w:fldCharType="separate"/>
          </w:r>
          <w:r w:rsidRPr="001B343C">
            <w:rPr>
              <w:noProof/>
              <w:sz w:val="24"/>
            </w:rPr>
            <w:t>(Vandermassen, 2011)</w:t>
          </w:r>
          <w:r>
            <w:rPr>
              <w:sz w:val="24"/>
            </w:rPr>
            <w:fldChar w:fldCharType="end"/>
          </w:r>
        </w:sdtContent>
      </w:sdt>
      <w:r>
        <w:rPr>
          <w:sz w:val="24"/>
        </w:rPr>
        <w:t xml:space="preserve">. She looks at the idea that </w:t>
      </w:r>
      <w:r w:rsidR="007A3209">
        <w:rPr>
          <w:sz w:val="24"/>
        </w:rPr>
        <w:t>rape is caused by differences in female and male evolved sexuality</w:t>
      </w:r>
      <w:sdt>
        <w:sdtPr>
          <w:rPr>
            <w:sz w:val="24"/>
          </w:rPr>
          <w:id w:val="-1646263254"/>
          <w:citation/>
        </w:sdtPr>
        <w:sdtContent>
          <w:r w:rsidR="007A3209">
            <w:rPr>
              <w:sz w:val="24"/>
            </w:rPr>
            <w:fldChar w:fldCharType="begin"/>
          </w:r>
          <w:r w:rsidR="007A3209">
            <w:rPr>
              <w:sz w:val="24"/>
            </w:rPr>
            <w:instrText xml:space="preserve"> CITATION Van11 \l 2057 </w:instrText>
          </w:r>
          <w:r w:rsidR="007A3209">
            <w:rPr>
              <w:sz w:val="24"/>
            </w:rPr>
            <w:fldChar w:fldCharType="separate"/>
          </w:r>
          <w:r w:rsidR="007A3209">
            <w:rPr>
              <w:noProof/>
              <w:sz w:val="24"/>
            </w:rPr>
            <w:t xml:space="preserve"> </w:t>
          </w:r>
          <w:r w:rsidR="007A3209" w:rsidRPr="007A3209">
            <w:rPr>
              <w:noProof/>
              <w:sz w:val="24"/>
            </w:rPr>
            <w:t>(Vandermassen, 2011)</w:t>
          </w:r>
          <w:r w:rsidR="007A3209">
            <w:rPr>
              <w:sz w:val="24"/>
            </w:rPr>
            <w:fldChar w:fldCharType="end"/>
          </w:r>
        </w:sdtContent>
      </w:sdt>
      <w:r w:rsidR="007A3209">
        <w:rPr>
          <w:sz w:val="24"/>
        </w:rPr>
        <w:t>. One of these differences being that it is an adaptation that males have, as it was favoured by selection due to the fact that it increased male reproductive success</w:t>
      </w:r>
      <w:sdt>
        <w:sdtPr>
          <w:rPr>
            <w:sz w:val="24"/>
          </w:rPr>
          <w:id w:val="-147216839"/>
          <w:citation/>
        </w:sdtPr>
        <w:sdtContent>
          <w:r w:rsidR="007A3209">
            <w:rPr>
              <w:sz w:val="24"/>
            </w:rPr>
            <w:fldChar w:fldCharType="begin"/>
          </w:r>
          <w:r w:rsidR="007A3209">
            <w:rPr>
              <w:sz w:val="24"/>
            </w:rPr>
            <w:instrText xml:space="preserve"> CITATION Van11 \l 2057 </w:instrText>
          </w:r>
          <w:r w:rsidR="007A3209">
            <w:rPr>
              <w:sz w:val="24"/>
            </w:rPr>
            <w:fldChar w:fldCharType="separate"/>
          </w:r>
          <w:r w:rsidR="007A3209">
            <w:rPr>
              <w:noProof/>
              <w:sz w:val="24"/>
            </w:rPr>
            <w:t xml:space="preserve"> </w:t>
          </w:r>
          <w:r w:rsidR="007A3209" w:rsidRPr="007A3209">
            <w:rPr>
              <w:noProof/>
              <w:sz w:val="24"/>
            </w:rPr>
            <w:t>(Vandermassen, 2011)</w:t>
          </w:r>
          <w:r w:rsidR="007A3209">
            <w:rPr>
              <w:sz w:val="24"/>
            </w:rPr>
            <w:fldChar w:fldCharType="end"/>
          </w:r>
        </w:sdtContent>
      </w:sdt>
      <w:r w:rsidR="007A3209">
        <w:rPr>
          <w:sz w:val="24"/>
        </w:rPr>
        <w:t xml:space="preserve">. </w:t>
      </w:r>
      <w:r w:rsidR="007A3209" w:rsidRPr="007A3209">
        <w:rPr>
          <w:sz w:val="24"/>
        </w:rPr>
        <w:t xml:space="preserve">Many use Roberts </w:t>
      </w:r>
      <w:r w:rsidR="007A3209">
        <w:rPr>
          <w:sz w:val="24"/>
        </w:rPr>
        <w:t>T</w:t>
      </w:r>
      <w:r w:rsidR="007A3209" w:rsidRPr="007A3209">
        <w:rPr>
          <w:sz w:val="24"/>
        </w:rPr>
        <w:t>rivers idea of parental investment theory, in order to support this</w:t>
      </w:r>
      <w:sdt>
        <w:sdtPr>
          <w:rPr>
            <w:sz w:val="24"/>
          </w:rPr>
          <w:id w:val="-651982772"/>
          <w:citation/>
        </w:sdtPr>
        <w:sdtContent>
          <w:r w:rsidR="007A3209">
            <w:rPr>
              <w:sz w:val="24"/>
            </w:rPr>
            <w:fldChar w:fldCharType="begin"/>
          </w:r>
          <w:r w:rsidR="007A3209">
            <w:rPr>
              <w:sz w:val="24"/>
            </w:rPr>
            <w:instrText xml:space="preserve"> CITATION Van11 \l 2057 </w:instrText>
          </w:r>
          <w:r w:rsidR="007A3209">
            <w:rPr>
              <w:sz w:val="24"/>
            </w:rPr>
            <w:fldChar w:fldCharType="separate"/>
          </w:r>
          <w:r w:rsidR="007A3209">
            <w:rPr>
              <w:noProof/>
              <w:sz w:val="24"/>
            </w:rPr>
            <w:t xml:space="preserve"> </w:t>
          </w:r>
          <w:r w:rsidR="007A3209" w:rsidRPr="007A3209">
            <w:rPr>
              <w:noProof/>
              <w:sz w:val="24"/>
            </w:rPr>
            <w:t>(Vandermassen, 2011)</w:t>
          </w:r>
          <w:r w:rsidR="007A3209">
            <w:rPr>
              <w:sz w:val="24"/>
            </w:rPr>
            <w:fldChar w:fldCharType="end"/>
          </w:r>
        </w:sdtContent>
      </w:sdt>
      <w:r w:rsidR="007A3209">
        <w:rPr>
          <w:sz w:val="24"/>
        </w:rPr>
        <w:t xml:space="preserve">. His theory is that males are broader when it comes to sexual partners because unlike females they do not have to care for the </w:t>
      </w:r>
      <w:r w:rsidR="007A3209" w:rsidRPr="007E69EC">
        <w:rPr>
          <w:noProof/>
          <w:sz w:val="24"/>
        </w:rPr>
        <w:t>offspring</w:t>
      </w:r>
      <w:r w:rsidR="007A3209">
        <w:rPr>
          <w:sz w:val="24"/>
        </w:rPr>
        <w:t xml:space="preserve"> they produce, because of this they result to using force with meticulous females</w:t>
      </w:r>
      <w:sdt>
        <w:sdtPr>
          <w:rPr>
            <w:sz w:val="24"/>
          </w:rPr>
          <w:id w:val="-1994559445"/>
          <w:citation/>
        </w:sdtPr>
        <w:sdtContent>
          <w:r w:rsidR="007A3209">
            <w:rPr>
              <w:sz w:val="24"/>
            </w:rPr>
            <w:fldChar w:fldCharType="begin"/>
          </w:r>
          <w:r w:rsidR="007A3209">
            <w:rPr>
              <w:sz w:val="24"/>
            </w:rPr>
            <w:instrText xml:space="preserve"> CITATION Van11 \l 2057 </w:instrText>
          </w:r>
          <w:r w:rsidR="007A3209">
            <w:rPr>
              <w:sz w:val="24"/>
            </w:rPr>
            <w:fldChar w:fldCharType="separate"/>
          </w:r>
          <w:r w:rsidR="007A3209">
            <w:rPr>
              <w:noProof/>
              <w:sz w:val="24"/>
            </w:rPr>
            <w:t xml:space="preserve"> </w:t>
          </w:r>
          <w:r w:rsidR="007A3209" w:rsidRPr="007A3209">
            <w:rPr>
              <w:noProof/>
              <w:sz w:val="24"/>
            </w:rPr>
            <w:t>(Vandermassen, 2011)</w:t>
          </w:r>
          <w:r w:rsidR="007A3209">
            <w:rPr>
              <w:sz w:val="24"/>
            </w:rPr>
            <w:fldChar w:fldCharType="end"/>
          </w:r>
        </w:sdtContent>
      </w:sdt>
      <w:r w:rsidR="007A3209">
        <w:rPr>
          <w:sz w:val="24"/>
        </w:rPr>
        <w:t xml:space="preserve">.  This idea is sexist towards women as it is saying that we made males evolve across many species to be forceful because females are less broad when it comes to mating. </w:t>
      </w:r>
    </w:p>
    <w:p w14:paraId="780A8422" w14:textId="222EC075" w:rsidR="0016065D" w:rsidRDefault="0016065D" w:rsidP="00580BAD">
      <w:pPr>
        <w:rPr>
          <w:sz w:val="24"/>
        </w:rPr>
      </w:pPr>
      <w:r>
        <w:rPr>
          <w:sz w:val="24"/>
        </w:rPr>
        <w:t>A large portion of the human evolution story is centred on the idea of ‘man the hunter’</w:t>
      </w:r>
      <w:sdt>
        <w:sdtPr>
          <w:rPr>
            <w:sz w:val="24"/>
          </w:rPr>
          <w:id w:val="-182133100"/>
          <w:citation/>
        </w:sdtPr>
        <w:sdtContent>
          <w:r>
            <w:rPr>
              <w:sz w:val="24"/>
            </w:rPr>
            <w:fldChar w:fldCharType="begin"/>
          </w:r>
          <w:r>
            <w:rPr>
              <w:sz w:val="24"/>
            </w:rPr>
            <w:instrText xml:space="preserve">CITATION Mil93 \p 33 \l 2057 </w:instrText>
          </w:r>
          <w:r>
            <w:rPr>
              <w:sz w:val="24"/>
            </w:rPr>
            <w:fldChar w:fldCharType="separate"/>
          </w:r>
          <w:r>
            <w:rPr>
              <w:noProof/>
              <w:sz w:val="24"/>
            </w:rPr>
            <w:t xml:space="preserve"> </w:t>
          </w:r>
          <w:r w:rsidRPr="0016065D">
            <w:rPr>
              <w:noProof/>
              <w:sz w:val="24"/>
            </w:rPr>
            <w:t>(Miller, 1993, p. 33)</w:t>
          </w:r>
          <w:r>
            <w:rPr>
              <w:sz w:val="24"/>
            </w:rPr>
            <w:fldChar w:fldCharType="end"/>
          </w:r>
        </w:sdtContent>
      </w:sdt>
      <w:r>
        <w:rPr>
          <w:sz w:val="24"/>
        </w:rPr>
        <w:t>. It is said to be an exclusively male activity and that it is only men who can control the food</w:t>
      </w:r>
      <w:r w:rsidR="00660944">
        <w:rPr>
          <w:sz w:val="24"/>
        </w:rPr>
        <w:t xml:space="preserve"> like a leader, it is men who decide what to share</w:t>
      </w:r>
      <w:sdt>
        <w:sdtPr>
          <w:rPr>
            <w:sz w:val="24"/>
          </w:rPr>
          <w:id w:val="1836725798"/>
          <w:citation/>
        </w:sdtPr>
        <w:sdtContent>
          <w:r>
            <w:rPr>
              <w:sz w:val="24"/>
            </w:rPr>
            <w:fldChar w:fldCharType="begin"/>
          </w:r>
          <w:r>
            <w:rPr>
              <w:sz w:val="24"/>
            </w:rPr>
            <w:instrText xml:space="preserve">CITATION Mil93 \p 33 \l 2057 </w:instrText>
          </w:r>
          <w:r>
            <w:rPr>
              <w:sz w:val="24"/>
            </w:rPr>
            <w:fldChar w:fldCharType="separate"/>
          </w:r>
          <w:r>
            <w:rPr>
              <w:noProof/>
              <w:sz w:val="24"/>
            </w:rPr>
            <w:t xml:space="preserve"> </w:t>
          </w:r>
          <w:r w:rsidRPr="0016065D">
            <w:rPr>
              <w:noProof/>
              <w:sz w:val="24"/>
            </w:rPr>
            <w:t>(Miller, 1993, p. 33)</w:t>
          </w:r>
          <w:r>
            <w:rPr>
              <w:sz w:val="24"/>
            </w:rPr>
            <w:fldChar w:fldCharType="end"/>
          </w:r>
        </w:sdtContent>
      </w:sdt>
      <w:r>
        <w:rPr>
          <w:sz w:val="24"/>
        </w:rPr>
        <w:t xml:space="preserve">. In some cultures when women hunted small game it was considered gathering and not hunting even though they were doing the same job as the men </w:t>
      </w:r>
      <w:sdt>
        <w:sdtPr>
          <w:rPr>
            <w:sz w:val="24"/>
          </w:rPr>
          <w:id w:val="-905828561"/>
          <w:citation/>
        </w:sdtPr>
        <w:sdtContent>
          <w:r w:rsidR="007E69EC">
            <w:rPr>
              <w:sz w:val="24"/>
            </w:rPr>
            <w:fldChar w:fldCharType="begin"/>
          </w:r>
          <w:r w:rsidR="007E69EC">
            <w:rPr>
              <w:sz w:val="24"/>
            </w:rPr>
            <w:instrText xml:space="preserve">CITATION Ree75 \p 93 \l 2057 </w:instrText>
          </w:r>
          <w:r w:rsidR="007E69EC">
            <w:rPr>
              <w:sz w:val="24"/>
            </w:rPr>
            <w:fldChar w:fldCharType="separate"/>
          </w:r>
          <w:r w:rsidR="007E69EC" w:rsidRPr="007E69EC">
            <w:rPr>
              <w:noProof/>
              <w:sz w:val="24"/>
            </w:rPr>
            <w:t>(Reed, 1975, p. 93)</w:t>
          </w:r>
          <w:r w:rsidR="007E69EC">
            <w:rPr>
              <w:sz w:val="24"/>
            </w:rPr>
            <w:fldChar w:fldCharType="end"/>
          </w:r>
        </w:sdtContent>
      </w:sdt>
      <w:r>
        <w:rPr>
          <w:sz w:val="24"/>
        </w:rPr>
        <w:t>. Another issue with putting more thought into ‘man the hunter’ than the role of women is that the amount of plant food that hunter-gatherer societies consume is ignored, it is proven that these societies eat more plant</w:t>
      </w:r>
      <w:r w:rsidR="00F149D3">
        <w:rPr>
          <w:sz w:val="24"/>
        </w:rPr>
        <w:t>-</w:t>
      </w:r>
      <w:r>
        <w:rPr>
          <w:sz w:val="24"/>
        </w:rPr>
        <w:t>based food than they do meat</w:t>
      </w:r>
      <w:sdt>
        <w:sdtPr>
          <w:rPr>
            <w:sz w:val="24"/>
          </w:rPr>
          <w:id w:val="438963762"/>
          <w:citation/>
        </w:sdtPr>
        <w:sdtContent>
          <w:r w:rsidR="00F149D3">
            <w:rPr>
              <w:sz w:val="24"/>
            </w:rPr>
            <w:fldChar w:fldCharType="begin"/>
          </w:r>
          <w:r w:rsidR="00F149D3">
            <w:rPr>
              <w:sz w:val="24"/>
            </w:rPr>
            <w:instrText xml:space="preserve">CITATION Mil93 \p 33 \l 2057 </w:instrText>
          </w:r>
          <w:r w:rsidR="00F149D3">
            <w:rPr>
              <w:sz w:val="24"/>
            </w:rPr>
            <w:fldChar w:fldCharType="separate"/>
          </w:r>
          <w:r w:rsidR="00F149D3">
            <w:rPr>
              <w:noProof/>
              <w:sz w:val="24"/>
            </w:rPr>
            <w:t xml:space="preserve"> </w:t>
          </w:r>
          <w:r w:rsidR="00F149D3" w:rsidRPr="00F149D3">
            <w:rPr>
              <w:noProof/>
              <w:sz w:val="24"/>
            </w:rPr>
            <w:t>(Miller, 1993, p. 33)</w:t>
          </w:r>
          <w:r w:rsidR="00F149D3">
            <w:rPr>
              <w:sz w:val="24"/>
            </w:rPr>
            <w:fldChar w:fldCharType="end"/>
          </w:r>
        </w:sdtContent>
      </w:sdt>
      <w:r w:rsidR="00F149D3">
        <w:rPr>
          <w:sz w:val="24"/>
        </w:rPr>
        <w:t>. There is little supporting evidence for this division of labour and it is an interpretation of the scholars at the time who created</w:t>
      </w:r>
      <w:r w:rsidR="00660944">
        <w:rPr>
          <w:sz w:val="24"/>
        </w:rPr>
        <w:t xml:space="preserve"> this idea</w:t>
      </w:r>
      <w:sdt>
        <w:sdtPr>
          <w:rPr>
            <w:sz w:val="24"/>
          </w:rPr>
          <w:id w:val="1261492144"/>
          <w:citation/>
        </w:sdtPr>
        <w:sdtContent>
          <w:r w:rsidR="00F149D3">
            <w:rPr>
              <w:sz w:val="24"/>
            </w:rPr>
            <w:fldChar w:fldCharType="begin"/>
          </w:r>
          <w:r w:rsidR="00F149D3">
            <w:rPr>
              <w:sz w:val="24"/>
            </w:rPr>
            <w:instrText xml:space="preserve">CITATION Mil93 \p 34 \l 2057 </w:instrText>
          </w:r>
          <w:r w:rsidR="00F149D3">
            <w:rPr>
              <w:sz w:val="24"/>
            </w:rPr>
            <w:fldChar w:fldCharType="separate"/>
          </w:r>
          <w:r w:rsidR="00F149D3">
            <w:rPr>
              <w:noProof/>
              <w:sz w:val="24"/>
            </w:rPr>
            <w:t xml:space="preserve"> </w:t>
          </w:r>
          <w:r w:rsidR="00F149D3" w:rsidRPr="00F149D3">
            <w:rPr>
              <w:noProof/>
              <w:sz w:val="24"/>
            </w:rPr>
            <w:t>(Miller, 1993, p. 34)</w:t>
          </w:r>
          <w:r w:rsidR="00F149D3">
            <w:rPr>
              <w:sz w:val="24"/>
            </w:rPr>
            <w:fldChar w:fldCharType="end"/>
          </w:r>
        </w:sdtContent>
      </w:sdt>
      <w:r w:rsidR="00F149D3">
        <w:rPr>
          <w:sz w:val="24"/>
        </w:rPr>
        <w:t>.</w:t>
      </w:r>
      <w:r w:rsidR="00AD07F4">
        <w:rPr>
          <w:sz w:val="24"/>
        </w:rPr>
        <w:t xml:space="preserve"> </w:t>
      </w:r>
    </w:p>
    <w:p w14:paraId="67393C46" w14:textId="5C386D46" w:rsidR="00AD07F4" w:rsidRDefault="00AD07F4" w:rsidP="00580BAD">
      <w:pPr>
        <w:rPr>
          <w:sz w:val="24"/>
        </w:rPr>
      </w:pPr>
      <w:r>
        <w:rPr>
          <w:sz w:val="24"/>
        </w:rPr>
        <w:t xml:space="preserve">Men are also assumed to be the ones who make tools, </w:t>
      </w:r>
      <w:r w:rsidRPr="00660944">
        <w:rPr>
          <w:noProof/>
          <w:sz w:val="24"/>
        </w:rPr>
        <w:t>however</w:t>
      </w:r>
      <w:r w:rsidR="00660944">
        <w:rPr>
          <w:noProof/>
          <w:sz w:val="24"/>
        </w:rPr>
        <w:t>,</w:t>
      </w:r>
      <w:r>
        <w:rPr>
          <w:sz w:val="24"/>
        </w:rPr>
        <w:t xml:space="preserve"> there is no evidence for this</w:t>
      </w:r>
      <w:sdt>
        <w:sdtPr>
          <w:rPr>
            <w:sz w:val="24"/>
          </w:rPr>
          <w:id w:val="-1145424184"/>
          <w:citation/>
        </w:sdtPr>
        <w:sdtContent>
          <w:r>
            <w:rPr>
              <w:sz w:val="24"/>
            </w:rPr>
            <w:fldChar w:fldCharType="begin"/>
          </w:r>
          <w:r>
            <w:rPr>
              <w:sz w:val="24"/>
            </w:rPr>
            <w:instrText xml:space="preserve"> CITATION Ree75 \l 2057 </w:instrText>
          </w:r>
          <w:r>
            <w:rPr>
              <w:sz w:val="24"/>
            </w:rPr>
            <w:fldChar w:fldCharType="separate"/>
          </w:r>
          <w:r>
            <w:rPr>
              <w:noProof/>
              <w:sz w:val="24"/>
            </w:rPr>
            <w:t xml:space="preserve"> </w:t>
          </w:r>
          <w:r w:rsidRPr="00AD07F4">
            <w:rPr>
              <w:noProof/>
              <w:sz w:val="24"/>
            </w:rPr>
            <w:t>(Reed, 1975)</w:t>
          </w:r>
          <w:r>
            <w:rPr>
              <w:sz w:val="24"/>
            </w:rPr>
            <w:fldChar w:fldCharType="end"/>
          </w:r>
        </w:sdtContent>
      </w:sdt>
      <w:r>
        <w:rPr>
          <w:sz w:val="24"/>
        </w:rPr>
        <w:t xml:space="preserve">. When tools such as grinding </w:t>
      </w:r>
      <w:r w:rsidR="00841ADD">
        <w:rPr>
          <w:sz w:val="24"/>
        </w:rPr>
        <w:t>pestles</w:t>
      </w:r>
      <w:r>
        <w:rPr>
          <w:sz w:val="24"/>
        </w:rPr>
        <w:t xml:space="preserve"> are found in female graves the</w:t>
      </w:r>
      <w:r w:rsidR="00660944">
        <w:rPr>
          <w:sz w:val="24"/>
        </w:rPr>
        <w:t>y are</w:t>
      </w:r>
      <w:r>
        <w:rPr>
          <w:sz w:val="24"/>
        </w:rPr>
        <w:t xml:space="preserve"> assumed to be representative of them grinding and processing food</w:t>
      </w:r>
      <w:r w:rsidR="00660944">
        <w:rPr>
          <w:sz w:val="24"/>
        </w:rPr>
        <w:t>,</w:t>
      </w:r>
      <w:r>
        <w:rPr>
          <w:sz w:val="24"/>
        </w:rPr>
        <w:t xml:space="preserve"> these are considered activities of women </w:t>
      </w:r>
      <w:sdt>
        <w:sdtPr>
          <w:rPr>
            <w:sz w:val="24"/>
          </w:rPr>
          <w:id w:val="1531833298"/>
          <w:citation/>
        </w:sdtPr>
        <w:sdtContent>
          <w:r w:rsidR="00841ADD">
            <w:rPr>
              <w:sz w:val="24"/>
            </w:rPr>
            <w:fldChar w:fldCharType="begin"/>
          </w:r>
          <w:r w:rsidR="00841ADD">
            <w:rPr>
              <w:sz w:val="24"/>
            </w:rPr>
            <w:instrText xml:space="preserve">CITATION Hay98 \p 20 \l 2057 </w:instrText>
          </w:r>
          <w:r w:rsidR="00841ADD">
            <w:rPr>
              <w:sz w:val="24"/>
            </w:rPr>
            <w:fldChar w:fldCharType="separate"/>
          </w:r>
          <w:r w:rsidR="00841ADD" w:rsidRPr="00841ADD">
            <w:rPr>
              <w:noProof/>
              <w:sz w:val="24"/>
            </w:rPr>
            <w:t>(Hays-Gilpin &amp; Whitley, 1998, p. 20)</w:t>
          </w:r>
          <w:r w:rsidR="00841ADD">
            <w:rPr>
              <w:sz w:val="24"/>
            </w:rPr>
            <w:fldChar w:fldCharType="end"/>
          </w:r>
        </w:sdtContent>
      </w:sdt>
      <w:r>
        <w:rPr>
          <w:sz w:val="24"/>
        </w:rPr>
        <w:t xml:space="preserve">. When the same tool is found in </w:t>
      </w:r>
      <w:r w:rsidRPr="00660944">
        <w:rPr>
          <w:noProof/>
          <w:sz w:val="24"/>
        </w:rPr>
        <w:t>ma</w:t>
      </w:r>
      <w:r w:rsidR="00660944" w:rsidRPr="00660944">
        <w:rPr>
          <w:noProof/>
          <w:sz w:val="24"/>
        </w:rPr>
        <w:t>le</w:t>
      </w:r>
      <w:r>
        <w:rPr>
          <w:sz w:val="24"/>
        </w:rPr>
        <w:t xml:space="preserve"> grave</w:t>
      </w:r>
      <w:r w:rsidR="00660944">
        <w:rPr>
          <w:sz w:val="24"/>
        </w:rPr>
        <w:t>s</w:t>
      </w:r>
      <w:r>
        <w:rPr>
          <w:sz w:val="24"/>
        </w:rPr>
        <w:t xml:space="preserve"> it is considered that the men made them possibly for the women </w:t>
      </w:r>
      <w:r w:rsidR="00841ADD">
        <w:rPr>
          <w:sz w:val="24"/>
        </w:rPr>
        <w:t xml:space="preserve">or that they used them as hammerstones, an activity for men </w:t>
      </w:r>
      <w:sdt>
        <w:sdtPr>
          <w:rPr>
            <w:sz w:val="24"/>
          </w:rPr>
          <w:id w:val="-646512194"/>
          <w:citation/>
        </w:sdtPr>
        <w:sdtContent>
          <w:r w:rsidR="00841ADD">
            <w:rPr>
              <w:sz w:val="24"/>
            </w:rPr>
            <w:fldChar w:fldCharType="begin"/>
          </w:r>
          <w:r w:rsidR="00841ADD">
            <w:rPr>
              <w:sz w:val="24"/>
            </w:rPr>
            <w:instrText xml:space="preserve">CITATION Hay98 \p 20 \l 2057 </w:instrText>
          </w:r>
          <w:r w:rsidR="00841ADD">
            <w:rPr>
              <w:sz w:val="24"/>
            </w:rPr>
            <w:fldChar w:fldCharType="separate"/>
          </w:r>
          <w:r w:rsidR="00841ADD" w:rsidRPr="00841ADD">
            <w:rPr>
              <w:noProof/>
              <w:sz w:val="24"/>
            </w:rPr>
            <w:t>(Hays-Gilpin &amp; Whitley, 1998, p. 20)</w:t>
          </w:r>
          <w:r w:rsidR="00841ADD">
            <w:rPr>
              <w:sz w:val="24"/>
            </w:rPr>
            <w:fldChar w:fldCharType="end"/>
          </w:r>
        </w:sdtContent>
      </w:sdt>
      <w:r w:rsidR="00841ADD">
        <w:rPr>
          <w:sz w:val="24"/>
        </w:rPr>
        <w:t xml:space="preserve">. This is evidence of how something can be </w:t>
      </w:r>
      <w:r w:rsidR="00660944">
        <w:rPr>
          <w:sz w:val="24"/>
        </w:rPr>
        <w:t>understood</w:t>
      </w:r>
      <w:r w:rsidR="00841ADD">
        <w:rPr>
          <w:sz w:val="24"/>
        </w:rPr>
        <w:t xml:space="preserve"> based on the views of a culture if something </w:t>
      </w:r>
      <w:r w:rsidR="00841ADD">
        <w:rPr>
          <w:sz w:val="24"/>
        </w:rPr>
        <w:lastRenderedPageBreak/>
        <w:t xml:space="preserve">is considered a mans task then those </w:t>
      </w:r>
      <w:r w:rsidR="00660944">
        <w:rPr>
          <w:sz w:val="24"/>
        </w:rPr>
        <w:t>portray</w:t>
      </w:r>
      <w:r w:rsidR="00841ADD">
        <w:rPr>
          <w:sz w:val="24"/>
        </w:rPr>
        <w:t xml:space="preserve">ing the available data will likely interpret it in this way even if there is no supporting evidence </w:t>
      </w:r>
      <w:sdt>
        <w:sdtPr>
          <w:rPr>
            <w:sz w:val="24"/>
          </w:rPr>
          <w:id w:val="1064526413"/>
          <w:citation/>
        </w:sdtPr>
        <w:sdtContent>
          <w:r w:rsidR="00841ADD">
            <w:rPr>
              <w:sz w:val="24"/>
            </w:rPr>
            <w:fldChar w:fldCharType="begin"/>
          </w:r>
          <w:r w:rsidR="00841ADD">
            <w:rPr>
              <w:sz w:val="24"/>
            </w:rPr>
            <w:instrText xml:space="preserve">CITATION Hay98 \p 20 \l 2057 </w:instrText>
          </w:r>
          <w:r w:rsidR="00841ADD">
            <w:rPr>
              <w:sz w:val="24"/>
            </w:rPr>
            <w:fldChar w:fldCharType="separate"/>
          </w:r>
          <w:r w:rsidR="00841ADD" w:rsidRPr="00841ADD">
            <w:rPr>
              <w:noProof/>
              <w:sz w:val="24"/>
            </w:rPr>
            <w:t>(Hays-Gilpin &amp; Whitley, 1998, p. 20)</w:t>
          </w:r>
          <w:r w:rsidR="00841ADD">
            <w:rPr>
              <w:sz w:val="24"/>
            </w:rPr>
            <w:fldChar w:fldCharType="end"/>
          </w:r>
        </w:sdtContent>
      </w:sdt>
    </w:p>
    <w:p w14:paraId="4B3B1AC3" w14:textId="7BA028D1" w:rsidR="00F149D3" w:rsidRDefault="006D2A69" w:rsidP="00580BAD">
      <w:pPr>
        <w:rPr>
          <w:sz w:val="24"/>
        </w:rPr>
      </w:pPr>
      <w:r>
        <w:rPr>
          <w:sz w:val="24"/>
        </w:rPr>
        <w:t>By looking at t</w:t>
      </w:r>
      <w:r w:rsidR="004B15BD">
        <w:rPr>
          <w:sz w:val="24"/>
        </w:rPr>
        <w:t xml:space="preserve">he author of books and articles on </w:t>
      </w:r>
      <w:r>
        <w:rPr>
          <w:sz w:val="24"/>
        </w:rPr>
        <w:t>human evolution</w:t>
      </w:r>
      <w:r w:rsidR="004B15BD">
        <w:rPr>
          <w:sz w:val="24"/>
        </w:rPr>
        <w:t xml:space="preserve"> over the years,</w:t>
      </w:r>
      <w:r>
        <w:rPr>
          <w:sz w:val="24"/>
        </w:rPr>
        <w:t xml:space="preserve"> it is telling what sort of story to expect. </w:t>
      </w:r>
      <w:r w:rsidR="001B343C">
        <w:rPr>
          <w:sz w:val="24"/>
        </w:rPr>
        <w:t>Female authors of such articles did not start to appear until the rise of feminist archaeology during the 20</w:t>
      </w:r>
      <w:r w:rsidR="001B343C" w:rsidRPr="001B343C">
        <w:rPr>
          <w:sz w:val="24"/>
          <w:vertAlign w:val="superscript"/>
        </w:rPr>
        <w:t>th</w:t>
      </w:r>
      <w:r w:rsidR="001B343C">
        <w:rPr>
          <w:sz w:val="24"/>
        </w:rPr>
        <w:t xml:space="preserve"> century </w:t>
      </w:r>
      <w:sdt>
        <w:sdtPr>
          <w:rPr>
            <w:sz w:val="24"/>
          </w:rPr>
          <w:id w:val="-201405166"/>
          <w:citation/>
        </w:sdtPr>
        <w:sdtContent>
          <w:r w:rsidR="001B343C">
            <w:rPr>
              <w:sz w:val="24"/>
            </w:rPr>
            <w:fldChar w:fldCharType="begin"/>
          </w:r>
          <w:r w:rsidR="001B343C">
            <w:rPr>
              <w:sz w:val="24"/>
            </w:rPr>
            <w:instrText xml:space="preserve"> CITATION Met10 \l 2057 </w:instrText>
          </w:r>
          <w:r w:rsidR="001B343C">
            <w:rPr>
              <w:sz w:val="24"/>
            </w:rPr>
            <w:fldChar w:fldCharType="separate"/>
          </w:r>
          <w:r w:rsidR="001B343C" w:rsidRPr="001B343C">
            <w:rPr>
              <w:noProof/>
              <w:sz w:val="24"/>
            </w:rPr>
            <w:t>(Metcalfe, 2010)</w:t>
          </w:r>
          <w:r w:rsidR="001B343C">
            <w:rPr>
              <w:sz w:val="24"/>
            </w:rPr>
            <w:fldChar w:fldCharType="end"/>
          </w:r>
        </w:sdtContent>
      </w:sdt>
      <w:r w:rsidR="001B343C">
        <w:rPr>
          <w:sz w:val="24"/>
        </w:rPr>
        <w:t>. It is also a majority of females that tend to broach the subject of sexism in past accounts of human evolution. Using this information, it can be said that the evolution story is only sexist due to who is telling the story, so Darwin’s account was sexist as he was a product of his time</w:t>
      </w:r>
      <w:r w:rsidR="00F149D3">
        <w:rPr>
          <w:sz w:val="24"/>
        </w:rPr>
        <w:t>, giving only the male narrative</w:t>
      </w:r>
      <w:sdt>
        <w:sdtPr>
          <w:rPr>
            <w:sz w:val="24"/>
          </w:rPr>
          <w:id w:val="282310447"/>
          <w:citation/>
        </w:sdtPr>
        <w:sdtContent>
          <w:r w:rsidR="00F149D3">
            <w:rPr>
              <w:sz w:val="24"/>
            </w:rPr>
            <w:fldChar w:fldCharType="begin"/>
          </w:r>
          <w:r w:rsidR="00F149D3">
            <w:rPr>
              <w:sz w:val="24"/>
            </w:rPr>
            <w:instrText xml:space="preserve">CITATION Hay98 \p 14 \l 2057 </w:instrText>
          </w:r>
          <w:r w:rsidR="00F149D3">
            <w:rPr>
              <w:sz w:val="24"/>
            </w:rPr>
            <w:fldChar w:fldCharType="separate"/>
          </w:r>
          <w:r w:rsidR="00F149D3">
            <w:rPr>
              <w:noProof/>
              <w:sz w:val="24"/>
            </w:rPr>
            <w:t xml:space="preserve"> </w:t>
          </w:r>
          <w:r w:rsidR="00F149D3" w:rsidRPr="00F149D3">
            <w:rPr>
              <w:noProof/>
              <w:sz w:val="24"/>
            </w:rPr>
            <w:t>(Hays-Gilpin &amp; Whitley, 1998, p. 14)</w:t>
          </w:r>
          <w:r w:rsidR="00F149D3">
            <w:rPr>
              <w:sz w:val="24"/>
            </w:rPr>
            <w:fldChar w:fldCharType="end"/>
          </w:r>
        </w:sdtContent>
      </w:sdt>
      <w:r w:rsidR="001B343C">
        <w:rPr>
          <w:sz w:val="24"/>
        </w:rPr>
        <w:t>.</w:t>
      </w:r>
      <w:r w:rsidR="008443FC">
        <w:rPr>
          <w:sz w:val="24"/>
        </w:rPr>
        <w:t xml:space="preserve"> </w:t>
      </w:r>
    </w:p>
    <w:p w14:paraId="003B96A9" w14:textId="3E4A12AA" w:rsidR="006D2A69" w:rsidRDefault="008443FC" w:rsidP="00580BAD">
      <w:pPr>
        <w:rPr>
          <w:sz w:val="24"/>
        </w:rPr>
      </w:pPr>
      <w:r>
        <w:rPr>
          <w:sz w:val="24"/>
        </w:rPr>
        <w:t xml:space="preserve">Females that did argue against </w:t>
      </w:r>
      <w:r w:rsidR="00BB7145">
        <w:rPr>
          <w:sz w:val="24"/>
        </w:rPr>
        <w:t>Darwin’s</w:t>
      </w:r>
      <w:r>
        <w:rPr>
          <w:sz w:val="24"/>
        </w:rPr>
        <w:t xml:space="preserve"> ideas about sexual selection, did not get published </w:t>
      </w:r>
      <w:r w:rsidRPr="004B15BD">
        <w:rPr>
          <w:noProof/>
          <w:sz w:val="24"/>
        </w:rPr>
        <w:t>in</w:t>
      </w:r>
      <w:r>
        <w:rPr>
          <w:sz w:val="24"/>
        </w:rPr>
        <w:t xml:space="preserve"> mainstream journals until the 1960’s</w:t>
      </w:r>
      <w:sdt>
        <w:sdtPr>
          <w:rPr>
            <w:sz w:val="24"/>
          </w:rPr>
          <w:id w:val="-1966115232"/>
          <w:citation/>
        </w:sdtPr>
        <w:sdtContent>
          <w:r>
            <w:rPr>
              <w:sz w:val="24"/>
            </w:rPr>
            <w:fldChar w:fldCharType="begin"/>
          </w:r>
          <w:r>
            <w:rPr>
              <w:sz w:val="24"/>
            </w:rPr>
            <w:instrText xml:space="preserve"> CITATION Fus16 \l 2057 </w:instrText>
          </w:r>
          <w:r>
            <w:rPr>
              <w:sz w:val="24"/>
            </w:rPr>
            <w:fldChar w:fldCharType="separate"/>
          </w:r>
          <w:r>
            <w:rPr>
              <w:noProof/>
              <w:sz w:val="24"/>
            </w:rPr>
            <w:t xml:space="preserve"> </w:t>
          </w:r>
          <w:r w:rsidRPr="008443FC">
            <w:rPr>
              <w:noProof/>
              <w:sz w:val="24"/>
            </w:rPr>
            <w:t xml:space="preserve">(Fuselier, </w:t>
          </w:r>
          <w:r w:rsidRPr="00813657">
            <w:rPr>
              <w:i/>
              <w:noProof/>
              <w:sz w:val="24"/>
            </w:rPr>
            <w:t>et al</w:t>
          </w:r>
          <w:r w:rsidRPr="008443FC">
            <w:rPr>
              <w:noProof/>
              <w:sz w:val="24"/>
            </w:rPr>
            <w:t>., 2016)</w:t>
          </w:r>
          <w:r>
            <w:rPr>
              <w:sz w:val="24"/>
            </w:rPr>
            <w:fldChar w:fldCharType="end"/>
          </w:r>
        </w:sdtContent>
      </w:sdt>
      <w:r>
        <w:rPr>
          <w:sz w:val="24"/>
        </w:rPr>
        <w:t>. Even then it was not until recently that these views have been fully accepted into the scientific community</w:t>
      </w:r>
      <w:sdt>
        <w:sdtPr>
          <w:rPr>
            <w:sz w:val="24"/>
          </w:rPr>
          <w:id w:val="510259533"/>
          <w:citation/>
        </w:sdtPr>
        <w:sdtContent>
          <w:r>
            <w:rPr>
              <w:sz w:val="24"/>
            </w:rPr>
            <w:fldChar w:fldCharType="begin"/>
          </w:r>
          <w:r>
            <w:rPr>
              <w:sz w:val="24"/>
            </w:rPr>
            <w:instrText xml:space="preserve"> CITATION Fus16 \l 2057 </w:instrText>
          </w:r>
          <w:r>
            <w:rPr>
              <w:sz w:val="24"/>
            </w:rPr>
            <w:fldChar w:fldCharType="separate"/>
          </w:r>
          <w:r>
            <w:rPr>
              <w:noProof/>
              <w:sz w:val="24"/>
            </w:rPr>
            <w:t xml:space="preserve"> </w:t>
          </w:r>
          <w:r w:rsidRPr="008443FC">
            <w:rPr>
              <w:noProof/>
              <w:sz w:val="24"/>
            </w:rPr>
            <w:t xml:space="preserve">(Fuselier, </w:t>
          </w:r>
          <w:r w:rsidRPr="00813657">
            <w:rPr>
              <w:i/>
              <w:noProof/>
              <w:sz w:val="24"/>
            </w:rPr>
            <w:t>et al</w:t>
          </w:r>
          <w:r w:rsidRPr="008443FC">
            <w:rPr>
              <w:noProof/>
              <w:sz w:val="24"/>
            </w:rPr>
            <w:t>., 2016)</w:t>
          </w:r>
          <w:r>
            <w:rPr>
              <w:sz w:val="24"/>
            </w:rPr>
            <w:fldChar w:fldCharType="end"/>
          </w:r>
        </w:sdtContent>
      </w:sdt>
      <w:r>
        <w:rPr>
          <w:sz w:val="24"/>
        </w:rPr>
        <w:t xml:space="preserve">. </w:t>
      </w:r>
      <w:r w:rsidR="004B15BD" w:rsidRPr="004B15BD">
        <w:rPr>
          <w:sz w:val="24"/>
        </w:rPr>
        <w:t>It can be argued that it was not the application of theories of evolution to humans that created the sexist biases</w:t>
      </w:r>
      <w:r w:rsidR="00BB687D">
        <w:rPr>
          <w:sz w:val="24"/>
        </w:rPr>
        <w:t>,</w:t>
      </w:r>
      <w:r w:rsidR="004B15BD" w:rsidRPr="004B15BD">
        <w:rPr>
          <w:sz w:val="24"/>
        </w:rPr>
        <w:t xml:space="preserve"> but the theories that founded the study were androcentric and led to prejudiced conclusions about any species (Fuselier, et al., 2016).</w:t>
      </w:r>
    </w:p>
    <w:p w14:paraId="1F268656" w14:textId="7E12E359" w:rsidR="00F149D3" w:rsidRDefault="00F149D3" w:rsidP="00580BAD">
      <w:pPr>
        <w:rPr>
          <w:sz w:val="24"/>
        </w:rPr>
      </w:pPr>
      <w:r>
        <w:rPr>
          <w:sz w:val="24"/>
        </w:rPr>
        <w:t>Another factor that relates to the researcher when it comes to anthropology is that female subjects are less likely to answer questions about their day if the questions come from a Male</w:t>
      </w:r>
      <w:sdt>
        <w:sdtPr>
          <w:rPr>
            <w:sz w:val="24"/>
          </w:rPr>
          <w:id w:val="2008250368"/>
          <w:citation/>
        </w:sdtPr>
        <w:sdtContent>
          <w:r>
            <w:rPr>
              <w:sz w:val="24"/>
            </w:rPr>
            <w:fldChar w:fldCharType="begin"/>
          </w:r>
          <w:r w:rsidR="00776124">
            <w:rPr>
              <w:sz w:val="24"/>
            </w:rPr>
            <w:instrText xml:space="preserve">CITATION Hay98 \p 22 \l 2057 </w:instrText>
          </w:r>
          <w:r>
            <w:rPr>
              <w:sz w:val="24"/>
            </w:rPr>
            <w:fldChar w:fldCharType="separate"/>
          </w:r>
          <w:r w:rsidR="00776124">
            <w:rPr>
              <w:noProof/>
              <w:sz w:val="24"/>
            </w:rPr>
            <w:t xml:space="preserve"> </w:t>
          </w:r>
          <w:r w:rsidR="00776124" w:rsidRPr="00776124">
            <w:rPr>
              <w:noProof/>
              <w:sz w:val="24"/>
            </w:rPr>
            <w:t>(Hays-Gilpin &amp; Whitley, 1998, p. 22)</w:t>
          </w:r>
          <w:r>
            <w:rPr>
              <w:sz w:val="24"/>
            </w:rPr>
            <w:fldChar w:fldCharType="end"/>
          </w:r>
        </w:sdtContent>
      </w:sdt>
      <w:r w:rsidR="00776124">
        <w:rPr>
          <w:sz w:val="24"/>
        </w:rPr>
        <w:t xml:space="preserve">. The women in </w:t>
      </w:r>
      <w:r w:rsidR="00776124" w:rsidRPr="004B15BD">
        <w:rPr>
          <w:noProof/>
          <w:sz w:val="24"/>
        </w:rPr>
        <w:t>the !Kung</w:t>
      </w:r>
      <w:r w:rsidR="00776124">
        <w:rPr>
          <w:sz w:val="24"/>
        </w:rPr>
        <w:t xml:space="preserve"> people</w:t>
      </w:r>
      <w:r w:rsidR="004B15BD">
        <w:rPr>
          <w:sz w:val="24"/>
        </w:rPr>
        <w:t>, for example,</w:t>
      </w:r>
      <w:r w:rsidR="00776124">
        <w:rPr>
          <w:sz w:val="24"/>
        </w:rPr>
        <w:t xml:space="preserve"> have proven to give a more detailed account when the anthropologist they are communicating with is female</w:t>
      </w:r>
      <w:sdt>
        <w:sdtPr>
          <w:rPr>
            <w:sz w:val="24"/>
          </w:rPr>
          <w:id w:val="1896703534"/>
          <w:citation/>
        </w:sdtPr>
        <w:sdtContent>
          <w:r w:rsidR="00776124">
            <w:rPr>
              <w:sz w:val="24"/>
            </w:rPr>
            <w:fldChar w:fldCharType="begin"/>
          </w:r>
          <w:r w:rsidR="00776124">
            <w:rPr>
              <w:sz w:val="24"/>
            </w:rPr>
            <w:instrText xml:space="preserve">CITATION Hay98 \p 22 \l 2057 </w:instrText>
          </w:r>
          <w:r w:rsidR="00776124">
            <w:rPr>
              <w:sz w:val="24"/>
            </w:rPr>
            <w:fldChar w:fldCharType="separate"/>
          </w:r>
          <w:r w:rsidR="00776124">
            <w:rPr>
              <w:noProof/>
              <w:sz w:val="24"/>
            </w:rPr>
            <w:t xml:space="preserve"> </w:t>
          </w:r>
          <w:r w:rsidR="00776124" w:rsidRPr="00776124">
            <w:rPr>
              <w:noProof/>
              <w:sz w:val="24"/>
            </w:rPr>
            <w:t>(Hays-Gilpin &amp; Whitley, 1998, p. 22)</w:t>
          </w:r>
          <w:r w:rsidR="00776124">
            <w:rPr>
              <w:sz w:val="24"/>
            </w:rPr>
            <w:fldChar w:fldCharType="end"/>
          </w:r>
        </w:sdtContent>
      </w:sdt>
      <w:r w:rsidR="00776124">
        <w:rPr>
          <w:sz w:val="24"/>
        </w:rPr>
        <w:t xml:space="preserve">. </w:t>
      </w:r>
      <w:r w:rsidR="004B15BD">
        <w:rPr>
          <w:sz w:val="24"/>
        </w:rPr>
        <w:t>This fact can create a distorted view of a culture as males might not be able to gather all of the available information.</w:t>
      </w:r>
    </w:p>
    <w:p w14:paraId="2CF0B593" w14:textId="5E6CDC40" w:rsidR="00813657" w:rsidRDefault="00804627" w:rsidP="00580BAD">
      <w:pPr>
        <w:rPr>
          <w:sz w:val="24"/>
        </w:rPr>
      </w:pPr>
      <w:r>
        <w:rPr>
          <w:sz w:val="24"/>
        </w:rPr>
        <w:t xml:space="preserve">In conclusion, the evolution story is only racist and sexist because of the people that tell the story and their sociocultural upbringing tells </w:t>
      </w:r>
      <w:r w:rsidRPr="00C04CFD">
        <w:rPr>
          <w:noProof/>
          <w:sz w:val="24"/>
        </w:rPr>
        <w:t>the</w:t>
      </w:r>
      <w:r w:rsidR="00C04CFD">
        <w:rPr>
          <w:noProof/>
          <w:sz w:val="24"/>
        </w:rPr>
        <w:t>m</w:t>
      </w:r>
      <w:r>
        <w:rPr>
          <w:sz w:val="24"/>
        </w:rPr>
        <w:t xml:space="preserve"> that they are correct. The majority of people who tell the story of Evolution do not attempt to discuss the evolution of races, and any that have attempted to do so in modern times have been </w:t>
      </w:r>
      <w:r w:rsidRPr="00C04CFD">
        <w:rPr>
          <w:noProof/>
          <w:sz w:val="24"/>
        </w:rPr>
        <w:t>car</w:t>
      </w:r>
      <w:r w:rsidR="00C04CFD">
        <w:rPr>
          <w:noProof/>
          <w:sz w:val="24"/>
        </w:rPr>
        <w:t>e</w:t>
      </w:r>
      <w:r w:rsidRPr="00C04CFD">
        <w:rPr>
          <w:noProof/>
          <w:sz w:val="24"/>
        </w:rPr>
        <w:t>ful</w:t>
      </w:r>
      <w:r>
        <w:rPr>
          <w:sz w:val="24"/>
        </w:rPr>
        <w:t xml:space="preserve"> to stay politically correct and not claim any form of superiority.</w:t>
      </w:r>
      <w:r w:rsidR="004B15BD" w:rsidRPr="004B15BD">
        <w:t xml:space="preserve"> </w:t>
      </w:r>
      <w:r w:rsidR="004B15BD" w:rsidRPr="004B15BD">
        <w:rPr>
          <w:sz w:val="24"/>
        </w:rPr>
        <w:t>Modern examples of the evolution story are likely not going to be as racist as those from the past.</w:t>
      </w:r>
      <w:r>
        <w:rPr>
          <w:sz w:val="24"/>
        </w:rPr>
        <w:t xml:space="preserve"> When it comes to sexism</w:t>
      </w:r>
      <w:r w:rsidR="00C04CFD">
        <w:rPr>
          <w:sz w:val="24"/>
        </w:rPr>
        <w:t>, unfortunately,</w:t>
      </w:r>
      <w:r>
        <w:rPr>
          <w:sz w:val="24"/>
        </w:rPr>
        <w:t xml:space="preserve"> the field of human evolution still </w:t>
      </w:r>
      <w:r w:rsidR="00813657">
        <w:rPr>
          <w:sz w:val="24"/>
        </w:rPr>
        <w:t>shows some a</w:t>
      </w:r>
      <w:r>
        <w:rPr>
          <w:sz w:val="24"/>
        </w:rPr>
        <w:t>c</w:t>
      </w:r>
      <w:r w:rsidR="00813657">
        <w:rPr>
          <w:sz w:val="24"/>
        </w:rPr>
        <w:t>c</w:t>
      </w:r>
      <w:r>
        <w:rPr>
          <w:sz w:val="24"/>
        </w:rPr>
        <w:t xml:space="preserve">ounts of sexism even in modern times. </w:t>
      </w:r>
      <w:r w:rsidR="00813657">
        <w:rPr>
          <w:sz w:val="24"/>
        </w:rPr>
        <w:t>However,</w:t>
      </w:r>
      <w:r>
        <w:rPr>
          <w:sz w:val="24"/>
        </w:rPr>
        <w:t xml:space="preserve"> it is not as bad and modern accounts have also been told by females, therefore discounting some of the claims that are interpreted as sexist.</w:t>
      </w:r>
    </w:p>
    <w:p w14:paraId="068DD63B" w14:textId="0A604B63" w:rsidR="00813657" w:rsidRDefault="00813657" w:rsidP="00580BAD">
      <w:pPr>
        <w:rPr>
          <w:sz w:val="24"/>
        </w:rPr>
      </w:pPr>
    </w:p>
    <w:p w14:paraId="2B38C00D" w14:textId="3B2C7735" w:rsidR="00813657" w:rsidRDefault="00813657" w:rsidP="00580BAD">
      <w:pPr>
        <w:rPr>
          <w:sz w:val="24"/>
        </w:rPr>
      </w:pPr>
    </w:p>
    <w:p w14:paraId="33E606D8" w14:textId="1AA1571A" w:rsidR="00813657" w:rsidRDefault="00813657" w:rsidP="00580BAD">
      <w:pPr>
        <w:rPr>
          <w:sz w:val="24"/>
        </w:rPr>
      </w:pPr>
    </w:p>
    <w:p w14:paraId="3A9730A0" w14:textId="55313C18" w:rsidR="00813657" w:rsidRDefault="00813657" w:rsidP="00580BAD">
      <w:pPr>
        <w:rPr>
          <w:sz w:val="24"/>
        </w:rPr>
      </w:pPr>
    </w:p>
    <w:p w14:paraId="5CDB59FB" w14:textId="6617D649" w:rsidR="00813657" w:rsidRDefault="00813657" w:rsidP="00580BAD">
      <w:pPr>
        <w:rPr>
          <w:sz w:val="24"/>
        </w:rPr>
      </w:pPr>
    </w:p>
    <w:p w14:paraId="3B84A222" w14:textId="6A4CD69A" w:rsidR="00813657" w:rsidRDefault="00813657" w:rsidP="00580BAD">
      <w:pPr>
        <w:rPr>
          <w:sz w:val="24"/>
        </w:rPr>
      </w:pPr>
    </w:p>
    <w:p w14:paraId="3C02AC2A" w14:textId="4D93A30B" w:rsidR="00813657" w:rsidRDefault="00813657" w:rsidP="00580BAD">
      <w:pPr>
        <w:rPr>
          <w:sz w:val="24"/>
        </w:rPr>
      </w:pPr>
    </w:p>
    <w:sdt>
      <w:sdtPr>
        <w:id w:val="129864139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39390C0" w14:textId="36A65911" w:rsidR="00813657" w:rsidRDefault="00813657">
          <w:pPr>
            <w:pStyle w:val="Heading1"/>
          </w:pPr>
          <w:r>
            <w:t>References</w:t>
          </w:r>
        </w:p>
        <w:sdt>
          <w:sdtPr>
            <w:id w:val="-573587230"/>
            <w:bibliography/>
          </w:sdtPr>
          <w:sdtContent>
            <w:p w14:paraId="4FE58AEE" w14:textId="77777777" w:rsidR="00813657" w:rsidRDefault="00813657" w:rsidP="00813657">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Alland, A., 2002. </w:t>
              </w:r>
              <w:r>
                <w:rPr>
                  <w:i/>
                  <w:iCs/>
                  <w:noProof/>
                  <w:lang w:val="en-US"/>
                </w:rPr>
                <w:t xml:space="preserve">Race in Mind: Race, IQ, and Other Racisms. </w:t>
              </w:r>
              <w:r>
                <w:rPr>
                  <w:noProof/>
                  <w:lang w:val="en-US"/>
                </w:rPr>
                <w:t>England: Palgrave Macmillan.</w:t>
              </w:r>
            </w:p>
            <w:p w14:paraId="5B2E9E52" w14:textId="77777777" w:rsidR="00813657" w:rsidRDefault="00813657" w:rsidP="00813657">
              <w:pPr>
                <w:pStyle w:val="Bibliography"/>
                <w:rPr>
                  <w:noProof/>
                  <w:lang w:val="en-US"/>
                </w:rPr>
              </w:pPr>
              <w:r>
                <w:rPr>
                  <w:noProof/>
                  <w:lang w:val="en-US"/>
                </w:rPr>
                <w:t xml:space="preserve">Bhatia, S. &amp; Shields, S., 2009. Darwin on Race, Gender and Culture. </w:t>
              </w:r>
              <w:r>
                <w:rPr>
                  <w:i/>
                  <w:iCs/>
                  <w:noProof/>
                  <w:lang w:val="en-US"/>
                </w:rPr>
                <w:t xml:space="preserve">American Psychologist, </w:t>
              </w:r>
              <w:r>
                <w:rPr>
                  <w:noProof/>
                  <w:lang w:val="en-US"/>
                </w:rPr>
                <w:t>64(2), pp. 111-120.</w:t>
              </w:r>
            </w:p>
            <w:p w14:paraId="267C89B4" w14:textId="19F4EBBF" w:rsidR="00813657" w:rsidRDefault="00813657" w:rsidP="00813657">
              <w:pPr>
                <w:pStyle w:val="Bibliography"/>
                <w:rPr>
                  <w:noProof/>
                  <w:lang w:val="en-US"/>
                </w:rPr>
              </w:pPr>
              <w:r>
                <w:rPr>
                  <w:noProof/>
                  <w:lang w:val="en-US"/>
                </w:rPr>
                <w:t xml:space="preserve">Darlington, R., 1960. On Race and Intelligence: A commentary on Affirmative Action, the Evolution of </w:t>
              </w:r>
              <w:r w:rsidRPr="00C04CFD">
                <w:rPr>
                  <w:noProof/>
                  <w:lang w:val="en-US"/>
                </w:rPr>
                <w:t>Inte</w:t>
              </w:r>
              <w:r w:rsidR="00C04CFD">
                <w:rPr>
                  <w:noProof/>
                  <w:lang w:val="en-US"/>
                </w:rPr>
                <w:t>l</w:t>
              </w:r>
              <w:r w:rsidRPr="00C04CFD">
                <w:rPr>
                  <w:noProof/>
                  <w:lang w:val="en-US"/>
                </w:rPr>
                <w:t>ligence</w:t>
              </w:r>
              <w:r>
                <w:rPr>
                  <w:noProof/>
                  <w:lang w:val="en-US"/>
                </w:rPr>
                <w:t xml:space="preserve">, the </w:t>
              </w:r>
              <w:r w:rsidRPr="00C04CFD">
                <w:rPr>
                  <w:noProof/>
                  <w:lang w:val="en-US"/>
                </w:rPr>
                <w:t>regression</w:t>
              </w:r>
              <w:r>
                <w:rPr>
                  <w:noProof/>
                  <w:lang w:val="en-US"/>
                </w:rPr>
                <w:t xml:space="preserve"> analysis in the Bell Curve and Jensens 2-Level Theory. </w:t>
              </w:r>
              <w:r>
                <w:rPr>
                  <w:i/>
                  <w:iCs/>
                  <w:noProof/>
                  <w:lang w:val="en-US"/>
                </w:rPr>
                <w:t xml:space="preserve">Psychology, Public Policy and Law, </w:t>
              </w:r>
              <w:r>
                <w:rPr>
                  <w:noProof/>
                  <w:lang w:val="en-US"/>
                </w:rPr>
                <w:t>Volume 2, pp. 635-646.</w:t>
              </w:r>
            </w:p>
            <w:p w14:paraId="12BB9709" w14:textId="44929D97" w:rsidR="00813657" w:rsidRDefault="00813657" w:rsidP="00813657">
              <w:pPr>
                <w:pStyle w:val="Bibliography"/>
                <w:rPr>
                  <w:noProof/>
                  <w:lang w:val="en-US"/>
                </w:rPr>
              </w:pPr>
              <w:r>
                <w:rPr>
                  <w:noProof/>
                  <w:lang w:val="en-US"/>
                </w:rPr>
                <w:t xml:space="preserve">Fuselier, L., Jackson, K &amp; Stoiko, R., 2016. Social and Rational: The Presentation of Nature of Science and the Uptake of Change in Evolution Textbooks. </w:t>
              </w:r>
              <w:r>
                <w:rPr>
                  <w:i/>
                  <w:iCs/>
                  <w:noProof/>
                  <w:lang w:val="en-US"/>
                </w:rPr>
                <w:t xml:space="preserve">Science Education, </w:t>
              </w:r>
              <w:r>
                <w:rPr>
                  <w:noProof/>
                  <w:lang w:val="en-US"/>
                </w:rPr>
                <w:t>Volume 100, pp. 239-266.</w:t>
              </w:r>
            </w:p>
            <w:p w14:paraId="72EAFF3C" w14:textId="17C8D18C" w:rsidR="00C04CFD" w:rsidRPr="00C04CFD" w:rsidRDefault="00C04CFD" w:rsidP="00C04CFD">
              <w:pPr>
                <w:rPr>
                  <w:lang w:val="en-US"/>
                </w:rPr>
              </w:pPr>
              <w:r>
                <w:rPr>
                  <w:lang w:val="en-US"/>
                </w:rPr>
                <w:t xml:space="preserve">Google Images., 2018., </w:t>
              </w:r>
              <w:r w:rsidRPr="00C04CFD">
                <w:rPr>
                  <w:i/>
                  <w:lang w:val="en-US"/>
                </w:rPr>
                <w:t>Google Images</w:t>
              </w:r>
              <w:r>
                <w:rPr>
                  <w:i/>
                  <w:lang w:val="en-US"/>
                </w:rPr>
                <w:t xml:space="preserve">. </w:t>
              </w:r>
              <w:r>
                <w:rPr>
                  <w:lang w:val="en-US"/>
                </w:rPr>
                <w:t>Available at:</w:t>
              </w:r>
              <w:r w:rsidRPr="00C04CFD">
                <w:t xml:space="preserve"> </w:t>
              </w:r>
              <w:r w:rsidRPr="00C04CFD">
                <w:rPr>
                  <w:lang w:val="en-US"/>
                </w:rPr>
                <w:t>http://i0.wp.com/listverse.com/wp-content/uploads/2014/12/0216.jpg?resize=632%2C415</w:t>
              </w:r>
              <w:r>
                <w:rPr>
                  <w:lang w:val="en-US"/>
                </w:rPr>
                <w:t xml:space="preserve"> [Accessed 22 may 2018]</w:t>
              </w:r>
              <w:bookmarkStart w:id="0" w:name="_GoBack"/>
              <w:bookmarkEnd w:id="0"/>
              <w:r>
                <w:rPr>
                  <w:lang w:val="en-US"/>
                </w:rPr>
                <w:t xml:space="preserve"> </w:t>
              </w:r>
            </w:p>
            <w:p w14:paraId="419DE32D" w14:textId="77777777" w:rsidR="00813657" w:rsidRDefault="00813657" w:rsidP="00813657">
              <w:pPr>
                <w:pStyle w:val="Bibliography"/>
                <w:rPr>
                  <w:noProof/>
                  <w:lang w:val="en-US"/>
                </w:rPr>
              </w:pPr>
              <w:r>
                <w:rPr>
                  <w:noProof/>
                  <w:lang w:val="en-US"/>
                </w:rPr>
                <w:t xml:space="preserve">Hays-Gilpin, K. &amp; Whitley, D., 1998. </w:t>
              </w:r>
              <w:r>
                <w:rPr>
                  <w:i/>
                  <w:iCs/>
                  <w:noProof/>
                  <w:lang w:val="en-US"/>
                </w:rPr>
                <w:t xml:space="preserve">Reader in Gender Archaeology. </w:t>
              </w:r>
              <w:r>
                <w:rPr>
                  <w:noProof/>
                  <w:lang w:val="en-US"/>
                </w:rPr>
                <w:t>United Kingdom: Routledge.</w:t>
              </w:r>
            </w:p>
            <w:p w14:paraId="612103F2" w14:textId="2A224075" w:rsidR="00813657" w:rsidRDefault="00813657" w:rsidP="00813657">
              <w:pPr>
                <w:pStyle w:val="Bibliography"/>
                <w:rPr>
                  <w:noProof/>
                  <w:lang w:val="en-US"/>
                </w:rPr>
              </w:pPr>
              <w:r>
                <w:rPr>
                  <w:noProof/>
                  <w:lang w:val="en-US"/>
                </w:rPr>
                <w:t xml:space="preserve">Metcalfe, D., 2010. </w:t>
              </w:r>
              <w:r>
                <w:rPr>
                  <w:i/>
                  <w:iCs/>
                  <w:noProof/>
                  <w:lang w:val="en-US"/>
                </w:rPr>
                <w:t>Skepchick.</w:t>
              </w:r>
              <w:r>
                <w:rPr>
                  <w:noProof/>
                  <w:lang w:val="en-US"/>
                </w:rPr>
                <w:br/>
                <w:t xml:space="preserve">Available at: </w:t>
              </w:r>
              <w:r>
                <w:rPr>
                  <w:noProof/>
                  <w:u w:val="single"/>
                  <w:lang w:val="en-US"/>
                </w:rPr>
                <w:t>http://skepchick.org/2010/03/feminist-archaeology/</w:t>
              </w:r>
              <w:r>
                <w:rPr>
                  <w:noProof/>
                  <w:lang w:val="en-US"/>
                </w:rPr>
                <w:br/>
                <w:t>[Accessed 22 may 2018].</w:t>
              </w:r>
            </w:p>
            <w:p w14:paraId="4AA14982" w14:textId="77777777" w:rsidR="00813657" w:rsidRDefault="00813657" w:rsidP="00813657">
              <w:pPr>
                <w:pStyle w:val="Bibliography"/>
                <w:rPr>
                  <w:noProof/>
                  <w:lang w:val="en-US"/>
                </w:rPr>
              </w:pPr>
              <w:r>
                <w:rPr>
                  <w:noProof/>
                  <w:lang w:val="en-US"/>
                </w:rPr>
                <w:t xml:space="preserve">Miller, B., 1993. </w:t>
              </w:r>
              <w:r>
                <w:rPr>
                  <w:i/>
                  <w:iCs/>
                  <w:noProof/>
                  <w:lang w:val="en-US"/>
                </w:rPr>
                <w:t xml:space="preserve">Sex and Gender Hierarchies. </w:t>
              </w:r>
              <w:r>
                <w:rPr>
                  <w:noProof/>
                  <w:lang w:val="en-US"/>
                </w:rPr>
                <w:t>United Kingdon: Cambridge University Press.</w:t>
              </w:r>
            </w:p>
            <w:p w14:paraId="288DDDF7" w14:textId="77777777" w:rsidR="00813657" w:rsidRDefault="00813657" w:rsidP="00813657">
              <w:pPr>
                <w:pStyle w:val="Bibliography"/>
                <w:rPr>
                  <w:noProof/>
                  <w:lang w:val="en-US"/>
                </w:rPr>
              </w:pPr>
              <w:r>
                <w:rPr>
                  <w:noProof/>
                  <w:lang w:val="en-US"/>
                </w:rPr>
                <w:t xml:space="preserve">Murphy, D., 2015. A Gentle Look at Race, Evolution and Genetics: Nicholas Wade's Elevation of science over ideology. </w:t>
              </w:r>
              <w:r>
                <w:rPr>
                  <w:i/>
                  <w:iCs/>
                  <w:noProof/>
                  <w:lang w:val="en-US"/>
                </w:rPr>
                <w:t xml:space="preserve">The Journal of Social, Political, and Economic Studies, </w:t>
              </w:r>
              <w:r>
                <w:rPr>
                  <w:noProof/>
                  <w:lang w:val="en-US"/>
                </w:rPr>
                <w:t>Volume 40, pp. 117-128.</w:t>
              </w:r>
            </w:p>
            <w:p w14:paraId="6589091F" w14:textId="3025A57A" w:rsidR="00813657" w:rsidRDefault="00813657" w:rsidP="00813657">
              <w:pPr>
                <w:pStyle w:val="Bibliography"/>
                <w:rPr>
                  <w:noProof/>
                  <w:lang w:val="en-US"/>
                </w:rPr>
              </w:pPr>
              <w:r>
                <w:rPr>
                  <w:noProof/>
                  <w:lang w:val="en-US"/>
                </w:rPr>
                <w:t xml:space="preserve">Olson, S., 2002. </w:t>
              </w:r>
              <w:r>
                <w:rPr>
                  <w:i/>
                  <w:iCs/>
                  <w:noProof/>
                  <w:lang w:val="en-US"/>
                </w:rPr>
                <w:t xml:space="preserve">Mapping Human History: Discovering the Past through our Genes. </w:t>
              </w:r>
              <w:r>
                <w:rPr>
                  <w:noProof/>
                  <w:lang w:val="en-US"/>
                </w:rPr>
                <w:t>London: Bloomsbury.</w:t>
              </w:r>
            </w:p>
            <w:p w14:paraId="2F49FC1F" w14:textId="4A25ABB0" w:rsidR="00DF275A" w:rsidRPr="00DF275A" w:rsidRDefault="00DF275A" w:rsidP="00DF275A">
              <w:pPr>
                <w:pStyle w:val="Bibliography"/>
                <w:rPr>
                  <w:noProof/>
                  <w:lang w:val="en-US"/>
                </w:rPr>
              </w:pPr>
              <w:r>
                <w:rPr>
                  <w:noProof/>
                  <w:lang w:val="en-US"/>
                </w:rPr>
                <w:t xml:space="preserve">Oxford Dictionary., 2018. </w:t>
              </w:r>
              <w:r>
                <w:rPr>
                  <w:i/>
                  <w:iCs/>
                  <w:noProof/>
                  <w:lang w:val="en-US"/>
                </w:rPr>
                <w:t xml:space="preserve">Oxford Dictionary. </w:t>
              </w:r>
              <w:r>
                <w:rPr>
                  <w:noProof/>
                  <w:lang w:val="en-US"/>
                </w:rPr>
                <w:t xml:space="preserve">[Online] </w:t>
              </w:r>
              <w:r>
                <w:rPr>
                  <w:noProof/>
                  <w:lang w:val="en-US"/>
                </w:rPr>
                <w:br/>
                <w:t xml:space="preserve">Available at: </w:t>
              </w:r>
              <w:r>
                <w:rPr>
                  <w:noProof/>
                  <w:u w:val="single"/>
                  <w:lang w:val="en-US"/>
                </w:rPr>
                <w:t>https://en.oxforddictionaries.com/definition/racist</w:t>
              </w:r>
              <w:r>
                <w:rPr>
                  <w:noProof/>
                  <w:lang w:val="en-US"/>
                </w:rPr>
                <w:br/>
                <w:t>[Accessed 22 may 2018].</w:t>
              </w:r>
            </w:p>
            <w:p w14:paraId="552FD389" w14:textId="43F30A7E" w:rsidR="00813657" w:rsidRDefault="00813657" w:rsidP="00813657">
              <w:pPr>
                <w:pStyle w:val="Bibliography"/>
                <w:rPr>
                  <w:noProof/>
                  <w:lang w:val="en-US"/>
                </w:rPr>
              </w:pPr>
              <w:r>
                <w:rPr>
                  <w:noProof/>
                  <w:lang w:val="en-US"/>
                </w:rPr>
                <w:t xml:space="preserve">Reed, E., 1975. </w:t>
              </w:r>
              <w:r w:rsidRPr="00C04CFD">
                <w:rPr>
                  <w:i/>
                  <w:iCs/>
                  <w:noProof/>
                  <w:lang w:val="en-US"/>
                </w:rPr>
                <w:t>Women</w:t>
              </w:r>
              <w:r w:rsidR="00C04CFD">
                <w:rPr>
                  <w:i/>
                  <w:iCs/>
                  <w:noProof/>
                  <w:lang w:val="en-US"/>
                </w:rPr>
                <w:t>'</w:t>
              </w:r>
              <w:r w:rsidRPr="00C04CFD">
                <w:rPr>
                  <w:i/>
                  <w:iCs/>
                  <w:noProof/>
                  <w:lang w:val="en-US"/>
                </w:rPr>
                <w:t>s</w:t>
              </w:r>
              <w:r>
                <w:rPr>
                  <w:i/>
                  <w:iCs/>
                  <w:noProof/>
                  <w:lang w:val="en-US"/>
                </w:rPr>
                <w:t xml:space="preserve"> Evolution: From Matriarchal Clan to Patriarchal Family. </w:t>
              </w:r>
              <w:r>
                <w:rPr>
                  <w:noProof/>
                  <w:lang w:val="en-US"/>
                </w:rPr>
                <w:t xml:space="preserve">New York: </w:t>
              </w:r>
              <w:r w:rsidRPr="00C04CFD">
                <w:rPr>
                  <w:noProof/>
                  <w:lang w:val="en-US"/>
                </w:rPr>
                <w:t>Pathfinder</w:t>
              </w:r>
              <w:r>
                <w:rPr>
                  <w:noProof/>
                  <w:lang w:val="en-US"/>
                </w:rPr>
                <w:t xml:space="preserve"> Press.</w:t>
              </w:r>
            </w:p>
            <w:p w14:paraId="26D3107A" w14:textId="77777777" w:rsidR="00813657" w:rsidRDefault="00813657" w:rsidP="00813657">
              <w:pPr>
                <w:pStyle w:val="Bibliography"/>
                <w:rPr>
                  <w:noProof/>
                  <w:lang w:val="en-US"/>
                </w:rPr>
              </w:pPr>
              <w:r>
                <w:rPr>
                  <w:noProof/>
                  <w:lang w:val="en-US"/>
                </w:rPr>
                <w:t xml:space="preserve">Richardson, S., 2014. Darwin and The Woman. </w:t>
              </w:r>
              <w:r>
                <w:rPr>
                  <w:i/>
                  <w:iCs/>
                  <w:noProof/>
                  <w:lang w:val="en-US"/>
                </w:rPr>
                <w:t xml:space="preserve">Nature, </w:t>
              </w:r>
              <w:r>
                <w:rPr>
                  <w:noProof/>
                  <w:lang w:val="en-US"/>
                </w:rPr>
                <w:t>Volume 509, p. 424.</w:t>
              </w:r>
            </w:p>
            <w:p w14:paraId="0A2BECC5" w14:textId="77777777" w:rsidR="00813657" w:rsidRDefault="00813657" w:rsidP="00813657">
              <w:pPr>
                <w:pStyle w:val="Bibliography"/>
                <w:rPr>
                  <w:noProof/>
                  <w:lang w:val="en-US"/>
                </w:rPr>
              </w:pPr>
              <w:r>
                <w:rPr>
                  <w:noProof/>
                  <w:lang w:val="en-US"/>
                </w:rPr>
                <w:t xml:space="preserve">Sinclair, A., 1977. </w:t>
              </w:r>
              <w:r>
                <w:rPr>
                  <w:i/>
                  <w:iCs/>
                  <w:noProof/>
                  <w:lang w:val="en-US"/>
                </w:rPr>
                <w:t xml:space="preserve">The Savage: A History of Misunderstanding. </w:t>
              </w:r>
              <w:r>
                <w:rPr>
                  <w:noProof/>
                  <w:lang w:val="en-US"/>
                </w:rPr>
                <w:t>London: Weidenfield and Nicolson.</w:t>
              </w:r>
            </w:p>
            <w:p w14:paraId="5226E9E1" w14:textId="77777777" w:rsidR="00813657" w:rsidRDefault="00813657" w:rsidP="00813657">
              <w:pPr>
                <w:pStyle w:val="Bibliography"/>
                <w:rPr>
                  <w:noProof/>
                  <w:lang w:val="en-US"/>
                </w:rPr>
              </w:pPr>
              <w:r>
                <w:rPr>
                  <w:noProof/>
                  <w:lang w:val="en-US"/>
                </w:rPr>
                <w:t xml:space="preserve">Vandermassen, G., 2011. Evolution and Rape: A Feminist Darwinian Perspective. </w:t>
              </w:r>
              <w:r>
                <w:rPr>
                  <w:i/>
                  <w:iCs/>
                  <w:noProof/>
                  <w:lang w:val="en-US"/>
                </w:rPr>
                <w:t xml:space="preserve">Sex Roles, </w:t>
              </w:r>
              <w:r>
                <w:rPr>
                  <w:noProof/>
                  <w:lang w:val="en-US"/>
                </w:rPr>
                <w:t>Volume 64, pp. 732-748.</w:t>
              </w:r>
            </w:p>
            <w:p w14:paraId="39E72BF0" w14:textId="77777777" w:rsidR="00813657" w:rsidRDefault="00813657" w:rsidP="00813657">
              <w:pPr>
                <w:pStyle w:val="Bibliography"/>
                <w:rPr>
                  <w:noProof/>
                  <w:lang w:val="en-US"/>
                </w:rPr>
              </w:pPr>
              <w:r>
                <w:rPr>
                  <w:noProof/>
                  <w:lang w:val="en-US"/>
                </w:rPr>
                <w:t xml:space="preserve">Vora, E., 1981. Evolution of race. </w:t>
              </w:r>
              <w:r>
                <w:rPr>
                  <w:i/>
                  <w:iCs/>
                  <w:noProof/>
                  <w:lang w:val="en-US"/>
                </w:rPr>
                <w:t xml:space="preserve">Journal of Black Studies, </w:t>
              </w:r>
              <w:r>
                <w:rPr>
                  <w:noProof/>
                  <w:lang w:val="en-US"/>
                </w:rPr>
                <w:t>12(2), pp. 182-192.</w:t>
              </w:r>
            </w:p>
            <w:p w14:paraId="748D6FCD" w14:textId="77777777" w:rsidR="00813657" w:rsidRDefault="00813657" w:rsidP="00813657">
              <w:pPr>
                <w:pStyle w:val="Bibliography"/>
                <w:rPr>
                  <w:noProof/>
                  <w:lang w:val="en-US"/>
                </w:rPr>
              </w:pPr>
              <w:r>
                <w:rPr>
                  <w:noProof/>
                  <w:lang w:val="en-US"/>
                </w:rPr>
                <w:t xml:space="preserve">Warden, C., 1937. review of Race, Sex, and Environment: A Study of Mineral deficiency in Human Evolution. </w:t>
              </w:r>
              <w:r>
                <w:rPr>
                  <w:i/>
                  <w:iCs/>
                  <w:noProof/>
                  <w:lang w:val="en-US"/>
                </w:rPr>
                <w:t xml:space="preserve">Psychological Bulletin, </w:t>
              </w:r>
              <w:r>
                <w:rPr>
                  <w:noProof/>
                  <w:lang w:val="en-US"/>
                </w:rPr>
                <w:t>Volume 34, pp. 169-171.</w:t>
              </w:r>
            </w:p>
            <w:p w14:paraId="7106EE9A" w14:textId="0A0D1215" w:rsidR="00813657" w:rsidRDefault="00813657" w:rsidP="00813657">
              <w:pPr>
                <w:pStyle w:val="Bibliography"/>
                <w:rPr>
                  <w:noProof/>
                  <w:lang w:val="en-US"/>
                </w:rPr>
              </w:pPr>
              <w:r>
                <w:rPr>
                  <w:noProof/>
                  <w:lang w:val="en-US"/>
                </w:rPr>
                <w:t xml:space="preserve">Zack, N., 1997. </w:t>
              </w:r>
              <w:r>
                <w:rPr>
                  <w:i/>
                  <w:iCs/>
                  <w:noProof/>
                  <w:lang w:val="en-US"/>
                </w:rPr>
                <w:t xml:space="preserve">Race/Sex: Their </w:t>
              </w:r>
              <w:r w:rsidR="00C04CFD">
                <w:rPr>
                  <w:i/>
                  <w:iCs/>
                  <w:noProof/>
                  <w:lang w:val="en-US"/>
                </w:rPr>
                <w:t>S</w:t>
              </w:r>
              <w:r w:rsidRPr="00C04CFD">
                <w:rPr>
                  <w:i/>
                  <w:iCs/>
                  <w:noProof/>
                  <w:lang w:val="en-US"/>
                </w:rPr>
                <w:t>ameness</w:t>
              </w:r>
              <w:r>
                <w:rPr>
                  <w:i/>
                  <w:iCs/>
                  <w:noProof/>
                  <w:lang w:val="en-US"/>
                </w:rPr>
                <w:t xml:space="preserve">, Difference, and interplay. </w:t>
              </w:r>
              <w:r>
                <w:rPr>
                  <w:noProof/>
                  <w:lang w:val="en-US"/>
                </w:rPr>
                <w:t>New York: Routledge.</w:t>
              </w:r>
            </w:p>
            <w:p w14:paraId="2F2504CC" w14:textId="3C58D313" w:rsidR="00813657" w:rsidRDefault="00813657" w:rsidP="00813657">
              <w:r>
                <w:rPr>
                  <w:b/>
                  <w:bCs/>
                  <w:noProof/>
                </w:rPr>
                <w:fldChar w:fldCharType="end"/>
              </w:r>
            </w:p>
          </w:sdtContent>
        </w:sdt>
      </w:sdtContent>
    </w:sdt>
    <w:p w14:paraId="33E2CA64" w14:textId="77777777" w:rsidR="00813657" w:rsidRPr="00EB3C51" w:rsidRDefault="00813657" w:rsidP="00580BAD">
      <w:pPr>
        <w:rPr>
          <w:sz w:val="24"/>
        </w:rPr>
      </w:pPr>
    </w:p>
    <w:sectPr w:rsidR="00813657" w:rsidRPr="00EB3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QxMzG3NLSwMDU1tTRR0lEKTi0uzszPAykwrAUAGNKsXywAAAA="/>
  </w:docVars>
  <w:rsids>
    <w:rsidRoot w:val="00580BAD"/>
    <w:rsid w:val="00003B33"/>
    <w:rsid w:val="00007C49"/>
    <w:rsid w:val="00034D2D"/>
    <w:rsid w:val="000B29A0"/>
    <w:rsid w:val="000C31F8"/>
    <w:rsid w:val="0016065D"/>
    <w:rsid w:val="001B343C"/>
    <w:rsid w:val="001C61E8"/>
    <w:rsid w:val="00205E1D"/>
    <w:rsid w:val="002A3312"/>
    <w:rsid w:val="00301D70"/>
    <w:rsid w:val="00303252"/>
    <w:rsid w:val="0030636B"/>
    <w:rsid w:val="0032178F"/>
    <w:rsid w:val="0034486F"/>
    <w:rsid w:val="003A07AE"/>
    <w:rsid w:val="003A10F6"/>
    <w:rsid w:val="00404904"/>
    <w:rsid w:val="0042198B"/>
    <w:rsid w:val="004B15BD"/>
    <w:rsid w:val="004D0D41"/>
    <w:rsid w:val="004D649A"/>
    <w:rsid w:val="004D7035"/>
    <w:rsid w:val="00580BAD"/>
    <w:rsid w:val="00613A83"/>
    <w:rsid w:val="00613DE6"/>
    <w:rsid w:val="00615CA3"/>
    <w:rsid w:val="00660944"/>
    <w:rsid w:val="006644BD"/>
    <w:rsid w:val="00665D9B"/>
    <w:rsid w:val="00665F39"/>
    <w:rsid w:val="006A14A3"/>
    <w:rsid w:val="006D2A69"/>
    <w:rsid w:val="0070769C"/>
    <w:rsid w:val="007268B2"/>
    <w:rsid w:val="00776124"/>
    <w:rsid w:val="007A3209"/>
    <w:rsid w:val="007B734B"/>
    <w:rsid w:val="007D2D8F"/>
    <w:rsid w:val="007E32C9"/>
    <w:rsid w:val="007E69EC"/>
    <w:rsid w:val="00804627"/>
    <w:rsid w:val="00813657"/>
    <w:rsid w:val="00823FB8"/>
    <w:rsid w:val="00836066"/>
    <w:rsid w:val="00841ADD"/>
    <w:rsid w:val="008443FC"/>
    <w:rsid w:val="008B553F"/>
    <w:rsid w:val="008E02DF"/>
    <w:rsid w:val="0098359F"/>
    <w:rsid w:val="009A623B"/>
    <w:rsid w:val="00A01A77"/>
    <w:rsid w:val="00A031C0"/>
    <w:rsid w:val="00A06DD7"/>
    <w:rsid w:val="00A06EC2"/>
    <w:rsid w:val="00A14A0C"/>
    <w:rsid w:val="00A42C03"/>
    <w:rsid w:val="00AD07F4"/>
    <w:rsid w:val="00B83C3B"/>
    <w:rsid w:val="00BA0D84"/>
    <w:rsid w:val="00BA3E57"/>
    <w:rsid w:val="00BB0EE0"/>
    <w:rsid w:val="00BB687D"/>
    <w:rsid w:val="00BB7145"/>
    <w:rsid w:val="00BE43E5"/>
    <w:rsid w:val="00C022BE"/>
    <w:rsid w:val="00C04CFD"/>
    <w:rsid w:val="00C7640D"/>
    <w:rsid w:val="00C815C2"/>
    <w:rsid w:val="00CA0219"/>
    <w:rsid w:val="00CA2A17"/>
    <w:rsid w:val="00CA4773"/>
    <w:rsid w:val="00CC0958"/>
    <w:rsid w:val="00D84B0A"/>
    <w:rsid w:val="00D86748"/>
    <w:rsid w:val="00DF275A"/>
    <w:rsid w:val="00E05747"/>
    <w:rsid w:val="00E140C8"/>
    <w:rsid w:val="00EB3C51"/>
    <w:rsid w:val="00EB4647"/>
    <w:rsid w:val="00F149D3"/>
    <w:rsid w:val="00F84FBB"/>
    <w:rsid w:val="00FB1316"/>
    <w:rsid w:val="00FB24B0"/>
    <w:rsid w:val="00FF5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EC93"/>
  <w15:chartTrackingRefBased/>
  <w15:docId w15:val="{0C7B84C9-11D9-4C39-B6D8-AD136FC14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6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1365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1365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3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4403">
      <w:bodyDiv w:val="1"/>
      <w:marLeft w:val="0"/>
      <w:marRight w:val="0"/>
      <w:marTop w:val="0"/>
      <w:marBottom w:val="0"/>
      <w:divBdr>
        <w:top w:val="none" w:sz="0" w:space="0" w:color="auto"/>
        <w:left w:val="none" w:sz="0" w:space="0" w:color="auto"/>
        <w:bottom w:val="none" w:sz="0" w:space="0" w:color="auto"/>
        <w:right w:val="none" w:sz="0" w:space="0" w:color="auto"/>
      </w:divBdr>
    </w:div>
    <w:div w:id="19597358">
      <w:bodyDiv w:val="1"/>
      <w:marLeft w:val="0"/>
      <w:marRight w:val="0"/>
      <w:marTop w:val="0"/>
      <w:marBottom w:val="0"/>
      <w:divBdr>
        <w:top w:val="none" w:sz="0" w:space="0" w:color="auto"/>
        <w:left w:val="none" w:sz="0" w:space="0" w:color="auto"/>
        <w:bottom w:val="none" w:sz="0" w:space="0" w:color="auto"/>
        <w:right w:val="none" w:sz="0" w:space="0" w:color="auto"/>
      </w:divBdr>
    </w:div>
    <w:div w:id="23216405">
      <w:bodyDiv w:val="1"/>
      <w:marLeft w:val="0"/>
      <w:marRight w:val="0"/>
      <w:marTop w:val="0"/>
      <w:marBottom w:val="0"/>
      <w:divBdr>
        <w:top w:val="none" w:sz="0" w:space="0" w:color="auto"/>
        <w:left w:val="none" w:sz="0" w:space="0" w:color="auto"/>
        <w:bottom w:val="none" w:sz="0" w:space="0" w:color="auto"/>
        <w:right w:val="none" w:sz="0" w:space="0" w:color="auto"/>
      </w:divBdr>
    </w:div>
    <w:div w:id="41291982">
      <w:bodyDiv w:val="1"/>
      <w:marLeft w:val="0"/>
      <w:marRight w:val="0"/>
      <w:marTop w:val="0"/>
      <w:marBottom w:val="0"/>
      <w:divBdr>
        <w:top w:val="none" w:sz="0" w:space="0" w:color="auto"/>
        <w:left w:val="none" w:sz="0" w:space="0" w:color="auto"/>
        <w:bottom w:val="none" w:sz="0" w:space="0" w:color="auto"/>
        <w:right w:val="none" w:sz="0" w:space="0" w:color="auto"/>
      </w:divBdr>
    </w:div>
    <w:div w:id="55278090">
      <w:bodyDiv w:val="1"/>
      <w:marLeft w:val="0"/>
      <w:marRight w:val="0"/>
      <w:marTop w:val="0"/>
      <w:marBottom w:val="0"/>
      <w:divBdr>
        <w:top w:val="none" w:sz="0" w:space="0" w:color="auto"/>
        <w:left w:val="none" w:sz="0" w:space="0" w:color="auto"/>
        <w:bottom w:val="none" w:sz="0" w:space="0" w:color="auto"/>
        <w:right w:val="none" w:sz="0" w:space="0" w:color="auto"/>
      </w:divBdr>
    </w:div>
    <w:div w:id="58477957">
      <w:bodyDiv w:val="1"/>
      <w:marLeft w:val="0"/>
      <w:marRight w:val="0"/>
      <w:marTop w:val="0"/>
      <w:marBottom w:val="0"/>
      <w:divBdr>
        <w:top w:val="none" w:sz="0" w:space="0" w:color="auto"/>
        <w:left w:val="none" w:sz="0" w:space="0" w:color="auto"/>
        <w:bottom w:val="none" w:sz="0" w:space="0" w:color="auto"/>
        <w:right w:val="none" w:sz="0" w:space="0" w:color="auto"/>
      </w:divBdr>
    </w:div>
    <w:div w:id="85421474">
      <w:bodyDiv w:val="1"/>
      <w:marLeft w:val="0"/>
      <w:marRight w:val="0"/>
      <w:marTop w:val="0"/>
      <w:marBottom w:val="0"/>
      <w:divBdr>
        <w:top w:val="none" w:sz="0" w:space="0" w:color="auto"/>
        <w:left w:val="none" w:sz="0" w:space="0" w:color="auto"/>
        <w:bottom w:val="none" w:sz="0" w:space="0" w:color="auto"/>
        <w:right w:val="none" w:sz="0" w:space="0" w:color="auto"/>
      </w:divBdr>
    </w:div>
    <w:div w:id="85656157">
      <w:bodyDiv w:val="1"/>
      <w:marLeft w:val="0"/>
      <w:marRight w:val="0"/>
      <w:marTop w:val="0"/>
      <w:marBottom w:val="0"/>
      <w:divBdr>
        <w:top w:val="none" w:sz="0" w:space="0" w:color="auto"/>
        <w:left w:val="none" w:sz="0" w:space="0" w:color="auto"/>
        <w:bottom w:val="none" w:sz="0" w:space="0" w:color="auto"/>
        <w:right w:val="none" w:sz="0" w:space="0" w:color="auto"/>
      </w:divBdr>
    </w:div>
    <w:div w:id="87506888">
      <w:bodyDiv w:val="1"/>
      <w:marLeft w:val="0"/>
      <w:marRight w:val="0"/>
      <w:marTop w:val="0"/>
      <w:marBottom w:val="0"/>
      <w:divBdr>
        <w:top w:val="none" w:sz="0" w:space="0" w:color="auto"/>
        <w:left w:val="none" w:sz="0" w:space="0" w:color="auto"/>
        <w:bottom w:val="none" w:sz="0" w:space="0" w:color="auto"/>
        <w:right w:val="none" w:sz="0" w:space="0" w:color="auto"/>
      </w:divBdr>
    </w:div>
    <w:div w:id="96101007">
      <w:bodyDiv w:val="1"/>
      <w:marLeft w:val="0"/>
      <w:marRight w:val="0"/>
      <w:marTop w:val="0"/>
      <w:marBottom w:val="0"/>
      <w:divBdr>
        <w:top w:val="none" w:sz="0" w:space="0" w:color="auto"/>
        <w:left w:val="none" w:sz="0" w:space="0" w:color="auto"/>
        <w:bottom w:val="none" w:sz="0" w:space="0" w:color="auto"/>
        <w:right w:val="none" w:sz="0" w:space="0" w:color="auto"/>
      </w:divBdr>
    </w:div>
    <w:div w:id="103498012">
      <w:bodyDiv w:val="1"/>
      <w:marLeft w:val="0"/>
      <w:marRight w:val="0"/>
      <w:marTop w:val="0"/>
      <w:marBottom w:val="0"/>
      <w:divBdr>
        <w:top w:val="none" w:sz="0" w:space="0" w:color="auto"/>
        <w:left w:val="none" w:sz="0" w:space="0" w:color="auto"/>
        <w:bottom w:val="none" w:sz="0" w:space="0" w:color="auto"/>
        <w:right w:val="none" w:sz="0" w:space="0" w:color="auto"/>
      </w:divBdr>
    </w:div>
    <w:div w:id="113865239">
      <w:bodyDiv w:val="1"/>
      <w:marLeft w:val="0"/>
      <w:marRight w:val="0"/>
      <w:marTop w:val="0"/>
      <w:marBottom w:val="0"/>
      <w:divBdr>
        <w:top w:val="none" w:sz="0" w:space="0" w:color="auto"/>
        <w:left w:val="none" w:sz="0" w:space="0" w:color="auto"/>
        <w:bottom w:val="none" w:sz="0" w:space="0" w:color="auto"/>
        <w:right w:val="none" w:sz="0" w:space="0" w:color="auto"/>
      </w:divBdr>
    </w:div>
    <w:div w:id="154149160">
      <w:bodyDiv w:val="1"/>
      <w:marLeft w:val="0"/>
      <w:marRight w:val="0"/>
      <w:marTop w:val="0"/>
      <w:marBottom w:val="0"/>
      <w:divBdr>
        <w:top w:val="none" w:sz="0" w:space="0" w:color="auto"/>
        <w:left w:val="none" w:sz="0" w:space="0" w:color="auto"/>
        <w:bottom w:val="none" w:sz="0" w:space="0" w:color="auto"/>
        <w:right w:val="none" w:sz="0" w:space="0" w:color="auto"/>
      </w:divBdr>
    </w:div>
    <w:div w:id="169025563">
      <w:bodyDiv w:val="1"/>
      <w:marLeft w:val="0"/>
      <w:marRight w:val="0"/>
      <w:marTop w:val="0"/>
      <w:marBottom w:val="0"/>
      <w:divBdr>
        <w:top w:val="none" w:sz="0" w:space="0" w:color="auto"/>
        <w:left w:val="none" w:sz="0" w:space="0" w:color="auto"/>
        <w:bottom w:val="none" w:sz="0" w:space="0" w:color="auto"/>
        <w:right w:val="none" w:sz="0" w:space="0" w:color="auto"/>
      </w:divBdr>
    </w:div>
    <w:div w:id="199906383">
      <w:bodyDiv w:val="1"/>
      <w:marLeft w:val="0"/>
      <w:marRight w:val="0"/>
      <w:marTop w:val="0"/>
      <w:marBottom w:val="0"/>
      <w:divBdr>
        <w:top w:val="none" w:sz="0" w:space="0" w:color="auto"/>
        <w:left w:val="none" w:sz="0" w:space="0" w:color="auto"/>
        <w:bottom w:val="none" w:sz="0" w:space="0" w:color="auto"/>
        <w:right w:val="none" w:sz="0" w:space="0" w:color="auto"/>
      </w:divBdr>
    </w:div>
    <w:div w:id="204486325">
      <w:bodyDiv w:val="1"/>
      <w:marLeft w:val="0"/>
      <w:marRight w:val="0"/>
      <w:marTop w:val="0"/>
      <w:marBottom w:val="0"/>
      <w:divBdr>
        <w:top w:val="none" w:sz="0" w:space="0" w:color="auto"/>
        <w:left w:val="none" w:sz="0" w:space="0" w:color="auto"/>
        <w:bottom w:val="none" w:sz="0" w:space="0" w:color="auto"/>
        <w:right w:val="none" w:sz="0" w:space="0" w:color="auto"/>
      </w:divBdr>
    </w:div>
    <w:div w:id="207499829">
      <w:bodyDiv w:val="1"/>
      <w:marLeft w:val="0"/>
      <w:marRight w:val="0"/>
      <w:marTop w:val="0"/>
      <w:marBottom w:val="0"/>
      <w:divBdr>
        <w:top w:val="none" w:sz="0" w:space="0" w:color="auto"/>
        <w:left w:val="none" w:sz="0" w:space="0" w:color="auto"/>
        <w:bottom w:val="none" w:sz="0" w:space="0" w:color="auto"/>
        <w:right w:val="none" w:sz="0" w:space="0" w:color="auto"/>
      </w:divBdr>
    </w:div>
    <w:div w:id="218637040">
      <w:bodyDiv w:val="1"/>
      <w:marLeft w:val="0"/>
      <w:marRight w:val="0"/>
      <w:marTop w:val="0"/>
      <w:marBottom w:val="0"/>
      <w:divBdr>
        <w:top w:val="none" w:sz="0" w:space="0" w:color="auto"/>
        <w:left w:val="none" w:sz="0" w:space="0" w:color="auto"/>
        <w:bottom w:val="none" w:sz="0" w:space="0" w:color="auto"/>
        <w:right w:val="none" w:sz="0" w:space="0" w:color="auto"/>
      </w:divBdr>
    </w:div>
    <w:div w:id="222450833">
      <w:bodyDiv w:val="1"/>
      <w:marLeft w:val="0"/>
      <w:marRight w:val="0"/>
      <w:marTop w:val="0"/>
      <w:marBottom w:val="0"/>
      <w:divBdr>
        <w:top w:val="none" w:sz="0" w:space="0" w:color="auto"/>
        <w:left w:val="none" w:sz="0" w:space="0" w:color="auto"/>
        <w:bottom w:val="none" w:sz="0" w:space="0" w:color="auto"/>
        <w:right w:val="none" w:sz="0" w:space="0" w:color="auto"/>
      </w:divBdr>
    </w:div>
    <w:div w:id="224801882">
      <w:bodyDiv w:val="1"/>
      <w:marLeft w:val="0"/>
      <w:marRight w:val="0"/>
      <w:marTop w:val="0"/>
      <w:marBottom w:val="0"/>
      <w:divBdr>
        <w:top w:val="none" w:sz="0" w:space="0" w:color="auto"/>
        <w:left w:val="none" w:sz="0" w:space="0" w:color="auto"/>
        <w:bottom w:val="none" w:sz="0" w:space="0" w:color="auto"/>
        <w:right w:val="none" w:sz="0" w:space="0" w:color="auto"/>
      </w:divBdr>
    </w:div>
    <w:div w:id="268315056">
      <w:bodyDiv w:val="1"/>
      <w:marLeft w:val="0"/>
      <w:marRight w:val="0"/>
      <w:marTop w:val="0"/>
      <w:marBottom w:val="0"/>
      <w:divBdr>
        <w:top w:val="none" w:sz="0" w:space="0" w:color="auto"/>
        <w:left w:val="none" w:sz="0" w:space="0" w:color="auto"/>
        <w:bottom w:val="none" w:sz="0" w:space="0" w:color="auto"/>
        <w:right w:val="none" w:sz="0" w:space="0" w:color="auto"/>
      </w:divBdr>
    </w:div>
    <w:div w:id="271330762">
      <w:bodyDiv w:val="1"/>
      <w:marLeft w:val="0"/>
      <w:marRight w:val="0"/>
      <w:marTop w:val="0"/>
      <w:marBottom w:val="0"/>
      <w:divBdr>
        <w:top w:val="none" w:sz="0" w:space="0" w:color="auto"/>
        <w:left w:val="none" w:sz="0" w:space="0" w:color="auto"/>
        <w:bottom w:val="none" w:sz="0" w:space="0" w:color="auto"/>
        <w:right w:val="none" w:sz="0" w:space="0" w:color="auto"/>
      </w:divBdr>
    </w:div>
    <w:div w:id="279729970">
      <w:bodyDiv w:val="1"/>
      <w:marLeft w:val="0"/>
      <w:marRight w:val="0"/>
      <w:marTop w:val="0"/>
      <w:marBottom w:val="0"/>
      <w:divBdr>
        <w:top w:val="none" w:sz="0" w:space="0" w:color="auto"/>
        <w:left w:val="none" w:sz="0" w:space="0" w:color="auto"/>
        <w:bottom w:val="none" w:sz="0" w:space="0" w:color="auto"/>
        <w:right w:val="none" w:sz="0" w:space="0" w:color="auto"/>
      </w:divBdr>
    </w:div>
    <w:div w:id="280576610">
      <w:bodyDiv w:val="1"/>
      <w:marLeft w:val="0"/>
      <w:marRight w:val="0"/>
      <w:marTop w:val="0"/>
      <w:marBottom w:val="0"/>
      <w:divBdr>
        <w:top w:val="none" w:sz="0" w:space="0" w:color="auto"/>
        <w:left w:val="none" w:sz="0" w:space="0" w:color="auto"/>
        <w:bottom w:val="none" w:sz="0" w:space="0" w:color="auto"/>
        <w:right w:val="none" w:sz="0" w:space="0" w:color="auto"/>
      </w:divBdr>
    </w:div>
    <w:div w:id="281109077">
      <w:bodyDiv w:val="1"/>
      <w:marLeft w:val="0"/>
      <w:marRight w:val="0"/>
      <w:marTop w:val="0"/>
      <w:marBottom w:val="0"/>
      <w:divBdr>
        <w:top w:val="none" w:sz="0" w:space="0" w:color="auto"/>
        <w:left w:val="none" w:sz="0" w:space="0" w:color="auto"/>
        <w:bottom w:val="none" w:sz="0" w:space="0" w:color="auto"/>
        <w:right w:val="none" w:sz="0" w:space="0" w:color="auto"/>
      </w:divBdr>
    </w:div>
    <w:div w:id="290401475">
      <w:bodyDiv w:val="1"/>
      <w:marLeft w:val="0"/>
      <w:marRight w:val="0"/>
      <w:marTop w:val="0"/>
      <w:marBottom w:val="0"/>
      <w:divBdr>
        <w:top w:val="none" w:sz="0" w:space="0" w:color="auto"/>
        <w:left w:val="none" w:sz="0" w:space="0" w:color="auto"/>
        <w:bottom w:val="none" w:sz="0" w:space="0" w:color="auto"/>
        <w:right w:val="none" w:sz="0" w:space="0" w:color="auto"/>
      </w:divBdr>
    </w:div>
    <w:div w:id="300498728">
      <w:bodyDiv w:val="1"/>
      <w:marLeft w:val="0"/>
      <w:marRight w:val="0"/>
      <w:marTop w:val="0"/>
      <w:marBottom w:val="0"/>
      <w:divBdr>
        <w:top w:val="none" w:sz="0" w:space="0" w:color="auto"/>
        <w:left w:val="none" w:sz="0" w:space="0" w:color="auto"/>
        <w:bottom w:val="none" w:sz="0" w:space="0" w:color="auto"/>
        <w:right w:val="none" w:sz="0" w:space="0" w:color="auto"/>
      </w:divBdr>
    </w:div>
    <w:div w:id="305668780">
      <w:bodyDiv w:val="1"/>
      <w:marLeft w:val="0"/>
      <w:marRight w:val="0"/>
      <w:marTop w:val="0"/>
      <w:marBottom w:val="0"/>
      <w:divBdr>
        <w:top w:val="none" w:sz="0" w:space="0" w:color="auto"/>
        <w:left w:val="none" w:sz="0" w:space="0" w:color="auto"/>
        <w:bottom w:val="none" w:sz="0" w:space="0" w:color="auto"/>
        <w:right w:val="none" w:sz="0" w:space="0" w:color="auto"/>
      </w:divBdr>
    </w:div>
    <w:div w:id="308442372">
      <w:bodyDiv w:val="1"/>
      <w:marLeft w:val="0"/>
      <w:marRight w:val="0"/>
      <w:marTop w:val="0"/>
      <w:marBottom w:val="0"/>
      <w:divBdr>
        <w:top w:val="none" w:sz="0" w:space="0" w:color="auto"/>
        <w:left w:val="none" w:sz="0" w:space="0" w:color="auto"/>
        <w:bottom w:val="none" w:sz="0" w:space="0" w:color="auto"/>
        <w:right w:val="none" w:sz="0" w:space="0" w:color="auto"/>
      </w:divBdr>
    </w:div>
    <w:div w:id="325131715">
      <w:bodyDiv w:val="1"/>
      <w:marLeft w:val="0"/>
      <w:marRight w:val="0"/>
      <w:marTop w:val="0"/>
      <w:marBottom w:val="0"/>
      <w:divBdr>
        <w:top w:val="none" w:sz="0" w:space="0" w:color="auto"/>
        <w:left w:val="none" w:sz="0" w:space="0" w:color="auto"/>
        <w:bottom w:val="none" w:sz="0" w:space="0" w:color="auto"/>
        <w:right w:val="none" w:sz="0" w:space="0" w:color="auto"/>
      </w:divBdr>
    </w:div>
    <w:div w:id="328945775">
      <w:bodyDiv w:val="1"/>
      <w:marLeft w:val="0"/>
      <w:marRight w:val="0"/>
      <w:marTop w:val="0"/>
      <w:marBottom w:val="0"/>
      <w:divBdr>
        <w:top w:val="none" w:sz="0" w:space="0" w:color="auto"/>
        <w:left w:val="none" w:sz="0" w:space="0" w:color="auto"/>
        <w:bottom w:val="none" w:sz="0" w:space="0" w:color="auto"/>
        <w:right w:val="none" w:sz="0" w:space="0" w:color="auto"/>
      </w:divBdr>
    </w:div>
    <w:div w:id="352191353">
      <w:bodyDiv w:val="1"/>
      <w:marLeft w:val="0"/>
      <w:marRight w:val="0"/>
      <w:marTop w:val="0"/>
      <w:marBottom w:val="0"/>
      <w:divBdr>
        <w:top w:val="none" w:sz="0" w:space="0" w:color="auto"/>
        <w:left w:val="none" w:sz="0" w:space="0" w:color="auto"/>
        <w:bottom w:val="none" w:sz="0" w:space="0" w:color="auto"/>
        <w:right w:val="none" w:sz="0" w:space="0" w:color="auto"/>
      </w:divBdr>
    </w:div>
    <w:div w:id="357465201">
      <w:bodyDiv w:val="1"/>
      <w:marLeft w:val="0"/>
      <w:marRight w:val="0"/>
      <w:marTop w:val="0"/>
      <w:marBottom w:val="0"/>
      <w:divBdr>
        <w:top w:val="none" w:sz="0" w:space="0" w:color="auto"/>
        <w:left w:val="none" w:sz="0" w:space="0" w:color="auto"/>
        <w:bottom w:val="none" w:sz="0" w:space="0" w:color="auto"/>
        <w:right w:val="none" w:sz="0" w:space="0" w:color="auto"/>
      </w:divBdr>
    </w:div>
    <w:div w:id="360476230">
      <w:bodyDiv w:val="1"/>
      <w:marLeft w:val="0"/>
      <w:marRight w:val="0"/>
      <w:marTop w:val="0"/>
      <w:marBottom w:val="0"/>
      <w:divBdr>
        <w:top w:val="none" w:sz="0" w:space="0" w:color="auto"/>
        <w:left w:val="none" w:sz="0" w:space="0" w:color="auto"/>
        <w:bottom w:val="none" w:sz="0" w:space="0" w:color="auto"/>
        <w:right w:val="none" w:sz="0" w:space="0" w:color="auto"/>
      </w:divBdr>
    </w:div>
    <w:div w:id="406926334">
      <w:bodyDiv w:val="1"/>
      <w:marLeft w:val="0"/>
      <w:marRight w:val="0"/>
      <w:marTop w:val="0"/>
      <w:marBottom w:val="0"/>
      <w:divBdr>
        <w:top w:val="none" w:sz="0" w:space="0" w:color="auto"/>
        <w:left w:val="none" w:sz="0" w:space="0" w:color="auto"/>
        <w:bottom w:val="none" w:sz="0" w:space="0" w:color="auto"/>
        <w:right w:val="none" w:sz="0" w:space="0" w:color="auto"/>
      </w:divBdr>
    </w:div>
    <w:div w:id="430783836">
      <w:bodyDiv w:val="1"/>
      <w:marLeft w:val="0"/>
      <w:marRight w:val="0"/>
      <w:marTop w:val="0"/>
      <w:marBottom w:val="0"/>
      <w:divBdr>
        <w:top w:val="none" w:sz="0" w:space="0" w:color="auto"/>
        <w:left w:val="none" w:sz="0" w:space="0" w:color="auto"/>
        <w:bottom w:val="none" w:sz="0" w:space="0" w:color="auto"/>
        <w:right w:val="none" w:sz="0" w:space="0" w:color="auto"/>
      </w:divBdr>
    </w:div>
    <w:div w:id="483547530">
      <w:bodyDiv w:val="1"/>
      <w:marLeft w:val="0"/>
      <w:marRight w:val="0"/>
      <w:marTop w:val="0"/>
      <w:marBottom w:val="0"/>
      <w:divBdr>
        <w:top w:val="none" w:sz="0" w:space="0" w:color="auto"/>
        <w:left w:val="none" w:sz="0" w:space="0" w:color="auto"/>
        <w:bottom w:val="none" w:sz="0" w:space="0" w:color="auto"/>
        <w:right w:val="none" w:sz="0" w:space="0" w:color="auto"/>
      </w:divBdr>
    </w:div>
    <w:div w:id="492525774">
      <w:bodyDiv w:val="1"/>
      <w:marLeft w:val="0"/>
      <w:marRight w:val="0"/>
      <w:marTop w:val="0"/>
      <w:marBottom w:val="0"/>
      <w:divBdr>
        <w:top w:val="none" w:sz="0" w:space="0" w:color="auto"/>
        <w:left w:val="none" w:sz="0" w:space="0" w:color="auto"/>
        <w:bottom w:val="none" w:sz="0" w:space="0" w:color="auto"/>
        <w:right w:val="none" w:sz="0" w:space="0" w:color="auto"/>
      </w:divBdr>
    </w:div>
    <w:div w:id="493377484">
      <w:bodyDiv w:val="1"/>
      <w:marLeft w:val="0"/>
      <w:marRight w:val="0"/>
      <w:marTop w:val="0"/>
      <w:marBottom w:val="0"/>
      <w:divBdr>
        <w:top w:val="none" w:sz="0" w:space="0" w:color="auto"/>
        <w:left w:val="none" w:sz="0" w:space="0" w:color="auto"/>
        <w:bottom w:val="none" w:sz="0" w:space="0" w:color="auto"/>
        <w:right w:val="none" w:sz="0" w:space="0" w:color="auto"/>
      </w:divBdr>
    </w:div>
    <w:div w:id="504789190">
      <w:bodyDiv w:val="1"/>
      <w:marLeft w:val="0"/>
      <w:marRight w:val="0"/>
      <w:marTop w:val="0"/>
      <w:marBottom w:val="0"/>
      <w:divBdr>
        <w:top w:val="none" w:sz="0" w:space="0" w:color="auto"/>
        <w:left w:val="none" w:sz="0" w:space="0" w:color="auto"/>
        <w:bottom w:val="none" w:sz="0" w:space="0" w:color="auto"/>
        <w:right w:val="none" w:sz="0" w:space="0" w:color="auto"/>
      </w:divBdr>
    </w:div>
    <w:div w:id="504974024">
      <w:bodyDiv w:val="1"/>
      <w:marLeft w:val="0"/>
      <w:marRight w:val="0"/>
      <w:marTop w:val="0"/>
      <w:marBottom w:val="0"/>
      <w:divBdr>
        <w:top w:val="none" w:sz="0" w:space="0" w:color="auto"/>
        <w:left w:val="none" w:sz="0" w:space="0" w:color="auto"/>
        <w:bottom w:val="none" w:sz="0" w:space="0" w:color="auto"/>
        <w:right w:val="none" w:sz="0" w:space="0" w:color="auto"/>
      </w:divBdr>
    </w:div>
    <w:div w:id="525600108">
      <w:bodyDiv w:val="1"/>
      <w:marLeft w:val="0"/>
      <w:marRight w:val="0"/>
      <w:marTop w:val="0"/>
      <w:marBottom w:val="0"/>
      <w:divBdr>
        <w:top w:val="none" w:sz="0" w:space="0" w:color="auto"/>
        <w:left w:val="none" w:sz="0" w:space="0" w:color="auto"/>
        <w:bottom w:val="none" w:sz="0" w:space="0" w:color="auto"/>
        <w:right w:val="none" w:sz="0" w:space="0" w:color="auto"/>
      </w:divBdr>
    </w:div>
    <w:div w:id="551503023">
      <w:bodyDiv w:val="1"/>
      <w:marLeft w:val="0"/>
      <w:marRight w:val="0"/>
      <w:marTop w:val="0"/>
      <w:marBottom w:val="0"/>
      <w:divBdr>
        <w:top w:val="none" w:sz="0" w:space="0" w:color="auto"/>
        <w:left w:val="none" w:sz="0" w:space="0" w:color="auto"/>
        <w:bottom w:val="none" w:sz="0" w:space="0" w:color="auto"/>
        <w:right w:val="none" w:sz="0" w:space="0" w:color="auto"/>
      </w:divBdr>
    </w:div>
    <w:div w:id="557135891">
      <w:bodyDiv w:val="1"/>
      <w:marLeft w:val="0"/>
      <w:marRight w:val="0"/>
      <w:marTop w:val="0"/>
      <w:marBottom w:val="0"/>
      <w:divBdr>
        <w:top w:val="none" w:sz="0" w:space="0" w:color="auto"/>
        <w:left w:val="none" w:sz="0" w:space="0" w:color="auto"/>
        <w:bottom w:val="none" w:sz="0" w:space="0" w:color="auto"/>
        <w:right w:val="none" w:sz="0" w:space="0" w:color="auto"/>
      </w:divBdr>
    </w:div>
    <w:div w:id="560989302">
      <w:bodyDiv w:val="1"/>
      <w:marLeft w:val="0"/>
      <w:marRight w:val="0"/>
      <w:marTop w:val="0"/>
      <w:marBottom w:val="0"/>
      <w:divBdr>
        <w:top w:val="none" w:sz="0" w:space="0" w:color="auto"/>
        <w:left w:val="none" w:sz="0" w:space="0" w:color="auto"/>
        <w:bottom w:val="none" w:sz="0" w:space="0" w:color="auto"/>
        <w:right w:val="none" w:sz="0" w:space="0" w:color="auto"/>
      </w:divBdr>
    </w:div>
    <w:div w:id="577905074">
      <w:bodyDiv w:val="1"/>
      <w:marLeft w:val="0"/>
      <w:marRight w:val="0"/>
      <w:marTop w:val="0"/>
      <w:marBottom w:val="0"/>
      <w:divBdr>
        <w:top w:val="none" w:sz="0" w:space="0" w:color="auto"/>
        <w:left w:val="none" w:sz="0" w:space="0" w:color="auto"/>
        <w:bottom w:val="none" w:sz="0" w:space="0" w:color="auto"/>
        <w:right w:val="none" w:sz="0" w:space="0" w:color="auto"/>
      </w:divBdr>
    </w:div>
    <w:div w:id="587691340">
      <w:bodyDiv w:val="1"/>
      <w:marLeft w:val="0"/>
      <w:marRight w:val="0"/>
      <w:marTop w:val="0"/>
      <w:marBottom w:val="0"/>
      <w:divBdr>
        <w:top w:val="none" w:sz="0" w:space="0" w:color="auto"/>
        <w:left w:val="none" w:sz="0" w:space="0" w:color="auto"/>
        <w:bottom w:val="none" w:sz="0" w:space="0" w:color="auto"/>
        <w:right w:val="none" w:sz="0" w:space="0" w:color="auto"/>
      </w:divBdr>
    </w:div>
    <w:div w:id="596212240">
      <w:bodyDiv w:val="1"/>
      <w:marLeft w:val="0"/>
      <w:marRight w:val="0"/>
      <w:marTop w:val="0"/>
      <w:marBottom w:val="0"/>
      <w:divBdr>
        <w:top w:val="none" w:sz="0" w:space="0" w:color="auto"/>
        <w:left w:val="none" w:sz="0" w:space="0" w:color="auto"/>
        <w:bottom w:val="none" w:sz="0" w:space="0" w:color="auto"/>
        <w:right w:val="none" w:sz="0" w:space="0" w:color="auto"/>
      </w:divBdr>
    </w:div>
    <w:div w:id="597451146">
      <w:bodyDiv w:val="1"/>
      <w:marLeft w:val="0"/>
      <w:marRight w:val="0"/>
      <w:marTop w:val="0"/>
      <w:marBottom w:val="0"/>
      <w:divBdr>
        <w:top w:val="none" w:sz="0" w:space="0" w:color="auto"/>
        <w:left w:val="none" w:sz="0" w:space="0" w:color="auto"/>
        <w:bottom w:val="none" w:sz="0" w:space="0" w:color="auto"/>
        <w:right w:val="none" w:sz="0" w:space="0" w:color="auto"/>
      </w:divBdr>
    </w:div>
    <w:div w:id="601688002">
      <w:bodyDiv w:val="1"/>
      <w:marLeft w:val="0"/>
      <w:marRight w:val="0"/>
      <w:marTop w:val="0"/>
      <w:marBottom w:val="0"/>
      <w:divBdr>
        <w:top w:val="none" w:sz="0" w:space="0" w:color="auto"/>
        <w:left w:val="none" w:sz="0" w:space="0" w:color="auto"/>
        <w:bottom w:val="none" w:sz="0" w:space="0" w:color="auto"/>
        <w:right w:val="none" w:sz="0" w:space="0" w:color="auto"/>
      </w:divBdr>
    </w:div>
    <w:div w:id="632714650">
      <w:bodyDiv w:val="1"/>
      <w:marLeft w:val="0"/>
      <w:marRight w:val="0"/>
      <w:marTop w:val="0"/>
      <w:marBottom w:val="0"/>
      <w:divBdr>
        <w:top w:val="none" w:sz="0" w:space="0" w:color="auto"/>
        <w:left w:val="none" w:sz="0" w:space="0" w:color="auto"/>
        <w:bottom w:val="none" w:sz="0" w:space="0" w:color="auto"/>
        <w:right w:val="none" w:sz="0" w:space="0" w:color="auto"/>
      </w:divBdr>
    </w:div>
    <w:div w:id="636447798">
      <w:bodyDiv w:val="1"/>
      <w:marLeft w:val="0"/>
      <w:marRight w:val="0"/>
      <w:marTop w:val="0"/>
      <w:marBottom w:val="0"/>
      <w:divBdr>
        <w:top w:val="none" w:sz="0" w:space="0" w:color="auto"/>
        <w:left w:val="none" w:sz="0" w:space="0" w:color="auto"/>
        <w:bottom w:val="none" w:sz="0" w:space="0" w:color="auto"/>
        <w:right w:val="none" w:sz="0" w:space="0" w:color="auto"/>
      </w:divBdr>
    </w:div>
    <w:div w:id="651787621">
      <w:bodyDiv w:val="1"/>
      <w:marLeft w:val="0"/>
      <w:marRight w:val="0"/>
      <w:marTop w:val="0"/>
      <w:marBottom w:val="0"/>
      <w:divBdr>
        <w:top w:val="none" w:sz="0" w:space="0" w:color="auto"/>
        <w:left w:val="none" w:sz="0" w:space="0" w:color="auto"/>
        <w:bottom w:val="none" w:sz="0" w:space="0" w:color="auto"/>
        <w:right w:val="none" w:sz="0" w:space="0" w:color="auto"/>
      </w:divBdr>
    </w:div>
    <w:div w:id="666791525">
      <w:bodyDiv w:val="1"/>
      <w:marLeft w:val="0"/>
      <w:marRight w:val="0"/>
      <w:marTop w:val="0"/>
      <w:marBottom w:val="0"/>
      <w:divBdr>
        <w:top w:val="none" w:sz="0" w:space="0" w:color="auto"/>
        <w:left w:val="none" w:sz="0" w:space="0" w:color="auto"/>
        <w:bottom w:val="none" w:sz="0" w:space="0" w:color="auto"/>
        <w:right w:val="none" w:sz="0" w:space="0" w:color="auto"/>
      </w:divBdr>
    </w:div>
    <w:div w:id="695933706">
      <w:bodyDiv w:val="1"/>
      <w:marLeft w:val="0"/>
      <w:marRight w:val="0"/>
      <w:marTop w:val="0"/>
      <w:marBottom w:val="0"/>
      <w:divBdr>
        <w:top w:val="none" w:sz="0" w:space="0" w:color="auto"/>
        <w:left w:val="none" w:sz="0" w:space="0" w:color="auto"/>
        <w:bottom w:val="none" w:sz="0" w:space="0" w:color="auto"/>
        <w:right w:val="none" w:sz="0" w:space="0" w:color="auto"/>
      </w:divBdr>
    </w:div>
    <w:div w:id="705831949">
      <w:bodyDiv w:val="1"/>
      <w:marLeft w:val="0"/>
      <w:marRight w:val="0"/>
      <w:marTop w:val="0"/>
      <w:marBottom w:val="0"/>
      <w:divBdr>
        <w:top w:val="none" w:sz="0" w:space="0" w:color="auto"/>
        <w:left w:val="none" w:sz="0" w:space="0" w:color="auto"/>
        <w:bottom w:val="none" w:sz="0" w:space="0" w:color="auto"/>
        <w:right w:val="none" w:sz="0" w:space="0" w:color="auto"/>
      </w:divBdr>
    </w:div>
    <w:div w:id="731583690">
      <w:bodyDiv w:val="1"/>
      <w:marLeft w:val="0"/>
      <w:marRight w:val="0"/>
      <w:marTop w:val="0"/>
      <w:marBottom w:val="0"/>
      <w:divBdr>
        <w:top w:val="none" w:sz="0" w:space="0" w:color="auto"/>
        <w:left w:val="none" w:sz="0" w:space="0" w:color="auto"/>
        <w:bottom w:val="none" w:sz="0" w:space="0" w:color="auto"/>
        <w:right w:val="none" w:sz="0" w:space="0" w:color="auto"/>
      </w:divBdr>
    </w:div>
    <w:div w:id="733817669">
      <w:bodyDiv w:val="1"/>
      <w:marLeft w:val="0"/>
      <w:marRight w:val="0"/>
      <w:marTop w:val="0"/>
      <w:marBottom w:val="0"/>
      <w:divBdr>
        <w:top w:val="none" w:sz="0" w:space="0" w:color="auto"/>
        <w:left w:val="none" w:sz="0" w:space="0" w:color="auto"/>
        <w:bottom w:val="none" w:sz="0" w:space="0" w:color="auto"/>
        <w:right w:val="none" w:sz="0" w:space="0" w:color="auto"/>
      </w:divBdr>
    </w:div>
    <w:div w:id="744496241">
      <w:bodyDiv w:val="1"/>
      <w:marLeft w:val="0"/>
      <w:marRight w:val="0"/>
      <w:marTop w:val="0"/>
      <w:marBottom w:val="0"/>
      <w:divBdr>
        <w:top w:val="none" w:sz="0" w:space="0" w:color="auto"/>
        <w:left w:val="none" w:sz="0" w:space="0" w:color="auto"/>
        <w:bottom w:val="none" w:sz="0" w:space="0" w:color="auto"/>
        <w:right w:val="none" w:sz="0" w:space="0" w:color="auto"/>
      </w:divBdr>
    </w:div>
    <w:div w:id="777215999">
      <w:bodyDiv w:val="1"/>
      <w:marLeft w:val="0"/>
      <w:marRight w:val="0"/>
      <w:marTop w:val="0"/>
      <w:marBottom w:val="0"/>
      <w:divBdr>
        <w:top w:val="none" w:sz="0" w:space="0" w:color="auto"/>
        <w:left w:val="none" w:sz="0" w:space="0" w:color="auto"/>
        <w:bottom w:val="none" w:sz="0" w:space="0" w:color="auto"/>
        <w:right w:val="none" w:sz="0" w:space="0" w:color="auto"/>
      </w:divBdr>
    </w:div>
    <w:div w:id="783500156">
      <w:bodyDiv w:val="1"/>
      <w:marLeft w:val="0"/>
      <w:marRight w:val="0"/>
      <w:marTop w:val="0"/>
      <w:marBottom w:val="0"/>
      <w:divBdr>
        <w:top w:val="none" w:sz="0" w:space="0" w:color="auto"/>
        <w:left w:val="none" w:sz="0" w:space="0" w:color="auto"/>
        <w:bottom w:val="none" w:sz="0" w:space="0" w:color="auto"/>
        <w:right w:val="none" w:sz="0" w:space="0" w:color="auto"/>
      </w:divBdr>
    </w:div>
    <w:div w:id="786657211">
      <w:bodyDiv w:val="1"/>
      <w:marLeft w:val="0"/>
      <w:marRight w:val="0"/>
      <w:marTop w:val="0"/>
      <w:marBottom w:val="0"/>
      <w:divBdr>
        <w:top w:val="none" w:sz="0" w:space="0" w:color="auto"/>
        <w:left w:val="none" w:sz="0" w:space="0" w:color="auto"/>
        <w:bottom w:val="none" w:sz="0" w:space="0" w:color="auto"/>
        <w:right w:val="none" w:sz="0" w:space="0" w:color="auto"/>
      </w:divBdr>
    </w:div>
    <w:div w:id="787968517">
      <w:bodyDiv w:val="1"/>
      <w:marLeft w:val="0"/>
      <w:marRight w:val="0"/>
      <w:marTop w:val="0"/>
      <w:marBottom w:val="0"/>
      <w:divBdr>
        <w:top w:val="none" w:sz="0" w:space="0" w:color="auto"/>
        <w:left w:val="none" w:sz="0" w:space="0" w:color="auto"/>
        <w:bottom w:val="none" w:sz="0" w:space="0" w:color="auto"/>
        <w:right w:val="none" w:sz="0" w:space="0" w:color="auto"/>
      </w:divBdr>
    </w:div>
    <w:div w:id="831337025">
      <w:bodyDiv w:val="1"/>
      <w:marLeft w:val="0"/>
      <w:marRight w:val="0"/>
      <w:marTop w:val="0"/>
      <w:marBottom w:val="0"/>
      <w:divBdr>
        <w:top w:val="none" w:sz="0" w:space="0" w:color="auto"/>
        <w:left w:val="none" w:sz="0" w:space="0" w:color="auto"/>
        <w:bottom w:val="none" w:sz="0" w:space="0" w:color="auto"/>
        <w:right w:val="none" w:sz="0" w:space="0" w:color="auto"/>
      </w:divBdr>
    </w:div>
    <w:div w:id="843516750">
      <w:bodyDiv w:val="1"/>
      <w:marLeft w:val="0"/>
      <w:marRight w:val="0"/>
      <w:marTop w:val="0"/>
      <w:marBottom w:val="0"/>
      <w:divBdr>
        <w:top w:val="none" w:sz="0" w:space="0" w:color="auto"/>
        <w:left w:val="none" w:sz="0" w:space="0" w:color="auto"/>
        <w:bottom w:val="none" w:sz="0" w:space="0" w:color="auto"/>
        <w:right w:val="none" w:sz="0" w:space="0" w:color="auto"/>
      </w:divBdr>
    </w:div>
    <w:div w:id="847212494">
      <w:bodyDiv w:val="1"/>
      <w:marLeft w:val="0"/>
      <w:marRight w:val="0"/>
      <w:marTop w:val="0"/>
      <w:marBottom w:val="0"/>
      <w:divBdr>
        <w:top w:val="none" w:sz="0" w:space="0" w:color="auto"/>
        <w:left w:val="none" w:sz="0" w:space="0" w:color="auto"/>
        <w:bottom w:val="none" w:sz="0" w:space="0" w:color="auto"/>
        <w:right w:val="none" w:sz="0" w:space="0" w:color="auto"/>
      </w:divBdr>
    </w:div>
    <w:div w:id="862550453">
      <w:bodyDiv w:val="1"/>
      <w:marLeft w:val="0"/>
      <w:marRight w:val="0"/>
      <w:marTop w:val="0"/>
      <w:marBottom w:val="0"/>
      <w:divBdr>
        <w:top w:val="none" w:sz="0" w:space="0" w:color="auto"/>
        <w:left w:val="none" w:sz="0" w:space="0" w:color="auto"/>
        <w:bottom w:val="none" w:sz="0" w:space="0" w:color="auto"/>
        <w:right w:val="none" w:sz="0" w:space="0" w:color="auto"/>
      </w:divBdr>
    </w:div>
    <w:div w:id="865562187">
      <w:bodyDiv w:val="1"/>
      <w:marLeft w:val="0"/>
      <w:marRight w:val="0"/>
      <w:marTop w:val="0"/>
      <w:marBottom w:val="0"/>
      <w:divBdr>
        <w:top w:val="none" w:sz="0" w:space="0" w:color="auto"/>
        <w:left w:val="none" w:sz="0" w:space="0" w:color="auto"/>
        <w:bottom w:val="none" w:sz="0" w:space="0" w:color="auto"/>
        <w:right w:val="none" w:sz="0" w:space="0" w:color="auto"/>
      </w:divBdr>
    </w:div>
    <w:div w:id="928808469">
      <w:bodyDiv w:val="1"/>
      <w:marLeft w:val="0"/>
      <w:marRight w:val="0"/>
      <w:marTop w:val="0"/>
      <w:marBottom w:val="0"/>
      <w:divBdr>
        <w:top w:val="none" w:sz="0" w:space="0" w:color="auto"/>
        <w:left w:val="none" w:sz="0" w:space="0" w:color="auto"/>
        <w:bottom w:val="none" w:sz="0" w:space="0" w:color="auto"/>
        <w:right w:val="none" w:sz="0" w:space="0" w:color="auto"/>
      </w:divBdr>
    </w:div>
    <w:div w:id="933050747">
      <w:bodyDiv w:val="1"/>
      <w:marLeft w:val="0"/>
      <w:marRight w:val="0"/>
      <w:marTop w:val="0"/>
      <w:marBottom w:val="0"/>
      <w:divBdr>
        <w:top w:val="none" w:sz="0" w:space="0" w:color="auto"/>
        <w:left w:val="none" w:sz="0" w:space="0" w:color="auto"/>
        <w:bottom w:val="none" w:sz="0" w:space="0" w:color="auto"/>
        <w:right w:val="none" w:sz="0" w:space="0" w:color="auto"/>
      </w:divBdr>
    </w:div>
    <w:div w:id="937323409">
      <w:bodyDiv w:val="1"/>
      <w:marLeft w:val="0"/>
      <w:marRight w:val="0"/>
      <w:marTop w:val="0"/>
      <w:marBottom w:val="0"/>
      <w:divBdr>
        <w:top w:val="none" w:sz="0" w:space="0" w:color="auto"/>
        <w:left w:val="none" w:sz="0" w:space="0" w:color="auto"/>
        <w:bottom w:val="none" w:sz="0" w:space="0" w:color="auto"/>
        <w:right w:val="none" w:sz="0" w:space="0" w:color="auto"/>
      </w:divBdr>
    </w:div>
    <w:div w:id="939265099">
      <w:bodyDiv w:val="1"/>
      <w:marLeft w:val="0"/>
      <w:marRight w:val="0"/>
      <w:marTop w:val="0"/>
      <w:marBottom w:val="0"/>
      <w:divBdr>
        <w:top w:val="none" w:sz="0" w:space="0" w:color="auto"/>
        <w:left w:val="none" w:sz="0" w:space="0" w:color="auto"/>
        <w:bottom w:val="none" w:sz="0" w:space="0" w:color="auto"/>
        <w:right w:val="none" w:sz="0" w:space="0" w:color="auto"/>
      </w:divBdr>
    </w:div>
    <w:div w:id="956109454">
      <w:bodyDiv w:val="1"/>
      <w:marLeft w:val="0"/>
      <w:marRight w:val="0"/>
      <w:marTop w:val="0"/>
      <w:marBottom w:val="0"/>
      <w:divBdr>
        <w:top w:val="none" w:sz="0" w:space="0" w:color="auto"/>
        <w:left w:val="none" w:sz="0" w:space="0" w:color="auto"/>
        <w:bottom w:val="none" w:sz="0" w:space="0" w:color="auto"/>
        <w:right w:val="none" w:sz="0" w:space="0" w:color="auto"/>
      </w:divBdr>
    </w:div>
    <w:div w:id="972753889">
      <w:bodyDiv w:val="1"/>
      <w:marLeft w:val="0"/>
      <w:marRight w:val="0"/>
      <w:marTop w:val="0"/>
      <w:marBottom w:val="0"/>
      <w:divBdr>
        <w:top w:val="none" w:sz="0" w:space="0" w:color="auto"/>
        <w:left w:val="none" w:sz="0" w:space="0" w:color="auto"/>
        <w:bottom w:val="none" w:sz="0" w:space="0" w:color="auto"/>
        <w:right w:val="none" w:sz="0" w:space="0" w:color="auto"/>
      </w:divBdr>
    </w:div>
    <w:div w:id="976567095">
      <w:bodyDiv w:val="1"/>
      <w:marLeft w:val="0"/>
      <w:marRight w:val="0"/>
      <w:marTop w:val="0"/>
      <w:marBottom w:val="0"/>
      <w:divBdr>
        <w:top w:val="none" w:sz="0" w:space="0" w:color="auto"/>
        <w:left w:val="none" w:sz="0" w:space="0" w:color="auto"/>
        <w:bottom w:val="none" w:sz="0" w:space="0" w:color="auto"/>
        <w:right w:val="none" w:sz="0" w:space="0" w:color="auto"/>
      </w:divBdr>
    </w:div>
    <w:div w:id="997078459">
      <w:bodyDiv w:val="1"/>
      <w:marLeft w:val="0"/>
      <w:marRight w:val="0"/>
      <w:marTop w:val="0"/>
      <w:marBottom w:val="0"/>
      <w:divBdr>
        <w:top w:val="none" w:sz="0" w:space="0" w:color="auto"/>
        <w:left w:val="none" w:sz="0" w:space="0" w:color="auto"/>
        <w:bottom w:val="none" w:sz="0" w:space="0" w:color="auto"/>
        <w:right w:val="none" w:sz="0" w:space="0" w:color="auto"/>
      </w:divBdr>
    </w:div>
    <w:div w:id="1013843015">
      <w:bodyDiv w:val="1"/>
      <w:marLeft w:val="0"/>
      <w:marRight w:val="0"/>
      <w:marTop w:val="0"/>
      <w:marBottom w:val="0"/>
      <w:divBdr>
        <w:top w:val="none" w:sz="0" w:space="0" w:color="auto"/>
        <w:left w:val="none" w:sz="0" w:space="0" w:color="auto"/>
        <w:bottom w:val="none" w:sz="0" w:space="0" w:color="auto"/>
        <w:right w:val="none" w:sz="0" w:space="0" w:color="auto"/>
      </w:divBdr>
    </w:div>
    <w:div w:id="1024787330">
      <w:bodyDiv w:val="1"/>
      <w:marLeft w:val="0"/>
      <w:marRight w:val="0"/>
      <w:marTop w:val="0"/>
      <w:marBottom w:val="0"/>
      <w:divBdr>
        <w:top w:val="none" w:sz="0" w:space="0" w:color="auto"/>
        <w:left w:val="none" w:sz="0" w:space="0" w:color="auto"/>
        <w:bottom w:val="none" w:sz="0" w:space="0" w:color="auto"/>
        <w:right w:val="none" w:sz="0" w:space="0" w:color="auto"/>
      </w:divBdr>
    </w:div>
    <w:div w:id="1059132904">
      <w:bodyDiv w:val="1"/>
      <w:marLeft w:val="0"/>
      <w:marRight w:val="0"/>
      <w:marTop w:val="0"/>
      <w:marBottom w:val="0"/>
      <w:divBdr>
        <w:top w:val="none" w:sz="0" w:space="0" w:color="auto"/>
        <w:left w:val="none" w:sz="0" w:space="0" w:color="auto"/>
        <w:bottom w:val="none" w:sz="0" w:space="0" w:color="auto"/>
        <w:right w:val="none" w:sz="0" w:space="0" w:color="auto"/>
      </w:divBdr>
    </w:div>
    <w:div w:id="1090082365">
      <w:bodyDiv w:val="1"/>
      <w:marLeft w:val="0"/>
      <w:marRight w:val="0"/>
      <w:marTop w:val="0"/>
      <w:marBottom w:val="0"/>
      <w:divBdr>
        <w:top w:val="none" w:sz="0" w:space="0" w:color="auto"/>
        <w:left w:val="none" w:sz="0" w:space="0" w:color="auto"/>
        <w:bottom w:val="none" w:sz="0" w:space="0" w:color="auto"/>
        <w:right w:val="none" w:sz="0" w:space="0" w:color="auto"/>
      </w:divBdr>
    </w:div>
    <w:div w:id="1098210547">
      <w:bodyDiv w:val="1"/>
      <w:marLeft w:val="0"/>
      <w:marRight w:val="0"/>
      <w:marTop w:val="0"/>
      <w:marBottom w:val="0"/>
      <w:divBdr>
        <w:top w:val="none" w:sz="0" w:space="0" w:color="auto"/>
        <w:left w:val="none" w:sz="0" w:space="0" w:color="auto"/>
        <w:bottom w:val="none" w:sz="0" w:space="0" w:color="auto"/>
        <w:right w:val="none" w:sz="0" w:space="0" w:color="auto"/>
      </w:divBdr>
    </w:div>
    <w:div w:id="1099180091">
      <w:bodyDiv w:val="1"/>
      <w:marLeft w:val="0"/>
      <w:marRight w:val="0"/>
      <w:marTop w:val="0"/>
      <w:marBottom w:val="0"/>
      <w:divBdr>
        <w:top w:val="none" w:sz="0" w:space="0" w:color="auto"/>
        <w:left w:val="none" w:sz="0" w:space="0" w:color="auto"/>
        <w:bottom w:val="none" w:sz="0" w:space="0" w:color="auto"/>
        <w:right w:val="none" w:sz="0" w:space="0" w:color="auto"/>
      </w:divBdr>
    </w:div>
    <w:div w:id="1164200898">
      <w:bodyDiv w:val="1"/>
      <w:marLeft w:val="0"/>
      <w:marRight w:val="0"/>
      <w:marTop w:val="0"/>
      <w:marBottom w:val="0"/>
      <w:divBdr>
        <w:top w:val="none" w:sz="0" w:space="0" w:color="auto"/>
        <w:left w:val="none" w:sz="0" w:space="0" w:color="auto"/>
        <w:bottom w:val="none" w:sz="0" w:space="0" w:color="auto"/>
        <w:right w:val="none" w:sz="0" w:space="0" w:color="auto"/>
      </w:divBdr>
    </w:div>
    <w:div w:id="1174881084">
      <w:bodyDiv w:val="1"/>
      <w:marLeft w:val="0"/>
      <w:marRight w:val="0"/>
      <w:marTop w:val="0"/>
      <w:marBottom w:val="0"/>
      <w:divBdr>
        <w:top w:val="none" w:sz="0" w:space="0" w:color="auto"/>
        <w:left w:val="none" w:sz="0" w:space="0" w:color="auto"/>
        <w:bottom w:val="none" w:sz="0" w:space="0" w:color="auto"/>
        <w:right w:val="none" w:sz="0" w:space="0" w:color="auto"/>
      </w:divBdr>
    </w:div>
    <w:div w:id="1197505776">
      <w:bodyDiv w:val="1"/>
      <w:marLeft w:val="0"/>
      <w:marRight w:val="0"/>
      <w:marTop w:val="0"/>
      <w:marBottom w:val="0"/>
      <w:divBdr>
        <w:top w:val="none" w:sz="0" w:space="0" w:color="auto"/>
        <w:left w:val="none" w:sz="0" w:space="0" w:color="auto"/>
        <w:bottom w:val="none" w:sz="0" w:space="0" w:color="auto"/>
        <w:right w:val="none" w:sz="0" w:space="0" w:color="auto"/>
      </w:divBdr>
    </w:div>
    <w:div w:id="1215047103">
      <w:bodyDiv w:val="1"/>
      <w:marLeft w:val="0"/>
      <w:marRight w:val="0"/>
      <w:marTop w:val="0"/>
      <w:marBottom w:val="0"/>
      <w:divBdr>
        <w:top w:val="none" w:sz="0" w:space="0" w:color="auto"/>
        <w:left w:val="none" w:sz="0" w:space="0" w:color="auto"/>
        <w:bottom w:val="none" w:sz="0" w:space="0" w:color="auto"/>
        <w:right w:val="none" w:sz="0" w:space="0" w:color="auto"/>
      </w:divBdr>
    </w:div>
    <w:div w:id="1217204675">
      <w:bodyDiv w:val="1"/>
      <w:marLeft w:val="0"/>
      <w:marRight w:val="0"/>
      <w:marTop w:val="0"/>
      <w:marBottom w:val="0"/>
      <w:divBdr>
        <w:top w:val="none" w:sz="0" w:space="0" w:color="auto"/>
        <w:left w:val="none" w:sz="0" w:space="0" w:color="auto"/>
        <w:bottom w:val="none" w:sz="0" w:space="0" w:color="auto"/>
        <w:right w:val="none" w:sz="0" w:space="0" w:color="auto"/>
      </w:divBdr>
    </w:div>
    <w:div w:id="1260482078">
      <w:bodyDiv w:val="1"/>
      <w:marLeft w:val="0"/>
      <w:marRight w:val="0"/>
      <w:marTop w:val="0"/>
      <w:marBottom w:val="0"/>
      <w:divBdr>
        <w:top w:val="none" w:sz="0" w:space="0" w:color="auto"/>
        <w:left w:val="none" w:sz="0" w:space="0" w:color="auto"/>
        <w:bottom w:val="none" w:sz="0" w:space="0" w:color="auto"/>
        <w:right w:val="none" w:sz="0" w:space="0" w:color="auto"/>
      </w:divBdr>
    </w:div>
    <w:div w:id="1273977564">
      <w:bodyDiv w:val="1"/>
      <w:marLeft w:val="0"/>
      <w:marRight w:val="0"/>
      <w:marTop w:val="0"/>
      <w:marBottom w:val="0"/>
      <w:divBdr>
        <w:top w:val="none" w:sz="0" w:space="0" w:color="auto"/>
        <w:left w:val="none" w:sz="0" w:space="0" w:color="auto"/>
        <w:bottom w:val="none" w:sz="0" w:space="0" w:color="auto"/>
        <w:right w:val="none" w:sz="0" w:space="0" w:color="auto"/>
      </w:divBdr>
    </w:div>
    <w:div w:id="1277327069">
      <w:bodyDiv w:val="1"/>
      <w:marLeft w:val="0"/>
      <w:marRight w:val="0"/>
      <w:marTop w:val="0"/>
      <w:marBottom w:val="0"/>
      <w:divBdr>
        <w:top w:val="none" w:sz="0" w:space="0" w:color="auto"/>
        <w:left w:val="none" w:sz="0" w:space="0" w:color="auto"/>
        <w:bottom w:val="none" w:sz="0" w:space="0" w:color="auto"/>
        <w:right w:val="none" w:sz="0" w:space="0" w:color="auto"/>
      </w:divBdr>
    </w:div>
    <w:div w:id="1282104392">
      <w:bodyDiv w:val="1"/>
      <w:marLeft w:val="0"/>
      <w:marRight w:val="0"/>
      <w:marTop w:val="0"/>
      <w:marBottom w:val="0"/>
      <w:divBdr>
        <w:top w:val="none" w:sz="0" w:space="0" w:color="auto"/>
        <w:left w:val="none" w:sz="0" w:space="0" w:color="auto"/>
        <w:bottom w:val="none" w:sz="0" w:space="0" w:color="auto"/>
        <w:right w:val="none" w:sz="0" w:space="0" w:color="auto"/>
      </w:divBdr>
    </w:div>
    <w:div w:id="1296448102">
      <w:bodyDiv w:val="1"/>
      <w:marLeft w:val="0"/>
      <w:marRight w:val="0"/>
      <w:marTop w:val="0"/>
      <w:marBottom w:val="0"/>
      <w:divBdr>
        <w:top w:val="none" w:sz="0" w:space="0" w:color="auto"/>
        <w:left w:val="none" w:sz="0" w:space="0" w:color="auto"/>
        <w:bottom w:val="none" w:sz="0" w:space="0" w:color="auto"/>
        <w:right w:val="none" w:sz="0" w:space="0" w:color="auto"/>
      </w:divBdr>
    </w:div>
    <w:div w:id="1304044606">
      <w:bodyDiv w:val="1"/>
      <w:marLeft w:val="0"/>
      <w:marRight w:val="0"/>
      <w:marTop w:val="0"/>
      <w:marBottom w:val="0"/>
      <w:divBdr>
        <w:top w:val="none" w:sz="0" w:space="0" w:color="auto"/>
        <w:left w:val="none" w:sz="0" w:space="0" w:color="auto"/>
        <w:bottom w:val="none" w:sz="0" w:space="0" w:color="auto"/>
        <w:right w:val="none" w:sz="0" w:space="0" w:color="auto"/>
      </w:divBdr>
    </w:div>
    <w:div w:id="1316639397">
      <w:bodyDiv w:val="1"/>
      <w:marLeft w:val="0"/>
      <w:marRight w:val="0"/>
      <w:marTop w:val="0"/>
      <w:marBottom w:val="0"/>
      <w:divBdr>
        <w:top w:val="none" w:sz="0" w:space="0" w:color="auto"/>
        <w:left w:val="none" w:sz="0" w:space="0" w:color="auto"/>
        <w:bottom w:val="none" w:sz="0" w:space="0" w:color="auto"/>
        <w:right w:val="none" w:sz="0" w:space="0" w:color="auto"/>
      </w:divBdr>
    </w:div>
    <w:div w:id="1321811903">
      <w:bodyDiv w:val="1"/>
      <w:marLeft w:val="0"/>
      <w:marRight w:val="0"/>
      <w:marTop w:val="0"/>
      <w:marBottom w:val="0"/>
      <w:divBdr>
        <w:top w:val="none" w:sz="0" w:space="0" w:color="auto"/>
        <w:left w:val="none" w:sz="0" w:space="0" w:color="auto"/>
        <w:bottom w:val="none" w:sz="0" w:space="0" w:color="auto"/>
        <w:right w:val="none" w:sz="0" w:space="0" w:color="auto"/>
      </w:divBdr>
    </w:div>
    <w:div w:id="1337345380">
      <w:bodyDiv w:val="1"/>
      <w:marLeft w:val="0"/>
      <w:marRight w:val="0"/>
      <w:marTop w:val="0"/>
      <w:marBottom w:val="0"/>
      <w:divBdr>
        <w:top w:val="none" w:sz="0" w:space="0" w:color="auto"/>
        <w:left w:val="none" w:sz="0" w:space="0" w:color="auto"/>
        <w:bottom w:val="none" w:sz="0" w:space="0" w:color="auto"/>
        <w:right w:val="none" w:sz="0" w:space="0" w:color="auto"/>
      </w:divBdr>
    </w:div>
    <w:div w:id="1359309531">
      <w:bodyDiv w:val="1"/>
      <w:marLeft w:val="0"/>
      <w:marRight w:val="0"/>
      <w:marTop w:val="0"/>
      <w:marBottom w:val="0"/>
      <w:divBdr>
        <w:top w:val="none" w:sz="0" w:space="0" w:color="auto"/>
        <w:left w:val="none" w:sz="0" w:space="0" w:color="auto"/>
        <w:bottom w:val="none" w:sz="0" w:space="0" w:color="auto"/>
        <w:right w:val="none" w:sz="0" w:space="0" w:color="auto"/>
      </w:divBdr>
    </w:div>
    <w:div w:id="1375153737">
      <w:bodyDiv w:val="1"/>
      <w:marLeft w:val="0"/>
      <w:marRight w:val="0"/>
      <w:marTop w:val="0"/>
      <w:marBottom w:val="0"/>
      <w:divBdr>
        <w:top w:val="none" w:sz="0" w:space="0" w:color="auto"/>
        <w:left w:val="none" w:sz="0" w:space="0" w:color="auto"/>
        <w:bottom w:val="none" w:sz="0" w:space="0" w:color="auto"/>
        <w:right w:val="none" w:sz="0" w:space="0" w:color="auto"/>
      </w:divBdr>
    </w:div>
    <w:div w:id="1390763172">
      <w:bodyDiv w:val="1"/>
      <w:marLeft w:val="0"/>
      <w:marRight w:val="0"/>
      <w:marTop w:val="0"/>
      <w:marBottom w:val="0"/>
      <w:divBdr>
        <w:top w:val="none" w:sz="0" w:space="0" w:color="auto"/>
        <w:left w:val="none" w:sz="0" w:space="0" w:color="auto"/>
        <w:bottom w:val="none" w:sz="0" w:space="0" w:color="auto"/>
        <w:right w:val="none" w:sz="0" w:space="0" w:color="auto"/>
      </w:divBdr>
    </w:div>
    <w:div w:id="1418089759">
      <w:bodyDiv w:val="1"/>
      <w:marLeft w:val="0"/>
      <w:marRight w:val="0"/>
      <w:marTop w:val="0"/>
      <w:marBottom w:val="0"/>
      <w:divBdr>
        <w:top w:val="none" w:sz="0" w:space="0" w:color="auto"/>
        <w:left w:val="none" w:sz="0" w:space="0" w:color="auto"/>
        <w:bottom w:val="none" w:sz="0" w:space="0" w:color="auto"/>
        <w:right w:val="none" w:sz="0" w:space="0" w:color="auto"/>
      </w:divBdr>
    </w:div>
    <w:div w:id="1426733039">
      <w:bodyDiv w:val="1"/>
      <w:marLeft w:val="0"/>
      <w:marRight w:val="0"/>
      <w:marTop w:val="0"/>
      <w:marBottom w:val="0"/>
      <w:divBdr>
        <w:top w:val="none" w:sz="0" w:space="0" w:color="auto"/>
        <w:left w:val="none" w:sz="0" w:space="0" w:color="auto"/>
        <w:bottom w:val="none" w:sz="0" w:space="0" w:color="auto"/>
        <w:right w:val="none" w:sz="0" w:space="0" w:color="auto"/>
      </w:divBdr>
    </w:div>
    <w:div w:id="1437407923">
      <w:bodyDiv w:val="1"/>
      <w:marLeft w:val="0"/>
      <w:marRight w:val="0"/>
      <w:marTop w:val="0"/>
      <w:marBottom w:val="0"/>
      <w:divBdr>
        <w:top w:val="none" w:sz="0" w:space="0" w:color="auto"/>
        <w:left w:val="none" w:sz="0" w:space="0" w:color="auto"/>
        <w:bottom w:val="none" w:sz="0" w:space="0" w:color="auto"/>
        <w:right w:val="none" w:sz="0" w:space="0" w:color="auto"/>
      </w:divBdr>
    </w:div>
    <w:div w:id="1439252042">
      <w:bodyDiv w:val="1"/>
      <w:marLeft w:val="0"/>
      <w:marRight w:val="0"/>
      <w:marTop w:val="0"/>
      <w:marBottom w:val="0"/>
      <w:divBdr>
        <w:top w:val="none" w:sz="0" w:space="0" w:color="auto"/>
        <w:left w:val="none" w:sz="0" w:space="0" w:color="auto"/>
        <w:bottom w:val="none" w:sz="0" w:space="0" w:color="auto"/>
        <w:right w:val="none" w:sz="0" w:space="0" w:color="auto"/>
      </w:divBdr>
    </w:div>
    <w:div w:id="1449465907">
      <w:bodyDiv w:val="1"/>
      <w:marLeft w:val="0"/>
      <w:marRight w:val="0"/>
      <w:marTop w:val="0"/>
      <w:marBottom w:val="0"/>
      <w:divBdr>
        <w:top w:val="none" w:sz="0" w:space="0" w:color="auto"/>
        <w:left w:val="none" w:sz="0" w:space="0" w:color="auto"/>
        <w:bottom w:val="none" w:sz="0" w:space="0" w:color="auto"/>
        <w:right w:val="none" w:sz="0" w:space="0" w:color="auto"/>
      </w:divBdr>
    </w:div>
    <w:div w:id="1470707196">
      <w:bodyDiv w:val="1"/>
      <w:marLeft w:val="0"/>
      <w:marRight w:val="0"/>
      <w:marTop w:val="0"/>
      <w:marBottom w:val="0"/>
      <w:divBdr>
        <w:top w:val="none" w:sz="0" w:space="0" w:color="auto"/>
        <w:left w:val="none" w:sz="0" w:space="0" w:color="auto"/>
        <w:bottom w:val="none" w:sz="0" w:space="0" w:color="auto"/>
        <w:right w:val="none" w:sz="0" w:space="0" w:color="auto"/>
      </w:divBdr>
    </w:div>
    <w:div w:id="1492480817">
      <w:bodyDiv w:val="1"/>
      <w:marLeft w:val="0"/>
      <w:marRight w:val="0"/>
      <w:marTop w:val="0"/>
      <w:marBottom w:val="0"/>
      <w:divBdr>
        <w:top w:val="none" w:sz="0" w:space="0" w:color="auto"/>
        <w:left w:val="none" w:sz="0" w:space="0" w:color="auto"/>
        <w:bottom w:val="none" w:sz="0" w:space="0" w:color="auto"/>
        <w:right w:val="none" w:sz="0" w:space="0" w:color="auto"/>
      </w:divBdr>
    </w:div>
    <w:div w:id="1497844376">
      <w:bodyDiv w:val="1"/>
      <w:marLeft w:val="0"/>
      <w:marRight w:val="0"/>
      <w:marTop w:val="0"/>
      <w:marBottom w:val="0"/>
      <w:divBdr>
        <w:top w:val="none" w:sz="0" w:space="0" w:color="auto"/>
        <w:left w:val="none" w:sz="0" w:space="0" w:color="auto"/>
        <w:bottom w:val="none" w:sz="0" w:space="0" w:color="auto"/>
        <w:right w:val="none" w:sz="0" w:space="0" w:color="auto"/>
      </w:divBdr>
    </w:div>
    <w:div w:id="1515269182">
      <w:bodyDiv w:val="1"/>
      <w:marLeft w:val="0"/>
      <w:marRight w:val="0"/>
      <w:marTop w:val="0"/>
      <w:marBottom w:val="0"/>
      <w:divBdr>
        <w:top w:val="none" w:sz="0" w:space="0" w:color="auto"/>
        <w:left w:val="none" w:sz="0" w:space="0" w:color="auto"/>
        <w:bottom w:val="none" w:sz="0" w:space="0" w:color="auto"/>
        <w:right w:val="none" w:sz="0" w:space="0" w:color="auto"/>
      </w:divBdr>
    </w:div>
    <w:div w:id="1521116691">
      <w:bodyDiv w:val="1"/>
      <w:marLeft w:val="0"/>
      <w:marRight w:val="0"/>
      <w:marTop w:val="0"/>
      <w:marBottom w:val="0"/>
      <w:divBdr>
        <w:top w:val="none" w:sz="0" w:space="0" w:color="auto"/>
        <w:left w:val="none" w:sz="0" w:space="0" w:color="auto"/>
        <w:bottom w:val="none" w:sz="0" w:space="0" w:color="auto"/>
        <w:right w:val="none" w:sz="0" w:space="0" w:color="auto"/>
      </w:divBdr>
    </w:div>
    <w:div w:id="1528055312">
      <w:bodyDiv w:val="1"/>
      <w:marLeft w:val="0"/>
      <w:marRight w:val="0"/>
      <w:marTop w:val="0"/>
      <w:marBottom w:val="0"/>
      <w:divBdr>
        <w:top w:val="none" w:sz="0" w:space="0" w:color="auto"/>
        <w:left w:val="none" w:sz="0" w:space="0" w:color="auto"/>
        <w:bottom w:val="none" w:sz="0" w:space="0" w:color="auto"/>
        <w:right w:val="none" w:sz="0" w:space="0" w:color="auto"/>
      </w:divBdr>
    </w:div>
    <w:div w:id="1548951699">
      <w:bodyDiv w:val="1"/>
      <w:marLeft w:val="0"/>
      <w:marRight w:val="0"/>
      <w:marTop w:val="0"/>
      <w:marBottom w:val="0"/>
      <w:divBdr>
        <w:top w:val="none" w:sz="0" w:space="0" w:color="auto"/>
        <w:left w:val="none" w:sz="0" w:space="0" w:color="auto"/>
        <w:bottom w:val="none" w:sz="0" w:space="0" w:color="auto"/>
        <w:right w:val="none" w:sz="0" w:space="0" w:color="auto"/>
      </w:divBdr>
    </w:div>
    <w:div w:id="1570457056">
      <w:bodyDiv w:val="1"/>
      <w:marLeft w:val="0"/>
      <w:marRight w:val="0"/>
      <w:marTop w:val="0"/>
      <w:marBottom w:val="0"/>
      <w:divBdr>
        <w:top w:val="none" w:sz="0" w:space="0" w:color="auto"/>
        <w:left w:val="none" w:sz="0" w:space="0" w:color="auto"/>
        <w:bottom w:val="none" w:sz="0" w:space="0" w:color="auto"/>
        <w:right w:val="none" w:sz="0" w:space="0" w:color="auto"/>
      </w:divBdr>
    </w:div>
    <w:div w:id="1589387833">
      <w:bodyDiv w:val="1"/>
      <w:marLeft w:val="0"/>
      <w:marRight w:val="0"/>
      <w:marTop w:val="0"/>
      <w:marBottom w:val="0"/>
      <w:divBdr>
        <w:top w:val="none" w:sz="0" w:space="0" w:color="auto"/>
        <w:left w:val="none" w:sz="0" w:space="0" w:color="auto"/>
        <w:bottom w:val="none" w:sz="0" w:space="0" w:color="auto"/>
        <w:right w:val="none" w:sz="0" w:space="0" w:color="auto"/>
      </w:divBdr>
    </w:div>
    <w:div w:id="1594433335">
      <w:bodyDiv w:val="1"/>
      <w:marLeft w:val="0"/>
      <w:marRight w:val="0"/>
      <w:marTop w:val="0"/>
      <w:marBottom w:val="0"/>
      <w:divBdr>
        <w:top w:val="none" w:sz="0" w:space="0" w:color="auto"/>
        <w:left w:val="none" w:sz="0" w:space="0" w:color="auto"/>
        <w:bottom w:val="none" w:sz="0" w:space="0" w:color="auto"/>
        <w:right w:val="none" w:sz="0" w:space="0" w:color="auto"/>
      </w:divBdr>
    </w:div>
    <w:div w:id="1618633739">
      <w:bodyDiv w:val="1"/>
      <w:marLeft w:val="0"/>
      <w:marRight w:val="0"/>
      <w:marTop w:val="0"/>
      <w:marBottom w:val="0"/>
      <w:divBdr>
        <w:top w:val="none" w:sz="0" w:space="0" w:color="auto"/>
        <w:left w:val="none" w:sz="0" w:space="0" w:color="auto"/>
        <w:bottom w:val="none" w:sz="0" w:space="0" w:color="auto"/>
        <w:right w:val="none" w:sz="0" w:space="0" w:color="auto"/>
      </w:divBdr>
    </w:div>
    <w:div w:id="1621914984">
      <w:bodyDiv w:val="1"/>
      <w:marLeft w:val="0"/>
      <w:marRight w:val="0"/>
      <w:marTop w:val="0"/>
      <w:marBottom w:val="0"/>
      <w:divBdr>
        <w:top w:val="none" w:sz="0" w:space="0" w:color="auto"/>
        <w:left w:val="none" w:sz="0" w:space="0" w:color="auto"/>
        <w:bottom w:val="none" w:sz="0" w:space="0" w:color="auto"/>
        <w:right w:val="none" w:sz="0" w:space="0" w:color="auto"/>
      </w:divBdr>
    </w:div>
    <w:div w:id="1623612880">
      <w:bodyDiv w:val="1"/>
      <w:marLeft w:val="0"/>
      <w:marRight w:val="0"/>
      <w:marTop w:val="0"/>
      <w:marBottom w:val="0"/>
      <w:divBdr>
        <w:top w:val="none" w:sz="0" w:space="0" w:color="auto"/>
        <w:left w:val="none" w:sz="0" w:space="0" w:color="auto"/>
        <w:bottom w:val="none" w:sz="0" w:space="0" w:color="auto"/>
        <w:right w:val="none" w:sz="0" w:space="0" w:color="auto"/>
      </w:divBdr>
    </w:div>
    <w:div w:id="1623995163">
      <w:bodyDiv w:val="1"/>
      <w:marLeft w:val="0"/>
      <w:marRight w:val="0"/>
      <w:marTop w:val="0"/>
      <w:marBottom w:val="0"/>
      <w:divBdr>
        <w:top w:val="none" w:sz="0" w:space="0" w:color="auto"/>
        <w:left w:val="none" w:sz="0" w:space="0" w:color="auto"/>
        <w:bottom w:val="none" w:sz="0" w:space="0" w:color="auto"/>
        <w:right w:val="none" w:sz="0" w:space="0" w:color="auto"/>
      </w:divBdr>
    </w:div>
    <w:div w:id="1630478346">
      <w:bodyDiv w:val="1"/>
      <w:marLeft w:val="0"/>
      <w:marRight w:val="0"/>
      <w:marTop w:val="0"/>
      <w:marBottom w:val="0"/>
      <w:divBdr>
        <w:top w:val="none" w:sz="0" w:space="0" w:color="auto"/>
        <w:left w:val="none" w:sz="0" w:space="0" w:color="auto"/>
        <w:bottom w:val="none" w:sz="0" w:space="0" w:color="auto"/>
        <w:right w:val="none" w:sz="0" w:space="0" w:color="auto"/>
      </w:divBdr>
    </w:div>
    <w:div w:id="1631933396">
      <w:bodyDiv w:val="1"/>
      <w:marLeft w:val="0"/>
      <w:marRight w:val="0"/>
      <w:marTop w:val="0"/>
      <w:marBottom w:val="0"/>
      <w:divBdr>
        <w:top w:val="none" w:sz="0" w:space="0" w:color="auto"/>
        <w:left w:val="none" w:sz="0" w:space="0" w:color="auto"/>
        <w:bottom w:val="none" w:sz="0" w:space="0" w:color="auto"/>
        <w:right w:val="none" w:sz="0" w:space="0" w:color="auto"/>
      </w:divBdr>
    </w:div>
    <w:div w:id="1659457084">
      <w:bodyDiv w:val="1"/>
      <w:marLeft w:val="0"/>
      <w:marRight w:val="0"/>
      <w:marTop w:val="0"/>
      <w:marBottom w:val="0"/>
      <w:divBdr>
        <w:top w:val="none" w:sz="0" w:space="0" w:color="auto"/>
        <w:left w:val="none" w:sz="0" w:space="0" w:color="auto"/>
        <w:bottom w:val="none" w:sz="0" w:space="0" w:color="auto"/>
        <w:right w:val="none" w:sz="0" w:space="0" w:color="auto"/>
      </w:divBdr>
    </w:div>
    <w:div w:id="1685865359">
      <w:bodyDiv w:val="1"/>
      <w:marLeft w:val="0"/>
      <w:marRight w:val="0"/>
      <w:marTop w:val="0"/>
      <w:marBottom w:val="0"/>
      <w:divBdr>
        <w:top w:val="none" w:sz="0" w:space="0" w:color="auto"/>
        <w:left w:val="none" w:sz="0" w:space="0" w:color="auto"/>
        <w:bottom w:val="none" w:sz="0" w:space="0" w:color="auto"/>
        <w:right w:val="none" w:sz="0" w:space="0" w:color="auto"/>
      </w:divBdr>
    </w:div>
    <w:div w:id="1691837244">
      <w:bodyDiv w:val="1"/>
      <w:marLeft w:val="0"/>
      <w:marRight w:val="0"/>
      <w:marTop w:val="0"/>
      <w:marBottom w:val="0"/>
      <w:divBdr>
        <w:top w:val="none" w:sz="0" w:space="0" w:color="auto"/>
        <w:left w:val="none" w:sz="0" w:space="0" w:color="auto"/>
        <w:bottom w:val="none" w:sz="0" w:space="0" w:color="auto"/>
        <w:right w:val="none" w:sz="0" w:space="0" w:color="auto"/>
      </w:divBdr>
    </w:div>
    <w:div w:id="1705447928">
      <w:bodyDiv w:val="1"/>
      <w:marLeft w:val="0"/>
      <w:marRight w:val="0"/>
      <w:marTop w:val="0"/>
      <w:marBottom w:val="0"/>
      <w:divBdr>
        <w:top w:val="none" w:sz="0" w:space="0" w:color="auto"/>
        <w:left w:val="none" w:sz="0" w:space="0" w:color="auto"/>
        <w:bottom w:val="none" w:sz="0" w:space="0" w:color="auto"/>
        <w:right w:val="none" w:sz="0" w:space="0" w:color="auto"/>
      </w:divBdr>
    </w:div>
    <w:div w:id="1705708650">
      <w:bodyDiv w:val="1"/>
      <w:marLeft w:val="0"/>
      <w:marRight w:val="0"/>
      <w:marTop w:val="0"/>
      <w:marBottom w:val="0"/>
      <w:divBdr>
        <w:top w:val="none" w:sz="0" w:space="0" w:color="auto"/>
        <w:left w:val="none" w:sz="0" w:space="0" w:color="auto"/>
        <w:bottom w:val="none" w:sz="0" w:space="0" w:color="auto"/>
        <w:right w:val="none" w:sz="0" w:space="0" w:color="auto"/>
      </w:divBdr>
    </w:div>
    <w:div w:id="1706060885">
      <w:bodyDiv w:val="1"/>
      <w:marLeft w:val="0"/>
      <w:marRight w:val="0"/>
      <w:marTop w:val="0"/>
      <w:marBottom w:val="0"/>
      <w:divBdr>
        <w:top w:val="none" w:sz="0" w:space="0" w:color="auto"/>
        <w:left w:val="none" w:sz="0" w:space="0" w:color="auto"/>
        <w:bottom w:val="none" w:sz="0" w:space="0" w:color="auto"/>
        <w:right w:val="none" w:sz="0" w:space="0" w:color="auto"/>
      </w:divBdr>
    </w:div>
    <w:div w:id="1708605116">
      <w:bodyDiv w:val="1"/>
      <w:marLeft w:val="0"/>
      <w:marRight w:val="0"/>
      <w:marTop w:val="0"/>
      <w:marBottom w:val="0"/>
      <w:divBdr>
        <w:top w:val="none" w:sz="0" w:space="0" w:color="auto"/>
        <w:left w:val="none" w:sz="0" w:space="0" w:color="auto"/>
        <w:bottom w:val="none" w:sz="0" w:space="0" w:color="auto"/>
        <w:right w:val="none" w:sz="0" w:space="0" w:color="auto"/>
      </w:divBdr>
    </w:div>
    <w:div w:id="1711682323">
      <w:bodyDiv w:val="1"/>
      <w:marLeft w:val="0"/>
      <w:marRight w:val="0"/>
      <w:marTop w:val="0"/>
      <w:marBottom w:val="0"/>
      <w:divBdr>
        <w:top w:val="none" w:sz="0" w:space="0" w:color="auto"/>
        <w:left w:val="none" w:sz="0" w:space="0" w:color="auto"/>
        <w:bottom w:val="none" w:sz="0" w:space="0" w:color="auto"/>
        <w:right w:val="none" w:sz="0" w:space="0" w:color="auto"/>
      </w:divBdr>
    </w:div>
    <w:div w:id="1722363276">
      <w:bodyDiv w:val="1"/>
      <w:marLeft w:val="0"/>
      <w:marRight w:val="0"/>
      <w:marTop w:val="0"/>
      <w:marBottom w:val="0"/>
      <w:divBdr>
        <w:top w:val="none" w:sz="0" w:space="0" w:color="auto"/>
        <w:left w:val="none" w:sz="0" w:space="0" w:color="auto"/>
        <w:bottom w:val="none" w:sz="0" w:space="0" w:color="auto"/>
        <w:right w:val="none" w:sz="0" w:space="0" w:color="auto"/>
      </w:divBdr>
    </w:div>
    <w:div w:id="1728608374">
      <w:bodyDiv w:val="1"/>
      <w:marLeft w:val="0"/>
      <w:marRight w:val="0"/>
      <w:marTop w:val="0"/>
      <w:marBottom w:val="0"/>
      <w:divBdr>
        <w:top w:val="none" w:sz="0" w:space="0" w:color="auto"/>
        <w:left w:val="none" w:sz="0" w:space="0" w:color="auto"/>
        <w:bottom w:val="none" w:sz="0" w:space="0" w:color="auto"/>
        <w:right w:val="none" w:sz="0" w:space="0" w:color="auto"/>
      </w:divBdr>
    </w:div>
    <w:div w:id="1729065983">
      <w:bodyDiv w:val="1"/>
      <w:marLeft w:val="0"/>
      <w:marRight w:val="0"/>
      <w:marTop w:val="0"/>
      <w:marBottom w:val="0"/>
      <w:divBdr>
        <w:top w:val="none" w:sz="0" w:space="0" w:color="auto"/>
        <w:left w:val="none" w:sz="0" w:space="0" w:color="auto"/>
        <w:bottom w:val="none" w:sz="0" w:space="0" w:color="auto"/>
        <w:right w:val="none" w:sz="0" w:space="0" w:color="auto"/>
      </w:divBdr>
    </w:div>
    <w:div w:id="1730298872">
      <w:bodyDiv w:val="1"/>
      <w:marLeft w:val="0"/>
      <w:marRight w:val="0"/>
      <w:marTop w:val="0"/>
      <w:marBottom w:val="0"/>
      <w:divBdr>
        <w:top w:val="none" w:sz="0" w:space="0" w:color="auto"/>
        <w:left w:val="none" w:sz="0" w:space="0" w:color="auto"/>
        <w:bottom w:val="none" w:sz="0" w:space="0" w:color="auto"/>
        <w:right w:val="none" w:sz="0" w:space="0" w:color="auto"/>
      </w:divBdr>
    </w:div>
    <w:div w:id="1735351783">
      <w:bodyDiv w:val="1"/>
      <w:marLeft w:val="0"/>
      <w:marRight w:val="0"/>
      <w:marTop w:val="0"/>
      <w:marBottom w:val="0"/>
      <w:divBdr>
        <w:top w:val="none" w:sz="0" w:space="0" w:color="auto"/>
        <w:left w:val="none" w:sz="0" w:space="0" w:color="auto"/>
        <w:bottom w:val="none" w:sz="0" w:space="0" w:color="auto"/>
        <w:right w:val="none" w:sz="0" w:space="0" w:color="auto"/>
      </w:divBdr>
    </w:div>
    <w:div w:id="1767581226">
      <w:bodyDiv w:val="1"/>
      <w:marLeft w:val="0"/>
      <w:marRight w:val="0"/>
      <w:marTop w:val="0"/>
      <w:marBottom w:val="0"/>
      <w:divBdr>
        <w:top w:val="none" w:sz="0" w:space="0" w:color="auto"/>
        <w:left w:val="none" w:sz="0" w:space="0" w:color="auto"/>
        <w:bottom w:val="none" w:sz="0" w:space="0" w:color="auto"/>
        <w:right w:val="none" w:sz="0" w:space="0" w:color="auto"/>
      </w:divBdr>
    </w:div>
    <w:div w:id="1814372746">
      <w:bodyDiv w:val="1"/>
      <w:marLeft w:val="0"/>
      <w:marRight w:val="0"/>
      <w:marTop w:val="0"/>
      <w:marBottom w:val="0"/>
      <w:divBdr>
        <w:top w:val="none" w:sz="0" w:space="0" w:color="auto"/>
        <w:left w:val="none" w:sz="0" w:space="0" w:color="auto"/>
        <w:bottom w:val="none" w:sz="0" w:space="0" w:color="auto"/>
        <w:right w:val="none" w:sz="0" w:space="0" w:color="auto"/>
      </w:divBdr>
    </w:div>
    <w:div w:id="1835994327">
      <w:bodyDiv w:val="1"/>
      <w:marLeft w:val="0"/>
      <w:marRight w:val="0"/>
      <w:marTop w:val="0"/>
      <w:marBottom w:val="0"/>
      <w:divBdr>
        <w:top w:val="none" w:sz="0" w:space="0" w:color="auto"/>
        <w:left w:val="none" w:sz="0" w:space="0" w:color="auto"/>
        <w:bottom w:val="none" w:sz="0" w:space="0" w:color="auto"/>
        <w:right w:val="none" w:sz="0" w:space="0" w:color="auto"/>
      </w:divBdr>
    </w:div>
    <w:div w:id="1837379857">
      <w:bodyDiv w:val="1"/>
      <w:marLeft w:val="0"/>
      <w:marRight w:val="0"/>
      <w:marTop w:val="0"/>
      <w:marBottom w:val="0"/>
      <w:divBdr>
        <w:top w:val="none" w:sz="0" w:space="0" w:color="auto"/>
        <w:left w:val="none" w:sz="0" w:space="0" w:color="auto"/>
        <w:bottom w:val="none" w:sz="0" w:space="0" w:color="auto"/>
        <w:right w:val="none" w:sz="0" w:space="0" w:color="auto"/>
      </w:divBdr>
    </w:div>
    <w:div w:id="1845507753">
      <w:bodyDiv w:val="1"/>
      <w:marLeft w:val="0"/>
      <w:marRight w:val="0"/>
      <w:marTop w:val="0"/>
      <w:marBottom w:val="0"/>
      <w:divBdr>
        <w:top w:val="none" w:sz="0" w:space="0" w:color="auto"/>
        <w:left w:val="none" w:sz="0" w:space="0" w:color="auto"/>
        <w:bottom w:val="none" w:sz="0" w:space="0" w:color="auto"/>
        <w:right w:val="none" w:sz="0" w:space="0" w:color="auto"/>
      </w:divBdr>
    </w:div>
    <w:div w:id="1856727556">
      <w:bodyDiv w:val="1"/>
      <w:marLeft w:val="0"/>
      <w:marRight w:val="0"/>
      <w:marTop w:val="0"/>
      <w:marBottom w:val="0"/>
      <w:divBdr>
        <w:top w:val="none" w:sz="0" w:space="0" w:color="auto"/>
        <w:left w:val="none" w:sz="0" w:space="0" w:color="auto"/>
        <w:bottom w:val="none" w:sz="0" w:space="0" w:color="auto"/>
        <w:right w:val="none" w:sz="0" w:space="0" w:color="auto"/>
      </w:divBdr>
    </w:div>
    <w:div w:id="1873685384">
      <w:bodyDiv w:val="1"/>
      <w:marLeft w:val="0"/>
      <w:marRight w:val="0"/>
      <w:marTop w:val="0"/>
      <w:marBottom w:val="0"/>
      <w:divBdr>
        <w:top w:val="none" w:sz="0" w:space="0" w:color="auto"/>
        <w:left w:val="none" w:sz="0" w:space="0" w:color="auto"/>
        <w:bottom w:val="none" w:sz="0" w:space="0" w:color="auto"/>
        <w:right w:val="none" w:sz="0" w:space="0" w:color="auto"/>
      </w:divBdr>
    </w:div>
    <w:div w:id="1882784886">
      <w:bodyDiv w:val="1"/>
      <w:marLeft w:val="0"/>
      <w:marRight w:val="0"/>
      <w:marTop w:val="0"/>
      <w:marBottom w:val="0"/>
      <w:divBdr>
        <w:top w:val="none" w:sz="0" w:space="0" w:color="auto"/>
        <w:left w:val="none" w:sz="0" w:space="0" w:color="auto"/>
        <w:bottom w:val="none" w:sz="0" w:space="0" w:color="auto"/>
        <w:right w:val="none" w:sz="0" w:space="0" w:color="auto"/>
      </w:divBdr>
    </w:div>
    <w:div w:id="1894809542">
      <w:bodyDiv w:val="1"/>
      <w:marLeft w:val="0"/>
      <w:marRight w:val="0"/>
      <w:marTop w:val="0"/>
      <w:marBottom w:val="0"/>
      <w:divBdr>
        <w:top w:val="none" w:sz="0" w:space="0" w:color="auto"/>
        <w:left w:val="none" w:sz="0" w:space="0" w:color="auto"/>
        <w:bottom w:val="none" w:sz="0" w:space="0" w:color="auto"/>
        <w:right w:val="none" w:sz="0" w:space="0" w:color="auto"/>
      </w:divBdr>
    </w:div>
    <w:div w:id="1903521547">
      <w:bodyDiv w:val="1"/>
      <w:marLeft w:val="0"/>
      <w:marRight w:val="0"/>
      <w:marTop w:val="0"/>
      <w:marBottom w:val="0"/>
      <w:divBdr>
        <w:top w:val="none" w:sz="0" w:space="0" w:color="auto"/>
        <w:left w:val="none" w:sz="0" w:space="0" w:color="auto"/>
        <w:bottom w:val="none" w:sz="0" w:space="0" w:color="auto"/>
        <w:right w:val="none" w:sz="0" w:space="0" w:color="auto"/>
      </w:divBdr>
    </w:div>
    <w:div w:id="1956213221">
      <w:bodyDiv w:val="1"/>
      <w:marLeft w:val="0"/>
      <w:marRight w:val="0"/>
      <w:marTop w:val="0"/>
      <w:marBottom w:val="0"/>
      <w:divBdr>
        <w:top w:val="none" w:sz="0" w:space="0" w:color="auto"/>
        <w:left w:val="none" w:sz="0" w:space="0" w:color="auto"/>
        <w:bottom w:val="none" w:sz="0" w:space="0" w:color="auto"/>
        <w:right w:val="none" w:sz="0" w:space="0" w:color="auto"/>
      </w:divBdr>
    </w:div>
    <w:div w:id="1961915685">
      <w:bodyDiv w:val="1"/>
      <w:marLeft w:val="0"/>
      <w:marRight w:val="0"/>
      <w:marTop w:val="0"/>
      <w:marBottom w:val="0"/>
      <w:divBdr>
        <w:top w:val="none" w:sz="0" w:space="0" w:color="auto"/>
        <w:left w:val="none" w:sz="0" w:space="0" w:color="auto"/>
        <w:bottom w:val="none" w:sz="0" w:space="0" w:color="auto"/>
        <w:right w:val="none" w:sz="0" w:space="0" w:color="auto"/>
      </w:divBdr>
    </w:div>
    <w:div w:id="1966810177">
      <w:bodyDiv w:val="1"/>
      <w:marLeft w:val="0"/>
      <w:marRight w:val="0"/>
      <w:marTop w:val="0"/>
      <w:marBottom w:val="0"/>
      <w:divBdr>
        <w:top w:val="none" w:sz="0" w:space="0" w:color="auto"/>
        <w:left w:val="none" w:sz="0" w:space="0" w:color="auto"/>
        <w:bottom w:val="none" w:sz="0" w:space="0" w:color="auto"/>
        <w:right w:val="none" w:sz="0" w:space="0" w:color="auto"/>
      </w:divBdr>
    </w:div>
    <w:div w:id="1967155546">
      <w:bodyDiv w:val="1"/>
      <w:marLeft w:val="0"/>
      <w:marRight w:val="0"/>
      <w:marTop w:val="0"/>
      <w:marBottom w:val="0"/>
      <w:divBdr>
        <w:top w:val="none" w:sz="0" w:space="0" w:color="auto"/>
        <w:left w:val="none" w:sz="0" w:space="0" w:color="auto"/>
        <w:bottom w:val="none" w:sz="0" w:space="0" w:color="auto"/>
        <w:right w:val="none" w:sz="0" w:space="0" w:color="auto"/>
      </w:divBdr>
    </w:div>
    <w:div w:id="1992713028">
      <w:bodyDiv w:val="1"/>
      <w:marLeft w:val="0"/>
      <w:marRight w:val="0"/>
      <w:marTop w:val="0"/>
      <w:marBottom w:val="0"/>
      <w:divBdr>
        <w:top w:val="none" w:sz="0" w:space="0" w:color="auto"/>
        <w:left w:val="none" w:sz="0" w:space="0" w:color="auto"/>
        <w:bottom w:val="none" w:sz="0" w:space="0" w:color="auto"/>
        <w:right w:val="none" w:sz="0" w:space="0" w:color="auto"/>
      </w:divBdr>
    </w:div>
    <w:div w:id="1997299618">
      <w:bodyDiv w:val="1"/>
      <w:marLeft w:val="0"/>
      <w:marRight w:val="0"/>
      <w:marTop w:val="0"/>
      <w:marBottom w:val="0"/>
      <w:divBdr>
        <w:top w:val="none" w:sz="0" w:space="0" w:color="auto"/>
        <w:left w:val="none" w:sz="0" w:space="0" w:color="auto"/>
        <w:bottom w:val="none" w:sz="0" w:space="0" w:color="auto"/>
        <w:right w:val="none" w:sz="0" w:space="0" w:color="auto"/>
      </w:divBdr>
    </w:div>
    <w:div w:id="2016493703">
      <w:bodyDiv w:val="1"/>
      <w:marLeft w:val="0"/>
      <w:marRight w:val="0"/>
      <w:marTop w:val="0"/>
      <w:marBottom w:val="0"/>
      <w:divBdr>
        <w:top w:val="none" w:sz="0" w:space="0" w:color="auto"/>
        <w:left w:val="none" w:sz="0" w:space="0" w:color="auto"/>
        <w:bottom w:val="none" w:sz="0" w:space="0" w:color="auto"/>
        <w:right w:val="none" w:sz="0" w:space="0" w:color="auto"/>
      </w:divBdr>
    </w:div>
    <w:div w:id="2018843128">
      <w:bodyDiv w:val="1"/>
      <w:marLeft w:val="0"/>
      <w:marRight w:val="0"/>
      <w:marTop w:val="0"/>
      <w:marBottom w:val="0"/>
      <w:divBdr>
        <w:top w:val="none" w:sz="0" w:space="0" w:color="auto"/>
        <w:left w:val="none" w:sz="0" w:space="0" w:color="auto"/>
        <w:bottom w:val="none" w:sz="0" w:space="0" w:color="auto"/>
        <w:right w:val="none" w:sz="0" w:space="0" w:color="auto"/>
      </w:divBdr>
    </w:div>
    <w:div w:id="2018847843">
      <w:bodyDiv w:val="1"/>
      <w:marLeft w:val="0"/>
      <w:marRight w:val="0"/>
      <w:marTop w:val="0"/>
      <w:marBottom w:val="0"/>
      <w:divBdr>
        <w:top w:val="none" w:sz="0" w:space="0" w:color="auto"/>
        <w:left w:val="none" w:sz="0" w:space="0" w:color="auto"/>
        <w:bottom w:val="none" w:sz="0" w:space="0" w:color="auto"/>
        <w:right w:val="none" w:sz="0" w:space="0" w:color="auto"/>
      </w:divBdr>
    </w:div>
    <w:div w:id="2025132262">
      <w:bodyDiv w:val="1"/>
      <w:marLeft w:val="0"/>
      <w:marRight w:val="0"/>
      <w:marTop w:val="0"/>
      <w:marBottom w:val="0"/>
      <w:divBdr>
        <w:top w:val="none" w:sz="0" w:space="0" w:color="auto"/>
        <w:left w:val="none" w:sz="0" w:space="0" w:color="auto"/>
        <w:bottom w:val="none" w:sz="0" w:space="0" w:color="auto"/>
        <w:right w:val="none" w:sz="0" w:space="0" w:color="auto"/>
      </w:divBdr>
    </w:div>
    <w:div w:id="2076049969">
      <w:bodyDiv w:val="1"/>
      <w:marLeft w:val="0"/>
      <w:marRight w:val="0"/>
      <w:marTop w:val="0"/>
      <w:marBottom w:val="0"/>
      <w:divBdr>
        <w:top w:val="none" w:sz="0" w:space="0" w:color="auto"/>
        <w:left w:val="none" w:sz="0" w:space="0" w:color="auto"/>
        <w:bottom w:val="none" w:sz="0" w:space="0" w:color="auto"/>
        <w:right w:val="none" w:sz="0" w:space="0" w:color="auto"/>
      </w:divBdr>
    </w:div>
    <w:div w:id="2111074590">
      <w:bodyDiv w:val="1"/>
      <w:marLeft w:val="0"/>
      <w:marRight w:val="0"/>
      <w:marTop w:val="0"/>
      <w:marBottom w:val="0"/>
      <w:divBdr>
        <w:top w:val="none" w:sz="0" w:space="0" w:color="auto"/>
        <w:left w:val="none" w:sz="0" w:space="0" w:color="auto"/>
        <w:bottom w:val="none" w:sz="0" w:space="0" w:color="auto"/>
        <w:right w:val="none" w:sz="0" w:space="0" w:color="auto"/>
      </w:divBdr>
    </w:div>
    <w:div w:id="2137402793">
      <w:bodyDiv w:val="1"/>
      <w:marLeft w:val="0"/>
      <w:marRight w:val="0"/>
      <w:marTop w:val="0"/>
      <w:marBottom w:val="0"/>
      <w:divBdr>
        <w:top w:val="none" w:sz="0" w:space="0" w:color="auto"/>
        <w:left w:val="none" w:sz="0" w:space="0" w:color="auto"/>
        <w:bottom w:val="none" w:sz="0" w:space="0" w:color="auto"/>
        <w:right w:val="none" w:sz="0" w:space="0" w:color="auto"/>
      </w:divBdr>
    </w:div>
    <w:div w:id="2137750525">
      <w:bodyDiv w:val="1"/>
      <w:marLeft w:val="0"/>
      <w:marRight w:val="0"/>
      <w:marTop w:val="0"/>
      <w:marBottom w:val="0"/>
      <w:divBdr>
        <w:top w:val="none" w:sz="0" w:space="0" w:color="auto"/>
        <w:left w:val="none" w:sz="0" w:space="0" w:color="auto"/>
        <w:bottom w:val="none" w:sz="0" w:space="0" w:color="auto"/>
        <w:right w:val="none" w:sz="0" w:space="0" w:color="auto"/>
      </w:divBdr>
    </w:div>
    <w:div w:id="214696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All02</b:Tag>
    <b:SourceType>Book</b:SourceType>
    <b:Guid>{A632C883-D1DA-499B-B4E0-56F7D87CCF1F}</b:Guid>
    <b:Author>
      <b:Author>
        <b:NameList>
          <b:Person>
            <b:Last>Alland</b:Last>
            <b:First>A</b:First>
          </b:Person>
        </b:NameList>
      </b:Author>
    </b:Author>
    <b:Title>Race in Mind: Race, IQ, and Other Racisms</b:Title>
    <b:Year>2002</b:Year>
    <b:City>England</b:City>
    <b:Publisher>Palgrave Macmillan</b:Publisher>
    <b:RefOrder>1</b:RefOrder>
  </b:Source>
  <b:Source>
    <b:Tag>Oxf18</b:Tag>
    <b:SourceType>InternetSite</b:SourceType>
    <b:Guid>{F5A70ECF-1966-4B8F-9231-26FB169F4DAC}</b:Guid>
    <b:Title>Oxford Dictionary</b:Title>
    <b:Year>2018</b:Year>
    <b:YearAccessed>2018</b:YearAccessed>
    <b:MonthAccessed>may</b:MonthAccessed>
    <b:DayAccessed>22</b:DayAccessed>
    <b:URL>https://en.oxforddictionaries.com/definition/racist</b:URL>
    <b:RefOrder>16</b:RefOrder>
  </b:Source>
  <b:Source>
    <b:Tag>Zac97</b:Tag>
    <b:SourceType>Book</b:SourceType>
    <b:Guid>{A7F5FE7A-D7C3-4755-A7BD-09BD33392BF5}</b:Guid>
    <b:Title>Race/Sex: Their sameness, Difference, and interplay</b:Title>
    <b:Year>1997</b:Year>
    <b:City>New York</b:City>
    <b:Publisher>Routledge</b:Publisher>
    <b:Author>
      <b:Author>
        <b:NameList>
          <b:Person>
            <b:Last>Zack</b:Last>
            <b:First>N</b:First>
          </b:Person>
        </b:NameList>
      </b:Author>
    </b:Author>
    <b:RefOrder>4</b:RefOrder>
  </b:Source>
  <b:Source>
    <b:Tag>Sin77</b:Tag>
    <b:SourceType>Book</b:SourceType>
    <b:Guid>{C3615EDD-245A-400C-ACC0-1E3E14E6F5ED}</b:Guid>
    <b:Author>
      <b:Author>
        <b:NameList>
          <b:Person>
            <b:Last>Sinclair</b:Last>
            <b:First>A</b:First>
          </b:Person>
        </b:NameList>
      </b:Author>
    </b:Author>
    <b:Title>The Savage: A History of Misunderstanding</b:Title>
    <b:Year>1977</b:Year>
    <b:City>London</b:City>
    <b:Publisher>Weidenfield and Nicolson</b:Publisher>
    <b:RefOrder>8</b:RefOrder>
  </b:Source>
  <b:Source>
    <b:Tag>Ols02</b:Tag>
    <b:SourceType>Book</b:SourceType>
    <b:Guid>{2F322FF3-C5F0-4CB6-94C7-0B76087FD8EA}</b:Guid>
    <b:Author>
      <b:Author>
        <b:NameList>
          <b:Person>
            <b:Last>Olson</b:Last>
            <b:First>S</b:First>
          </b:Person>
        </b:NameList>
      </b:Author>
    </b:Author>
    <b:Title>Mapping Human History: Discovering the Past through our Genes</b:Title>
    <b:Year>2002</b:Year>
    <b:City>London</b:City>
    <b:Publisher>Bloomsbury</b:Publisher>
    <b:RefOrder>2</b:RefOrder>
  </b:Source>
  <b:Source>
    <b:Tag>Vor81</b:Tag>
    <b:SourceType>JournalArticle</b:SourceType>
    <b:Guid>{B2CDC7F8-80A5-49EC-A558-FD14CE57225D}</b:Guid>
    <b:Title>Evolution of race</b:Title>
    <b:Year>1981</b:Year>
    <b:Author>
      <b:Author>
        <b:NameList>
          <b:Person>
            <b:Last>Vora</b:Last>
            <b:First>E</b:First>
          </b:Person>
        </b:NameList>
      </b:Author>
    </b:Author>
    <b:JournalName>Journal of Black Studies</b:JournalName>
    <b:Pages>182-192</b:Pages>
    <b:Volume>12</b:Volume>
    <b:Issue>2</b:Issue>
    <b:RefOrder>3</b:RefOrder>
  </b:Source>
  <b:Source>
    <b:Tag>Mur15</b:Tag>
    <b:SourceType>JournalArticle</b:SourceType>
    <b:Guid>{86AFE505-D468-4F98-9235-A41D7CED2844}</b:Guid>
    <b:Author>
      <b:Author>
        <b:NameList>
          <b:Person>
            <b:Last>Murphy</b:Last>
            <b:First>D</b:First>
          </b:Person>
        </b:NameList>
      </b:Author>
    </b:Author>
    <b:Title>A Gentle Look at Race, Evolution and Genetics: Nicholas Wade's Elevation of science over ideology</b:Title>
    <b:JournalName>The Journal of Social, Political, and Economic Studies</b:JournalName>
    <b:Year>2015</b:Year>
    <b:Pages>117-128</b:Pages>
    <b:Volume>40</b:Volume>
    <b:RefOrder>7</b:RefOrder>
  </b:Source>
  <b:Source>
    <b:Tag>Dar60</b:Tag>
    <b:SourceType>JournalArticle</b:SourceType>
    <b:Guid>{FA0F9701-3DE7-4EB8-A886-528FB0F0ACE4}</b:Guid>
    <b:Author>
      <b:Author>
        <b:NameList>
          <b:Person>
            <b:Last>Darlington</b:Last>
            <b:First>R</b:First>
          </b:Person>
        </b:NameList>
      </b:Author>
    </b:Author>
    <b:Title>On Race and Intelligence: A commentary on Affirmative Action, the Evolution of Inteligence, the reggression analysis in the Bell Curve and Jensens 2-Level Theory</b:Title>
    <b:JournalName>Psychology, Public Policy and Law</b:JournalName>
    <b:Year>1960</b:Year>
    <b:Pages>635-646</b:Pages>
    <b:Volume>2</b:Volume>
    <b:RefOrder>5</b:RefOrder>
  </b:Source>
  <b:Source>
    <b:Tag>Bha09</b:Tag>
    <b:SourceType>JournalArticle</b:SourceType>
    <b:Guid>{05A889BF-890C-4C5F-8A5B-BB880E7242B3}</b:Guid>
    <b:Author>
      <b:Author>
        <b:NameList>
          <b:Person>
            <b:Last>Bhatia</b:Last>
            <b:First>S</b:First>
          </b:Person>
          <b:Person>
            <b:Last>Shields</b:Last>
            <b:First>S</b:First>
          </b:Person>
        </b:NameList>
      </b:Author>
    </b:Author>
    <b:Title>Darwin on Race, Gender and Culture</b:Title>
    <b:JournalName>American Psychologist</b:JournalName>
    <b:Year>2009</b:Year>
    <b:Pages>111-120</b:Pages>
    <b:Volume>64</b:Volume>
    <b:Issue>2</b:Issue>
    <b:RefOrder>6</b:RefOrder>
  </b:Source>
  <b:Source>
    <b:Tag>War37</b:Tag>
    <b:SourceType>JournalArticle</b:SourceType>
    <b:Guid>{A35C8341-D522-4B44-B512-395577D957BE}</b:Guid>
    <b:Author>
      <b:Author>
        <b:NameList>
          <b:Person>
            <b:Last>Warden</b:Last>
            <b:First>C</b:First>
          </b:Person>
        </b:NameList>
      </b:Author>
    </b:Author>
    <b:Title>review of Race, Sex, and Environment: A Study of Mineral deficiency in Human Evolution</b:Title>
    <b:JournalName>Psychological Bulletin</b:JournalName>
    <b:Year>1937</b:Year>
    <b:Pages>169-171</b:Pages>
    <b:Volume>34</b:Volume>
    <b:RefOrder>17</b:RefOrder>
  </b:Source>
  <b:Source>
    <b:Tag>Ric14</b:Tag>
    <b:SourceType>JournalArticle</b:SourceType>
    <b:Guid>{FCCAA521-18DF-421C-98EA-B9F1931DAA87}</b:Guid>
    <b:Author>
      <b:Author>
        <b:NameList>
          <b:Person>
            <b:Last>Richardson</b:Last>
            <b:First>S</b:First>
          </b:Person>
        </b:NameList>
      </b:Author>
    </b:Author>
    <b:Title>Darwin and The Woman</b:Title>
    <b:JournalName>Nature</b:JournalName>
    <b:Year>2014</b:Year>
    <b:Pages>424</b:Pages>
    <b:Volume>509</b:Volume>
    <b:RefOrder>10</b:RefOrder>
  </b:Source>
  <b:Source>
    <b:Tag>Met10</b:Tag>
    <b:SourceType>InternetSite</b:SourceType>
    <b:Guid>{2B65F18C-71A1-4B2F-A901-233B9DA3E3BB}</b:Guid>
    <b:Title>Skepchick</b:Title>
    <b:Year>2010</b:Year>
    <b:Author>
      <b:Author>
        <b:NameList>
          <b:Person>
            <b:Last>Metcalfe</b:Last>
            <b:First>D</b:First>
          </b:Person>
        </b:NameList>
      </b:Author>
    </b:Author>
    <b:YearAccessed>2018</b:YearAccessed>
    <b:MonthAccessed>may</b:MonthAccessed>
    <b:DayAccessed>22</b:DayAccessed>
    <b:URL>http://skepchick.org/2010/03/feminist-archaeology/</b:URL>
    <b:RefOrder>14</b:RefOrder>
  </b:Source>
  <b:Source>
    <b:Tag>Van11</b:Tag>
    <b:SourceType>JournalArticle</b:SourceType>
    <b:Guid>{641A45E9-057C-4049-8E7D-802822DD679D}</b:Guid>
    <b:Title>Evolution and Rape: A Feminist Darwinian Perspective</b:Title>
    <b:Year>2011</b:Year>
    <b:Author>
      <b:Author>
        <b:NameList>
          <b:Person>
            <b:Last>Vandermassen</b:Last>
            <b:First>G</b:First>
          </b:Person>
        </b:NameList>
      </b:Author>
    </b:Author>
    <b:JournalName>Sex Roles</b:JournalName>
    <b:Pages>732-748</b:Pages>
    <b:Volume>64</b:Volume>
    <b:RefOrder>12</b:RefOrder>
  </b:Source>
  <b:Source>
    <b:Tag>Fus16</b:Tag>
    <b:SourceType>JournalArticle</b:SourceType>
    <b:Guid>{D8AEF4A0-71AF-49F4-A89C-9A8E01D8DF46}</b:Guid>
    <b:Title>Social and Rational: The Presentation of Nature of Science and the Uptake of Change in Evolution Textbooks</b:Title>
    <b:JournalName>Science Education</b:JournalName>
    <b:Year>2016</b:Year>
    <b:Pages>239-266</b:Pages>
    <b:Volume>100</b:Volume>
    <b:Author>
      <b:Author>
        <b:NameList>
          <b:Person>
            <b:Last>Fuselier</b:Last>
            <b:First>L</b:First>
          </b:Person>
          <b:Person>
            <b:Last>Jackson, K</b:Last>
          </b:Person>
          <b:Person>
            <b:Last>Stoiko</b:Last>
            <b:First>R</b:First>
          </b:Person>
        </b:NameList>
      </b:Author>
    </b:Author>
    <b:RefOrder>15</b:RefOrder>
  </b:Source>
  <b:Source>
    <b:Tag>Mil93</b:Tag>
    <b:SourceType>Book</b:SourceType>
    <b:Guid>{8CA493BE-214D-42C7-A155-14393E650D29}</b:Guid>
    <b:Title>Sex and Gender Hierarchies</b:Title>
    <b:Year>1993</b:Year>
    <b:Author>
      <b:Author>
        <b:NameList>
          <b:Person>
            <b:Last>Miller</b:Last>
            <b:First>B</b:First>
          </b:Person>
        </b:NameList>
      </b:Author>
    </b:Author>
    <b:City>United Kingdon</b:City>
    <b:Publisher>Cambridge University Press</b:Publisher>
    <b:RefOrder>13</b:RefOrder>
  </b:Source>
  <b:Source>
    <b:Tag>Hay98</b:Tag>
    <b:SourceType>Book</b:SourceType>
    <b:Guid>{76625D7E-EDC1-465C-B598-CA45854F0C8D}</b:Guid>
    <b:Title>Reader in Gender Archaeology</b:Title>
    <b:Year>1998</b:Year>
    <b:City>United Kingdom</b:City>
    <b:Publisher>Routledge</b:Publisher>
    <b:Author>
      <b:Author>
        <b:NameList>
          <b:Person>
            <b:Last>Hays-Gilpin</b:Last>
            <b:First>K</b:First>
          </b:Person>
          <b:Person>
            <b:Last>Whitley</b:Last>
            <b:First>D</b:First>
          </b:Person>
        </b:NameList>
      </b:Author>
    </b:Author>
    <b:RefOrder>11</b:RefOrder>
  </b:Source>
  <b:Source>
    <b:Tag>Ree75</b:Tag>
    <b:SourceType>Book</b:SourceType>
    <b:Guid>{14EF8C1D-04CA-4BBB-BF26-B11C4EE05403}</b:Guid>
    <b:Author>
      <b:Author>
        <b:NameList>
          <b:Person>
            <b:Last>Reed</b:Last>
            <b:First>E</b:First>
          </b:Person>
        </b:NameList>
      </b:Author>
    </b:Author>
    <b:Title>Womens Evolution: From Matriarchal Clan to Patriarchal Family</b:Title>
    <b:Year>1975</b:Year>
    <b:City>New York</b:City>
    <b:Publisher>Path finder Press</b:Publisher>
    <b:RefOrder>9</b:RefOrder>
  </b:Source>
</b:Sources>
</file>

<file path=customXml/itemProps1.xml><?xml version="1.0" encoding="utf-8"?>
<ds:datastoreItem xmlns:ds="http://schemas.openxmlformats.org/officeDocument/2006/customXml" ds:itemID="{5B3A9A62-8309-4F8C-9DBF-C41760311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Sarah Marshall</cp:lastModifiedBy>
  <cp:revision>2</cp:revision>
  <dcterms:created xsi:type="dcterms:W3CDTF">2018-05-23T20:43:00Z</dcterms:created>
  <dcterms:modified xsi:type="dcterms:W3CDTF">2018-05-23T20:43:00Z</dcterms:modified>
</cp:coreProperties>
</file>