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682" w:rsidRDefault="00386682" w:rsidP="00386682">
      <w:pPr>
        <w:jc w:val="center"/>
        <w:rPr>
          <w:b/>
          <w:bCs/>
          <w:sz w:val="32"/>
          <w:szCs w:val="32"/>
        </w:rPr>
      </w:pPr>
    </w:p>
    <w:p w:rsidR="00386682" w:rsidRDefault="00386682" w:rsidP="00386682">
      <w:pPr>
        <w:jc w:val="center"/>
        <w:rPr>
          <w:b/>
          <w:bCs/>
          <w:sz w:val="32"/>
          <w:szCs w:val="32"/>
        </w:rPr>
      </w:pPr>
    </w:p>
    <w:p w:rsidR="00386682" w:rsidRDefault="00386682" w:rsidP="00386682">
      <w:pPr>
        <w:jc w:val="center"/>
        <w:rPr>
          <w:b/>
          <w:bCs/>
          <w:sz w:val="32"/>
          <w:szCs w:val="32"/>
        </w:rPr>
      </w:pPr>
    </w:p>
    <w:p w:rsidR="00386682" w:rsidRDefault="00386682" w:rsidP="00386682">
      <w:pPr>
        <w:jc w:val="center"/>
        <w:rPr>
          <w:b/>
          <w:bCs/>
          <w:sz w:val="32"/>
          <w:szCs w:val="32"/>
        </w:rPr>
      </w:pPr>
    </w:p>
    <w:p w:rsidR="00D70140" w:rsidRDefault="00D70140" w:rsidP="00386682">
      <w:pPr>
        <w:jc w:val="center"/>
        <w:rPr>
          <w:b/>
          <w:bCs/>
          <w:sz w:val="32"/>
          <w:szCs w:val="32"/>
        </w:rPr>
      </w:pPr>
      <w:r w:rsidRPr="00386682">
        <w:rPr>
          <w:b/>
          <w:bCs/>
          <w:sz w:val="32"/>
          <w:szCs w:val="32"/>
        </w:rPr>
        <w:t xml:space="preserve">The impact of Virtual Learning Environment </w:t>
      </w:r>
      <w:bookmarkStart w:id="0" w:name="_GoBack"/>
      <w:bookmarkEnd w:id="0"/>
      <w:r w:rsidRPr="00386682">
        <w:rPr>
          <w:b/>
          <w:bCs/>
          <w:sz w:val="32"/>
          <w:szCs w:val="32"/>
        </w:rPr>
        <w:t>on the learning experience of the students at UWTSD London campus.</w:t>
      </w:r>
    </w:p>
    <w:p w:rsidR="00E31C85" w:rsidRPr="00E31C85" w:rsidRDefault="00E31C85" w:rsidP="00E31C85">
      <w:pPr>
        <w:jc w:val="center"/>
        <w:rPr>
          <w:b/>
          <w:sz w:val="32"/>
          <w:szCs w:val="32"/>
        </w:rPr>
      </w:pPr>
      <w:r w:rsidRPr="00E31C85">
        <w:rPr>
          <w:b/>
          <w:sz w:val="32"/>
          <w:szCs w:val="32"/>
        </w:rPr>
        <w:t>Student ID-</w:t>
      </w:r>
    </w:p>
    <w:p w:rsidR="00E31C85" w:rsidRPr="00E31C85" w:rsidRDefault="00E31C85" w:rsidP="00E31C85">
      <w:pPr>
        <w:jc w:val="center"/>
        <w:rPr>
          <w:b/>
          <w:sz w:val="32"/>
          <w:szCs w:val="32"/>
        </w:rPr>
      </w:pPr>
      <w:r w:rsidRPr="00E31C85">
        <w:rPr>
          <w:b/>
          <w:sz w:val="32"/>
          <w:szCs w:val="32"/>
        </w:rPr>
        <w:t>Submission date-</w:t>
      </w:r>
    </w:p>
    <w:p w:rsidR="00D70140" w:rsidRPr="00D70140" w:rsidRDefault="00D70140" w:rsidP="00D70140"/>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386682" w:rsidRDefault="00386682" w:rsidP="00D70140">
      <w:pPr>
        <w:rPr>
          <w:b/>
          <w:bCs/>
        </w:rPr>
      </w:pPr>
    </w:p>
    <w:p w:rsidR="00F226A2" w:rsidRDefault="00F226A2" w:rsidP="00D70140">
      <w:pPr>
        <w:rPr>
          <w:b/>
          <w:bCs/>
        </w:rPr>
      </w:pPr>
    </w:p>
    <w:p w:rsidR="00D70140" w:rsidRPr="00D70140" w:rsidRDefault="00D70140" w:rsidP="00D70140">
      <w:r w:rsidRPr="00D70140">
        <w:rPr>
          <w:b/>
          <w:bCs/>
        </w:rPr>
        <w:lastRenderedPageBreak/>
        <w:t>Abstract</w:t>
      </w:r>
    </w:p>
    <w:p w:rsidR="00D70140" w:rsidRPr="00D70140" w:rsidRDefault="00F226A2" w:rsidP="00D70140">
      <w:r w:rsidRPr="00F226A2">
        <w:t>A digital learning environment is a flexible learning environment in which students can use an e</w:t>
      </w:r>
      <w:r>
        <w:t>-</w:t>
      </w:r>
      <w:r w:rsidRPr="00F226A2">
        <w:t>learning res</w:t>
      </w:r>
      <w:r>
        <w:t>ource, such as Moodle</w:t>
      </w:r>
      <w:r w:rsidRPr="00F226A2">
        <w:t>, to develop their skills and knowledge. The technology at a TLE is frequently virtualized, which means that students can learn and enhance their abilities on their own computer, tablet, or smartphone. The technology-based active learning is a platform for delivering students' ideas, concepts, and abilities. The students are in charge of both the transmission of their learning and the maintenance of the educational process in this setting. For factors such as transparency to learning resources, convenience of availability to instructional materials, and the requirement of learning environments for improved student engagement, the need to deploy virtual education environments is prevalent and expanding. The current research is built on a philosophical framework that combines humanities education, teamwork, and the web - based learning. It is argued that the virtual learning environment's qualities will likely support higher academic success, and that students will be more likely to choose more appropriate study choices for their future schooling.</w:t>
      </w:r>
    </w:p>
    <w:p w:rsidR="00386682" w:rsidRDefault="00386682" w:rsidP="00FE30D5"/>
    <w:p w:rsidR="00F171FA" w:rsidRPr="00F171FA" w:rsidRDefault="00F171FA" w:rsidP="00F171FA"/>
    <w:p w:rsidR="00386682" w:rsidRDefault="00386682" w:rsidP="00FE30D5"/>
    <w:p w:rsidR="00F171FA" w:rsidRPr="00F171FA" w:rsidRDefault="00F171FA" w:rsidP="00F171FA"/>
    <w:p w:rsidR="00386682" w:rsidRDefault="00386682" w:rsidP="00FE30D5"/>
    <w:p w:rsidR="00386682" w:rsidRDefault="00386682" w:rsidP="00FE30D5"/>
    <w:p w:rsidR="00F171FA" w:rsidRDefault="00F171FA" w:rsidP="00F171FA"/>
    <w:p w:rsidR="00F171FA" w:rsidRDefault="00F171FA" w:rsidP="00F171FA"/>
    <w:p w:rsidR="00F171FA" w:rsidRDefault="00F171FA" w:rsidP="00F171FA"/>
    <w:p w:rsidR="00F171FA" w:rsidRDefault="00F171FA" w:rsidP="00F171FA"/>
    <w:p w:rsidR="00F171FA" w:rsidRDefault="00F171FA" w:rsidP="00F171FA"/>
    <w:sdt>
      <w:sdtPr>
        <w:rPr>
          <w:rFonts w:ascii="Times New Roman" w:eastAsiaTheme="minorHAnsi" w:hAnsi="Times New Roman" w:cstheme="minorBidi"/>
          <w:b/>
          <w:color w:val="auto"/>
          <w:sz w:val="24"/>
          <w:szCs w:val="22"/>
        </w:rPr>
        <w:id w:val="622274794"/>
        <w:docPartObj>
          <w:docPartGallery w:val="Table of Contents"/>
          <w:docPartUnique/>
        </w:docPartObj>
      </w:sdtPr>
      <w:sdtEndPr>
        <w:rPr>
          <w:bCs/>
          <w:noProof/>
        </w:rPr>
      </w:sdtEndPr>
      <w:sdtContent>
        <w:p w:rsidR="00F171FA" w:rsidRPr="00FE30D5" w:rsidRDefault="00F171FA" w:rsidP="00FE30D5">
          <w:pPr>
            <w:pStyle w:val="TOCHeading"/>
            <w:jc w:val="center"/>
            <w:rPr>
              <w:rFonts w:ascii="Times New Roman" w:hAnsi="Times New Roman" w:cs="Times New Roman"/>
              <w:b/>
              <w:color w:val="auto"/>
              <w:szCs w:val="24"/>
            </w:rPr>
          </w:pPr>
          <w:r w:rsidRPr="00FE30D5">
            <w:rPr>
              <w:rFonts w:ascii="Times New Roman" w:hAnsi="Times New Roman" w:cs="Times New Roman"/>
              <w:b/>
              <w:color w:val="auto"/>
              <w:szCs w:val="24"/>
            </w:rPr>
            <w:t>Table of Contents</w:t>
          </w:r>
        </w:p>
        <w:p w:rsidR="00FE30D5" w:rsidRDefault="00F171FA">
          <w:pPr>
            <w:pStyle w:val="TOC1"/>
            <w:tabs>
              <w:tab w:val="right" w:leader="dot" w:pos="9350"/>
            </w:tabs>
            <w:rPr>
              <w:rFonts w:asciiTheme="minorHAnsi" w:eastAsiaTheme="minorEastAsia" w:hAnsiTheme="minorHAnsi"/>
              <w:noProof/>
              <w:sz w:val="22"/>
              <w:lang w:val="en-IN" w:eastAsia="en-IN"/>
            </w:rPr>
          </w:pPr>
          <w:r w:rsidRPr="00F171FA">
            <w:rPr>
              <w:rFonts w:cs="Times New Roman"/>
              <w:b/>
              <w:bCs/>
              <w:noProof/>
              <w:szCs w:val="24"/>
            </w:rPr>
            <w:fldChar w:fldCharType="begin"/>
          </w:r>
          <w:r w:rsidRPr="00F171FA">
            <w:rPr>
              <w:rFonts w:cs="Times New Roman"/>
              <w:b/>
              <w:bCs/>
              <w:noProof/>
              <w:szCs w:val="24"/>
            </w:rPr>
            <w:instrText xml:space="preserve"> TOC \o "1-3" \h \z \u </w:instrText>
          </w:r>
          <w:r w:rsidRPr="00F171FA">
            <w:rPr>
              <w:rFonts w:cs="Times New Roman"/>
              <w:b/>
              <w:bCs/>
              <w:noProof/>
              <w:szCs w:val="24"/>
            </w:rPr>
            <w:fldChar w:fldCharType="separate"/>
          </w:r>
          <w:hyperlink w:anchor="_Toc100780592" w:history="1">
            <w:r w:rsidR="00FE30D5" w:rsidRPr="003F4C11">
              <w:rPr>
                <w:rStyle w:val="Hyperlink"/>
                <w:noProof/>
              </w:rPr>
              <w:t>Introduction</w:t>
            </w:r>
            <w:r w:rsidR="00FE30D5">
              <w:rPr>
                <w:noProof/>
                <w:webHidden/>
              </w:rPr>
              <w:tab/>
            </w:r>
            <w:r w:rsidR="00FE30D5">
              <w:rPr>
                <w:noProof/>
                <w:webHidden/>
              </w:rPr>
              <w:fldChar w:fldCharType="begin"/>
            </w:r>
            <w:r w:rsidR="00FE30D5">
              <w:rPr>
                <w:noProof/>
                <w:webHidden/>
              </w:rPr>
              <w:instrText xml:space="preserve"> PAGEREF _Toc100780592 \h </w:instrText>
            </w:r>
            <w:r w:rsidR="00FE30D5">
              <w:rPr>
                <w:noProof/>
                <w:webHidden/>
              </w:rPr>
            </w:r>
            <w:r w:rsidR="00FE30D5">
              <w:rPr>
                <w:noProof/>
                <w:webHidden/>
              </w:rPr>
              <w:fldChar w:fldCharType="separate"/>
            </w:r>
            <w:r w:rsidR="00FE30D5">
              <w:rPr>
                <w:noProof/>
                <w:webHidden/>
              </w:rPr>
              <w:t>4</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593" w:history="1">
            <w:r w:rsidR="00FE30D5" w:rsidRPr="003F4C11">
              <w:rPr>
                <w:rStyle w:val="Hyperlink"/>
                <w:noProof/>
              </w:rPr>
              <w:t>Research Rationale</w:t>
            </w:r>
            <w:r w:rsidR="00FE30D5">
              <w:rPr>
                <w:noProof/>
                <w:webHidden/>
              </w:rPr>
              <w:tab/>
            </w:r>
            <w:r w:rsidR="00FE30D5">
              <w:rPr>
                <w:noProof/>
                <w:webHidden/>
              </w:rPr>
              <w:fldChar w:fldCharType="begin"/>
            </w:r>
            <w:r w:rsidR="00FE30D5">
              <w:rPr>
                <w:noProof/>
                <w:webHidden/>
              </w:rPr>
              <w:instrText xml:space="preserve"> PAGEREF _Toc100780593 \h </w:instrText>
            </w:r>
            <w:r w:rsidR="00FE30D5">
              <w:rPr>
                <w:noProof/>
                <w:webHidden/>
              </w:rPr>
            </w:r>
            <w:r w:rsidR="00FE30D5">
              <w:rPr>
                <w:noProof/>
                <w:webHidden/>
              </w:rPr>
              <w:fldChar w:fldCharType="separate"/>
            </w:r>
            <w:r w:rsidR="00FE30D5">
              <w:rPr>
                <w:noProof/>
                <w:webHidden/>
              </w:rPr>
              <w:t>4</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594" w:history="1">
            <w:r w:rsidR="00FE30D5" w:rsidRPr="003F4C11">
              <w:rPr>
                <w:rStyle w:val="Hyperlink"/>
                <w:noProof/>
              </w:rPr>
              <w:t>Research Objectives</w:t>
            </w:r>
            <w:r w:rsidR="00FE30D5">
              <w:rPr>
                <w:noProof/>
                <w:webHidden/>
              </w:rPr>
              <w:tab/>
            </w:r>
            <w:r w:rsidR="00FE30D5">
              <w:rPr>
                <w:noProof/>
                <w:webHidden/>
              </w:rPr>
              <w:fldChar w:fldCharType="begin"/>
            </w:r>
            <w:r w:rsidR="00FE30D5">
              <w:rPr>
                <w:noProof/>
                <w:webHidden/>
              </w:rPr>
              <w:instrText xml:space="preserve"> PAGEREF _Toc100780594 \h </w:instrText>
            </w:r>
            <w:r w:rsidR="00FE30D5">
              <w:rPr>
                <w:noProof/>
                <w:webHidden/>
              </w:rPr>
            </w:r>
            <w:r w:rsidR="00FE30D5">
              <w:rPr>
                <w:noProof/>
                <w:webHidden/>
              </w:rPr>
              <w:fldChar w:fldCharType="separate"/>
            </w:r>
            <w:r w:rsidR="00FE30D5">
              <w:rPr>
                <w:noProof/>
                <w:webHidden/>
              </w:rPr>
              <w:t>5</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595" w:history="1">
            <w:r w:rsidR="00FE30D5" w:rsidRPr="003F4C11">
              <w:rPr>
                <w:rStyle w:val="Hyperlink"/>
                <w:noProof/>
              </w:rPr>
              <w:t>Literature Review</w:t>
            </w:r>
            <w:r w:rsidR="00FE30D5">
              <w:rPr>
                <w:noProof/>
                <w:webHidden/>
              </w:rPr>
              <w:tab/>
            </w:r>
            <w:r w:rsidR="00FE30D5">
              <w:rPr>
                <w:noProof/>
                <w:webHidden/>
              </w:rPr>
              <w:fldChar w:fldCharType="begin"/>
            </w:r>
            <w:r w:rsidR="00FE30D5">
              <w:rPr>
                <w:noProof/>
                <w:webHidden/>
              </w:rPr>
              <w:instrText xml:space="preserve"> PAGEREF _Toc100780595 \h </w:instrText>
            </w:r>
            <w:r w:rsidR="00FE30D5">
              <w:rPr>
                <w:noProof/>
                <w:webHidden/>
              </w:rPr>
            </w:r>
            <w:r w:rsidR="00FE30D5">
              <w:rPr>
                <w:noProof/>
                <w:webHidden/>
              </w:rPr>
              <w:fldChar w:fldCharType="separate"/>
            </w:r>
            <w:r w:rsidR="00FE30D5">
              <w:rPr>
                <w:noProof/>
                <w:webHidden/>
              </w:rPr>
              <w:t>5</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596" w:history="1">
            <w:r w:rsidR="00FE30D5" w:rsidRPr="003F4C11">
              <w:rPr>
                <w:rStyle w:val="Hyperlink"/>
                <w:noProof/>
              </w:rPr>
              <w:t>Research Methodology</w:t>
            </w:r>
            <w:r w:rsidR="00FE30D5">
              <w:rPr>
                <w:noProof/>
                <w:webHidden/>
              </w:rPr>
              <w:tab/>
            </w:r>
            <w:r w:rsidR="00FE30D5">
              <w:rPr>
                <w:noProof/>
                <w:webHidden/>
              </w:rPr>
              <w:fldChar w:fldCharType="begin"/>
            </w:r>
            <w:r w:rsidR="00FE30D5">
              <w:rPr>
                <w:noProof/>
                <w:webHidden/>
              </w:rPr>
              <w:instrText xml:space="preserve"> PAGEREF _Toc100780596 \h </w:instrText>
            </w:r>
            <w:r w:rsidR="00FE30D5">
              <w:rPr>
                <w:noProof/>
                <w:webHidden/>
              </w:rPr>
            </w:r>
            <w:r w:rsidR="00FE30D5">
              <w:rPr>
                <w:noProof/>
                <w:webHidden/>
              </w:rPr>
              <w:fldChar w:fldCharType="separate"/>
            </w:r>
            <w:r w:rsidR="00FE30D5">
              <w:rPr>
                <w:noProof/>
                <w:webHidden/>
              </w:rPr>
              <w:t>6</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597" w:history="1">
            <w:r w:rsidR="00FE30D5" w:rsidRPr="003F4C11">
              <w:rPr>
                <w:rStyle w:val="Hyperlink"/>
                <w:noProof/>
              </w:rPr>
              <w:t>Introduction</w:t>
            </w:r>
            <w:r w:rsidR="00FE30D5">
              <w:rPr>
                <w:noProof/>
                <w:webHidden/>
              </w:rPr>
              <w:tab/>
            </w:r>
            <w:r w:rsidR="00FE30D5">
              <w:rPr>
                <w:noProof/>
                <w:webHidden/>
              </w:rPr>
              <w:fldChar w:fldCharType="begin"/>
            </w:r>
            <w:r w:rsidR="00FE30D5">
              <w:rPr>
                <w:noProof/>
                <w:webHidden/>
              </w:rPr>
              <w:instrText xml:space="preserve"> PAGEREF _Toc100780597 \h </w:instrText>
            </w:r>
            <w:r w:rsidR="00FE30D5">
              <w:rPr>
                <w:noProof/>
                <w:webHidden/>
              </w:rPr>
            </w:r>
            <w:r w:rsidR="00FE30D5">
              <w:rPr>
                <w:noProof/>
                <w:webHidden/>
              </w:rPr>
              <w:fldChar w:fldCharType="separate"/>
            </w:r>
            <w:r w:rsidR="00FE30D5">
              <w:rPr>
                <w:noProof/>
                <w:webHidden/>
              </w:rPr>
              <w:t>6</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598" w:history="1">
            <w:r w:rsidR="00FE30D5" w:rsidRPr="003F4C11">
              <w:rPr>
                <w:rStyle w:val="Hyperlink"/>
                <w:noProof/>
              </w:rPr>
              <w:t>Research Philosophy</w:t>
            </w:r>
            <w:r w:rsidR="00FE30D5">
              <w:rPr>
                <w:noProof/>
                <w:webHidden/>
              </w:rPr>
              <w:tab/>
            </w:r>
            <w:r w:rsidR="00FE30D5">
              <w:rPr>
                <w:noProof/>
                <w:webHidden/>
              </w:rPr>
              <w:fldChar w:fldCharType="begin"/>
            </w:r>
            <w:r w:rsidR="00FE30D5">
              <w:rPr>
                <w:noProof/>
                <w:webHidden/>
              </w:rPr>
              <w:instrText xml:space="preserve"> PAGEREF _Toc100780598 \h </w:instrText>
            </w:r>
            <w:r w:rsidR="00FE30D5">
              <w:rPr>
                <w:noProof/>
                <w:webHidden/>
              </w:rPr>
            </w:r>
            <w:r w:rsidR="00FE30D5">
              <w:rPr>
                <w:noProof/>
                <w:webHidden/>
              </w:rPr>
              <w:fldChar w:fldCharType="separate"/>
            </w:r>
            <w:r w:rsidR="00FE30D5">
              <w:rPr>
                <w:noProof/>
                <w:webHidden/>
              </w:rPr>
              <w:t>7</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599" w:history="1">
            <w:r w:rsidR="00FE30D5" w:rsidRPr="003F4C11">
              <w:rPr>
                <w:rStyle w:val="Hyperlink"/>
                <w:noProof/>
              </w:rPr>
              <w:t>Research Approach</w:t>
            </w:r>
            <w:r w:rsidR="00FE30D5">
              <w:rPr>
                <w:noProof/>
                <w:webHidden/>
              </w:rPr>
              <w:tab/>
            </w:r>
            <w:r w:rsidR="00FE30D5">
              <w:rPr>
                <w:noProof/>
                <w:webHidden/>
              </w:rPr>
              <w:fldChar w:fldCharType="begin"/>
            </w:r>
            <w:r w:rsidR="00FE30D5">
              <w:rPr>
                <w:noProof/>
                <w:webHidden/>
              </w:rPr>
              <w:instrText xml:space="preserve"> PAGEREF _Toc100780599 \h </w:instrText>
            </w:r>
            <w:r w:rsidR="00FE30D5">
              <w:rPr>
                <w:noProof/>
                <w:webHidden/>
              </w:rPr>
            </w:r>
            <w:r w:rsidR="00FE30D5">
              <w:rPr>
                <w:noProof/>
                <w:webHidden/>
              </w:rPr>
              <w:fldChar w:fldCharType="separate"/>
            </w:r>
            <w:r w:rsidR="00FE30D5">
              <w:rPr>
                <w:noProof/>
                <w:webHidden/>
              </w:rPr>
              <w:t>7</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0" w:history="1">
            <w:r w:rsidR="00FE30D5" w:rsidRPr="003F4C11">
              <w:rPr>
                <w:rStyle w:val="Hyperlink"/>
                <w:noProof/>
              </w:rPr>
              <w:t>Research Design</w:t>
            </w:r>
            <w:r w:rsidR="00FE30D5">
              <w:rPr>
                <w:noProof/>
                <w:webHidden/>
              </w:rPr>
              <w:tab/>
            </w:r>
            <w:r w:rsidR="00FE30D5">
              <w:rPr>
                <w:noProof/>
                <w:webHidden/>
              </w:rPr>
              <w:fldChar w:fldCharType="begin"/>
            </w:r>
            <w:r w:rsidR="00FE30D5">
              <w:rPr>
                <w:noProof/>
                <w:webHidden/>
              </w:rPr>
              <w:instrText xml:space="preserve"> PAGEREF _Toc100780600 \h </w:instrText>
            </w:r>
            <w:r w:rsidR="00FE30D5">
              <w:rPr>
                <w:noProof/>
                <w:webHidden/>
              </w:rPr>
            </w:r>
            <w:r w:rsidR="00FE30D5">
              <w:rPr>
                <w:noProof/>
                <w:webHidden/>
              </w:rPr>
              <w:fldChar w:fldCharType="separate"/>
            </w:r>
            <w:r w:rsidR="00FE30D5">
              <w:rPr>
                <w:noProof/>
                <w:webHidden/>
              </w:rPr>
              <w:t>7</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1" w:history="1">
            <w:r w:rsidR="00FE30D5" w:rsidRPr="003F4C11">
              <w:rPr>
                <w:rStyle w:val="Hyperlink"/>
                <w:noProof/>
              </w:rPr>
              <w:t>Data Collection Method</w:t>
            </w:r>
            <w:r w:rsidR="00FE30D5">
              <w:rPr>
                <w:noProof/>
                <w:webHidden/>
              </w:rPr>
              <w:tab/>
            </w:r>
            <w:r w:rsidR="00FE30D5">
              <w:rPr>
                <w:noProof/>
                <w:webHidden/>
              </w:rPr>
              <w:fldChar w:fldCharType="begin"/>
            </w:r>
            <w:r w:rsidR="00FE30D5">
              <w:rPr>
                <w:noProof/>
                <w:webHidden/>
              </w:rPr>
              <w:instrText xml:space="preserve"> PAGEREF _Toc100780601 \h </w:instrText>
            </w:r>
            <w:r w:rsidR="00FE30D5">
              <w:rPr>
                <w:noProof/>
                <w:webHidden/>
              </w:rPr>
            </w:r>
            <w:r w:rsidR="00FE30D5">
              <w:rPr>
                <w:noProof/>
                <w:webHidden/>
              </w:rPr>
              <w:fldChar w:fldCharType="separate"/>
            </w:r>
            <w:r w:rsidR="00FE30D5">
              <w:rPr>
                <w:noProof/>
                <w:webHidden/>
              </w:rPr>
              <w:t>7</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2" w:history="1">
            <w:r w:rsidR="00FE30D5" w:rsidRPr="003F4C11">
              <w:rPr>
                <w:rStyle w:val="Hyperlink"/>
                <w:noProof/>
              </w:rPr>
              <w:t>Data collection process</w:t>
            </w:r>
            <w:r w:rsidR="00FE30D5">
              <w:rPr>
                <w:noProof/>
                <w:webHidden/>
              </w:rPr>
              <w:tab/>
            </w:r>
            <w:r w:rsidR="00FE30D5">
              <w:rPr>
                <w:noProof/>
                <w:webHidden/>
              </w:rPr>
              <w:fldChar w:fldCharType="begin"/>
            </w:r>
            <w:r w:rsidR="00FE30D5">
              <w:rPr>
                <w:noProof/>
                <w:webHidden/>
              </w:rPr>
              <w:instrText xml:space="preserve"> PAGEREF _Toc100780602 \h </w:instrText>
            </w:r>
            <w:r w:rsidR="00FE30D5">
              <w:rPr>
                <w:noProof/>
                <w:webHidden/>
              </w:rPr>
            </w:r>
            <w:r w:rsidR="00FE30D5">
              <w:rPr>
                <w:noProof/>
                <w:webHidden/>
              </w:rPr>
              <w:fldChar w:fldCharType="separate"/>
            </w:r>
            <w:r w:rsidR="00FE30D5">
              <w:rPr>
                <w:noProof/>
                <w:webHidden/>
              </w:rPr>
              <w:t>8</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3" w:history="1">
            <w:r w:rsidR="00FE30D5" w:rsidRPr="003F4C11">
              <w:rPr>
                <w:rStyle w:val="Hyperlink"/>
                <w:noProof/>
              </w:rPr>
              <w:t>Population, Sample and Sample size</w:t>
            </w:r>
            <w:r w:rsidR="00FE30D5">
              <w:rPr>
                <w:noProof/>
                <w:webHidden/>
              </w:rPr>
              <w:tab/>
            </w:r>
            <w:r w:rsidR="00FE30D5">
              <w:rPr>
                <w:noProof/>
                <w:webHidden/>
              </w:rPr>
              <w:fldChar w:fldCharType="begin"/>
            </w:r>
            <w:r w:rsidR="00FE30D5">
              <w:rPr>
                <w:noProof/>
                <w:webHidden/>
              </w:rPr>
              <w:instrText xml:space="preserve"> PAGEREF _Toc100780603 \h </w:instrText>
            </w:r>
            <w:r w:rsidR="00FE30D5">
              <w:rPr>
                <w:noProof/>
                <w:webHidden/>
              </w:rPr>
            </w:r>
            <w:r w:rsidR="00FE30D5">
              <w:rPr>
                <w:noProof/>
                <w:webHidden/>
              </w:rPr>
              <w:fldChar w:fldCharType="separate"/>
            </w:r>
            <w:r w:rsidR="00FE30D5">
              <w:rPr>
                <w:noProof/>
                <w:webHidden/>
              </w:rPr>
              <w:t>8</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4" w:history="1">
            <w:r w:rsidR="00FE30D5" w:rsidRPr="003F4C11">
              <w:rPr>
                <w:rStyle w:val="Hyperlink"/>
                <w:noProof/>
              </w:rPr>
              <w:t>Ethics in data collection</w:t>
            </w:r>
            <w:r w:rsidR="00FE30D5">
              <w:rPr>
                <w:noProof/>
                <w:webHidden/>
              </w:rPr>
              <w:tab/>
            </w:r>
            <w:r w:rsidR="00FE30D5">
              <w:rPr>
                <w:noProof/>
                <w:webHidden/>
              </w:rPr>
              <w:fldChar w:fldCharType="begin"/>
            </w:r>
            <w:r w:rsidR="00FE30D5">
              <w:rPr>
                <w:noProof/>
                <w:webHidden/>
              </w:rPr>
              <w:instrText xml:space="preserve"> PAGEREF _Toc100780604 \h </w:instrText>
            </w:r>
            <w:r w:rsidR="00FE30D5">
              <w:rPr>
                <w:noProof/>
                <w:webHidden/>
              </w:rPr>
            </w:r>
            <w:r w:rsidR="00FE30D5">
              <w:rPr>
                <w:noProof/>
                <w:webHidden/>
              </w:rPr>
              <w:fldChar w:fldCharType="separate"/>
            </w:r>
            <w:r w:rsidR="00FE30D5">
              <w:rPr>
                <w:noProof/>
                <w:webHidden/>
              </w:rPr>
              <w:t>8</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605" w:history="1">
            <w:r w:rsidR="00FE30D5" w:rsidRPr="003F4C11">
              <w:rPr>
                <w:rStyle w:val="Hyperlink"/>
                <w:noProof/>
              </w:rPr>
              <w:t>Findings, analysis and discussion</w:t>
            </w:r>
            <w:r w:rsidR="00FE30D5">
              <w:rPr>
                <w:noProof/>
                <w:webHidden/>
              </w:rPr>
              <w:tab/>
            </w:r>
            <w:r w:rsidR="00FE30D5">
              <w:rPr>
                <w:noProof/>
                <w:webHidden/>
              </w:rPr>
              <w:fldChar w:fldCharType="begin"/>
            </w:r>
            <w:r w:rsidR="00FE30D5">
              <w:rPr>
                <w:noProof/>
                <w:webHidden/>
              </w:rPr>
              <w:instrText xml:space="preserve"> PAGEREF _Toc100780605 \h </w:instrText>
            </w:r>
            <w:r w:rsidR="00FE30D5">
              <w:rPr>
                <w:noProof/>
                <w:webHidden/>
              </w:rPr>
            </w:r>
            <w:r w:rsidR="00FE30D5">
              <w:rPr>
                <w:noProof/>
                <w:webHidden/>
              </w:rPr>
              <w:fldChar w:fldCharType="separate"/>
            </w:r>
            <w:r w:rsidR="00FE30D5">
              <w:rPr>
                <w:noProof/>
                <w:webHidden/>
              </w:rPr>
              <w:t>8</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6" w:history="1">
            <w:r w:rsidR="00FE30D5" w:rsidRPr="003F4C11">
              <w:rPr>
                <w:rStyle w:val="Hyperlink"/>
                <w:noProof/>
              </w:rPr>
              <w:t>Primary data analysis</w:t>
            </w:r>
            <w:r w:rsidR="00FE30D5">
              <w:rPr>
                <w:noProof/>
                <w:webHidden/>
              </w:rPr>
              <w:tab/>
            </w:r>
            <w:r w:rsidR="00FE30D5">
              <w:rPr>
                <w:noProof/>
                <w:webHidden/>
              </w:rPr>
              <w:fldChar w:fldCharType="begin"/>
            </w:r>
            <w:r w:rsidR="00FE30D5">
              <w:rPr>
                <w:noProof/>
                <w:webHidden/>
              </w:rPr>
              <w:instrText xml:space="preserve"> PAGEREF _Toc100780606 \h </w:instrText>
            </w:r>
            <w:r w:rsidR="00FE30D5">
              <w:rPr>
                <w:noProof/>
                <w:webHidden/>
              </w:rPr>
            </w:r>
            <w:r w:rsidR="00FE30D5">
              <w:rPr>
                <w:noProof/>
                <w:webHidden/>
              </w:rPr>
              <w:fldChar w:fldCharType="separate"/>
            </w:r>
            <w:r w:rsidR="00FE30D5">
              <w:rPr>
                <w:noProof/>
                <w:webHidden/>
              </w:rPr>
              <w:t>8</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7" w:history="1">
            <w:r w:rsidR="00FE30D5" w:rsidRPr="003F4C11">
              <w:rPr>
                <w:rStyle w:val="Hyperlink"/>
                <w:noProof/>
              </w:rPr>
              <w:t>Secondary data analysis</w:t>
            </w:r>
            <w:r w:rsidR="00FE30D5">
              <w:rPr>
                <w:noProof/>
                <w:webHidden/>
              </w:rPr>
              <w:tab/>
            </w:r>
            <w:r w:rsidR="00FE30D5">
              <w:rPr>
                <w:noProof/>
                <w:webHidden/>
              </w:rPr>
              <w:fldChar w:fldCharType="begin"/>
            </w:r>
            <w:r w:rsidR="00FE30D5">
              <w:rPr>
                <w:noProof/>
                <w:webHidden/>
              </w:rPr>
              <w:instrText xml:space="preserve"> PAGEREF _Toc100780607 \h </w:instrText>
            </w:r>
            <w:r w:rsidR="00FE30D5">
              <w:rPr>
                <w:noProof/>
                <w:webHidden/>
              </w:rPr>
            </w:r>
            <w:r w:rsidR="00FE30D5">
              <w:rPr>
                <w:noProof/>
                <w:webHidden/>
              </w:rPr>
              <w:fldChar w:fldCharType="separate"/>
            </w:r>
            <w:r w:rsidR="00FE30D5">
              <w:rPr>
                <w:noProof/>
                <w:webHidden/>
              </w:rPr>
              <w:t>9</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08" w:history="1">
            <w:r w:rsidR="00FE30D5" w:rsidRPr="003F4C11">
              <w:rPr>
                <w:rStyle w:val="Hyperlink"/>
                <w:noProof/>
              </w:rPr>
              <w:t>Summary of the findings</w:t>
            </w:r>
            <w:r w:rsidR="00FE30D5">
              <w:rPr>
                <w:noProof/>
                <w:webHidden/>
              </w:rPr>
              <w:tab/>
            </w:r>
            <w:r w:rsidR="00FE30D5">
              <w:rPr>
                <w:noProof/>
                <w:webHidden/>
              </w:rPr>
              <w:fldChar w:fldCharType="begin"/>
            </w:r>
            <w:r w:rsidR="00FE30D5">
              <w:rPr>
                <w:noProof/>
                <w:webHidden/>
              </w:rPr>
              <w:instrText xml:space="preserve"> PAGEREF _Toc100780608 \h </w:instrText>
            </w:r>
            <w:r w:rsidR="00FE30D5">
              <w:rPr>
                <w:noProof/>
                <w:webHidden/>
              </w:rPr>
            </w:r>
            <w:r w:rsidR="00FE30D5">
              <w:rPr>
                <w:noProof/>
                <w:webHidden/>
              </w:rPr>
              <w:fldChar w:fldCharType="separate"/>
            </w:r>
            <w:r w:rsidR="00FE30D5">
              <w:rPr>
                <w:noProof/>
                <w:webHidden/>
              </w:rPr>
              <w:t>9</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609" w:history="1">
            <w:r w:rsidR="00FE30D5" w:rsidRPr="003F4C11">
              <w:rPr>
                <w:rStyle w:val="Hyperlink"/>
                <w:noProof/>
              </w:rPr>
              <w:t>Conclusion and Recommendation</w:t>
            </w:r>
            <w:r w:rsidR="00FE30D5">
              <w:rPr>
                <w:noProof/>
                <w:webHidden/>
              </w:rPr>
              <w:tab/>
            </w:r>
            <w:r w:rsidR="00FE30D5">
              <w:rPr>
                <w:noProof/>
                <w:webHidden/>
              </w:rPr>
              <w:fldChar w:fldCharType="begin"/>
            </w:r>
            <w:r w:rsidR="00FE30D5">
              <w:rPr>
                <w:noProof/>
                <w:webHidden/>
              </w:rPr>
              <w:instrText xml:space="preserve"> PAGEREF _Toc100780609 \h </w:instrText>
            </w:r>
            <w:r w:rsidR="00FE30D5">
              <w:rPr>
                <w:noProof/>
                <w:webHidden/>
              </w:rPr>
            </w:r>
            <w:r w:rsidR="00FE30D5">
              <w:rPr>
                <w:noProof/>
                <w:webHidden/>
              </w:rPr>
              <w:fldChar w:fldCharType="separate"/>
            </w:r>
            <w:r w:rsidR="00FE30D5">
              <w:rPr>
                <w:noProof/>
                <w:webHidden/>
              </w:rPr>
              <w:t>9</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610" w:history="1">
            <w:r w:rsidR="00FE30D5" w:rsidRPr="003F4C11">
              <w:rPr>
                <w:rStyle w:val="Hyperlink"/>
                <w:noProof/>
              </w:rPr>
              <w:t>References</w:t>
            </w:r>
            <w:r w:rsidR="00FE30D5">
              <w:rPr>
                <w:noProof/>
                <w:webHidden/>
              </w:rPr>
              <w:tab/>
            </w:r>
            <w:r w:rsidR="00FE30D5">
              <w:rPr>
                <w:noProof/>
                <w:webHidden/>
              </w:rPr>
              <w:fldChar w:fldCharType="begin"/>
            </w:r>
            <w:r w:rsidR="00FE30D5">
              <w:rPr>
                <w:noProof/>
                <w:webHidden/>
              </w:rPr>
              <w:instrText xml:space="preserve"> PAGEREF _Toc100780610 \h </w:instrText>
            </w:r>
            <w:r w:rsidR="00FE30D5">
              <w:rPr>
                <w:noProof/>
                <w:webHidden/>
              </w:rPr>
            </w:r>
            <w:r w:rsidR="00FE30D5">
              <w:rPr>
                <w:noProof/>
                <w:webHidden/>
              </w:rPr>
              <w:fldChar w:fldCharType="separate"/>
            </w:r>
            <w:r w:rsidR="00FE30D5">
              <w:rPr>
                <w:noProof/>
                <w:webHidden/>
              </w:rPr>
              <w:t>10</w:t>
            </w:r>
            <w:r w:rsidR="00FE30D5">
              <w:rPr>
                <w:noProof/>
                <w:webHidden/>
              </w:rPr>
              <w:fldChar w:fldCharType="end"/>
            </w:r>
          </w:hyperlink>
        </w:p>
        <w:p w:rsidR="00FE30D5" w:rsidRDefault="007171BE">
          <w:pPr>
            <w:pStyle w:val="TOC1"/>
            <w:tabs>
              <w:tab w:val="right" w:leader="dot" w:pos="9350"/>
            </w:tabs>
            <w:rPr>
              <w:rFonts w:asciiTheme="minorHAnsi" w:eastAsiaTheme="minorEastAsia" w:hAnsiTheme="minorHAnsi"/>
              <w:noProof/>
              <w:sz w:val="22"/>
              <w:lang w:val="en-IN" w:eastAsia="en-IN"/>
            </w:rPr>
          </w:pPr>
          <w:hyperlink w:anchor="_Toc100780611" w:history="1">
            <w:r w:rsidR="00FE30D5" w:rsidRPr="003F4C11">
              <w:rPr>
                <w:rStyle w:val="Hyperlink"/>
                <w:noProof/>
              </w:rPr>
              <w:t>Appendices</w:t>
            </w:r>
            <w:r w:rsidR="00FE30D5">
              <w:rPr>
                <w:noProof/>
                <w:webHidden/>
              </w:rPr>
              <w:tab/>
            </w:r>
            <w:r w:rsidR="00FE30D5">
              <w:rPr>
                <w:noProof/>
                <w:webHidden/>
              </w:rPr>
              <w:fldChar w:fldCharType="begin"/>
            </w:r>
            <w:r w:rsidR="00FE30D5">
              <w:rPr>
                <w:noProof/>
                <w:webHidden/>
              </w:rPr>
              <w:instrText xml:space="preserve"> PAGEREF _Toc100780611 \h </w:instrText>
            </w:r>
            <w:r w:rsidR="00FE30D5">
              <w:rPr>
                <w:noProof/>
                <w:webHidden/>
              </w:rPr>
            </w:r>
            <w:r w:rsidR="00FE30D5">
              <w:rPr>
                <w:noProof/>
                <w:webHidden/>
              </w:rPr>
              <w:fldChar w:fldCharType="separate"/>
            </w:r>
            <w:r w:rsidR="00FE30D5">
              <w:rPr>
                <w:noProof/>
                <w:webHidden/>
              </w:rPr>
              <w:t>13</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12" w:history="1">
            <w:r w:rsidR="00FE30D5" w:rsidRPr="003F4C11">
              <w:rPr>
                <w:rStyle w:val="Hyperlink"/>
                <w:noProof/>
              </w:rPr>
              <w:t>Questionnaire</w:t>
            </w:r>
            <w:r w:rsidR="00FE30D5">
              <w:rPr>
                <w:noProof/>
                <w:webHidden/>
              </w:rPr>
              <w:tab/>
            </w:r>
            <w:r w:rsidR="00FE30D5">
              <w:rPr>
                <w:noProof/>
                <w:webHidden/>
              </w:rPr>
              <w:fldChar w:fldCharType="begin"/>
            </w:r>
            <w:r w:rsidR="00FE30D5">
              <w:rPr>
                <w:noProof/>
                <w:webHidden/>
              </w:rPr>
              <w:instrText xml:space="preserve"> PAGEREF _Toc100780612 \h </w:instrText>
            </w:r>
            <w:r w:rsidR="00FE30D5">
              <w:rPr>
                <w:noProof/>
                <w:webHidden/>
              </w:rPr>
            </w:r>
            <w:r w:rsidR="00FE30D5">
              <w:rPr>
                <w:noProof/>
                <w:webHidden/>
              </w:rPr>
              <w:fldChar w:fldCharType="separate"/>
            </w:r>
            <w:r w:rsidR="00FE30D5">
              <w:rPr>
                <w:noProof/>
                <w:webHidden/>
              </w:rPr>
              <w:t>13</w:t>
            </w:r>
            <w:r w:rsidR="00FE30D5">
              <w:rPr>
                <w:noProof/>
                <w:webHidden/>
              </w:rPr>
              <w:fldChar w:fldCharType="end"/>
            </w:r>
          </w:hyperlink>
        </w:p>
        <w:p w:rsidR="00FE30D5" w:rsidRDefault="007171BE">
          <w:pPr>
            <w:pStyle w:val="TOC2"/>
            <w:tabs>
              <w:tab w:val="right" w:leader="dot" w:pos="9350"/>
            </w:tabs>
            <w:rPr>
              <w:rFonts w:asciiTheme="minorHAnsi" w:eastAsiaTheme="minorEastAsia" w:hAnsiTheme="minorHAnsi"/>
              <w:noProof/>
              <w:sz w:val="22"/>
              <w:lang w:val="en-IN" w:eastAsia="en-IN"/>
            </w:rPr>
          </w:pPr>
          <w:hyperlink w:anchor="_Toc100780613" w:history="1">
            <w:r w:rsidR="00FE30D5" w:rsidRPr="003F4C11">
              <w:rPr>
                <w:rStyle w:val="Hyperlink"/>
                <w:noProof/>
              </w:rPr>
              <w:t>Survey</w:t>
            </w:r>
            <w:r w:rsidR="00FE30D5">
              <w:rPr>
                <w:noProof/>
                <w:webHidden/>
              </w:rPr>
              <w:tab/>
            </w:r>
            <w:r w:rsidR="00FE30D5">
              <w:rPr>
                <w:noProof/>
                <w:webHidden/>
              </w:rPr>
              <w:fldChar w:fldCharType="begin"/>
            </w:r>
            <w:r w:rsidR="00FE30D5">
              <w:rPr>
                <w:noProof/>
                <w:webHidden/>
              </w:rPr>
              <w:instrText xml:space="preserve"> PAGEREF _Toc100780613 \h </w:instrText>
            </w:r>
            <w:r w:rsidR="00FE30D5">
              <w:rPr>
                <w:noProof/>
                <w:webHidden/>
              </w:rPr>
            </w:r>
            <w:r w:rsidR="00FE30D5">
              <w:rPr>
                <w:noProof/>
                <w:webHidden/>
              </w:rPr>
              <w:fldChar w:fldCharType="separate"/>
            </w:r>
            <w:r w:rsidR="00FE30D5">
              <w:rPr>
                <w:noProof/>
                <w:webHidden/>
              </w:rPr>
              <w:t>13</w:t>
            </w:r>
            <w:r w:rsidR="00FE30D5">
              <w:rPr>
                <w:noProof/>
                <w:webHidden/>
              </w:rPr>
              <w:fldChar w:fldCharType="end"/>
            </w:r>
          </w:hyperlink>
        </w:p>
        <w:p w:rsidR="00F171FA" w:rsidRDefault="00F171FA" w:rsidP="00F171FA">
          <w:r w:rsidRPr="00F171FA">
            <w:rPr>
              <w:rFonts w:cs="Times New Roman"/>
              <w:b/>
              <w:bCs/>
              <w:noProof/>
              <w:szCs w:val="24"/>
            </w:rPr>
            <w:fldChar w:fldCharType="end"/>
          </w:r>
        </w:p>
      </w:sdtContent>
    </w:sdt>
    <w:p w:rsidR="00F171FA" w:rsidRDefault="00F171FA" w:rsidP="00F171FA"/>
    <w:p w:rsidR="00D70140" w:rsidRPr="00D70140" w:rsidRDefault="00D70140" w:rsidP="00F171FA">
      <w:pPr>
        <w:pStyle w:val="Heading1"/>
      </w:pPr>
      <w:bookmarkStart w:id="1" w:name="_Toc100780592"/>
      <w:r w:rsidRPr="00D70140">
        <w:lastRenderedPageBreak/>
        <w:t>Introduction</w:t>
      </w:r>
      <w:bookmarkEnd w:id="1"/>
      <w:r w:rsidRPr="00D70140">
        <w:t> </w:t>
      </w:r>
    </w:p>
    <w:p w:rsidR="00D70140" w:rsidRPr="00D70140" w:rsidRDefault="00D70140" w:rsidP="00D70140">
      <w:r w:rsidRPr="00D70140">
        <w:t>The virtual learning environment is a huge enabler for the learning experience of students. It provides a safe place to study and a framework to test and evaluate the learning process. It also provides a platform for students to share ideas, thoughts and experiences with each other, with the virtual class. This is a huge advantage.</w:t>
      </w:r>
      <w:r w:rsidR="00386682">
        <w:t xml:space="preserve"> </w:t>
      </w:r>
      <w:r w:rsidRPr="00D70140">
        <w:t>The need to implement online learning environments is common and growing, for reasons such as accessibility to learning resources, the ease of access to instructional materials and the necessity of online learning environments for increased student engagement.</w:t>
      </w:r>
    </w:p>
    <w:p w:rsidR="00D70140" w:rsidRPr="00D70140" w:rsidRDefault="00D70140" w:rsidP="00D70140">
      <w:r w:rsidRPr="00D70140">
        <w:t xml:space="preserve">A technology-based learning environment (TLE) is a learning experience where the students are able to use an online learning resource, such as a platform like Moodle or </w:t>
      </w:r>
      <w:proofErr w:type="spellStart"/>
      <w:r w:rsidRPr="00D70140">
        <w:t>Udacity</w:t>
      </w:r>
      <w:proofErr w:type="spellEnd"/>
      <w:r w:rsidRPr="00D70140">
        <w:t xml:space="preserve">, to build their skills and knowledge in a flexible way. The technology used in a TLE is usually virtualized, which means the students are able to use their own computer, tablet or mobile phone to learn and further develop their skills. The technology-based learning environment is a platform that is used to deliver the ideas, concepts and skills of the students. </w:t>
      </w:r>
    </w:p>
    <w:p w:rsidR="00D70140" w:rsidRPr="00D70140" w:rsidRDefault="00FE30D5" w:rsidP="00386682">
      <w:pPr>
        <w:pStyle w:val="Heading1"/>
      </w:pPr>
      <w:bookmarkStart w:id="2" w:name="_Toc100780593"/>
      <w:r>
        <w:t xml:space="preserve">Research </w:t>
      </w:r>
      <w:r w:rsidR="00D70140" w:rsidRPr="00D70140">
        <w:t>Rationale</w:t>
      </w:r>
      <w:bookmarkEnd w:id="2"/>
    </w:p>
    <w:p w:rsidR="00D70140" w:rsidRDefault="00F615F2" w:rsidP="00D70140">
      <w:r w:rsidRPr="00F615F2">
        <w:t>The goal of this study was to figure out how the online learning affected student learning at UWTSD London.</w:t>
      </w:r>
      <w:r>
        <w:t xml:space="preserve"> </w:t>
      </w:r>
      <w:r w:rsidR="00D70140" w:rsidRPr="00D70140">
        <w:t xml:space="preserve">The students were using Moodle for the first time. Students are learning and learning in different ways nowadays. The students at UTSD have been using Moodle for more than a year now, and their experience has been very positive. Also, is it important to understand whether the students </w:t>
      </w:r>
      <w:proofErr w:type="spellStart"/>
      <w:r w:rsidR="00D70140" w:rsidRPr="00D70140">
        <w:t>favour</w:t>
      </w:r>
      <w:proofErr w:type="spellEnd"/>
      <w:r w:rsidR="00D70140" w:rsidRPr="00D70140">
        <w:t xml:space="preserve"> virtual learning or not</w:t>
      </w:r>
      <w:r w:rsidR="00830A1B">
        <w:t xml:space="preserve"> (</w:t>
      </w:r>
      <w:proofErr w:type="spellStart"/>
      <w:r w:rsidR="00830A1B">
        <w:t>Borba</w:t>
      </w:r>
      <w:proofErr w:type="spellEnd"/>
      <w:r w:rsidR="00830A1B">
        <w:t xml:space="preserve">, Chiari, and de Almeida, </w:t>
      </w:r>
      <w:r w:rsidR="00830A1B" w:rsidRPr="00830A1B">
        <w:t>2018</w:t>
      </w:r>
      <w:r w:rsidR="00830A1B">
        <w:t>)</w:t>
      </w:r>
      <w:r w:rsidR="00D70140" w:rsidRPr="00D70140">
        <w:t>. This can further help the university to understand whether to create a virtual space or not. This study was to determine whether students preferred a digital learning environment over a traditional learning environment, and whether the learning environment is beneficial to students.</w:t>
      </w:r>
    </w:p>
    <w:p w:rsidR="00386682" w:rsidRDefault="00386682" w:rsidP="00D70140"/>
    <w:p w:rsidR="00386682" w:rsidRDefault="00386682" w:rsidP="00D70140"/>
    <w:p w:rsidR="00830A1B" w:rsidRPr="00D70140" w:rsidRDefault="00830A1B" w:rsidP="00D70140"/>
    <w:p w:rsidR="00D70140" w:rsidRPr="00D70140" w:rsidRDefault="00D70140" w:rsidP="00386682">
      <w:pPr>
        <w:pStyle w:val="Heading1"/>
      </w:pPr>
      <w:bookmarkStart w:id="3" w:name="_Toc100780594"/>
      <w:r w:rsidRPr="00D70140">
        <w:lastRenderedPageBreak/>
        <w:t>Research Objectives</w:t>
      </w:r>
      <w:bookmarkEnd w:id="3"/>
      <w:r w:rsidRPr="00D70140">
        <w:t> </w:t>
      </w:r>
    </w:p>
    <w:p w:rsidR="00D70140" w:rsidRPr="00D70140" w:rsidRDefault="00D70140" w:rsidP="00D70140">
      <w:r w:rsidRPr="00D70140">
        <w:t>The goal of this study was to determine the impact of an online classroom on student learning experiences at UWTSD London. </w:t>
      </w:r>
    </w:p>
    <w:p w:rsidR="00D70140" w:rsidRPr="00D70140" w:rsidRDefault="00D70140" w:rsidP="00D70140">
      <w:pPr>
        <w:numPr>
          <w:ilvl w:val="0"/>
          <w:numId w:val="1"/>
        </w:numPr>
      </w:pPr>
      <w:r w:rsidRPr="00D70140">
        <w:t>To understand the influence of virtual learning among students. </w:t>
      </w:r>
    </w:p>
    <w:p w:rsidR="00D70140" w:rsidRPr="00D70140" w:rsidRDefault="00D70140" w:rsidP="00D70140">
      <w:pPr>
        <w:numPr>
          <w:ilvl w:val="0"/>
          <w:numId w:val="1"/>
        </w:numPr>
      </w:pPr>
      <w:r w:rsidRPr="00D70140">
        <w:t>To understand whether virtual learning aids students in active learning and building their motivation. </w:t>
      </w:r>
    </w:p>
    <w:p w:rsidR="00D70140" w:rsidRPr="00D70140" w:rsidRDefault="00D70140" w:rsidP="00D70140">
      <w:pPr>
        <w:numPr>
          <w:ilvl w:val="0"/>
          <w:numId w:val="1"/>
        </w:numPr>
      </w:pPr>
      <w:r w:rsidRPr="00D70140">
        <w:t xml:space="preserve">To understand the </w:t>
      </w:r>
      <w:proofErr w:type="gramStart"/>
      <w:r w:rsidRPr="00D70140">
        <w:t>students</w:t>
      </w:r>
      <w:proofErr w:type="gramEnd"/>
      <w:r w:rsidRPr="00D70140">
        <w:t xml:space="preserve"> preference on virtual learning or traditional learning. </w:t>
      </w:r>
    </w:p>
    <w:p w:rsidR="00D70140" w:rsidRPr="00D70140" w:rsidRDefault="00D70140" w:rsidP="00386682">
      <w:pPr>
        <w:pStyle w:val="Heading1"/>
      </w:pPr>
      <w:bookmarkStart w:id="4" w:name="_Toc100780595"/>
      <w:r w:rsidRPr="00D70140">
        <w:t>Literature Review</w:t>
      </w:r>
      <w:bookmarkEnd w:id="4"/>
      <w:r w:rsidRPr="00D70140">
        <w:t> </w:t>
      </w:r>
    </w:p>
    <w:p w:rsidR="00D70140" w:rsidRPr="00D70140" w:rsidRDefault="006B4D07" w:rsidP="00D70140">
      <w:r w:rsidRPr="006B4D07">
        <w:t>Virtual learning environments are becoming more popular in schools, according to Rivas et al. (2021). The advantages of this may be seen in the rising use of other environments in colleges and universities around the country. However, these settings can have a severe impact on students' learning experiences, particularly when they use their laptops in groups.</w:t>
      </w:r>
      <w:r>
        <w:t xml:space="preserve"> </w:t>
      </w:r>
      <w:r w:rsidR="00D70140" w:rsidRPr="00D70140">
        <w:t>Moodle is a virtual learning environment, which allows students to work together in a comfortable and safe environment</w:t>
      </w:r>
      <w:r w:rsidR="00830A1B">
        <w:t xml:space="preserve"> (</w:t>
      </w:r>
      <w:r w:rsidR="00830A1B" w:rsidRPr="00830A1B">
        <w:t>Huang</w:t>
      </w:r>
      <w:r w:rsidR="00830A1B">
        <w:t xml:space="preserve"> et al., </w:t>
      </w:r>
      <w:r w:rsidR="00830A1B" w:rsidRPr="00830A1B">
        <w:t>2019</w:t>
      </w:r>
      <w:r w:rsidR="00830A1B">
        <w:t>)</w:t>
      </w:r>
      <w:r w:rsidR="00D70140" w:rsidRPr="00D70140">
        <w:t>. Moodle has been shown to improve student achievement by providing greater exposure to a variety of content in a small space. But high-quality virtual learning environments have been only one part of the puzzle. The other is engagement with technology, and we need to understand how to better engage students with technology tha</w:t>
      </w:r>
      <w:r w:rsidR="00A56B92">
        <w:t>t supports learning.</w:t>
      </w:r>
    </w:p>
    <w:p w:rsidR="00D70140" w:rsidRPr="00D70140" w:rsidRDefault="00D70140" w:rsidP="00D70140">
      <w:r w:rsidRPr="00D70140">
        <w:t xml:space="preserve">In the digital age, the use of Moodle has become commonplace, and this has induced a shift in the way we interact with technology. In the past years, the role of technology in the classroom has evolved from being a passive tool to a more active one, where it is used to enhance student </w:t>
      </w:r>
      <w:r w:rsidR="001B52C3" w:rsidRPr="00D70140">
        <w:t>teaching</w:t>
      </w:r>
      <w:r w:rsidR="00A56B92">
        <w:t xml:space="preserve"> (Chang et al., </w:t>
      </w:r>
      <w:r w:rsidR="00A56B92" w:rsidRPr="00A56B92">
        <w:t>2019</w:t>
      </w:r>
      <w:r w:rsidR="00A56B92">
        <w:t>)</w:t>
      </w:r>
      <w:r w:rsidRPr="00D70140">
        <w:t>.  This has caused a change in the way we interact with technology in classrooms. While many teachers have been able to achieve good results through the use of technology. As the use of virtual learning environments and Moodle has become more common, it has caused a shift in the way we interact with technology in classrooms. While many teachers have been able to achieve good results through the use of technology. </w:t>
      </w:r>
    </w:p>
    <w:p w:rsidR="00D70140" w:rsidRPr="00D70140" w:rsidRDefault="00A56B92" w:rsidP="00D70140">
      <w:r>
        <w:t xml:space="preserve">According to </w:t>
      </w:r>
      <w:proofErr w:type="spellStart"/>
      <w:r>
        <w:t>Sharadgah</w:t>
      </w:r>
      <w:proofErr w:type="spellEnd"/>
      <w:r>
        <w:t xml:space="preserve"> and </w:t>
      </w:r>
      <w:proofErr w:type="spellStart"/>
      <w:r>
        <w:t>Sa'di</w:t>
      </w:r>
      <w:proofErr w:type="spellEnd"/>
      <w:r>
        <w:t xml:space="preserve"> (</w:t>
      </w:r>
      <w:r w:rsidRPr="00A56B92">
        <w:t>2020</w:t>
      </w:r>
      <w:r>
        <w:t xml:space="preserve">) </w:t>
      </w:r>
      <w:r w:rsidR="00D70140" w:rsidRPr="00D70140">
        <w:t xml:space="preserve">teachers have been able to use technology to enhance student learning, but in the virtual learning environment, teachers have the power to change the way they interact with technology. In the virtual classroom, students are able to interact with the technology by interactively adjusting their </w:t>
      </w:r>
      <w:proofErr w:type="spellStart"/>
      <w:r w:rsidR="00D70140" w:rsidRPr="00D70140">
        <w:t>behaviour</w:t>
      </w:r>
      <w:proofErr w:type="spellEnd"/>
      <w:r w:rsidR="00D70140" w:rsidRPr="00D70140">
        <w:t xml:space="preserve">, and the teacher must be able to manage the </w:t>
      </w:r>
      <w:r w:rsidR="00D70140" w:rsidRPr="00D70140">
        <w:lastRenderedPageBreak/>
        <w:t>interactions and understand their impact on student achievement</w:t>
      </w:r>
      <w:r>
        <w:t xml:space="preserve"> (</w:t>
      </w:r>
      <w:proofErr w:type="spellStart"/>
      <w:r>
        <w:t>Asim</w:t>
      </w:r>
      <w:proofErr w:type="spellEnd"/>
      <w:r>
        <w:t xml:space="preserve"> et al., </w:t>
      </w:r>
      <w:r w:rsidRPr="00A56B92">
        <w:t>2020</w:t>
      </w:r>
      <w:r>
        <w:t>)</w:t>
      </w:r>
      <w:r w:rsidR="00D70140" w:rsidRPr="00D70140">
        <w:t>. It has been found that virtual learning environments like Moodle have the potential to be more motivating for students than traditional classroom methods. For example, there is a greater likelihood that students will participate in class despite the fact that they have to be at home. This is because students can work on their own, and there is more time to think and to work on their subject matter and share their ideas.</w:t>
      </w:r>
    </w:p>
    <w:p w:rsidR="00D70140" w:rsidRPr="00D70140" w:rsidRDefault="00D70140" w:rsidP="00D70140">
      <w:r w:rsidRPr="00D70140">
        <w:t>The impact of virtual learning environments on students’ motivation has been studied in the context of games. The existing literature has shown that video games are often used to engage children in a game-like manner. However, it has also been noted that many people are better motivated by the fact that video games are played in the world around them rather than in a virtual environment</w:t>
      </w:r>
      <w:r w:rsidR="005F6D04">
        <w:t xml:space="preserve"> (</w:t>
      </w:r>
      <w:proofErr w:type="spellStart"/>
      <w:r w:rsidR="005F6D04">
        <w:t>Dayag</w:t>
      </w:r>
      <w:proofErr w:type="spellEnd"/>
      <w:r w:rsidR="005F6D04">
        <w:t xml:space="preserve">, </w:t>
      </w:r>
      <w:r w:rsidR="005F6D04" w:rsidRPr="005F6D04">
        <w:t>2018</w:t>
      </w:r>
      <w:r w:rsidR="005F6D04">
        <w:t>)</w:t>
      </w:r>
      <w:r w:rsidRPr="00D70140">
        <w:t xml:space="preserve">. The use of virtual learning environments can be seen to increase the likelihood of students participating </w:t>
      </w:r>
      <w:r w:rsidR="00A56B92">
        <w:t xml:space="preserve">in class despite their absence. </w:t>
      </w:r>
      <w:r w:rsidRPr="00D70140">
        <w:t xml:space="preserve">The virtual learning environment like Moodle can help create a better environment for students by creating an environment of exploration, exploration and experimentation. Through a virtual learning environment, students are able to explore different learning styles, styles of thinking, and learning </w:t>
      </w:r>
      <w:r w:rsidRPr="005F6D04">
        <w:t>styles</w:t>
      </w:r>
      <w:r w:rsidR="005F6D04" w:rsidRPr="005F6D04">
        <w:t xml:space="preserve"> (</w:t>
      </w:r>
      <w:proofErr w:type="spellStart"/>
      <w:r w:rsidR="005F6D04" w:rsidRPr="005F6D04">
        <w:t>Kibaru</w:t>
      </w:r>
      <w:proofErr w:type="spellEnd"/>
      <w:r w:rsidR="005F6D04" w:rsidRPr="005F6D04">
        <w:t>, 2018)</w:t>
      </w:r>
      <w:r w:rsidRPr="005F6D04">
        <w:t>.</w:t>
      </w:r>
      <w:r w:rsidRPr="00D70140">
        <w:t xml:space="preserve"> There can be many different types of virtual learning environment, including game-based learning, text-based learning, and hyper-text.</w:t>
      </w:r>
    </w:p>
    <w:p w:rsidR="00D70140" w:rsidRPr="00D70140" w:rsidRDefault="00D70140" w:rsidP="00D70140">
      <w:r w:rsidRPr="00D70140">
        <w:t>The research findings have been variable and mixed, but the general consensus has been that the traditional approach to teaching is far from effective. The research shows, however, that the traditional approach of teaching doesn’t work for everyone. The problem is that there is a large number of students who do not learn from traditional approaches</w:t>
      </w:r>
      <w:r w:rsidR="005F6D04">
        <w:t xml:space="preserve"> (</w:t>
      </w:r>
      <w:proofErr w:type="spellStart"/>
      <w:r w:rsidR="005F6D04">
        <w:t>Memon</w:t>
      </w:r>
      <w:proofErr w:type="spellEnd"/>
      <w:r w:rsidR="005F6D04">
        <w:t xml:space="preserve"> et al., </w:t>
      </w:r>
      <w:r w:rsidR="005F6D04" w:rsidRPr="005F6D04">
        <w:t>2020</w:t>
      </w:r>
      <w:r w:rsidR="005F6D04">
        <w:t>)</w:t>
      </w:r>
      <w:r w:rsidRPr="00D70140">
        <w:t>. The academic achievement of students is dependent on the type of learning style and academic development. There are many types of learning styles, and students can learn in many different ways. The research is still limited and a lot of work is needed to find out more. One of the key learning outcomes of face-to-face teaching is the ability to learn. The virtual learning environment is not the same as traditional face-to-face teaching.</w:t>
      </w:r>
    </w:p>
    <w:p w:rsidR="00D70140" w:rsidRPr="00D70140" w:rsidRDefault="00D70140" w:rsidP="00386682">
      <w:pPr>
        <w:pStyle w:val="Heading1"/>
      </w:pPr>
      <w:bookmarkStart w:id="5" w:name="_Toc100780596"/>
      <w:r w:rsidRPr="00D70140">
        <w:t>Research Methodology</w:t>
      </w:r>
      <w:bookmarkEnd w:id="5"/>
      <w:r w:rsidRPr="00D70140">
        <w:t> </w:t>
      </w:r>
    </w:p>
    <w:p w:rsidR="00D70140" w:rsidRPr="00D70140" w:rsidRDefault="00D70140" w:rsidP="00386682">
      <w:pPr>
        <w:pStyle w:val="Heading2"/>
      </w:pPr>
      <w:bookmarkStart w:id="6" w:name="_Toc100780597"/>
      <w:r w:rsidRPr="00D70140">
        <w:t>Introduction</w:t>
      </w:r>
      <w:bookmarkEnd w:id="6"/>
    </w:p>
    <w:p w:rsidR="00D70140" w:rsidRPr="00D70140" w:rsidRDefault="00D70140" w:rsidP="00D70140">
      <w:r w:rsidRPr="00D70140">
        <w:t xml:space="preserve">Research methodology describes and responds to questions about how and in which processes a piece of research was performed. It outlines how the scholar has planned the study in a systematic </w:t>
      </w:r>
      <w:r w:rsidRPr="00D70140">
        <w:lastRenderedPageBreak/>
        <w:t>way to produce reliable and valid results that aid in identifying and meeting the research's goals and objectives.</w:t>
      </w:r>
    </w:p>
    <w:p w:rsidR="00D70140" w:rsidRPr="00D70140" w:rsidRDefault="00D70140" w:rsidP="00386682">
      <w:pPr>
        <w:pStyle w:val="Heading2"/>
      </w:pPr>
      <w:bookmarkStart w:id="7" w:name="_Toc100780598"/>
      <w:r w:rsidRPr="00D70140">
        <w:t>Research Philosophy</w:t>
      </w:r>
      <w:bookmarkEnd w:id="7"/>
    </w:p>
    <w:p w:rsidR="00D70140" w:rsidRPr="00D70140" w:rsidRDefault="00D70140" w:rsidP="00D70140">
      <w:r w:rsidRPr="00D70140">
        <w:t>This study was carried out in accordance with the positivist research philosophy, as it used a primary data analysis approach involving a quantitative data gathering process, and positivism believes that factual knowledge may be learned by observation</w:t>
      </w:r>
      <w:r w:rsidR="005F6D04">
        <w:t xml:space="preserve"> (</w:t>
      </w:r>
      <w:proofErr w:type="spellStart"/>
      <w:r w:rsidR="005F6D04">
        <w:t>Pastushenko</w:t>
      </w:r>
      <w:proofErr w:type="spellEnd"/>
      <w:r w:rsidR="005F6D04">
        <w:t xml:space="preserve">, </w:t>
      </w:r>
      <w:proofErr w:type="spellStart"/>
      <w:r w:rsidR="005F6D04">
        <w:t>Hruška</w:t>
      </w:r>
      <w:proofErr w:type="spellEnd"/>
      <w:r w:rsidR="005F6D04">
        <w:t xml:space="preserve"> and </w:t>
      </w:r>
      <w:proofErr w:type="spellStart"/>
      <w:r w:rsidR="005F6D04">
        <w:t>Zendulka</w:t>
      </w:r>
      <w:proofErr w:type="spellEnd"/>
      <w:r w:rsidR="005F6D04">
        <w:t>,</w:t>
      </w:r>
      <w:r w:rsidR="005F6D04" w:rsidRPr="005F6D04">
        <w:t xml:space="preserve"> 2018</w:t>
      </w:r>
      <w:r w:rsidR="005F6D04">
        <w:t>)</w:t>
      </w:r>
      <w:r w:rsidRPr="00D70140">
        <w:t>. The outcomes of this study were quantified thanks to the researcher's observation of the personnel through the use of surveying methodologies.</w:t>
      </w:r>
    </w:p>
    <w:p w:rsidR="00D70140" w:rsidRPr="00D70140" w:rsidRDefault="00D70140" w:rsidP="00386682">
      <w:pPr>
        <w:pStyle w:val="Heading2"/>
      </w:pPr>
      <w:bookmarkStart w:id="8" w:name="_Toc100780599"/>
      <w:r w:rsidRPr="00D70140">
        <w:t>Research Approach</w:t>
      </w:r>
      <w:bookmarkEnd w:id="8"/>
    </w:p>
    <w:p w:rsidR="00D70140" w:rsidRPr="00D70140" w:rsidRDefault="00D70140" w:rsidP="00D70140">
      <w:r w:rsidRPr="00D70140">
        <w:t>Because it entails conducting a scientific inquiry, the inductive research methodology is frequently related with the empirical data analysis method. This method always prefers to progress from broad to detailed phases. The researcher's job is to read current theories and then come up with hypotheses based on those theories</w:t>
      </w:r>
      <w:r w:rsidR="005F6D04">
        <w:t xml:space="preserve"> (</w:t>
      </w:r>
      <w:proofErr w:type="spellStart"/>
      <w:r w:rsidR="005F6D04">
        <w:t>Grossi</w:t>
      </w:r>
      <w:proofErr w:type="spellEnd"/>
      <w:r w:rsidR="005F6D04">
        <w:t xml:space="preserve"> et al., </w:t>
      </w:r>
      <w:r w:rsidR="005F6D04" w:rsidRPr="005F6D04">
        <w:t>2018</w:t>
      </w:r>
      <w:r w:rsidR="005F6D04">
        <w:t>)</w:t>
      </w:r>
      <w:r w:rsidRPr="00D70140">
        <w:t>. This study's researcher used a deductive strategy to conduct the research because it enables for reasonable and systematic conclusions to be drawn at the end of the process of reasoning from a set of generic perspectives.</w:t>
      </w:r>
    </w:p>
    <w:p w:rsidR="00D70140" w:rsidRPr="00D70140" w:rsidRDefault="00D70140" w:rsidP="00386682">
      <w:pPr>
        <w:pStyle w:val="Heading2"/>
      </w:pPr>
      <w:r w:rsidRPr="00D70140">
        <w:t> </w:t>
      </w:r>
      <w:bookmarkStart w:id="9" w:name="_Toc100780600"/>
      <w:r w:rsidRPr="00D70140">
        <w:t>Research Design</w:t>
      </w:r>
      <w:bookmarkEnd w:id="9"/>
    </w:p>
    <w:p w:rsidR="005F6D04" w:rsidRDefault="00D70140" w:rsidP="00D70140">
      <w:r w:rsidRPr="00D70140">
        <w:t xml:space="preserve">The descriptive research design is most suited for studies that aim to study traits, trends, categories, and frequencies since it requires all of the information relating to what, when, where, and how. A descriptive research method was used for this research project since it helps to accurately </w:t>
      </w:r>
      <w:proofErr w:type="spellStart"/>
      <w:r w:rsidRPr="00D70140">
        <w:t>characterise</w:t>
      </w:r>
      <w:proofErr w:type="spellEnd"/>
      <w:r w:rsidRPr="00D70140">
        <w:t xml:space="preserve"> all of the research concerns. This study was carried out in accordance with the positivist research philosophy, as it used a primary data analysis approach involving a quantitative data gathering process, and positivism believes that factual knowledge may be learned by observation</w:t>
      </w:r>
      <w:r w:rsidR="005F6D04">
        <w:t xml:space="preserve"> </w:t>
      </w:r>
    </w:p>
    <w:p w:rsidR="00D70140" w:rsidRPr="00D70140" w:rsidRDefault="005F6D04" w:rsidP="00D70140">
      <w:r>
        <w:t xml:space="preserve">(Chan et al., </w:t>
      </w:r>
      <w:r w:rsidRPr="005F6D04">
        <w:t>2018</w:t>
      </w:r>
      <w:r>
        <w:t>)</w:t>
      </w:r>
      <w:r w:rsidR="00D70140" w:rsidRPr="00D70140">
        <w:t>. The outcomes of this study were quantified thanks to the researcher's observation of the personnel through the use of surveying methodologies.</w:t>
      </w:r>
    </w:p>
    <w:p w:rsidR="00D70140" w:rsidRPr="00D70140" w:rsidRDefault="00D70140" w:rsidP="00386682">
      <w:pPr>
        <w:pStyle w:val="Heading2"/>
      </w:pPr>
      <w:bookmarkStart w:id="10" w:name="_Toc100780601"/>
      <w:r w:rsidRPr="00D70140">
        <w:t>Data Collection Method</w:t>
      </w:r>
      <w:bookmarkEnd w:id="10"/>
    </w:p>
    <w:p w:rsidR="00D70140" w:rsidRPr="00D70140" w:rsidRDefault="00D70140" w:rsidP="00D70140">
      <w:r w:rsidRPr="00D70140">
        <w:t xml:space="preserve">The research has shown that an online learning environment can be a significant learning environment. Students can better learn when they are able to explore different learning styles, styles of thinking, and learning styles. Students can learn in many different ways: through games, </w:t>
      </w:r>
      <w:r w:rsidRPr="00D70140">
        <w:lastRenderedPageBreak/>
        <w:t>through text-based, or through hyper-text. Over 3,000 UK students who completed surveys to explore the impact of the use of a VLE</w:t>
      </w:r>
      <w:r w:rsidR="005F6D04">
        <w:t xml:space="preserve"> (</w:t>
      </w:r>
      <w:proofErr w:type="spellStart"/>
      <w:r w:rsidR="005F6D04">
        <w:t>Baró‐Solé</w:t>
      </w:r>
      <w:proofErr w:type="spellEnd"/>
      <w:r w:rsidR="005F6D04">
        <w:t xml:space="preserve"> et al., </w:t>
      </w:r>
      <w:r w:rsidR="005F6D04" w:rsidRPr="005F6D04">
        <w:t>2018</w:t>
      </w:r>
      <w:r w:rsidR="005F6D04">
        <w:t>)</w:t>
      </w:r>
      <w:r w:rsidRPr="00D70140">
        <w:t>. The results demonstrate that the use of the VLE and Moodle, compared to traditional lectures, is more effective in engaging students in engaging learning. The results demonstrate that students who prefer the VLE are more engaged in learning, and are more engaged in learning than students who prefer traditional academic instruction.</w:t>
      </w:r>
      <w:r w:rsidR="005F6D04">
        <w:t xml:space="preserve"> </w:t>
      </w:r>
      <w:r w:rsidRPr="00D70140">
        <w:t>This is based on a survey of 1,333 students. 1,133 participated by the end of the summer quarter</w:t>
      </w:r>
      <w:r w:rsidR="005F6D04">
        <w:t xml:space="preserve"> (</w:t>
      </w:r>
      <w:proofErr w:type="spellStart"/>
      <w:r w:rsidR="005F6D04">
        <w:t>Antón</w:t>
      </w:r>
      <w:proofErr w:type="spellEnd"/>
      <w:r w:rsidR="005F6D04">
        <w:t>-Sancho et al.,</w:t>
      </w:r>
      <w:r w:rsidR="005F6D04" w:rsidRPr="005F6D04">
        <w:t xml:space="preserve"> 2022</w:t>
      </w:r>
      <w:r w:rsidR="005F6D04">
        <w:t>)</w:t>
      </w:r>
      <w:r w:rsidRPr="00D70140">
        <w:t>. The results indicate that students prefer a virtual learning environment. </w:t>
      </w:r>
    </w:p>
    <w:p w:rsidR="00D70140" w:rsidRDefault="00D70140" w:rsidP="00386682">
      <w:pPr>
        <w:pStyle w:val="Heading2"/>
      </w:pPr>
      <w:bookmarkStart w:id="11" w:name="_Toc100780602"/>
      <w:r w:rsidRPr="00D70140">
        <w:t>Data collection process</w:t>
      </w:r>
      <w:bookmarkEnd w:id="11"/>
    </w:p>
    <w:p w:rsidR="00F615F2" w:rsidRPr="00F615F2" w:rsidRDefault="00F615F2" w:rsidP="00F615F2">
      <w:r w:rsidRPr="00F615F2">
        <w:t xml:space="preserve">The selection of data collection methods is always impacted by either deductive approach or primary data analysis. The researcher will employ a quantitative data collection method when doing primary data analysis, and a descriptive qualitative approach when undertaking secondary data analysis (Hidalgo, </w:t>
      </w:r>
      <w:proofErr w:type="spellStart"/>
      <w:r w:rsidRPr="00F615F2">
        <w:t>Ger</w:t>
      </w:r>
      <w:proofErr w:type="spellEnd"/>
      <w:r w:rsidRPr="00F615F2">
        <w:t xml:space="preserve">, and </w:t>
      </w:r>
      <w:proofErr w:type="spellStart"/>
      <w:r w:rsidRPr="00F615F2">
        <w:t>Valentn</w:t>
      </w:r>
      <w:proofErr w:type="spellEnd"/>
      <w:r w:rsidRPr="00F615F2">
        <w:t xml:space="preserve">, 2022). The research study collects statistical results, placing a premium on numerical methods and measurements above textual information. In this research study, the quantitative data collection methodology was selected as the primary data collection method. This strategy enables the study to focus on collecting data, which he then </w:t>
      </w:r>
      <w:proofErr w:type="spellStart"/>
      <w:r w:rsidRPr="00F615F2">
        <w:t>generalises</w:t>
      </w:r>
      <w:proofErr w:type="spellEnd"/>
      <w:r w:rsidRPr="00F615F2">
        <w:t xml:space="preserve"> across all participants to explain a specific event.</w:t>
      </w:r>
    </w:p>
    <w:p w:rsidR="00D70140" w:rsidRPr="00D70140" w:rsidRDefault="00D70140" w:rsidP="00386682">
      <w:pPr>
        <w:pStyle w:val="Heading2"/>
      </w:pPr>
      <w:bookmarkStart w:id="12" w:name="_Toc100780603"/>
      <w:r w:rsidRPr="00D70140">
        <w:t>Population, Sample and Sample size</w:t>
      </w:r>
      <w:bookmarkEnd w:id="12"/>
    </w:p>
    <w:p w:rsidR="00D70140" w:rsidRPr="00D70140" w:rsidRDefault="00D70140" w:rsidP="00D70140">
      <w:r w:rsidRPr="00D70140">
        <w:t>A total of student participants from the United Kingdom's capital city of London were examined and accepted for the survey questionnaire methods, and they all fully participated in the process.</w:t>
      </w:r>
    </w:p>
    <w:p w:rsidR="00D70140" w:rsidRPr="00D70140" w:rsidRDefault="00D70140" w:rsidP="00386682">
      <w:pPr>
        <w:pStyle w:val="Heading2"/>
      </w:pPr>
      <w:bookmarkStart w:id="13" w:name="_Toc100780604"/>
      <w:r w:rsidRPr="00D70140">
        <w:t>Ethics in data collection</w:t>
      </w:r>
      <w:bookmarkEnd w:id="13"/>
    </w:p>
    <w:p w:rsidR="00D70140" w:rsidRPr="00D70140" w:rsidRDefault="00D70140" w:rsidP="00D70140">
      <w:r w:rsidRPr="00D70140">
        <w:t>The data and information collected from participants via questionnaire surveying methods has been concealed and discreet, and no one has been coerced to participate in the process.</w:t>
      </w:r>
    </w:p>
    <w:p w:rsidR="00D70140" w:rsidRPr="00D70140" w:rsidRDefault="00D70140" w:rsidP="00386682">
      <w:pPr>
        <w:pStyle w:val="Heading1"/>
      </w:pPr>
      <w:bookmarkStart w:id="14" w:name="_Toc100780605"/>
      <w:r w:rsidRPr="00D70140">
        <w:t>Findings, analysis and discussion</w:t>
      </w:r>
      <w:bookmarkEnd w:id="14"/>
      <w:r w:rsidRPr="00D70140">
        <w:t> </w:t>
      </w:r>
    </w:p>
    <w:p w:rsidR="00D70140" w:rsidRPr="00D70140" w:rsidRDefault="00D70140" w:rsidP="00386682">
      <w:pPr>
        <w:pStyle w:val="Heading2"/>
      </w:pPr>
      <w:r w:rsidRPr="00D70140">
        <w:t> </w:t>
      </w:r>
      <w:bookmarkStart w:id="15" w:name="_Toc100780606"/>
      <w:r w:rsidRPr="00D70140">
        <w:t>Primary data analysis</w:t>
      </w:r>
      <w:bookmarkEnd w:id="15"/>
    </w:p>
    <w:p w:rsidR="00D70140" w:rsidRPr="00D70140" w:rsidRDefault="00D70140" w:rsidP="00D70140">
      <w:r w:rsidRPr="00D70140">
        <w:t>According to the table below, 40% of respondents strongly agree that digital learning has enabled them to develop autonomous learning and helped them motivate. This question was agr</w:t>
      </w:r>
      <w:r w:rsidR="005F6D04">
        <w:t>eed upon by 25% of participants</w:t>
      </w:r>
      <w:r w:rsidRPr="00D70140">
        <w:t>. 7 percent of those polled were undecided, while 18 percent of those polled disagreed. This remark was strongly disagreed with by 10 percent of respondents.</w:t>
      </w:r>
      <w:r w:rsidR="00306283">
        <w:t xml:space="preserve"> According to </w:t>
      </w:r>
      <w:r w:rsidR="00306283">
        <w:lastRenderedPageBreak/>
        <w:t>the survey taken most of the students</w:t>
      </w:r>
      <w:r w:rsidR="0025464F">
        <w:t xml:space="preserve"> strongly</w:t>
      </w:r>
      <w:r w:rsidR="00306283">
        <w:t xml:space="preserve"> agreed that virtual learning was a preferred form</w:t>
      </w:r>
      <w:r w:rsidR="00B51659">
        <w:t xml:space="preserve"> </w:t>
      </w:r>
      <w:r w:rsidR="00306283">
        <w:t>of learning for them</w:t>
      </w:r>
      <w:r w:rsidR="0025464F">
        <w:t xml:space="preserve">. The surveys proclaimed that virtual learning was able to influence their education </w:t>
      </w:r>
      <w:r w:rsidR="00467828">
        <w:t xml:space="preserve">and Moodle was one of the preferred platform for </w:t>
      </w:r>
      <w:r w:rsidR="00B51659">
        <w:t>virtual learning. Apart from these there were few who disagreed virtual learning but the percentage was less</w:t>
      </w:r>
    </w:p>
    <w:p w:rsidR="00D70140" w:rsidRPr="00D70140" w:rsidRDefault="00D70140" w:rsidP="00386682">
      <w:pPr>
        <w:pStyle w:val="Heading2"/>
      </w:pPr>
      <w:r w:rsidRPr="00D70140">
        <w:t> </w:t>
      </w:r>
      <w:bookmarkStart w:id="16" w:name="_Toc100780607"/>
      <w:r w:rsidRPr="00D70140">
        <w:t>Secondary data analysis</w:t>
      </w:r>
      <w:bookmarkEnd w:id="16"/>
    </w:p>
    <w:p w:rsidR="00D70140" w:rsidRPr="00D70140" w:rsidRDefault="00D70140" w:rsidP="00D70140">
      <w:r w:rsidRPr="00D70140">
        <w:t>Virtual learning environments have been discovered to have the possibility to be more inspiring for students than regular classroom methods. Students, for example, are more likely to engage in class and deny the reality that they are required to stay at home</w:t>
      </w:r>
      <w:r w:rsidR="005F6D04">
        <w:t xml:space="preserve"> (</w:t>
      </w:r>
      <w:proofErr w:type="spellStart"/>
      <w:r w:rsidR="005F6D04" w:rsidRPr="005F6D04">
        <w:t>Pá</w:t>
      </w:r>
      <w:r w:rsidR="005F6D04">
        <w:t>stor</w:t>
      </w:r>
      <w:proofErr w:type="spellEnd"/>
      <w:r w:rsidR="005F6D04">
        <w:t xml:space="preserve"> </w:t>
      </w:r>
      <w:proofErr w:type="spellStart"/>
      <w:r w:rsidR="005F6D04">
        <w:t>Ramírez</w:t>
      </w:r>
      <w:proofErr w:type="spellEnd"/>
      <w:r w:rsidR="005F6D04">
        <w:t xml:space="preserve">, Arcos Medina and </w:t>
      </w:r>
      <w:proofErr w:type="spellStart"/>
      <w:r w:rsidR="005F6D04">
        <w:t>Lagunes</w:t>
      </w:r>
      <w:proofErr w:type="spellEnd"/>
      <w:r w:rsidR="005F6D04">
        <w:t xml:space="preserve"> </w:t>
      </w:r>
      <w:proofErr w:type="spellStart"/>
      <w:r w:rsidR="005F6D04">
        <w:t>Domínguez</w:t>
      </w:r>
      <w:proofErr w:type="spellEnd"/>
      <w:r w:rsidR="005F6D04">
        <w:t xml:space="preserve">, </w:t>
      </w:r>
      <w:r w:rsidR="005F6D04" w:rsidRPr="005F6D04">
        <w:t>2020</w:t>
      </w:r>
      <w:r w:rsidR="005F6D04">
        <w:t>)</w:t>
      </w:r>
      <w:r w:rsidRPr="00D70140">
        <w:t>. This is due to the fact that students can work independently, giving them more time to think about and concentrate on their subject matter, as well as discuss their views.</w:t>
      </w:r>
    </w:p>
    <w:p w:rsidR="00D70140" w:rsidRPr="00D70140" w:rsidRDefault="00D70140" w:rsidP="00386682">
      <w:pPr>
        <w:pStyle w:val="Heading2"/>
      </w:pPr>
      <w:bookmarkStart w:id="17" w:name="_Toc100780608"/>
      <w:r w:rsidRPr="00D70140">
        <w:t>Summary of the findings</w:t>
      </w:r>
      <w:bookmarkEnd w:id="17"/>
    </w:p>
    <w:p w:rsidR="005F6D04" w:rsidRPr="00D70140" w:rsidRDefault="00D70140" w:rsidP="00D70140">
      <w:r w:rsidRPr="00D70140">
        <w:t>Both from</w:t>
      </w:r>
      <w:r w:rsidR="00386682" w:rsidRPr="00D70140">
        <w:t> the</w:t>
      </w:r>
      <w:r w:rsidRPr="00D70140">
        <w:t xml:space="preserve"> literature review and data methodology it has understood that and the surveys and the sampling students prefer virtual learning over traditional learning. From the literature review it was understood that students are more likely</w:t>
      </w:r>
      <w:r w:rsidR="006B4D07">
        <w:t xml:space="preserve"> to prefer the use of innovation and </w:t>
      </w:r>
      <w:proofErr w:type="spellStart"/>
      <w:r w:rsidR="006B4D07">
        <w:t>digitalisation</w:t>
      </w:r>
      <w:proofErr w:type="spellEnd"/>
      <w:r w:rsidRPr="00D70140">
        <w:t xml:space="preserve"> in the classroom compared to traditional learning</w:t>
      </w:r>
      <w:r w:rsidR="005F6D04">
        <w:t xml:space="preserve"> (</w:t>
      </w:r>
      <w:proofErr w:type="spellStart"/>
      <w:r w:rsidR="005F6D04">
        <w:t>Asim</w:t>
      </w:r>
      <w:proofErr w:type="spellEnd"/>
      <w:r w:rsidR="005F6D04">
        <w:t xml:space="preserve"> et al., </w:t>
      </w:r>
      <w:r w:rsidR="005F6D04" w:rsidRPr="00A56B92">
        <w:t>2020</w:t>
      </w:r>
      <w:r w:rsidR="005F6D04">
        <w:t>)</w:t>
      </w:r>
      <w:r w:rsidRPr="00D70140">
        <w:t xml:space="preserve">.  From the survey of </w:t>
      </w:r>
      <w:proofErr w:type="gramStart"/>
      <w:r w:rsidRPr="00D70140">
        <w:t>students</w:t>
      </w:r>
      <w:proofErr w:type="gramEnd"/>
      <w:r w:rsidRPr="00D70140">
        <w:t xml:space="preserve"> it was understood that the main reason students preferred the use of technology in the classroom was because it was effective in learning. </w:t>
      </w:r>
    </w:p>
    <w:p w:rsidR="00D70140" w:rsidRPr="00D70140" w:rsidRDefault="00D70140" w:rsidP="00386682">
      <w:pPr>
        <w:pStyle w:val="Heading1"/>
      </w:pPr>
      <w:bookmarkStart w:id="18" w:name="_Toc100780609"/>
      <w:r w:rsidRPr="00D70140">
        <w:t>Conclusion and Recommendation</w:t>
      </w:r>
      <w:bookmarkEnd w:id="18"/>
      <w:r w:rsidRPr="00D70140">
        <w:t> </w:t>
      </w:r>
    </w:p>
    <w:p w:rsidR="00D70140" w:rsidRPr="00D70140" w:rsidRDefault="00D70140" w:rsidP="00D70140">
      <w:r w:rsidRPr="00D70140">
        <w:t xml:space="preserve">Research has clearly identified a reduction in learning time of students. The present study is based on a conceptual framework that integrates the concepts of humanities education and collaboration </w:t>
      </w:r>
      <w:r w:rsidR="006B4D07">
        <w:t xml:space="preserve">in online learning </w:t>
      </w:r>
      <w:r w:rsidRPr="00D70140">
        <w:t xml:space="preserve">environment. </w:t>
      </w:r>
      <w:r w:rsidR="006B4D07">
        <w:t>I</w:t>
      </w:r>
      <w:r w:rsidRPr="00D70140">
        <w:t>t is likely to promote better learning outcomes, and that the students are more likely to select more suitable study subjects for their future education. </w:t>
      </w:r>
    </w:p>
    <w:p w:rsidR="00D70140" w:rsidRPr="00D70140" w:rsidRDefault="00D70140" w:rsidP="00D70140">
      <w:r w:rsidRPr="00D70140">
        <w:t>Students should communicate and collaborate through their virtual learning environments. And should share ideas and lessons, and a large number of virtual learning tools.</w:t>
      </w:r>
      <w:r w:rsidR="00F171FA">
        <w:t xml:space="preserve"> </w:t>
      </w:r>
      <w:r w:rsidRPr="00D70140">
        <w:t>The university should have an online library of books and DVDs that students can borrow for online training courses and materials. The students can create digital products as well as print media such as posters and leaflets and should also use digital tools to develop their public engagement strategy.</w:t>
      </w:r>
    </w:p>
    <w:p w:rsidR="00386682" w:rsidRDefault="00386682" w:rsidP="00D70140">
      <w:pPr>
        <w:rPr>
          <w:b/>
          <w:bCs/>
        </w:rPr>
      </w:pPr>
    </w:p>
    <w:p w:rsidR="00D70140" w:rsidRDefault="00D70140" w:rsidP="00AB6CDD">
      <w:pPr>
        <w:pStyle w:val="Heading1"/>
      </w:pPr>
      <w:bookmarkStart w:id="19" w:name="_Toc100780610"/>
      <w:r w:rsidRPr="00D70140">
        <w:lastRenderedPageBreak/>
        <w:t>References</w:t>
      </w:r>
      <w:bookmarkEnd w:id="19"/>
    </w:p>
    <w:p w:rsidR="00AB6CDD" w:rsidRPr="00AB6CDD" w:rsidRDefault="00AB6CDD" w:rsidP="00AB6CDD">
      <w:proofErr w:type="spellStart"/>
      <w:r w:rsidRPr="00AB6CDD">
        <w:t>Antón</w:t>
      </w:r>
      <w:proofErr w:type="spellEnd"/>
      <w:r w:rsidRPr="00AB6CDD">
        <w:t>-Sancho, Á., Nieto-</w:t>
      </w:r>
      <w:proofErr w:type="spellStart"/>
      <w:r w:rsidRPr="00AB6CDD">
        <w:t>Sobrino</w:t>
      </w:r>
      <w:proofErr w:type="spellEnd"/>
      <w:r w:rsidRPr="00AB6CDD">
        <w:t xml:space="preserve">, M., </w:t>
      </w:r>
      <w:proofErr w:type="spellStart"/>
      <w:r w:rsidRPr="00AB6CDD">
        <w:t>Fernández</w:t>
      </w:r>
      <w:proofErr w:type="spellEnd"/>
      <w:r w:rsidRPr="00AB6CDD">
        <w:t xml:space="preserve">-Arias, P. and Vergara-Rodríguez, D., 2022. Usability of Memes and Humorous Resources in Virtual Learning Environments. </w:t>
      </w:r>
      <w:r w:rsidRPr="00AB6CDD">
        <w:rPr>
          <w:i/>
          <w:iCs/>
        </w:rPr>
        <w:t>Education Sciences</w:t>
      </w:r>
      <w:r w:rsidRPr="00AB6CDD">
        <w:t xml:space="preserve">, </w:t>
      </w:r>
      <w:r w:rsidRPr="00AB6CDD">
        <w:rPr>
          <w:i/>
          <w:iCs/>
        </w:rPr>
        <w:t>12</w:t>
      </w:r>
      <w:r w:rsidRPr="00AB6CDD">
        <w:t xml:space="preserve">(3), p.208. Available at: </w:t>
      </w:r>
      <w:hyperlink r:id="rId8" w:history="1">
        <w:r w:rsidRPr="00AB6CDD">
          <w:rPr>
            <w:rStyle w:val="Hyperlink"/>
          </w:rPr>
          <w:t>https://www.mdpi.com/2227-7102/12/3/208</w:t>
        </w:r>
      </w:hyperlink>
      <w:r w:rsidRPr="00AB6CDD">
        <w:t> </w:t>
      </w:r>
    </w:p>
    <w:p w:rsidR="00AB6CDD" w:rsidRPr="00AB6CDD" w:rsidRDefault="00AB6CDD" w:rsidP="00AB6CDD">
      <w:proofErr w:type="spellStart"/>
      <w:r w:rsidRPr="00AB6CDD">
        <w:t>Asim</w:t>
      </w:r>
      <w:proofErr w:type="spellEnd"/>
      <w:r w:rsidRPr="00AB6CDD">
        <w:t xml:space="preserve">, S., </w:t>
      </w:r>
      <w:proofErr w:type="spellStart"/>
      <w:r w:rsidRPr="00AB6CDD">
        <w:t>Ponners</w:t>
      </w:r>
      <w:proofErr w:type="spellEnd"/>
      <w:r w:rsidRPr="00AB6CDD">
        <w:t xml:space="preserve">, P.J., Bartlett, C., Parker, M.A. and Star, R., 2020. Differentiating instruction: For middle school students in virtual learning environments. </w:t>
      </w:r>
      <w:r w:rsidRPr="00AB6CDD">
        <w:rPr>
          <w:i/>
          <w:iCs/>
        </w:rPr>
        <w:t>Delta Kappa Gamma Bulletin</w:t>
      </w:r>
      <w:r w:rsidRPr="00AB6CDD">
        <w:t xml:space="preserve">, </w:t>
      </w:r>
      <w:r w:rsidRPr="00AB6CDD">
        <w:rPr>
          <w:i/>
          <w:iCs/>
        </w:rPr>
        <w:t>86</w:t>
      </w:r>
      <w:r w:rsidRPr="00AB6CDD">
        <w:t xml:space="preserve">(3), pp.19-31. Available at: </w:t>
      </w:r>
      <w:hyperlink r:id="rId9" w:history="1">
        <w:r w:rsidRPr="00AB6CDD">
          <w:rPr>
            <w:rStyle w:val="Hyperlink"/>
          </w:rPr>
          <w:t>https://link.springer.com/article/10.1007/s10639-020-10354-6</w:t>
        </w:r>
      </w:hyperlink>
      <w:r w:rsidRPr="00AB6CDD">
        <w:t> </w:t>
      </w:r>
    </w:p>
    <w:p w:rsidR="00AB6CDD" w:rsidRPr="00AB6CDD" w:rsidRDefault="00AB6CDD" w:rsidP="00AB6CDD">
      <w:proofErr w:type="spellStart"/>
      <w:r w:rsidRPr="00AB6CDD">
        <w:t>Baró‐Solé</w:t>
      </w:r>
      <w:proofErr w:type="spellEnd"/>
      <w:r w:rsidRPr="00AB6CDD">
        <w:t>, X., Guerrero‐Roldan, A.E., Prieto‐</w:t>
      </w:r>
      <w:proofErr w:type="spellStart"/>
      <w:r w:rsidRPr="00AB6CDD">
        <w:t>Blázquez</w:t>
      </w:r>
      <w:proofErr w:type="spellEnd"/>
      <w:r w:rsidRPr="00AB6CDD">
        <w:t xml:space="preserve">, J., </w:t>
      </w:r>
      <w:proofErr w:type="spellStart"/>
      <w:r w:rsidRPr="00AB6CDD">
        <w:t>Rozeva</w:t>
      </w:r>
      <w:proofErr w:type="spellEnd"/>
      <w:r w:rsidRPr="00AB6CDD">
        <w:t xml:space="preserve">, A., </w:t>
      </w:r>
      <w:proofErr w:type="spellStart"/>
      <w:r w:rsidRPr="00AB6CDD">
        <w:t>Marinov</w:t>
      </w:r>
      <w:proofErr w:type="spellEnd"/>
      <w:r w:rsidRPr="00AB6CDD">
        <w:t xml:space="preserve">, O., </w:t>
      </w:r>
      <w:proofErr w:type="spellStart"/>
      <w:r w:rsidRPr="00AB6CDD">
        <w:t>Kiennert</w:t>
      </w:r>
      <w:proofErr w:type="spellEnd"/>
      <w:r w:rsidRPr="00AB6CDD">
        <w:t xml:space="preserve">, C., </w:t>
      </w:r>
      <w:proofErr w:type="spellStart"/>
      <w:r w:rsidRPr="00AB6CDD">
        <w:t>Rocher</w:t>
      </w:r>
      <w:proofErr w:type="spellEnd"/>
      <w:r w:rsidRPr="00AB6CDD">
        <w:t xml:space="preserve">, P.O. and Garcia‐Alfaro, J., 2018. Integration of an adaptive trust‐based e‐assessment system into virtual learning environments—The </w:t>
      </w:r>
      <w:proofErr w:type="spellStart"/>
      <w:r w:rsidRPr="00AB6CDD">
        <w:t>TeSLA</w:t>
      </w:r>
      <w:proofErr w:type="spellEnd"/>
      <w:r w:rsidRPr="00AB6CDD">
        <w:t xml:space="preserve"> project experience. </w:t>
      </w:r>
      <w:r w:rsidRPr="00AB6CDD">
        <w:rPr>
          <w:i/>
          <w:iCs/>
        </w:rPr>
        <w:t>Internet Technology Letters</w:t>
      </w:r>
      <w:r w:rsidRPr="00AB6CDD">
        <w:t xml:space="preserve">, </w:t>
      </w:r>
      <w:r w:rsidRPr="00AB6CDD">
        <w:rPr>
          <w:i/>
          <w:iCs/>
        </w:rPr>
        <w:t>1</w:t>
      </w:r>
      <w:r w:rsidRPr="00AB6CDD">
        <w:t xml:space="preserve">(4), </w:t>
      </w:r>
      <w:proofErr w:type="gramStart"/>
      <w:r w:rsidRPr="00AB6CDD">
        <w:t>p.e</w:t>
      </w:r>
      <w:proofErr w:type="gramEnd"/>
      <w:r w:rsidRPr="00AB6CDD">
        <w:t xml:space="preserve">56. Available at: </w:t>
      </w:r>
      <w:hyperlink r:id="rId10" w:history="1">
        <w:r w:rsidRPr="00AB6CDD">
          <w:rPr>
            <w:rStyle w:val="Hyperlink"/>
          </w:rPr>
          <w:t>https://onlinelibrary.wiley.com/doi/abs/10.1002/itl2.56</w:t>
        </w:r>
      </w:hyperlink>
      <w:r w:rsidRPr="00AB6CDD">
        <w:t> </w:t>
      </w:r>
    </w:p>
    <w:p w:rsidR="00AB6CDD" w:rsidRPr="00AB6CDD" w:rsidRDefault="00AB6CDD" w:rsidP="00AB6CDD">
      <w:proofErr w:type="spellStart"/>
      <w:r w:rsidRPr="00AB6CDD">
        <w:t>Borba</w:t>
      </w:r>
      <w:proofErr w:type="spellEnd"/>
      <w:r w:rsidRPr="00AB6CDD">
        <w:t xml:space="preserve">, M.C., Chiari, A.S.D.S. and de Almeida, H.R.F.L., 2018. Interactions in virtual learning environments: new roles for digital technology. </w:t>
      </w:r>
      <w:r w:rsidRPr="00AB6CDD">
        <w:rPr>
          <w:i/>
          <w:iCs/>
        </w:rPr>
        <w:t>Educational Studies in Mathematics</w:t>
      </w:r>
      <w:r w:rsidRPr="00AB6CDD">
        <w:t xml:space="preserve">, </w:t>
      </w:r>
      <w:r w:rsidRPr="00AB6CDD">
        <w:rPr>
          <w:i/>
          <w:iCs/>
        </w:rPr>
        <w:t>98</w:t>
      </w:r>
      <w:r w:rsidRPr="00AB6CDD">
        <w:t xml:space="preserve">(3), pp.269-286. Available at: </w:t>
      </w:r>
      <w:hyperlink r:id="rId11" w:history="1">
        <w:r w:rsidRPr="00AB6CDD">
          <w:rPr>
            <w:rStyle w:val="Hyperlink"/>
          </w:rPr>
          <w:t>https://link.springer.com/article/10.1007/s10649-018-9812-9</w:t>
        </w:r>
      </w:hyperlink>
      <w:r w:rsidRPr="00AB6CDD">
        <w:t> </w:t>
      </w:r>
    </w:p>
    <w:p w:rsidR="00AB6CDD" w:rsidRPr="00AB6CDD" w:rsidRDefault="00AB6CDD" w:rsidP="00AB6CDD">
      <w:r w:rsidRPr="00AB6CDD">
        <w:t xml:space="preserve">Chan, M.M., Plata, R.B., Medina, J.A., </w:t>
      </w:r>
      <w:proofErr w:type="spellStart"/>
      <w:r w:rsidRPr="00AB6CDD">
        <w:t>Alario-Hoyos</w:t>
      </w:r>
      <w:proofErr w:type="spellEnd"/>
      <w:r w:rsidRPr="00AB6CDD">
        <w:t xml:space="preserve">, C. and </w:t>
      </w:r>
      <w:proofErr w:type="spellStart"/>
      <w:r w:rsidRPr="00AB6CDD">
        <w:t>Rizzardini</w:t>
      </w:r>
      <w:proofErr w:type="spellEnd"/>
      <w:r w:rsidRPr="00AB6CDD">
        <w:t xml:space="preserve">, R.H., 2018. Modeling educational usage of cloud-based tools in virtual learning environments. </w:t>
      </w:r>
      <w:r w:rsidRPr="00AB6CDD">
        <w:rPr>
          <w:i/>
          <w:iCs/>
        </w:rPr>
        <w:t>IEEE Access</w:t>
      </w:r>
      <w:r w:rsidRPr="00AB6CDD">
        <w:t xml:space="preserve">, </w:t>
      </w:r>
      <w:r w:rsidRPr="00AB6CDD">
        <w:rPr>
          <w:i/>
          <w:iCs/>
        </w:rPr>
        <w:t>7</w:t>
      </w:r>
      <w:r w:rsidRPr="00AB6CDD">
        <w:t xml:space="preserve">, pp.13347-13354. Available at: </w:t>
      </w:r>
      <w:hyperlink r:id="rId12" w:history="1">
        <w:r w:rsidRPr="00AB6CDD">
          <w:rPr>
            <w:rStyle w:val="Hyperlink"/>
          </w:rPr>
          <w:t>https://ieeexplore.ieee.org/abstract/document/8587163/</w:t>
        </w:r>
      </w:hyperlink>
      <w:r w:rsidRPr="00AB6CDD">
        <w:t> </w:t>
      </w:r>
    </w:p>
    <w:p w:rsidR="00AB6CDD" w:rsidRPr="00AB6CDD" w:rsidRDefault="00AB6CDD" w:rsidP="00AB6CDD">
      <w:r w:rsidRPr="00AB6CDD">
        <w:t xml:space="preserve">Chang, F., Luo, M., Walton, G., Aguilar, L. and </w:t>
      </w:r>
      <w:proofErr w:type="spellStart"/>
      <w:r w:rsidRPr="00AB6CDD">
        <w:t>Bailenson</w:t>
      </w:r>
      <w:proofErr w:type="spellEnd"/>
      <w:r w:rsidRPr="00AB6CDD">
        <w:t xml:space="preserve">, J., 2019. Stereotype threat in virtual learning environments: Effects of avatar gender and sexist behavior on women's math learning outcomes. </w:t>
      </w:r>
      <w:proofErr w:type="spellStart"/>
      <w:r w:rsidRPr="00AB6CDD">
        <w:rPr>
          <w:i/>
          <w:iCs/>
        </w:rPr>
        <w:t>Cyberpsychology</w:t>
      </w:r>
      <w:proofErr w:type="spellEnd"/>
      <w:r w:rsidRPr="00AB6CDD">
        <w:rPr>
          <w:i/>
          <w:iCs/>
        </w:rPr>
        <w:t>, Behavior, and Social Networking</w:t>
      </w:r>
      <w:r w:rsidRPr="00AB6CDD">
        <w:t xml:space="preserve">, </w:t>
      </w:r>
      <w:r w:rsidRPr="00AB6CDD">
        <w:rPr>
          <w:i/>
          <w:iCs/>
        </w:rPr>
        <w:t>22</w:t>
      </w:r>
      <w:r w:rsidRPr="00AB6CDD">
        <w:t xml:space="preserve">(10), pp.634-640. Available at: </w:t>
      </w:r>
      <w:hyperlink r:id="rId13" w:history="1">
        <w:r w:rsidRPr="00AB6CDD">
          <w:rPr>
            <w:rStyle w:val="Hyperlink"/>
          </w:rPr>
          <w:t>https://www.liebertpub.com/doi/abs/10.1089/cyber.2019.0106</w:t>
        </w:r>
      </w:hyperlink>
      <w:r w:rsidRPr="00AB6CDD">
        <w:t> </w:t>
      </w:r>
    </w:p>
    <w:p w:rsidR="00AB6CDD" w:rsidRPr="00AB6CDD" w:rsidRDefault="00AB6CDD" w:rsidP="00AB6CDD">
      <w:proofErr w:type="spellStart"/>
      <w:r w:rsidRPr="00AB6CDD">
        <w:t>Dayag</w:t>
      </w:r>
      <w:proofErr w:type="spellEnd"/>
      <w:r w:rsidRPr="00AB6CDD">
        <w:t xml:space="preserve">, J.D., 2018. EFL Virtual learning environments: perception, concerns and challenges. </w:t>
      </w:r>
      <w:r w:rsidRPr="00AB6CDD">
        <w:rPr>
          <w:i/>
          <w:iCs/>
        </w:rPr>
        <w:t>Teaching English with Technology</w:t>
      </w:r>
      <w:r w:rsidRPr="00AB6CDD">
        <w:t xml:space="preserve">, </w:t>
      </w:r>
      <w:r w:rsidRPr="00AB6CDD">
        <w:rPr>
          <w:i/>
          <w:iCs/>
        </w:rPr>
        <w:t>16</w:t>
      </w:r>
      <w:r w:rsidRPr="00AB6CDD">
        <w:t xml:space="preserve">(4), pp.20-33. Available at: </w:t>
      </w:r>
      <w:hyperlink r:id="rId14" w:history="1">
        <w:r w:rsidRPr="00AB6CDD">
          <w:rPr>
            <w:rStyle w:val="Hyperlink"/>
          </w:rPr>
          <w:t>https://www.ceeol.com/search/article-detail?id=707763</w:t>
        </w:r>
      </w:hyperlink>
      <w:r w:rsidRPr="00AB6CDD">
        <w:t> </w:t>
      </w:r>
    </w:p>
    <w:p w:rsidR="00AB6CDD" w:rsidRPr="00AB6CDD" w:rsidRDefault="00AB6CDD" w:rsidP="00AB6CDD">
      <w:proofErr w:type="spellStart"/>
      <w:r w:rsidRPr="00AB6CDD">
        <w:t>Grossi</w:t>
      </w:r>
      <w:proofErr w:type="spellEnd"/>
      <w:r w:rsidRPr="00AB6CDD">
        <w:t xml:space="preserve">, M.G.R., Elias, M.C.A.S., </w:t>
      </w:r>
      <w:proofErr w:type="spellStart"/>
      <w:r w:rsidRPr="00AB6CDD">
        <w:t>Chamon</w:t>
      </w:r>
      <w:proofErr w:type="spellEnd"/>
      <w:r w:rsidRPr="00AB6CDD">
        <w:t xml:space="preserve">, C.M. and Leal, D.C.C.C., 2018. The educational potentialities of the virtual learning environments </w:t>
      </w:r>
      <w:proofErr w:type="spellStart"/>
      <w:r w:rsidRPr="00AB6CDD">
        <w:t>moodle</w:t>
      </w:r>
      <w:proofErr w:type="spellEnd"/>
      <w:r w:rsidRPr="00AB6CDD">
        <w:t xml:space="preserve"> and canvas: A comparative study. </w:t>
      </w:r>
      <w:r w:rsidRPr="00AB6CDD">
        <w:rPr>
          <w:i/>
          <w:iCs/>
        </w:rPr>
        <w:t>International Journal of Information and Education Technology</w:t>
      </w:r>
      <w:r w:rsidRPr="00AB6CDD">
        <w:t xml:space="preserve">, </w:t>
      </w:r>
      <w:r w:rsidRPr="00AB6CDD">
        <w:rPr>
          <w:i/>
          <w:iCs/>
        </w:rPr>
        <w:t>8</w:t>
      </w:r>
      <w:r w:rsidRPr="00AB6CDD">
        <w:t xml:space="preserve">(7), pp.514-519. Available at: </w:t>
      </w:r>
      <w:hyperlink r:id="rId15" w:history="1">
        <w:r w:rsidRPr="00AB6CDD">
          <w:rPr>
            <w:rStyle w:val="Hyperlink"/>
          </w:rPr>
          <w:t>http://www.ijiet.org/vol8/1091-JR285.pdf</w:t>
        </w:r>
      </w:hyperlink>
      <w:r w:rsidRPr="00AB6CDD">
        <w:t> </w:t>
      </w:r>
    </w:p>
    <w:p w:rsidR="00AB6CDD" w:rsidRPr="00AB6CDD" w:rsidRDefault="00AB6CDD" w:rsidP="00AB6CDD">
      <w:r w:rsidRPr="00AB6CDD">
        <w:lastRenderedPageBreak/>
        <w:t xml:space="preserve">Hidalgo, Á.C., </w:t>
      </w:r>
      <w:proofErr w:type="spellStart"/>
      <w:r w:rsidRPr="00AB6CDD">
        <w:t>Ger</w:t>
      </w:r>
      <w:proofErr w:type="spellEnd"/>
      <w:r w:rsidRPr="00AB6CDD">
        <w:t xml:space="preserve">, P.M. and </w:t>
      </w:r>
      <w:proofErr w:type="spellStart"/>
      <w:r w:rsidRPr="00AB6CDD">
        <w:t>Valentín</w:t>
      </w:r>
      <w:proofErr w:type="spellEnd"/>
      <w:r w:rsidRPr="00AB6CDD">
        <w:t xml:space="preserve">, L.D.L.F., 2022. Using Meta-Learning to predict student performance in virtual learning environments. </w:t>
      </w:r>
      <w:r w:rsidRPr="00AB6CDD">
        <w:rPr>
          <w:i/>
          <w:iCs/>
        </w:rPr>
        <w:t>Applied Intelligence</w:t>
      </w:r>
      <w:r w:rsidRPr="00AB6CDD">
        <w:t xml:space="preserve">, </w:t>
      </w:r>
      <w:r w:rsidRPr="00AB6CDD">
        <w:rPr>
          <w:i/>
          <w:iCs/>
        </w:rPr>
        <w:t>52</w:t>
      </w:r>
      <w:r w:rsidRPr="00AB6CDD">
        <w:t xml:space="preserve">(3), pp.3352-3365. Available at: </w:t>
      </w:r>
      <w:hyperlink r:id="rId16" w:history="1">
        <w:r w:rsidRPr="00AB6CDD">
          <w:rPr>
            <w:rStyle w:val="Hyperlink"/>
          </w:rPr>
          <w:t>https://link.springer.com/article/10.1007/s10489-021-02613-x</w:t>
        </w:r>
      </w:hyperlink>
      <w:r w:rsidRPr="00AB6CDD">
        <w:t> </w:t>
      </w:r>
    </w:p>
    <w:p w:rsidR="00AB6CDD" w:rsidRPr="00AB6CDD" w:rsidRDefault="00AB6CDD" w:rsidP="00AB6CDD">
      <w:r w:rsidRPr="00AB6CDD">
        <w:t xml:space="preserve">Huang, Y.C., Backman, S.J., Backman, K.F., McGuire, F.A. and Moore, D., 2019. An investigation of motivation and experience in virtual learning environments: a self-determination theory. </w:t>
      </w:r>
      <w:r w:rsidRPr="00AB6CDD">
        <w:rPr>
          <w:i/>
          <w:iCs/>
        </w:rPr>
        <w:t>Education and Information Technologies</w:t>
      </w:r>
      <w:r w:rsidRPr="00AB6CDD">
        <w:t xml:space="preserve">, </w:t>
      </w:r>
      <w:r w:rsidRPr="00AB6CDD">
        <w:rPr>
          <w:i/>
          <w:iCs/>
        </w:rPr>
        <w:t>24</w:t>
      </w:r>
      <w:r w:rsidRPr="00AB6CDD">
        <w:t xml:space="preserve">(1), pp.591-611. Available at: </w:t>
      </w:r>
      <w:hyperlink r:id="rId17" w:history="1">
        <w:r w:rsidRPr="00AB6CDD">
          <w:rPr>
            <w:rStyle w:val="Hyperlink"/>
          </w:rPr>
          <w:t>https://link.springer.com/article/10.1007/s10639-018-9784-5</w:t>
        </w:r>
      </w:hyperlink>
      <w:r w:rsidRPr="00AB6CDD">
        <w:t> </w:t>
      </w:r>
    </w:p>
    <w:p w:rsidR="00AB6CDD" w:rsidRPr="00AB6CDD" w:rsidRDefault="00AB6CDD" w:rsidP="00AB6CDD">
      <w:proofErr w:type="spellStart"/>
      <w:r w:rsidRPr="00AB6CDD">
        <w:t>Kibaru</w:t>
      </w:r>
      <w:proofErr w:type="spellEnd"/>
      <w:r w:rsidRPr="00AB6CDD">
        <w:t xml:space="preserve">, F., 2018. Supporting faculty to face challenges in design and delivery of quality courses in virtual learning environments. </w:t>
      </w:r>
      <w:r w:rsidRPr="00AB6CDD">
        <w:rPr>
          <w:i/>
          <w:iCs/>
        </w:rPr>
        <w:t>Turkish Online Journal of Distance Education</w:t>
      </w:r>
      <w:r w:rsidRPr="00AB6CDD">
        <w:t xml:space="preserve">, </w:t>
      </w:r>
      <w:r w:rsidRPr="00AB6CDD">
        <w:rPr>
          <w:i/>
          <w:iCs/>
        </w:rPr>
        <w:t>19</w:t>
      </w:r>
      <w:r w:rsidRPr="00AB6CDD">
        <w:t xml:space="preserve">(4), pp.176-197. Available at: </w:t>
      </w:r>
      <w:hyperlink r:id="rId18" w:history="1">
        <w:r w:rsidRPr="00AB6CDD">
          <w:rPr>
            <w:rStyle w:val="Hyperlink"/>
          </w:rPr>
          <w:t>https://dergipark.org.tr/en/pub/tojde/article/471915</w:t>
        </w:r>
      </w:hyperlink>
      <w:r w:rsidRPr="00AB6CDD">
        <w:t>  </w:t>
      </w:r>
    </w:p>
    <w:p w:rsidR="00AB6CDD" w:rsidRPr="00AB6CDD" w:rsidRDefault="00AB6CDD" w:rsidP="00AB6CDD">
      <w:proofErr w:type="spellStart"/>
      <w:r w:rsidRPr="00AB6CDD">
        <w:t>Memon</w:t>
      </w:r>
      <w:proofErr w:type="spellEnd"/>
      <w:r w:rsidRPr="00AB6CDD">
        <w:t xml:space="preserve">, M.M., </w:t>
      </w:r>
      <w:proofErr w:type="spellStart"/>
      <w:r w:rsidRPr="00AB6CDD">
        <w:t>Hashmani</w:t>
      </w:r>
      <w:proofErr w:type="spellEnd"/>
      <w:r w:rsidRPr="00AB6CDD">
        <w:t xml:space="preserve">, M.A., </w:t>
      </w:r>
      <w:proofErr w:type="spellStart"/>
      <w:r w:rsidRPr="00AB6CDD">
        <w:t>Jameel</w:t>
      </w:r>
      <w:proofErr w:type="spellEnd"/>
      <w:r w:rsidRPr="00AB6CDD">
        <w:t xml:space="preserve">, S.M., </w:t>
      </w:r>
      <w:proofErr w:type="spellStart"/>
      <w:r w:rsidRPr="00AB6CDD">
        <w:t>Junejo</w:t>
      </w:r>
      <w:proofErr w:type="spellEnd"/>
      <w:r w:rsidRPr="00AB6CDD">
        <w:t xml:space="preserve">, S. and Raza, K., 2020. Analysis of student </w:t>
      </w:r>
      <w:proofErr w:type="spellStart"/>
      <w:r w:rsidRPr="00AB6CDD">
        <w:t>procrastinatory</w:t>
      </w:r>
      <w:proofErr w:type="spellEnd"/>
      <w:r w:rsidRPr="00AB6CDD">
        <w:t xml:space="preserve"> behavior in virtual learning environments using machine learning. </w:t>
      </w:r>
      <w:r w:rsidRPr="00AB6CDD">
        <w:rPr>
          <w:i/>
          <w:iCs/>
        </w:rPr>
        <w:t>Journal of Hunan University Natural Sciences</w:t>
      </w:r>
      <w:r w:rsidRPr="00AB6CDD">
        <w:t xml:space="preserve">, </w:t>
      </w:r>
      <w:r w:rsidRPr="00AB6CDD">
        <w:rPr>
          <w:i/>
          <w:iCs/>
        </w:rPr>
        <w:t>47</w:t>
      </w:r>
      <w:r w:rsidRPr="00AB6CDD">
        <w:t xml:space="preserve">(10). Available at: </w:t>
      </w:r>
      <w:hyperlink r:id="rId19" w:history="1">
        <w:r w:rsidRPr="00AB6CDD">
          <w:rPr>
            <w:rStyle w:val="Hyperlink"/>
          </w:rPr>
          <w:t>http://www.jonuns.com/index.php/journal/article/view/459</w:t>
        </w:r>
      </w:hyperlink>
      <w:r w:rsidRPr="00AB6CDD">
        <w:t> </w:t>
      </w:r>
    </w:p>
    <w:p w:rsidR="00AB6CDD" w:rsidRPr="00AB6CDD" w:rsidRDefault="00AB6CDD" w:rsidP="00AB6CDD">
      <w:proofErr w:type="spellStart"/>
      <w:r w:rsidRPr="00AB6CDD">
        <w:t>Pástor</w:t>
      </w:r>
      <w:proofErr w:type="spellEnd"/>
      <w:r w:rsidRPr="00AB6CDD">
        <w:t xml:space="preserve"> </w:t>
      </w:r>
      <w:proofErr w:type="spellStart"/>
      <w:r w:rsidRPr="00AB6CDD">
        <w:t>Ramírez</w:t>
      </w:r>
      <w:proofErr w:type="spellEnd"/>
      <w:r w:rsidRPr="00AB6CDD">
        <w:t xml:space="preserve">, D., Arcos Medina, G.D.L. and </w:t>
      </w:r>
      <w:proofErr w:type="spellStart"/>
      <w:r w:rsidRPr="00AB6CDD">
        <w:t>Lagunes</w:t>
      </w:r>
      <w:proofErr w:type="spellEnd"/>
      <w:r w:rsidRPr="00AB6CDD">
        <w:t xml:space="preserve"> </w:t>
      </w:r>
      <w:proofErr w:type="spellStart"/>
      <w:r w:rsidRPr="00AB6CDD">
        <w:t>Domínguez</w:t>
      </w:r>
      <w:proofErr w:type="spellEnd"/>
      <w:r w:rsidRPr="00AB6CDD">
        <w:t xml:space="preserve">, A., 2020. Developing research capacities for undergraduate students using instructional strategies in virtual learning environments. </w:t>
      </w:r>
      <w:proofErr w:type="spellStart"/>
      <w:r w:rsidRPr="00AB6CDD">
        <w:rPr>
          <w:i/>
          <w:iCs/>
        </w:rPr>
        <w:t>Apertura</w:t>
      </w:r>
      <w:proofErr w:type="spellEnd"/>
      <w:r w:rsidRPr="00AB6CDD">
        <w:rPr>
          <w:i/>
          <w:iCs/>
        </w:rPr>
        <w:t xml:space="preserve"> (Guadalajara, Jal.)</w:t>
      </w:r>
      <w:r w:rsidRPr="00AB6CDD">
        <w:t xml:space="preserve">, </w:t>
      </w:r>
      <w:r w:rsidRPr="00AB6CDD">
        <w:rPr>
          <w:i/>
          <w:iCs/>
        </w:rPr>
        <w:t>12</w:t>
      </w:r>
      <w:r w:rsidRPr="00AB6CDD">
        <w:t xml:space="preserve">(1), pp.6-21. Available at: </w:t>
      </w:r>
      <w:hyperlink r:id="rId20" w:history="1">
        <w:r w:rsidRPr="00AB1C6E">
          <w:rPr>
            <w:rStyle w:val="Hyperlink"/>
          </w:rPr>
          <w:t>http://www.scielo.org.mx/scielo.php?pid=S166561802020000100006&amp;script=sci_abstract&amp;tlng=en</w:t>
        </w:r>
      </w:hyperlink>
      <w:r w:rsidRPr="00AB6CDD">
        <w:t> </w:t>
      </w:r>
    </w:p>
    <w:p w:rsidR="00AB6CDD" w:rsidRPr="00AB6CDD" w:rsidRDefault="00AB6CDD" w:rsidP="00AB6CDD">
      <w:proofErr w:type="spellStart"/>
      <w:r w:rsidRPr="00AB6CDD">
        <w:t>Pastushenko</w:t>
      </w:r>
      <w:proofErr w:type="spellEnd"/>
      <w:r w:rsidRPr="00AB6CDD">
        <w:t xml:space="preserve">, O., </w:t>
      </w:r>
      <w:proofErr w:type="spellStart"/>
      <w:r w:rsidRPr="00AB6CDD">
        <w:t>Hruška</w:t>
      </w:r>
      <w:proofErr w:type="spellEnd"/>
      <w:r w:rsidRPr="00AB6CDD">
        <w:t xml:space="preserve">, T. and </w:t>
      </w:r>
      <w:proofErr w:type="spellStart"/>
      <w:r w:rsidRPr="00AB6CDD">
        <w:t>Zendulka</w:t>
      </w:r>
      <w:proofErr w:type="spellEnd"/>
      <w:r w:rsidRPr="00AB6CDD">
        <w:t xml:space="preserve">, J., 2018, October. Increasing students' motivation by using virtual learning environments based on gamification mechanics: Implementation and evaluation of gamified assignments for students. In </w:t>
      </w:r>
      <w:r w:rsidRPr="00AB6CDD">
        <w:rPr>
          <w:i/>
          <w:iCs/>
        </w:rPr>
        <w:t xml:space="preserve">Proceedings of the sixth international conference on technological ecosystems for enhancing </w:t>
      </w:r>
      <w:proofErr w:type="spellStart"/>
      <w:r w:rsidRPr="00AB6CDD">
        <w:rPr>
          <w:i/>
          <w:iCs/>
        </w:rPr>
        <w:t>multiculturality</w:t>
      </w:r>
      <w:proofErr w:type="spellEnd"/>
      <w:r w:rsidRPr="00AB6CDD">
        <w:t xml:space="preserve"> (pp. 755-760). Available at: </w:t>
      </w:r>
      <w:hyperlink r:id="rId21" w:history="1">
        <w:r w:rsidRPr="00AB6CDD">
          <w:rPr>
            <w:rStyle w:val="Hyperlink"/>
          </w:rPr>
          <w:t>https://dl.acm.org/doi/abs/10.1145/3284179.3284310</w:t>
        </w:r>
      </w:hyperlink>
      <w:r w:rsidRPr="00AB6CDD">
        <w:t> </w:t>
      </w:r>
    </w:p>
    <w:p w:rsidR="00AB6CDD" w:rsidRPr="00AB6CDD" w:rsidRDefault="00AB6CDD" w:rsidP="00AB6CDD">
      <w:r w:rsidRPr="00AB6CDD">
        <w:t xml:space="preserve">Rivas, A., Gonzalez-Briones, A., Hernandez, G., Prieto, J. and </w:t>
      </w:r>
      <w:proofErr w:type="spellStart"/>
      <w:r w:rsidRPr="00AB6CDD">
        <w:t>Chamoso</w:t>
      </w:r>
      <w:proofErr w:type="spellEnd"/>
      <w:r w:rsidRPr="00AB6CDD">
        <w:t xml:space="preserve">, P., 2021. Artificial neural network analysis of the academic performance of students in virtual learning environments. </w:t>
      </w:r>
      <w:proofErr w:type="spellStart"/>
      <w:r w:rsidRPr="00AB6CDD">
        <w:rPr>
          <w:i/>
          <w:iCs/>
        </w:rPr>
        <w:t>Neurocomputing</w:t>
      </w:r>
      <w:proofErr w:type="spellEnd"/>
      <w:r w:rsidRPr="00AB6CDD">
        <w:t xml:space="preserve">, </w:t>
      </w:r>
      <w:r w:rsidRPr="00AB6CDD">
        <w:rPr>
          <w:i/>
          <w:iCs/>
        </w:rPr>
        <w:t>423</w:t>
      </w:r>
      <w:r w:rsidRPr="00AB6CDD">
        <w:t xml:space="preserve">, pp.713-720. Available at: </w:t>
      </w:r>
      <w:hyperlink r:id="rId22" w:history="1">
        <w:r w:rsidRPr="00AB6CDD">
          <w:rPr>
            <w:rStyle w:val="Hyperlink"/>
          </w:rPr>
          <w:t>https://www.sciencedirect.com/science/article/pii/S0925231220307384</w:t>
        </w:r>
      </w:hyperlink>
      <w:r w:rsidRPr="00AB6CDD">
        <w:t> </w:t>
      </w:r>
    </w:p>
    <w:p w:rsidR="00AB6CDD" w:rsidRPr="00AB6CDD" w:rsidRDefault="00AB6CDD" w:rsidP="00AB6CDD">
      <w:proofErr w:type="spellStart"/>
      <w:r w:rsidRPr="00AB6CDD">
        <w:lastRenderedPageBreak/>
        <w:t>Sharadgah</w:t>
      </w:r>
      <w:proofErr w:type="spellEnd"/>
      <w:r w:rsidRPr="00AB6CDD">
        <w:t xml:space="preserve">, T.A. and </w:t>
      </w:r>
      <w:proofErr w:type="spellStart"/>
      <w:r w:rsidRPr="00AB6CDD">
        <w:t>Sa'di</w:t>
      </w:r>
      <w:proofErr w:type="spellEnd"/>
      <w:r w:rsidRPr="00AB6CDD">
        <w:t xml:space="preserve">, R.A., 2020. Preparedness of institutions of higher education for assessment in virtual learning environments during the Covid-19 lockdown: Evidence of bona fide challenges and pragmatic solutions. </w:t>
      </w:r>
      <w:r w:rsidRPr="00AB6CDD">
        <w:rPr>
          <w:i/>
          <w:iCs/>
        </w:rPr>
        <w:t>Journal of Information Technology Education. Research</w:t>
      </w:r>
      <w:r w:rsidRPr="00AB6CDD">
        <w:t xml:space="preserve">, </w:t>
      </w:r>
      <w:r w:rsidRPr="00AB6CDD">
        <w:rPr>
          <w:i/>
          <w:iCs/>
        </w:rPr>
        <w:t>19</w:t>
      </w:r>
      <w:r w:rsidRPr="00AB6CDD">
        <w:t xml:space="preserve">, p.755. Available at: </w:t>
      </w:r>
      <w:hyperlink r:id="rId23" w:history="1">
        <w:r w:rsidRPr="00AB6CDD">
          <w:rPr>
            <w:rStyle w:val="Hyperlink"/>
          </w:rPr>
          <w:t>https://search.proquest.com/openview/c6422034cba3c9ef9279d769228041ee/1?pq-origsite=gscholar&amp;cbl=5324456</w:t>
        </w:r>
      </w:hyperlink>
      <w:r w:rsidRPr="00AB6CDD">
        <w:t> </w:t>
      </w:r>
    </w:p>
    <w:p w:rsidR="00AB6CDD" w:rsidRPr="00AB6CDD" w:rsidRDefault="00AB6CDD" w:rsidP="00AB6CDD"/>
    <w:p w:rsidR="00D70140" w:rsidRPr="00D70140" w:rsidRDefault="00D70140" w:rsidP="00D70140"/>
    <w:p w:rsidR="00D70140" w:rsidRDefault="00D70140" w:rsidP="00D70140">
      <w:pPr>
        <w:rPr>
          <w:b/>
          <w:bCs/>
        </w:rPr>
      </w:pPr>
    </w:p>
    <w:p w:rsidR="00D70140" w:rsidRDefault="00D70140" w:rsidP="00D70140">
      <w:pPr>
        <w:rPr>
          <w:b/>
          <w:bCs/>
        </w:rPr>
      </w:pPr>
    </w:p>
    <w:p w:rsidR="00D70140" w:rsidRDefault="00D70140" w:rsidP="00D70140">
      <w:pPr>
        <w:rPr>
          <w:b/>
          <w:bCs/>
        </w:rPr>
      </w:pPr>
    </w:p>
    <w:p w:rsidR="00D70140" w:rsidRDefault="00D70140"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AB6CDD" w:rsidRDefault="00AB6CDD" w:rsidP="00D70140">
      <w:pPr>
        <w:rPr>
          <w:b/>
          <w:bCs/>
        </w:rPr>
      </w:pPr>
    </w:p>
    <w:p w:rsidR="00D70140" w:rsidRPr="00D70140" w:rsidRDefault="00D70140" w:rsidP="00D70140">
      <w:pPr>
        <w:pStyle w:val="Heading1"/>
      </w:pPr>
      <w:bookmarkStart w:id="20" w:name="_Toc100780611"/>
      <w:r w:rsidRPr="00D70140">
        <w:lastRenderedPageBreak/>
        <w:t>Appendices</w:t>
      </w:r>
      <w:bookmarkEnd w:id="20"/>
    </w:p>
    <w:p w:rsidR="00D70140" w:rsidRPr="00D70140" w:rsidRDefault="00D70140" w:rsidP="00D70140">
      <w:pPr>
        <w:pStyle w:val="Heading2"/>
      </w:pPr>
      <w:bookmarkStart w:id="21" w:name="_Toc100780612"/>
      <w:r w:rsidRPr="00D70140">
        <w:t>Questionnaire</w:t>
      </w:r>
      <w:bookmarkEnd w:id="21"/>
    </w:p>
    <w:p w:rsidR="00D70140" w:rsidRPr="00D70140" w:rsidRDefault="005F6D04" w:rsidP="00D70140">
      <w:r w:rsidRPr="00D70140">
        <w:t>Q</w:t>
      </w:r>
      <w:r>
        <w:t>1:</w:t>
      </w:r>
      <w:r w:rsidR="00D70140" w:rsidRPr="00D70140">
        <w:t xml:space="preserve"> Is technology having an impact on your learning?</w:t>
      </w:r>
    </w:p>
    <w:p w:rsidR="00D70140" w:rsidRPr="00D70140" w:rsidRDefault="00D70140" w:rsidP="00D70140">
      <w:r w:rsidRPr="00D70140">
        <w:t>Q</w:t>
      </w:r>
      <w:r w:rsidR="005F6D04">
        <w:t>2</w:t>
      </w:r>
      <w:r w:rsidRPr="00D70140">
        <w:t xml:space="preserve">: </w:t>
      </w:r>
      <w:r w:rsidR="00F615F2" w:rsidRPr="00F615F2">
        <w:t>Do you take use of the online learning environment?</w:t>
      </w:r>
    </w:p>
    <w:p w:rsidR="00D70140" w:rsidRPr="00D70140" w:rsidRDefault="00D70140" w:rsidP="00D70140">
      <w:r w:rsidRPr="00D70140">
        <w:t>Q</w:t>
      </w:r>
      <w:r w:rsidR="005F6D04">
        <w:t>3</w:t>
      </w:r>
      <w:r w:rsidRPr="00D70140">
        <w:t>: Is a virtual learning environment a good learning experience for you?</w:t>
      </w:r>
    </w:p>
    <w:p w:rsidR="00D70140" w:rsidRPr="00D70140" w:rsidRDefault="00D70140" w:rsidP="00D70140">
      <w:r w:rsidRPr="00D70140">
        <w:t>Q</w:t>
      </w:r>
      <w:r w:rsidR="005F6D04">
        <w:t>4</w:t>
      </w:r>
      <w:r w:rsidRPr="00D70140">
        <w:t>: Are you using a virtual learning environment at school?</w:t>
      </w:r>
    </w:p>
    <w:p w:rsidR="00D70140" w:rsidRPr="00D70140" w:rsidRDefault="00D70140" w:rsidP="00D70140">
      <w:r w:rsidRPr="00D70140">
        <w:t>Q</w:t>
      </w:r>
      <w:r w:rsidR="005F6D04">
        <w:t>5</w:t>
      </w:r>
      <w:r w:rsidRPr="00D70140">
        <w:t>: Is Moodle helping in virtual learning? </w:t>
      </w:r>
    </w:p>
    <w:p w:rsidR="00D70140" w:rsidRPr="00D70140" w:rsidRDefault="00D70140" w:rsidP="00D70140">
      <w:r w:rsidRPr="00D70140">
        <w:t>Q</w:t>
      </w:r>
      <w:r w:rsidR="005F6D04">
        <w:t>6</w:t>
      </w:r>
      <w:r w:rsidRPr="00D70140">
        <w:t>: Is Moodle more or less effective in virtual learning?</w:t>
      </w:r>
    </w:p>
    <w:p w:rsidR="00D70140" w:rsidRPr="00D70140" w:rsidRDefault="00D70140" w:rsidP="00D70140">
      <w:r w:rsidRPr="00D70140">
        <w:t>Q</w:t>
      </w:r>
      <w:r w:rsidR="005F6D04">
        <w:t>7</w:t>
      </w:r>
      <w:r w:rsidRPr="00D70140">
        <w:t>: Is virtual learning motivating you? </w:t>
      </w:r>
    </w:p>
    <w:p w:rsidR="00D70140" w:rsidRPr="00D70140" w:rsidRDefault="00D70140" w:rsidP="00D70140">
      <w:r w:rsidRPr="00D70140">
        <w:t>Q</w:t>
      </w:r>
      <w:r w:rsidR="005F6D04">
        <w:t>8</w:t>
      </w:r>
      <w:r w:rsidRPr="00D70140">
        <w:t>: Is Moodle safe in creating a virtual workspace?</w:t>
      </w:r>
    </w:p>
    <w:p w:rsidR="00D70140" w:rsidRPr="00D70140" w:rsidRDefault="00D70140" w:rsidP="00D70140">
      <w:pPr>
        <w:pStyle w:val="Heading2"/>
      </w:pPr>
      <w:bookmarkStart w:id="22" w:name="_Toc100780613"/>
      <w:r w:rsidRPr="00D70140">
        <w:t>Survey</w:t>
      </w:r>
      <w:bookmarkEnd w:id="22"/>
      <w:r w:rsidRPr="00D70140">
        <w:t> </w:t>
      </w:r>
    </w:p>
    <w:tbl>
      <w:tblPr>
        <w:tblW w:w="4164" w:type="dxa"/>
        <w:tblCellMar>
          <w:top w:w="15" w:type="dxa"/>
          <w:left w:w="15" w:type="dxa"/>
          <w:bottom w:w="15" w:type="dxa"/>
          <w:right w:w="15" w:type="dxa"/>
        </w:tblCellMar>
        <w:tblLook w:val="04A0" w:firstRow="1" w:lastRow="0" w:firstColumn="1" w:lastColumn="0" w:noHBand="0" w:noVBand="1"/>
      </w:tblPr>
      <w:tblGrid>
        <w:gridCol w:w="4164"/>
      </w:tblGrid>
      <w:tr w:rsidR="00D70140" w:rsidRPr="00D70140" w:rsidTr="00D70140">
        <w:trPr>
          <w:trHeight w:val="54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t>Is virtual learning motivating you? </w:t>
            </w:r>
          </w:p>
        </w:tc>
      </w:tr>
    </w:tbl>
    <w:p w:rsidR="00D70140" w:rsidRPr="00D70140" w:rsidRDefault="00D70140" w:rsidP="00D70140">
      <w:pPr>
        <w:rPr>
          <w:b/>
        </w:rPr>
      </w:pPr>
    </w:p>
    <w:tbl>
      <w:tblPr>
        <w:tblW w:w="8743" w:type="dxa"/>
        <w:tblCellMar>
          <w:top w:w="15" w:type="dxa"/>
          <w:left w:w="15" w:type="dxa"/>
          <w:bottom w:w="15" w:type="dxa"/>
          <w:right w:w="15" w:type="dxa"/>
        </w:tblCellMar>
        <w:tblLook w:val="04A0" w:firstRow="1" w:lastRow="0" w:firstColumn="1" w:lastColumn="0" w:noHBand="0" w:noVBand="1"/>
      </w:tblPr>
      <w:tblGrid>
        <w:gridCol w:w="2320"/>
        <w:gridCol w:w="2676"/>
        <w:gridCol w:w="1412"/>
        <w:gridCol w:w="2335"/>
      </w:tblGrid>
      <w:tr w:rsidR="00D70140" w:rsidRPr="00D70140" w:rsidTr="00D70140">
        <w:trPr>
          <w:trHeight w:val="646"/>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56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580"/>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56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56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63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Pr="00D70140" w:rsidRDefault="00D70140" w:rsidP="00D70140">
      <w:pPr>
        <w:rPr>
          <w:b/>
        </w:rPr>
      </w:pPr>
    </w:p>
    <w:tbl>
      <w:tblPr>
        <w:tblW w:w="5829" w:type="dxa"/>
        <w:tblCellMar>
          <w:top w:w="15" w:type="dxa"/>
          <w:left w:w="15" w:type="dxa"/>
          <w:bottom w:w="15" w:type="dxa"/>
          <w:right w:w="15" w:type="dxa"/>
        </w:tblCellMar>
        <w:tblLook w:val="04A0" w:firstRow="1" w:lastRow="0" w:firstColumn="1" w:lastColumn="0" w:noHBand="0" w:noVBand="1"/>
      </w:tblPr>
      <w:tblGrid>
        <w:gridCol w:w="5829"/>
      </w:tblGrid>
      <w:tr w:rsidR="00D70140" w:rsidRPr="00D70140" w:rsidTr="00D70140">
        <w:trPr>
          <w:trHeight w:val="4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lastRenderedPageBreak/>
              <w:t>Is technology having an impact on your learning?</w:t>
            </w:r>
          </w:p>
        </w:tc>
      </w:tr>
    </w:tbl>
    <w:p w:rsidR="00D70140" w:rsidRPr="00D70140" w:rsidRDefault="00D70140" w:rsidP="00D70140">
      <w:pPr>
        <w:rPr>
          <w:b/>
        </w:rPr>
      </w:pPr>
    </w:p>
    <w:tbl>
      <w:tblPr>
        <w:tblW w:w="8608" w:type="dxa"/>
        <w:tblCellMar>
          <w:top w:w="15" w:type="dxa"/>
          <w:left w:w="15" w:type="dxa"/>
          <w:bottom w:w="15" w:type="dxa"/>
          <w:right w:w="15" w:type="dxa"/>
        </w:tblCellMar>
        <w:tblLook w:val="04A0" w:firstRow="1" w:lastRow="0" w:firstColumn="1" w:lastColumn="0" w:noHBand="0" w:noVBand="1"/>
      </w:tblPr>
      <w:tblGrid>
        <w:gridCol w:w="2283"/>
        <w:gridCol w:w="2635"/>
        <w:gridCol w:w="1391"/>
        <w:gridCol w:w="2299"/>
      </w:tblGrid>
      <w:tr w:rsidR="00D70140" w:rsidRPr="00D70140" w:rsidTr="00D70140">
        <w:trPr>
          <w:trHeight w:val="436"/>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291"/>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60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16</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296"/>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291"/>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291"/>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6</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326"/>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6</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Pr="00D70140" w:rsidRDefault="00D70140" w:rsidP="00D70140">
      <w:pPr>
        <w:rPr>
          <w:b/>
        </w:rPr>
      </w:pPr>
    </w:p>
    <w:tbl>
      <w:tblPr>
        <w:tblW w:w="5844" w:type="dxa"/>
        <w:tblCellMar>
          <w:top w:w="15" w:type="dxa"/>
          <w:left w:w="15" w:type="dxa"/>
          <w:bottom w:w="15" w:type="dxa"/>
          <w:right w:w="15" w:type="dxa"/>
        </w:tblCellMar>
        <w:tblLook w:val="04A0" w:firstRow="1" w:lastRow="0" w:firstColumn="1" w:lastColumn="0" w:noHBand="0" w:noVBand="1"/>
      </w:tblPr>
      <w:tblGrid>
        <w:gridCol w:w="5844"/>
      </w:tblGrid>
      <w:tr w:rsidR="00D70140" w:rsidRPr="00D70140" w:rsidTr="00F615F2">
        <w:trPr>
          <w:trHeight w:val="1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F615F2" w:rsidP="00D70140">
            <w:pPr>
              <w:rPr>
                <w:b/>
              </w:rPr>
            </w:pPr>
            <w:r w:rsidRPr="00F615F2">
              <w:rPr>
                <w:b/>
              </w:rPr>
              <w:t>Do you take use of the online learning environment?</w:t>
            </w:r>
          </w:p>
        </w:tc>
      </w:tr>
    </w:tbl>
    <w:p w:rsidR="00D70140" w:rsidRPr="00D70140" w:rsidRDefault="00D70140" w:rsidP="00D70140">
      <w:pPr>
        <w:rPr>
          <w:b/>
        </w:rPr>
      </w:pPr>
    </w:p>
    <w:tbl>
      <w:tblPr>
        <w:tblW w:w="9337" w:type="dxa"/>
        <w:tblCellMar>
          <w:top w:w="15" w:type="dxa"/>
          <w:left w:w="15" w:type="dxa"/>
          <w:bottom w:w="15" w:type="dxa"/>
          <w:right w:w="15" w:type="dxa"/>
        </w:tblCellMar>
        <w:tblLook w:val="04A0" w:firstRow="1" w:lastRow="0" w:firstColumn="1" w:lastColumn="0" w:noHBand="0" w:noVBand="1"/>
      </w:tblPr>
      <w:tblGrid>
        <w:gridCol w:w="2477"/>
        <w:gridCol w:w="2858"/>
        <w:gridCol w:w="1508"/>
        <w:gridCol w:w="2494"/>
      </w:tblGrid>
      <w:tr w:rsidR="00D70140" w:rsidRPr="00D70140" w:rsidTr="003B4A33">
        <w:trPr>
          <w:trHeight w:val="19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3B4A33">
        <w:trPr>
          <w:trHeight w:val="132"/>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2</w:t>
            </w:r>
            <w:r w:rsidR="00D70140" w:rsidRPr="00D70140">
              <w:rPr>
                <w:b/>
                <w:bCs/>
              </w:rPr>
              <w:t>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3B4A33">
        <w:trPr>
          <w:trHeight w:val="135"/>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9</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3B4A33">
        <w:trPr>
          <w:trHeight w:val="132"/>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3B4A33">
        <w:trPr>
          <w:trHeight w:val="132"/>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3B4A33">
        <w:trPr>
          <w:trHeight w:val="14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Pr="00D70140" w:rsidRDefault="00D70140" w:rsidP="00D70140">
      <w:pPr>
        <w:rPr>
          <w:b/>
        </w:rPr>
      </w:pPr>
    </w:p>
    <w:tbl>
      <w:tblPr>
        <w:tblW w:w="7215" w:type="dxa"/>
        <w:tblCellMar>
          <w:top w:w="15" w:type="dxa"/>
          <w:left w:w="15" w:type="dxa"/>
          <w:bottom w:w="15" w:type="dxa"/>
          <w:right w:w="15" w:type="dxa"/>
        </w:tblCellMar>
        <w:tblLook w:val="04A0" w:firstRow="1" w:lastRow="0" w:firstColumn="1" w:lastColumn="0" w:noHBand="0" w:noVBand="1"/>
      </w:tblPr>
      <w:tblGrid>
        <w:gridCol w:w="7215"/>
      </w:tblGrid>
      <w:tr w:rsidR="00D70140" w:rsidRPr="00D70140" w:rsidTr="00D70140">
        <w:trPr>
          <w:trHeight w:val="5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lastRenderedPageBreak/>
              <w:t>Is a virtual learning environment a good learning experience for you?</w:t>
            </w:r>
          </w:p>
        </w:tc>
      </w:tr>
    </w:tbl>
    <w:p w:rsidR="00D70140" w:rsidRPr="00D70140" w:rsidRDefault="00D70140" w:rsidP="00D70140">
      <w:pPr>
        <w:rPr>
          <w:b/>
        </w:rPr>
      </w:pPr>
    </w:p>
    <w:tbl>
      <w:tblPr>
        <w:tblW w:w="9057" w:type="dxa"/>
        <w:tblCellMar>
          <w:top w:w="15" w:type="dxa"/>
          <w:left w:w="15" w:type="dxa"/>
          <w:bottom w:w="15" w:type="dxa"/>
          <w:right w:w="15" w:type="dxa"/>
        </w:tblCellMar>
        <w:tblLook w:val="04A0" w:firstRow="1" w:lastRow="0" w:firstColumn="1" w:lastColumn="0" w:noHBand="0" w:noVBand="1"/>
      </w:tblPr>
      <w:tblGrid>
        <w:gridCol w:w="2403"/>
        <w:gridCol w:w="2772"/>
        <w:gridCol w:w="1463"/>
        <w:gridCol w:w="2419"/>
      </w:tblGrid>
      <w:tr w:rsidR="00D70140" w:rsidRPr="00D70140" w:rsidTr="00D70140">
        <w:trPr>
          <w:trHeight w:val="620"/>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412"/>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21"/>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12"/>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12"/>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6</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63"/>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Pr="00D70140" w:rsidRDefault="00D70140" w:rsidP="00D70140">
      <w:pPr>
        <w:rPr>
          <w:b/>
        </w:rPr>
      </w:pPr>
    </w:p>
    <w:tbl>
      <w:tblPr>
        <w:tblW w:w="0" w:type="auto"/>
        <w:tblCellMar>
          <w:top w:w="15" w:type="dxa"/>
          <w:left w:w="15" w:type="dxa"/>
          <w:bottom w:w="15" w:type="dxa"/>
          <w:right w:w="15" w:type="dxa"/>
        </w:tblCellMar>
        <w:tblLook w:val="04A0" w:firstRow="1" w:lastRow="0" w:firstColumn="1" w:lastColumn="0" w:noHBand="0" w:noVBand="1"/>
      </w:tblPr>
      <w:tblGrid>
        <w:gridCol w:w="5921"/>
      </w:tblGrid>
      <w:tr w:rsidR="00D70140" w:rsidRPr="00D70140" w:rsidTr="00D70140">
        <w:trPr>
          <w:trHeight w:val="6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t>Are you using a virtual learning environment at school?</w:t>
            </w:r>
          </w:p>
        </w:tc>
      </w:tr>
    </w:tbl>
    <w:p w:rsidR="00D70140" w:rsidRPr="00D70140" w:rsidRDefault="00D70140" w:rsidP="00D70140">
      <w:pPr>
        <w:rPr>
          <w:b/>
        </w:rPr>
      </w:pPr>
    </w:p>
    <w:tbl>
      <w:tblPr>
        <w:tblW w:w="9055" w:type="dxa"/>
        <w:tblCellMar>
          <w:top w:w="15" w:type="dxa"/>
          <w:left w:w="15" w:type="dxa"/>
          <w:bottom w:w="15" w:type="dxa"/>
          <w:right w:w="15" w:type="dxa"/>
        </w:tblCellMar>
        <w:tblLook w:val="04A0" w:firstRow="1" w:lastRow="0" w:firstColumn="1" w:lastColumn="0" w:noHBand="0" w:noVBand="1"/>
      </w:tblPr>
      <w:tblGrid>
        <w:gridCol w:w="2403"/>
        <w:gridCol w:w="2771"/>
        <w:gridCol w:w="1463"/>
        <w:gridCol w:w="2418"/>
      </w:tblGrid>
      <w:tr w:rsidR="00D70140" w:rsidRPr="00D70140" w:rsidTr="00D70140">
        <w:trPr>
          <w:trHeight w:val="675"/>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44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58"/>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12</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4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4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505"/>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Pr="00D70140" w:rsidRDefault="00D70140" w:rsidP="00D70140">
      <w:pPr>
        <w:rPr>
          <w:b/>
        </w:rPr>
      </w:pPr>
    </w:p>
    <w:tbl>
      <w:tblPr>
        <w:tblW w:w="5184" w:type="dxa"/>
        <w:tblCellMar>
          <w:top w:w="15" w:type="dxa"/>
          <w:left w:w="15" w:type="dxa"/>
          <w:bottom w:w="15" w:type="dxa"/>
          <w:right w:w="15" w:type="dxa"/>
        </w:tblCellMar>
        <w:tblLook w:val="04A0" w:firstRow="1" w:lastRow="0" w:firstColumn="1" w:lastColumn="0" w:noHBand="0" w:noVBand="1"/>
      </w:tblPr>
      <w:tblGrid>
        <w:gridCol w:w="5184"/>
      </w:tblGrid>
      <w:tr w:rsidR="00D70140" w:rsidRPr="00D70140" w:rsidTr="00D70140">
        <w:trPr>
          <w:trHeight w:val="6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t>Is Moodle helping in virtual learning? </w:t>
            </w:r>
          </w:p>
        </w:tc>
      </w:tr>
    </w:tbl>
    <w:p w:rsidR="00D70140" w:rsidRPr="00D70140" w:rsidRDefault="00D70140" w:rsidP="00D70140">
      <w:pPr>
        <w:rPr>
          <w:b/>
        </w:rPr>
      </w:pPr>
    </w:p>
    <w:tbl>
      <w:tblPr>
        <w:tblW w:w="8965" w:type="dxa"/>
        <w:tblCellMar>
          <w:top w:w="15" w:type="dxa"/>
          <w:left w:w="15" w:type="dxa"/>
          <w:bottom w:w="15" w:type="dxa"/>
          <w:right w:w="15" w:type="dxa"/>
        </w:tblCellMar>
        <w:tblLook w:val="04A0" w:firstRow="1" w:lastRow="0" w:firstColumn="1" w:lastColumn="0" w:noHBand="0" w:noVBand="1"/>
      </w:tblPr>
      <w:tblGrid>
        <w:gridCol w:w="2379"/>
        <w:gridCol w:w="2744"/>
        <w:gridCol w:w="1448"/>
        <w:gridCol w:w="2394"/>
      </w:tblGrid>
      <w:tr w:rsidR="00D70140" w:rsidRPr="00D70140" w:rsidTr="00D70140">
        <w:trPr>
          <w:trHeight w:val="616"/>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410"/>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2</w:t>
            </w:r>
            <w:r w:rsidR="00D70140" w:rsidRPr="00D70140">
              <w:rPr>
                <w:b/>
                <w:bCs/>
              </w:rPr>
              <w:t>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18"/>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10"/>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10"/>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6</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61"/>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Default="00D70140" w:rsidP="00D70140">
      <w:pPr>
        <w:rPr>
          <w:b/>
        </w:rPr>
      </w:pPr>
    </w:p>
    <w:p w:rsidR="00D70140" w:rsidRDefault="00D70140" w:rsidP="00D70140">
      <w:pPr>
        <w:rPr>
          <w:b/>
        </w:rPr>
      </w:pPr>
    </w:p>
    <w:p w:rsidR="003B4A33" w:rsidRDefault="003B4A33" w:rsidP="00D70140">
      <w:pPr>
        <w:rPr>
          <w:b/>
        </w:rPr>
      </w:pPr>
    </w:p>
    <w:p w:rsidR="003B4A33" w:rsidRDefault="003B4A33" w:rsidP="00D70140">
      <w:pPr>
        <w:rPr>
          <w:b/>
        </w:rPr>
      </w:pPr>
    </w:p>
    <w:p w:rsidR="003B4A33" w:rsidRDefault="003B4A33" w:rsidP="00D70140">
      <w:pPr>
        <w:rPr>
          <w:b/>
        </w:rPr>
      </w:pPr>
    </w:p>
    <w:p w:rsidR="003B4A33" w:rsidRDefault="003B4A33" w:rsidP="00D70140">
      <w:pPr>
        <w:rPr>
          <w:b/>
        </w:rPr>
      </w:pPr>
    </w:p>
    <w:p w:rsidR="003B4A33" w:rsidRDefault="003B4A33" w:rsidP="00D70140">
      <w:pPr>
        <w:rPr>
          <w:b/>
        </w:rPr>
      </w:pPr>
    </w:p>
    <w:p w:rsidR="003B4A33" w:rsidRDefault="003B4A33" w:rsidP="00D70140">
      <w:pPr>
        <w:rPr>
          <w:b/>
        </w:rPr>
      </w:pPr>
    </w:p>
    <w:p w:rsidR="003B4A33" w:rsidRDefault="003B4A33" w:rsidP="00D70140">
      <w:pPr>
        <w:rPr>
          <w:b/>
        </w:rPr>
      </w:pPr>
    </w:p>
    <w:p w:rsidR="003B4A33" w:rsidRPr="00D70140" w:rsidRDefault="003B4A33" w:rsidP="00D70140">
      <w:pPr>
        <w:rPr>
          <w:b/>
        </w:rPr>
      </w:pPr>
    </w:p>
    <w:tbl>
      <w:tblPr>
        <w:tblW w:w="6004" w:type="dxa"/>
        <w:tblCellMar>
          <w:top w:w="15" w:type="dxa"/>
          <w:left w:w="15" w:type="dxa"/>
          <w:bottom w:w="15" w:type="dxa"/>
          <w:right w:w="15" w:type="dxa"/>
        </w:tblCellMar>
        <w:tblLook w:val="04A0" w:firstRow="1" w:lastRow="0" w:firstColumn="1" w:lastColumn="0" w:noHBand="0" w:noVBand="1"/>
      </w:tblPr>
      <w:tblGrid>
        <w:gridCol w:w="6004"/>
      </w:tblGrid>
      <w:tr w:rsidR="00D70140" w:rsidRPr="00D70140" w:rsidTr="00D70140">
        <w:trPr>
          <w:trHeight w:val="4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lastRenderedPageBreak/>
              <w:t>Is Moodle more or less effective in virtual learning?</w:t>
            </w:r>
          </w:p>
        </w:tc>
      </w:tr>
    </w:tbl>
    <w:p w:rsidR="00D70140" w:rsidRPr="00D70140" w:rsidRDefault="00D70140" w:rsidP="00D70140">
      <w:pPr>
        <w:rPr>
          <w:b/>
        </w:rPr>
      </w:pPr>
    </w:p>
    <w:tbl>
      <w:tblPr>
        <w:tblW w:w="9251" w:type="dxa"/>
        <w:tblCellMar>
          <w:top w:w="15" w:type="dxa"/>
          <w:left w:w="15" w:type="dxa"/>
          <w:bottom w:w="15" w:type="dxa"/>
          <w:right w:w="15" w:type="dxa"/>
        </w:tblCellMar>
        <w:tblLook w:val="04A0" w:firstRow="1" w:lastRow="0" w:firstColumn="1" w:lastColumn="0" w:noHBand="0" w:noVBand="1"/>
      </w:tblPr>
      <w:tblGrid>
        <w:gridCol w:w="2455"/>
        <w:gridCol w:w="2831"/>
        <w:gridCol w:w="1494"/>
        <w:gridCol w:w="2471"/>
      </w:tblGrid>
      <w:tr w:rsidR="00D70140" w:rsidRPr="00D70140" w:rsidTr="00D70140">
        <w:trPr>
          <w:trHeight w:val="667"/>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444"/>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15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53"/>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9</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44"/>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44"/>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18</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99"/>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D70140" w:rsidRPr="00D70140" w:rsidRDefault="00D70140" w:rsidP="00D70140">
      <w:pPr>
        <w:rPr>
          <w:b/>
        </w:rPr>
      </w:pPr>
    </w:p>
    <w:tbl>
      <w:tblPr>
        <w:tblW w:w="5512" w:type="dxa"/>
        <w:tblCellMar>
          <w:top w:w="15" w:type="dxa"/>
          <w:left w:w="15" w:type="dxa"/>
          <w:bottom w:w="15" w:type="dxa"/>
          <w:right w:w="15" w:type="dxa"/>
        </w:tblCellMar>
        <w:tblLook w:val="04A0" w:firstRow="1" w:lastRow="0" w:firstColumn="1" w:lastColumn="0" w:noHBand="0" w:noVBand="1"/>
      </w:tblPr>
      <w:tblGrid>
        <w:gridCol w:w="5512"/>
      </w:tblGrid>
      <w:tr w:rsidR="00D70140" w:rsidRPr="00D70140" w:rsidTr="00D70140">
        <w:trPr>
          <w:trHeight w:val="3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0140" w:rsidRPr="00D70140" w:rsidRDefault="00D70140" w:rsidP="00D70140">
            <w:pPr>
              <w:rPr>
                <w:b/>
              </w:rPr>
            </w:pPr>
            <w:r w:rsidRPr="00D70140">
              <w:rPr>
                <w:b/>
              </w:rPr>
              <w:t>Is Moodle safe in creating a virtual workspace?</w:t>
            </w:r>
          </w:p>
        </w:tc>
      </w:tr>
    </w:tbl>
    <w:p w:rsidR="00D70140" w:rsidRPr="00D70140" w:rsidRDefault="00D70140" w:rsidP="00D70140">
      <w:pPr>
        <w:rPr>
          <w:b/>
        </w:rPr>
      </w:pPr>
    </w:p>
    <w:tbl>
      <w:tblPr>
        <w:tblW w:w="9343" w:type="dxa"/>
        <w:tblCellMar>
          <w:top w:w="15" w:type="dxa"/>
          <w:left w:w="15" w:type="dxa"/>
          <w:bottom w:w="15" w:type="dxa"/>
          <w:right w:w="15" w:type="dxa"/>
        </w:tblCellMar>
        <w:tblLook w:val="04A0" w:firstRow="1" w:lastRow="0" w:firstColumn="1" w:lastColumn="0" w:noHBand="0" w:noVBand="1"/>
      </w:tblPr>
      <w:tblGrid>
        <w:gridCol w:w="2480"/>
        <w:gridCol w:w="2859"/>
        <w:gridCol w:w="1509"/>
        <w:gridCol w:w="2495"/>
      </w:tblGrid>
      <w:tr w:rsidR="00D70140" w:rsidRPr="00D70140" w:rsidTr="00D70140">
        <w:trPr>
          <w:trHeight w:val="703"/>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Options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 percentage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Responses</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Total respondents</w:t>
            </w:r>
          </w:p>
        </w:tc>
      </w:tr>
      <w:tr w:rsidR="00D70140" w:rsidRPr="00D70140" w:rsidTr="00D70140">
        <w:trPr>
          <w:trHeight w:val="468"/>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2</w:t>
            </w:r>
            <w:r w:rsidR="00D70140" w:rsidRPr="00D70140">
              <w:rPr>
                <w:b/>
                <w:bCs/>
              </w:rPr>
              <w:t>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77"/>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25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6</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68"/>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Neutral</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3</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468"/>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5</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7</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r w:rsidR="00D70140" w:rsidRPr="00D70140" w:rsidTr="00D70140">
        <w:trPr>
          <w:trHeight w:val="526"/>
        </w:trPr>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Strongly Disagree</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10</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D70140" w:rsidP="00D70140">
            <w:pPr>
              <w:rPr>
                <w:b/>
              </w:rPr>
            </w:pPr>
            <w:r w:rsidRPr="00D70140">
              <w:rPr>
                <w:b/>
                <w:bCs/>
              </w:rPr>
              <w:t>4</w:t>
            </w:r>
          </w:p>
        </w:tc>
        <w:tc>
          <w:tcPr>
            <w:tcW w:w="0" w:type="auto"/>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bottom"/>
            <w:hideMark/>
          </w:tcPr>
          <w:p w:rsidR="00D70140" w:rsidRPr="00D70140" w:rsidRDefault="00C034AB" w:rsidP="00D70140">
            <w:pPr>
              <w:rPr>
                <w:b/>
              </w:rPr>
            </w:pPr>
            <w:r>
              <w:rPr>
                <w:b/>
                <w:bCs/>
              </w:rPr>
              <w:t>4</w:t>
            </w:r>
            <w:r w:rsidR="00D70140" w:rsidRPr="00D70140">
              <w:rPr>
                <w:b/>
                <w:bCs/>
              </w:rPr>
              <w:t>0</w:t>
            </w:r>
          </w:p>
        </w:tc>
      </w:tr>
    </w:tbl>
    <w:p w:rsidR="00F171FA" w:rsidRPr="00D70140" w:rsidRDefault="00F171FA">
      <w:pPr>
        <w:rPr>
          <w:b/>
        </w:rPr>
      </w:pPr>
    </w:p>
    <w:sectPr w:rsidR="00F171FA" w:rsidRPr="00D70140" w:rsidSect="00F171FA">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1BE" w:rsidRDefault="007171BE" w:rsidP="00F171FA">
      <w:pPr>
        <w:spacing w:after="0" w:line="240" w:lineRule="auto"/>
      </w:pPr>
      <w:r>
        <w:separator/>
      </w:r>
    </w:p>
  </w:endnote>
  <w:endnote w:type="continuationSeparator" w:id="0">
    <w:p w:rsidR="007171BE" w:rsidRDefault="007171BE" w:rsidP="00F17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01" w:rsidRDefault="00423F0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020533"/>
      <w:docPartObj>
        <w:docPartGallery w:val="Page Numbers (Bottom of Page)"/>
        <w:docPartUnique/>
      </w:docPartObj>
    </w:sdtPr>
    <w:sdtEndPr/>
    <w:sdtContent>
      <w:sdt>
        <w:sdtPr>
          <w:id w:val="-1769616900"/>
          <w:docPartObj>
            <w:docPartGallery w:val="Page Numbers (Top of Page)"/>
            <w:docPartUnique/>
          </w:docPartObj>
        </w:sdtPr>
        <w:sdtEndPr/>
        <w:sdtContent>
          <w:p w:rsidR="00F171FA" w:rsidRDefault="00F171F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D65B6">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D65B6">
              <w:rPr>
                <w:b/>
                <w:bCs/>
                <w:noProof/>
              </w:rPr>
              <w:t>17</w:t>
            </w:r>
            <w:r>
              <w:rPr>
                <w:b/>
                <w:bCs/>
                <w:szCs w:val="24"/>
              </w:rPr>
              <w:fldChar w:fldCharType="end"/>
            </w:r>
          </w:p>
        </w:sdtContent>
      </w:sdt>
    </w:sdtContent>
  </w:sdt>
  <w:p w:rsidR="00F171FA" w:rsidRDefault="00F171F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01" w:rsidRDefault="00423F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1BE" w:rsidRDefault="007171BE" w:rsidP="00F171FA">
      <w:pPr>
        <w:spacing w:after="0" w:line="240" w:lineRule="auto"/>
      </w:pPr>
      <w:r>
        <w:separator/>
      </w:r>
    </w:p>
  </w:footnote>
  <w:footnote w:type="continuationSeparator" w:id="0">
    <w:p w:rsidR="007171BE" w:rsidRDefault="007171BE" w:rsidP="00F17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01" w:rsidRDefault="00423F0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01" w:rsidRDefault="00423F0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F01" w:rsidRDefault="00423F0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36AD"/>
    <w:multiLevelType w:val="multilevel"/>
    <w:tmpl w:val="B910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63919"/>
    <w:multiLevelType w:val="multilevel"/>
    <w:tmpl w:val="4630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A039F"/>
    <w:multiLevelType w:val="multilevel"/>
    <w:tmpl w:val="5174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85D38"/>
    <w:multiLevelType w:val="multilevel"/>
    <w:tmpl w:val="F3BE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A1D88"/>
    <w:multiLevelType w:val="multilevel"/>
    <w:tmpl w:val="45A4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BC7CDB"/>
    <w:multiLevelType w:val="multilevel"/>
    <w:tmpl w:val="6B28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711CC0"/>
    <w:multiLevelType w:val="multilevel"/>
    <w:tmpl w:val="66DE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F051F1"/>
    <w:multiLevelType w:val="multilevel"/>
    <w:tmpl w:val="A502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B52314"/>
    <w:multiLevelType w:val="multilevel"/>
    <w:tmpl w:val="BF70A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8A4248"/>
    <w:multiLevelType w:val="multilevel"/>
    <w:tmpl w:val="2C7E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D278DA"/>
    <w:multiLevelType w:val="multilevel"/>
    <w:tmpl w:val="4C06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034132"/>
    <w:multiLevelType w:val="multilevel"/>
    <w:tmpl w:val="B2FA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0"/>
  </w:num>
  <w:num w:numId="4">
    <w:abstractNumId w:val="7"/>
  </w:num>
  <w:num w:numId="5">
    <w:abstractNumId w:val="11"/>
  </w:num>
  <w:num w:numId="6">
    <w:abstractNumId w:val="5"/>
  </w:num>
  <w:num w:numId="7">
    <w:abstractNumId w:val="0"/>
  </w:num>
  <w:num w:numId="8">
    <w:abstractNumId w:val="8"/>
  </w:num>
  <w:num w:numId="9">
    <w:abstractNumId w:val="4"/>
  </w:num>
  <w:num w:numId="10">
    <w:abstractNumId w:val="6"/>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140"/>
    <w:rsid w:val="001B52C3"/>
    <w:rsid w:val="0025464F"/>
    <w:rsid w:val="00306283"/>
    <w:rsid w:val="00386682"/>
    <w:rsid w:val="003B4A33"/>
    <w:rsid w:val="00416839"/>
    <w:rsid w:val="00423F01"/>
    <w:rsid w:val="00467828"/>
    <w:rsid w:val="004C74D9"/>
    <w:rsid w:val="005F6D04"/>
    <w:rsid w:val="006B4D07"/>
    <w:rsid w:val="007171BE"/>
    <w:rsid w:val="008037F8"/>
    <w:rsid w:val="00816E42"/>
    <w:rsid w:val="00830A1B"/>
    <w:rsid w:val="008D65B6"/>
    <w:rsid w:val="00A56B92"/>
    <w:rsid w:val="00AB6CDD"/>
    <w:rsid w:val="00B51659"/>
    <w:rsid w:val="00C034AB"/>
    <w:rsid w:val="00C84F2F"/>
    <w:rsid w:val="00CE671F"/>
    <w:rsid w:val="00D70140"/>
    <w:rsid w:val="00DD0D66"/>
    <w:rsid w:val="00E31C85"/>
    <w:rsid w:val="00F171FA"/>
    <w:rsid w:val="00F226A2"/>
    <w:rsid w:val="00F615F2"/>
    <w:rsid w:val="00FE3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7F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037F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8037F8"/>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7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037F8"/>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F171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1FA"/>
    <w:rPr>
      <w:rFonts w:ascii="Times New Roman" w:hAnsi="Times New Roman"/>
      <w:sz w:val="24"/>
    </w:rPr>
  </w:style>
  <w:style w:type="paragraph" w:styleId="Footer">
    <w:name w:val="footer"/>
    <w:basedOn w:val="Normal"/>
    <w:link w:val="FooterChar"/>
    <w:uiPriority w:val="99"/>
    <w:unhideWhenUsed/>
    <w:rsid w:val="00F17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1FA"/>
    <w:rPr>
      <w:rFonts w:ascii="Times New Roman" w:hAnsi="Times New Roman"/>
      <w:sz w:val="24"/>
    </w:rPr>
  </w:style>
  <w:style w:type="paragraph" w:styleId="TOCHeading">
    <w:name w:val="TOC Heading"/>
    <w:basedOn w:val="Heading1"/>
    <w:next w:val="Normal"/>
    <w:uiPriority w:val="39"/>
    <w:unhideWhenUsed/>
    <w:qFormat/>
    <w:rsid w:val="00F171F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171FA"/>
    <w:pPr>
      <w:spacing w:after="100"/>
    </w:pPr>
  </w:style>
  <w:style w:type="paragraph" w:styleId="TOC2">
    <w:name w:val="toc 2"/>
    <w:basedOn w:val="Normal"/>
    <w:next w:val="Normal"/>
    <w:autoRedefine/>
    <w:uiPriority w:val="39"/>
    <w:unhideWhenUsed/>
    <w:rsid w:val="00F171FA"/>
    <w:pPr>
      <w:spacing w:after="100"/>
      <w:ind w:left="240"/>
    </w:pPr>
  </w:style>
  <w:style w:type="character" w:styleId="Hyperlink">
    <w:name w:val="Hyperlink"/>
    <w:basedOn w:val="DefaultParagraphFont"/>
    <w:uiPriority w:val="99"/>
    <w:unhideWhenUsed/>
    <w:rsid w:val="00F171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68649">
      <w:bodyDiv w:val="1"/>
      <w:marLeft w:val="0"/>
      <w:marRight w:val="0"/>
      <w:marTop w:val="0"/>
      <w:marBottom w:val="0"/>
      <w:divBdr>
        <w:top w:val="none" w:sz="0" w:space="0" w:color="auto"/>
        <w:left w:val="none" w:sz="0" w:space="0" w:color="auto"/>
        <w:bottom w:val="none" w:sz="0" w:space="0" w:color="auto"/>
        <w:right w:val="none" w:sz="0" w:space="0" w:color="auto"/>
      </w:divBdr>
    </w:div>
    <w:div w:id="144869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227-7102/12/3/208" TargetMode="External"/><Relationship Id="rId13" Type="http://schemas.openxmlformats.org/officeDocument/2006/relationships/hyperlink" Target="https://www.liebertpub.com/doi/abs/10.1089/cyber.2019.0106" TargetMode="External"/><Relationship Id="rId18" Type="http://schemas.openxmlformats.org/officeDocument/2006/relationships/hyperlink" Target="https://dergipark.org.tr/en/pub/tojde/article/47191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l.acm.org/doi/abs/10.1145/3284179.3284310" TargetMode="External"/><Relationship Id="rId7" Type="http://schemas.openxmlformats.org/officeDocument/2006/relationships/endnotes" Target="endnotes.xml"/><Relationship Id="rId12" Type="http://schemas.openxmlformats.org/officeDocument/2006/relationships/hyperlink" Target="https://ieeexplore.ieee.org/abstract/document/8587163/" TargetMode="External"/><Relationship Id="rId17" Type="http://schemas.openxmlformats.org/officeDocument/2006/relationships/hyperlink" Target="https://link.springer.com/article/10.1007/s10639-018-9784-5"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ink.springer.com/article/10.1007/s10489-021-02613-x" TargetMode="External"/><Relationship Id="rId20" Type="http://schemas.openxmlformats.org/officeDocument/2006/relationships/hyperlink" Target="http://www.scielo.org.mx/scielo.php?pid=S166561802020000100006&amp;script=sci_abstract&amp;tlng=en"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649-018-9812-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ijiet.org/vol8/1091-JR285.pdf" TargetMode="External"/><Relationship Id="rId23" Type="http://schemas.openxmlformats.org/officeDocument/2006/relationships/hyperlink" Target="https://search.proquest.com/openview/c6422034cba3c9ef9279d769228041ee/1?pq-origsite=gscholar&amp;cbl=5324456" TargetMode="External"/><Relationship Id="rId28" Type="http://schemas.openxmlformats.org/officeDocument/2006/relationships/header" Target="header3.xml"/><Relationship Id="rId10" Type="http://schemas.openxmlformats.org/officeDocument/2006/relationships/hyperlink" Target="https://onlinelibrary.wiley.com/doi/abs/10.1002/itl2.56" TargetMode="External"/><Relationship Id="rId19" Type="http://schemas.openxmlformats.org/officeDocument/2006/relationships/hyperlink" Target="http://www.jonuns.com/index.php/journal/article/view/45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nk.springer.com/article/10.1007/s10639-020-10354-6" TargetMode="External"/><Relationship Id="rId14" Type="http://schemas.openxmlformats.org/officeDocument/2006/relationships/hyperlink" Target="https://www.ceeol.com/search/article-detail?id=707763" TargetMode="External"/><Relationship Id="rId22" Type="http://schemas.openxmlformats.org/officeDocument/2006/relationships/hyperlink" Target="https://www.sciencedirect.com/science/article/pii/S0925231220307384"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50E7-111A-443F-91DC-FC12F0AD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3796</Words>
  <Characters>21639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2022-04-13T16:46:00Z</dcterms:created>
  <dcterms:modified xsi:type="dcterms:W3CDTF">2022-04-13T16:57:00Z</dcterms:modified>
</cp:coreProperties>
</file>