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Pr="00000000" w:rsidR="00000000" w:rsidDel="00000000" w:rsidRDefault="00000000">
      <w:pPr/>
      <w:r w:rsidRPr="00000000" w:rsidR="00000000" w:rsidDel="00000000">
        <w:rPr>
          <w:b w:val="1"/>
          <w:sz w:val="24"/>
          <w:rtl w:val="0"/>
        </w:rPr>
        <w:t xml:space="preserve">Current as at: </w:t>
      </w:r>
      <w:r w:rsidRPr="00000000" w:rsidR="00000000" w:rsidDel="00000000">
        <w:rPr>
          <w:b w:val="1"/>
          <w:color w:val="3366ff"/>
          <w:sz w:val="24"/>
          <w:rtl w:val="0"/>
        </w:rPr>
        <w:t xml:space="preserve">DD MM YYYY</w:t>
      </w:r>
    </w:p>
    <w:p w:rsidP="00000000" w:rsidRPr="00000000" w:rsidR="00000000" w:rsidDel="00000000" w:rsidRDefault="00000000">
      <w:pPr/>
      <w:r w:rsidRPr="00000000" w:rsidR="00000000" w:rsidDel="00000000">
        <w:rPr>
          <w:sz w:val="24"/>
          <w:rtl w:val="0"/>
        </w:rPr>
        <w:t xml:space="preserve">This report shows outstanding tasks, tasks completed since the last Status Update Report and tasks due for completion before the next Report.</w:t>
      </w:r>
    </w:p>
    <w:p w:rsidP="00000000" w:rsidRPr="00000000" w:rsidR="00000000" w:rsidDel="00000000" w:rsidRDefault="00000000">
      <w:pPr/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/>
      <w:r w:rsidRPr="00000000" w:rsidR="00000000" w:rsidDel="00000000">
        <w:rPr>
          <w:i w:val="1"/>
          <w:color w:val="3366ff"/>
          <w:sz w:val="24"/>
          <w:rtl w:val="0"/>
        </w:rPr>
        <w:t xml:space="preserve">List consequences under each column</w:t>
      </w:r>
    </w:p>
    <w:p w:rsidP="00000000" w:rsidRPr="00000000" w:rsidR="00000000" w:rsidDel="00000000" w:rsidRDefault="00000000">
      <w:pPr/>
      <w:r w:rsidRPr="00000000" w:rsidR="00000000" w:rsidDel="00000000">
        <w:rPr>
          <w:rtl w:val="0"/>
        </w:rPr>
      </w:r>
    </w:p>
    <w:tbl>
      <w:tblPr>
        <w:tblW w:w="15000.0" w:type="dxa"/>
        <w:tblBorders>
          <w:top w:color="000000" w:space="0" w:val="single" w:sz="8"/>
          <w:left w:color="000000" w:space="0" w:val="single" w:sz="8"/>
          <w:bottom w:color="000000" w:space="0" w:val="single" w:sz="8"/>
          <w:right w:color="000000" w:space="0" w:val="single" w:sz="8"/>
          <w:insideH w:color="000000" w:space="0" w:val="single" w:sz="8"/>
          <w:insideV w:color="000000" w:space="0" w:val="single" w:sz="8"/>
        </w:tblBorders>
        <w:tblLayout w:type="fixed"/>
      </w:tblPr>
      <w:tblGrid>
        <w:gridCol w:w="4275"/>
        <w:gridCol w:w="1545"/>
        <w:gridCol w:w="1605"/>
        <w:gridCol w:w="1530"/>
        <w:gridCol w:w="1635"/>
        <w:gridCol w:w="4410"/>
      </w:tblGrid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b w:val="1"/>
                <w:sz w:val="24"/>
                <w:rtl w:val="0"/>
              </w:rPr>
              <w:t xml:space="preserve">Task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b w:val="1"/>
                <w:sz w:val="24"/>
                <w:rtl w:val="0"/>
              </w:rPr>
              <w:t xml:space="preserve">% Complete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b w:val="1"/>
                <w:sz w:val="24"/>
                <w:rtl w:val="0"/>
              </w:rPr>
              <w:t xml:space="preserve">Duration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b w:val="1"/>
                <w:sz w:val="24"/>
                <w:rtl w:val="0"/>
              </w:rPr>
              <w:t xml:space="preserve">Start Date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b w:val="1"/>
                <w:sz w:val="24"/>
                <w:rtl w:val="0"/>
              </w:rPr>
              <w:t xml:space="preserve">Finish Date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b w:val="1"/>
                <w:sz w:val="24"/>
                <w:rtl w:val="0"/>
              </w:rPr>
              <w:t xml:space="preserve">Resources Used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Configuration Documentation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50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4 days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10-May-12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14-May-12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Team 1</w:t>
            </w:r>
          </w:p>
        </w:tc>
      </w:tr>
      <w:tr>
        <w:trPr>
          <w:trHeight w:val="860" w:hRule="atLeast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Investigation and load of software upgrade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100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2 days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9-Jun-12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10-Jun-12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Team 1, Team 2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Testing of Reports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100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1 day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13-Jun-12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13-Jun-12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Team 4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Definition of New Statutory Return Report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1.5 days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16-Jun-12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Team 5</w:t>
            </w:r>
          </w:p>
        </w:tc>
      </w:tr>
      <w:tr>
        <w:trPr>
          <w:trHeight w:val="540" w:hRule="atLeast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Report Testing Procedure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0.5 days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17-Jun-12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i w:val="1"/>
                <w:color w:val="3366ff"/>
                <w:sz w:val="24"/>
                <w:rtl w:val="0"/>
              </w:rPr>
              <w:t xml:space="preserve">Team 5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rtl w:val="0"/>
              </w:rPr>
              <w:t xml:space="preserve">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rtl w:val="0"/>
              </w:rPr>
              <w:t xml:space="preserve">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rtl w:val="0"/>
              </w:rPr>
              <w:t xml:space="preserve">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rtl w:val="0"/>
              </w:rPr>
              <w:t xml:space="preserve">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rtl w:val="0"/>
              </w:rPr>
              <w:t xml:space="preserve">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Pr="00000000" w:rsidR="00000000" w:rsidDel="00000000" w:rsidRDefault="00000000">
            <w:pPr/>
            <w:r w:rsidRPr="00000000" w:rsidR="00000000" w:rsidDel="00000000">
              <w:rPr>
                <w:rtl w:val="0"/>
              </w:rPr>
              <w:t xml:space="preserve"> </w:t>
            </w:r>
          </w:p>
        </w:tc>
      </w:tr>
    </w:tbl>
    <w:p w:rsidP="00000000" w:rsidRPr="00000000" w:rsidR="00000000" w:rsidDel="00000000" w:rsidRDefault="00000000">
      <w:pPr/>
      <w:r w:rsidRPr="00000000" w:rsidR="00000000" w:rsidDel="00000000">
        <w:rPr>
          <w:rtl w:val="0"/>
        </w:rPr>
        <w:t xml:space="preserve"> </w:t>
      </w:r>
    </w:p>
    <w:p w:rsidP="00000000" w:rsidRPr="00000000" w:rsidR="00000000" w:rsidDel="00000000" w:rsidRDefault="00000000">
      <w:pPr/>
      <w:r w:rsidRPr="00000000" w:rsidR="00000000" w:rsidDel="00000000">
        <w:rPr>
          <w:rtl w:val="0"/>
        </w:rPr>
      </w:r>
    </w:p>
    <w:sectPr>
      <w:headerReference r:id="rId5" w:type="default"/>
      <w:footerReference r:id="rId6" w:type="default"/>
      <w:pgSz w:w="16838" w:h="11906"/>
      <w:pgMar w:left="850" w:right="850" w:top="283" w:bottom="567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Pr="00000000" w:rsidR="00000000" w:rsidDel="00000000" w:rsidRDefault="00000000">
    <w:pPr/>
    <w:r w:rsidRPr="00000000" w:rsidR="00000000" w:rsidDel="00000000">
      <w:rPr>
        <w:rtl w:val="0"/>
      </w:rPr>
    </w:r>
  </w:p>
  <w:tbl>
    <w:tblGrid>
      <w:gridCol w:w="7569"/>
      <w:gridCol w:w="7569"/>
    </w:tblGrid>
    <w:tr>
      <w:tc>
        <w:tcPr>
          <w:shd w:fill="d9d9d9"/>
          <w:tcMar>
            <w:top w:w="100.0" w:type="dxa"/>
            <w:left w:w="100.0" w:type="dxa"/>
            <w:bottom w:w="100.0" w:type="dxa"/>
            <w:right w:w="100.0" w:type="dxa"/>
          </w:tcMar>
        </w:tcPr>
        <w:p w:rsidP="00000000" w:rsidRPr="00000000" w:rsidR="00000000" w:rsidDel="00000000" w:rsidRDefault="00000000">
          <w:pPr>
            <w:spacing w:lineRule="auto" w:after="0" w:line="240" w:before="0"/>
          </w:pPr>
          <w:r w:rsidRPr="00000000" w:rsidR="00000000" w:rsidDel="00000000">
            <w:rPr>
              <w:sz w:val="18"/>
              <w:rtl w:val="0"/>
            </w:rPr>
            <w:t xml:space="preserve">Page </w:t>
          </w:r>
          <w:fldSimple w:dirty="0" w:instr="PAGE" w:fldLock="0">
            <w:r w:rsidRPr="00000000" w:rsidR="00000000" w:rsidDel="00000000">
              <w:rPr>
                <w:sz w:val="18"/>
              </w:rPr>
            </w:r>
          </w:fldSimple>
          <w:r w:rsidRPr="00000000" w:rsidR="00000000" w:rsidDel="00000000">
            <w:rPr>
              <w:sz w:val="18"/>
              <w:rtl w:val="0"/>
            </w:rPr>
            <w:t xml:space="preserve"> of </w:t>
          </w:r>
          <w:fldSimple w:dirty="0" w:instr="NUMPAGES" w:fldLock="0">
            <w:r w:rsidRPr="00000000" w:rsidR="00000000" w:rsidDel="00000000">
              <w:rPr>
                <w:sz w:val="18"/>
              </w:rPr>
            </w:r>
          </w:fldSimple>
          <w:r w:rsidRPr="00000000" w:rsidR="00000000" w:rsidDel="00000000">
            <w:rPr>
              <w:rtl w:val="0"/>
            </w:rPr>
          </w:r>
        </w:p>
      </w:tc>
      <w:tc>
        <w:tcPr>
          <w:shd w:fill="d9d9d9"/>
          <w:tcMar>
            <w:top w:w="100.0" w:type="dxa"/>
            <w:left w:w="100.0" w:type="dxa"/>
            <w:bottom w:w="100.0" w:type="dxa"/>
            <w:right w:w="100.0" w:type="dxa"/>
          </w:tcMar>
        </w:tcPr>
        <w:p w:rsidP="00000000" w:rsidRPr="00000000" w:rsidR="00000000" w:rsidDel="00000000" w:rsidRDefault="00000000">
          <w:pPr>
            <w:spacing w:lineRule="auto" w:after="0" w:line="240" w:before="0"/>
            <w:jc w:val="right"/>
          </w:pPr>
          <w:r w:rsidRPr="00000000" w:rsidR="00000000" w:rsidDel="00000000">
            <w:rPr>
              <w:sz w:val="18"/>
              <w:rtl w:val="0"/>
            </w:rPr>
            <w:t xml:space="preserve">Status Report i1</w:t>
          </w:r>
        </w:p>
      </w:tc>
    </w:tr>
  </w:tbl>
  <w:p w:rsidP="00000000" w:rsidRPr="00000000" w:rsidR="00000000" w:rsidDel="00000000" w:rsidRDefault="00000000">
    <w:pPr/>
    <w:r w:rsidRPr="00000000" w:rsidR="00000000" w:rsidDel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Pr="00000000" w:rsidR="00000000" w:rsidDel="00000000" w:rsidRDefault="00000000">
    <w:pPr/>
    <w:r w:rsidRPr="00000000" w:rsidR="00000000" w:rsidDel="00000000">
      <w:rPr>
        <w:rtl w:val="0"/>
      </w:rPr>
    </w:r>
  </w:p>
  <w:tbl>
    <w:tblGrid>
      <w:gridCol w:w="11535"/>
      <w:gridCol w:w="3510"/>
    </w:tblGrid>
    <w:tr>
      <w:tc>
        <w:tcPr>
          <w:tcMar>
            <w:top w:w="100.0" w:type="dxa"/>
            <w:left w:w="100.0" w:type="dxa"/>
            <w:bottom w:w="100.0" w:type="dxa"/>
            <w:right w:w="100.0" w:type="dxa"/>
          </w:tcMar>
        </w:tcPr>
        <w:p w:rsidP="00000000" w:rsidRPr="00000000" w:rsidR="00000000" w:rsidDel="00000000" w:rsidRDefault="00000000">
          <w:pPr/>
          <w:r w:rsidRPr="00000000" w:rsidR="00000000" w:rsidDel="00000000">
            <w:rPr>
              <w:rtl w:val="0"/>
            </w:rPr>
          </w:r>
        </w:p>
        <w:p w:rsidP="00000000" w:rsidRPr="00000000" w:rsidR="00000000" w:rsidDel="00000000" w:rsidRDefault="00000000">
          <w:pPr/>
          <w:r w:rsidRPr="00000000" w:rsidR="00000000" w:rsidDel="00000000">
            <w:rPr>
              <w:sz w:val="36"/>
              <w:rtl w:val="0"/>
            </w:rPr>
            <w:t xml:space="preserve">Status/Highlight Report</w:t>
          </w:r>
          <w:r w:rsidRPr="00000000" w:rsidR="00000000" w:rsidDel="00000000">
            <w:rPr>
              <w:rtl w:val="0"/>
            </w:rPr>
          </w:r>
        </w:p>
        <w:p w:rsidP="00000000" w:rsidRPr="00000000" w:rsidR="00000000" w:rsidDel="00000000" w:rsidRDefault="00000000">
          <w:pPr/>
          <w:r w:rsidRPr="00000000" w:rsidR="00000000" w:rsidDel="00000000">
            <w:rPr>
              <w:rtl w:val="0"/>
            </w:rPr>
          </w:r>
        </w:p>
        <w:tbl>
          <w:tblPr>
            <w:tblW w:w="11310.0" w:type="dxa"/>
            <w:tblBorders>
              <w:top w:color="efefef" w:space="0" w:val="single" w:sz="8"/>
              <w:left w:color="efefef" w:space="0" w:val="single" w:sz="8"/>
              <w:bottom w:color="efefef" w:space="0" w:val="single" w:sz="8"/>
              <w:right w:color="efefef" w:space="0" w:val="single" w:sz="8"/>
              <w:insideH w:color="efefef" w:space="0" w:val="single" w:sz="8"/>
              <w:insideV w:color="efefef" w:space="0" w:val="single" w:sz="8"/>
            </w:tblBorders>
            <w:tblLayout w:type="fixed"/>
          </w:tblPr>
          <w:tblGrid>
            <w:gridCol w:w="1485"/>
            <w:gridCol w:w="9825"/>
            <w:gridCol w:w="12"/>
            <w:gridCol w:w="12"/>
          </w:tblGrid>
          <w:tr>
            <w:tc>
              <w:tcPr>
                <w:tcMar>
                  <w:top w:w="57.0" w:type="dxa"/>
                  <w:left w:w="57.0" w:type="dxa"/>
                  <w:bottom w:w="57.0" w:type="dxa"/>
                  <w:right w:w="57.0" w:type="dxa"/>
                </w:tcMar>
              </w:tcPr>
              <w:p w:rsidP="00000000" w:rsidRPr="00000000" w:rsidR="00000000" w:rsidDel="00000000" w:rsidRDefault="00000000">
                <w:pPr>
                  <w:spacing w:lineRule="auto" w:after="0" w:line="240" w:before="0"/>
                </w:pPr>
                <w:r w:rsidRPr="00000000" w:rsidR="00000000" w:rsidDel="00000000">
                  <w:rPr>
                    <w:rtl w:val="0"/>
                  </w:rPr>
                </w:r>
              </w:p>
            </w:tc>
            <w:tc>
              <w:tcPr>
                <w:tcMar>
                  <w:top w:w="57.0" w:type="dxa"/>
                  <w:left w:w="57.0" w:type="dxa"/>
                  <w:bottom w:w="57.0" w:type="dxa"/>
                  <w:right w:w="57.0" w:type="dxa"/>
                </w:tcMar>
              </w:tcPr>
              <w:p w:rsidP="00000000" w:rsidRPr="00000000" w:rsidR="00000000" w:rsidDel="00000000" w:rsidRDefault="00000000">
                <w:pPr>
                  <w:spacing w:lineRule="auto" w:after="0" w:line="240" w:before="0"/>
                </w:pPr>
                <w:r w:rsidRPr="00000000" w:rsidR="00000000" w:rsidDel="00000000">
                  <w:rPr>
                    <w:rtl w:val="0"/>
                  </w:rPr>
                </w:r>
              </w:p>
            </w:tc>
          </w:tr>
          <w:tr>
            <w:tc>
              <w:tcPr>
                <w:tcMar>
                  <w:top w:w="57.0" w:type="dxa"/>
                  <w:left w:w="57.0" w:type="dxa"/>
                  <w:bottom w:w="57.0" w:type="dxa"/>
                  <w:right w:w="57.0" w:type="dxa"/>
                </w:tcMar>
              </w:tcPr>
              <w:p w:rsidP="00000000" w:rsidRPr="00000000" w:rsidR="00000000" w:rsidDel="00000000" w:rsidRDefault="00000000">
                <w:pPr>
                  <w:spacing w:lineRule="auto" w:after="0" w:line="240" w:before="0"/>
                </w:pPr>
                <w:r w:rsidRPr="00000000" w:rsidR="00000000" w:rsidDel="00000000">
                  <w:rPr>
                    <w:rtl w:val="0"/>
                  </w:rPr>
                </w:r>
              </w:p>
            </w:tc>
            <w:tc>
              <w:tcPr>
                <w:tcMar>
                  <w:top w:w="57.0" w:type="dxa"/>
                  <w:left w:w="57.0" w:type="dxa"/>
                  <w:bottom w:w="57.0" w:type="dxa"/>
                  <w:right w:w="57.0" w:type="dxa"/>
                </w:tcMar>
              </w:tcPr>
              <w:p w:rsidP="00000000" w:rsidRPr="00000000" w:rsidR="00000000" w:rsidDel="00000000" w:rsidRDefault="00000000">
                <w:pPr>
                  <w:spacing w:lineRule="auto" w:after="0" w:line="240" w:before="0"/>
                </w:pPr>
                <w:r w:rsidRPr="00000000" w:rsidR="00000000" w:rsidDel="00000000">
                  <w:rPr>
                    <w:rtl w:val="0"/>
                  </w:rPr>
                </w:r>
              </w:p>
            </w:tc>
          </w:tr>
        </w:tbl>
        <w:p w:rsidP="00000000" w:rsidRPr="00000000" w:rsidR="00000000" w:rsidDel="00000000" w:rsidRDefault="00000000">
          <w:pPr/>
          <w:r w:rsidRPr="00000000" w:rsidR="00000000" w:rsidDel="00000000">
            <w:rPr>
              <w:rtl w:val="0"/>
            </w:rPr>
          </w:r>
        </w:p>
      </w:tc>
      <w:tc>
        <w:tcPr>
          <w:tcMar>
            <w:top w:w="100.0" w:type="dxa"/>
            <w:left w:w="100.0" w:type="dxa"/>
            <w:bottom w:w="100.0" w:type="dxa"/>
            <w:right w:w="100.0" w:type="dxa"/>
          </w:tcMar>
        </w:tcPr>
        <w:p w:rsidP="00000000" w:rsidRPr="00000000" w:rsidR="00000000" w:rsidDel="00000000" w:rsidRDefault="00000000">
          <w:pPr>
            <w:jc w:val="right"/>
          </w:pPr>
          <w:r w:rsidRPr="00000000" w:rsidR="00000000" w:rsidDel="00000000">
            <w:drawing>
              <wp:inline>
                <wp:extent cy="657225" cx="1914525"/>
                <wp:docPr id="1" name="image00.png"/>
                <a:graphic>
                  <a:graphicData uri="http://schemas.openxmlformats.org/drawingml/2006/picture">
                    <pic:pic>
                      <pic:nvPicPr>
                        <pic:cNvPr id="0" name="image00.png"/>
                        <pic:cNvPicPr preferRelativeResize="0"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ext cy="657225" cx="1914525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  <w:r w:rsidRPr="00000000" w:rsidR="00000000" w:rsidDel="00000000">
            <w:rPr>
              <w:rtl w:val="0"/>
            </w:rPr>
          </w:r>
        </w:p>
      </w:tc>
    </w:tr>
  </w:tbl>
  <w:p w:rsidP="00000000" w:rsidRPr="00000000" w:rsidR="00000000" w:rsidDel="00000000" w:rsidRDefault="00000000">
    <w:pPr/>
    <w:r w:rsidRPr="00000000" w:rsidR="00000000" w:rsidDel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style w:styleId="Normal" w:type="paragraph" w:default="1">
    <w:name w:val="normal"/>
    <w:pPr>
      <w:spacing w:lineRule="auto" w:after="0" w:line="276" w:before="0"/>
      <w:ind w:left="0" w:firstLine="0" w:right="0"/>
      <w:jc w:val="left"/>
    </w:pPr>
    <w:rPr>
      <w:rFonts w:cs="Arial" w:hAnsi="Arial" w:eastAsia="Arial" w:ascii="Arial"/>
      <w:b w:val="0"/>
      <w:i w:val="0"/>
      <w:smallCaps w:val="0"/>
      <w:strike w:val="0"/>
      <w:color w:val="000000"/>
      <w:sz w:val="22"/>
      <w:u w:val="none"/>
      <w:vertAlign w:val="baseline"/>
    </w:rPr>
  </w:style>
  <w:style w:styleId="Heading1" w:type="paragraph">
    <w:name w:val="heading 1"/>
    <w:basedOn w:val="Normal"/>
    <w:next w:val="Normal"/>
    <w:pPr>
      <w:spacing w:lineRule="auto" w:after="120" w:before="480"/>
    </w:pPr>
    <w:rPr>
      <w:b w:val="1"/>
      <w:sz w:val="36"/>
    </w:rPr>
  </w:style>
  <w:style w:styleId="Heading2" w:type="paragraph">
    <w:name w:val="heading 2"/>
    <w:basedOn w:val="Normal"/>
    <w:next w:val="Normal"/>
    <w:pPr>
      <w:spacing w:lineRule="auto" w:after="80" w:before="360"/>
    </w:pPr>
    <w:rPr>
      <w:b w:val="1"/>
      <w:sz w:val="28"/>
    </w:rPr>
  </w:style>
  <w:style w:styleId="Heading3" w:type="paragraph">
    <w:name w:val="heading 3"/>
    <w:basedOn w:val="Normal"/>
    <w:next w:val="Normal"/>
    <w:pPr>
      <w:spacing w:lineRule="auto" w:after="80" w:before="280"/>
    </w:pPr>
    <w:rPr>
      <w:b w:val="1"/>
      <w:color w:val="666666"/>
      <w:sz w:val="24"/>
    </w:rPr>
  </w:style>
  <w:style w:styleId="Heading4" w:type="paragraph">
    <w:name w:val="heading 4"/>
    <w:basedOn w:val="Normal"/>
    <w:next w:val="Normal"/>
    <w:pPr>
      <w:spacing w:lineRule="auto" w:after="40" w:before="240"/>
    </w:pPr>
    <w:rPr>
      <w:i w:val="1"/>
      <w:color w:val="666666"/>
      <w:sz w:val="22"/>
    </w:rPr>
  </w:style>
  <w:style w:styleId="Heading5" w:type="paragraph">
    <w:name w:val="heading 5"/>
    <w:basedOn w:val="Normal"/>
    <w:next w:val="Normal"/>
    <w:pPr>
      <w:spacing w:lineRule="auto" w:after="40" w:before="220"/>
    </w:pPr>
    <w:rPr>
      <w:b w:val="1"/>
      <w:color w:val="666666"/>
      <w:sz w:val="20"/>
    </w:rPr>
  </w:style>
  <w:style w:styleId="Heading6" w:type="paragraph">
    <w:name w:val="heading 6"/>
    <w:basedOn w:val="Normal"/>
    <w:next w:val="Normal"/>
    <w:pPr>
      <w:spacing w:lineRule="auto" w:after="40" w:before="200"/>
    </w:pPr>
    <w:rPr>
      <w:i w:val="1"/>
      <w:color w:val="666666"/>
      <w:sz w:val="20"/>
    </w:rPr>
  </w:style>
  <w:style w:styleId="Title" w:type="paragraph">
    <w:name w:val="Title"/>
    <w:basedOn w:val="Normal"/>
    <w:next w:val="Normal"/>
    <w:pPr>
      <w:spacing w:lineRule="auto" w:after="120" w:before="480"/>
    </w:pPr>
    <w:rPr>
      <w:b w:val="1"/>
      <w:sz w:val="72"/>
    </w:rPr>
  </w:style>
  <w:style w:styleId="Subtitle" w:type="paragraph">
    <w:name w:val="Subtitle"/>
    <w:basedOn w:val="Normal"/>
    <w:next w:val="Normal"/>
    <w:pPr>
      <w:spacing w:lineRule="auto" w:after="80" w:before="360"/>
    </w:pPr>
    <w:rPr>
      <w:rFonts w:cs="Georgia" w:hAnsi="Georgia" w:eastAsia="Georgia" w:ascii="Georgia"/>
      <w:i w:val="1"/>
      <w:color w:val="666666"/>
      <w:sz w:val="4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numbering" Target="numbering.xml"/><Relationship Id="rId7" Type="http://schemas.openxmlformats.org/officeDocument/2006/relationships/customXml" Target="../customXml/item1.xml"/><Relationship Id="rId2" Type="http://schemas.openxmlformats.org/officeDocument/2006/relationships/fontTable" Target="fontTable.xml"/><Relationship Id="rId1" Type="http://schemas.openxmlformats.org/officeDocument/2006/relationships/settings" Target="setting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customXml" Target="../customXml/item3.xml"/></Relationships>
</file>

<file path=word/_rels/header1.xml.rels><?xml version="1.0" encoding="UTF-8" standalone="yes"?><Relationships xmlns="http://schemas.openxmlformats.org/package/2006/relationships"><Relationship Target="media/image00.png" Type="http://schemas.openxmlformats.org/officeDocument/2006/relationships/image" Id="rId1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6" ma:contentTypeDescription="Create a new document." ma:contentTypeScope="" ma:versionID="9d150462a0794876bdba5328706d87ac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58aad930f5623f5376817727e787321b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402ff45-7898-42ce-a290-0a5e025ffdc1}" ma:internalName="TaxCatchAll" ma:showField="CatchAllData" ma:web="1ecf5648-3750-43f5-867d-bfaa16e6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89cfda-a374-4413-9f0d-8b601eddeb70">
      <Terms xmlns="http://schemas.microsoft.com/office/infopath/2007/PartnerControls"/>
    </lcf76f155ced4ddcb4097134ff3c332f>
    <TaxCatchAll xmlns="1ecf5648-3750-43f5-867d-bfaa16e6e17e" xsi:nil="true"/>
  </documentManagement>
</p:properties>
</file>

<file path=customXml/itemProps1.xml><?xml version="1.0" encoding="utf-8"?>
<ds:datastoreItem xmlns:ds="http://schemas.openxmlformats.org/officeDocument/2006/customXml" ds:itemID="{5B0B2463-951A-47AA-B087-47ECA667056A}"/>
</file>

<file path=customXml/itemProps2.xml><?xml version="1.0" encoding="utf-8"?>
<ds:datastoreItem xmlns:ds="http://schemas.openxmlformats.org/officeDocument/2006/customXml" ds:itemID="{6176FBD6-3296-488F-A026-0F344DE823E3}"/>
</file>

<file path=customXml/itemProps3.xml><?xml version="1.0" encoding="utf-8"?>
<ds:datastoreItem xmlns:ds="http://schemas.openxmlformats.org/officeDocument/2006/customXml" ds:itemID="{5F4399DD-9802-4383-BBBB-E18604C1C58C}"/>
</file>

<file path=docProps/app.xml><?xml version="1.0" encoding="utf-8"?>
<Properties xmlns="http://schemas.openxmlformats.org/officeDocument/2006/extended-properties" xmlns:vt="http://schemas.openxmlformats.org/officeDocument/2006/docPropsVTypes">
  <Application>Google docs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Status/Highlight Report.docx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