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3080A" w14:textId="4D2B8A9C" w:rsidR="00D95C8A" w:rsidRPr="001E019E" w:rsidRDefault="00D95C8A" w:rsidP="00D95C8A">
      <w:pPr>
        <w:spacing w:line="480" w:lineRule="auto"/>
        <w:rPr>
          <w:rFonts w:ascii="Times New Roman" w:hAnsi="Times New Roman" w:cs="Times New Roman"/>
          <w:b/>
          <w:sz w:val="24"/>
          <w:szCs w:val="24"/>
        </w:rPr>
      </w:pPr>
      <w:r w:rsidRPr="001E019E">
        <w:rPr>
          <w:rFonts w:ascii="Times New Roman" w:hAnsi="Times New Roman" w:cs="Times New Roman"/>
          <w:sz w:val="24"/>
          <w:szCs w:val="24"/>
        </w:rPr>
        <w:t xml:space="preserve">                                  Honda Internal and External Environment Challenges</w:t>
      </w:r>
    </w:p>
    <w:p w14:paraId="3D48DBB9" w14:textId="77777777" w:rsidR="00D95C8A" w:rsidRDefault="00D95C8A" w:rsidP="00D95C8A">
      <w:pPr>
        <w:ind w:left="360"/>
        <w:rPr>
          <w:sz w:val="40"/>
          <w:szCs w:val="40"/>
          <w:lang w:val="it-IT"/>
        </w:rPr>
      </w:pPr>
    </w:p>
    <w:p w14:paraId="2F2216A9" w14:textId="77777777" w:rsidR="00D95C8A" w:rsidRPr="00D95C8A" w:rsidRDefault="00D95C8A" w:rsidP="00D95C8A">
      <w:pPr>
        <w:ind w:left="360"/>
        <w:rPr>
          <w:sz w:val="40"/>
          <w:szCs w:val="40"/>
          <w:lang w:val="it-IT"/>
        </w:rPr>
      </w:pPr>
      <w:r w:rsidRPr="00D95C8A">
        <w:rPr>
          <w:sz w:val="40"/>
          <w:szCs w:val="40"/>
          <w:lang w:val="it-IT"/>
        </w:rPr>
        <w:t xml:space="preserve">Name : Mariana </w:t>
      </w:r>
      <w:proofErr w:type="spellStart"/>
      <w:r w:rsidRPr="00D95C8A">
        <w:rPr>
          <w:sz w:val="40"/>
          <w:szCs w:val="40"/>
          <w:lang w:val="it-IT"/>
        </w:rPr>
        <w:t>Ionela</w:t>
      </w:r>
      <w:proofErr w:type="spellEnd"/>
      <w:r w:rsidRPr="00D95C8A">
        <w:rPr>
          <w:sz w:val="40"/>
          <w:szCs w:val="40"/>
          <w:lang w:val="it-IT"/>
        </w:rPr>
        <w:t xml:space="preserve"> </w:t>
      </w:r>
      <w:proofErr w:type="spellStart"/>
      <w:r w:rsidRPr="00D95C8A">
        <w:rPr>
          <w:sz w:val="40"/>
          <w:szCs w:val="40"/>
          <w:lang w:val="it-IT"/>
        </w:rPr>
        <w:t>Popa</w:t>
      </w:r>
      <w:proofErr w:type="spellEnd"/>
    </w:p>
    <w:p w14:paraId="49CC0BB0" w14:textId="77777777" w:rsidR="00D95C8A" w:rsidRPr="00D95C8A" w:rsidRDefault="00D95C8A" w:rsidP="00D95C8A">
      <w:pPr>
        <w:ind w:left="360"/>
        <w:rPr>
          <w:sz w:val="40"/>
          <w:szCs w:val="40"/>
          <w:lang w:val="it-IT"/>
        </w:rPr>
      </w:pPr>
      <w:r w:rsidRPr="00D95C8A">
        <w:rPr>
          <w:sz w:val="40"/>
          <w:szCs w:val="40"/>
          <w:lang w:val="it-IT"/>
        </w:rPr>
        <w:t>Student ID : 2122750</w:t>
      </w:r>
    </w:p>
    <w:p w14:paraId="33E944EA" w14:textId="09980388" w:rsidR="00D95C8A" w:rsidRPr="00EB4956" w:rsidRDefault="00D95C8A" w:rsidP="00D95C8A">
      <w:pPr>
        <w:ind w:left="360"/>
        <w:rPr>
          <w:sz w:val="40"/>
          <w:szCs w:val="40"/>
        </w:rPr>
      </w:pPr>
      <w:r w:rsidRPr="00EB4956">
        <w:rPr>
          <w:sz w:val="40"/>
          <w:szCs w:val="40"/>
        </w:rPr>
        <w:t>Module Cod: LCBB400</w:t>
      </w:r>
      <w:r>
        <w:rPr>
          <w:sz w:val="40"/>
          <w:szCs w:val="40"/>
        </w:rPr>
        <w:t>5</w:t>
      </w:r>
    </w:p>
    <w:p w14:paraId="1705A704" w14:textId="59A0B98E" w:rsidR="00D95C8A" w:rsidRPr="00EB4956" w:rsidRDefault="00D95C8A" w:rsidP="00D95C8A">
      <w:pPr>
        <w:ind w:left="360"/>
        <w:rPr>
          <w:sz w:val="40"/>
          <w:szCs w:val="40"/>
        </w:rPr>
      </w:pPr>
      <w:r w:rsidRPr="00EB4956">
        <w:rPr>
          <w:sz w:val="40"/>
          <w:szCs w:val="40"/>
        </w:rPr>
        <w:t xml:space="preserve">Module Title : </w:t>
      </w:r>
      <w:r>
        <w:rPr>
          <w:sz w:val="40"/>
          <w:szCs w:val="40"/>
        </w:rPr>
        <w:t xml:space="preserve">The Global Business Environment </w:t>
      </w:r>
    </w:p>
    <w:p w14:paraId="4EE50E68" w14:textId="77777777" w:rsidR="00D95C8A" w:rsidRPr="00EB4956" w:rsidRDefault="00D95C8A" w:rsidP="00D95C8A">
      <w:pPr>
        <w:ind w:left="360"/>
        <w:rPr>
          <w:sz w:val="40"/>
          <w:szCs w:val="40"/>
        </w:rPr>
      </w:pPr>
      <w:r w:rsidRPr="00EB4956">
        <w:rPr>
          <w:sz w:val="40"/>
          <w:szCs w:val="40"/>
        </w:rPr>
        <w:t>Assignment Nr : 1</w:t>
      </w:r>
    </w:p>
    <w:p w14:paraId="44669056" w14:textId="1A6274E7" w:rsidR="00D95C8A" w:rsidRPr="00EB4956" w:rsidRDefault="00D95C8A" w:rsidP="00D95C8A">
      <w:pPr>
        <w:ind w:left="360"/>
        <w:rPr>
          <w:sz w:val="40"/>
          <w:szCs w:val="40"/>
        </w:rPr>
      </w:pPr>
      <w:r w:rsidRPr="00EB4956">
        <w:rPr>
          <w:sz w:val="40"/>
          <w:szCs w:val="40"/>
        </w:rPr>
        <w:t>Date: 0</w:t>
      </w:r>
      <w:r>
        <w:rPr>
          <w:sz w:val="40"/>
          <w:szCs w:val="40"/>
        </w:rPr>
        <w:t>6</w:t>
      </w:r>
      <w:r w:rsidRPr="00EB4956">
        <w:rPr>
          <w:sz w:val="40"/>
          <w:szCs w:val="40"/>
        </w:rPr>
        <w:t>.05.2022</w:t>
      </w:r>
    </w:p>
    <w:p w14:paraId="2DBC03F1" w14:textId="6223C50E" w:rsidR="00D95C8A" w:rsidRPr="00EB4956" w:rsidRDefault="00D95C8A" w:rsidP="00D95C8A">
      <w:pPr>
        <w:ind w:left="360"/>
        <w:rPr>
          <w:sz w:val="40"/>
          <w:szCs w:val="40"/>
        </w:rPr>
      </w:pPr>
      <w:r w:rsidRPr="00EB4956">
        <w:rPr>
          <w:sz w:val="40"/>
          <w:szCs w:val="40"/>
        </w:rPr>
        <w:t xml:space="preserve">Name of Lecturer : </w:t>
      </w:r>
      <w:r>
        <w:rPr>
          <w:sz w:val="40"/>
          <w:szCs w:val="40"/>
        </w:rPr>
        <w:t>Nadeem Mirza</w:t>
      </w:r>
    </w:p>
    <w:p w14:paraId="20F00015" w14:textId="77777777" w:rsidR="00D95C8A" w:rsidRDefault="00D95C8A" w:rsidP="00D95C8A">
      <w:pPr>
        <w:rPr>
          <w:b/>
          <w:bCs/>
          <w:i/>
          <w:iCs/>
          <w:color w:val="ED7D31"/>
        </w:rPr>
      </w:pPr>
    </w:p>
    <w:p w14:paraId="05683AA8" w14:textId="1A5BD0FB" w:rsidR="00D95C8A" w:rsidRDefault="00D95C8A" w:rsidP="00D95C8A">
      <w:pPr>
        <w:spacing w:line="480" w:lineRule="auto"/>
        <w:rPr>
          <w:rFonts w:ascii="Times New Roman" w:hAnsi="Times New Roman" w:cs="Times New Roman"/>
          <w:b/>
          <w:sz w:val="24"/>
          <w:szCs w:val="24"/>
        </w:rPr>
      </w:pPr>
      <w:r w:rsidRPr="001E019E">
        <w:rPr>
          <w:rFonts w:ascii="Times New Roman" w:hAnsi="Times New Roman" w:cs="Times New Roman"/>
          <w:b/>
          <w:sz w:val="24"/>
          <w:szCs w:val="24"/>
        </w:rPr>
        <w:br w:type="page"/>
      </w:r>
    </w:p>
    <w:p w14:paraId="4F6CE3F5" w14:textId="32351DB9"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Table of Content : </w:t>
      </w:r>
    </w:p>
    <w:p w14:paraId="3AC20DA9" w14:textId="309D9229"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Introduction : 1</w:t>
      </w:r>
    </w:p>
    <w:p w14:paraId="27FD0E48" w14:textId="3A8EA0F7"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Swot Analysis : 1</w:t>
      </w:r>
    </w:p>
    <w:p w14:paraId="0CC1F2C9" w14:textId="617EDED0"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Pestel Analysis : 5</w:t>
      </w:r>
    </w:p>
    <w:p w14:paraId="5B36C3D4" w14:textId="794CC842"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Poster Five : 7</w:t>
      </w:r>
    </w:p>
    <w:p w14:paraId="11AB7EC5" w14:textId="150DCB56"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Value Chain : </w:t>
      </w:r>
      <w:r w:rsidR="00AC1563">
        <w:rPr>
          <w:rFonts w:ascii="Times New Roman" w:hAnsi="Times New Roman" w:cs="Times New Roman"/>
          <w:b/>
          <w:sz w:val="24"/>
          <w:szCs w:val="24"/>
        </w:rPr>
        <w:t>8</w:t>
      </w:r>
    </w:p>
    <w:p w14:paraId="689D8BA0" w14:textId="43121BF8" w:rsidR="00D95C8A" w:rsidRDefault="00D95C8A" w:rsidP="00D95C8A">
      <w:pPr>
        <w:spacing w:line="480" w:lineRule="auto"/>
        <w:rPr>
          <w:rFonts w:ascii="Times New Roman" w:hAnsi="Times New Roman" w:cs="Times New Roman"/>
          <w:b/>
          <w:sz w:val="24"/>
          <w:szCs w:val="24"/>
        </w:rPr>
      </w:pPr>
      <w:r w:rsidRPr="00D95C8A">
        <w:rPr>
          <w:rFonts w:ascii="Times New Roman" w:hAnsi="Times New Roman" w:cs="Times New Roman"/>
          <w:b/>
          <w:sz w:val="24"/>
          <w:szCs w:val="24"/>
        </w:rPr>
        <w:t>Competitive advantages concerning their core values on sustainability</w:t>
      </w:r>
      <w:r>
        <w:rPr>
          <w:rFonts w:ascii="Times New Roman" w:hAnsi="Times New Roman" w:cs="Times New Roman"/>
          <w:b/>
          <w:sz w:val="24"/>
          <w:szCs w:val="24"/>
        </w:rPr>
        <w:t xml:space="preserve"> : </w:t>
      </w:r>
      <w:r w:rsidR="00AC1563">
        <w:rPr>
          <w:rFonts w:ascii="Times New Roman" w:hAnsi="Times New Roman" w:cs="Times New Roman"/>
          <w:b/>
          <w:sz w:val="24"/>
          <w:szCs w:val="24"/>
        </w:rPr>
        <w:t>9</w:t>
      </w:r>
    </w:p>
    <w:p w14:paraId="245B617C" w14:textId="172CF17F" w:rsidR="00D95C8A" w:rsidRDefault="00D95C8A" w:rsidP="00D95C8A">
      <w:pPr>
        <w:spacing w:line="480" w:lineRule="auto"/>
        <w:rPr>
          <w:rFonts w:ascii="Times New Roman" w:hAnsi="Times New Roman" w:cs="Times New Roman"/>
          <w:b/>
          <w:sz w:val="24"/>
          <w:szCs w:val="24"/>
        </w:rPr>
      </w:pPr>
      <w:r>
        <w:rPr>
          <w:rFonts w:ascii="Times New Roman" w:hAnsi="Times New Roman" w:cs="Times New Roman"/>
          <w:b/>
          <w:sz w:val="24"/>
          <w:szCs w:val="24"/>
        </w:rPr>
        <w:t>References : 1</w:t>
      </w:r>
      <w:r w:rsidR="00AC1563">
        <w:rPr>
          <w:rFonts w:ascii="Times New Roman" w:hAnsi="Times New Roman" w:cs="Times New Roman"/>
          <w:b/>
          <w:sz w:val="24"/>
          <w:szCs w:val="24"/>
        </w:rPr>
        <w:t>1</w:t>
      </w:r>
    </w:p>
    <w:p w14:paraId="60FDF117" w14:textId="77777777" w:rsidR="00D95C8A" w:rsidRDefault="00D95C8A" w:rsidP="00D95C8A">
      <w:pPr>
        <w:spacing w:line="480" w:lineRule="auto"/>
        <w:rPr>
          <w:rFonts w:ascii="Times New Roman" w:hAnsi="Times New Roman" w:cs="Times New Roman"/>
          <w:b/>
          <w:sz w:val="24"/>
          <w:szCs w:val="24"/>
        </w:rPr>
      </w:pPr>
    </w:p>
    <w:p w14:paraId="735EE9C0" w14:textId="1B3A6FD3" w:rsidR="00D95C8A" w:rsidRDefault="00D95C8A" w:rsidP="00D95C8A">
      <w:pPr>
        <w:spacing w:line="480" w:lineRule="auto"/>
        <w:rPr>
          <w:rFonts w:ascii="Times New Roman" w:hAnsi="Times New Roman" w:cs="Times New Roman"/>
          <w:b/>
          <w:sz w:val="24"/>
          <w:szCs w:val="24"/>
        </w:rPr>
      </w:pPr>
    </w:p>
    <w:p w14:paraId="2BE0BBE8" w14:textId="67958D58" w:rsidR="00D95C8A" w:rsidRDefault="00D95C8A" w:rsidP="00D95C8A">
      <w:pPr>
        <w:spacing w:line="480" w:lineRule="auto"/>
        <w:rPr>
          <w:rFonts w:ascii="Times New Roman" w:hAnsi="Times New Roman" w:cs="Times New Roman"/>
          <w:b/>
          <w:sz w:val="24"/>
          <w:szCs w:val="24"/>
        </w:rPr>
      </w:pPr>
    </w:p>
    <w:p w14:paraId="6F5C4F8B" w14:textId="43647AE3" w:rsidR="00D95C8A" w:rsidRDefault="00D95C8A" w:rsidP="00D95C8A">
      <w:pPr>
        <w:spacing w:line="480" w:lineRule="auto"/>
        <w:rPr>
          <w:rFonts w:ascii="Times New Roman" w:hAnsi="Times New Roman" w:cs="Times New Roman"/>
          <w:b/>
          <w:sz w:val="24"/>
          <w:szCs w:val="24"/>
        </w:rPr>
      </w:pPr>
    </w:p>
    <w:p w14:paraId="00CB25D1" w14:textId="0C76841E" w:rsidR="00D95C8A" w:rsidRDefault="00D95C8A" w:rsidP="00D95C8A">
      <w:pPr>
        <w:spacing w:line="480" w:lineRule="auto"/>
        <w:rPr>
          <w:rFonts w:ascii="Times New Roman" w:hAnsi="Times New Roman" w:cs="Times New Roman"/>
          <w:b/>
          <w:sz w:val="24"/>
          <w:szCs w:val="24"/>
        </w:rPr>
      </w:pPr>
    </w:p>
    <w:p w14:paraId="39B7276D" w14:textId="42704C3D" w:rsidR="00D95C8A" w:rsidRDefault="00D95C8A" w:rsidP="00D95C8A">
      <w:pPr>
        <w:spacing w:line="480" w:lineRule="auto"/>
        <w:rPr>
          <w:rFonts w:ascii="Times New Roman" w:hAnsi="Times New Roman" w:cs="Times New Roman"/>
          <w:b/>
          <w:sz w:val="24"/>
          <w:szCs w:val="24"/>
        </w:rPr>
      </w:pPr>
    </w:p>
    <w:p w14:paraId="692994D4" w14:textId="7B3F6C98" w:rsidR="00D95C8A" w:rsidRDefault="00D95C8A" w:rsidP="00D95C8A">
      <w:pPr>
        <w:spacing w:line="480" w:lineRule="auto"/>
        <w:rPr>
          <w:rFonts w:ascii="Times New Roman" w:hAnsi="Times New Roman" w:cs="Times New Roman"/>
          <w:b/>
          <w:sz w:val="24"/>
          <w:szCs w:val="24"/>
        </w:rPr>
      </w:pPr>
    </w:p>
    <w:p w14:paraId="4B35EC6B" w14:textId="6EBB9F9B" w:rsidR="00D95C8A" w:rsidRDefault="00D95C8A" w:rsidP="00D95C8A">
      <w:pPr>
        <w:spacing w:line="480" w:lineRule="auto"/>
        <w:rPr>
          <w:rFonts w:ascii="Times New Roman" w:hAnsi="Times New Roman" w:cs="Times New Roman"/>
          <w:b/>
          <w:sz w:val="24"/>
          <w:szCs w:val="24"/>
        </w:rPr>
      </w:pPr>
    </w:p>
    <w:p w14:paraId="79B030D6" w14:textId="77777777" w:rsidR="00AC1563" w:rsidRDefault="00AC1563" w:rsidP="00AC1563">
      <w:pPr>
        <w:spacing w:line="480" w:lineRule="auto"/>
        <w:rPr>
          <w:rFonts w:ascii="Times New Roman" w:hAnsi="Times New Roman" w:cs="Times New Roman"/>
          <w:b/>
          <w:sz w:val="24"/>
          <w:szCs w:val="24"/>
        </w:rPr>
      </w:pPr>
    </w:p>
    <w:p w14:paraId="0A9EFC67" w14:textId="3020E9A5" w:rsidR="00D95C8A" w:rsidRPr="00D95C8A" w:rsidRDefault="00D95C8A" w:rsidP="00AC1563">
      <w:pPr>
        <w:spacing w:line="480" w:lineRule="auto"/>
        <w:rPr>
          <w:rFonts w:ascii="Times New Roman" w:hAnsi="Times New Roman" w:cs="Times New Roman"/>
          <w:b/>
          <w:i/>
          <w:iCs/>
          <w:color w:val="ED7D31" w:themeColor="accent2"/>
          <w:sz w:val="24"/>
          <w:szCs w:val="24"/>
        </w:rPr>
      </w:pPr>
      <w:r w:rsidRPr="00D95C8A">
        <w:rPr>
          <w:rFonts w:ascii="Times New Roman" w:hAnsi="Times New Roman" w:cs="Times New Roman"/>
          <w:b/>
          <w:i/>
          <w:iCs/>
          <w:color w:val="ED7D31" w:themeColor="accent2"/>
          <w:sz w:val="24"/>
          <w:szCs w:val="24"/>
        </w:rPr>
        <w:lastRenderedPageBreak/>
        <w:t>Introduction</w:t>
      </w:r>
    </w:p>
    <w:p w14:paraId="1045A5D5"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The global automotive industry has various products and a complex class of products (</w:t>
      </w:r>
      <w:proofErr w:type="spellStart"/>
      <w:r w:rsidRPr="001E019E">
        <w:rPr>
          <w:rFonts w:ascii="Times New Roman" w:hAnsi="Times New Roman" w:cs="Times New Roman"/>
          <w:color w:val="222222"/>
          <w:sz w:val="24"/>
          <w:szCs w:val="24"/>
          <w:shd w:val="clear" w:color="auto" w:fill="FFFFFF"/>
        </w:rPr>
        <w:t>Stoycheva</w:t>
      </w:r>
      <w:proofErr w:type="spellEnd"/>
      <w:r w:rsidRPr="001E019E">
        <w:rPr>
          <w:rFonts w:ascii="Times New Roman" w:hAnsi="Times New Roman" w:cs="Times New Roman"/>
          <w:color w:val="222222"/>
          <w:sz w:val="24"/>
          <w:szCs w:val="24"/>
          <w:shd w:val="clear" w:color="auto" w:fill="FFFFFF"/>
        </w:rPr>
        <w:t xml:space="preserve"> &amp; </w:t>
      </w:r>
      <w:proofErr w:type="spellStart"/>
      <w:r w:rsidRPr="001E019E">
        <w:rPr>
          <w:rFonts w:ascii="Times New Roman" w:hAnsi="Times New Roman" w:cs="Times New Roman"/>
          <w:color w:val="222222"/>
          <w:sz w:val="24"/>
          <w:szCs w:val="24"/>
          <w:shd w:val="clear" w:color="auto" w:fill="FFFFFF"/>
        </w:rPr>
        <w:t>Linkov</w:t>
      </w:r>
      <w:proofErr w:type="spellEnd"/>
      <w:r w:rsidRPr="001E019E">
        <w:rPr>
          <w:rFonts w:ascii="Times New Roman" w:hAnsi="Times New Roman" w:cs="Times New Roman"/>
          <w:color w:val="222222"/>
          <w:sz w:val="24"/>
          <w:szCs w:val="24"/>
          <w:shd w:val="clear" w:color="auto" w:fill="FFFFFF"/>
        </w:rPr>
        <w:t>, 2018</w:t>
      </w:r>
      <w:r w:rsidRPr="001E019E">
        <w:rPr>
          <w:rFonts w:ascii="Times New Roman" w:hAnsi="Times New Roman" w:cs="Times New Roman"/>
          <w:sz w:val="24"/>
          <w:szCs w:val="24"/>
        </w:rPr>
        <w:t>). However, its operations have primarily depended on how well the products incorporate through the internal and the external environment. It is essential to ensure that any company understands its external and internal environment, including the challenges and some of the opportunities they can utilize within the environment to outdo the possible difficulties. Honda is an automotive industry mostly known for its distinct motors; however, it has faced competitive forces within its environment that it has managed through, creating an interesting future. Through the report below, analysis of Honda's external and internal forces will be analyzed considering the SWOT, PESTEL, PORTERS FIVE, Value chain, and the competitive advantage that they have on their core values to ensure that they achieve sustainability.</w:t>
      </w:r>
    </w:p>
    <w:p w14:paraId="5AF78883" w14:textId="77777777" w:rsidR="00D95C8A" w:rsidRPr="00D95C8A" w:rsidRDefault="00D95C8A" w:rsidP="00D95C8A">
      <w:pPr>
        <w:spacing w:line="480" w:lineRule="auto"/>
        <w:rPr>
          <w:rFonts w:ascii="Times New Roman" w:hAnsi="Times New Roman" w:cs="Times New Roman"/>
          <w:bCs/>
          <w:i/>
          <w:iCs/>
          <w:color w:val="ED7D31" w:themeColor="accent2"/>
          <w:sz w:val="24"/>
          <w:szCs w:val="24"/>
        </w:rPr>
      </w:pPr>
      <w:r w:rsidRPr="00D95C8A">
        <w:rPr>
          <w:rFonts w:ascii="Times New Roman" w:hAnsi="Times New Roman" w:cs="Times New Roman"/>
          <w:bCs/>
          <w:i/>
          <w:iCs/>
          <w:color w:val="ED7D31" w:themeColor="accent2"/>
          <w:sz w:val="24"/>
          <w:szCs w:val="24"/>
        </w:rPr>
        <w:t>SWOT Analysis</w:t>
      </w:r>
    </w:p>
    <w:p w14:paraId="653CE2E7"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In this section, an analysis of Strengths, Weaknesses, Opportunities, and Threats has been analyzed.</w:t>
      </w:r>
    </w:p>
    <w:p w14:paraId="6BD9A589"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Strengths</w:t>
      </w:r>
    </w:p>
    <w:p w14:paraId="17B06F02"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The company has an adverse portfolio as it offers various automotive products that give it a broad audience to concentrate on (</w:t>
      </w:r>
      <w:proofErr w:type="spellStart"/>
      <w:r w:rsidRPr="001E019E">
        <w:rPr>
          <w:rFonts w:ascii="Times New Roman" w:hAnsi="Times New Roman" w:cs="Times New Roman"/>
          <w:color w:val="222222"/>
          <w:sz w:val="24"/>
          <w:szCs w:val="24"/>
          <w:shd w:val="clear" w:color="auto" w:fill="FFFFFF"/>
        </w:rPr>
        <w:t>Muniandy</w:t>
      </w:r>
      <w:proofErr w:type="spellEnd"/>
      <w:r w:rsidRPr="001E019E">
        <w:rPr>
          <w:rFonts w:ascii="Times New Roman" w:hAnsi="Times New Roman" w:cs="Times New Roman"/>
          <w:color w:val="222222"/>
          <w:sz w:val="24"/>
          <w:szCs w:val="24"/>
          <w:shd w:val="clear" w:color="auto" w:fill="FFFFFF"/>
        </w:rPr>
        <w:t xml:space="preserve"> &amp; Singh, 2020</w:t>
      </w:r>
      <w:r w:rsidRPr="001E019E">
        <w:rPr>
          <w:rFonts w:ascii="Times New Roman" w:hAnsi="Times New Roman" w:cs="Times New Roman"/>
          <w:sz w:val="24"/>
          <w:szCs w:val="24"/>
        </w:rPr>
        <w:t xml:space="preserve">). Considering that the company has new innovative techniques and products, it makes it easy for the company to increase sales of the company at a large extent. Furthermore, the company has also considered a reasonable pricings strategy where they offer quality motorbikes at an affordable price. This makes many customers consider it. Honda has created a strong social media presence, which has made it easy to assure </w:t>
      </w:r>
      <w:r w:rsidRPr="001E019E">
        <w:rPr>
          <w:rFonts w:ascii="Times New Roman" w:hAnsi="Times New Roman" w:cs="Times New Roman"/>
          <w:sz w:val="24"/>
          <w:szCs w:val="24"/>
        </w:rPr>
        <w:lastRenderedPageBreak/>
        <w:t>the clients' that it produces high-quality goods. Considering that social media is a platform with great attention from people, it gets many views when a post is made.</w:t>
      </w:r>
    </w:p>
    <w:p w14:paraId="669F6B7A"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Weakness</w:t>
      </w:r>
    </w:p>
    <w:p w14:paraId="0CEB19AA"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Despite that, the company has diversified its service to a global reach; it concentrated more on North America to generate its revenue (</w:t>
      </w:r>
      <w:proofErr w:type="spellStart"/>
      <w:r w:rsidRPr="001E019E">
        <w:rPr>
          <w:rFonts w:ascii="Times New Roman" w:hAnsi="Times New Roman" w:cs="Times New Roman"/>
          <w:color w:val="222222"/>
          <w:sz w:val="24"/>
          <w:szCs w:val="24"/>
          <w:shd w:val="clear" w:color="auto" w:fill="FFFFFF"/>
        </w:rPr>
        <w:t>Muniandy</w:t>
      </w:r>
      <w:proofErr w:type="spellEnd"/>
      <w:r w:rsidRPr="001E019E">
        <w:rPr>
          <w:rFonts w:ascii="Times New Roman" w:hAnsi="Times New Roman" w:cs="Times New Roman"/>
          <w:color w:val="222222"/>
          <w:sz w:val="24"/>
          <w:szCs w:val="24"/>
          <w:shd w:val="clear" w:color="auto" w:fill="FFFFFF"/>
        </w:rPr>
        <w:t xml:space="preserve"> &amp; Singh, 2020</w:t>
      </w:r>
      <w:r w:rsidRPr="001E019E">
        <w:rPr>
          <w:rFonts w:ascii="Times New Roman" w:hAnsi="Times New Roman" w:cs="Times New Roman"/>
          <w:sz w:val="24"/>
          <w:szCs w:val="24"/>
        </w:rPr>
        <w:t xml:space="preserve">). If the same efforts put in North America are also put in other countries, the company has a higher chance of increasing its sales. The company has also recorded low investments in research and developments focusing on innovation and creativity. This affects the products that they develop, such that they do not have vast creativity. </w:t>
      </w:r>
    </w:p>
    <w:p w14:paraId="32444947"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Opportunities</w:t>
      </w:r>
    </w:p>
    <w:p w14:paraId="00BBFD51"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With the improving US economy, there are higher chances that the number of sales will improve as people will have enough money to purchase the bikes (</w:t>
      </w:r>
      <w:r w:rsidRPr="001E019E">
        <w:rPr>
          <w:rFonts w:ascii="Times New Roman" w:hAnsi="Times New Roman" w:cs="Times New Roman"/>
          <w:color w:val="222222"/>
          <w:sz w:val="24"/>
          <w:szCs w:val="24"/>
          <w:shd w:val="clear" w:color="auto" w:fill="FFFFFF"/>
        </w:rPr>
        <w:t>Bert &amp; Palme, 2020</w:t>
      </w:r>
      <w:r w:rsidRPr="001E019E">
        <w:rPr>
          <w:rFonts w:ascii="Times New Roman" w:hAnsi="Times New Roman" w:cs="Times New Roman"/>
          <w:sz w:val="24"/>
          <w:szCs w:val="24"/>
        </w:rPr>
        <w:t>). Considering the economy in the US has gone down from the impact of Covid, the rise in the economy is an opportunity for the company to create new target audiences. The reduction in fuel prices has led to an increase in demand for pickup trucks and SEVS; this is an opportunity that the company can utilize to ensure that its sales have increased by considering appropriate marketing.</w:t>
      </w:r>
    </w:p>
    <w:p w14:paraId="46F1BBB5"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Threats</w:t>
      </w:r>
    </w:p>
    <w:p w14:paraId="42BAD9D5"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There is increased competition within the automotive industry that threatens its existence. Furthermore, with Covid 19, the company's sales have been affected at large, which has become a threat to the manufacturing and distribution channels (</w:t>
      </w:r>
      <w:r w:rsidRPr="001E019E">
        <w:rPr>
          <w:rFonts w:ascii="Times New Roman" w:hAnsi="Times New Roman" w:cs="Times New Roman"/>
          <w:color w:val="222222"/>
          <w:sz w:val="24"/>
          <w:szCs w:val="24"/>
          <w:shd w:val="clear" w:color="auto" w:fill="FFFFFF"/>
        </w:rPr>
        <w:t>Raj &amp; Srivastava, 2022</w:t>
      </w:r>
      <w:r w:rsidRPr="001E019E">
        <w:rPr>
          <w:rFonts w:ascii="Times New Roman" w:hAnsi="Times New Roman" w:cs="Times New Roman"/>
          <w:sz w:val="24"/>
          <w:szCs w:val="24"/>
        </w:rPr>
        <w:t xml:space="preserve">). Pollution is a </w:t>
      </w:r>
      <w:r w:rsidRPr="001E019E">
        <w:rPr>
          <w:rFonts w:ascii="Times New Roman" w:hAnsi="Times New Roman" w:cs="Times New Roman"/>
          <w:sz w:val="24"/>
          <w:szCs w:val="24"/>
        </w:rPr>
        <w:lastRenderedPageBreak/>
        <w:t>factor that the government has given the high emphasis on. This is a threat to the company as governments develop new regulations to reduce air pollution.</w:t>
      </w:r>
    </w:p>
    <w:p w14:paraId="1543A5D6" w14:textId="77777777" w:rsidR="00D95C8A" w:rsidRPr="00D95C8A" w:rsidRDefault="00D95C8A" w:rsidP="00D95C8A">
      <w:pPr>
        <w:spacing w:line="480" w:lineRule="auto"/>
        <w:rPr>
          <w:rFonts w:ascii="Times New Roman" w:hAnsi="Times New Roman" w:cs="Times New Roman"/>
          <w:bCs/>
          <w:i/>
          <w:iCs/>
          <w:color w:val="ED7D31" w:themeColor="accent2"/>
          <w:sz w:val="24"/>
          <w:szCs w:val="24"/>
        </w:rPr>
      </w:pPr>
      <w:r w:rsidRPr="00D95C8A">
        <w:rPr>
          <w:rFonts w:ascii="Times New Roman" w:hAnsi="Times New Roman" w:cs="Times New Roman"/>
          <w:bCs/>
          <w:i/>
          <w:iCs/>
          <w:color w:val="ED7D31" w:themeColor="accent2"/>
          <w:sz w:val="24"/>
          <w:szCs w:val="24"/>
        </w:rPr>
        <w:t>PESTEL Analysis</w:t>
      </w:r>
    </w:p>
    <w:p w14:paraId="5F3DB3F8"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This is an essential tool in understanding the challenges that a company faces in the environment in which its operating.</w:t>
      </w:r>
    </w:p>
    <w:p w14:paraId="5D2E17E5"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Political</w:t>
      </w:r>
    </w:p>
    <w:p w14:paraId="4C578E1F"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Considering that Britain has planned to exit from the EU trade union, this poses uncertainty in the economic state (</w:t>
      </w:r>
      <w:r w:rsidRPr="001E019E">
        <w:rPr>
          <w:rFonts w:ascii="Times New Roman" w:hAnsi="Times New Roman" w:cs="Times New Roman"/>
          <w:color w:val="222222"/>
          <w:sz w:val="24"/>
          <w:szCs w:val="24"/>
          <w:shd w:val="clear" w:color="auto" w:fill="FFFFFF"/>
        </w:rPr>
        <w:t>Visser, 2019</w:t>
      </w:r>
      <w:r w:rsidRPr="001E019E">
        <w:rPr>
          <w:rFonts w:ascii="Times New Roman" w:hAnsi="Times New Roman" w:cs="Times New Roman"/>
          <w:sz w:val="24"/>
          <w:szCs w:val="24"/>
        </w:rPr>
        <w:t>). Britain is a central manufacturing hub for Honda. If the exit from Brexit is successful, it means that Honda will have to incur further costs of taxes. These further shows that the company will have to change its strategy to ensure no further costs are incurred. Further, considering factors such as Japan's cold political relations with China impacts the sales being made by Honda. Considering that China is one of the biggest markets for Japanese automotive, it becomes a challenge to get through the sales.</w:t>
      </w:r>
    </w:p>
    <w:p w14:paraId="55F4249C"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Economic</w:t>
      </w:r>
    </w:p>
    <w:p w14:paraId="122D5D5A"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Due to the impact of Covid 19, the annual revenue of the company has decreased. With the possibility of economic recession, its financial sales, net income, and revenue have decreased. Despite being one of the most reliable brands globally, Covid 19 has impacted its clients that they can no longer afford to purchase a Honda motorbike or Truck as thy only earn enough to take care of their essential needs. Furthermore, some have even lost their job, which has made them change their shopping behaviors.</w:t>
      </w:r>
    </w:p>
    <w:p w14:paraId="7162EFA7"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p>
    <w:p w14:paraId="7B90CF14"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lastRenderedPageBreak/>
        <w:t>Social</w:t>
      </w:r>
    </w:p>
    <w:p w14:paraId="7D652461"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It is a complex task for a company to ensure that they meet all the customers' needs. People vary in terms of brand and needs, such as comfort, efficiency, convenience, and the product's price. It is essential to ensure that a product at least fulfills 50% of the population; if not, it becomes hard for the company to make sales. Despite that the customer's needs keep changing, a company should always be ready to ensure that they can adjust to meet the needs of the customers as they change.</w:t>
      </w:r>
    </w:p>
    <w:p w14:paraId="2C318FA8"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Technology</w:t>
      </w:r>
    </w:p>
    <w:p w14:paraId="0460E199"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Technology keeps on changing; it then becomes a complex task to stay updated. Currently, the automotive industry has changed to installing V-tech engines; this means that the earlier models that do not have the V-tech suffer a threat to remain in stock if people no longer consider the other brands. Furthermore, many scooters are now required to be eclectic; this means that Honda has to keep changing their brands as they add in new features that require more investments. However, according to statistics, Honda has converted up to 60% of its products to meet the current technology needs.</w:t>
      </w:r>
    </w:p>
    <w:p w14:paraId="13BB5B97"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rPr>
      </w:pPr>
      <w:r w:rsidRPr="001E019E">
        <w:rPr>
          <w:rFonts w:ascii="Times New Roman" w:hAnsi="Times New Roman" w:cs="Times New Roman"/>
          <w:b/>
          <w:color w:val="4472C4" w:themeColor="accent1"/>
          <w:sz w:val="24"/>
          <w:szCs w:val="24"/>
        </w:rPr>
        <w:t>Environmental Factors</w:t>
      </w:r>
    </w:p>
    <w:p w14:paraId="15B55B64" w14:textId="77777777" w:rsidR="00D95C8A"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 xml:space="preserve">Environment sustainability is a factor that the company is aiming at. With many of the products in the automotive industry, it has become a concern that many countries are considering changing from fuel cars to complete electronic cars. If the company has not sold the fuel cars by then, they will have to dispose of or sell them at a throwaway price to ensure that they comply with governmental regulations. In many countries, this is the target that by 2050, the emission of </w:t>
      </w:r>
      <w:r w:rsidRPr="001E019E">
        <w:rPr>
          <w:rFonts w:ascii="Times New Roman" w:hAnsi="Times New Roman" w:cs="Times New Roman"/>
          <w:sz w:val="24"/>
          <w:szCs w:val="24"/>
        </w:rPr>
        <w:lastRenderedPageBreak/>
        <w:t xml:space="preserve">CO2 by cars to be reduced to Zero. The company has this time to ensure that </w:t>
      </w:r>
      <w:proofErr w:type="spellStart"/>
      <w:r w:rsidRPr="001E019E">
        <w:rPr>
          <w:rFonts w:ascii="Times New Roman" w:hAnsi="Times New Roman" w:cs="Times New Roman"/>
          <w:sz w:val="24"/>
          <w:szCs w:val="24"/>
        </w:rPr>
        <w:t>al</w:t>
      </w:r>
      <w:proofErr w:type="spellEnd"/>
      <w:r w:rsidRPr="001E019E">
        <w:rPr>
          <w:rFonts w:ascii="Times New Roman" w:hAnsi="Times New Roman" w:cs="Times New Roman"/>
          <w:sz w:val="24"/>
          <w:szCs w:val="24"/>
        </w:rPr>
        <w:t xml:space="preserve"> its stock has been sold (</w:t>
      </w:r>
      <w:r w:rsidRPr="001E019E">
        <w:rPr>
          <w:rFonts w:ascii="Times New Roman" w:hAnsi="Times New Roman" w:cs="Times New Roman"/>
          <w:color w:val="222222"/>
          <w:sz w:val="24"/>
          <w:szCs w:val="24"/>
          <w:shd w:val="clear" w:color="auto" w:fill="FFFFFF"/>
        </w:rPr>
        <w:t>Logan &amp; Hastings, 2021</w:t>
      </w:r>
      <w:r w:rsidRPr="001E019E">
        <w:rPr>
          <w:rFonts w:ascii="Times New Roman" w:hAnsi="Times New Roman" w:cs="Times New Roman"/>
          <w:sz w:val="24"/>
          <w:szCs w:val="24"/>
        </w:rPr>
        <w:t>).</w:t>
      </w:r>
    </w:p>
    <w:p w14:paraId="697FD342" w14:textId="77777777" w:rsidR="00D95C8A" w:rsidRPr="001E019E" w:rsidRDefault="00D95C8A" w:rsidP="00D95C8A">
      <w:pPr>
        <w:spacing w:line="480" w:lineRule="auto"/>
        <w:ind w:firstLine="720"/>
        <w:rPr>
          <w:rFonts w:ascii="Times New Roman" w:hAnsi="Times New Roman" w:cs="Times New Roman"/>
          <w:b/>
          <w:color w:val="4472C4" w:themeColor="accent1"/>
          <w:sz w:val="24"/>
          <w:szCs w:val="24"/>
          <w:lang w:val="en-GB"/>
        </w:rPr>
      </w:pPr>
      <w:r w:rsidRPr="001E019E">
        <w:rPr>
          <w:rFonts w:ascii="Times New Roman" w:hAnsi="Times New Roman" w:cs="Times New Roman"/>
          <w:b/>
          <w:color w:val="4472C4" w:themeColor="accent1"/>
          <w:sz w:val="24"/>
          <w:szCs w:val="24"/>
          <w:lang w:val="en-GB"/>
        </w:rPr>
        <w:t>Legal Factors</w:t>
      </w:r>
    </w:p>
    <w:p w14:paraId="67D87333" w14:textId="77777777" w:rsidR="00D95C8A" w:rsidRPr="001E019E" w:rsidRDefault="00D95C8A" w:rsidP="00D95C8A">
      <w:pPr>
        <w:spacing w:line="480" w:lineRule="auto"/>
        <w:rPr>
          <w:rFonts w:ascii="Times New Roman" w:hAnsi="Times New Roman" w:cs="Times New Roman"/>
          <w:sz w:val="24"/>
          <w:szCs w:val="24"/>
          <w:lang w:val="en-GB"/>
        </w:rPr>
      </w:pPr>
      <w:r w:rsidRPr="001E019E">
        <w:rPr>
          <w:rFonts w:ascii="Times New Roman" w:hAnsi="Times New Roman" w:cs="Times New Roman"/>
          <w:sz w:val="24"/>
          <w:szCs w:val="24"/>
          <w:lang w:val="en-GB"/>
        </w:rPr>
        <w:t>In this case, many countries have focused on endorsing electric cars, but they have not completed any regulations set for effective operations of electric vehicles, such as power stations. Other cases, such as the litigation costs, have been a challenge to the operation of Honda. Honda has litigated up to 5000 motorbikes due to faulty brakes; with such cases, the company's brand image gets destroyed. Furthermore, it has been left to consider the prices of the products to avoid legality. Furthermore, other factors include requirements to achieve permits before operating in certain countries. This becomes a challenge for the company to diverse in some countries.</w:t>
      </w:r>
    </w:p>
    <w:p w14:paraId="75C85EC4" w14:textId="77777777" w:rsidR="00D95C8A" w:rsidRPr="001E019E" w:rsidRDefault="00D95C8A" w:rsidP="00D95C8A">
      <w:pPr>
        <w:spacing w:line="480" w:lineRule="auto"/>
        <w:rPr>
          <w:rFonts w:ascii="Times New Roman" w:hAnsi="Times New Roman" w:cs="Times New Roman"/>
          <w:sz w:val="24"/>
          <w:szCs w:val="24"/>
          <w:lang w:val="en-GB"/>
        </w:rPr>
      </w:pPr>
    </w:p>
    <w:p w14:paraId="22E86CFB" w14:textId="77777777" w:rsidR="00D95C8A" w:rsidRPr="00D95C8A" w:rsidRDefault="00D95C8A" w:rsidP="00D95C8A">
      <w:pPr>
        <w:spacing w:line="480" w:lineRule="auto"/>
        <w:rPr>
          <w:rFonts w:ascii="Times New Roman" w:hAnsi="Times New Roman" w:cs="Times New Roman"/>
          <w:b/>
          <w:i/>
          <w:iCs/>
          <w:color w:val="ED7D31" w:themeColor="accent2"/>
          <w:sz w:val="24"/>
          <w:szCs w:val="24"/>
        </w:rPr>
      </w:pPr>
      <w:r w:rsidRPr="00D95C8A">
        <w:rPr>
          <w:rFonts w:ascii="Times New Roman" w:hAnsi="Times New Roman" w:cs="Times New Roman"/>
          <w:b/>
          <w:i/>
          <w:iCs/>
          <w:color w:val="ED7D31" w:themeColor="accent2"/>
          <w:sz w:val="24"/>
          <w:szCs w:val="24"/>
        </w:rPr>
        <w:t>Porters Five</w:t>
      </w:r>
    </w:p>
    <w:p w14:paraId="49A9A2B0" w14:textId="77777777" w:rsidR="00D95C8A" w:rsidRPr="00D95C8A" w:rsidRDefault="00D95C8A" w:rsidP="00D95C8A">
      <w:pPr>
        <w:spacing w:line="480" w:lineRule="auto"/>
        <w:ind w:firstLine="720"/>
        <w:rPr>
          <w:rFonts w:ascii="Times New Roman" w:hAnsi="Times New Roman" w:cs="Times New Roman"/>
          <w:b/>
          <w:color w:val="4472C4" w:themeColor="accent1"/>
          <w:sz w:val="24"/>
          <w:szCs w:val="24"/>
        </w:rPr>
      </w:pPr>
      <w:r w:rsidRPr="00D95C8A">
        <w:rPr>
          <w:rFonts w:ascii="Times New Roman" w:hAnsi="Times New Roman" w:cs="Times New Roman"/>
          <w:b/>
          <w:color w:val="4472C4" w:themeColor="accent1"/>
          <w:sz w:val="24"/>
          <w:szCs w:val="24"/>
        </w:rPr>
        <w:t>Threats of the new entrance</w:t>
      </w:r>
    </w:p>
    <w:p w14:paraId="0BD31B0C"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Many companies upcoming with more innovative products bring a threat to Honda. They have to lower their pricings strategy and minimize the cost of production to ensure that they are also providing a new value proposition to their customers. Honda has been left to the edge to ensure that they beat through the new entrances that can easily beat them in competition and replace their position in the market.</w:t>
      </w:r>
    </w:p>
    <w:p w14:paraId="3CC15E6C" w14:textId="77777777" w:rsidR="00D95C8A" w:rsidRPr="00D95C8A" w:rsidRDefault="00D95C8A" w:rsidP="00D95C8A">
      <w:pPr>
        <w:spacing w:line="480" w:lineRule="auto"/>
        <w:ind w:firstLine="720"/>
        <w:rPr>
          <w:rFonts w:ascii="Times New Roman" w:hAnsi="Times New Roman" w:cs="Times New Roman"/>
          <w:b/>
          <w:color w:val="4472C4" w:themeColor="accent1"/>
          <w:sz w:val="24"/>
          <w:szCs w:val="24"/>
        </w:rPr>
      </w:pPr>
      <w:r w:rsidRPr="00D95C8A">
        <w:rPr>
          <w:rFonts w:ascii="Times New Roman" w:hAnsi="Times New Roman" w:cs="Times New Roman"/>
          <w:b/>
          <w:color w:val="4472C4" w:themeColor="accent1"/>
          <w:sz w:val="24"/>
          <w:szCs w:val="24"/>
        </w:rPr>
        <w:t>Bargaining Power of Suppliers</w:t>
      </w:r>
    </w:p>
    <w:p w14:paraId="61501E83"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 xml:space="preserve">Many companies in the automotive industry buy their raw materials from numerous suppliers. In cases where some of the suppliers are in a dominant position, they tend to increase the prices of </w:t>
      </w:r>
      <w:r w:rsidRPr="001E019E">
        <w:rPr>
          <w:rFonts w:ascii="Times New Roman" w:hAnsi="Times New Roman" w:cs="Times New Roman"/>
          <w:sz w:val="24"/>
          <w:szCs w:val="24"/>
        </w:rPr>
        <w:lastRenderedPageBreak/>
        <w:t>goods that will affect the price that Honda will have to charge when bringing their products into the market (</w:t>
      </w:r>
      <w:r w:rsidRPr="001E019E">
        <w:rPr>
          <w:rFonts w:ascii="Times New Roman" w:hAnsi="Times New Roman" w:cs="Times New Roman"/>
          <w:color w:val="222222"/>
          <w:sz w:val="24"/>
          <w:szCs w:val="24"/>
          <w:shd w:val="clear" w:color="auto" w:fill="FFFFFF"/>
        </w:rPr>
        <w:t>Kaushik &amp; Paul, 2021</w:t>
      </w:r>
      <w:r w:rsidRPr="001E019E">
        <w:rPr>
          <w:rFonts w:ascii="Times New Roman" w:hAnsi="Times New Roman" w:cs="Times New Roman"/>
          <w:sz w:val="24"/>
          <w:szCs w:val="24"/>
        </w:rPr>
        <w:t>). Lowering the company's profitability also affects the rate of development of products as the company will not have enough funds. However, the company can out beat this by having a one-sticked supply chain that they can negotiate the price through.</w:t>
      </w:r>
    </w:p>
    <w:p w14:paraId="59AF7A27" w14:textId="77777777" w:rsidR="00D95C8A" w:rsidRPr="00D95C8A" w:rsidRDefault="00D95C8A" w:rsidP="00D95C8A">
      <w:pPr>
        <w:spacing w:line="480" w:lineRule="auto"/>
        <w:ind w:firstLine="720"/>
        <w:rPr>
          <w:rFonts w:ascii="Times New Roman" w:hAnsi="Times New Roman" w:cs="Times New Roman"/>
          <w:b/>
          <w:color w:val="4472C4" w:themeColor="accent1"/>
          <w:sz w:val="24"/>
          <w:szCs w:val="24"/>
        </w:rPr>
      </w:pPr>
      <w:r w:rsidRPr="00D95C8A">
        <w:rPr>
          <w:rFonts w:ascii="Times New Roman" w:hAnsi="Times New Roman" w:cs="Times New Roman"/>
          <w:b/>
          <w:color w:val="4472C4" w:themeColor="accent1"/>
          <w:sz w:val="24"/>
          <w:szCs w:val="24"/>
        </w:rPr>
        <w:t>The threat of substitute products</w:t>
      </w:r>
    </w:p>
    <w:p w14:paraId="3BEE1FF5"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 xml:space="preserve">In every industry, there is the threat that, at one point, a product that meets and exceeds the needs of the customers will be developed and hence replace the existing product. For instance, </w:t>
      </w:r>
      <w:proofErr w:type="spellStart"/>
      <w:r w:rsidRPr="001E019E">
        <w:rPr>
          <w:rFonts w:ascii="Times New Roman" w:hAnsi="Times New Roman" w:cs="Times New Roman"/>
          <w:sz w:val="24"/>
          <w:szCs w:val="24"/>
        </w:rPr>
        <w:t>dropbox</w:t>
      </w:r>
      <w:proofErr w:type="spellEnd"/>
      <w:r w:rsidRPr="001E019E">
        <w:rPr>
          <w:rFonts w:ascii="Times New Roman" w:hAnsi="Times New Roman" w:cs="Times New Roman"/>
          <w:sz w:val="24"/>
          <w:szCs w:val="24"/>
        </w:rPr>
        <w:t xml:space="preserve"> and Google drive came to replace the hardware drives. Currently, they are no longer trending, and they have lower prices. The threat that ether will be a substitute product that will meet and even exceed the needs threatens the company that at one point, people will no longer need the scooters, motorbikes, and even the vans. This is inconsiderate that with technology, any change can happen.</w:t>
      </w:r>
    </w:p>
    <w:p w14:paraId="394CC229" w14:textId="77777777" w:rsidR="00D95C8A" w:rsidRPr="00D95C8A" w:rsidRDefault="00D95C8A" w:rsidP="00D95C8A">
      <w:pPr>
        <w:spacing w:line="480" w:lineRule="auto"/>
        <w:ind w:firstLine="720"/>
        <w:rPr>
          <w:rFonts w:ascii="Times New Roman" w:hAnsi="Times New Roman" w:cs="Times New Roman"/>
          <w:b/>
          <w:color w:val="4472C4" w:themeColor="accent1"/>
          <w:sz w:val="24"/>
          <w:szCs w:val="24"/>
        </w:rPr>
      </w:pPr>
      <w:r w:rsidRPr="00D95C8A">
        <w:rPr>
          <w:rFonts w:ascii="Times New Roman" w:hAnsi="Times New Roman" w:cs="Times New Roman"/>
          <w:b/>
          <w:color w:val="4472C4" w:themeColor="accent1"/>
          <w:sz w:val="24"/>
          <w:szCs w:val="24"/>
        </w:rPr>
        <w:t>Rivalry among competitors</w:t>
      </w:r>
    </w:p>
    <w:p w14:paraId="50C175A9"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If the competitors receive increased competition, there are high chances that the market will be destroyed. Companies will reduce their prices to be more competitive than the others. In response, the others will also reduce their prices. This means that the field will no longer be competitive, as companies will only be making low profits (</w:t>
      </w:r>
      <w:proofErr w:type="spellStart"/>
      <w:r w:rsidRPr="001E019E">
        <w:rPr>
          <w:rFonts w:ascii="Times New Roman" w:hAnsi="Times New Roman" w:cs="Times New Roman"/>
          <w:color w:val="222222"/>
          <w:sz w:val="24"/>
          <w:szCs w:val="24"/>
          <w:shd w:val="clear" w:color="auto" w:fill="FFFFFF"/>
        </w:rPr>
        <w:t>Brondoni</w:t>
      </w:r>
      <w:proofErr w:type="spellEnd"/>
      <w:r w:rsidRPr="001E019E">
        <w:rPr>
          <w:rFonts w:ascii="Times New Roman" w:hAnsi="Times New Roman" w:cs="Times New Roman"/>
          <w:color w:val="222222"/>
          <w:sz w:val="24"/>
          <w:szCs w:val="24"/>
          <w:shd w:val="clear" w:color="auto" w:fill="FFFFFF"/>
        </w:rPr>
        <w:t>, 2021</w:t>
      </w:r>
      <w:r w:rsidRPr="001E019E">
        <w:rPr>
          <w:rFonts w:ascii="Times New Roman" w:hAnsi="Times New Roman" w:cs="Times New Roman"/>
          <w:sz w:val="24"/>
          <w:szCs w:val="24"/>
        </w:rPr>
        <w:t>). This brings a threat of closure to many of the companies as they will not be able to maintain the company operations.</w:t>
      </w:r>
    </w:p>
    <w:p w14:paraId="28CBBB46" w14:textId="77777777" w:rsidR="00D95C8A" w:rsidRPr="00D95C8A" w:rsidRDefault="00D95C8A" w:rsidP="00D95C8A">
      <w:pPr>
        <w:spacing w:line="480" w:lineRule="auto"/>
        <w:rPr>
          <w:rFonts w:ascii="Times New Roman" w:hAnsi="Times New Roman" w:cs="Times New Roman"/>
          <w:b/>
          <w:i/>
          <w:iCs/>
          <w:color w:val="ED7D31" w:themeColor="accent2"/>
          <w:sz w:val="24"/>
          <w:szCs w:val="24"/>
        </w:rPr>
      </w:pPr>
      <w:r w:rsidRPr="00D95C8A">
        <w:rPr>
          <w:rFonts w:ascii="Times New Roman" w:hAnsi="Times New Roman" w:cs="Times New Roman"/>
          <w:b/>
          <w:i/>
          <w:iCs/>
          <w:color w:val="ED7D31" w:themeColor="accent2"/>
          <w:sz w:val="24"/>
          <w:szCs w:val="24"/>
        </w:rPr>
        <w:t>Value Chain</w:t>
      </w:r>
    </w:p>
    <w:p w14:paraId="2ADC2EF8"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 xml:space="preserve">Honda gets its raw materials from a vast number of suppliers. These include components and parts that are used in assembling the motors. However, some specific key suppliers are </w:t>
      </w:r>
      <w:r w:rsidRPr="001E019E">
        <w:rPr>
          <w:rFonts w:ascii="Times New Roman" w:hAnsi="Times New Roman" w:cs="Times New Roman"/>
          <w:sz w:val="24"/>
          <w:szCs w:val="24"/>
        </w:rPr>
        <w:lastRenderedPageBreak/>
        <w:t>dependent on supplying the products. Honda has been working on a procedure where they can obtain and maintain the key suppliers. Honda acknowledges that changing supplier becomes costly as to acquire suppliers, various costs are incurred. However, various factors are considered for one to be termed a key supplier of Honda. The supplier must ensure that they can continuously provide and supply high-quality materials to the company without shortage (</w:t>
      </w:r>
      <w:proofErr w:type="spellStart"/>
      <w:r w:rsidRPr="001E019E">
        <w:rPr>
          <w:rFonts w:ascii="Times New Roman" w:hAnsi="Times New Roman" w:cs="Times New Roman"/>
          <w:color w:val="222222"/>
          <w:sz w:val="24"/>
          <w:szCs w:val="24"/>
          <w:shd w:val="clear" w:color="auto" w:fill="FFFFFF"/>
        </w:rPr>
        <w:t>Ricciotti</w:t>
      </w:r>
      <w:proofErr w:type="spellEnd"/>
      <w:r w:rsidRPr="001E019E">
        <w:rPr>
          <w:rFonts w:ascii="Times New Roman" w:hAnsi="Times New Roman" w:cs="Times New Roman"/>
          <w:color w:val="222222"/>
          <w:sz w:val="24"/>
          <w:szCs w:val="24"/>
          <w:shd w:val="clear" w:color="auto" w:fill="FFFFFF"/>
        </w:rPr>
        <w:t>, 2020</w:t>
      </w:r>
      <w:r w:rsidRPr="001E019E">
        <w:rPr>
          <w:rFonts w:ascii="Times New Roman" w:hAnsi="Times New Roman" w:cs="Times New Roman"/>
          <w:sz w:val="24"/>
          <w:szCs w:val="24"/>
        </w:rPr>
        <w:t>). This aims to ensure that Honda manages to meet the demands within the market hence having a competitive base.</w:t>
      </w:r>
    </w:p>
    <w:p w14:paraId="5C029EF5"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Honda acknowledges that when they lose a key supplier, it affects the production and increases the costs as they have to keep looking for other suppliers who possibly have other price charges (</w:t>
      </w:r>
      <w:proofErr w:type="spellStart"/>
      <w:r w:rsidRPr="001E019E">
        <w:rPr>
          <w:rFonts w:ascii="Times New Roman" w:hAnsi="Times New Roman" w:cs="Times New Roman"/>
          <w:color w:val="222222"/>
          <w:sz w:val="24"/>
          <w:szCs w:val="24"/>
          <w:shd w:val="clear" w:color="auto" w:fill="FFFFFF"/>
        </w:rPr>
        <w:t>Badorf</w:t>
      </w:r>
      <w:proofErr w:type="spellEnd"/>
      <w:r w:rsidRPr="001E019E">
        <w:rPr>
          <w:rFonts w:ascii="Times New Roman" w:hAnsi="Times New Roman" w:cs="Times New Roman"/>
          <w:color w:val="222222"/>
          <w:sz w:val="24"/>
          <w:szCs w:val="24"/>
          <w:shd w:val="clear" w:color="auto" w:fill="FFFFFF"/>
        </w:rPr>
        <w:t xml:space="preserve"> &amp; Papier, 2019</w:t>
      </w:r>
      <w:r w:rsidRPr="001E019E">
        <w:rPr>
          <w:rFonts w:ascii="Times New Roman" w:hAnsi="Times New Roman" w:cs="Times New Roman"/>
          <w:sz w:val="24"/>
          <w:szCs w:val="24"/>
        </w:rPr>
        <w:t>). However, because they tend to consider smaller and independent suppliers, they have the high bargaining power that helps them counteract the risks associated with the suppliers. Here is where HTA America Corp takes the role of procuring raw materials to ensure that the manufacturing process has been achieved (</w:t>
      </w:r>
      <w:proofErr w:type="spellStart"/>
      <w:r w:rsidRPr="001E019E">
        <w:rPr>
          <w:rFonts w:ascii="Times New Roman" w:hAnsi="Times New Roman" w:cs="Times New Roman"/>
          <w:color w:val="222222"/>
          <w:sz w:val="24"/>
          <w:szCs w:val="24"/>
          <w:shd w:val="clear" w:color="auto" w:fill="FFFFFF"/>
        </w:rPr>
        <w:t>Pradipto</w:t>
      </w:r>
      <w:proofErr w:type="spellEnd"/>
      <w:r w:rsidRPr="001E019E">
        <w:rPr>
          <w:rFonts w:ascii="Times New Roman" w:hAnsi="Times New Roman" w:cs="Times New Roman"/>
          <w:color w:val="222222"/>
          <w:sz w:val="24"/>
          <w:szCs w:val="24"/>
          <w:shd w:val="clear" w:color="auto" w:fill="FFFFFF"/>
        </w:rPr>
        <w:t xml:space="preserve"> &amp; </w:t>
      </w:r>
      <w:proofErr w:type="spellStart"/>
      <w:r w:rsidRPr="001E019E">
        <w:rPr>
          <w:rFonts w:ascii="Times New Roman" w:hAnsi="Times New Roman" w:cs="Times New Roman"/>
          <w:color w:val="222222"/>
          <w:sz w:val="24"/>
          <w:szCs w:val="24"/>
          <w:shd w:val="clear" w:color="auto" w:fill="FFFFFF"/>
        </w:rPr>
        <w:t>Lussy</w:t>
      </w:r>
      <w:proofErr w:type="spellEnd"/>
      <w:r w:rsidRPr="001E019E">
        <w:rPr>
          <w:rFonts w:ascii="Times New Roman" w:hAnsi="Times New Roman" w:cs="Times New Roman"/>
          <w:color w:val="222222"/>
          <w:sz w:val="24"/>
          <w:szCs w:val="24"/>
          <w:shd w:val="clear" w:color="auto" w:fill="FFFFFF"/>
        </w:rPr>
        <w:t>, 2019</w:t>
      </w:r>
      <w:r w:rsidRPr="001E019E">
        <w:rPr>
          <w:rFonts w:ascii="Times New Roman" w:hAnsi="Times New Roman" w:cs="Times New Roman"/>
          <w:sz w:val="24"/>
          <w:szCs w:val="24"/>
        </w:rPr>
        <w:t>).</w:t>
      </w:r>
    </w:p>
    <w:p w14:paraId="5CA10EAC" w14:textId="77777777" w:rsidR="00D95C8A" w:rsidRDefault="00D95C8A" w:rsidP="00D95C8A">
      <w:pPr>
        <w:spacing w:line="480" w:lineRule="auto"/>
        <w:rPr>
          <w:rFonts w:ascii="Times New Roman" w:hAnsi="Times New Roman" w:cs="Times New Roman"/>
          <w:b/>
          <w:color w:val="ED7D31" w:themeColor="accent2"/>
          <w:sz w:val="24"/>
          <w:szCs w:val="24"/>
        </w:rPr>
      </w:pPr>
    </w:p>
    <w:p w14:paraId="6B99060D" w14:textId="396E6EE5" w:rsidR="00D95C8A" w:rsidRPr="00D95C8A" w:rsidRDefault="00D95C8A" w:rsidP="00D95C8A">
      <w:pPr>
        <w:spacing w:line="480" w:lineRule="auto"/>
        <w:rPr>
          <w:rFonts w:ascii="Times New Roman" w:hAnsi="Times New Roman" w:cs="Times New Roman"/>
          <w:b/>
          <w:color w:val="ED7D31" w:themeColor="accent2"/>
          <w:sz w:val="24"/>
          <w:szCs w:val="24"/>
        </w:rPr>
      </w:pPr>
      <w:r w:rsidRPr="00D95C8A">
        <w:rPr>
          <w:rFonts w:ascii="Times New Roman" w:hAnsi="Times New Roman" w:cs="Times New Roman"/>
          <w:b/>
          <w:color w:val="ED7D31" w:themeColor="accent2"/>
          <w:sz w:val="24"/>
          <w:szCs w:val="24"/>
        </w:rPr>
        <w:t>Competitive advantages concerning their core values on sustainability</w:t>
      </w:r>
    </w:p>
    <w:p w14:paraId="688A13E3"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Honda's philosophy ensures that the values shared are all incorporated through the group holdings companies and all the associates in the company's activities and operations. Honda has also focused on ensuring brand equity. All the products that Honda produces are of high quality; this makes it more competitive than others as some of the competitors only focus on some products where they give high quality while others are not. All the products undergo testing to ensure that all the products that have been produced meet the quality requirements.</w:t>
      </w:r>
    </w:p>
    <w:p w14:paraId="1429CC5A" w14:textId="260DCB60"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lastRenderedPageBreak/>
        <w:t>Honda has also showcased competitive advantages in offering affordable prices. Many people have claimed that per the high quality of products offered and the low prices that are also offered, it is worth the decision to purchase motors from Honda. The company has considered the value of the products a priority. Considering its philosophy of respect for the individual, they also respect the clients because they have to deliver just what they promised. In comparison to the quality that is provided, high-quality goods are produced. Honda has also showcased high rates of customer satisfaction. The company has also considered social responsibility in its operation with the mission that they want to be a company that the society wants it to exist (</w:t>
      </w:r>
      <w:r w:rsidRPr="001E019E">
        <w:rPr>
          <w:rFonts w:ascii="Times New Roman" w:hAnsi="Times New Roman" w:cs="Times New Roman"/>
          <w:color w:val="222222"/>
          <w:sz w:val="24"/>
          <w:szCs w:val="24"/>
          <w:shd w:val="clear" w:color="auto" w:fill="FFFFFF"/>
        </w:rPr>
        <w:t>Molina &amp; Cortés, 2021</w:t>
      </w:r>
      <w:r w:rsidRPr="001E019E">
        <w:rPr>
          <w:rFonts w:ascii="Times New Roman" w:hAnsi="Times New Roman" w:cs="Times New Roman"/>
          <w:sz w:val="24"/>
          <w:szCs w:val="24"/>
        </w:rPr>
        <w:t>). This proceeds to help the company understand its customers better hence high rates of customer satisfaction</w:t>
      </w:r>
    </w:p>
    <w:p w14:paraId="229146DA" w14:textId="77777777" w:rsidR="00D95C8A" w:rsidRPr="001E019E" w:rsidRDefault="00D95C8A" w:rsidP="00D95C8A">
      <w:pPr>
        <w:spacing w:line="480" w:lineRule="auto"/>
        <w:rPr>
          <w:rFonts w:ascii="Times New Roman" w:hAnsi="Times New Roman" w:cs="Times New Roman"/>
          <w:sz w:val="24"/>
          <w:szCs w:val="24"/>
        </w:rPr>
      </w:pPr>
      <w:r w:rsidRPr="001E019E">
        <w:rPr>
          <w:rFonts w:ascii="Times New Roman" w:hAnsi="Times New Roman" w:cs="Times New Roman"/>
          <w:sz w:val="24"/>
          <w:szCs w:val="24"/>
        </w:rPr>
        <w:t>In conclusion, Honda has various challenges in its environment, including high rates of competition, changing technology, changing needs of customers, and threats that new products will be developed to replace the existing automotive products. With high competition, Honda has managed to get through the competition as it offers high-quality goods at a reduced price. The company manages to offer lower prices as it has considered its supply chain as an important factor. With high bargaining power, they manage to gain high-quality raw materials at a reduced price; hence the company can still offer low prices while still in profit. However, Honda must ensure that they invest more funds in further diversification, but the same efforts they input in North America and experience high sales.</w:t>
      </w:r>
    </w:p>
    <w:p w14:paraId="3A57EED7" w14:textId="77777777" w:rsidR="00D95C8A" w:rsidRPr="001E019E" w:rsidRDefault="00D95C8A" w:rsidP="00D95C8A">
      <w:pPr>
        <w:spacing w:line="480" w:lineRule="auto"/>
        <w:rPr>
          <w:rFonts w:ascii="Times New Roman" w:hAnsi="Times New Roman" w:cs="Times New Roman"/>
          <w:b/>
          <w:sz w:val="24"/>
          <w:szCs w:val="24"/>
        </w:rPr>
      </w:pPr>
      <w:r w:rsidRPr="001E019E">
        <w:rPr>
          <w:rFonts w:ascii="Times New Roman" w:hAnsi="Times New Roman" w:cs="Times New Roman"/>
          <w:b/>
          <w:sz w:val="24"/>
          <w:szCs w:val="24"/>
        </w:rPr>
        <w:br w:type="page"/>
      </w:r>
    </w:p>
    <w:p w14:paraId="5A72792F" w14:textId="77777777" w:rsidR="00D95C8A" w:rsidRPr="00D95C8A" w:rsidRDefault="00D95C8A" w:rsidP="00D95C8A">
      <w:pPr>
        <w:spacing w:line="480" w:lineRule="auto"/>
        <w:jc w:val="center"/>
        <w:rPr>
          <w:rFonts w:ascii="Times New Roman" w:hAnsi="Times New Roman" w:cs="Times New Roman"/>
          <w:color w:val="ED7D31" w:themeColor="accent2"/>
          <w:sz w:val="24"/>
          <w:szCs w:val="24"/>
          <w:lang w:val="de-DE"/>
        </w:rPr>
      </w:pPr>
      <w:r w:rsidRPr="00D95C8A">
        <w:rPr>
          <w:rFonts w:ascii="Times New Roman" w:hAnsi="Times New Roman" w:cs="Times New Roman"/>
          <w:color w:val="ED7D31" w:themeColor="accent2"/>
          <w:sz w:val="24"/>
          <w:szCs w:val="24"/>
          <w:lang w:val="de-DE"/>
        </w:rPr>
        <w:lastRenderedPageBreak/>
        <w:t>References</w:t>
      </w:r>
    </w:p>
    <w:p w14:paraId="749FDA0F"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r w:rsidRPr="001E019E">
        <w:rPr>
          <w:rFonts w:ascii="Times New Roman" w:hAnsi="Times New Roman" w:cs="Times New Roman"/>
          <w:color w:val="222222"/>
          <w:sz w:val="24"/>
          <w:szCs w:val="24"/>
          <w:shd w:val="clear" w:color="auto" w:fill="FFFFFF"/>
          <w:lang w:val="de-DE"/>
        </w:rPr>
        <w:t xml:space="preserve">Badorf, F., Wagner, S. M., Hoberg, K., &amp; Papier, F. (2019). </w:t>
      </w:r>
      <w:r w:rsidRPr="001E019E">
        <w:rPr>
          <w:rFonts w:ascii="Times New Roman" w:hAnsi="Times New Roman" w:cs="Times New Roman"/>
          <w:color w:val="222222"/>
          <w:sz w:val="24"/>
          <w:szCs w:val="24"/>
          <w:shd w:val="clear" w:color="auto" w:fill="FFFFFF"/>
        </w:rPr>
        <w:t>How supplier economies of scale drive supplier selection decisions. </w:t>
      </w:r>
      <w:r w:rsidRPr="001E019E">
        <w:rPr>
          <w:rFonts w:ascii="Times New Roman" w:hAnsi="Times New Roman" w:cs="Times New Roman"/>
          <w:i/>
          <w:iCs/>
          <w:color w:val="222222"/>
          <w:sz w:val="24"/>
          <w:szCs w:val="24"/>
          <w:shd w:val="clear" w:color="auto" w:fill="FFFFFF"/>
        </w:rPr>
        <w:t>Journal of Supply Chain Management</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55</w:t>
      </w:r>
      <w:r w:rsidRPr="001E019E">
        <w:rPr>
          <w:rFonts w:ascii="Times New Roman" w:hAnsi="Times New Roman" w:cs="Times New Roman"/>
          <w:color w:val="222222"/>
          <w:sz w:val="24"/>
          <w:szCs w:val="24"/>
          <w:shd w:val="clear" w:color="auto" w:fill="FFFFFF"/>
        </w:rPr>
        <w:t>(3), 45-67.</w:t>
      </w:r>
    </w:p>
    <w:p w14:paraId="6F5B3B61"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proofErr w:type="spellStart"/>
      <w:r w:rsidRPr="001E019E">
        <w:rPr>
          <w:rFonts w:ascii="Times New Roman" w:hAnsi="Times New Roman" w:cs="Times New Roman"/>
          <w:color w:val="222222"/>
          <w:sz w:val="24"/>
          <w:szCs w:val="24"/>
          <w:shd w:val="clear" w:color="auto" w:fill="FFFFFF"/>
        </w:rPr>
        <w:t>Brondoni</w:t>
      </w:r>
      <w:proofErr w:type="spellEnd"/>
      <w:r w:rsidRPr="001E019E">
        <w:rPr>
          <w:rFonts w:ascii="Times New Roman" w:hAnsi="Times New Roman" w:cs="Times New Roman"/>
          <w:color w:val="222222"/>
          <w:sz w:val="24"/>
          <w:szCs w:val="24"/>
          <w:shd w:val="clear" w:color="auto" w:fill="FFFFFF"/>
        </w:rPr>
        <w:t>, S. M. (2021). Global Competition &amp; State Intervention. The Genesis of Japan's Motorcycle Global Leaders: Honda, Suzuki, Kawasaki &amp; Yamaha. </w:t>
      </w:r>
      <w:r w:rsidRPr="001E019E">
        <w:rPr>
          <w:rFonts w:ascii="Times New Roman" w:hAnsi="Times New Roman" w:cs="Times New Roman"/>
          <w:i/>
          <w:iCs/>
          <w:color w:val="222222"/>
          <w:sz w:val="24"/>
          <w:szCs w:val="24"/>
          <w:shd w:val="clear" w:color="auto" w:fill="FFFFFF"/>
        </w:rPr>
        <w:t>Symphony</w:t>
      </w:r>
      <w:r w:rsidRPr="001E019E">
        <w:rPr>
          <w:rFonts w:ascii="Times New Roman" w:hAnsi="Times New Roman" w:cs="Times New Roman"/>
          <w:color w:val="222222"/>
          <w:sz w:val="24"/>
          <w:szCs w:val="24"/>
          <w:shd w:val="clear" w:color="auto" w:fill="FFFFFF"/>
        </w:rPr>
        <w:t>, (1), 7-22.</w:t>
      </w:r>
    </w:p>
    <w:p w14:paraId="1A01ED94"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r w:rsidRPr="001E019E">
        <w:rPr>
          <w:rFonts w:ascii="Times New Roman" w:hAnsi="Times New Roman" w:cs="Times New Roman"/>
          <w:color w:val="222222"/>
          <w:sz w:val="24"/>
          <w:szCs w:val="24"/>
          <w:shd w:val="clear" w:color="auto" w:fill="FFFFFF"/>
        </w:rPr>
        <w:t>Kaushik, R., &amp; Paul, S. B. (2021). Strategic Interactions, Bargaining Power and Stability of Joint Venture in an Emerging Nation. </w:t>
      </w:r>
      <w:r w:rsidRPr="001E019E">
        <w:rPr>
          <w:rFonts w:ascii="Times New Roman" w:hAnsi="Times New Roman" w:cs="Times New Roman"/>
          <w:i/>
          <w:iCs/>
          <w:color w:val="222222"/>
          <w:sz w:val="24"/>
          <w:szCs w:val="24"/>
          <w:shd w:val="clear" w:color="auto" w:fill="FFFFFF"/>
        </w:rPr>
        <w:t>Journal of Industry, Competition, and Trade</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21</w:t>
      </w:r>
      <w:r w:rsidRPr="001E019E">
        <w:rPr>
          <w:rFonts w:ascii="Times New Roman" w:hAnsi="Times New Roman" w:cs="Times New Roman"/>
          <w:color w:val="222222"/>
          <w:sz w:val="24"/>
          <w:szCs w:val="24"/>
          <w:shd w:val="clear" w:color="auto" w:fill="FFFFFF"/>
        </w:rPr>
        <w:t>(4), 543-564.</w:t>
      </w:r>
    </w:p>
    <w:p w14:paraId="57040BA0"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r w:rsidRPr="001E019E">
        <w:rPr>
          <w:rFonts w:ascii="Times New Roman" w:hAnsi="Times New Roman" w:cs="Times New Roman"/>
          <w:color w:val="222222"/>
          <w:sz w:val="24"/>
          <w:szCs w:val="24"/>
          <w:shd w:val="clear" w:color="auto" w:fill="FFFFFF"/>
        </w:rPr>
        <w:t xml:space="preserve">Logan, K. G., Nelson, J. D., Brand, C., &amp; Hastings, A. (2021). Phasing in electric vehicles: Does policy focusing on operating emissions achieve net-zero emissions reduction objectives?. </w:t>
      </w:r>
      <w:r w:rsidRPr="001E019E">
        <w:rPr>
          <w:rFonts w:ascii="Times New Roman" w:hAnsi="Times New Roman" w:cs="Times New Roman"/>
          <w:i/>
          <w:iCs/>
          <w:color w:val="222222"/>
          <w:sz w:val="24"/>
          <w:szCs w:val="24"/>
          <w:shd w:val="clear" w:color="auto" w:fill="FFFFFF"/>
        </w:rPr>
        <w:t>Transportation Research Part A: Policy and Practice</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152</w:t>
      </w:r>
      <w:r w:rsidRPr="001E019E">
        <w:rPr>
          <w:rFonts w:ascii="Times New Roman" w:hAnsi="Times New Roman" w:cs="Times New Roman"/>
          <w:color w:val="222222"/>
          <w:sz w:val="24"/>
          <w:szCs w:val="24"/>
          <w:shd w:val="clear" w:color="auto" w:fill="FFFFFF"/>
        </w:rPr>
        <w:t>, 100-114.</w:t>
      </w:r>
    </w:p>
    <w:p w14:paraId="513ED031" w14:textId="77777777" w:rsidR="00D95C8A" w:rsidRPr="001E019E" w:rsidRDefault="00D95C8A" w:rsidP="00D95C8A">
      <w:pPr>
        <w:spacing w:line="480" w:lineRule="auto"/>
        <w:ind w:left="720" w:hanging="720"/>
        <w:rPr>
          <w:rFonts w:ascii="Times New Roman" w:hAnsi="Times New Roman" w:cs="Times New Roman"/>
          <w:sz w:val="24"/>
          <w:szCs w:val="24"/>
        </w:rPr>
      </w:pPr>
      <w:r w:rsidRPr="001E019E">
        <w:rPr>
          <w:rFonts w:ascii="Times New Roman" w:hAnsi="Times New Roman" w:cs="Times New Roman"/>
          <w:color w:val="222222"/>
          <w:sz w:val="24"/>
          <w:szCs w:val="24"/>
          <w:shd w:val="clear" w:color="auto" w:fill="FFFFFF"/>
        </w:rPr>
        <w:t xml:space="preserve">Molina, A., Ponce, P., Miranda, J., &amp; Cortés, D. (2021). Sensing, Smart, and Sustainable Enterprise. In </w:t>
      </w:r>
      <w:r w:rsidRPr="001E019E">
        <w:rPr>
          <w:rFonts w:ascii="Times New Roman" w:hAnsi="Times New Roman" w:cs="Times New Roman"/>
          <w:i/>
          <w:iCs/>
          <w:color w:val="222222"/>
          <w:sz w:val="24"/>
          <w:szCs w:val="24"/>
          <w:shd w:val="clear" w:color="auto" w:fill="FFFFFF"/>
        </w:rPr>
        <w:t>Enabling Systems for Intelligent Manufacturing in Industry 4.0</w:t>
      </w:r>
      <w:r w:rsidRPr="001E019E">
        <w:rPr>
          <w:rFonts w:ascii="Times New Roman" w:hAnsi="Times New Roman" w:cs="Times New Roman"/>
          <w:color w:val="222222"/>
          <w:sz w:val="24"/>
          <w:szCs w:val="24"/>
          <w:shd w:val="clear" w:color="auto" w:fill="FFFFFF"/>
        </w:rPr>
        <w:t> (pp. 257-305). Springer, Cham.</w:t>
      </w:r>
    </w:p>
    <w:p w14:paraId="71C5C42F"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proofErr w:type="spellStart"/>
      <w:r w:rsidRPr="001E019E">
        <w:rPr>
          <w:rFonts w:ascii="Times New Roman" w:hAnsi="Times New Roman" w:cs="Times New Roman"/>
          <w:color w:val="222222"/>
          <w:sz w:val="24"/>
          <w:szCs w:val="24"/>
          <w:shd w:val="clear" w:color="auto" w:fill="FFFFFF"/>
        </w:rPr>
        <w:t>Muniandy</w:t>
      </w:r>
      <w:proofErr w:type="spellEnd"/>
      <w:r w:rsidRPr="001E019E">
        <w:rPr>
          <w:rFonts w:ascii="Times New Roman" w:hAnsi="Times New Roman" w:cs="Times New Roman"/>
          <w:color w:val="222222"/>
          <w:sz w:val="24"/>
          <w:szCs w:val="24"/>
          <w:shd w:val="clear" w:color="auto" w:fill="FFFFFF"/>
        </w:rPr>
        <w:t xml:space="preserve">, A. M., Kee, D. M. H., </w:t>
      </w:r>
      <w:proofErr w:type="spellStart"/>
      <w:r w:rsidRPr="001E019E">
        <w:rPr>
          <w:rFonts w:ascii="Times New Roman" w:hAnsi="Times New Roman" w:cs="Times New Roman"/>
          <w:color w:val="222222"/>
          <w:sz w:val="24"/>
          <w:szCs w:val="24"/>
          <w:shd w:val="clear" w:color="auto" w:fill="FFFFFF"/>
        </w:rPr>
        <w:t>Izwan</w:t>
      </w:r>
      <w:proofErr w:type="spellEnd"/>
      <w:r w:rsidRPr="001E019E">
        <w:rPr>
          <w:rFonts w:ascii="Times New Roman" w:hAnsi="Times New Roman" w:cs="Times New Roman"/>
          <w:color w:val="222222"/>
          <w:sz w:val="24"/>
          <w:szCs w:val="24"/>
          <w:shd w:val="clear" w:color="auto" w:fill="FFFFFF"/>
        </w:rPr>
        <w:t>, S., Imran, M., Al-Amin, A. A., Kumar, S., &amp; Singh, S. (2020). The key success factor: A study of Honda Motor. </w:t>
      </w:r>
      <w:r w:rsidRPr="001E019E">
        <w:rPr>
          <w:rFonts w:ascii="Times New Roman" w:hAnsi="Times New Roman" w:cs="Times New Roman"/>
          <w:i/>
          <w:iCs/>
          <w:color w:val="222222"/>
          <w:sz w:val="24"/>
          <w:szCs w:val="24"/>
          <w:shd w:val="clear" w:color="auto" w:fill="FFFFFF"/>
        </w:rPr>
        <w:t>Journal of the Community Development in Asia (JCDA)</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3</w:t>
      </w:r>
      <w:r w:rsidRPr="001E019E">
        <w:rPr>
          <w:rFonts w:ascii="Times New Roman" w:hAnsi="Times New Roman" w:cs="Times New Roman"/>
          <w:color w:val="222222"/>
          <w:sz w:val="24"/>
          <w:szCs w:val="24"/>
          <w:shd w:val="clear" w:color="auto" w:fill="FFFFFF"/>
        </w:rPr>
        <w:t>(2), 67-77.</w:t>
      </w:r>
    </w:p>
    <w:p w14:paraId="4B043DDA"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proofErr w:type="spellStart"/>
      <w:r w:rsidRPr="001E019E">
        <w:rPr>
          <w:rFonts w:ascii="Times New Roman" w:hAnsi="Times New Roman" w:cs="Times New Roman"/>
          <w:color w:val="222222"/>
          <w:sz w:val="24"/>
          <w:szCs w:val="24"/>
          <w:shd w:val="clear" w:color="auto" w:fill="FFFFFF"/>
        </w:rPr>
        <w:t>Pradipto</w:t>
      </w:r>
      <w:proofErr w:type="spellEnd"/>
      <w:r w:rsidRPr="001E019E">
        <w:rPr>
          <w:rFonts w:ascii="Times New Roman" w:hAnsi="Times New Roman" w:cs="Times New Roman"/>
          <w:color w:val="222222"/>
          <w:sz w:val="24"/>
          <w:szCs w:val="24"/>
          <w:shd w:val="clear" w:color="auto" w:fill="FFFFFF"/>
        </w:rPr>
        <w:t xml:space="preserve">, G. H., &amp; </w:t>
      </w:r>
      <w:proofErr w:type="spellStart"/>
      <w:r w:rsidRPr="001E019E">
        <w:rPr>
          <w:rFonts w:ascii="Times New Roman" w:hAnsi="Times New Roman" w:cs="Times New Roman"/>
          <w:color w:val="222222"/>
          <w:sz w:val="24"/>
          <w:szCs w:val="24"/>
          <w:shd w:val="clear" w:color="auto" w:fill="FFFFFF"/>
        </w:rPr>
        <w:t>Lussy</w:t>
      </w:r>
      <w:proofErr w:type="spellEnd"/>
      <w:r w:rsidRPr="001E019E">
        <w:rPr>
          <w:rFonts w:ascii="Times New Roman" w:hAnsi="Times New Roman" w:cs="Times New Roman"/>
          <w:color w:val="222222"/>
          <w:sz w:val="24"/>
          <w:szCs w:val="24"/>
          <w:shd w:val="clear" w:color="auto" w:fill="FFFFFF"/>
        </w:rPr>
        <w:t xml:space="preserve">, A. (2019). The efficiency of Raw Material Steel Inventories in Improving Supply Chain Performance at Honda Trading Indonesia. </w:t>
      </w:r>
      <w:proofErr w:type="spellStart"/>
      <w:r w:rsidRPr="001E019E">
        <w:rPr>
          <w:rFonts w:ascii="Times New Roman" w:hAnsi="Times New Roman" w:cs="Times New Roman"/>
          <w:i/>
          <w:iCs/>
          <w:color w:val="222222"/>
          <w:sz w:val="24"/>
          <w:szCs w:val="24"/>
          <w:shd w:val="clear" w:color="auto" w:fill="FFFFFF"/>
        </w:rPr>
        <w:t>Jurnal</w:t>
      </w:r>
      <w:proofErr w:type="spellEnd"/>
      <w:r w:rsidRPr="001E019E">
        <w:rPr>
          <w:rFonts w:ascii="Times New Roman" w:hAnsi="Times New Roman" w:cs="Times New Roman"/>
          <w:i/>
          <w:iCs/>
          <w:color w:val="222222"/>
          <w:sz w:val="24"/>
          <w:szCs w:val="24"/>
          <w:shd w:val="clear" w:color="auto" w:fill="FFFFFF"/>
        </w:rPr>
        <w:t xml:space="preserve"> Teknik </w:t>
      </w:r>
      <w:proofErr w:type="spellStart"/>
      <w:r w:rsidRPr="001E019E">
        <w:rPr>
          <w:rFonts w:ascii="Times New Roman" w:hAnsi="Times New Roman" w:cs="Times New Roman"/>
          <w:i/>
          <w:iCs/>
          <w:color w:val="222222"/>
          <w:sz w:val="24"/>
          <w:szCs w:val="24"/>
          <w:shd w:val="clear" w:color="auto" w:fill="FFFFFF"/>
        </w:rPr>
        <w:t>Industri</w:t>
      </w:r>
      <w:proofErr w:type="spellEnd"/>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9</w:t>
      </w:r>
      <w:r w:rsidRPr="001E019E">
        <w:rPr>
          <w:rFonts w:ascii="Times New Roman" w:hAnsi="Times New Roman" w:cs="Times New Roman"/>
          <w:color w:val="222222"/>
          <w:sz w:val="24"/>
          <w:szCs w:val="24"/>
          <w:shd w:val="clear" w:color="auto" w:fill="FFFFFF"/>
        </w:rPr>
        <w:t>(1), 1-9.</w:t>
      </w:r>
    </w:p>
    <w:p w14:paraId="48A0CAB2"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proofErr w:type="spellStart"/>
      <w:r w:rsidRPr="001E019E">
        <w:rPr>
          <w:rFonts w:ascii="Times New Roman" w:hAnsi="Times New Roman" w:cs="Times New Roman"/>
          <w:color w:val="222222"/>
          <w:sz w:val="24"/>
          <w:szCs w:val="24"/>
          <w:shd w:val="clear" w:color="auto" w:fill="FFFFFF"/>
        </w:rPr>
        <w:lastRenderedPageBreak/>
        <w:t>Ricciotti</w:t>
      </w:r>
      <w:proofErr w:type="spellEnd"/>
      <w:r w:rsidRPr="001E019E">
        <w:rPr>
          <w:rFonts w:ascii="Times New Roman" w:hAnsi="Times New Roman" w:cs="Times New Roman"/>
          <w:color w:val="222222"/>
          <w:sz w:val="24"/>
          <w:szCs w:val="24"/>
          <w:shd w:val="clear" w:color="auto" w:fill="FFFFFF"/>
        </w:rPr>
        <w:t>, F. (2020). From value chain to value network: a systematic literature review. </w:t>
      </w:r>
      <w:r w:rsidRPr="001E019E">
        <w:rPr>
          <w:rFonts w:ascii="Times New Roman" w:hAnsi="Times New Roman" w:cs="Times New Roman"/>
          <w:i/>
          <w:iCs/>
          <w:color w:val="222222"/>
          <w:sz w:val="24"/>
          <w:szCs w:val="24"/>
          <w:shd w:val="clear" w:color="auto" w:fill="FFFFFF"/>
        </w:rPr>
        <w:t>Management Review Quarterly</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70</w:t>
      </w:r>
      <w:r w:rsidRPr="001E019E">
        <w:rPr>
          <w:rFonts w:ascii="Times New Roman" w:hAnsi="Times New Roman" w:cs="Times New Roman"/>
          <w:color w:val="222222"/>
          <w:sz w:val="24"/>
          <w:szCs w:val="24"/>
          <w:shd w:val="clear" w:color="auto" w:fill="FFFFFF"/>
        </w:rPr>
        <w:t>(2), 191-212.</w:t>
      </w:r>
    </w:p>
    <w:p w14:paraId="5B8CFC48" w14:textId="77777777" w:rsidR="00D95C8A" w:rsidRPr="001E019E" w:rsidRDefault="00D95C8A" w:rsidP="00D95C8A">
      <w:pPr>
        <w:spacing w:line="480" w:lineRule="auto"/>
        <w:ind w:left="720" w:hanging="720"/>
        <w:rPr>
          <w:rFonts w:ascii="Times New Roman" w:hAnsi="Times New Roman" w:cs="Times New Roman"/>
          <w:color w:val="222222"/>
          <w:sz w:val="24"/>
          <w:szCs w:val="24"/>
          <w:shd w:val="clear" w:color="auto" w:fill="FFFFFF"/>
        </w:rPr>
      </w:pPr>
      <w:proofErr w:type="spellStart"/>
      <w:r w:rsidRPr="001E019E">
        <w:rPr>
          <w:rFonts w:ascii="Times New Roman" w:hAnsi="Times New Roman" w:cs="Times New Roman"/>
          <w:color w:val="222222"/>
          <w:sz w:val="24"/>
          <w:szCs w:val="24"/>
          <w:shd w:val="clear" w:color="auto" w:fill="FFFFFF"/>
        </w:rPr>
        <w:t>Stoycheva</w:t>
      </w:r>
      <w:proofErr w:type="spellEnd"/>
      <w:r w:rsidRPr="001E019E">
        <w:rPr>
          <w:rFonts w:ascii="Times New Roman" w:hAnsi="Times New Roman" w:cs="Times New Roman"/>
          <w:color w:val="222222"/>
          <w:sz w:val="24"/>
          <w:szCs w:val="24"/>
          <w:shd w:val="clear" w:color="auto" w:fill="FFFFFF"/>
        </w:rPr>
        <w:t xml:space="preserve">, S., Marchese, D., Paul, C., </w:t>
      </w:r>
      <w:proofErr w:type="spellStart"/>
      <w:r w:rsidRPr="001E019E">
        <w:rPr>
          <w:rFonts w:ascii="Times New Roman" w:hAnsi="Times New Roman" w:cs="Times New Roman"/>
          <w:color w:val="222222"/>
          <w:sz w:val="24"/>
          <w:szCs w:val="24"/>
          <w:shd w:val="clear" w:color="auto" w:fill="FFFFFF"/>
        </w:rPr>
        <w:t>Padoan</w:t>
      </w:r>
      <w:proofErr w:type="spellEnd"/>
      <w:r w:rsidRPr="001E019E">
        <w:rPr>
          <w:rFonts w:ascii="Times New Roman" w:hAnsi="Times New Roman" w:cs="Times New Roman"/>
          <w:color w:val="222222"/>
          <w:sz w:val="24"/>
          <w:szCs w:val="24"/>
          <w:shd w:val="clear" w:color="auto" w:fill="FFFFFF"/>
        </w:rPr>
        <w:t xml:space="preserve">, S., </w:t>
      </w:r>
      <w:proofErr w:type="spellStart"/>
      <w:r w:rsidRPr="001E019E">
        <w:rPr>
          <w:rFonts w:ascii="Times New Roman" w:hAnsi="Times New Roman" w:cs="Times New Roman"/>
          <w:color w:val="222222"/>
          <w:sz w:val="24"/>
          <w:szCs w:val="24"/>
          <w:shd w:val="clear" w:color="auto" w:fill="FFFFFF"/>
        </w:rPr>
        <w:t>Juhmani</w:t>
      </w:r>
      <w:proofErr w:type="spellEnd"/>
      <w:r w:rsidRPr="001E019E">
        <w:rPr>
          <w:rFonts w:ascii="Times New Roman" w:hAnsi="Times New Roman" w:cs="Times New Roman"/>
          <w:color w:val="222222"/>
          <w:sz w:val="24"/>
          <w:szCs w:val="24"/>
          <w:shd w:val="clear" w:color="auto" w:fill="FFFFFF"/>
        </w:rPr>
        <w:t xml:space="preserve">, A. S., &amp; </w:t>
      </w:r>
      <w:proofErr w:type="spellStart"/>
      <w:r w:rsidRPr="001E019E">
        <w:rPr>
          <w:rFonts w:ascii="Times New Roman" w:hAnsi="Times New Roman" w:cs="Times New Roman"/>
          <w:color w:val="222222"/>
          <w:sz w:val="24"/>
          <w:szCs w:val="24"/>
          <w:shd w:val="clear" w:color="auto" w:fill="FFFFFF"/>
        </w:rPr>
        <w:t>Linkov</w:t>
      </w:r>
      <w:proofErr w:type="spellEnd"/>
      <w:r w:rsidRPr="001E019E">
        <w:rPr>
          <w:rFonts w:ascii="Times New Roman" w:hAnsi="Times New Roman" w:cs="Times New Roman"/>
          <w:color w:val="222222"/>
          <w:sz w:val="24"/>
          <w:szCs w:val="24"/>
          <w:shd w:val="clear" w:color="auto" w:fill="FFFFFF"/>
        </w:rPr>
        <w:t xml:space="preserve">, I. (2018). Multi-criteria decision analysis framework for sustainable manufacturing in the automotive industry. </w:t>
      </w:r>
      <w:r w:rsidRPr="001E019E">
        <w:rPr>
          <w:rFonts w:ascii="Times New Roman" w:hAnsi="Times New Roman" w:cs="Times New Roman"/>
          <w:i/>
          <w:iCs/>
          <w:color w:val="222222"/>
          <w:sz w:val="24"/>
          <w:szCs w:val="24"/>
          <w:shd w:val="clear" w:color="auto" w:fill="FFFFFF"/>
        </w:rPr>
        <w:t>Journal of Cleaner Production</w:t>
      </w:r>
      <w:r w:rsidRPr="001E019E">
        <w:rPr>
          <w:rFonts w:ascii="Times New Roman" w:hAnsi="Times New Roman" w:cs="Times New Roman"/>
          <w:color w:val="222222"/>
          <w:sz w:val="24"/>
          <w:szCs w:val="24"/>
          <w:shd w:val="clear" w:color="auto" w:fill="FFFFFF"/>
        </w:rPr>
        <w:t>, </w:t>
      </w:r>
      <w:r w:rsidRPr="001E019E">
        <w:rPr>
          <w:rFonts w:ascii="Times New Roman" w:hAnsi="Times New Roman" w:cs="Times New Roman"/>
          <w:i/>
          <w:iCs/>
          <w:color w:val="222222"/>
          <w:sz w:val="24"/>
          <w:szCs w:val="24"/>
          <w:shd w:val="clear" w:color="auto" w:fill="FFFFFF"/>
        </w:rPr>
        <w:t>187</w:t>
      </w:r>
      <w:r w:rsidRPr="001E019E">
        <w:rPr>
          <w:rFonts w:ascii="Times New Roman" w:hAnsi="Times New Roman" w:cs="Times New Roman"/>
          <w:color w:val="222222"/>
          <w:sz w:val="24"/>
          <w:szCs w:val="24"/>
          <w:shd w:val="clear" w:color="auto" w:fill="FFFFFF"/>
        </w:rPr>
        <w:t>, 257-272.</w:t>
      </w:r>
    </w:p>
    <w:p w14:paraId="0339A74E" w14:textId="77777777" w:rsidR="00364F26" w:rsidRDefault="00364F26"/>
    <w:sectPr w:rsidR="00364F26" w:rsidSect="001C0ABE">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3742F" w14:textId="77777777" w:rsidR="009D3E78" w:rsidRDefault="009D3E78" w:rsidP="00D95C8A">
      <w:pPr>
        <w:spacing w:after="0" w:line="240" w:lineRule="auto"/>
      </w:pPr>
      <w:r>
        <w:separator/>
      </w:r>
    </w:p>
  </w:endnote>
  <w:endnote w:type="continuationSeparator" w:id="0">
    <w:p w14:paraId="7210A677" w14:textId="77777777" w:rsidR="009D3E78" w:rsidRDefault="009D3E78" w:rsidP="00D95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0E8A7" w14:textId="77777777" w:rsidR="009D3E78" w:rsidRDefault="009D3E78" w:rsidP="00D95C8A">
      <w:pPr>
        <w:spacing w:after="0" w:line="240" w:lineRule="auto"/>
      </w:pPr>
      <w:r>
        <w:separator/>
      </w:r>
    </w:p>
  </w:footnote>
  <w:footnote w:type="continuationSeparator" w:id="0">
    <w:p w14:paraId="42206D53" w14:textId="77777777" w:rsidR="009D3E78" w:rsidRDefault="009D3E78" w:rsidP="00D95C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76"/>
    <w:rsid w:val="00364F26"/>
    <w:rsid w:val="009D3E78"/>
    <w:rsid w:val="00AC1563"/>
    <w:rsid w:val="00D34376"/>
    <w:rsid w:val="00D95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A58E8"/>
  <w15:chartTrackingRefBased/>
  <w15:docId w15:val="{F80224C2-8D2B-4AF3-B495-B6155835F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C8A"/>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C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C8A"/>
    <w:rPr>
      <w:lang w:val="en-US"/>
    </w:rPr>
  </w:style>
  <w:style w:type="paragraph" w:styleId="Footer">
    <w:name w:val="footer"/>
    <w:basedOn w:val="Normal"/>
    <w:link w:val="FooterChar"/>
    <w:uiPriority w:val="99"/>
    <w:unhideWhenUsed/>
    <w:rsid w:val="00D95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C8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2253</Words>
  <Characters>12847</Characters>
  <Application>Microsoft Office Word</Application>
  <DocSecurity>0</DocSecurity>
  <Lines>107</Lines>
  <Paragraphs>30</Paragraphs>
  <ScaleCrop>false</ScaleCrop>
  <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Toth</dc:creator>
  <cp:keywords/>
  <dc:description/>
  <cp:lastModifiedBy>Mihai Toth</cp:lastModifiedBy>
  <cp:revision>3</cp:revision>
  <dcterms:created xsi:type="dcterms:W3CDTF">2022-05-02T11:30:00Z</dcterms:created>
  <dcterms:modified xsi:type="dcterms:W3CDTF">2022-05-02T11:43:00Z</dcterms:modified>
</cp:coreProperties>
</file>