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4066CABE" w14:textId="77777777" w:rsidR="001B5F6C" w:rsidRPr="001E1B08" w:rsidRDefault="001B5F6C">
      <w:pPr>
        <w:jc w:val="center"/>
        <w:rPr>
          <w:rFonts w:ascii="Arial" w:hAnsi="Arial" w:cs="Arial"/>
          <w:b/>
          <w:bCs/>
          <w:sz w:val="32"/>
          <w:szCs w:val="32"/>
        </w:rPr>
      </w:pPr>
    </w:p>
    <w:p w14:paraId="427CBF6D" w14:textId="34593EFA" w:rsidR="001B5F6C" w:rsidRPr="001E1B08" w:rsidRDefault="0047279A">
      <w:pPr>
        <w:jc w:val="center"/>
        <w:rPr>
          <w:rFonts w:ascii="Arial" w:hAnsi="Arial" w:cs="Arial"/>
          <w:b/>
          <w:bCs/>
          <w:sz w:val="32"/>
          <w:szCs w:val="32"/>
        </w:rPr>
      </w:pPr>
      <w:r w:rsidRPr="0047279A">
        <w:rPr>
          <w:rFonts w:ascii="Arial" w:hAnsi="Arial" w:cs="Arial"/>
          <w:b/>
          <w:bCs/>
          <w:sz w:val="32"/>
          <w:szCs w:val="32"/>
        </w:rPr>
        <w:drawing>
          <wp:inline distT="0" distB="0" distL="0" distR="0" wp14:anchorId="5ED1BC5C" wp14:editId="2F33F076">
            <wp:extent cx="1981477" cy="695422"/>
            <wp:effectExtent l="0" t="0" r="0" b="9525"/>
            <wp:docPr id="2930423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042334" name=""/>
                    <pic:cNvPicPr/>
                  </pic:nvPicPr>
                  <pic:blipFill>
                    <a:blip r:embed="rId7"/>
                    <a:stretch>
                      <a:fillRect/>
                    </a:stretch>
                  </pic:blipFill>
                  <pic:spPr>
                    <a:xfrm>
                      <a:off x="0" y="0"/>
                      <a:ext cx="1981477" cy="695422"/>
                    </a:xfrm>
                    <a:prstGeom prst="rect">
                      <a:avLst/>
                    </a:prstGeom>
                  </pic:spPr>
                </pic:pic>
              </a:graphicData>
            </a:graphic>
          </wp:inline>
        </w:drawing>
      </w:r>
    </w:p>
    <w:p w14:paraId="46C8A1B9" w14:textId="77777777" w:rsidR="001B5F6C" w:rsidRPr="001E1B08" w:rsidRDefault="001B5F6C">
      <w:pPr>
        <w:jc w:val="center"/>
        <w:rPr>
          <w:rFonts w:ascii="Arial" w:hAnsi="Arial" w:cs="Arial"/>
          <w:b/>
          <w:bCs/>
          <w:sz w:val="32"/>
          <w:szCs w:val="32"/>
        </w:rPr>
      </w:pPr>
    </w:p>
    <w:p w14:paraId="1E76C4B3" w14:textId="77777777" w:rsidR="00C444F6" w:rsidRDefault="0054230C">
      <w:pPr>
        <w:jc w:val="center"/>
        <w:rPr>
          <w:rFonts w:ascii="Arial" w:hAnsi="Arial" w:cs="Arial"/>
          <w:b/>
          <w:bCs/>
          <w:sz w:val="32"/>
          <w:szCs w:val="32"/>
        </w:rPr>
      </w:pPr>
      <w:r w:rsidRPr="001E1B08">
        <w:rPr>
          <w:rFonts w:ascii="Arial" w:hAnsi="Arial" w:cs="Arial"/>
          <w:b/>
          <w:bCs/>
          <w:sz w:val="32"/>
          <w:szCs w:val="32"/>
        </w:rPr>
        <w:t>A Reflective Analysis of Person-Centred Care, Partnership Working, and Ethics in UK Health and Social Care Practice</w:t>
      </w:r>
    </w:p>
    <w:p w14:paraId="77216ED5" w14:textId="77777777" w:rsidR="008B7FB2" w:rsidRDefault="008B7FB2" w:rsidP="008B7FB2">
      <w:pPr>
        <w:rPr>
          <w:b/>
          <w:bCs/>
          <w:sz w:val="32"/>
          <w:szCs w:val="32"/>
        </w:rPr>
      </w:pPr>
      <w:r>
        <w:rPr>
          <w:b/>
          <w:bCs/>
          <w:sz w:val="32"/>
          <w:szCs w:val="32"/>
        </w:rPr>
        <w:t>PROGRAMME:BSC HEALTH AND SOCIAL CARE LEVEL 5</w:t>
      </w:r>
    </w:p>
    <w:p w14:paraId="58A5CD33" w14:textId="60B0DDCA" w:rsidR="008B7FB2" w:rsidRDefault="008B7FB2" w:rsidP="008B7FB2">
      <w:pPr>
        <w:jc w:val="left"/>
        <w:rPr>
          <w:b/>
          <w:bCs/>
          <w:sz w:val="32"/>
          <w:szCs w:val="32"/>
        </w:rPr>
      </w:pPr>
      <w:r>
        <w:rPr>
          <w:b/>
          <w:bCs/>
          <w:sz w:val="32"/>
          <w:szCs w:val="32"/>
        </w:rPr>
        <w:t>MODULE TITLE:</w:t>
      </w:r>
      <w:r>
        <w:rPr>
          <w:b/>
          <w:bCs/>
          <w:sz w:val="32"/>
          <w:szCs w:val="32"/>
        </w:rPr>
        <w:t>PRINCIPLES OF HEALTH AND SOCIAL  CARE PRACTICE</w:t>
      </w:r>
    </w:p>
    <w:p w14:paraId="6BBE060D" w14:textId="34E0C4A4" w:rsidR="008B7FB2" w:rsidRDefault="008B7FB2" w:rsidP="008B7FB2">
      <w:pPr>
        <w:rPr>
          <w:b/>
          <w:bCs/>
          <w:sz w:val="32"/>
          <w:szCs w:val="32"/>
        </w:rPr>
      </w:pPr>
      <w:r>
        <w:rPr>
          <w:b/>
          <w:bCs/>
          <w:sz w:val="32"/>
          <w:szCs w:val="32"/>
        </w:rPr>
        <w:t>MODULE CODE:BMHP50</w:t>
      </w:r>
      <w:r>
        <w:rPr>
          <w:b/>
          <w:bCs/>
          <w:sz w:val="32"/>
          <w:szCs w:val="32"/>
        </w:rPr>
        <w:t>16</w:t>
      </w:r>
    </w:p>
    <w:p w14:paraId="73FB0978" w14:textId="77777777" w:rsidR="008B7FB2" w:rsidRDefault="008B7FB2" w:rsidP="008B7FB2">
      <w:pPr>
        <w:rPr>
          <w:b/>
          <w:bCs/>
          <w:sz w:val="32"/>
          <w:szCs w:val="32"/>
        </w:rPr>
      </w:pPr>
      <w:r>
        <w:rPr>
          <w:b/>
          <w:bCs/>
          <w:sz w:val="32"/>
          <w:szCs w:val="32"/>
        </w:rPr>
        <w:t>STUDENT NAME:VIHONA AGNES DE OLIVEIRA</w:t>
      </w:r>
    </w:p>
    <w:p w14:paraId="00A73E67" w14:textId="77777777" w:rsidR="008B7FB2" w:rsidRDefault="008B7FB2" w:rsidP="008B7FB2">
      <w:pPr>
        <w:rPr>
          <w:b/>
          <w:bCs/>
          <w:sz w:val="32"/>
          <w:szCs w:val="32"/>
        </w:rPr>
      </w:pPr>
      <w:r>
        <w:rPr>
          <w:b/>
          <w:bCs/>
          <w:sz w:val="32"/>
          <w:szCs w:val="32"/>
        </w:rPr>
        <w:t>STUDENT NUMBER:2422046</w:t>
      </w:r>
    </w:p>
    <w:p w14:paraId="6733F6A2" w14:textId="7FB628C5" w:rsidR="008B7FB2" w:rsidRPr="001E1B08" w:rsidRDefault="008B7FB2" w:rsidP="008B7FB2">
      <w:pPr>
        <w:jc w:val="left"/>
        <w:rPr>
          <w:rFonts w:ascii="Arial" w:hAnsi="Arial" w:cs="Arial"/>
          <w:b/>
          <w:bCs/>
          <w:sz w:val="32"/>
          <w:szCs w:val="32"/>
        </w:rPr>
      </w:pPr>
      <w:r>
        <w:rPr>
          <w:b/>
          <w:bCs/>
          <w:sz w:val="32"/>
          <w:szCs w:val="32"/>
        </w:rPr>
        <w:t>LECTURER’S NAME:</w:t>
      </w:r>
      <w:r>
        <w:rPr>
          <w:b/>
          <w:bCs/>
          <w:sz w:val="32"/>
          <w:szCs w:val="32"/>
        </w:rPr>
        <w:t>MARK KANE</w:t>
      </w:r>
    </w:p>
    <w:p w14:paraId="304D4AC1" w14:textId="77777777" w:rsidR="00C444F6" w:rsidRDefault="00C444F6" w:rsidP="008B7FB2">
      <w:pPr>
        <w:jc w:val="left"/>
        <w:rPr>
          <w:rFonts w:ascii="Arial" w:hAnsi="Arial" w:cs="Arial"/>
          <w:b/>
          <w:bCs/>
          <w:sz w:val="32"/>
          <w:szCs w:val="32"/>
        </w:rPr>
      </w:pPr>
      <w:r w:rsidRPr="001E1B08">
        <w:rPr>
          <w:rFonts w:ascii="Arial" w:hAnsi="Arial" w:cs="Arial"/>
          <w:b/>
          <w:bCs/>
          <w:sz w:val="32"/>
          <w:szCs w:val="32"/>
        </w:rPr>
        <w:br w:type="page"/>
      </w:r>
    </w:p>
    <w:p w14:paraId="74756330" w14:textId="77777777" w:rsidR="008B7FB2" w:rsidRPr="001E1B08" w:rsidRDefault="008B7FB2" w:rsidP="008B7FB2">
      <w:pPr>
        <w:jc w:val="left"/>
        <w:rPr>
          <w:rFonts w:ascii="Arial" w:hAnsi="Arial" w:cs="Arial"/>
          <w:b/>
          <w:bCs/>
          <w:sz w:val="32"/>
          <w:szCs w:val="32"/>
        </w:rPr>
      </w:pPr>
    </w:p>
    <w:sdt>
      <w:sdtPr>
        <w:rPr>
          <w:rFonts w:ascii="Arial" w:eastAsia="Times New Roman" w:hAnsi="Arial" w:cs="Arial"/>
          <w:color w:val="auto"/>
          <w:sz w:val="24"/>
          <w:szCs w:val="24"/>
          <w:lang w:val="en" w:eastAsia="en-IN"/>
        </w:rPr>
        <w:id w:val="-535729801"/>
        <w:docPartObj>
          <w:docPartGallery w:val="Table of Contents"/>
          <w:docPartUnique/>
        </w:docPartObj>
      </w:sdtPr>
      <w:sdtEndPr>
        <w:rPr>
          <w:b/>
          <w:bCs/>
          <w:sz w:val="22"/>
          <w:szCs w:val="22"/>
          <w:lang w:val="en-GB"/>
        </w:rPr>
      </w:sdtEndPr>
      <w:sdtContent>
        <w:p w14:paraId="341C040C" w14:textId="7365CE56" w:rsidR="00C444F6" w:rsidRPr="001E1B08" w:rsidRDefault="00C444F6" w:rsidP="00C444F6">
          <w:pPr>
            <w:pStyle w:val="TOCHeading"/>
            <w:spacing w:before="0" w:after="240"/>
            <w:jc w:val="center"/>
            <w:rPr>
              <w:rFonts w:ascii="Arial" w:hAnsi="Arial" w:cs="Arial"/>
              <w:b/>
              <w:bCs/>
              <w:color w:val="auto"/>
              <w:sz w:val="28"/>
              <w:szCs w:val="28"/>
            </w:rPr>
          </w:pPr>
          <w:r w:rsidRPr="001E1B08">
            <w:rPr>
              <w:rFonts w:ascii="Arial" w:hAnsi="Arial" w:cs="Arial"/>
              <w:b/>
              <w:bCs/>
              <w:color w:val="auto"/>
              <w:sz w:val="28"/>
              <w:szCs w:val="28"/>
            </w:rPr>
            <w:t>Table of Contents</w:t>
          </w:r>
        </w:p>
        <w:p w14:paraId="07E16605" w14:textId="77777777" w:rsidR="006868E3" w:rsidRPr="006868E3" w:rsidRDefault="00C444F6">
          <w:pPr>
            <w:pStyle w:val="TOC1"/>
            <w:tabs>
              <w:tab w:val="right" w:leader="dot" w:pos="9016"/>
            </w:tabs>
            <w:rPr>
              <w:rFonts w:asciiTheme="minorHAnsi" w:eastAsiaTheme="minorEastAsia" w:hAnsiTheme="minorHAnsi" w:cstheme="minorBidi"/>
              <w:sz w:val="22"/>
              <w:szCs w:val="22"/>
              <w:lang w:val="en-US" w:eastAsia="en-US"/>
            </w:rPr>
          </w:pPr>
          <w:r w:rsidRPr="006868E3">
            <w:rPr>
              <w:rFonts w:ascii="Arial" w:hAnsi="Arial" w:cs="Arial"/>
              <w:noProof w:val="0"/>
              <w:sz w:val="22"/>
              <w:szCs w:val="22"/>
            </w:rPr>
            <w:fldChar w:fldCharType="begin"/>
          </w:r>
          <w:r w:rsidRPr="006868E3">
            <w:rPr>
              <w:rFonts w:ascii="Arial" w:hAnsi="Arial" w:cs="Arial"/>
              <w:sz w:val="22"/>
              <w:szCs w:val="22"/>
            </w:rPr>
            <w:instrText xml:space="preserve"> TOC \o "1-3" \h \z \u </w:instrText>
          </w:r>
          <w:r w:rsidRPr="006868E3">
            <w:rPr>
              <w:rFonts w:ascii="Arial" w:hAnsi="Arial" w:cs="Arial"/>
              <w:noProof w:val="0"/>
              <w:sz w:val="22"/>
              <w:szCs w:val="22"/>
            </w:rPr>
            <w:fldChar w:fldCharType="separate"/>
          </w:r>
          <w:hyperlink w:anchor="_Toc224949191" w:history="1">
            <w:r w:rsidR="006868E3" w:rsidRPr="006868E3">
              <w:rPr>
                <w:rStyle w:val="Hyperlink"/>
                <w:rFonts w:ascii="Arial" w:hAnsi="Arial" w:cs="Arial"/>
                <w:sz w:val="22"/>
                <w:szCs w:val="22"/>
              </w:rPr>
              <w:t>1. Introduction</w:t>
            </w:r>
            <w:r w:rsidR="006868E3" w:rsidRPr="006868E3">
              <w:rPr>
                <w:webHidden/>
                <w:sz w:val="22"/>
                <w:szCs w:val="22"/>
              </w:rPr>
              <w:tab/>
            </w:r>
            <w:r w:rsidR="006868E3" w:rsidRPr="006868E3">
              <w:rPr>
                <w:webHidden/>
                <w:sz w:val="22"/>
                <w:szCs w:val="22"/>
              </w:rPr>
              <w:fldChar w:fldCharType="begin"/>
            </w:r>
            <w:r w:rsidR="006868E3" w:rsidRPr="006868E3">
              <w:rPr>
                <w:webHidden/>
                <w:sz w:val="22"/>
                <w:szCs w:val="22"/>
              </w:rPr>
              <w:instrText xml:space="preserve"> PAGEREF _Toc224949191 \h </w:instrText>
            </w:r>
            <w:r w:rsidR="006868E3" w:rsidRPr="006868E3">
              <w:rPr>
                <w:webHidden/>
                <w:sz w:val="22"/>
                <w:szCs w:val="22"/>
              </w:rPr>
            </w:r>
            <w:r w:rsidR="006868E3" w:rsidRPr="006868E3">
              <w:rPr>
                <w:webHidden/>
                <w:sz w:val="22"/>
                <w:szCs w:val="22"/>
              </w:rPr>
              <w:fldChar w:fldCharType="separate"/>
            </w:r>
            <w:r w:rsidR="006868E3" w:rsidRPr="006868E3">
              <w:rPr>
                <w:webHidden/>
                <w:sz w:val="22"/>
                <w:szCs w:val="22"/>
              </w:rPr>
              <w:t>3</w:t>
            </w:r>
            <w:r w:rsidR="006868E3" w:rsidRPr="006868E3">
              <w:rPr>
                <w:webHidden/>
                <w:sz w:val="22"/>
                <w:szCs w:val="22"/>
              </w:rPr>
              <w:fldChar w:fldCharType="end"/>
            </w:r>
          </w:hyperlink>
        </w:p>
        <w:p w14:paraId="6D138590" w14:textId="77777777" w:rsidR="006868E3" w:rsidRPr="006868E3" w:rsidRDefault="006868E3">
          <w:pPr>
            <w:pStyle w:val="TOC1"/>
            <w:tabs>
              <w:tab w:val="right" w:leader="dot" w:pos="9016"/>
            </w:tabs>
            <w:rPr>
              <w:rFonts w:asciiTheme="minorHAnsi" w:eastAsiaTheme="minorEastAsia" w:hAnsiTheme="minorHAnsi" w:cstheme="minorBidi"/>
              <w:sz w:val="22"/>
              <w:szCs w:val="22"/>
              <w:lang w:val="en-US" w:eastAsia="en-US"/>
            </w:rPr>
          </w:pPr>
          <w:hyperlink w:anchor="_Toc224949192" w:history="1">
            <w:r w:rsidRPr="006868E3">
              <w:rPr>
                <w:rStyle w:val="Hyperlink"/>
                <w:rFonts w:ascii="Arial" w:hAnsi="Arial" w:cs="Arial"/>
                <w:sz w:val="22"/>
                <w:szCs w:val="22"/>
              </w:rPr>
              <w:t>2. Task 1: Understanding Key Principles</w:t>
            </w:r>
            <w:r w:rsidRPr="006868E3">
              <w:rPr>
                <w:webHidden/>
                <w:sz w:val="22"/>
                <w:szCs w:val="22"/>
              </w:rPr>
              <w:tab/>
            </w:r>
            <w:r w:rsidRPr="006868E3">
              <w:rPr>
                <w:webHidden/>
                <w:sz w:val="22"/>
                <w:szCs w:val="22"/>
              </w:rPr>
              <w:fldChar w:fldCharType="begin"/>
            </w:r>
            <w:r w:rsidRPr="006868E3">
              <w:rPr>
                <w:webHidden/>
                <w:sz w:val="22"/>
                <w:szCs w:val="22"/>
              </w:rPr>
              <w:instrText xml:space="preserve"> PAGEREF _Toc224949192 \h </w:instrText>
            </w:r>
            <w:r w:rsidRPr="006868E3">
              <w:rPr>
                <w:webHidden/>
                <w:sz w:val="22"/>
                <w:szCs w:val="22"/>
              </w:rPr>
            </w:r>
            <w:r w:rsidRPr="006868E3">
              <w:rPr>
                <w:webHidden/>
                <w:sz w:val="22"/>
                <w:szCs w:val="22"/>
              </w:rPr>
              <w:fldChar w:fldCharType="separate"/>
            </w:r>
            <w:r w:rsidRPr="006868E3">
              <w:rPr>
                <w:webHidden/>
                <w:sz w:val="22"/>
                <w:szCs w:val="22"/>
              </w:rPr>
              <w:t>3</w:t>
            </w:r>
            <w:r w:rsidRPr="006868E3">
              <w:rPr>
                <w:webHidden/>
                <w:sz w:val="22"/>
                <w:szCs w:val="22"/>
              </w:rPr>
              <w:fldChar w:fldCharType="end"/>
            </w:r>
          </w:hyperlink>
        </w:p>
        <w:p w14:paraId="20F7C48C" w14:textId="77777777" w:rsidR="006868E3" w:rsidRPr="006868E3" w:rsidRDefault="006868E3">
          <w:pPr>
            <w:pStyle w:val="TOC2"/>
            <w:tabs>
              <w:tab w:val="right" w:leader="dot" w:pos="9016"/>
            </w:tabs>
            <w:rPr>
              <w:rFonts w:asciiTheme="minorHAnsi" w:eastAsiaTheme="minorEastAsia" w:hAnsiTheme="minorHAnsi" w:cstheme="minorBidi"/>
              <w:sz w:val="22"/>
              <w:szCs w:val="22"/>
              <w:lang w:val="en-US" w:eastAsia="en-US"/>
            </w:rPr>
          </w:pPr>
          <w:hyperlink w:anchor="_Toc224949193" w:history="1">
            <w:r w:rsidRPr="006868E3">
              <w:rPr>
                <w:rStyle w:val="Hyperlink"/>
                <w:rFonts w:ascii="Arial" w:hAnsi="Arial" w:cs="Arial"/>
                <w:sz w:val="22"/>
                <w:szCs w:val="22"/>
              </w:rPr>
              <w:t>2.1 Person-Centred Care</w:t>
            </w:r>
            <w:r w:rsidRPr="006868E3">
              <w:rPr>
                <w:webHidden/>
                <w:sz w:val="22"/>
                <w:szCs w:val="22"/>
              </w:rPr>
              <w:tab/>
            </w:r>
            <w:r w:rsidRPr="006868E3">
              <w:rPr>
                <w:webHidden/>
                <w:sz w:val="22"/>
                <w:szCs w:val="22"/>
              </w:rPr>
              <w:fldChar w:fldCharType="begin"/>
            </w:r>
            <w:r w:rsidRPr="006868E3">
              <w:rPr>
                <w:webHidden/>
                <w:sz w:val="22"/>
                <w:szCs w:val="22"/>
              </w:rPr>
              <w:instrText xml:space="preserve"> PAGEREF _Toc224949193 \h </w:instrText>
            </w:r>
            <w:r w:rsidRPr="006868E3">
              <w:rPr>
                <w:webHidden/>
                <w:sz w:val="22"/>
                <w:szCs w:val="22"/>
              </w:rPr>
            </w:r>
            <w:r w:rsidRPr="006868E3">
              <w:rPr>
                <w:webHidden/>
                <w:sz w:val="22"/>
                <w:szCs w:val="22"/>
              </w:rPr>
              <w:fldChar w:fldCharType="separate"/>
            </w:r>
            <w:r w:rsidRPr="006868E3">
              <w:rPr>
                <w:webHidden/>
                <w:sz w:val="22"/>
                <w:szCs w:val="22"/>
              </w:rPr>
              <w:t>3</w:t>
            </w:r>
            <w:r w:rsidRPr="006868E3">
              <w:rPr>
                <w:webHidden/>
                <w:sz w:val="22"/>
                <w:szCs w:val="22"/>
              </w:rPr>
              <w:fldChar w:fldCharType="end"/>
            </w:r>
          </w:hyperlink>
        </w:p>
        <w:p w14:paraId="5C3C039A" w14:textId="77777777" w:rsidR="006868E3" w:rsidRPr="006868E3" w:rsidRDefault="006868E3">
          <w:pPr>
            <w:pStyle w:val="TOC2"/>
            <w:tabs>
              <w:tab w:val="right" w:leader="dot" w:pos="9016"/>
            </w:tabs>
            <w:rPr>
              <w:rFonts w:asciiTheme="minorHAnsi" w:eastAsiaTheme="minorEastAsia" w:hAnsiTheme="minorHAnsi" w:cstheme="minorBidi"/>
              <w:sz w:val="22"/>
              <w:szCs w:val="22"/>
              <w:lang w:val="en-US" w:eastAsia="en-US"/>
            </w:rPr>
          </w:pPr>
          <w:hyperlink w:anchor="_Toc224949194" w:history="1">
            <w:r w:rsidRPr="006868E3">
              <w:rPr>
                <w:rStyle w:val="Hyperlink"/>
                <w:rFonts w:ascii="Arial" w:hAnsi="Arial" w:cs="Arial"/>
                <w:sz w:val="22"/>
                <w:szCs w:val="22"/>
              </w:rPr>
              <w:t>2.2 Partnership Working</w:t>
            </w:r>
            <w:r w:rsidRPr="006868E3">
              <w:rPr>
                <w:webHidden/>
                <w:sz w:val="22"/>
                <w:szCs w:val="22"/>
              </w:rPr>
              <w:tab/>
            </w:r>
            <w:r w:rsidRPr="006868E3">
              <w:rPr>
                <w:webHidden/>
                <w:sz w:val="22"/>
                <w:szCs w:val="22"/>
              </w:rPr>
              <w:fldChar w:fldCharType="begin"/>
            </w:r>
            <w:r w:rsidRPr="006868E3">
              <w:rPr>
                <w:webHidden/>
                <w:sz w:val="22"/>
                <w:szCs w:val="22"/>
              </w:rPr>
              <w:instrText xml:space="preserve"> PAGEREF _Toc224949194 \h </w:instrText>
            </w:r>
            <w:r w:rsidRPr="006868E3">
              <w:rPr>
                <w:webHidden/>
                <w:sz w:val="22"/>
                <w:szCs w:val="22"/>
              </w:rPr>
            </w:r>
            <w:r w:rsidRPr="006868E3">
              <w:rPr>
                <w:webHidden/>
                <w:sz w:val="22"/>
                <w:szCs w:val="22"/>
              </w:rPr>
              <w:fldChar w:fldCharType="separate"/>
            </w:r>
            <w:r w:rsidRPr="006868E3">
              <w:rPr>
                <w:webHidden/>
                <w:sz w:val="22"/>
                <w:szCs w:val="22"/>
              </w:rPr>
              <w:t>3</w:t>
            </w:r>
            <w:r w:rsidRPr="006868E3">
              <w:rPr>
                <w:webHidden/>
                <w:sz w:val="22"/>
                <w:szCs w:val="22"/>
              </w:rPr>
              <w:fldChar w:fldCharType="end"/>
            </w:r>
          </w:hyperlink>
        </w:p>
        <w:p w14:paraId="0563157F" w14:textId="77777777" w:rsidR="006868E3" w:rsidRPr="006868E3" w:rsidRDefault="006868E3">
          <w:pPr>
            <w:pStyle w:val="TOC2"/>
            <w:tabs>
              <w:tab w:val="right" w:leader="dot" w:pos="9016"/>
            </w:tabs>
            <w:rPr>
              <w:rFonts w:asciiTheme="minorHAnsi" w:eastAsiaTheme="minorEastAsia" w:hAnsiTheme="minorHAnsi" w:cstheme="minorBidi"/>
              <w:sz w:val="22"/>
              <w:szCs w:val="22"/>
              <w:lang w:val="en-US" w:eastAsia="en-US"/>
            </w:rPr>
          </w:pPr>
          <w:hyperlink w:anchor="_Toc224949195" w:history="1">
            <w:r w:rsidRPr="006868E3">
              <w:rPr>
                <w:rStyle w:val="Hyperlink"/>
                <w:rFonts w:ascii="Arial" w:hAnsi="Arial" w:cs="Arial"/>
                <w:sz w:val="22"/>
                <w:szCs w:val="22"/>
              </w:rPr>
              <w:t>2.3 Ethics in Health and Social Care</w:t>
            </w:r>
            <w:r w:rsidRPr="006868E3">
              <w:rPr>
                <w:webHidden/>
                <w:sz w:val="22"/>
                <w:szCs w:val="22"/>
              </w:rPr>
              <w:tab/>
            </w:r>
            <w:r w:rsidRPr="006868E3">
              <w:rPr>
                <w:webHidden/>
                <w:sz w:val="22"/>
                <w:szCs w:val="22"/>
              </w:rPr>
              <w:fldChar w:fldCharType="begin"/>
            </w:r>
            <w:r w:rsidRPr="006868E3">
              <w:rPr>
                <w:webHidden/>
                <w:sz w:val="22"/>
                <w:szCs w:val="22"/>
              </w:rPr>
              <w:instrText xml:space="preserve"> PAGEREF _Toc224949195 \h </w:instrText>
            </w:r>
            <w:r w:rsidRPr="006868E3">
              <w:rPr>
                <w:webHidden/>
                <w:sz w:val="22"/>
                <w:szCs w:val="22"/>
              </w:rPr>
            </w:r>
            <w:r w:rsidRPr="006868E3">
              <w:rPr>
                <w:webHidden/>
                <w:sz w:val="22"/>
                <w:szCs w:val="22"/>
              </w:rPr>
              <w:fldChar w:fldCharType="separate"/>
            </w:r>
            <w:r w:rsidRPr="006868E3">
              <w:rPr>
                <w:webHidden/>
                <w:sz w:val="22"/>
                <w:szCs w:val="22"/>
              </w:rPr>
              <w:t>3</w:t>
            </w:r>
            <w:r w:rsidRPr="006868E3">
              <w:rPr>
                <w:webHidden/>
                <w:sz w:val="22"/>
                <w:szCs w:val="22"/>
              </w:rPr>
              <w:fldChar w:fldCharType="end"/>
            </w:r>
          </w:hyperlink>
        </w:p>
        <w:p w14:paraId="453C67DA" w14:textId="77777777" w:rsidR="006868E3" w:rsidRPr="006868E3" w:rsidRDefault="006868E3">
          <w:pPr>
            <w:pStyle w:val="TOC2"/>
            <w:tabs>
              <w:tab w:val="right" w:leader="dot" w:pos="9016"/>
            </w:tabs>
            <w:rPr>
              <w:rFonts w:asciiTheme="minorHAnsi" w:eastAsiaTheme="minorEastAsia" w:hAnsiTheme="minorHAnsi" w:cstheme="minorBidi"/>
              <w:sz w:val="22"/>
              <w:szCs w:val="22"/>
              <w:lang w:val="en-US" w:eastAsia="en-US"/>
            </w:rPr>
          </w:pPr>
          <w:hyperlink w:anchor="_Toc224949196" w:history="1">
            <w:r w:rsidRPr="006868E3">
              <w:rPr>
                <w:rStyle w:val="Hyperlink"/>
                <w:rFonts w:ascii="Arial" w:hAnsi="Arial" w:cs="Arial"/>
                <w:sz w:val="22"/>
                <w:szCs w:val="22"/>
              </w:rPr>
              <w:t>2.4 Link to Theory and UK Practice</w:t>
            </w:r>
            <w:r w:rsidRPr="006868E3">
              <w:rPr>
                <w:webHidden/>
                <w:sz w:val="22"/>
                <w:szCs w:val="22"/>
              </w:rPr>
              <w:tab/>
            </w:r>
            <w:r w:rsidRPr="006868E3">
              <w:rPr>
                <w:webHidden/>
                <w:sz w:val="22"/>
                <w:szCs w:val="22"/>
              </w:rPr>
              <w:fldChar w:fldCharType="begin"/>
            </w:r>
            <w:r w:rsidRPr="006868E3">
              <w:rPr>
                <w:webHidden/>
                <w:sz w:val="22"/>
                <w:szCs w:val="22"/>
              </w:rPr>
              <w:instrText xml:space="preserve"> PAGEREF _Toc224949196 \h </w:instrText>
            </w:r>
            <w:r w:rsidRPr="006868E3">
              <w:rPr>
                <w:webHidden/>
                <w:sz w:val="22"/>
                <w:szCs w:val="22"/>
              </w:rPr>
            </w:r>
            <w:r w:rsidRPr="006868E3">
              <w:rPr>
                <w:webHidden/>
                <w:sz w:val="22"/>
                <w:szCs w:val="22"/>
              </w:rPr>
              <w:fldChar w:fldCharType="separate"/>
            </w:r>
            <w:r w:rsidRPr="006868E3">
              <w:rPr>
                <w:webHidden/>
                <w:sz w:val="22"/>
                <w:szCs w:val="22"/>
              </w:rPr>
              <w:t>4</w:t>
            </w:r>
            <w:r w:rsidRPr="006868E3">
              <w:rPr>
                <w:webHidden/>
                <w:sz w:val="22"/>
                <w:szCs w:val="22"/>
              </w:rPr>
              <w:fldChar w:fldCharType="end"/>
            </w:r>
          </w:hyperlink>
        </w:p>
        <w:p w14:paraId="3968F14F" w14:textId="77777777" w:rsidR="006868E3" w:rsidRPr="006868E3" w:rsidRDefault="006868E3">
          <w:pPr>
            <w:pStyle w:val="TOC1"/>
            <w:tabs>
              <w:tab w:val="right" w:leader="dot" w:pos="9016"/>
            </w:tabs>
            <w:rPr>
              <w:rFonts w:asciiTheme="minorHAnsi" w:eastAsiaTheme="minorEastAsia" w:hAnsiTheme="minorHAnsi" w:cstheme="minorBidi"/>
              <w:sz w:val="22"/>
              <w:szCs w:val="22"/>
              <w:lang w:val="en-US" w:eastAsia="en-US"/>
            </w:rPr>
          </w:pPr>
          <w:hyperlink w:anchor="_Toc224949197" w:history="1">
            <w:r w:rsidRPr="006868E3">
              <w:rPr>
                <w:rStyle w:val="Hyperlink"/>
                <w:rFonts w:ascii="Arial" w:hAnsi="Arial" w:cs="Arial"/>
                <w:sz w:val="22"/>
                <w:szCs w:val="22"/>
              </w:rPr>
              <w:t>3. Task 2: Case Study Application</w:t>
            </w:r>
            <w:r w:rsidRPr="006868E3">
              <w:rPr>
                <w:webHidden/>
                <w:sz w:val="22"/>
                <w:szCs w:val="22"/>
              </w:rPr>
              <w:tab/>
            </w:r>
            <w:r w:rsidRPr="006868E3">
              <w:rPr>
                <w:webHidden/>
                <w:sz w:val="22"/>
                <w:szCs w:val="22"/>
              </w:rPr>
              <w:fldChar w:fldCharType="begin"/>
            </w:r>
            <w:r w:rsidRPr="006868E3">
              <w:rPr>
                <w:webHidden/>
                <w:sz w:val="22"/>
                <w:szCs w:val="22"/>
              </w:rPr>
              <w:instrText xml:space="preserve"> PAGEREF _Toc224949197 \h </w:instrText>
            </w:r>
            <w:r w:rsidRPr="006868E3">
              <w:rPr>
                <w:webHidden/>
                <w:sz w:val="22"/>
                <w:szCs w:val="22"/>
              </w:rPr>
            </w:r>
            <w:r w:rsidRPr="006868E3">
              <w:rPr>
                <w:webHidden/>
                <w:sz w:val="22"/>
                <w:szCs w:val="22"/>
              </w:rPr>
              <w:fldChar w:fldCharType="separate"/>
            </w:r>
            <w:r w:rsidRPr="006868E3">
              <w:rPr>
                <w:webHidden/>
                <w:sz w:val="22"/>
                <w:szCs w:val="22"/>
              </w:rPr>
              <w:t>5</w:t>
            </w:r>
            <w:r w:rsidRPr="006868E3">
              <w:rPr>
                <w:webHidden/>
                <w:sz w:val="22"/>
                <w:szCs w:val="22"/>
              </w:rPr>
              <w:fldChar w:fldCharType="end"/>
            </w:r>
          </w:hyperlink>
        </w:p>
        <w:p w14:paraId="09FE38BF" w14:textId="77777777" w:rsidR="006868E3" w:rsidRPr="006868E3" w:rsidRDefault="006868E3">
          <w:pPr>
            <w:pStyle w:val="TOC2"/>
            <w:tabs>
              <w:tab w:val="right" w:leader="dot" w:pos="9016"/>
            </w:tabs>
            <w:rPr>
              <w:rFonts w:asciiTheme="minorHAnsi" w:eastAsiaTheme="minorEastAsia" w:hAnsiTheme="minorHAnsi" w:cstheme="minorBidi"/>
              <w:sz w:val="22"/>
              <w:szCs w:val="22"/>
              <w:lang w:val="en-US" w:eastAsia="en-US"/>
            </w:rPr>
          </w:pPr>
          <w:hyperlink w:anchor="_Toc224949198" w:history="1">
            <w:r w:rsidRPr="006868E3">
              <w:rPr>
                <w:rStyle w:val="Hyperlink"/>
                <w:rFonts w:ascii="Arial" w:hAnsi="Arial" w:cs="Arial"/>
                <w:sz w:val="22"/>
                <w:szCs w:val="22"/>
              </w:rPr>
              <w:t>3.1 Case Study Introduction</w:t>
            </w:r>
            <w:r w:rsidRPr="006868E3">
              <w:rPr>
                <w:webHidden/>
                <w:sz w:val="22"/>
                <w:szCs w:val="22"/>
              </w:rPr>
              <w:tab/>
            </w:r>
            <w:r w:rsidRPr="006868E3">
              <w:rPr>
                <w:webHidden/>
                <w:sz w:val="22"/>
                <w:szCs w:val="22"/>
              </w:rPr>
              <w:fldChar w:fldCharType="begin"/>
            </w:r>
            <w:r w:rsidRPr="006868E3">
              <w:rPr>
                <w:webHidden/>
                <w:sz w:val="22"/>
                <w:szCs w:val="22"/>
              </w:rPr>
              <w:instrText xml:space="preserve"> PAGEREF _Toc224949198 \h </w:instrText>
            </w:r>
            <w:r w:rsidRPr="006868E3">
              <w:rPr>
                <w:webHidden/>
                <w:sz w:val="22"/>
                <w:szCs w:val="22"/>
              </w:rPr>
            </w:r>
            <w:r w:rsidRPr="006868E3">
              <w:rPr>
                <w:webHidden/>
                <w:sz w:val="22"/>
                <w:szCs w:val="22"/>
              </w:rPr>
              <w:fldChar w:fldCharType="separate"/>
            </w:r>
            <w:r w:rsidRPr="006868E3">
              <w:rPr>
                <w:webHidden/>
                <w:sz w:val="22"/>
                <w:szCs w:val="22"/>
              </w:rPr>
              <w:t>5</w:t>
            </w:r>
            <w:r w:rsidRPr="006868E3">
              <w:rPr>
                <w:webHidden/>
                <w:sz w:val="22"/>
                <w:szCs w:val="22"/>
              </w:rPr>
              <w:fldChar w:fldCharType="end"/>
            </w:r>
          </w:hyperlink>
        </w:p>
        <w:p w14:paraId="78D3B114" w14:textId="77777777" w:rsidR="006868E3" w:rsidRPr="006868E3" w:rsidRDefault="006868E3">
          <w:pPr>
            <w:pStyle w:val="TOC2"/>
            <w:tabs>
              <w:tab w:val="right" w:leader="dot" w:pos="9016"/>
            </w:tabs>
            <w:rPr>
              <w:rFonts w:asciiTheme="minorHAnsi" w:eastAsiaTheme="minorEastAsia" w:hAnsiTheme="minorHAnsi" w:cstheme="minorBidi"/>
              <w:sz w:val="22"/>
              <w:szCs w:val="22"/>
              <w:lang w:val="en-US" w:eastAsia="en-US"/>
            </w:rPr>
          </w:pPr>
          <w:hyperlink w:anchor="_Toc224949199" w:history="1">
            <w:r w:rsidRPr="006868E3">
              <w:rPr>
                <w:rStyle w:val="Hyperlink"/>
                <w:rFonts w:ascii="Arial" w:hAnsi="Arial" w:cs="Arial"/>
                <w:sz w:val="22"/>
                <w:szCs w:val="22"/>
              </w:rPr>
              <w:t>3.2 Person-Centred Care in Practice</w:t>
            </w:r>
            <w:r w:rsidRPr="006868E3">
              <w:rPr>
                <w:webHidden/>
                <w:sz w:val="22"/>
                <w:szCs w:val="22"/>
              </w:rPr>
              <w:tab/>
            </w:r>
            <w:r w:rsidRPr="006868E3">
              <w:rPr>
                <w:webHidden/>
                <w:sz w:val="22"/>
                <w:szCs w:val="22"/>
              </w:rPr>
              <w:fldChar w:fldCharType="begin"/>
            </w:r>
            <w:r w:rsidRPr="006868E3">
              <w:rPr>
                <w:webHidden/>
                <w:sz w:val="22"/>
                <w:szCs w:val="22"/>
              </w:rPr>
              <w:instrText xml:space="preserve"> PAGEREF _Toc224949199 \h </w:instrText>
            </w:r>
            <w:r w:rsidRPr="006868E3">
              <w:rPr>
                <w:webHidden/>
                <w:sz w:val="22"/>
                <w:szCs w:val="22"/>
              </w:rPr>
            </w:r>
            <w:r w:rsidRPr="006868E3">
              <w:rPr>
                <w:webHidden/>
                <w:sz w:val="22"/>
                <w:szCs w:val="22"/>
              </w:rPr>
              <w:fldChar w:fldCharType="separate"/>
            </w:r>
            <w:r w:rsidRPr="006868E3">
              <w:rPr>
                <w:webHidden/>
                <w:sz w:val="22"/>
                <w:szCs w:val="22"/>
              </w:rPr>
              <w:t>5</w:t>
            </w:r>
            <w:r w:rsidRPr="006868E3">
              <w:rPr>
                <w:webHidden/>
                <w:sz w:val="22"/>
                <w:szCs w:val="22"/>
              </w:rPr>
              <w:fldChar w:fldCharType="end"/>
            </w:r>
          </w:hyperlink>
        </w:p>
        <w:p w14:paraId="6C3D4738" w14:textId="77777777" w:rsidR="006868E3" w:rsidRPr="006868E3" w:rsidRDefault="006868E3">
          <w:pPr>
            <w:pStyle w:val="TOC2"/>
            <w:tabs>
              <w:tab w:val="right" w:leader="dot" w:pos="9016"/>
            </w:tabs>
            <w:rPr>
              <w:rFonts w:asciiTheme="minorHAnsi" w:eastAsiaTheme="minorEastAsia" w:hAnsiTheme="minorHAnsi" w:cstheme="minorBidi"/>
              <w:sz w:val="22"/>
              <w:szCs w:val="22"/>
              <w:lang w:val="en-US" w:eastAsia="en-US"/>
            </w:rPr>
          </w:pPr>
          <w:hyperlink w:anchor="_Toc224949200" w:history="1">
            <w:r w:rsidRPr="006868E3">
              <w:rPr>
                <w:rStyle w:val="Hyperlink"/>
                <w:rFonts w:ascii="Arial" w:hAnsi="Arial" w:cs="Arial"/>
                <w:sz w:val="22"/>
                <w:szCs w:val="22"/>
              </w:rPr>
              <w:t>3.3 Partnership Working in Practice</w:t>
            </w:r>
            <w:r w:rsidRPr="006868E3">
              <w:rPr>
                <w:webHidden/>
                <w:sz w:val="22"/>
                <w:szCs w:val="22"/>
              </w:rPr>
              <w:tab/>
            </w:r>
            <w:r w:rsidRPr="006868E3">
              <w:rPr>
                <w:webHidden/>
                <w:sz w:val="22"/>
                <w:szCs w:val="22"/>
              </w:rPr>
              <w:fldChar w:fldCharType="begin"/>
            </w:r>
            <w:r w:rsidRPr="006868E3">
              <w:rPr>
                <w:webHidden/>
                <w:sz w:val="22"/>
                <w:szCs w:val="22"/>
              </w:rPr>
              <w:instrText xml:space="preserve"> PAGEREF _Toc224949200 \h </w:instrText>
            </w:r>
            <w:r w:rsidRPr="006868E3">
              <w:rPr>
                <w:webHidden/>
                <w:sz w:val="22"/>
                <w:szCs w:val="22"/>
              </w:rPr>
            </w:r>
            <w:r w:rsidRPr="006868E3">
              <w:rPr>
                <w:webHidden/>
                <w:sz w:val="22"/>
                <w:szCs w:val="22"/>
              </w:rPr>
              <w:fldChar w:fldCharType="separate"/>
            </w:r>
            <w:r w:rsidRPr="006868E3">
              <w:rPr>
                <w:webHidden/>
                <w:sz w:val="22"/>
                <w:szCs w:val="22"/>
              </w:rPr>
              <w:t>6</w:t>
            </w:r>
            <w:r w:rsidRPr="006868E3">
              <w:rPr>
                <w:webHidden/>
                <w:sz w:val="22"/>
                <w:szCs w:val="22"/>
              </w:rPr>
              <w:fldChar w:fldCharType="end"/>
            </w:r>
          </w:hyperlink>
        </w:p>
        <w:p w14:paraId="05E23266" w14:textId="77777777" w:rsidR="006868E3" w:rsidRPr="006868E3" w:rsidRDefault="006868E3">
          <w:pPr>
            <w:pStyle w:val="TOC2"/>
            <w:tabs>
              <w:tab w:val="right" w:leader="dot" w:pos="9016"/>
            </w:tabs>
            <w:rPr>
              <w:rFonts w:asciiTheme="minorHAnsi" w:eastAsiaTheme="minorEastAsia" w:hAnsiTheme="minorHAnsi" w:cstheme="minorBidi"/>
              <w:sz w:val="22"/>
              <w:szCs w:val="22"/>
              <w:lang w:val="en-US" w:eastAsia="en-US"/>
            </w:rPr>
          </w:pPr>
          <w:hyperlink w:anchor="_Toc224949201" w:history="1">
            <w:r w:rsidRPr="006868E3">
              <w:rPr>
                <w:rStyle w:val="Hyperlink"/>
                <w:rFonts w:ascii="Arial" w:hAnsi="Arial" w:cs="Arial"/>
                <w:sz w:val="22"/>
                <w:szCs w:val="22"/>
              </w:rPr>
              <w:t>3.4 Ethics in Practice</w:t>
            </w:r>
            <w:r w:rsidRPr="006868E3">
              <w:rPr>
                <w:webHidden/>
                <w:sz w:val="22"/>
                <w:szCs w:val="22"/>
              </w:rPr>
              <w:tab/>
            </w:r>
            <w:r w:rsidRPr="006868E3">
              <w:rPr>
                <w:webHidden/>
                <w:sz w:val="22"/>
                <w:szCs w:val="22"/>
              </w:rPr>
              <w:fldChar w:fldCharType="begin"/>
            </w:r>
            <w:r w:rsidRPr="006868E3">
              <w:rPr>
                <w:webHidden/>
                <w:sz w:val="22"/>
                <w:szCs w:val="22"/>
              </w:rPr>
              <w:instrText xml:space="preserve"> PAGEREF _Toc224949201 \h </w:instrText>
            </w:r>
            <w:r w:rsidRPr="006868E3">
              <w:rPr>
                <w:webHidden/>
                <w:sz w:val="22"/>
                <w:szCs w:val="22"/>
              </w:rPr>
            </w:r>
            <w:r w:rsidRPr="006868E3">
              <w:rPr>
                <w:webHidden/>
                <w:sz w:val="22"/>
                <w:szCs w:val="22"/>
              </w:rPr>
              <w:fldChar w:fldCharType="separate"/>
            </w:r>
            <w:r w:rsidRPr="006868E3">
              <w:rPr>
                <w:webHidden/>
                <w:sz w:val="22"/>
                <w:szCs w:val="22"/>
              </w:rPr>
              <w:t>6</w:t>
            </w:r>
            <w:r w:rsidRPr="006868E3">
              <w:rPr>
                <w:webHidden/>
                <w:sz w:val="22"/>
                <w:szCs w:val="22"/>
              </w:rPr>
              <w:fldChar w:fldCharType="end"/>
            </w:r>
          </w:hyperlink>
        </w:p>
        <w:p w14:paraId="51B41AB1" w14:textId="77777777" w:rsidR="006868E3" w:rsidRPr="006868E3" w:rsidRDefault="006868E3">
          <w:pPr>
            <w:pStyle w:val="TOC2"/>
            <w:tabs>
              <w:tab w:val="right" w:leader="dot" w:pos="9016"/>
            </w:tabs>
            <w:rPr>
              <w:rFonts w:asciiTheme="minorHAnsi" w:eastAsiaTheme="minorEastAsia" w:hAnsiTheme="minorHAnsi" w:cstheme="minorBidi"/>
              <w:sz w:val="22"/>
              <w:szCs w:val="22"/>
              <w:lang w:val="en-US" w:eastAsia="en-US"/>
            </w:rPr>
          </w:pPr>
          <w:hyperlink w:anchor="_Toc224949202" w:history="1">
            <w:r w:rsidRPr="006868E3">
              <w:rPr>
                <w:rStyle w:val="Hyperlink"/>
                <w:rFonts w:ascii="Arial" w:hAnsi="Arial" w:cs="Arial"/>
                <w:sz w:val="22"/>
                <w:szCs w:val="22"/>
              </w:rPr>
              <w:t>3.5 Impact on Care and Health Outcomes</w:t>
            </w:r>
            <w:r w:rsidRPr="006868E3">
              <w:rPr>
                <w:webHidden/>
                <w:sz w:val="22"/>
                <w:szCs w:val="22"/>
              </w:rPr>
              <w:tab/>
            </w:r>
            <w:r w:rsidRPr="006868E3">
              <w:rPr>
                <w:webHidden/>
                <w:sz w:val="22"/>
                <w:szCs w:val="22"/>
              </w:rPr>
              <w:fldChar w:fldCharType="begin"/>
            </w:r>
            <w:r w:rsidRPr="006868E3">
              <w:rPr>
                <w:webHidden/>
                <w:sz w:val="22"/>
                <w:szCs w:val="22"/>
              </w:rPr>
              <w:instrText xml:space="preserve"> PAGEREF _Toc224949202 \h </w:instrText>
            </w:r>
            <w:r w:rsidRPr="006868E3">
              <w:rPr>
                <w:webHidden/>
                <w:sz w:val="22"/>
                <w:szCs w:val="22"/>
              </w:rPr>
            </w:r>
            <w:r w:rsidRPr="006868E3">
              <w:rPr>
                <w:webHidden/>
                <w:sz w:val="22"/>
                <w:szCs w:val="22"/>
              </w:rPr>
              <w:fldChar w:fldCharType="separate"/>
            </w:r>
            <w:r w:rsidRPr="006868E3">
              <w:rPr>
                <w:webHidden/>
                <w:sz w:val="22"/>
                <w:szCs w:val="22"/>
              </w:rPr>
              <w:t>7</w:t>
            </w:r>
            <w:r w:rsidRPr="006868E3">
              <w:rPr>
                <w:webHidden/>
                <w:sz w:val="22"/>
                <w:szCs w:val="22"/>
              </w:rPr>
              <w:fldChar w:fldCharType="end"/>
            </w:r>
          </w:hyperlink>
        </w:p>
        <w:p w14:paraId="0570D584" w14:textId="77777777" w:rsidR="006868E3" w:rsidRPr="006868E3" w:rsidRDefault="006868E3">
          <w:pPr>
            <w:pStyle w:val="TOC1"/>
            <w:tabs>
              <w:tab w:val="right" w:leader="dot" w:pos="9016"/>
            </w:tabs>
            <w:rPr>
              <w:rFonts w:asciiTheme="minorHAnsi" w:eastAsiaTheme="minorEastAsia" w:hAnsiTheme="minorHAnsi" w:cstheme="minorBidi"/>
              <w:sz w:val="22"/>
              <w:szCs w:val="22"/>
              <w:lang w:val="en-US" w:eastAsia="en-US"/>
            </w:rPr>
          </w:pPr>
          <w:hyperlink w:anchor="_Toc224949203" w:history="1">
            <w:r w:rsidRPr="006868E3">
              <w:rPr>
                <w:rStyle w:val="Hyperlink"/>
                <w:rFonts w:ascii="Arial" w:hAnsi="Arial" w:cs="Arial"/>
                <w:sz w:val="22"/>
                <w:szCs w:val="22"/>
              </w:rPr>
              <w:t>4. Task 3: Self-Reflection</w:t>
            </w:r>
            <w:r w:rsidRPr="006868E3">
              <w:rPr>
                <w:webHidden/>
                <w:sz w:val="22"/>
                <w:szCs w:val="22"/>
              </w:rPr>
              <w:tab/>
            </w:r>
            <w:r w:rsidRPr="006868E3">
              <w:rPr>
                <w:webHidden/>
                <w:sz w:val="22"/>
                <w:szCs w:val="22"/>
              </w:rPr>
              <w:fldChar w:fldCharType="begin"/>
            </w:r>
            <w:r w:rsidRPr="006868E3">
              <w:rPr>
                <w:webHidden/>
                <w:sz w:val="22"/>
                <w:szCs w:val="22"/>
              </w:rPr>
              <w:instrText xml:space="preserve"> PAGEREF _Toc224949203 \h </w:instrText>
            </w:r>
            <w:r w:rsidRPr="006868E3">
              <w:rPr>
                <w:webHidden/>
                <w:sz w:val="22"/>
                <w:szCs w:val="22"/>
              </w:rPr>
            </w:r>
            <w:r w:rsidRPr="006868E3">
              <w:rPr>
                <w:webHidden/>
                <w:sz w:val="22"/>
                <w:szCs w:val="22"/>
              </w:rPr>
              <w:fldChar w:fldCharType="separate"/>
            </w:r>
            <w:r w:rsidRPr="006868E3">
              <w:rPr>
                <w:webHidden/>
                <w:sz w:val="22"/>
                <w:szCs w:val="22"/>
              </w:rPr>
              <w:t>8</w:t>
            </w:r>
            <w:r w:rsidRPr="006868E3">
              <w:rPr>
                <w:webHidden/>
                <w:sz w:val="22"/>
                <w:szCs w:val="22"/>
              </w:rPr>
              <w:fldChar w:fldCharType="end"/>
            </w:r>
          </w:hyperlink>
        </w:p>
        <w:p w14:paraId="54BBDAEE" w14:textId="77777777" w:rsidR="006868E3" w:rsidRPr="006868E3" w:rsidRDefault="006868E3">
          <w:pPr>
            <w:pStyle w:val="TOC2"/>
            <w:tabs>
              <w:tab w:val="right" w:leader="dot" w:pos="9016"/>
            </w:tabs>
            <w:rPr>
              <w:rFonts w:asciiTheme="minorHAnsi" w:eastAsiaTheme="minorEastAsia" w:hAnsiTheme="minorHAnsi" w:cstheme="minorBidi"/>
              <w:sz w:val="22"/>
              <w:szCs w:val="22"/>
              <w:lang w:val="en-US" w:eastAsia="en-US"/>
            </w:rPr>
          </w:pPr>
          <w:hyperlink w:anchor="_Toc224949204" w:history="1">
            <w:r w:rsidRPr="006868E3">
              <w:rPr>
                <w:rStyle w:val="Hyperlink"/>
                <w:rFonts w:ascii="Arial" w:hAnsi="Arial" w:cs="Arial"/>
                <w:sz w:val="22"/>
                <w:szCs w:val="22"/>
              </w:rPr>
              <w:t>4.1 Description</w:t>
            </w:r>
            <w:r w:rsidRPr="006868E3">
              <w:rPr>
                <w:webHidden/>
                <w:sz w:val="22"/>
                <w:szCs w:val="22"/>
              </w:rPr>
              <w:tab/>
            </w:r>
            <w:r w:rsidRPr="006868E3">
              <w:rPr>
                <w:webHidden/>
                <w:sz w:val="22"/>
                <w:szCs w:val="22"/>
              </w:rPr>
              <w:fldChar w:fldCharType="begin"/>
            </w:r>
            <w:r w:rsidRPr="006868E3">
              <w:rPr>
                <w:webHidden/>
                <w:sz w:val="22"/>
                <w:szCs w:val="22"/>
              </w:rPr>
              <w:instrText xml:space="preserve"> PAGEREF _Toc224949204 \h </w:instrText>
            </w:r>
            <w:r w:rsidRPr="006868E3">
              <w:rPr>
                <w:webHidden/>
                <w:sz w:val="22"/>
                <w:szCs w:val="22"/>
              </w:rPr>
            </w:r>
            <w:r w:rsidRPr="006868E3">
              <w:rPr>
                <w:webHidden/>
                <w:sz w:val="22"/>
                <w:szCs w:val="22"/>
              </w:rPr>
              <w:fldChar w:fldCharType="separate"/>
            </w:r>
            <w:r w:rsidRPr="006868E3">
              <w:rPr>
                <w:webHidden/>
                <w:sz w:val="22"/>
                <w:szCs w:val="22"/>
              </w:rPr>
              <w:t>8</w:t>
            </w:r>
            <w:r w:rsidRPr="006868E3">
              <w:rPr>
                <w:webHidden/>
                <w:sz w:val="22"/>
                <w:szCs w:val="22"/>
              </w:rPr>
              <w:fldChar w:fldCharType="end"/>
            </w:r>
          </w:hyperlink>
        </w:p>
        <w:p w14:paraId="45CABC38" w14:textId="77777777" w:rsidR="006868E3" w:rsidRPr="006868E3" w:rsidRDefault="006868E3">
          <w:pPr>
            <w:pStyle w:val="TOC2"/>
            <w:tabs>
              <w:tab w:val="right" w:leader="dot" w:pos="9016"/>
            </w:tabs>
            <w:rPr>
              <w:rFonts w:asciiTheme="minorHAnsi" w:eastAsiaTheme="minorEastAsia" w:hAnsiTheme="minorHAnsi" w:cstheme="minorBidi"/>
              <w:sz w:val="22"/>
              <w:szCs w:val="22"/>
              <w:lang w:val="en-US" w:eastAsia="en-US"/>
            </w:rPr>
          </w:pPr>
          <w:hyperlink w:anchor="_Toc224949205" w:history="1">
            <w:r w:rsidRPr="006868E3">
              <w:rPr>
                <w:rStyle w:val="Hyperlink"/>
                <w:rFonts w:ascii="Arial" w:hAnsi="Arial" w:cs="Arial"/>
                <w:sz w:val="22"/>
                <w:szCs w:val="22"/>
              </w:rPr>
              <w:t>4.2 Feelings</w:t>
            </w:r>
            <w:r w:rsidRPr="006868E3">
              <w:rPr>
                <w:webHidden/>
                <w:sz w:val="22"/>
                <w:szCs w:val="22"/>
              </w:rPr>
              <w:tab/>
            </w:r>
            <w:r w:rsidRPr="006868E3">
              <w:rPr>
                <w:webHidden/>
                <w:sz w:val="22"/>
                <w:szCs w:val="22"/>
              </w:rPr>
              <w:fldChar w:fldCharType="begin"/>
            </w:r>
            <w:r w:rsidRPr="006868E3">
              <w:rPr>
                <w:webHidden/>
                <w:sz w:val="22"/>
                <w:szCs w:val="22"/>
              </w:rPr>
              <w:instrText xml:space="preserve"> PAGEREF _Toc224949205 \h </w:instrText>
            </w:r>
            <w:r w:rsidRPr="006868E3">
              <w:rPr>
                <w:webHidden/>
                <w:sz w:val="22"/>
                <w:szCs w:val="22"/>
              </w:rPr>
            </w:r>
            <w:r w:rsidRPr="006868E3">
              <w:rPr>
                <w:webHidden/>
                <w:sz w:val="22"/>
                <w:szCs w:val="22"/>
              </w:rPr>
              <w:fldChar w:fldCharType="separate"/>
            </w:r>
            <w:r w:rsidRPr="006868E3">
              <w:rPr>
                <w:webHidden/>
                <w:sz w:val="22"/>
                <w:szCs w:val="22"/>
              </w:rPr>
              <w:t>8</w:t>
            </w:r>
            <w:r w:rsidRPr="006868E3">
              <w:rPr>
                <w:webHidden/>
                <w:sz w:val="22"/>
                <w:szCs w:val="22"/>
              </w:rPr>
              <w:fldChar w:fldCharType="end"/>
            </w:r>
          </w:hyperlink>
        </w:p>
        <w:p w14:paraId="0DA38F6E" w14:textId="77777777" w:rsidR="006868E3" w:rsidRPr="006868E3" w:rsidRDefault="006868E3">
          <w:pPr>
            <w:pStyle w:val="TOC2"/>
            <w:tabs>
              <w:tab w:val="right" w:leader="dot" w:pos="9016"/>
            </w:tabs>
            <w:rPr>
              <w:rFonts w:asciiTheme="minorHAnsi" w:eastAsiaTheme="minorEastAsia" w:hAnsiTheme="minorHAnsi" w:cstheme="minorBidi"/>
              <w:sz w:val="22"/>
              <w:szCs w:val="22"/>
              <w:lang w:val="en-US" w:eastAsia="en-US"/>
            </w:rPr>
          </w:pPr>
          <w:hyperlink w:anchor="_Toc224949206" w:history="1">
            <w:r w:rsidRPr="006868E3">
              <w:rPr>
                <w:rStyle w:val="Hyperlink"/>
                <w:rFonts w:ascii="Arial" w:hAnsi="Arial" w:cs="Arial"/>
                <w:sz w:val="22"/>
                <w:szCs w:val="22"/>
              </w:rPr>
              <w:t>4.3 Evaluation</w:t>
            </w:r>
            <w:r w:rsidRPr="006868E3">
              <w:rPr>
                <w:webHidden/>
                <w:sz w:val="22"/>
                <w:szCs w:val="22"/>
              </w:rPr>
              <w:tab/>
            </w:r>
            <w:r w:rsidRPr="006868E3">
              <w:rPr>
                <w:webHidden/>
                <w:sz w:val="22"/>
                <w:szCs w:val="22"/>
              </w:rPr>
              <w:fldChar w:fldCharType="begin"/>
            </w:r>
            <w:r w:rsidRPr="006868E3">
              <w:rPr>
                <w:webHidden/>
                <w:sz w:val="22"/>
                <w:szCs w:val="22"/>
              </w:rPr>
              <w:instrText xml:space="preserve"> PAGEREF _Toc224949206 \h </w:instrText>
            </w:r>
            <w:r w:rsidRPr="006868E3">
              <w:rPr>
                <w:webHidden/>
                <w:sz w:val="22"/>
                <w:szCs w:val="22"/>
              </w:rPr>
            </w:r>
            <w:r w:rsidRPr="006868E3">
              <w:rPr>
                <w:webHidden/>
                <w:sz w:val="22"/>
                <w:szCs w:val="22"/>
              </w:rPr>
              <w:fldChar w:fldCharType="separate"/>
            </w:r>
            <w:r w:rsidRPr="006868E3">
              <w:rPr>
                <w:webHidden/>
                <w:sz w:val="22"/>
                <w:szCs w:val="22"/>
              </w:rPr>
              <w:t>8</w:t>
            </w:r>
            <w:r w:rsidRPr="006868E3">
              <w:rPr>
                <w:webHidden/>
                <w:sz w:val="22"/>
                <w:szCs w:val="22"/>
              </w:rPr>
              <w:fldChar w:fldCharType="end"/>
            </w:r>
          </w:hyperlink>
        </w:p>
        <w:p w14:paraId="56C235B1" w14:textId="77777777" w:rsidR="006868E3" w:rsidRPr="006868E3" w:rsidRDefault="006868E3">
          <w:pPr>
            <w:pStyle w:val="TOC2"/>
            <w:tabs>
              <w:tab w:val="right" w:leader="dot" w:pos="9016"/>
            </w:tabs>
            <w:rPr>
              <w:rFonts w:asciiTheme="minorHAnsi" w:eastAsiaTheme="minorEastAsia" w:hAnsiTheme="minorHAnsi" w:cstheme="minorBidi"/>
              <w:sz w:val="22"/>
              <w:szCs w:val="22"/>
              <w:lang w:val="en-US" w:eastAsia="en-US"/>
            </w:rPr>
          </w:pPr>
          <w:hyperlink w:anchor="_Toc224949207" w:history="1">
            <w:r w:rsidRPr="006868E3">
              <w:rPr>
                <w:rStyle w:val="Hyperlink"/>
                <w:rFonts w:ascii="Arial" w:hAnsi="Arial" w:cs="Arial"/>
                <w:sz w:val="22"/>
                <w:szCs w:val="22"/>
              </w:rPr>
              <w:t>4.4 Analysis</w:t>
            </w:r>
            <w:r w:rsidRPr="006868E3">
              <w:rPr>
                <w:webHidden/>
                <w:sz w:val="22"/>
                <w:szCs w:val="22"/>
              </w:rPr>
              <w:tab/>
            </w:r>
            <w:r w:rsidRPr="006868E3">
              <w:rPr>
                <w:webHidden/>
                <w:sz w:val="22"/>
                <w:szCs w:val="22"/>
              </w:rPr>
              <w:fldChar w:fldCharType="begin"/>
            </w:r>
            <w:r w:rsidRPr="006868E3">
              <w:rPr>
                <w:webHidden/>
                <w:sz w:val="22"/>
                <w:szCs w:val="22"/>
              </w:rPr>
              <w:instrText xml:space="preserve"> PAGEREF _Toc224949207 \h </w:instrText>
            </w:r>
            <w:r w:rsidRPr="006868E3">
              <w:rPr>
                <w:webHidden/>
                <w:sz w:val="22"/>
                <w:szCs w:val="22"/>
              </w:rPr>
            </w:r>
            <w:r w:rsidRPr="006868E3">
              <w:rPr>
                <w:webHidden/>
                <w:sz w:val="22"/>
                <w:szCs w:val="22"/>
              </w:rPr>
              <w:fldChar w:fldCharType="separate"/>
            </w:r>
            <w:r w:rsidRPr="006868E3">
              <w:rPr>
                <w:webHidden/>
                <w:sz w:val="22"/>
                <w:szCs w:val="22"/>
              </w:rPr>
              <w:t>8</w:t>
            </w:r>
            <w:r w:rsidRPr="006868E3">
              <w:rPr>
                <w:webHidden/>
                <w:sz w:val="22"/>
                <w:szCs w:val="22"/>
              </w:rPr>
              <w:fldChar w:fldCharType="end"/>
            </w:r>
          </w:hyperlink>
        </w:p>
        <w:p w14:paraId="7392B31F" w14:textId="77777777" w:rsidR="006868E3" w:rsidRPr="006868E3" w:rsidRDefault="006868E3">
          <w:pPr>
            <w:pStyle w:val="TOC2"/>
            <w:tabs>
              <w:tab w:val="right" w:leader="dot" w:pos="9016"/>
            </w:tabs>
            <w:rPr>
              <w:rFonts w:asciiTheme="minorHAnsi" w:eastAsiaTheme="minorEastAsia" w:hAnsiTheme="minorHAnsi" w:cstheme="minorBidi"/>
              <w:sz w:val="22"/>
              <w:szCs w:val="22"/>
              <w:lang w:val="en-US" w:eastAsia="en-US"/>
            </w:rPr>
          </w:pPr>
          <w:hyperlink w:anchor="_Toc224949208" w:history="1">
            <w:r w:rsidRPr="006868E3">
              <w:rPr>
                <w:rStyle w:val="Hyperlink"/>
                <w:rFonts w:ascii="Arial" w:hAnsi="Arial" w:cs="Arial"/>
                <w:sz w:val="22"/>
                <w:szCs w:val="22"/>
              </w:rPr>
              <w:t>4.5 Conclusion</w:t>
            </w:r>
            <w:r w:rsidRPr="006868E3">
              <w:rPr>
                <w:webHidden/>
                <w:sz w:val="22"/>
                <w:szCs w:val="22"/>
              </w:rPr>
              <w:tab/>
            </w:r>
            <w:r w:rsidRPr="006868E3">
              <w:rPr>
                <w:webHidden/>
                <w:sz w:val="22"/>
                <w:szCs w:val="22"/>
              </w:rPr>
              <w:fldChar w:fldCharType="begin"/>
            </w:r>
            <w:r w:rsidRPr="006868E3">
              <w:rPr>
                <w:webHidden/>
                <w:sz w:val="22"/>
                <w:szCs w:val="22"/>
              </w:rPr>
              <w:instrText xml:space="preserve"> PAGEREF _Toc224949208 \h </w:instrText>
            </w:r>
            <w:r w:rsidRPr="006868E3">
              <w:rPr>
                <w:webHidden/>
                <w:sz w:val="22"/>
                <w:szCs w:val="22"/>
              </w:rPr>
            </w:r>
            <w:r w:rsidRPr="006868E3">
              <w:rPr>
                <w:webHidden/>
                <w:sz w:val="22"/>
                <w:szCs w:val="22"/>
              </w:rPr>
              <w:fldChar w:fldCharType="separate"/>
            </w:r>
            <w:r w:rsidRPr="006868E3">
              <w:rPr>
                <w:webHidden/>
                <w:sz w:val="22"/>
                <w:szCs w:val="22"/>
              </w:rPr>
              <w:t>9</w:t>
            </w:r>
            <w:r w:rsidRPr="006868E3">
              <w:rPr>
                <w:webHidden/>
                <w:sz w:val="22"/>
                <w:szCs w:val="22"/>
              </w:rPr>
              <w:fldChar w:fldCharType="end"/>
            </w:r>
          </w:hyperlink>
        </w:p>
        <w:p w14:paraId="5DEE94B6" w14:textId="77777777" w:rsidR="006868E3" w:rsidRPr="006868E3" w:rsidRDefault="006868E3">
          <w:pPr>
            <w:pStyle w:val="TOC2"/>
            <w:tabs>
              <w:tab w:val="right" w:leader="dot" w:pos="9016"/>
            </w:tabs>
            <w:rPr>
              <w:rFonts w:asciiTheme="minorHAnsi" w:eastAsiaTheme="minorEastAsia" w:hAnsiTheme="minorHAnsi" w:cstheme="minorBidi"/>
              <w:sz w:val="22"/>
              <w:szCs w:val="22"/>
              <w:lang w:val="en-US" w:eastAsia="en-US"/>
            </w:rPr>
          </w:pPr>
          <w:hyperlink w:anchor="_Toc224949209" w:history="1">
            <w:r w:rsidRPr="006868E3">
              <w:rPr>
                <w:rStyle w:val="Hyperlink"/>
                <w:rFonts w:ascii="Arial" w:hAnsi="Arial" w:cs="Arial"/>
                <w:sz w:val="22"/>
                <w:szCs w:val="22"/>
              </w:rPr>
              <w:t>4.6 Action Plan</w:t>
            </w:r>
            <w:r w:rsidRPr="006868E3">
              <w:rPr>
                <w:webHidden/>
                <w:sz w:val="22"/>
                <w:szCs w:val="22"/>
              </w:rPr>
              <w:tab/>
            </w:r>
            <w:r w:rsidRPr="006868E3">
              <w:rPr>
                <w:webHidden/>
                <w:sz w:val="22"/>
                <w:szCs w:val="22"/>
              </w:rPr>
              <w:fldChar w:fldCharType="begin"/>
            </w:r>
            <w:r w:rsidRPr="006868E3">
              <w:rPr>
                <w:webHidden/>
                <w:sz w:val="22"/>
                <w:szCs w:val="22"/>
              </w:rPr>
              <w:instrText xml:space="preserve"> PAGEREF _Toc224949209 \h </w:instrText>
            </w:r>
            <w:r w:rsidRPr="006868E3">
              <w:rPr>
                <w:webHidden/>
                <w:sz w:val="22"/>
                <w:szCs w:val="22"/>
              </w:rPr>
            </w:r>
            <w:r w:rsidRPr="006868E3">
              <w:rPr>
                <w:webHidden/>
                <w:sz w:val="22"/>
                <w:szCs w:val="22"/>
              </w:rPr>
              <w:fldChar w:fldCharType="separate"/>
            </w:r>
            <w:r w:rsidRPr="006868E3">
              <w:rPr>
                <w:webHidden/>
                <w:sz w:val="22"/>
                <w:szCs w:val="22"/>
              </w:rPr>
              <w:t>9</w:t>
            </w:r>
            <w:r w:rsidRPr="006868E3">
              <w:rPr>
                <w:webHidden/>
                <w:sz w:val="22"/>
                <w:szCs w:val="22"/>
              </w:rPr>
              <w:fldChar w:fldCharType="end"/>
            </w:r>
          </w:hyperlink>
        </w:p>
        <w:p w14:paraId="24CBEC0D" w14:textId="77777777" w:rsidR="006868E3" w:rsidRPr="006868E3" w:rsidRDefault="006868E3">
          <w:pPr>
            <w:pStyle w:val="TOC1"/>
            <w:tabs>
              <w:tab w:val="right" w:leader="dot" w:pos="9016"/>
            </w:tabs>
            <w:rPr>
              <w:rFonts w:asciiTheme="minorHAnsi" w:eastAsiaTheme="minorEastAsia" w:hAnsiTheme="minorHAnsi" w:cstheme="minorBidi"/>
              <w:sz w:val="22"/>
              <w:szCs w:val="22"/>
              <w:lang w:val="en-US" w:eastAsia="en-US"/>
            </w:rPr>
          </w:pPr>
          <w:hyperlink w:anchor="_Toc224949210" w:history="1">
            <w:r w:rsidRPr="006868E3">
              <w:rPr>
                <w:rStyle w:val="Hyperlink"/>
                <w:rFonts w:ascii="Arial" w:hAnsi="Arial" w:cs="Arial"/>
                <w:sz w:val="22"/>
                <w:szCs w:val="22"/>
              </w:rPr>
              <w:t>5. Conclusion</w:t>
            </w:r>
            <w:r w:rsidRPr="006868E3">
              <w:rPr>
                <w:webHidden/>
                <w:sz w:val="22"/>
                <w:szCs w:val="22"/>
              </w:rPr>
              <w:tab/>
            </w:r>
            <w:r w:rsidRPr="006868E3">
              <w:rPr>
                <w:webHidden/>
                <w:sz w:val="22"/>
                <w:szCs w:val="22"/>
              </w:rPr>
              <w:fldChar w:fldCharType="begin"/>
            </w:r>
            <w:r w:rsidRPr="006868E3">
              <w:rPr>
                <w:webHidden/>
                <w:sz w:val="22"/>
                <w:szCs w:val="22"/>
              </w:rPr>
              <w:instrText xml:space="preserve"> PAGEREF _Toc224949210 \h </w:instrText>
            </w:r>
            <w:r w:rsidRPr="006868E3">
              <w:rPr>
                <w:webHidden/>
                <w:sz w:val="22"/>
                <w:szCs w:val="22"/>
              </w:rPr>
            </w:r>
            <w:r w:rsidRPr="006868E3">
              <w:rPr>
                <w:webHidden/>
                <w:sz w:val="22"/>
                <w:szCs w:val="22"/>
              </w:rPr>
              <w:fldChar w:fldCharType="separate"/>
            </w:r>
            <w:r w:rsidRPr="006868E3">
              <w:rPr>
                <w:webHidden/>
                <w:sz w:val="22"/>
                <w:szCs w:val="22"/>
              </w:rPr>
              <w:t>10</w:t>
            </w:r>
            <w:r w:rsidRPr="006868E3">
              <w:rPr>
                <w:webHidden/>
                <w:sz w:val="22"/>
                <w:szCs w:val="22"/>
              </w:rPr>
              <w:fldChar w:fldCharType="end"/>
            </w:r>
          </w:hyperlink>
        </w:p>
        <w:p w14:paraId="3E2B71B6" w14:textId="77777777" w:rsidR="006868E3" w:rsidRPr="006868E3" w:rsidRDefault="006868E3">
          <w:pPr>
            <w:pStyle w:val="TOC1"/>
            <w:tabs>
              <w:tab w:val="right" w:leader="dot" w:pos="9016"/>
            </w:tabs>
            <w:rPr>
              <w:rFonts w:asciiTheme="minorHAnsi" w:eastAsiaTheme="minorEastAsia" w:hAnsiTheme="minorHAnsi" w:cstheme="minorBidi"/>
              <w:sz w:val="22"/>
              <w:szCs w:val="22"/>
              <w:lang w:val="en-US" w:eastAsia="en-US"/>
            </w:rPr>
          </w:pPr>
          <w:hyperlink w:anchor="_Toc224949211" w:history="1">
            <w:r w:rsidRPr="006868E3">
              <w:rPr>
                <w:rStyle w:val="Hyperlink"/>
                <w:rFonts w:ascii="Arial" w:hAnsi="Arial" w:cs="Arial"/>
                <w:sz w:val="22"/>
                <w:szCs w:val="22"/>
              </w:rPr>
              <w:t>6. References</w:t>
            </w:r>
            <w:r w:rsidRPr="006868E3">
              <w:rPr>
                <w:webHidden/>
                <w:sz w:val="22"/>
                <w:szCs w:val="22"/>
              </w:rPr>
              <w:tab/>
            </w:r>
            <w:r w:rsidRPr="006868E3">
              <w:rPr>
                <w:webHidden/>
                <w:sz w:val="22"/>
                <w:szCs w:val="22"/>
              </w:rPr>
              <w:fldChar w:fldCharType="begin"/>
            </w:r>
            <w:r w:rsidRPr="006868E3">
              <w:rPr>
                <w:webHidden/>
                <w:sz w:val="22"/>
                <w:szCs w:val="22"/>
              </w:rPr>
              <w:instrText xml:space="preserve"> PAGEREF _Toc224949211 \h </w:instrText>
            </w:r>
            <w:r w:rsidRPr="006868E3">
              <w:rPr>
                <w:webHidden/>
                <w:sz w:val="22"/>
                <w:szCs w:val="22"/>
              </w:rPr>
            </w:r>
            <w:r w:rsidRPr="006868E3">
              <w:rPr>
                <w:webHidden/>
                <w:sz w:val="22"/>
                <w:szCs w:val="22"/>
              </w:rPr>
              <w:fldChar w:fldCharType="separate"/>
            </w:r>
            <w:r w:rsidRPr="006868E3">
              <w:rPr>
                <w:webHidden/>
                <w:sz w:val="22"/>
                <w:szCs w:val="22"/>
              </w:rPr>
              <w:t>10</w:t>
            </w:r>
            <w:r w:rsidRPr="006868E3">
              <w:rPr>
                <w:webHidden/>
                <w:sz w:val="22"/>
                <w:szCs w:val="22"/>
              </w:rPr>
              <w:fldChar w:fldCharType="end"/>
            </w:r>
          </w:hyperlink>
        </w:p>
        <w:p w14:paraId="31D41687" w14:textId="278D50E9" w:rsidR="00C444F6" w:rsidRPr="006868E3" w:rsidRDefault="00C444F6">
          <w:pPr>
            <w:rPr>
              <w:rFonts w:ascii="Arial" w:hAnsi="Arial" w:cs="Arial"/>
              <w:sz w:val="22"/>
              <w:szCs w:val="22"/>
            </w:rPr>
          </w:pPr>
          <w:r w:rsidRPr="006868E3">
            <w:rPr>
              <w:rFonts w:ascii="Arial" w:hAnsi="Arial" w:cs="Arial"/>
              <w:b/>
              <w:bCs/>
              <w:sz w:val="22"/>
              <w:szCs w:val="22"/>
            </w:rPr>
            <w:fldChar w:fldCharType="end"/>
          </w:r>
        </w:p>
      </w:sdtContent>
    </w:sdt>
    <w:p w14:paraId="7D9F8126" w14:textId="4D64D507" w:rsidR="001B5F6C" w:rsidRPr="00D545BE" w:rsidRDefault="0054230C">
      <w:pPr>
        <w:jc w:val="center"/>
        <w:rPr>
          <w:rFonts w:ascii="Arial" w:hAnsi="Arial" w:cs="Arial"/>
          <w:sz w:val="22"/>
        </w:rPr>
      </w:pPr>
      <w:r w:rsidRPr="00D545BE">
        <w:rPr>
          <w:rFonts w:ascii="Arial" w:hAnsi="Arial" w:cs="Arial"/>
          <w:sz w:val="22"/>
        </w:rPr>
        <w:br w:type="page"/>
      </w:r>
    </w:p>
    <w:p w14:paraId="6B2A8B68" w14:textId="77777777" w:rsidR="001B5F6C" w:rsidRPr="00D545BE" w:rsidRDefault="0054230C">
      <w:pPr>
        <w:pStyle w:val="Heading1"/>
        <w:rPr>
          <w:rFonts w:ascii="Arial" w:hAnsi="Arial" w:cs="Arial"/>
          <w:sz w:val="24"/>
        </w:rPr>
      </w:pPr>
      <w:bookmarkStart w:id="0" w:name="_ii6aj1azib86" w:colFirst="0" w:colLast="0"/>
      <w:bookmarkStart w:id="1" w:name="_Toc224949191"/>
      <w:bookmarkEnd w:id="0"/>
      <w:r w:rsidRPr="00D545BE">
        <w:rPr>
          <w:rFonts w:ascii="Arial" w:hAnsi="Arial" w:cs="Arial"/>
          <w:sz w:val="24"/>
        </w:rPr>
        <w:lastRenderedPageBreak/>
        <w:t>1. Introduction</w:t>
      </w:r>
      <w:bookmarkEnd w:id="1"/>
    </w:p>
    <w:p w14:paraId="5A3317AE" w14:textId="77777777" w:rsidR="001B5F6C" w:rsidRPr="00D545BE" w:rsidRDefault="0054230C">
      <w:pPr>
        <w:rPr>
          <w:rFonts w:ascii="Arial" w:hAnsi="Arial" w:cs="Arial"/>
          <w:sz w:val="22"/>
        </w:rPr>
      </w:pPr>
      <w:r w:rsidRPr="00D545BE">
        <w:rPr>
          <w:rFonts w:ascii="Arial" w:hAnsi="Arial" w:cs="Arial"/>
          <w:sz w:val="22"/>
        </w:rPr>
        <w:t>Health and social care are founded on major principles that define the way individuals are assisted. These are person-centred care, partnership working, and ethical practice. These values assist the professionals to offer effective, respectful and safe care. This assignment will describe these concepts, and demonstrate their significance in fieldwork. It will employ practice through a case study and personal reflection. The discussion will focus on the current application of these concepts within the UK health and social care system.</w:t>
      </w:r>
    </w:p>
    <w:p w14:paraId="752054A3" w14:textId="77777777" w:rsidR="001B5F6C" w:rsidRPr="00D545BE" w:rsidRDefault="0054230C">
      <w:pPr>
        <w:pStyle w:val="Heading1"/>
        <w:rPr>
          <w:rFonts w:ascii="Arial" w:hAnsi="Arial" w:cs="Arial"/>
          <w:sz w:val="24"/>
        </w:rPr>
      </w:pPr>
      <w:bookmarkStart w:id="2" w:name="_93q1hvmfn2hd" w:colFirst="0" w:colLast="0"/>
      <w:bookmarkStart w:id="3" w:name="_Toc224949192"/>
      <w:bookmarkEnd w:id="2"/>
      <w:r w:rsidRPr="00D545BE">
        <w:rPr>
          <w:rFonts w:ascii="Arial" w:hAnsi="Arial" w:cs="Arial"/>
          <w:sz w:val="24"/>
        </w:rPr>
        <w:t>2. Task 1: Understanding Key Principles</w:t>
      </w:r>
      <w:bookmarkEnd w:id="3"/>
    </w:p>
    <w:p w14:paraId="745BD6AA" w14:textId="77777777" w:rsidR="001B5F6C" w:rsidRPr="00D545BE" w:rsidRDefault="0054230C">
      <w:pPr>
        <w:pStyle w:val="Heading2"/>
        <w:rPr>
          <w:rFonts w:ascii="Arial" w:hAnsi="Arial" w:cs="Arial"/>
          <w:sz w:val="24"/>
        </w:rPr>
      </w:pPr>
      <w:bookmarkStart w:id="4" w:name="_mr9wfeexywn3" w:colFirst="0" w:colLast="0"/>
      <w:bookmarkStart w:id="5" w:name="_Toc224949193"/>
      <w:bookmarkEnd w:id="4"/>
      <w:r w:rsidRPr="00D545BE">
        <w:rPr>
          <w:rFonts w:ascii="Arial" w:hAnsi="Arial" w:cs="Arial"/>
          <w:sz w:val="24"/>
        </w:rPr>
        <w:t>2.1 Person-Centred Care</w:t>
      </w:r>
      <w:bookmarkEnd w:id="5"/>
    </w:p>
    <w:p w14:paraId="024735DE" w14:textId="77777777" w:rsidR="001B5F6C" w:rsidRPr="00D545BE" w:rsidRDefault="0054230C">
      <w:pPr>
        <w:rPr>
          <w:rFonts w:ascii="Arial" w:hAnsi="Arial" w:cs="Arial"/>
          <w:sz w:val="22"/>
        </w:rPr>
      </w:pPr>
      <w:r w:rsidRPr="00D545BE">
        <w:rPr>
          <w:rFonts w:ascii="Arial" w:hAnsi="Arial" w:cs="Arial"/>
          <w:sz w:val="22"/>
        </w:rPr>
        <w:t xml:space="preserve">Person-centred care entails placing a person at the center of their care and treating them as individuals. It pays attention to their needs, decisions, and values. This is significant since it makes individuals feel acknowledged and relevant in decision making. It has been demonstrated that person-centred care can enhance patient satisfaction, decrease anxiety, and improve treatment follow-up (Moore </w:t>
      </w:r>
      <w:r w:rsidRPr="00D545BE">
        <w:rPr>
          <w:rFonts w:ascii="Arial" w:hAnsi="Arial" w:cs="Arial"/>
          <w:i/>
          <w:iCs/>
          <w:sz w:val="22"/>
        </w:rPr>
        <w:t>et al.</w:t>
      </w:r>
      <w:r w:rsidRPr="00D545BE">
        <w:rPr>
          <w:rFonts w:ascii="Arial" w:hAnsi="Arial" w:cs="Arial"/>
          <w:sz w:val="22"/>
        </w:rPr>
        <w:t>, 2023). In the UK, it is a major aspect of quality care, and the policies such as the NHS personalised care model are designed to empower millions of people with choice and control (NHS England, 2024). On the whole, it contributes to improved experiences of care and better health outcomes among patients.</w:t>
      </w:r>
    </w:p>
    <w:p w14:paraId="00EA2DBD" w14:textId="77777777" w:rsidR="001B5F6C" w:rsidRPr="00D545BE" w:rsidRDefault="0054230C">
      <w:pPr>
        <w:pStyle w:val="Heading2"/>
        <w:rPr>
          <w:rFonts w:ascii="Arial" w:hAnsi="Arial" w:cs="Arial"/>
          <w:sz w:val="24"/>
        </w:rPr>
      </w:pPr>
      <w:bookmarkStart w:id="6" w:name="_owqjd41cc58h" w:colFirst="0" w:colLast="0"/>
      <w:bookmarkStart w:id="7" w:name="_Toc224949194"/>
      <w:bookmarkEnd w:id="6"/>
      <w:r w:rsidRPr="00D545BE">
        <w:rPr>
          <w:rFonts w:ascii="Arial" w:hAnsi="Arial" w:cs="Arial"/>
          <w:sz w:val="24"/>
        </w:rPr>
        <w:t>2.2 Partnership Working</w:t>
      </w:r>
      <w:bookmarkEnd w:id="7"/>
    </w:p>
    <w:p w14:paraId="32E965F5" w14:textId="77777777" w:rsidR="001B5F6C" w:rsidRPr="00D545BE" w:rsidRDefault="0054230C">
      <w:pPr>
        <w:rPr>
          <w:rFonts w:ascii="Arial" w:hAnsi="Arial" w:cs="Arial"/>
          <w:sz w:val="22"/>
        </w:rPr>
      </w:pPr>
      <w:r w:rsidRPr="00D545BE">
        <w:rPr>
          <w:rFonts w:ascii="Arial" w:hAnsi="Arial" w:cs="Arial"/>
          <w:sz w:val="22"/>
        </w:rPr>
        <w:t xml:space="preserve">Partnership working implies various professionals and organisations collaboration to contribute to the care of a person. It entails the exchange of information, skills and responsibility. This is significant since one worker cannot address all the needs single-handedly. Teamwork is useful to prevent errors and provide more good support. Patient safety and fewer hospital admissions can be enhanced through effective collaboration (Falade </w:t>
      </w:r>
      <w:r w:rsidRPr="00D545BE">
        <w:rPr>
          <w:rFonts w:ascii="Arial" w:hAnsi="Arial" w:cs="Arial"/>
          <w:i/>
          <w:iCs/>
          <w:sz w:val="22"/>
        </w:rPr>
        <w:t>et al.</w:t>
      </w:r>
      <w:r w:rsidRPr="00D545BE">
        <w:rPr>
          <w:rFonts w:ascii="Arial" w:hAnsi="Arial" w:cs="Arial"/>
          <w:sz w:val="22"/>
        </w:rPr>
        <w:t>, 2024). In the UK, partnership working is highly encouraged under integrated care systems where health and social services collaborate closely (NHS England, 2026). The strategy assists in delivering joined-up care, which results in improved outcomes and more integrated support of people across services.</w:t>
      </w:r>
    </w:p>
    <w:p w14:paraId="3EF93E9E" w14:textId="77777777" w:rsidR="001B5F6C" w:rsidRPr="00D545BE" w:rsidRDefault="0054230C">
      <w:pPr>
        <w:pStyle w:val="Heading2"/>
        <w:spacing w:after="0"/>
        <w:rPr>
          <w:rFonts w:ascii="Arial" w:hAnsi="Arial" w:cs="Arial"/>
          <w:sz w:val="24"/>
        </w:rPr>
      </w:pPr>
      <w:bookmarkStart w:id="8" w:name="_sbnnr6draayz" w:colFirst="0" w:colLast="0"/>
      <w:bookmarkStart w:id="9" w:name="_Toc224949195"/>
      <w:bookmarkEnd w:id="8"/>
      <w:r w:rsidRPr="00D545BE">
        <w:rPr>
          <w:rFonts w:ascii="Arial" w:hAnsi="Arial" w:cs="Arial"/>
          <w:sz w:val="24"/>
        </w:rPr>
        <w:t>2.3 Ethics in Health and Social Care</w:t>
      </w:r>
      <w:bookmarkEnd w:id="9"/>
    </w:p>
    <w:p w14:paraId="7AE3F931" w14:textId="77777777" w:rsidR="001B5F6C" w:rsidRPr="00D545BE" w:rsidRDefault="0054230C">
      <w:pPr>
        <w:rPr>
          <w:rFonts w:ascii="Arial" w:hAnsi="Arial" w:cs="Arial"/>
          <w:sz w:val="22"/>
        </w:rPr>
      </w:pPr>
      <w:r w:rsidRPr="00D545BE">
        <w:rPr>
          <w:rFonts w:ascii="Arial" w:hAnsi="Arial" w:cs="Arial"/>
          <w:sz w:val="22"/>
        </w:rPr>
        <w:t>Ethics in health and social care refers to doing the right thing in taking care of individuals. It entails observing autonomy, safeguarding dignity, and maintaining confidentiality of information. Autonomy implies that individuals can make independent decisions regarding care (</w:t>
      </w:r>
      <w:r w:rsidRPr="00D545BE">
        <w:rPr>
          <w:rFonts w:ascii="Arial" w:hAnsi="Arial" w:cs="Arial"/>
          <w:sz w:val="22"/>
          <w:highlight w:val="white"/>
        </w:rPr>
        <w:t>WHO, 2022</w:t>
      </w:r>
      <w:r w:rsidRPr="00D545BE">
        <w:rPr>
          <w:rFonts w:ascii="Arial" w:hAnsi="Arial" w:cs="Arial"/>
          <w:sz w:val="22"/>
        </w:rPr>
        <w:t xml:space="preserve">). Confidentiality refers to the fact that personal information should be kept </w:t>
      </w:r>
      <w:r w:rsidRPr="00D545BE">
        <w:rPr>
          <w:rFonts w:ascii="Arial" w:hAnsi="Arial" w:cs="Arial"/>
          <w:sz w:val="22"/>
        </w:rPr>
        <w:lastRenderedPageBreak/>
        <w:t>secure and not disclosed without consent (Dickerson, 2022). These ideals can be used to make decisions, particularly in challenging situations. According to the NHS in the UK, patients should always be treated with dignity, respect, and confidentiality (GOV.UK, 2023). Adhering to ethics contributes to making trust and ensuring safe, respectful, and fair treatment of all individuals.</w:t>
      </w:r>
    </w:p>
    <w:p w14:paraId="16DBC164" w14:textId="77777777" w:rsidR="001B5F6C" w:rsidRPr="00D545BE" w:rsidRDefault="0054230C">
      <w:pPr>
        <w:pStyle w:val="Heading2"/>
        <w:rPr>
          <w:rFonts w:ascii="Arial" w:hAnsi="Arial" w:cs="Arial"/>
          <w:sz w:val="24"/>
        </w:rPr>
      </w:pPr>
      <w:bookmarkStart w:id="10" w:name="_o8wwjsq05vb" w:colFirst="0" w:colLast="0"/>
      <w:bookmarkStart w:id="11" w:name="_Toc224949196"/>
      <w:bookmarkEnd w:id="10"/>
      <w:r w:rsidRPr="00D545BE">
        <w:rPr>
          <w:rFonts w:ascii="Arial" w:hAnsi="Arial" w:cs="Arial"/>
          <w:sz w:val="24"/>
        </w:rPr>
        <w:t>2.4 Link to Theory and UK Practice</w:t>
      </w:r>
      <w:bookmarkEnd w:id="11"/>
    </w:p>
    <w:p w14:paraId="0796E516" w14:textId="6BE0EB1A" w:rsidR="001B5F6C" w:rsidRPr="00D545BE" w:rsidRDefault="0054230C">
      <w:pPr>
        <w:rPr>
          <w:rFonts w:ascii="Arial" w:hAnsi="Arial" w:cs="Arial"/>
          <w:sz w:val="22"/>
        </w:rPr>
      </w:pPr>
      <w:r w:rsidRPr="00D545BE">
        <w:rPr>
          <w:rFonts w:ascii="Arial" w:hAnsi="Arial" w:cs="Arial"/>
          <w:sz w:val="22"/>
        </w:rPr>
        <w:t xml:space="preserve">There are various concepts that guide health and social care, making professionals assist people in the appropriate manner. According to </w:t>
      </w:r>
      <w:r w:rsidRPr="00D545BE">
        <w:rPr>
          <w:rFonts w:ascii="Arial" w:hAnsi="Arial" w:cs="Arial"/>
          <w:b/>
          <w:bCs/>
          <w:i/>
          <w:iCs/>
          <w:sz w:val="22"/>
        </w:rPr>
        <w:t>Maslow's Hierarchy of Needs</w:t>
      </w:r>
      <w:r w:rsidRPr="00D545BE">
        <w:rPr>
          <w:rFonts w:ascii="Arial" w:hAnsi="Arial" w:cs="Arial"/>
          <w:sz w:val="22"/>
        </w:rPr>
        <w:t xml:space="preserve">, fundamental needs such as food, and safety need to be satisfied first before the higher needs such as respect, and confidence (Defta </w:t>
      </w:r>
      <w:r w:rsidRPr="00D545BE">
        <w:rPr>
          <w:rFonts w:ascii="Arial" w:hAnsi="Arial" w:cs="Arial"/>
          <w:i/>
          <w:iCs/>
          <w:sz w:val="22"/>
        </w:rPr>
        <w:t>et al.</w:t>
      </w:r>
      <w:r w:rsidRPr="00D545BE">
        <w:rPr>
          <w:rFonts w:ascii="Arial" w:hAnsi="Arial" w:cs="Arial"/>
          <w:sz w:val="22"/>
        </w:rPr>
        <w:t xml:space="preserve">, 2025). This will assist workers in knowing what people need at every level. The Care Act 2014 in the UK is centred on wellbeing and person-centred support. It is also fostering independence and security. Health and Care Act 2022 </w:t>
      </w:r>
      <w:r w:rsidR="00C444F6" w:rsidRPr="00D545BE">
        <w:rPr>
          <w:rFonts w:ascii="Arial" w:hAnsi="Arial" w:cs="Arial"/>
          <w:sz w:val="22"/>
        </w:rPr>
        <w:t>promote</w:t>
      </w:r>
      <w:r w:rsidRPr="00D545BE">
        <w:rPr>
          <w:rFonts w:ascii="Arial" w:hAnsi="Arial" w:cs="Arial"/>
          <w:sz w:val="22"/>
        </w:rPr>
        <w:t xml:space="preserve"> closer collaboration between services. These theories and laws should lead to practice and assist in creating safety, joined-up and person-centered care in daily operations.</w:t>
      </w:r>
    </w:p>
    <w:p w14:paraId="42DF229B" w14:textId="77777777" w:rsidR="001B5F6C" w:rsidRPr="00D545BE" w:rsidRDefault="0054230C">
      <w:pPr>
        <w:spacing w:after="0"/>
        <w:jc w:val="center"/>
        <w:rPr>
          <w:rFonts w:ascii="Arial" w:hAnsi="Arial" w:cs="Arial"/>
          <w:sz w:val="22"/>
        </w:rPr>
      </w:pPr>
      <w:r w:rsidRPr="00D545BE">
        <w:rPr>
          <w:rFonts w:ascii="Arial" w:hAnsi="Arial" w:cs="Arial"/>
          <w:sz w:val="22"/>
          <w:lang w:val="en-US" w:eastAsia="en-US"/>
        </w:rPr>
        <w:drawing>
          <wp:inline distT="114300" distB="114300" distL="114300" distR="114300" wp14:anchorId="420F0C4E" wp14:editId="5657EE1E">
            <wp:extent cx="5029200" cy="3550615"/>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029200" cy="3550615"/>
                    </a:xfrm>
                    <a:prstGeom prst="rect">
                      <a:avLst/>
                    </a:prstGeom>
                    <a:ln w="25400">
                      <a:solidFill>
                        <a:srgbClr val="000000"/>
                      </a:solidFill>
                      <a:prstDash val="solid"/>
                    </a:ln>
                  </pic:spPr>
                </pic:pic>
              </a:graphicData>
            </a:graphic>
          </wp:inline>
        </w:drawing>
      </w:r>
    </w:p>
    <w:p w14:paraId="053F7532" w14:textId="77777777" w:rsidR="001B5F6C" w:rsidRPr="00D545BE" w:rsidRDefault="0054230C">
      <w:pPr>
        <w:spacing w:after="0"/>
        <w:jc w:val="center"/>
        <w:rPr>
          <w:rFonts w:ascii="Arial" w:hAnsi="Arial" w:cs="Arial"/>
          <w:b/>
          <w:bCs/>
          <w:sz w:val="22"/>
        </w:rPr>
      </w:pPr>
      <w:r w:rsidRPr="00D545BE">
        <w:rPr>
          <w:rFonts w:ascii="Arial" w:hAnsi="Arial" w:cs="Arial"/>
          <w:b/>
          <w:bCs/>
          <w:sz w:val="22"/>
        </w:rPr>
        <w:t>Figure 1: Maslow’s Hierarchy of Needs Pyramid</w:t>
      </w:r>
    </w:p>
    <w:p w14:paraId="6E7FAD51" w14:textId="77777777" w:rsidR="001B5F6C" w:rsidRPr="00D545BE" w:rsidRDefault="0054230C">
      <w:pPr>
        <w:jc w:val="center"/>
        <w:rPr>
          <w:rFonts w:ascii="Arial" w:hAnsi="Arial" w:cs="Arial"/>
          <w:sz w:val="22"/>
        </w:rPr>
      </w:pPr>
      <w:r w:rsidRPr="00D545BE">
        <w:rPr>
          <w:rFonts w:ascii="Arial" w:hAnsi="Arial" w:cs="Arial"/>
          <w:sz w:val="22"/>
        </w:rPr>
        <w:t xml:space="preserve">(Source: </w:t>
      </w:r>
      <w:r w:rsidRPr="00D545BE">
        <w:rPr>
          <w:rFonts w:ascii="Arial" w:hAnsi="Arial" w:cs="Arial"/>
          <w:sz w:val="22"/>
          <w:highlight w:val="white"/>
        </w:rPr>
        <w:t>Hopper, 2024</w:t>
      </w:r>
      <w:r w:rsidRPr="00D545BE">
        <w:rPr>
          <w:rFonts w:ascii="Arial" w:hAnsi="Arial" w:cs="Arial"/>
          <w:sz w:val="22"/>
        </w:rPr>
        <w:t>)</w:t>
      </w:r>
      <w:r w:rsidRPr="00D545BE">
        <w:rPr>
          <w:rFonts w:ascii="Arial" w:hAnsi="Arial" w:cs="Arial"/>
          <w:sz w:val="22"/>
        </w:rPr>
        <w:br w:type="page"/>
      </w:r>
    </w:p>
    <w:p w14:paraId="3328F86F" w14:textId="77777777" w:rsidR="001B5F6C" w:rsidRPr="00D545BE" w:rsidRDefault="0054230C">
      <w:pPr>
        <w:pStyle w:val="Heading1"/>
        <w:rPr>
          <w:rFonts w:ascii="Arial" w:hAnsi="Arial" w:cs="Arial"/>
          <w:sz w:val="24"/>
        </w:rPr>
      </w:pPr>
      <w:bookmarkStart w:id="12" w:name="_gr0mjhz3z8ph" w:colFirst="0" w:colLast="0"/>
      <w:bookmarkStart w:id="13" w:name="_Toc224949197"/>
      <w:bookmarkEnd w:id="12"/>
      <w:r w:rsidRPr="00D545BE">
        <w:rPr>
          <w:rFonts w:ascii="Arial" w:hAnsi="Arial" w:cs="Arial"/>
          <w:sz w:val="24"/>
        </w:rPr>
        <w:lastRenderedPageBreak/>
        <w:t>3. Task 2: Case Study Application</w:t>
      </w:r>
      <w:bookmarkEnd w:id="13"/>
    </w:p>
    <w:p w14:paraId="45CF857A" w14:textId="77777777" w:rsidR="001B5F6C" w:rsidRPr="00D545BE" w:rsidRDefault="0054230C">
      <w:pPr>
        <w:pStyle w:val="Heading2"/>
        <w:rPr>
          <w:rFonts w:ascii="Arial" w:hAnsi="Arial" w:cs="Arial"/>
          <w:sz w:val="24"/>
        </w:rPr>
      </w:pPr>
      <w:bookmarkStart w:id="14" w:name="_cvfukir411pa" w:colFirst="0" w:colLast="0"/>
      <w:bookmarkStart w:id="15" w:name="_Toc224949198"/>
      <w:bookmarkEnd w:id="14"/>
      <w:r w:rsidRPr="00D545BE">
        <w:rPr>
          <w:rFonts w:ascii="Arial" w:hAnsi="Arial" w:cs="Arial"/>
          <w:sz w:val="24"/>
        </w:rPr>
        <w:t>3.1 Case Study Introduction</w:t>
      </w:r>
      <w:bookmarkEnd w:id="15"/>
    </w:p>
    <w:p w14:paraId="45407A47" w14:textId="77777777" w:rsidR="001B5F6C" w:rsidRPr="00D545BE" w:rsidRDefault="0054230C">
      <w:pPr>
        <w:rPr>
          <w:rFonts w:ascii="Arial" w:hAnsi="Arial" w:cs="Arial"/>
          <w:sz w:val="22"/>
        </w:rPr>
      </w:pPr>
      <w:r w:rsidRPr="00D545BE">
        <w:rPr>
          <w:rFonts w:ascii="Arial" w:hAnsi="Arial" w:cs="Arial"/>
          <w:sz w:val="22"/>
        </w:rPr>
        <w:t>This case study centers on a middle-aged adult patient in the early diagnosis of dementia. The individual is recently diagnosed and has been concerned and uncertain about the future. Certain day to day activities and work have become harder to handle. The family members are actively involved and offer support. A team of specialists is involved, comprising a doctor, social worker, and support staff who provide advice, planning and constant help.</w:t>
      </w:r>
    </w:p>
    <w:p w14:paraId="559FD148" w14:textId="77777777" w:rsidR="001B5F6C" w:rsidRPr="00D545BE" w:rsidRDefault="0054230C">
      <w:pPr>
        <w:pStyle w:val="Heading2"/>
        <w:rPr>
          <w:rFonts w:ascii="Arial" w:hAnsi="Arial" w:cs="Arial"/>
          <w:sz w:val="24"/>
        </w:rPr>
      </w:pPr>
      <w:bookmarkStart w:id="16" w:name="_123rdaaogxwe" w:colFirst="0" w:colLast="0"/>
      <w:bookmarkStart w:id="17" w:name="_Toc224949199"/>
      <w:bookmarkEnd w:id="16"/>
      <w:r w:rsidRPr="00D545BE">
        <w:rPr>
          <w:rFonts w:ascii="Arial" w:hAnsi="Arial" w:cs="Arial"/>
          <w:sz w:val="24"/>
        </w:rPr>
        <w:t>3.2 Person-Centred Care in Practice</w:t>
      </w:r>
      <w:bookmarkEnd w:id="17"/>
    </w:p>
    <w:p w14:paraId="6F2C88AD" w14:textId="77777777" w:rsidR="001B5F6C" w:rsidRPr="00D545BE" w:rsidRDefault="0054230C">
      <w:pPr>
        <w:rPr>
          <w:rFonts w:ascii="Arial" w:hAnsi="Arial" w:cs="Arial"/>
          <w:sz w:val="22"/>
        </w:rPr>
      </w:pPr>
      <w:r w:rsidRPr="00D545BE">
        <w:rPr>
          <w:rFonts w:ascii="Arial" w:hAnsi="Arial" w:cs="Arial"/>
          <w:sz w:val="22"/>
        </w:rPr>
        <w:t xml:space="preserve">Person-centred care deals with the needs, decisions, and life of a person. In this instance, the individual required specific knowledge on the disease, emotional understanding, and assistance to stay self-reliant. These needs were to be supported with and assist the person to resume normal activities as much as possible. Family perspectives also were factored in providing balanced care. It has been found that person-centred care may enhance the quality of life as well as decrease stress in individuals with dementia (Berkovic </w:t>
      </w:r>
      <w:r w:rsidRPr="00D545BE">
        <w:rPr>
          <w:rFonts w:ascii="Arial" w:hAnsi="Arial" w:cs="Arial"/>
          <w:i/>
          <w:iCs/>
          <w:sz w:val="22"/>
        </w:rPr>
        <w:t>et al.</w:t>
      </w:r>
      <w:r w:rsidRPr="00D545BE">
        <w:rPr>
          <w:rFonts w:ascii="Arial" w:hAnsi="Arial" w:cs="Arial"/>
          <w:sz w:val="22"/>
        </w:rPr>
        <w:t>, 2024). Such customised care can help alleviate anxiety, enhance comprehension, and promote the positive wellbeing, comfort and overall day-to-day operations of many people over time.</w:t>
      </w:r>
    </w:p>
    <w:p w14:paraId="1A8446AB" w14:textId="77777777" w:rsidR="001B5F6C" w:rsidRPr="00D545BE" w:rsidRDefault="0054230C">
      <w:pPr>
        <w:spacing w:after="0"/>
        <w:jc w:val="center"/>
        <w:rPr>
          <w:rFonts w:ascii="Arial" w:hAnsi="Arial" w:cs="Arial"/>
          <w:sz w:val="22"/>
        </w:rPr>
      </w:pPr>
      <w:r w:rsidRPr="00D545BE">
        <w:rPr>
          <w:rFonts w:ascii="Arial" w:hAnsi="Arial" w:cs="Arial"/>
          <w:sz w:val="22"/>
          <w:lang w:val="en-US" w:eastAsia="en-US"/>
        </w:rPr>
        <w:lastRenderedPageBreak/>
        <w:drawing>
          <wp:inline distT="114300" distB="114300" distL="114300" distR="114300" wp14:anchorId="0656D051" wp14:editId="4B82579E">
            <wp:extent cx="4582160" cy="45720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582160" cy="4572000"/>
                    </a:xfrm>
                    <a:prstGeom prst="rect">
                      <a:avLst/>
                    </a:prstGeom>
                    <a:ln w="25400">
                      <a:solidFill>
                        <a:srgbClr val="000000"/>
                      </a:solidFill>
                      <a:prstDash val="solid"/>
                    </a:ln>
                  </pic:spPr>
                </pic:pic>
              </a:graphicData>
            </a:graphic>
          </wp:inline>
        </w:drawing>
      </w:r>
    </w:p>
    <w:p w14:paraId="5F97BE4C" w14:textId="77777777" w:rsidR="001B5F6C" w:rsidRPr="00D545BE" w:rsidRDefault="0054230C">
      <w:pPr>
        <w:spacing w:after="0"/>
        <w:jc w:val="center"/>
        <w:rPr>
          <w:rFonts w:ascii="Arial" w:hAnsi="Arial" w:cs="Arial"/>
          <w:b/>
          <w:bCs/>
          <w:sz w:val="22"/>
        </w:rPr>
      </w:pPr>
      <w:r w:rsidRPr="00D545BE">
        <w:rPr>
          <w:rFonts w:ascii="Arial" w:hAnsi="Arial" w:cs="Arial"/>
          <w:b/>
          <w:bCs/>
          <w:sz w:val="22"/>
        </w:rPr>
        <w:t>Figure 2: Person-Centred Practice Framework</w:t>
      </w:r>
    </w:p>
    <w:p w14:paraId="5B6C61F1" w14:textId="77777777" w:rsidR="001B5F6C" w:rsidRPr="00D545BE" w:rsidRDefault="0054230C">
      <w:pPr>
        <w:jc w:val="center"/>
        <w:rPr>
          <w:rFonts w:ascii="Arial" w:hAnsi="Arial" w:cs="Arial"/>
          <w:sz w:val="22"/>
        </w:rPr>
      </w:pPr>
      <w:r w:rsidRPr="00D545BE">
        <w:rPr>
          <w:rFonts w:ascii="Arial" w:hAnsi="Arial" w:cs="Arial"/>
          <w:sz w:val="22"/>
        </w:rPr>
        <w:t xml:space="preserve">(Source: Curnow </w:t>
      </w:r>
      <w:r w:rsidRPr="00D545BE">
        <w:rPr>
          <w:rFonts w:ascii="Arial" w:hAnsi="Arial" w:cs="Arial"/>
          <w:i/>
          <w:iCs/>
          <w:sz w:val="22"/>
        </w:rPr>
        <w:t>et al.</w:t>
      </w:r>
      <w:r w:rsidRPr="00D545BE">
        <w:rPr>
          <w:rFonts w:ascii="Arial" w:hAnsi="Arial" w:cs="Arial"/>
          <w:sz w:val="22"/>
        </w:rPr>
        <w:t>, 2021)</w:t>
      </w:r>
    </w:p>
    <w:p w14:paraId="67F64FD0" w14:textId="77777777" w:rsidR="001B5F6C" w:rsidRPr="00D545BE" w:rsidRDefault="0054230C">
      <w:pPr>
        <w:pStyle w:val="Heading2"/>
        <w:rPr>
          <w:rFonts w:ascii="Arial" w:hAnsi="Arial" w:cs="Arial"/>
          <w:sz w:val="24"/>
        </w:rPr>
      </w:pPr>
      <w:bookmarkStart w:id="18" w:name="_boc4g1yt6hjd" w:colFirst="0" w:colLast="0"/>
      <w:bookmarkStart w:id="19" w:name="_Toc224949200"/>
      <w:bookmarkEnd w:id="18"/>
      <w:r w:rsidRPr="00D545BE">
        <w:rPr>
          <w:rFonts w:ascii="Arial" w:hAnsi="Arial" w:cs="Arial"/>
          <w:sz w:val="24"/>
        </w:rPr>
        <w:t>3.3 Partnership Working in Practice</w:t>
      </w:r>
      <w:bookmarkEnd w:id="19"/>
    </w:p>
    <w:p w14:paraId="6F60C2AA" w14:textId="77777777" w:rsidR="001B5F6C" w:rsidRPr="00D545BE" w:rsidRDefault="0054230C">
      <w:pPr>
        <w:rPr>
          <w:rFonts w:ascii="Arial" w:hAnsi="Arial" w:cs="Arial"/>
          <w:sz w:val="22"/>
        </w:rPr>
      </w:pPr>
      <w:r w:rsidRPr="00D545BE">
        <w:rPr>
          <w:rFonts w:ascii="Arial" w:hAnsi="Arial" w:cs="Arial"/>
          <w:sz w:val="22"/>
        </w:rPr>
        <w:t>Partnership working is a situation in which various individuals collaborate to assist the person. In this scenario, family members, social services, and healthcare professionals are all involved. They exchange information, communicate well and make decisions collectively. Care planning is done in collaboration with family members and advice and referrals are done by professionals. Studies indicate that individuals with effective partnerships tend to report higher quality of life and care outcomes (WHO, 2025). Such cooperation leads to coordinated care, better support system, and less pressure on family members, which leads to better wellbeing and everyday support.</w:t>
      </w:r>
    </w:p>
    <w:p w14:paraId="6E18E75F" w14:textId="77777777" w:rsidR="001B5F6C" w:rsidRPr="00D545BE" w:rsidRDefault="0054230C">
      <w:pPr>
        <w:pStyle w:val="Heading2"/>
        <w:rPr>
          <w:rFonts w:ascii="Arial" w:hAnsi="Arial" w:cs="Arial"/>
          <w:sz w:val="24"/>
        </w:rPr>
      </w:pPr>
      <w:bookmarkStart w:id="20" w:name="_i4g3zyizq71h" w:colFirst="0" w:colLast="0"/>
      <w:bookmarkStart w:id="21" w:name="_Toc224949201"/>
      <w:bookmarkEnd w:id="20"/>
      <w:r w:rsidRPr="00D545BE">
        <w:rPr>
          <w:rFonts w:ascii="Arial" w:hAnsi="Arial" w:cs="Arial"/>
          <w:sz w:val="24"/>
        </w:rPr>
        <w:t>3.4 Ethics in Practice</w:t>
      </w:r>
      <w:bookmarkEnd w:id="21"/>
    </w:p>
    <w:p w14:paraId="4C710BD7" w14:textId="77777777" w:rsidR="001B5F6C" w:rsidRPr="00D545BE" w:rsidRDefault="0054230C">
      <w:pPr>
        <w:rPr>
          <w:rFonts w:ascii="Arial" w:hAnsi="Arial" w:cs="Arial"/>
          <w:sz w:val="22"/>
        </w:rPr>
      </w:pPr>
      <w:r w:rsidRPr="00D545BE">
        <w:rPr>
          <w:rFonts w:ascii="Arial" w:hAnsi="Arial" w:cs="Arial"/>
          <w:sz w:val="22"/>
        </w:rPr>
        <w:t xml:space="preserve">Ethics implies respecting the individual in terms of choice, dignity, and privacy. The individual in this scenario must participate in care decisions and no information must be disclosed without approval. According to the NHS Constitution, patients have the right to be treated with </w:t>
      </w:r>
      <w:r w:rsidRPr="00D545BE">
        <w:rPr>
          <w:rFonts w:ascii="Arial" w:hAnsi="Arial" w:cs="Arial"/>
          <w:sz w:val="22"/>
        </w:rPr>
        <w:lastRenderedPageBreak/>
        <w:t>dignity and respect, and advice on confidentiality states that it is necessary to obtain permission before disclosing information (GOV.UK, 2023). Privacy and dignity contribute to developing trust and making people feel safe emotionally. This results in improved care and greater respect in practise.</w:t>
      </w:r>
    </w:p>
    <w:p w14:paraId="27E01957" w14:textId="77777777" w:rsidR="001B5F6C" w:rsidRPr="00D545BE" w:rsidRDefault="0054230C">
      <w:pPr>
        <w:pStyle w:val="Heading2"/>
        <w:rPr>
          <w:rFonts w:ascii="Arial" w:hAnsi="Arial" w:cs="Arial"/>
          <w:sz w:val="24"/>
        </w:rPr>
      </w:pPr>
      <w:bookmarkStart w:id="22" w:name="_blkovbh8xflx" w:colFirst="0" w:colLast="0"/>
      <w:bookmarkStart w:id="23" w:name="_Toc224949202"/>
      <w:bookmarkEnd w:id="22"/>
      <w:r w:rsidRPr="00D545BE">
        <w:rPr>
          <w:rFonts w:ascii="Arial" w:hAnsi="Arial" w:cs="Arial"/>
          <w:sz w:val="24"/>
        </w:rPr>
        <w:t>3.5 Impact on Care and Health Outcomes</w:t>
      </w:r>
      <w:bookmarkEnd w:id="23"/>
    </w:p>
    <w:p w14:paraId="2EA0D8A3" w14:textId="2EA8307E" w:rsidR="001B5F6C" w:rsidRPr="00D545BE" w:rsidRDefault="0054230C" w:rsidP="00C444F6">
      <w:pPr>
        <w:rPr>
          <w:rFonts w:ascii="Arial" w:hAnsi="Arial" w:cs="Arial"/>
          <w:sz w:val="22"/>
        </w:rPr>
      </w:pPr>
      <w:r w:rsidRPr="00D545BE">
        <w:rPr>
          <w:rFonts w:ascii="Arial" w:hAnsi="Arial" w:cs="Arial"/>
          <w:sz w:val="22"/>
        </w:rPr>
        <w:t xml:space="preserve">Combination of these principles enhances the overall care and outcomes. The individual is better supported and understood and this can enhance mental health. They can manage the disease better and feel more confident in their everyday life. Support is also given to family members, making stress levels decrease. Person-centred care and coordinated care have been associated with better quality of life and increased patient satisfaction (Rijken </w:t>
      </w:r>
      <w:r w:rsidRPr="00D545BE">
        <w:rPr>
          <w:rFonts w:ascii="Arial" w:hAnsi="Arial" w:cs="Arial"/>
          <w:i/>
          <w:iCs/>
          <w:sz w:val="22"/>
        </w:rPr>
        <w:t>et al.</w:t>
      </w:r>
      <w:r w:rsidRPr="00D545BE">
        <w:rPr>
          <w:rFonts w:ascii="Arial" w:hAnsi="Arial" w:cs="Arial"/>
          <w:sz w:val="22"/>
        </w:rPr>
        <w:t>, 2022). When all the principles collaborate, care will be more efficient, supportive, and geared towards the needs of the individual and their family.</w:t>
      </w:r>
      <w:bookmarkStart w:id="24" w:name="_5k1x54ffpn" w:colFirst="0" w:colLast="0"/>
      <w:bookmarkEnd w:id="24"/>
      <w:r w:rsidRPr="00D545BE">
        <w:rPr>
          <w:rFonts w:ascii="Arial" w:hAnsi="Arial" w:cs="Arial"/>
          <w:sz w:val="22"/>
        </w:rPr>
        <w:br w:type="page"/>
      </w:r>
    </w:p>
    <w:p w14:paraId="6BA3B709" w14:textId="77777777" w:rsidR="001B5F6C" w:rsidRPr="00D545BE" w:rsidRDefault="0054230C">
      <w:pPr>
        <w:pStyle w:val="Heading1"/>
        <w:rPr>
          <w:rFonts w:ascii="Arial" w:hAnsi="Arial" w:cs="Arial"/>
          <w:sz w:val="24"/>
        </w:rPr>
      </w:pPr>
      <w:bookmarkStart w:id="25" w:name="_mty8tohvre1w" w:colFirst="0" w:colLast="0"/>
      <w:bookmarkStart w:id="26" w:name="_Toc224949203"/>
      <w:bookmarkEnd w:id="25"/>
      <w:r w:rsidRPr="00D545BE">
        <w:rPr>
          <w:rFonts w:ascii="Arial" w:hAnsi="Arial" w:cs="Arial"/>
          <w:sz w:val="24"/>
        </w:rPr>
        <w:lastRenderedPageBreak/>
        <w:t>4. Task 3: Self-Reflection</w:t>
      </w:r>
      <w:bookmarkEnd w:id="26"/>
    </w:p>
    <w:p w14:paraId="02B1BB9A" w14:textId="77777777" w:rsidR="001B5F6C" w:rsidRPr="00D545BE" w:rsidRDefault="0054230C">
      <w:pPr>
        <w:pStyle w:val="Heading2"/>
        <w:rPr>
          <w:rFonts w:ascii="Arial" w:hAnsi="Arial" w:cs="Arial"/>
          <w:sz w:val="24"/>
        </w:rPr>
      </w:pPr>
      <w:bookmarkStart w:id="27" w:name="_m2kiyb7okaf6" w:colFirst="0" w:colLast="0"/>
      <w:bookmarkStart w:id="28" w:name="_Toc224949204"/>
      <w:bookmarkEnd w:id="27"/>
      <w:r w:rsidRPr="00D545BE">
        <w:rPr>
          <w:rFonts w:ascii="Arial" w:hAnsi="Arial" w:cs="Arial"/>
          <w:sz w:val="24"/>
        </w:rPr>
        <w:t>4.1 Description</w:t>
      </w:r>
      <w:bookmarkEnd w:id="28"/>
    </w:p>
    <w:p w14:paraId="7776A2A3" w14:textId="77777777" w:rsidR="001B5F6C" w:rsidRPr="00D545BE" w:rsidRDefault="0054230C">
      <w:pPr>
        <w:rPr>
          <w:rFonts w:ascii="Arial" w:hAnsi="Arial" w:cs="Arial"/>
          <w:sz w:val="22"/>
        </w:rPr>
      </w:pPr>
      <w:r w:rsidRPr="00D545BE">
        <w:rPr>
          <w:rFonts w:ascii="Arial" w:hAnsi="Arial" w:cs="Arial"/>
          <w:sz w:val="22"/>
        </w:rPr>
        <w:t>The case refers to a middle-aged adult patient with early onset dementia. The patient was recently diagnosed following difficulties at the workplace and issues connected to memory problems. The scenario was a cause of concern and an unpredictable future. The individual wanted to continue their normal life and support their family. Family members were also engaged and offered emotional support. They were assisted by professionals as well as a doctor, social worker, and support services. They collaborated to provide guidance, organise care, and help the individual cope with life and anticipate future change.</w:t>
      </w:r>
    </w:p>
    <w:p w14:paraId="1D4A410E" w14:textId="77777777" w:rsidR="001B5F6C" w:rsidRPr="00D545BE" w:rsidRDefault="0054230C">
      <w:pPr>
        <w:pStyle w:val="Heading2"/>
        <w:rPr>
          <w:rFonts w:ascii="Arial" w:hAnsi="Arial" w:cs="Arial"/>
          <w:sz w:val="24"/>
        </w:rPr>
      </w:pPr>
      <w:bookmarkStart w:id="29" w:name="_unsbo3bjap5d" w:colFirst="0" w:colLast="0"/>
      <w:bookmarkStart w:id="30" w:name="_Toc224949205"/>
      <w:bookmarkEnd w:id="29"/>
      <w:r w:rsidRPr="00D545BE">
        <w:rPr>
          <w:rFonts w:ascii="Arial" w:hAnsi="Arial" w:cs="Arial"/>
          <w:sz w:val="24"/>
        </w:rPr>
        <w:t>4.2 Feelings</w:t>
      </w:r>
      <w:bookmarkEnd w:id="30"/>
    </w:p>
    <w:p w14:paraId="44AE679D" w14:textId="77777777" w:rsidR="001B5F6C" w:rsidRPr="00D545BE" w:rsidRDefault="0054230C">
      <w:pPr>
        <w:rPr>
          <w:rFonts w:ascii="Arial" w:hAnsi="Arial" w:cs="Arial"/>
          <w:sz w:val="22"/>
        </w:rPr>
      </w:pPr>
      <w:r w:rsidRPr="00D545BE">
        <w:rPr>
          <w:rFonts w:ascii="Arial" w:hAnsi="Arial" w:cs="Arial"/>
          <w:sz w:val="22"/>
        </w:rPr>
        <w:t xml:space="preserve">As a future health and social care practitioner, I am concerned when I observe the impact of the diagnosis on the life of the person. It reminds me how responsible I should be to offer the correct support. I also sympathise with the individual and their family, as they are experiencing uncertainty and emotional stress. It has been found that patient satisfaction and trust can be enhanced by empathy during care (Bai </w:t>
      </w:r>
      <w:r w:rsidRPr="00D545BE">
        <w:rPr>
          <w:rFonts w:ascii="Arial" w:hAnsi="Arial" w:cs="Arial"/>
          <w:i/>
          <w:iCs/>
          <w:sz w:val="22"/>
        </w:rPr>
        <w:t>et al.</w:t>
      </w:r>
      <w:r w:rsidRPr="00D545BE">
        <w:rPr>
          <w:rFonts w:ascii="Arial" w:hAnsi="Arial" w:cs="Arial"/>
          <w:sz w:val="22"/>
        </w:rPr>
        <w:t>, 2025). This helps me realise that I need to be supportive, patient, and kind. In my opinion, these emotions will assist me to offer quality care and develop a strong relationship with people in practise.</w:t>
      </w:r>
    </w:p>
    <w:p w14:paraId="71C9CE58" w14:textId="77777777" w:rsidR="001B5F6C" w:rsidRPr="00D545BE" w:rsidRDefault="0054230C">
      <w:pPr>
        <w:pStyle w:val="Heading2"/>
        <w:rPr>
          <w:rFonts w:ascii="Arial" w:hAnsi="Arial" w:cs="Arial"/>
          <w:sz w:val="24"/>
        </w:rPr>
      </w:pPr>
      <w:bookmarkStart w:id="31" w:name="_deo1gitp6mc5" w:colFirst="0" w:colLast="0"/>
      <w:bookmarkStart w:id="32" w:name="_Toc224949206"/>
      <w:bookmarkEnd w:id="31"/>
      <w:r w:rsidRPr="00D545BE">
        <w:rPr>
          <w:rFonts w:ascii="Arial" w:hAnsi="Arial" w:cs="Arial"/>
          <w:sz w:val="24"/>
        </w:rPr>
        <w:t>4.3 Evaluation</w:t>
      </w:r>
      <w:bookmarkEnd w:id="32"/>
    </w:p>
    <w:p w14:paraId="65FDFDC7" w14:textId="77777777" w:rsidR="001B5F6C" w:rsidRPr="00D545BE" w:rsidRDefault="0054230C">
      <w:pPr>
        <w:rPr>
          <w:rFonts w:ascii="Arial" w:hAnsi="Arial" w:cs="Arial"/>
          <w:sz w:val="22"/>
        </w:rPr>
      </w:pPr>
      <w:r w:rsidRPr="00D545BE">
        <w:rPr>
          <w:rFonts w:ascii="Arial" w:hAnsi="Arial" w:cs="Arial"/>
          <w:sz w:val="22"/>
        </w:rPr>
        <w:t xml:space="preserve">I also found the use of person-centred care to be effective, as it was based on the needs and interests of the individual. I also realised that collaboration was successful, as professionals and family members collaborated and exchanged information. This assisted in developing a clear and systematic plan of care. Nonetheless, I also identified some issues. I thought that emotional stress following diagnosis was very challenging to the individual and family. The future was also uncertain and this elevated anxiety. Research indicates that the problems associated with dementia may be managed positively with early assistance and clear communication (Nguyen </w:t>
      </w:r>
      <w:r w:rsidRPr="00D545BE">
        <w:rPr>
          <w:rFonts w:ascii="Arial" w:hAnsi="Arial" w:cs="Arial"/>
          <w:i/>
          <w:iCs/>
          <w:sz w:val="22"/>
        </w:rPr>
        <w:t>et al.</w:t>
      </w:r>
      <w:r w:rsidRPr="00D545BE">
        <w:rPr>
          <w:rFonts w:ascii="Arial" w:hAnsi="Arial" w:cs="Arial"/>
          <w:sz w:val="22"/>
        </w:rPr>
        <w:t>, 2022). Based on this, I learn that emotional support and guidance are highly essential. I think that these aspects can enhance the level of confidence, lower stress, and contribute to improved long-term care results.</w:t>
      </w:r>
    </w:p>
    <w:p w14:paraId="5BFDA637" w14:textId="77777777" w:rsidR="001B5F6C" w:rsidRPr="00D545BE" w:rsidRDefault="0054230C">
      <w:pPr>
        <w:pStyle w:val="Heading2"/>
        <w:rPr>
          <w:rFonts w:ascii="Arial" w:hAnsi="Arial" w:cs="Arial"/>
          <w:sz w:val="24"/>
        </w:rPr>
      </w:pPr>
      <w:bookmarkStart w:id="33" w:name="_bgq6umofrerg" w:colFirst="0" w:colLast="0"/>
      <w:bookmarkStart w:id="34" w:name="_Toc224949207"/>
      <w:bookmarkEnd w:id="33"/>
      <w:r w:rsidRPr="00D545BE">
        <w:rPr>
          <w:rFonts w:ascii="Arial" w:hAnsi="Arial" w:cs="Arial"/>
          <w:sz w:val="24"/>
        </w:rPr>
        <w:t>4.4 Analysis</w:t>
      </w:r>
      <w:bookmarkEnd w:id="34"/>
    </w:p>
    <w:p w14:paraId="2CDE6D8A" w14:textId="77777777" w:rsidR="001B5F6C" w:rsidRPr="00D545BE" w:rsidRDefault="0054230C">
      <w:pPr>
        <w:rPr>
          <w:rFonts w:ascii="Arial" w:hAnsi="Arial" w:cs="Arial"/>
          <w:sz w:val="22"/>
        </w:rPr>
      </w:pPr>
      <w:r w:rsidRPr="00D545BE">
        <w:rPr>
          <w:rFonts w:ascii="Arial" w:hAnsi="Arial" w:cs="Arial"/>
          <w:sz w:val="22"/>
        </w:rPr>
        <w:t xml:space="preserve">In my view, this situation illustrates how person-centred care helps to support the daily life and feelings of a person. The assistance was based on their priorities, which entailed the need to retain their independence, understand the diagnosis and have a stable family life. This is </w:t>
      </w:r>
      <w:r w:rsidRPr="00D545BE">
        <w:rPr>
          <w:rFonts w:ascii="Arial" w:hAnsi="Arial" w:cs="Arial"/>
          <w:sz w:val="22"/>
        </w:rPr>
        <w:lastRenderedPageBreak/>
        <w:t xml:space="preserve">important as person-centred care is associated with improved quality of life and reduced distress levels in dementia, and it has been defined as a gold standard in patients with the condition (Berkovic </w:t>
      </w:r>
      <w:r w:rsidRPr="00D545BE">
        <w:rPr>
          <w:rFonts w:ascii="Arial" w:hAnsi="Arial" w:cs="Arial"/>
          <w:i/>
          <w:iCs/>
          <w:sz w:val="22"/>
        </w:rPr>
        <w:t>et al.</w:t>
      </w:r>
      <w:r w:rsidRPr="00D545BE">
        <w:rPr>
          <w:rFonts w:ascii="Arial" w:hAnsi="Arial" w:cs="Arial"/>
          <w:sz w:val="22"/>
        </w:rPr>
        <w:t xml:space="preserve">, 2024). It has the ability to alleviate agitation, depression and enhance quality of life. The concept of partnership working was also significant as the doctor, social worker, support services, and family exchanged information and formed care plans (Possin </w:t>
      </w:r>
      <w:r w:rsidRPr="00D545BE">
        <w:rPr>
          <w:rFonts w:ascii="Arial" w:hAnsi="Arial" w:cs="Arial"/>
          <w:i/>
          <w:iCs/>
          <w:sz w:val="22"/>
        </w:rPr>
        <w:t>et al.</w:t>
      </w:r>
      <w:r w:rsidRPr="00D545BE">
        <w:rPr>
          <w:rFonts w:ascii="Arial" w:hAnsi="Arial" w:cs="Arial"/>
          <w:sz w:val="22"/>
        </w:rPr>
        <w:t>, 2025). This contributed to providing more support and less pressure on the family.</w:t>
      </w:r>
    </w:p>
    <w:p w14:paraId="6C1D0DA3" w14:textId="77777777" w:rsidR="001B5F6C" w:rsidRPr="00D545BE" w:rsidRDefault="0054230C">
      <w:pPr>
        <w:rPr>
          <w:rFonts w:ascii="Arial" w:hAnsi="Arial" w:cs="Arial"/>
          <w:sz w:val="22"/>
        </w:rPr>
      </w:pPr>
      <w:r w:rsidRPr="00D545BE">
        <w:rPr>
          <w:rFonts w:ascii="Arial" w:hAnsi="Arial" w:cs="Arial"/>
          <w:sz w:val="22"/>
        </w:rPr>
        <w:t xml:space="preserve">Ethically I think that respecting the decision, dignity and privacy of the individual made them feel safe and engaged. This can be explained by </w:t>
      </w:r>
      <w:r w:rsidRPr="00D545BE">
        <w:rPr>
          <w:rFonts w:ascii="Arial" w:hAnsi="Arial" w:cs="Arial"/>
          <w:b/>
          <w:bCs/>
          <w:i/>
          <w:iCs/>
          <w:sz w:val="22"/>
        </w:rPr>
        <w:t>Maslow's Hierarchy</w:t>
      </w:r>
      <w:r w:rsidRPr="00D545BE">
        <w:rPr>
          <w:rFonts w:ascii="Arial" w:hAnsi="Arial" w:cs="Arial"/>
          <w:sz w:val="22"/>
        </w:rPr>
        <w:t xml:space="preserve"> since safety and emotional backing should precede confidence and independence (Sowmya, and Anokha, 2025). Wellbeing and joined-up care is also supported by the Care Act 2014, which best suits this case. The support is very much applicable as approximately 70,800 individuals in the UK have young onset dementia (Dementia UK, 2022). This has made me realize that quality care goes beyond tasks. It is also an issue of listening, collaboration and defending rights. This is why I would use clear communication, revise needs frequently, and include the person in each critical decision during their care process as well.</w:t>
      </w:r>
    </w:p>
    <w:p w14:paraId="31A1237F" w14:textId="77777777" w:rsidR="001B5F6C" w:rsidRPr="00D545BE" w:rsidRDefault="0054230C">
      <w:pPr>
        <w:pStyle w:val="Heading2"/>
        <w:rPr>
          <w:rFonts w:ascii="Arial" w:hAnsi="Arial" w:cs="Arial"/>
          <w:sz w:val="24"/>
        </w:rPr>
      </w:pPr>
      <w:bookmarkStart w:id="35" w:name="_fh55ixf9iwv" w:colFirst="0" w:colLast="0"/>
      <w:bookmarkStart w:id="36" w:name="_Toc224949208"/>
      <w:bookmarkEnd w:id="35"/>
      <w:r w:rsidRPr="00D545BE">
        <w:rPr>
          <w:rFonts w:ascii="Arial" w:hAnsi="Arial" w:cs="Arial"/>
          <w:sz w:val="24"/>
        </w:rPr>
        <w:t>4.5 Conclusion</w:t>
      </w:r>
      <w:bookmarkEnd w:id="36"/>
    </w:p>
    <w:p w14:paraId="0DDB8D97" w14:textId="77777777" w:rsidR="001B5F6C" w:rsidRPr="00D545BE" w:rsidRDefault="0054230C">
      <w:pPr>
        <w:rPr>
          <w:rFonts w:ascii="Arial" w:hAnsi="Arial" w:cs="Arial"/>
          <w:sz w:val="22"/>
        </w:rPr>
      </w:pPr>
      <w:r w:rsidRPr="00D545BE">
        <w:rPr>
          <w:rFonts w:ascii="Arial" w:hAnsi="Arial" w:cs="Arial"/>
          <w:sz w:val="22"/>
        </w:rPr>
        <w:t>This case taught me that my care ought to be person-centred, not condition-centred. I realized that it is essential to listen, express empathy, and respect decisions. I also discovered that collaboration between the family and the professionals is essential in providing appropriate support. This case revealed to me that emotional support is equally important to practical care. I have now understood that clear communication and frequent review can enhance care. All in all, I was taught that good care must be respectful, supportive, and aimed at enhancing the wellbeing and everyday life of the person.</w:t>
      </w:r>
    </w:p>
    <w:p w14:paraId="3AD39426" w14:textId="0F0E20C3" w:rsidR="001B5F6C" w:rsidRPr="00D545BE" w:rsidRDefault="0054230C">
      <w:pPr>
        <w:pStyle w:val="Heading2"/>
        <w:rPr>
          <w:rFonts w:ascii="Arial" w:hAnsi="Arial" w:cs="Arial"/>
          <w:sz w:val="24"/>
        </w:rPr>
      </w:pPr>
      <w:bookmarkStart w:id="37" w:name="_l44uvau7gi4f" w:colFirst="0" w:colLast="0"/>
      <w:bookmarkStart w:id="38" w:name="_Toc224949209"/>
      <w:bookmarkEnd w:id="37"/>
      <w:r w:rsidRPr="00D545BE">
        <w:rPr>
          <w:rFonts w:ascii="Arial" w:hAnsi="Arial" w:cs="Arial"/>
          <w:sz w:val="24"/>
        </w:rPr>
        <w:t>4.6 Action Plan</w:t>
      </w:r>
      <w:bookmarkEnd w:id="38"/>
    </w:p>
    <w:tbl>
      <w:tblPr>
        <w:tblStyle w:val="a"/>
        <w:tblW w:w="9045"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936"/>
        <w:gridCol w:w="2580"/>
        <w:gridCol w:w="1121"/>
        <w:gridCol w:w="1773"/>
        <w:gridCol w:w="1635"/>
      </w:tblGrid>
      <w:tr w:rsidR="00C444F6" w:rsidRPr="00D545BE" w14:paraId="36DA33AE" w14:textId="77777777">
        <w:trPr>
          <w:trHeight w:val="770"/>
        </w:trPr>
        <w:tc>
          <w:tcPr>
            <w:tcW w:w="193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1E75BC8" w14:textId="77777777" w:rsidR="001B5F6C" w:rsidRPr="00D545BE" w:rsidRDefault="0054230C">
            <w:pPr>
              <w:spacing w:after="0" w:line="240" w:lineRule="auto"/>
              <w:rPr>
                <w:rFonts w:ascii="Arial" w:hAnsi="Arial" w:cs="Arial"/>
                <w:b/>
                <w:bCs/>
                <w:sz w:val="22"/>
              </w:rPr>
            </w:pPr>
            <w:r w:rsidRPr="00D545BE">
              <w:rPr>
                <w:rFonts w:ascii="Arial" w:hAnsi="Arial" w:cs="Arial"/>
                <w:b/>
                <w:bCs/>
                <w:sz w:val="22"/>
              </w:rPr>
              <w:t>Goal</w:t>
            </w:r>
          </w:p>
        </w:tc>
        <w:tc>
          <w:tcPr>
            <w:tcW w:w="25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3B8E9AB" w14:textId="77777777" w:rsidR="001B5F6C" w:rsidRPr="00D545BE" w:rsidRDefault="0054230C">
            <w:pPr>
              <w:spacing w:after="0" w:line="240" w:lineRule="auto"/>
              <w:rPr>
                <w:rFonts w:ascii="Arial" w:hAnsi="Arial" w:cs="Arial"/>
                <w:b/>
                <w:bCs/>
                <w:sz w:val="22"/>
              </w:rPr>
            </w:pPr>
            <w:r w:rsidRPr="00D545BE">
              <w:rPr>
                <w:rFonts w:ascii="Arial" w:hAnsi="Arial" w:cs="Arial"/>
                <w:b/>
                <w:bCs/>
                <w:sz w:val="22"/>
              </w:rPr>
              <w:t>Action Steps</w:t>
            </w:r>
          </w:p>
        </w:tc>
        <w:tc>
          <w:tcPr>
            <w:tcW w:w="112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7E8E8B6" w14:textId="77777777" w:rsidR="001B5F6C" w:rsidRPr="00D545BE" w:rsidRDefault="0054230C">
            <w:pPr>
              <w:spacing w:after="0" w:line="240" w:lineRule="auto"/>
              <w:rPr>
                <w:rFonts w:ascii="Arial" w:hAnsi="Arial" w:cs="Arial"/>
                <w:b/>
                <w:bCs/>
                <w:sz w:val="22"/>
              </w:rPr>
            </w:pPr>
            <w:r w:rsidRPr="00D545BE">
              <w:rPr>
                <w:rFonts w:ascii="Arial" w:hAnsi="Arial" w:cs="Arial"/>
                <w:b/>
                <w:bCs/>
                <w:sz w:val="22"/>
              </w:rPr>
              <w:t>Timeline</w:t>
            </w:r>
          </w:p>
        </w:tc>
        <w:tc>
          <w:tcPr>
            <w:tcW w:w="177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D3472AB" w14:textId="77777777" w:rsidR="001B5F6C" w:rsidRPr="00D545BE" w:rsidRDefault="0054230C">
            <w:pPr>
              <w:spacing w:after="0" w:line="240" w:lineRule="auto"/>
              <w:rPr>
                <w:rFonts w:ascii="Arial" w:hAnsi="Arial" w:cs="Arial"/>
                <w:b/>
                <w:bCs/>
                <w:sz w:val="22"/>
              </w:rPr>
            </w:pPr>
            <w:r w:rsidRPr="00D545BE">
              <w:rPr>
                <w:rFonts w:ascii="Arial" w:hAnsi="Arial" w:cs="Arial"/>
                <w:b/>
                <w:bCs/>
                <w:sz w:val="22"/>
              </w:rPr>
              <w:t>Resources/</w:t>
            </w:r>
            <w:r w:rsidRPr="00D545BE">
              <w:rPr>
                <w:rFonts w:ascii="Arial" w:hAnsi="Arial" w:cs="Arial"/>
                <w:b/>
                <w:bCs/>
                <w:sz w:val="22"/>
              </w:rPr>
              <w:br/>
              <w:t>Support</w:t>
            </w:r>
          </w:p>
        </w:tc>
        <w:tc>
          <w:tcPr>
            <w:tcW w:w="163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020012F" w14:textId="77777777" w:rsidR="001B5F6C" w:rsidRPr="00D545BE" w:rsidRDefault="0054230C">
            <w:pPr>
              <w:spacing w:after="0" w:line="240" w:lineRule="auto"/>
              <w:rPr>
                <w:rFonts w:ascii="Arial" w:hAnsi="Arial" w:cs="Arial"/>
                <w:b/>
                <w:bCs/>
                <w:sz w:val="22"/>
              </w:rPr>
            </w:pPr>
            <w:r w:rsidRPr="00D545BE">
              <w:rPr>
                <w:rFonts w:ascii="Arial" w:hAnsi="Arial" w:cs="Arial"/>
                <w:b/>
                <w:bCs/>
                <w:sz w:val="22"/>
              </w:rPr>
              <w:t>Expected Outcome</w:t>
            </w:r>
          </w:p>
        </w:tc>
      </w:tr>
      <w:tr w:rsidR="00C444F6" w:rsidRPr="00D545BE" w14:paraId="2B6FB4FF" w14:textId="77777777">
        <w:trPr>
          <w:trHeight w:val="848"/>
        </w:trPr>
        <w:tc>
          <w:tcPr>
            <w:tcW w:w="193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BFD5840" w14:textId="77777777" w:rsidR="001B5F6C" w:rsidRPr="00D545BE" w:rsidRDefault="0054230C">
            <w:pPr>
              <w:spacing w:after="0" w:line="240" w:lineRule="auto"/>
              <w:rPr>
                <w:rFonts w:ascii="Arial" w:hAnsi="Arial" w:cs="Arial"/>
                <w:b/>
                <w:bCs/>
                <w:i/>
                <w:iCs/>
                <w:sz w:val="22"/>
              </w:rPr>
            </w:pPr>
            <w:r w:rsidRPr="00D545BE">
              <w:rPr>
                <w:rFonts w:ascii="Arial" w:hAnsi="Arial" w:cs="Arial"/>
                <w:b/>
                <w:bCs/>
                <w:i/>
                <w:iCs/>
                <w:sz w:val="22"/>
              </w:rPr>
              <w:t>Improve communication skills</w:t>
            </w:r>
          </w:p>
        </w:tc>
        <w:tc>
          <w:tcPr>
            <w:tcW w:w="25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12F785F" w14:textId="77777777" w:rsidR="001B5F6C" w:rsidRPr="00D545BE" w:rsidRDefault="0054230C">
            <w:pPr>
              <w:spacing w:after="0" w:line="240" w:lineRule="auto"/>
              <w:rPr>
                <w:rFonts w:ascii="Arial" w:hAnsi="Arial" w:cs="Arial"/>
                <w:sz w:val="22"/>
              </w:rPr>
            </w:pPr>
            <w:r w:rsidRPr="00D545BE">
              <w:rPr>
                <w:rFonts w:ascii="Arial" w:hAnsi="Arial" w:cs="Arial"/>
                <w:sz w:val="22"/>
              </w:rPr>
              <w:t>I will actively listen and speak effectively with employees and patients. I will also participate in communication training.</w:t>
            </w:r>
          </w:p>
        </w:tc>
        <w:tc>
          <w:tcPr>
            <w:tcW w:w="112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4529CEB8" w14:textId="77777777" w:rsidR="001B5F6C" w:rsidRPr="00D545BE" w:rsidRDefault="0054230C">
            <w:pPr>
              <w:spacing w:after="0" w:line="240" w:lineRule="auto"/>
              <w:rPr>
                <w:rFonts w:ascii="Arial" w:hAnsi="Arial" w:cs="Arial"/>
                <w:sz w:val="22"/>
              </w:rPr>
            </w:pPr>
            <w:r w:rsidRPr="00D545BE">
              <w:rPr>
                <w:rFonts w:ascii="Arial" w:hAnsi="Arial" w:cs="Arial"/>
                <w:sz w:val="22"/>
              </w:rPr>
              <w:t>Within 3–6 months</w:t>
            </w:r>
          </w:p>
        </w:tc>
        <w:tc>
          <w:tcPr>
            <w:tcW w:w="177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FEC4C92" w14:textId="77777777" w:rsidR="001B5F6C" w:rsidRPr="00D545BE" w:rsidRDefault="0054230C">
            <w:pPr>
              <w:spacing w:after="0" w:line="240" w:lineRule="auto"/>
              <w:rPr>
                <w:rFonts w:ascii="Arial" w:hAnsi="Arial" w:cs="Arial"/>
                <w:sz w:val="22"/>
              </w:rPr>
            </w:pPr>
            <w:r w:rsidRPr="00D545BE">
              <w:rPr>
                <w:rFonts w:ascii="Arial" w:hAnsi="Arial" w:cs="Arial"/>
                <w:sz w:val="22"/>
              </w:rPr>
              <w:t>Online learning, supervisor feedback and training sessions.</w:t>
            </w:r>
          </w:p>
        </w:tc>
        <w:tc>
          <w:tcPr>
            <w:tcW w:w="163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742742D" w14:textId="77777777" w:rsidR="001B5F6C" w:rsidRPr="00D545BE" w:rsidRDefault="0054230C">
            <w:pPr>
              <w:spacing w:after="0" w:line="240" w:lineRule="auto"/>
              <w:rPr>
                <w:rFonts w:ascii="Arial" w:hAnsi="Arial" w:cs="Arial"/>
                <w:sz w:val="22"/>
              </w:rPr>
            </w:pPr>
            <w:r w:rsidRPr="00D545BE">
              <w:rPr>
                <w:rFonts w:ascii="Arial" w:hAnsi="Arial" w:cs="Arial"/>
                <w:sz w:val="22"/>
              </w:rPr>
              <w:t>More trust and improved understanding with patients.</w:t>
            </w:r>
          </w:p>
        </w:tc>
      </w:tr>
      <w:tr w:rsidR="00C444F6" w:rsidRPr="00D545BE" w14:paraId="015E1434" w14:textId="77777777">
        <w:trPr>
          <w:trHeight w:val="1198"/>
        </w:trPr>
        <w:tc>
          <w:tcPr>
            <w:tcW w:w="193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77F5B86" w14:textId="77777777" w:rsidR="001B5F6C" w:rsidRPr="00D545BE" w:rsidRDefault="0054230C">
            <w:pPr>
              <w:spacing w:after="0" w:line="240" w:lineRule="auto"/>
              <w:rPr>
                <w:rFonts w:ascii="Arial" w:hAnsi="Arial" w:cs="Arial"/>
                <w:b/>
                <w:bCs/>
                <w:i/>
                <w:iCs/>
                <w:sz w:val="22"/>
              </w:rPr>
            </w:pPr>
            <w:r w:rsidRPr="00D545BE">
              <w:rPr>
                <w:rFonts w:ascii="Arial" w:hAnsi="Arial" w:cs="Arial"/>
                <w:b/>
                <w:bCs/>
                <w:i/>
                <w:iCs/>
                <w:sz w:val="22"/>
              </w:rPr>
              <w:lastRenderedPageBreak/>
              <w:t>Improve decision-making</w:t>
            </w:r>
          </w:p>
        </w:tc>
        <w:tc>
          <w:tcPr>
            <w:tcW w:w="25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BE7090E" w14:textId="77777777" w:rsidR="001B5F6C" w:rsidRPr="00D545BE" w:rsidRDefault="0054230C">
            <w:pPr>
              <w:spacing w:after="0" w:line="240" w:lineRule="auto"/>
              <w:rPr>
                <w:rFonts w:ascii="Arial" w:hAnsi="Arial" w:cs="Arial"/>
                <w:sz w:val="22"/>
              </w:rPr>
            </w:pPr>
            <w:r w:rsidRPr="00D545BE">
              <w:rPr>
                <w:rFonts w:ascii="Arial" w:hAnsi="Arial" w:cs="Arial"/>
                <w:sz w:val="22"/>
              </w:rPr>
              <w:t>I will also train to make wise decisions based on guidelines and communication with senior staff. I will reconsider my choices on a regular basis.</w:t>
            </w:r>
          </w:p>
        </w:tc>
        <w:tc>
          <w:tcPr>
            <w:tcW w:w="112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9535526" w14:textId="77777777" w:rsidR="001B5F6C" w:rsidRPr="00D545BE" w:rsidRDefault="0054230C">
            <w:pPr>
              <w:spacing w:after="0" w:line="240" w:lineRule="auto"/>
              <w:rPr>
                <w:rFonts w:ascii="Arial" w:hAnsi="Arial" w:cs="Arial"/>
                <w:sz w:val="22"/>
              </w:rPr>
            </w:pPr>
            <w:r w:rsidRPr="00D545BE">
              <w:rPr>
                <w:rFonts w:ascii="Arial" w:hAnsi="Arial" w:cs="Arial"/>
                <w:sz w:val="22"/>
              </w:rPr>
              <w:t>Ongoing</w:t>
            </w:r>
          </w:p>
        </w:tc>
        <w:tc>
          <w:tcPr>
            <w:tcW w:w="177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2CF65E69" w14:textId="77777777" w:rsidR="001B5F6C" w:rsidRPr="00D545BE" w:rsidRDefault="0054230C">
            <w:pPr>
              <w:spacing w:after="0" w:line="240" w:lineRule="auto"/>
              <w:rPr>
                <w:rFonts w:ascii="Arial" w:hAnsi="Arial" w:cs="Arial"/>
                <w:sz w:val="22"/>
              </w:rPr>
            </w:pPr>
            <w:r w:rsidRPr="00D545BE">
              <w:rPr>
                <w:rFonts w:ascii="Arial" w:hAnsi="Arial" w:cs="Arial"/>
                <w:sz w:val="22"/>
              </w:rPr>
              <w:t>Professional directions, supervision, reflective practise.</w:t>
            </w:r>
          </w:p>
        </w:tc>
        <w:tc>
          <w:tcPr>
            <w:tcW w:w="163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290A030" w14:textId="77777777" w:rsidR="001B5F6C" w:rsidRPr="00D545BE" w:rsidRDefault="0054230C">
            <w:pPr>
              <w:spacing w:after="0" w:line="240" w:lineRule="auto"/>
              <w:rPr>
                <w:rFonts w:ascii="Arial" w:hAnsi="Arial" w:cs="Arial"/>
                <w:sz w:val="22"/>
              </w:rPr>
            </w:pPr>
            <w:r w:rsidRPr="00D545BE">
              <w:rPr>
                <w:rFonts w:ascii="Arial" w:hAnsi="Arial" w:cs="Arial"/>
                <w:sz w:val="22"/>
              </w:rPr>
              <w:t>Making more secure and assuring choices.</w:t>
            </w:r>
          </w:p>
        </w:tc>
      </w:tr>
      <w:tr w:rsidR="00C444F6" w:rsidRPr="00D545BE" w14:paraId="46608D8D" w14:textId="77777777">
        <w:trPr>
          <w:trHeight w:val="461"/>
        </w:trPr>
        <w:tc>
          <w:tcPr>
            <w:tcW w:w="193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139BC4D" w14:textId="77777777" w:rsidR="001B5F6C" w:rsidRPr="00D545BE" w:rsidRDefault="0054230C">
            <w:pPr>
              <w:spacing w:after="0" w:line="240" w:lineRule="auto"/>
              <w:rPr>
                <w:rFonts w:ascii="Arial" w:hAnsi="Arial" w:cs="Arial"/>
                <w:b/>
                <w:bCs/>
                <w:i/>
                <w:iCs/>
                <w:sz w:val="22"/>
              </w:rPr>
            </w:pPr>
            <w:r w:rsidRPr="00D545BE">
              <w:rPr>
                <w:rFonts w:ascii="Arial" w:hAnsi="Arial" w:cs="Arial"/>
                <w:b/>
                <w:bCs/>
                <w:i/>
                <w:iCs/>
                <w:sz w:val="22"/>
              </w:rPr>
              <w:t>Increase knowledge</w:t>
            </w:r>
          </w:p>
        </w:tc>
        <w:tc>
          <w:tcPr>
            <w:tcW w:w="25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EF9A34A" w14:textId="77777777" w:rsidR="001B5F6C" w:rsidRPr="00D545BE" w:rsidRDefault="0054230C">
            <w:pPr>
              <w:spacing w:after="0" w:line="240" w:lineRule="auto"/>
              <w:rPr>
                <w:rFonts w:ascii="Arial" w:hAnsi="Arial" w:cs="Arial"/>
                <w:sz w:val="22"/>
              </w:rPr>
            </w:pPr>
            <w:r w:rsidRPr="00D545BE">
              <w:rPr>
                <w:rFonts w:ascii="Arial" w:hAnsi="Arial" w:cs="Arial"/>
                <w:sz w:val="22"/>
              </w:rPr>
              <w:t>I shall read more regarding dementia care, policies and best practises. I will visit workshops and will use online resources.</w:t>
            </w:r>
          </w:p>
        </w:tc>
        <w:tc>
          <w:tcPr>
            <w:tcW w:w="112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79FA4C57" w14:textId="77777777" w:rsidR="001B5F6C" w:rsidRPr="00D545BE" w:rsidRDefault="0054230C">
            <w:pPr>
              <w:spacing w:after="0" w:line="240" w:lineRule="auto"/>
              <w:rPr>
                <w:rFonts w:ascii="Arial" w:hAnsi="Arial" w:cs="Arial"/>
                <w:sz w:val="22"/>
              </w:rPr>
            </w:pPr>
            <w:r w:rsidRPr="00D545BE">
              <w:rPr>
                <w:rFonts w:ascii="Arial" w:hAnsi="Arial" w:cs="Arial"/>
                <w:sz w:val="22"/>
              </w:rPr>
              <w:t>Within 6 months</w:t>
            </w:r>
          </w:p>
        </w:tc>
        <w:tc>
          <w:tcPr>
            <w:tcW w:w="177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24F9EC5" w14:textId="77777777" w:rsidR="001B5F6C" w:rsidRPr="00D545BE" w:rsidRDefault="0054230C">
            <w:pPr>
              <w:spacing w:after="0" w:line="240" w:lineRule="auto"/>
              <w:rPr>
                <w:rFonts w:ascii="Arial" w:hAnsi="Arial" w:cs="Arial"/>
                <w:sz w:val="22"/>
              </w:rPr>
            </w:pPr>
            <w:r w:rsidRPr="00D545BE">
              <w:rPr>
                <w:rFonts w:ascii="Arial" w:hAnsi="Arial" w:cs="Arial"/>
                <w:sz w:val="22"/>
              </w:rPr>
              <w:t>Books, journals, training programmes, online courses.</w:t>
            </w:r>
          </w:p>
        </w:tc>
        <w:tc>
          <w:tcPr>
            <w:tcW w:w="163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138A941B" w14:textId="77777777" w:rsidR="001B5F6C" w:rsidRPr="00D545BE" w:rsidRDefault="0054230C">
            <w:pPr>
              <w:spacing w:after="0" w:line="240" w:lineRule="auto"/>
              <w:rPr>
                <w:rFonts w:ascii="Arial" w:hAnsi="Arial" w:cs="Arial"/>
                <w:sz w:val="22"/>
              </w:rPr>
            </w:pPr>
            <w:r w:rsidRPr="00D545BE">
              <w:rPr>
                <w:rFonts w:ascii="Arial" w:hAnsi="Arial" w:cs="Arial"/>
                <w:sz w:val="22"/>
              </w:rPr>
              <w:t>Higher levels of knowledge and better quality of care.</w:t>
            </w:r>
          </w:p>
        </w:tc>
      </w:tr>
      <w:tr w:rsidR="00C444F6" w:rsidRPr="00D545BE" w14:paraId="1D085446" w14:textId="77777777">
        <w:trPr>
          <w:trHeight w:val="1211"/>
        </w:trPr>
        <w:tc>
          <w:tcPr>
            <w:tcW w:w="193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123277A" w14:textId="77777777" w:rsidR="001B5F6C" w:rsidRPr="00D545BE" w:rsidRDefault="0054230C">
            <w:pPr>
              <w:spacing w:after="0" w:line="240" w:lineRule="auto"/>
              <w:rPr>
                <w:rFonts w:ascii="Arial" w:hAnsi="Arial" w:cs="Arial"/>
                <w:b/>
                <w:bCs/>
                <w:i/>
                <w:iCs/>
                <w:sz w:val="22"/>
              </w:rPr>
            </w:pPr>
            <w:r w:rsidRPr="00D545BE">
              <w:rPr>
                <w:rFonts w:ascii="Arial" w:hAnsi="Arial" w:cs="Arial"/>
                <w:b/>
                <w:bCs/>
                <w:i/>
                <w:iCs/>
                <w:sz w:val="22"/>
              </w:rPr>
              <w:t>Develop strengths (teamwork and empathy)</w:t>
            </w:r>
          </w:p>
        </w:tc>
        <w:tc>
          <w:tcPr>
            <w:tcW w:w="2580"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3CAE3136" w14:textId="77777777" w:rsidR="001B5F6C" w:rsidRPr="00D545BE" w:rsidRDefault="0054230C">
            <w:pPr>
              <w:spacing w:after="0" w:line="240" w:lineRule="auto"/>
              <w:rPr>
                <w:rFonts w:ascii="Arial" w:hAnsi="Arial" w:cs="Arial"/>
                <w:sz w:val="22"/>
              </w:rPr>
            </w:pPr>
            <w:r w:rsidRPr="00D545BE">
              <w:rPr>
                <w:rFonts w:ascii="Arial" w:hAnsi="Arial" w:cs="Arial"/>
                <w:sz w:val="22"/>
              </w:rPr>
              <w:t>I will keep on demonstrating empathy and collaboration with others. I would seek feedback in order to do better.</w:t>
            </w:r>
          </w:p>
        </w:tc>
        <w:tc>
          <w:tcPr>
            <w:tcW w:w="1121"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01A2BFCF" w14:textId="77777777" w:rsidR="001B5F6C" w:rsidRPr="00D545BE" w:rsidRDefault="0054230C">
            <w:pPr>
              <w:spacing w:after="0" w:line="240" w:lineRule="auto"/>
              <w:rPr>
                <w:rFonts w:ascii="Arial" w:hAnsi="Arial" w:cs="Arial"/>
                <w:sz w:val="22"/>
              </w:rPr>
            </w:pPr>
            <w:r w:rsidRPr="00D545BE">
              <w:rPr>
                <w:rFonts w:ascii="Arial" w:hAnsi="Arial" w:cs="Arial"/>
                <w:sz w:val="22"/>
              </w:rPr>
              <w:t>Ongoing</w:t>
            </w:r>
          </w:p>
        </w:tc>
        <w:tc>
          <w:tcPr>
            <w:tcW w:w="1773"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5BA5294F" w14:textId="77777777" w:rsidR="001B5F6C" w:rsidRPr="00D545BE" w:rsidRDefault="0054230C">
            <w:pPr>
              <w:spacing w:after="0" w:line="240" w:lineRule="auto"/>
              <w:rPr>
                <w:rFonts w:ascii="Arial" w:hAnsi="Arial" w:cs="Arial"/>
                <w:sz w:val="22"/>
              </w:rPr>
            </w:pPr>
            <w:r w:rsidRPr="00D545BE">
              <w:rPr>
                <w:rFonts w:ascii="Arial" w:hAnsi="Arial" w:cs="Arial"/>
                <w:sz w:val="22"/>
              </w:rPr>
              <w:t>Colleague feedback, Team support.</w:t>
            </w:r>
          </w:p>
        </w:tc>
        <w:tc>
          <w:tcPr>
            <w:tcW w:w="1635" w:type="dxa"/>
            <w:tcBorders>
              <w:top w:val="single" w:sz="6" w:space="0" w:color="000000"/>
              <w:left w:val="single" w:sz="6" w:space="0" w:color="000000"/>
              <w:bottom w:val="single" w:sz="6" w:space="0" w:color="000000"/>
              <w:right w:val="single" w:sz="6" w:space="0" w:color="000000"/>
            </w:tcBorders>
            <w:tcMar>
              <w:top w:w="100" w:type="dxa"/>
              <w:left w:w="100" w:type="dxa"/>
              <w:bottom w:w="100" w:type="dxa"/>
              <w:right w:w="100" w:type="dxa"/>
            </w:tcMar>
          </w:tcPr>
          <w:p w14:paraId="6A2EB5FB" w14:textId="77777777" w:rsidR="001B5F6C" w:rsidRPr="00D545BE" w:rsidRDefault="0054230C">
            <w:pPr>
              <w:spacing w:after="0" w:line="240" w:lineRule="auto"/>
              <w:rPr>
                <w:rFonts w:ascii="Arial" w:hAnsi="Arial" w:cs="Arial"/>
                <w:sz w:val="22"/>
              </w:rPr>
            </w:pPr>
            <w:r w:rsidRPr="00D545BE">
              <w:rPr>
                <w:rFonts w:ascii="Arial" w:hAnsi="Arial" w:cs="Arial"/>
                <w:sz w:val="22"/>
              </w:rPr>
              <w:t>Better communication and effective cooperation.</w:t>
            </w:r>
          </w:p>
        </w:tc>
      </w:tr>
    </w:tbl>
    <w:p w14:paraId="6395BF18" w14:textId="77777777" w:rsidR="001B5F6C" w:rsidRPr="00D545BE" w:rsidRDefault="0054230C">
      <w:pPr>
        <w:spacing w:after="0"/>
        <w:jc w:val="center"/>
        <w:rPr>
          <w:rFonts w:ascii="Arial" w:hAnsi="Arial" w:cs="Arial"/>
          <w:b/>
          <w:bCs/>
          <w:sz w:val="22"/>
        </w:rPr>
      </w:pPr>
      <w:r w:rsidRPr="00D545BE">
        <w:rPr>
          <w:rFonts w:ascii="Arial" w:hAnsi="Arial" w:cs="Arial"/>
          <w:b/>
          <w:bCs/>
          <w:sz w:val="22"/>
        </w:rPr>
        <w:t>Table 1: Personal and Professional Development Action Plan</w:t>
      </w:r>
    </w:p>
    <w:p w14:paraId="02D0E85E" w14:textId="77777777" w:rsidR="001B5F6C" w:rsidRPr="00D545BE" w:rsidRDefault="0054230C">
      <w:pPr>
        <w:jc w:val="center"/>
        <w:rPr>
          <w:rFonts w:ascii="Arial" w:hAnsi="Arial" w:cs="Arial"/>
          <w:sz w:val="22"/>
        </w:rPr>
      </w:pPr>
      <w:r w:rsidRPr="00D545BE">
        <w:rPr>
          <w:rFonts w:ascii="Arial" w:hAnsi="Arial" w:cs="Arial"/>
          <w:sz w:val="22"/>
        </w:rPr>
        <w:t>(Source: Self-created)</w:t>
      </w:r>
    </w:p>
    <w:p w14:paraId="236F202A" w14:textId="77777777" w:rsidR="001B5F6C" w:rsidRPr="001E1B08" w:rsidRDefault="0054230C">
      <w:pPr>
        <w:pStyle w:val="Heading1"/>
        <w:rPr>
          <w:rFonts w:ascii="Arial" w:hAnsi="Arial" w:cs="Arial"/>
        </w:rPr>
      </w:pPr>
      <w:bookmarkStart w:id="39" w:name="_txttbtahvck8" w:colFirst="0" w:colLast="0"/>
      <w:bookmarkStart w:id="40" w:name="_Toc224949210"/>
      <w:bookmarkEnd w:id="39"/>
      <w:r w:rsidRPr="001E1B08">
        <w:rPr>
          <w:rFonts w:ascii="Arial" w:hAnsi="Arial" w:cs="Arial"/>
        </w:rPr>
        <w:t>5. Conclusion</w:t>
      </w:r>
      <w:bookmarkEnd w:id="40"/>
    </w:p>
    <w:p w14:paraId="79319FB5" w14:textId="77777777" w:rsidR="001B5F6C" w:rsidRPr="001E1B08" w:rsidRDefault="0054230C">
      <w:pPr>
        <w:rPr>
          <w:rFonts w:ascii="Arial" w:hAnsi="Arial" w:cs="Arial"/>
        </w:rPr>
      </w:pPr>
      <w:r w:rsidRPr="001E1B08">
        <w:rPr>
          <w:rFonts w:ascii="Arial" w:hAnsi="Arial" w:cs="Arial"/>
        </w:rPr>
        <w:t>Finally, this assignment demonstrated the relevance of person-centred care, partnership working, and ethics in health and social care. These values aid in offering supportive and respectful services. The case study indicated the potential to enhance care when these are combined. Another thing I gained is the significance of communication, empathy, and teamwork in practise. This reflection has made me realise my strengths and things to work on. Altogether, I have become more ready to care about people and help them in a responsible and helpful manner.</w:t>
      </w:r>
    </w:p>
    <w:p w14:paraId="7FC8D949" w14:textId="77777777" w:rsidR="001B5F6C" w:rsidRPr="001E1B08" w:rsidRDefault="0054230C">
      <w:pPr>
        <w:pStyle w:val="Heading1"/>
        <w:rPr>
          <w:rFonts w:ascii="Arial" w:hAnsi="Arial" w:cs="Arial"/>
        </w:rPr>
      </w:pPr>
      <w:bookmarkStart w:id="41" w:name="_174kbpkldc0y" w:colFirst="0" w:colLast="0"/>
      <w:bookmarkStart w:id="42" w:name="_Toc224949211"/>
      <w:bookmarkEnd w:id="41"/>
      <w:r w:rsidRPr="001E1B08">
        <w:rPr>
          <w:rFonts w:ascii="Arial" w:hAnsi="Arial" w:cs="Arial"/>
        </w:rPr>
        <w:t>6. References</w:t>
      </w:r>
      <w:bookmarkEnd w:id="42"/>
    </w:p>
    <w:p w14:paraId="5744D382" w14:textId="77777777" w:rsidR="001B5F6C" w:rsidRPr="001E1B08" w:rsidRDefault="0054230C">
      <w:pPr>
        <w:spacing w:before="240" w:after="240"/>
        <w:rPr>
          <w:rFonts w:ascii="Arial" w:hAnsi="Arial" w:cs="Arial"/>
          <w:sz w:val="22"/>
        </w:rPr>
      </w:pPr>
      <w:r w:rsidRPr="001E1B08">
        <w:rPr>
          <w:rFonts w:ascii="Arial" w:hAnsi="Arial" w:cs="Arial"/>
          <w:sz w:val="22"/>
        </w:rPr>
        <w:t xml:space="preserve">Bai, H., Li, F. and He, Z., (2025). Bridging the trust gap: the mediating role of patient satisfaction in physician empathy. </w:t>
      </w:r>
      <w:r w:rsidRPr="001E1B08">
        <w:rPr>
          <w:rFonts w:ascii="Arial" w:hAnsi="Arial" w:cs="Arial"/>
          <w:i/>
          <w:iCs/>
          <w:sz w:val="22"/>
        </w:rPr>
        <w:t>Frontiers in Medicine</w:t>
      </w:r>
      <w:r w:rsidRPr="001E1B08">
        <w:rPr>
          <w:rFonts w:ascii="Arial" w:hAnsi="Arial" w:cs="Arial"/>
          <w:sz w:val="22"/>
        </w:rPr>
        <w:t xml:space="preserve">, </w:t>
      </w:r>
      <w:r w:rsidRPr="001E1B08">
        <w:rPr>
          <w:rFonts w:ascii="Arial" w:hAnsi="Arial" w:cs="Arial"/>
          <w:i/>
          <w:iCs/>
          <w:sz w:val="22"/>
        </w:rPr>
        <w:t>12</w:t>
      </w:r>
      <w:r w:rsidRPr="001E1B08">
        <w:rPr>
          <w:rFonts w:ascii="Arial" w:hAnsi="Arial" w:cs="Arial"/>
          <w:sz w:val="22"/>
        </w:rPr>
        <w:t>, p.1647105.</w:t>
      </w:r>
    </w:p>
    <w:p w14:paraId="06730429" w14:textId="77777777" w:rsidR="001B5F6C" w:rsidRPr="001E1B08" w:rsidRDefault="0054230C">
      <w:pPr>
        <w:spacing w:before="240" w:after="240"/>
        <w:rPr>
          <w:rFonts w:ascii="Arial" w:hAnsi="Arial" w:cs="Arial"/>
          <w:sz w:val="22"/>
        </w:rPr>
      </w:pPr>
      <w:r w:rsidRPr="001E1B08">
        <w:rPr>
          <w:rFonts w:ascii="Arial" w:hAnsi="Arial" w:cs="Arial"/>
          <w:sz w:val="22"/>
        </w:rPr>
        <w:t xml:space="preserve">Berkovic, D., Macrae, A., Gulline, H., Horsman, P., Soh, S.E., Skouteris, H. and Ayton, D., (2024). The delivery of person-centered care for people living with dementia in residential aged care: a systematic review and meta-analysis. </w:t>
      </w:r>
      <w:r w:rsidRPr="001E1B08">
        <w:rPr>
          <w:rFonts w:ascii="Arial" w:hAnsi="Arial" w:cs="Arial"/>
          <w:i/>
          <w:iCs/>
          <w:sz w:val="22"/>
        </w:rPr>
        <w:t>The Gerontologist</w:t>
      </w:r>
      <w:r w:rsidRPr="001E1B08">
        <w:rPr>
          <w:rFonts w:ascii="Arial" w:hAnsi="Arial" w:cs="Arial"/>
          <w:sz w:val="22"/>
        </w:rPr>
        <w:t xml:space="preserve">, </w:t>
      </w:r>
      <w:r w:rsidRPr="001E1B08">
        <w:rPr>
          <w:rFonts w:ascii="Arial" w:hAnsi="Arial" w:cs="Arial"/>
          <w:i/>
          <w:iCs/>
          <w:sz w:val="22"/>
        </w:rPr>
        <w:t>64</w:t>
      </w:r>
      <w:r w:rsidRPr="001E1B08">
        <w:rPr>
          <w:rFonts w:ascii="Arial" w:hAnsi="Arial" w:cs="Arial"/>
          <w:sz w:val="22"/>
        </w:rPr>
        <w:t>(5), p.gnad052.</w:t>
      </w:r>
    </w:p>
    <w:p w14:paraId="05735BE2" w14:textId="77777777" w:rsidR="001B5F6C" w:rsidRPr="001E1B08" w:rsidRDefault="0054230C">
      <w:pPr>
        <w:spacing w:before="240" w:after="240"/>
        <w:rPr>
          <w:rFonts w:ascii="Arial" w:hAnsi="Arial" w:cs="Arial"/>
          <w:sz w:val="22"/>
        </w:rPr>
      </w:pPr>
      <w:r w:rsidRPr="001E1B08">
        <w:rPr>
          <w:rFonts w:ascii="Arial" w:hAnsi="Arial" w:cs="Arial"/>
          <w:sz w:val="22"/>
        </w:rPr>
        <w:t xml:space="preserve">Curnow, E., Tyagi, V., Salisbury, L., Stuart, K., Melville-Jóhannesson, B., Nicol, K., McCormack, B., Dewing, J., Magowan, R., Sagan, O. and Bulley, C., (2021). Person-centered </w:t>
      </w:r>
      <w:r w:rsidRPr="001E1B08">
        <w:rPr>
          <w:rFonts w:ascii="Arial" w:hAnsi="Arial" w:cs="Arial"/>
          <w:sz w:val="22"/>
        </w:rPr>
        <w:lastRenderedPageBreak/>
        <w:t xml:space="preserve">healthcare practice in a pandemic context: an exploration of people's experience of seeking healthcare support. </w:t>
      </w:r>
      <w:r w:rsidRPr="001E1B08">
        <w:rPr>
          <w:rFonts w:ascii="Arial" w:hAnsi="Arial" w:cs="Arial"/>
          <w:i/>
          <w:iCs/>
          <w:sz w:val="22"/>
        </w:rPr>
        <w:t>Frontiers in Rehabilitation Sciences</w:t>
      </w:r>
      <w:r w:rsidRPr="001E1B08">
        <w:rPr>
          <w:rFonts w:ascii="Arial" w:hAnsi="Arial" w:cs="Arial"/>
          <w:sz w:val="22"/>
        </w:rPr>
        <w:t xml:space="preserve">, </w:t>
      </w:r>
      <w:r w:rsidRPr="001E1B08">
        <w:rPr>
          <w:rFonts w:ascii="Arial" w:hAnsi="Arial" w:cs="Arial"/>
          <w:i/>
          <w:iCs/>
          <w:sz w:val="22"/>
        </w:rPr>
        <w:t>2</w:t>
      </w:r>
      <w:r w:rsidRPr="001E1B08">
        <w:rPr>
          <w:rFonts w:ascii="Arial" w:hAnsi="Arial" w:cs="Arial"/>
          <w:sz w:val="22"/>
        </w:rPr>
        <w:t>, p.726210.</w:t>
      </w:r>
    </w:p>
    <w:p w14:paraId="3598AF6A" w14:textId="77777777" w:rsidR="001B5F6C" w:rsidRPr="001E1B08" w:rsidRDefault="0054230C">
      <w:pPr>
        <w:spacing w:before="240" w:after="240"/>
        <w:rPr>
          <w:rFonts w:ascii="Arial" w:hAnsi="Arial" w:cs="Arial"/>
          <w:sz w:val="22"/>
        </w:rPr>
      </w:pPr>
      <w:r w:rsidRPr="001E1B08">
        <w:rPr>
          <w:rFonts w:ascii="Arial" w:hAnsi="Arial" w:cs="Arial"/>
          <w:sz w:val="22"/>
        </w:rPr>
        <w:t xml:space="preserve">Defta, N., Barbu, A., Ion, V.A., Vidu, L., Peț, E., Cune, L.C. and Bădulescu, L.A., (2025). Socio-Demographic Correlates of Basic Food Needs: A Maslow’s Hierarchy Analysis. </w:t>
      </w:r>
      <w:r w:rsidRPr="001E1B08">
        <w:rPr>
          <w:rFonts w:ascii="Arial" w:hAnsi="Arial" w:cs="Arial"/>
          <w:i/>
          <w:iCs/>
          <w:sz w:val="22"/>
        </w:rPr>
        <w:t>Foods</w:t>
      </w:r>
      <w:r w:rsidRPr="001E1B08">
        <w:rPr>
          <w:rFonts w:ascii="Arial" w:hAnsi="Arial" w:cs="Arial"/>
          <w:sz w:val="22"/>
        </w:rPr>
        <w:t xml:space="preserve">, </w:t>
      </w:r>
      <w:r w:rsidRPr="001E1B08">
        <w:rPr>
          <w:rFonts w:ascii="Arial" w:hAnsi="Arial" w:cs="Arial"/>
          <w:i/>
          <w:iCs/>
          <w:sz w:val="22"/>
        </w:rPr>
        <w:t>15</w:t>
      </w:r>
      <w:r w:rsidRPr="001E1B08">
        <w:rPr>
          <w:rFonts w:ascii="Arial" w:hAnsi="Arial" w:cs="Arial"/>
          <w:sz w:val="22"/>
        </w:rPr>
        <w:t>(1), p.57.</w:t>
      </w:r>
    </w:p>
    <w:p w14:paraId="3D8E45D5" w14:textId="77777777" w:rsidR="001B5F6C" w:rsidRPr="001E1B08" w:rsidRDefault="0054230C">
      <w:pPr>
        <w:spacing w:before="240" w:after="240"/>
        <w:rPr>
          <w:rFonts w:ascii="Arial" w:hAnsi="Arial" w:cs="Arial"/>
          <w:sz w:val="22"/>
        </w:rPr>
      </w:pPr>
      <w:r w:rsidRPr="001E1B08">
        <w:rPr>
          <w:rFonts w:ascii="Arial" w:hAnsi="Arial" w:cs="Arial"/>
          <w:sz w:val="22"/>
        </w:rPr>
        <w:t xml:space="preserve">Dementia UK (2022) </w:t>
      </w:r>
      <w:r w:rsidRPr="001E1B08">
        <w:rPr>
          <w:rFonts w:ascii="Arial" w:hAnsi="Arial" w:cs="Arial"/>
          <w:i/>
          <w:iCs/>
          <w:sz w:val="22"/>
        </w:rPr>
        <w:t>70,800 UK adults are affected by young onset dementia</w:t>
      </w:r>
      <w:r w:rsidRPr="001E1B08">
        <w:rPr>
          <w:rFonts w:ascii="Arial" w:hAnsi="Arial" w:cs="Arial"/>
          <w:sz w:val="22"/>
        </w:rPr>
        <w:t xml:space="preserve">, </w:t>
      </w:r>
      <w:r w:rsidRPr="001E1B08">
        <w:rPr>
          <w:rFonts w:ascii="Arial" w:hAnsi="Arial" w:cs="Arial"/>
          <w:i/>
          <w:iCs/>
          <w:sz w:val="22"/>
        </w:rPr>
        <w:t>Dementia UK</w:t>
      </w:r>
      <w:r w:rsidRPr="001E1B08">
        <w:rPr>
          <w:rFonts w:ascii="Arial" w:hAnsi="Arial" w:cs="Arial"/>
          <w:sz w:val="22"/>
        </w:rPr>
        <w:t xml:space="preserve">. Available at: http://dementiauk.org/news/new-figures-show-70800-uk-adults-are-affected-by-young-onset-dementia/ (Accessed: 20 March 2026). </w:t>
      </w:r>
    </w:p>
    <w:p w14:paraId="1619CB6E" w14:textId="77777777" w:rsidR="001B5F6C" w:rsidRPr="001E1B08" w:rsidRDefault="0054230C">
      <w:pPr>
        <w:spacing w:before="240" w:after="240"/>
        <w:rPr>
          <w:rFonts w:ascii="Arial" w:hAnsi="Arial" w:cs="Arial"/>
          <w:sz w:val="22"/>
        </w:rPr>
      </w:pPr>
      <w:r w:rsidRPr="001E1B08">
        <w:rPr>
          <w:rFonts w:ascii="Arial" w:hAnsi="Arial" w:cs="Arial"/>
          <w:sz w:val="22"/>
        </w:rPr>
        <w:t xml:space="preserve">Dickerson, J.E., (2022). Privacy, confidentiality, and security of healthcare information. </w:t>
      </w:r>
      <w:r w:rsidRPr="001E1B08">
        <w:rPr>
          <w:rFonts w:ascii="Arial" w:hAnsi="Arial" w:cs="Arial"/>
          <w:i/>
          <w:iCs/>
          <w:sz w:val="22"/>
        </w:rPr>
        <w:t>Anaesthesia &amp; Intensive Care Medicine</w:t>
      </w:r>
      <w:r w:rsidRPr="001E1B08">
        <w:rPr>
          <w:rFonts w:ascii="Arial" w:hAnsi="Arial" w:cs="Arial"/>
          <w:sz w:val="22"/>
        </w:rPr>
        <w:t xml:space="preserve">, </w:t>
      </w:r>
      <w:r w:rsidRPr="001E1B08">
        <w:rPr>
          <w:rFonts w:ascii="Arial" w:hAnsi="Arial" w:cs="Arial"/>
          <w:i/>
          <w:iCs/>
          <w:sz w:val="22"/>
        </w:rPr>
        <w:t>23</w:t>
      </w:r>
      <w:r w:rsidRPr="001E1B08">
        <w:rPr>
          <w:rFonts w:ascii="Arial" w:hAnsi="Arial" w:cs="Arial"/>
          <w:sz w:val="22"/>
        </w:rPr>
        <w:t>(11), pp.740-743.</w:t>
      </w:r>
    </w:p>
    <w:p w14:paraId="769E06A3" w14:textId="77777777" w:rsidR="001B5F6C" w:rsidRPr="001E1B08" w:rsidRDefault="0054230C">
      <w:pPr>
        <w:spacing w:before="240" w:after="240"/>
        <w:rPr>
          <w:rFonts w:ascii="Arial" w:hAnsi="Arial" w:cs="Arial"/>
          <w:sz w:val="22"/>
        </w:rPr>
      </w:pPr>
      <w:r w:rsidRPr="001E1B08">
        <w:rPr>
          <w:rFonts w:ascii="Arial" w:hAnsi="Arial" w:cs="Arial"/>
          <w:sz w:val="22"/>
        </w:rPr>
        <w:t xml:space="preserve">Falade, I.M., Gyampoh, G.K.S., Akpamgbo, E.O., Chika, O.C., Obodo, O.R., Okobi, O.E., Aguguo, J.C. and Chukwu, V.U., (2024). A comprehensive review of effective patient safety and quality improvement programs in healthcare facilities. </w:t>
      </w:r>
      <w:r w:rsidRPr="001E1B08">
        <w:rPr>
          <w:rFonts w:ascii="Arial" w:hAnsi="Arial" w:cs="Arial"/>
          <w:i/>
          <w:iCs/>
          <w:sz w:val="22"/>
        </w:rPr>
        <w:t>Medical Research Archives</w:t>
      </w:r>
      <w:r w:rsidRPr="001E1B08">
        <w:rPr>
          <w:rFonts w:ascii="Arial" w:hAnsi="Arial" w:cs="Arial"/>
          <w:sz w:val="22"/>
        </w:rPr>
        <w:t xml:space="preserve">, </w:t>
      </w:r>
      <w:r w:rsidRPr="001E1B08">
        <w:rPr>
          <w:rFonts w:ascii="Arial" w:hAnsi="Arial" w:cs="Arial"/>
          <w:i/>
          <w:iCs/>
          <w:sz w:val="22"/>
        </w:rPr>
        <w:t>12</w:t>
      </w:r>
      <w:r w:rsidRPr="001E1B08">
        <w:rPr>
          <w:rFonts w:ascii="Arial" w:hAnsi="Arial" w:cs="Arial"/>
          <w:sz w:val="22"/>
        </w:rPr>
        <w:t>(7).</w:t>
      </w:r>
    </w:p>
    <w:p w14:paraId="27718697" w14:textId="77777777" w:rsidR="001B5F6C" w:rsidRPr="001E1B08" w:rsidRDefault="0054230C">
      <w:pPr>
        <w:spacing w:before="240" w:after="240"/>
        <w:rPr>
          <w:rFonts w:ascii="Arial" w:hAnsi="Arial" w:cs="Arial"/>
          <w:sz w:val="22"/>
        </w:rPr>
      </w:pPr>
      <w:r w:rsidRPr="001E1B08">
        <w:rPr>
          <w:rFonts w:ascii="Arial" w:hAnsi="Arial" w:cs="Arial"/>
          <w:sz w:val="22"/>
        </w:rPr>
        <w:t xml:space="preserve">GOV.UK (2023) </w:t>
      </w:r>
      <w:r w:rsidRPr="001E1B08">
        <w:rPr>
          <w:rFonts w:ascii="Arial" w:hAnsi="Arial" w:cs="Arial"/>
          <w:i/>
          <w:iCs/>
          <w:sz w:val="22"/>
        </w:rPr>
        <w:t>The NHS Constitution for England</w:t>
      </w:r>
      <w:r w:rsidRPr="001E1B08">
        <w:rPr>
          <w:rFonts w:ascii="Arial" w:hAnsi="Arial" w:cs="Arial"/>
          <w:sz w:val="22"/>
        </w:rPr>
        <w:t xml:space="preserve">, </w:t>
      </w:r>
      <w:r w:rsidRPr="001E1B08">
        <w:rPr>
          <w:rFonts w:ascii="Arial" w:hAnsi="Arial" w:cs="Arial"/>
          <w:i/>
          <w:iCs/>
          <w:sz w:val="22"/>
        </w:rPr>
        <w:t>GOV.UK</w:t>
      </w:r>
      <w:r w:rsidRPr="001E1B08">
        <w:rPr>
          <w:rFonts w:ascii="Arial" w:hAnsi="Arial" w:cs="Arial"/>
          <w:sz w:val="22"/>
        </w:rPr>
        <w:t xml:space="preserve">. Available at: https://www.gov.uk/government/publications/the-nhs-constitution-for-england/the-nhs-constitution-for-england (Accessed: 20 March 2026). </w:t>
      </w:r>
    </w:p>
    <w:p w14:paraId="49450D92" w14:textId="77777777" w:rsidR="001B5F6C" w:rsidRPr="001E1B08" w:rsidRDefault="0054230C">
      <w:pPr>
        <w:spacing w:before="240" w:after="240"/>
        <w:rPr>
          <w:rFonts w:ascii="Arial" w:hAnsi="Arial" w:cs="Arial"/>
          <w:sz w:val="22"/>
        </w:rPr>
      </w:pPr>
      <w:r w:rsidRPr="001E1B08">
        <w:rPr>
          <w:rFonts w:ascii="Arial" w:hAnsi="Arial" w:cs="Arial"/>
          <w:sz w:val="22"/>
        </w:rPr>
        <w:t xml:space="preserve">Hopper, E. (2024) </w:t>
      </w:r>
      <w:r w:rsidRPr="001E1B08">
        <w:rPr>
          <w:rFonts w:ascii="Arial" w:hAnsi="Arial" w:cs="Arial"/>
          <w:i/>
          <w:iCs/>
          <w:sz w:val="22"/>
        </w:rPr>
        <w:t>Maslow’s hierarchy of needs explained</w:t>
      </w:r>
      <w:r w:rsidRPr="001E1B08">
        <w:rPr>
          <w:rFonts w:ascii="Arial" w:hAnsi="Arial" w:cs="Arial"/>
          <w:sz w:val="22"/>
        </w:rPr>
        <w:t xml:space="preserve">, </w:t>
      </w:r>
      <w:r w:rsidRPr="001E1B08">
        <w:rPr>
          <w:rFonts w:ascii="Arial" w:hAnsi="Arial" w:cs="Arial"/>
          <w:i/>
          <w:iCs/>
          <w:sz w:val="22"/>
        </w:rPr>
        <w:t>ThoughtCo</w:t>
      </w:r>
      <w:r w:rsidRPr="001E1B08">
        <w:rPr>
          <w:rFonts w:ascii="Arial" w:hAnsi="Arial" w:cs="Arial"/>
          <w:sz w:val="22"/>
        </w:rPr>
        <w:t xml:space="preserve">. Available at: https://www.thoughtco.com/maslows-hierarchy-of-needs-4582571 (Accessed: 20 March 2026). </w:t>
      </w:r>
    </w:p>
    <w:p w14:paraId="79267526" w14:textId="77777777" w:rsidR="001B5F6C" w:rsidRPr="001E1B08" w:rsidRDefault="0054230C">
      <w:pPr>
        <w:spacing w:before="240" w:after="240"/>
        <w:rPr>
          <w:rFonts w:ascii="Arial" w:hAnsi="Arial" w:cs="Arial"/>
          <w:sz w:val="22"/>
        </w:rPr>
      </w:pPr>
      <w:r w:rsidRPr="001E1B08">
        <w:rPr>
          <w:rFonts w:ascii="Arial" w:hAnsi="Arial" w:cs="Arial"/>
          <w:sz w:val="22"/>
        </w:rPr>
        <w:t xml:space="preserve">Moore, H.L., Watson, R., Farnworth, A., Giles, K., Tomson, D. and Thomson, R.G., (2023). Inclusion of person-centred care in UK postgraduate medical education curricula: Interviews and documentary analysis. </w:t>
      </w:r>
      <w:r w:rsidRPr="001E1B08">
        <w:rPr>
          <w:rFonts w:ascii="Arial" w:hAnsi="Arial" w:cs="Arial"/>
          <w:i/>
          <w:iCs/>
          <w:sz w:val="22"/>
        </w:rPr>
        <w:t>BMC Medical Education</w:t>
      </w:r>
      <w:r w:rsidRPr="001E1B08">
        <w:rPr>
          <w:rFonts w:ascii="Arial" w:hAnsi="Arial" w:cs="Arial"/>
          <w:sz w:val="22"/>
        </w:rPr>
        <w:t xml:space="preserve">, </w:t>
      </w:r>
      <w:r w:rsidRPr="001E1B08">
        <w:rPr>
          <w:rFonts w:ascii="Arial" w:hAnsi="Arial" w:cs="Arial"/>
          <w:i/>
          <w:iCs/>
          <w:sz w:val="22"/>
        </w:rPr>
        <w:t>23</w:t>
      </w:r>
      <w:r w:rsidRPr="001E1B08">
        <w:rPr>
          <w:rFonts w:ascii="Arial" w:hAnsi="Arial" w:cs="Arial"/>
          <w:sz w:val="22"/>
        </w:rPr>
        <w:t>(1), p.757.</w:t>
      </w:r>
    </w:p>
    <w:p w14:paraId="53692E36" w14:textId="77777777" w:rsidR="001B5F6C" w:rsidRPr="001E1B08" w:rsidRDefault="0054230C">
      <w:pPr>
        <w:spacing w:before="240" w:after="240"/>
        <w:rPr>
          <w:rFonts w:ascii="Arial" w:hAnsi="Arial" w:cs="Arial"/>
          <w:sz w:val="22"/>
        </w:rPr>
      </w:pPr>
      <w:r w:rsidRPr="001E1B08">
        <w:rPr>
          <w:rFonts w:ascii="Arial" w:hAnsi="Arial" w:cs="Arial"/>
          <w:sz w:val="22"/>
        </w:rPr>
        <w:t xml:space="preserve">Nguyen, H., Eccleston, C.E., Doherty, K.V., Jang, S. and McInerney, F., (2022). Communication in dementia care: Experiences and needs of carers. </w:t>
      </w:r>
      <w:r w:rsidRPr="001E1B08">
        <w:rPr>
          <w:rFonts w:ascii="Arial" w:hAnsi="Arial" w:cs="Arial"/>
          <w:i/>
          <w:iCs/>
          <w:sz w:val="22"/>
        </w:rPr>
        <w:t>Dementia</w:t>
      </w:r>
      <w:r w:rsidRPr="001E1B08">
        <w:rPr>
          <w:rFonts w:ascii="Arial" w:hAnsi="Arial" w:cs="Arial"/>
          <w:sz w:val="22"/>
        </w:rPr>
        <w:t xml:space="preserve">, </w:t>
      </w:r>
      <w:r w:rsidRPr="001E1B08">
        <w:rPr>
          <w:rFonts w:ascii="Arial" w:hAnsi="Arial" w:cs="Arial"/>
          <w:i/>
          <w:iCs/>
          <w:sz w:val="22"/>
        </w:rPr>
        <w:t>21</w:t>
      </w:r>
      <w:r w:rsidRPr="001E1B08">
        <w:rPr>
          <w:rFonts w:ascii="Arial" w:hAnsi="Arial" w:cs="Arial"/>
          <w:sz w:val="22"/>
        </w:rPr>
        <w:t>(4), pp.1381-1398.</w:t>
      </w:r>
    </w:p>
    <w:p w14:paraId="051EADC1" w14:textId="77777777" w:rsidR="001B5F6C" w:rsidRPr="001E1B08" w:rsidRDefault="0054230C">
      <w:pPr>
        <w:spacing w:before="240" w:after="240"/>
        <w:rPr>
          <w:rFonts w:ascii="Arial" w:hAnsi="Arial" w:cs="Arial"/>
          <w:sz w:val="22"/>
        </w:rPr>
      </w:pPr>
      <w:r w:rsidRPr="001E1B08">
        <w:rPr>
          <w:rFonts w:ascii="Arial" w:hAnsi="Arial" w:cs="Arial"/>
          <w:sz w:val="22"/>
        </w:rPr>
        <w:t xml:space="preserve">NHS England (2024) </w:t>
      </w:r>
      <w:r w:rsidRPr="001E1B08">
        <w:rPr>
          <w:rFonts w:ascii="Arial" w:hAnsi="Arial" w:cs="Arial"/>
          <w:i/>
          <w:iCs/>
          <w:sz w:val="22"/>
        </w:rPr>
        <w:t>What is personalised care?</w:t>
      </w:r>
      <w:r w:rsidRPr="001E1B08">
        <w:rPr>
          <w:rFonts w:ascii="Arial" w:hAnsi="Arial" w:cs="Arial"/>
          <w:sz w:val="22"/>
        </w:rPr>
        <w:t xml:space="preserve">, </w:t>
      </w:r>
      <w:r w:rsidRPr="001E1B08">
        <w:rPr>
          <w:rFonts w:ascii="Arial" w:hAnsi="Arial" w:cs="Arial"/>
          <w:i/>
          <w:iCs/>
          <w:sz w:val="22"/>
        </w:rPr>
        <w:t>NHS England</w:t>
      </w:r>
      <w:r w:rsidRPr="001E1B08">
        <w:rPr>
          <w:rFonts w:ascii="Arial" w:hAnsi="Arial" w:cs="Arial"/>
          <w:sz w:val="22"/>
        </w:rPr>
        <w:t xml:space="preserve">. Available at: https://www.england.nhs.uk/personalisedcare/what-is-personalised-care/ (Accessed: 20 March 2026). </w:t>
      </w:r>
    </w:p>
    <w:p w14:paraId="04FC7A51" w14:textId="77777777" w:rsidR="001B5F6C" w:rsidRPr="001E1B08" w:rsidRDefault="0054230C">
      <w:pPr>
        <w:spacing w:before="240" w:after="240"/>
        <w:rPr>
          <w:rFonts w:ascii="Arial" w:hAnsi="Arial" w:cs="Arial"/>
          <w:sz w:val="22"/>
        </w:rPr>
      </w:pPr>
      <w:r w:rsidRPr="001E1B08">
        <w:rPr>
          <w:rFonts w:ascii="Arial" w:hAnsi="Arial" w:cs="Arial"/>
          <w:sz w:val="22"/>
        </w:rPr>
        <w:lastRenderedPageBreak/>
        <w:t xml:space="preserve">NHS England (2026) </w:t>
      </w:r>
      <w:r w:rsidRPr="001E1B08">
        <w:rPr>
          <w:rFonts w:ascii="Arial" w:hAnsi="Arial" w:cs="Arial"/>
          <w:i/>
          <w:iCs/>
          <w:sz w:val="22"/>
        </w:rPr>
        <w:t>Working in partnership</w:t>
      </w:r>
      <w:r w:rsidRPr="001E1B08">
        <w:rPr>
          <w:rFonts w:ascii="Arial" w:hAnsi="Arial" w:cs="Arial"/>
          <w:sz w:val="22"/>
        </w:rPr>
        <w:t xml:space="preserve">, </w:t>
      </w:r>
      <w:r w:rsidRPr="001E1B08">
        <w:rPr>
          <w:rFonts w:ascii="Arial" w:hAnsi="Arial" w:cs="Arial"/>
          <w:i/>
          <w:iCs/>
          <w:sz w:val="22"/>
        </w:rPr>
        <w:t>NHS England</w:t>
      </w:r>
      <w:r w:rsidRPr="001E1B08">
        <w:rPr>
          <w:rFonts w:ascii="Arial" w:hAnsi="Arial" w:cs="Arial"/>
          <w:sz w:val="22"/>
        </w:rPr>
        <w:t xml:space="preserve">. Available at: https://www.england.nhs.uk/integratedcare/what-is-integrated-care/working-in-partnership/ (Accessed: 20 March 2026). </w:t>
      </w:r>
    </w:p>
    <w:p w14:paraId="64ED278D" w14:textId="77777777" w:rsidR="001B5F6C" w:rsidRPr="001E1B08" w:rsidRDefault="0054230C">
      <w:pPr>
        <w:spacing w:before="240" w:after="240"/>
        <w:rPr>
          <w:rFonts w:ascii="Arial" w:hAnsi="Arial" w:cs="Arial"/>
          <w:sz w:val="22"/>
        </w:rPr>
      </w:pPr>
      <w:r w:rsidRPr="001E1B08">
        <w:rPr>
          <w:rFonts w:ascii="Arial" w:hAnsi="Arial" w:cs="Arial"/>
          <w:sz w:val="22"/>
        </w:rPr>
        <w:t>Possin, K.L., Dulaney, S., Sideman, A.B., Wood, A.J., Allen, I.E., Bonasera, S.J., Merrilees, J.J., Lee, K., Chiong, W., Braley, T.L. and Hooper, S., (2025). Long</w:t>
      </w:r>
      <w:r w:rsidRPr="001E1B08">
        <w:rPr>
          <w:rFonts w:ascii="Cambria Math" w:hAnsi="Cambria Math" w:cs="Cambria Math"/>
          <w:sz w:val="22"/>
        </w:rPr>
        <w:t>‐</w:t>
      </w:r>
      <w:r w:rsidRPr="001E1B08">
        <w:rPr>
          <w:rFonts w:ascii="Arial" w:hAnsi="Arial" w:cs="Arial"/>
          <w:sz w:val="22"/>
        </w:rPr>
        <w:t>term effects of collaborative dementia care on quality of life and caregiver well</w:t>
      </w:r>
      <w:r w:rsidRPr="001E1B08">
        <w:rPr>
          <w:rFonts w:ascii="Cambria Math" w:hAnsi="Cambria Math" w:cs="Cambria Math"/>
          <w:sz w:val="22"/>
        </w:rPr>
        <w:t>‐</w:t>
      </w:r>
      <w:r w:rsidRPr="001E1B08">
        <w:rPr>
          <w:rFonts w:ascii="Arial" w:hAnsi="Arial" w:cs="Arial"/>
          <w:sz w:val="22"/>
        </w:rPr>
        <w:t xml:space="preserve">being. </w:t>
      </w:r>
      <w:r w:rsidRPr="001E1B08">
        <w:rPr>
          <w:rFonts w:ascii="Arial" w:hAnsi="Arial" w:cs="Arial"/>
          <w:i/>
          <w:iCs/>
          <w:sz w:val="22"/>
        </w:rPr>
        <w:t>Alzheimer's &amp; Dementia</w:t>
      </w:r>
      <w:r w:rsidRPr="001E1B08">
        <w:rPr>
          <w:rFonts w:ascii="Arial" w:hAnsi="Arial" w:cs="Arial"/>
          <w:sz w:val="22"/>
        </w:rPr>
        <w:t xml:space="preserve">, </w:t>
      </w:r>
      <w:r w:rsidRPr="001E1B08">
        <w:rPr>
          <w:rFonts w:ascii="Arial" w:hAnsi="Arial" w:cs="Arial"/>
          <w:i/>
          <w:iCs/>
          <w:sz w:val="22"/>
        </w:rPr>
        <w:t>21</w:t>
      </w:r>
      <w:r w:rsidRPr="001E1B08">
        <w:rPr>
          <w:rFonts w:ascii="Arial" w:hAnsi="Arial" w:cs="Arial"/>
          <w:sz w:val="22"/>
        </w:rPr>
        <w:t>(1), p.e14370.</w:t>
      </w:r>
    </w:p>
    <w:p w14:paraId="791339EA" w14:textId="77777777" w:rsidR="001B5F6C" w:rsidRPr="001E1B08" w:rsidRDefault="0054230C">
      <w:pPr>
        <w:spacing w:before="240" w:after="240"/>
        <w:rPr>
          <w:rFonts w:ascii="Arial" w:hAnsi="Arial" w:cs="Arial"/>
          <w:sz w:val="22"/>
        </w:rPr>
      </w:pPr>
      <w:r w:rsidRPr="001E1B08">
        <w:rPr>
          <w:rFonts w:ascii="Arial" w:hAnsi="Arial" w:cs="Arial"/>
          <w:sz w:val="22"/>
        </w:rPr>
        <w:t>Rijken, M., Close, J., Menting, J., Lette, M., Stoop, A., Zonneveld, N., De Bruin, S.R., Lloyd, H. and Heijmans, M., (2022). Assessing the experience of person</w:t>
      </w:r>
      <w:r w:rsidRPr="001E1B08">
        <w:rPr>
          <w:rFonts w:ascii="Cambria Math" w:hAnsi="Cambria Math" w:cs="Cambria Math"/>
          <w:sz w:val="22"/>
        </w:rPr>
        <w:t>‐</w:t>
      </w:r>
      <w:r w:rsidRPr="001E1B08">
        <w:rPr>
          <w:rFonts w:ascii="Arial" w:hAnsi="Arial" w:cs="Arial"/>
          <w:sz w:val="22"/>
        </w:rPr>
        <w:t xml:space="preserve">centred coordinated care of people with chronic conditions in the Netherlands: Validation of the Dutch P3CEQ. </w:t>
      </w:r>
      <w:r w:rsidRPr="001E1B08">
        <w:rPr>
          <w:rFonts w:ascii="Arial" w:hAnsi="Arial" w:cs="Arial"/>
          <w:i/>
          <w:iCs/>
          <w:sz w:val="22"/>
        </w:rPr>
        <w:t>Health Expectations</w:t>
      </w:r>
      <w:r w:rsidRPr="001E1B08">
        <w:rPr>
          <w:rFonts w:ascii="Arial" w:hAnsi="Arial" w:cs="Arial"/>
          <w:sz w:val="22"/>
        </w:rPr>
        <w:t xml:space="preserve">, </w:t>
      </w:r>
      <w:r w:rsidRPr="001E1B08">
        <w:rPr>
          <w:rFonts w:ascii="Arial" w:hAnsi="Arial" w:cs="Arial"/>
          <w:i/>
          <w:iCs/>
          <w:sz w:val="22"/>
        </w:rPr>
        <w:t>25</w:t>
      </w:r>
      <w:r w:rsidRPr="001E1B08">
        <w:rPr>
          <w:rFonts w:ascii="Arial" w:hAnsi="Arial" w:cs="Arial"/>
          <w:sz w:val="22"/>
        </w:rPr>
        <w:t>(3), pp.1069-1080.</w:t>
      </w:r>
    </w:p>
    <w:p w14:paraId="71A1C336" w14:textId="77777777" w:rsidR="001B5F6C" w:rsidRPr="001E1B08" w:rsidRDefault="0054230C">
      <w:pPr>
        <w:spacing w:before="240" w:after="240"/>
        <w:rPr>
          <w:rFonts w:ascii="Arial" w:hAnsi="Arial" w:cs="Arial"/>
          <w:sz w:val="22"/>
        </w:rPr>
      </w:pPr>
      <w:r w:rsidRPr="001E1B08">
        <w:rPr>
          <w:rFonts w:ascii="Arial" w:hAnsi="Arial" w:cs="Arial"/>
          <w:sz w:val="22"/>
        </w:rPr>
        <w:t xml:space="preserve">Sowmya, D.S. and Anokha, V., (2025). Maslow's Hierarchy of Needs. In </w:t>
      </w:r>
      <w:r w:rsidRPr="001E1B08">
        <w:rPr>
          <w:rFonts w:ascii="Arial" w:hAnsi="Arial" w:cs="Arial"/>
          <w:i/>
          <w:iCs/>
          <w:sz w:val="22"/>
        </w:rPr>
        <w:t>Coaching in Communication Research</w:t>
      </w:r>
      <w:r w:rsidRPr="001E1B08">
        <w:rPr>
          <w:rFonts w:ascii="Arial" w:hAnsi="Arial" w:cs="Arial"/>
          <w:sz w:val="22"/>
        </w:rPr>
        <w:t xml:space="preserve"> (pp. 117-140). IGI Global Scientific Publishing.</w:t>
      </w:r>
    </w:p>
    <w:p w14:paraId="65CADC89" w14:textId="77777777" w:rsidR="001B5F6C" w:rsidRPr="001E1B08" w:rsidRDefault="0054230C">
      <w:pPr>
        <w:spacing w:before="240" w:after="240"/>
        <w:rPr>
          <w:rFonts w:ascii="Arial" w:hAnsi="Arial" w:cs="Arial"/>
          <w:sz w:val="22"/>
        </w:rPr>
      </w:pPr>
      <w:r w:rsidRPr="001E1B08">
        <w:rPr>
          <w:rFonts w:ascii="Arial" w:hAnsi="Arial" w:cs="Arial"/>
          <w:sz w:val="22"/>
        </w:rPr>
        <w:t xml:space="preserve">WHO (2022) </w:t>
      </w:r>
      <w:r w:rsidRPr="001E1B08">
        <w:rPr>
          <w:rFonts w:ascii="Arial" w:hAnsi="Arial" w:cs="Arial"/>
          <w:i/>
          <w:iCs/>
          <w:sz w:val="22"/>
        </w:rPr>
        <w:t>Autonomy in health decision-making - a key to recovery in mental health care</w:t>
      </w:r>
      <w:r w:rsidRPr="001E1B08">
        <w:rPr>
          <w:rFonts w:ascii="Arial" w:hAnsi="Arial" w:cs="Arial"/>
          <w:sz w:val="22"/>
        </w:rPr>
        <w:t xml:space="preserve">, </w:t>
      </w:r>
      <w:r w:rsidRPr="001E1B08">
        <w:rPr>
          <w:rFonts w:ascii="Arial" w:hAnsi="Arial" w:cs="Arial"/>
          <w:i/>
          <w:iCs/>
          <w:sz w:val="22"/>
        </w:rPr>
        <w:t>World Health Organization</w:t>
      </w:r>
      <w:r w:rsidRPr="001E1B08">
        <w:rPr>
          <w:rFonts w:ascii="Arial" w:hAnsi="Arial" w:cs="Arial"/>
          <w:sz w:val="22"/>
        </w:rPr>
        <w:t xml:space="preserve">. Available at: https://www.who.int/news-room/feature-stories/detail/autonomy-was-the-key-to-my-recovery (Accessed: 20 March 2026). </w:t>
      </w:r>
    </w:p>
    <w:p w14:paraId="327B5F98" w14:textId="77777777" w:rsidR="001B5F6C" w:rsidRPr="001E1B08" w:rsidRDefault="0054230C">
      <w:pPr>
        <w:spacing w:before="240" w:after="240"/>
        <w:rPr>
          <w:rFonts w:ascii="Arial" w:hAnsi="Arial" w:cs="Arial"/>
          <w:sz w:val="18"/>
          <w:szCs w:val="20"/>
          <w:highlight w:val="white"/>
        </w:rPr>
      </w:pPr>
      <w:r w:rsidRPr="001E1B08">
        <w:rPr>
          <w:rFonts w:ascii="Arial" w:hAnsi="Arial" w:cs="Arial"/>
          <w:sz w:val="22"/>
        </w:rPr>
        <w:t xml:space="preserve">WHO (2025) </w:t>
      </w:r>
      <w:r w:rsidRPr="001E1B08">
        <w:rPr>
          <w:rFonts w:ascii="Arial" w:hAnsi="Arial" w:cs="Arial"/>
          <w:i/>
          <w:iCs/>
          <w:sz w:val="22"/>
        </w:rPr>
        <w:t>Social Connection linked to improved health and reduced risk of early death</w:t>
      </w:r>
      <w:r w:rsidRPr="001E1B08">
        <w:rPr>
          <w:rFonts w:ascii="Arial" w:hAnsi="Arial" w:cs="Arial"/>
          <w:sz w:val="22"/>
        </w:rPr>
        <w:t xml:space="preserve">, </w:t>
      </w:r>
      <w:r w:rsidRPr="001E1B08">
        <w:rPr>
          <w:rFonts w:ascii="Arial" w:hAnsi="Arial" w:cs="Arial"/>
          <w:i/>
          <w:iCs/>
          <w:sz w:val="22"/>
        </w:rPr>
        <w:t>World Health Organization</w:t>
      </w:r>
      <w:r w:rsidRPr="001E1B08">
        <w:rPr>
          <w:rFonts w:ascii="Arial" w:hAnsi="Arial" w:cs="Arial"/>
          <w:sz w:val="22"/>
        </w:rPr>
        <w:t xml:space="preserve">. Available at: https://www.who.int/news/item/30-06-2025-social-connection-linked-to-improved-heath-and-reduced-risk-of-early-death (Accessed: 20 March 2026). </w:t>
      </w:r>
    </w:p>
    <w:sectPr w:rsidR="001B5F6C" w:rsidRPr="001E1B08" w:rsidSect="000E2C79">
      <w:footerReference w:type="default" r:id="rId10"/>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2131CF" w14:textId="77777777" w:rsidR="00C831E1" w:rsidRDefault="00C831E1" w:rsidP="000E2C79">
      <w:pPr>
        <w:spacing w:after="0" w:line="240" w:lineRule="auto"/>
      </w:pPr>
      <w:r>
        <w:separator/>
      </w:r>
    </w:p>
  </w:endnote>
  <w:endnote w:type="continuationSeparator" w:id="0">
    <w:p w14:paraId="539AA3C0" w14:textId="77777777" w:rsidR="00C831E1" w:rsidRDefault="00C831E1" w:rsidP="000E2C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B8E5F544-770B-4E3C-8FCF-9A3B58A0944B}"/>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embedRegular r:id="rId2" w:fontKey="{A60D165E-B8B3-4EEE-BA92-DD6FF5191ED2}"/>
  </w:font>
  <w:font w:name="Cambria Math">
    <w:panose1 w:val="02040503050406030204"/>
    <w:charset w:val="00"/>
    <w:family w:val="roman"/>
    <w:pitch w:val="variable"/>
    <w:sig w:usb0="E00006FF" w:usb1="420024FF" w:usb2="02000000" w:usb3="00000000" w:csb0="0000019F" w:csb1="00000000"/>
    <w:embedRegular r:id="rId3" w:fontKey="{9062700D-9C7D-4772-A14E-2350406576A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47713199"/>
      <w:docPartObj>
        <w:docPartGallery w:val="Page Numbers (Bottom of Page)"/>
        <w:docPartUnique/>
      </w:docPartObj>
    </w:sdtPr>
    <w:sdtContent>
      <w:p w14:paraId="7B9F526F" w14:textId="39755EA6" w:rsidR="000E2C79" w:rsidRDefault="000E2C79">
        <w:pPr>
          <w:pStyle w:val="Footer"/>
          <w:jc w:val="right"/>
        </w:pPr>
        <w:r>
          <w:rPr>
            <w:noProof w:val="0"/>
          </w:rPr>
          <w:fldChar w:fldCharType="begin"/>
        </w:r>
        <w:r>
          <w:instrText xml:space="preserve"> PAGE   \* MERGEFORMAT </w:instrText>
        </w:r>
        <w:r>
          <w:rPr>
            <w:noProof w:val="0"/>
          </w:rPr>
          <w:fldChar w:fldCharType="separate"/>
        </w:r>
        <w:r w:rsidR="006868E3">
          <w:t>3</w:t>
        </w:r>
        <w:r>
          <w:fldChar w:fldCharType="end"/>
        </w:r>
      </w:p>
    </w:sdtContent>
  </w:sdt>
  <w:p w14:paraId="6784951B" w14:textId="77777777" w:rsidR="000E2C79" w:rsidRDefault="000E2C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EFCCEF" w14:textId="77777777" w:rsidR="00C831E1" w:rsidRDefault="00C831E1" w:rsidP="000E2C79">
      <w:pPr>
        <w:spacing w:after="0" w:line="240" w:lineRule="auto"/>
      </w:pPr>
      <w:r>
        <w:separator/>
      </w:r>
    </w:p>
  </w:footnote>
  <w:footnote w:type="continuationSeparator" w:id="0">
    <w:p w14:paraId="391B4C1C" w14:textId="77777777" w:rsidR="00C831E1" w:rsidRDefault="00C831E1" w:rsidP="000E2C7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B5F6C"/>
    <w:rsid w:val="000E2C79"/>
    <w:rsid w:val="001B5F6C"/>
    <w:rsid w:val="001E1B08"/>
    <w:rsid w:val="00216F70"/>
    <w:rsid w:val="0047279A"/>
    <w:rsid w:val="0054230C"/>
    <w:rsid w:val="006868E3"/>
    <w:rsid w:val="006F0FB5"/>
    <w:rsid w:val="00895F52"/>
    <w:rsid w:val="008B7FB2"/>
    <w:rsid w:val="00A501F8"/>
    <w:rsid w:val="00B9437C"/>
    <w:rsid w:val="00C444F6"/>
    <w:rsid w:val="00C831E1"/>
    <w:rsid w:val="00CC0096"/>
    <w:rsid w:val="00D545BE"/>
    <w:rsid w:val="00F64796"/>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65A303"/>
  <w15:docId w15:val="{59239734-E5C7-4FA9-93A2-A408CB283A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lang w:val="en-GB"/>
    </w:rPr>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paragraph" w:styleId="TOCHeading">
    <w:name w:val="TOC Heading"/>
    <w:basedOn w:val="Heading1"/>
    <w:next w:val="Normal"/>
    <w:uiPriority w:val="39"/>
    <w:unhideWhenUsed/>
    <w:qFormat/>
    <w:rsid w:val="00C444F6"/>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C444F6"/>
    <w:pPr>
      <w:spacing w:after="100"/>
    </w:pPr>
  </w:style>
  <w:style w:type="paragraph" w:styleId="TOC2">
    <w:name w:val="toc 2"/>
    <w:basedOn w:val="Normal"/>
    <w:next w:val="Normal"/>
    <w:autoRedefine/>
    <w:uiPriority w:val="39"/>
    <w:unhideWhenUsed/>
    <w:rsid w:val="00C444F6"/>
    <w:pPr>
      <w:spacing w:after="100"/>
      <w:ind w:left="240"/>
    </w:pPr>
  </w:style>
  <w:style w:type="character" w:styleId="Hyperlink">
    <w:name w:val="Hyperlink"/>
    <w:basedOn w:val="DefaultParagraphFont"/>
    <w:uiPriority w:val="99"/>
    <w:unhideWhenUsed/>
    <w:rsid w:val="00C444F6"/>
    <w:rPr>
      <w:color w:val="0000FF" w:themeColor="hyperlink"/>
      <w:u w:val="single"/>
    </w:rPr>
  </w:style>
  <w:style w:type="paragraph" w:styleId="Header">
    <w:name w:val="header"/>
    <w:basedOn w:val="Normal"/>
    <w:link w:val="HeaderChar"/>
    <w:uiPriority w:val="99"/>
    <w:unhideWhenUsed/>
    <w:rsid w:val="000E2C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2C79"/>
  </w:style>
  <w:style w:type="paragraph" w:styleId="Footer">
    <w:name w:val="footer"/>
    <w:basedOn w:val="Normal"/>
    <w:link w:val="FooterChar"/>
    <w:uiPriority w:val="99"/>
    <w:unhideWhenUsed/>
    <w:rsid w:val="000E2C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2C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720DCC-B70B-46E1-AB36-96B76C6044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12</Pages>
  <Words>2927</Words>
  <Characters>16690</Characters>
  <Application>Microsoft Office Word</Application>
  <DocSecurity>0</DocSecurity>
  <Lines>139</Lines>
  <Paragraphs>39</Paragraphs>
  <ScaleCrop>false</ScaleCrop>
  <Company/>
  <LinksUpToDate>false</LinksUpToDate>
  <CharactersWithSpaces>19578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Vihona Agnes De Oliveira (2422046)</cp:lastModifiedBy>
  <cp:revision>4</cp:revision>
  <dcterms:created xsi:type="dcterms:W3CDTF">2026-03-20T17:47:00Z</dcterms:created>
  <dcterms:modified xsi:type="dcterms:W3CDTF">2026-04-11T21:34:00Z</dcterms:modified>
</cp:coreProperties>
</file>