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20DB" w:rsidRPr="006420DB" w:rsidRDefault="006420DB" w:rsidP="006420DB">
      <w:pPr>
        <w:spacing w:after="0" w:line="240" w:lineRule="auto"/>
        <w:jc w:val="center"/>
        <w:rPr>
          <w:b/>
          <w:sz w:val="96"/>
          <w:szCs w:val="9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bookmarkStart w:id="0" w:name="_Toc512361832"/>
      <w:bookmarkStart w:id="1" w:name="_Toc512361858"/>
      <w:r w:rsidRPr="006420DB">
        <w:rPr>
          <w:b/>
          <w:sz w:val="96"/>
          <w:szCs w:val="9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Supervision and Support Skills</w:t>
      </w:r>
      <w:bookmarkEnd w:id="0"/>
      <w:bookmarkEnd w:id="1"/>
    </w:p>
    <w:p w:rsidR="006420DB" w:rsidRPr="006420DB" w:rsidRDefault="006420DB" w:rsidP="006420DB">
      <w:pPr>
        <w:keepNext/>
        <w:keepLines/>
        <w:spacing w:before="480" w:after="0"/>
        <w:jc w:val="center"/>
        <w:outlineLvl w:val="0"/>
        <w:rPr>
          <w:rFonts w:asciiTheme="majorHAnsi" w:eastAsiaTheme="majorEastAsia" w:hAnsiTheme="majorHAnsi" w:cstheme="majorBidi"/>
          <w:b/>
          <w:bCs/>
          <w:color w:val="365F91" w:themeColor="accent1" w:themeShade="BF"/>
          <w:sz w:val="72"/>
          <w:szCs w:val="72"/>
        </w:rPr>
      </w:pPr>
      <w:bookmarkStart w:id="2" w:name="_Toc512362190"/>
      <w:bookmarkStart w:id="3" w:name="_Toc512361833"/>
      <w:bookmarkStart w:id="4" w:name="_Toc512361859"/>
      <w:r w:rsidRPr="006420DB">
        <w:rPr>
          <w:rFonts w:asciiTheme="majorHAnsi" w:eastAsiaTheme="majorEastAsia" w:hAnsiTheme="majorHAnsi" w:cstheme="majorBidi"/>
          <w:b/>
          <w:bCs/>
          <w:noProof/>
          <w:color w:val="0000FF"/>
          <w:sz w:val="28"/>
          <w:szCs w:val="28"/>
          <w:lang w:eastAsia="en-GB"/>
        </w:rPr>
        <w:drawing>
          <wp:anchor distT="0" distB="0" distL="114300" distR="114300" simplePos="0" relativeHeight="251659264" behindDoc="0" locked="0" layoutInCell="1" allowOverlap="1" wp14:anchorId="061C0292" wp14:editId="7B9B3CE7">
            <wp:simplePos x="0" y="0"/>
            <wp:positionH relativeFrom="column">
              <wp:posOffset>-133350</wp:posOffset>
            </wp:positionH>
            <wp:positionV relativeFrom="paragraph">
              <wp:posOffset>1063625</wp:posOffset>
            </wp:positionV>
            <wp:extent cx="6077585" cy="1781175"/>
            <wp:effectExtent l="0" t="0" r="0" b="9525"/>
            <wp:wrapSquare wrapText="bothSides"/>
            <wp:docPr id="1" name="irc_mi" descr="Image result for trinity saint david">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trinity saint david">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77585" cy="178117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2"/>
    </w:p>
    <w:p w:rsidR="006420DB" w:rsidRPr="006420DB" w:rsidRDefault="006420DB" w:rsidP="006420DB">
      <w:pPr>
        <w:keepNext/>
        <w:keepLines/>
        <w:spacing w:before="480" w:after="0"/>
        <w:jc w:val="center"/>
        <w:outlineLvl w:val="0"/>
        <w:rPr>
          <w:rFonts w:asciiTheme="majorHAnsi" w:eastAsiaTheme="majorEastAsia" w:hAnsiTheme="majorHAnsi" w:cstheme="majorBidi"/>
          <w:b/>
          <w:bCs/>
          <w:color w:val="365F91" w:themeColor="accent1" w:themeShade="BF"/>
          <w:sz w:val="72"/>
          <w:szCs w:val="72"/>
        </w:rPr>
      </w:pPr>
    </w:p>
    <w:p w:rsidR="006420DB" w:rsidRPr="006420DB" w:rsidRDefault="006420DB" w:rsidP="006420DB">
      <w:pPr>
        <w:spacing w:after="0" w:line="240" w:lineRule="auto"/>
        <w:jc w:val="center"/>
        <w:rPr>
          <w:b/>
          <w:color w:val="4F81BD" w:themeColor="accent1"/>
          <w:sz w:val="7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6420DB">
        <w:rPr>
          <w:b/>
          <w:color w:val="4F81BD" w:themeColor="accent1"/>
          <w:sz w:val="7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MA Youth and Community Work</w:t>
      </w:r>
      <w:bookmarkEnd w:id="3"/>
      <w:bookmarkEnd w:id="4"/>
    </w:p>
    <w:p w:rsidR="006420DB" w:rsidRPr="006420DB" w:rsidRDefault="006420DB" w:rsidP="006420DB"/>
    <w:p w:rsidR="006420DB" w:rsidRPr="006420DB" w:rsidRDefault="006420DB" w:rsidP="006420DB">
      <w:pPr>
        <w:spacing w:after="0" w:line="240" w:lineRule="auto"/>
        <w:rPr>
          <w:b/>
          <w:color w:val="4F81BD" w:themeColor="accent1"/>
          <w:sz w:val="56"/>
          <w:szCs w:val="5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pPr>
      <w:bookmarkStart w:id="5" w:name="_Toc512361834"/>
      <w:bookmarkStart w:id="6" w:name="_Toc512361860"/>
      <w:r w:rsidRPr="006420DB">
        <w:rPr>
          <w:b/>
          <w:color w:val="4F81BD" w:themeColor="accent1"/>
          <w:sz w:val="56"/>
          <w:szCs w:val="5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t>SJYW7016</w:t>
      </w:r>
      <w:bookmarkEnd w:id="5"/>
      <w:bookmarkEnd w:id="6"/>
    </w:p>
    <w:p w:rsidR="006420DB" w:rsidRPr="006420DB" w:rsidRDefault="006420DB" w:rsidP="006420DB">
      <w:pPr>
        <w:spacing w:after="0" w:line="240" w:lineRule="auto"/>
        <w:rPr>
          <w:b/>
          <w:color w:val="4F81BD" w:themeColor="accent1"/>
          <w:sz w:val="56"/>
          <w:szCs w:val="5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pPr>
      <w:bookmarkStart w:id="7" w:name="_Toc512361835"/>
      <w:bookmarkStart w:id="8" w:name="_Toc512361861"/>
      <w:r w:rsidRPr="006420DB">
        <w:rPr>
          <w:b/>
          <w:color w:val="4F81BD" w:themeColor="accent1"/>
          <w:sz w:val="56"/>
          <w:szCs w:val="5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t>Gwenllian Evans</w:t>
      </w:r>
      <w:bookmarkEnd w:id="7"/>
      <w:bookmarkEnd w:id="8"/>
    </w:p>
    <w:p w:rsidR="006420DB" w:rsidRDefault="006420DB" w:rsidP="00212205">
      <w:pPr>
        <w:spacing w:line="480" w:lineRule="auto"/>
        <w:jc w:val="both"/>
        <w:rPr>
          <w:rFonts w:cstheme="minorHAnsi"/>
          <w:b/>
          <w:u w:val="single"/>
        </w:rPr>
      </w:pPr>
    </w:p>
    <w:p w:rsidR="006420DB" w:rsidRDefault="006420DB" w:rsidP="00212205">
      <w:pPr>
        <w:spacing w:line="480" w:lineRule="auto"/>
        <w:jc w:val="both"/>
        <w:rPr>
          <w:rFonts w:cstheme="minorHAnsi"/>
          <w:b/>
          <w:u w:val="single"/>
        </w:rPr>
      </w:pPr>
    </w:p>
    <w:p w:rsidR="006420DB" w:rsidRDefault="006420DB" w:rsidP="00212205">
      <w:pPr>
        <w:spacing w:line="480" w:lineRule="auto"/>
        <w:jc w:val="both"/>
        <w:rPr>
          <w:rFonts w:cstheme="minorHAnsi"/>
          <w:b/>
          <w:u w:val="single"/>
        </w:rPr>
      </w:pPr>
    </w:p>
    <w:p w:rsidR="006B043C" w:rsidRDefault="00F94B2F" w:rsidP="00212205">
      <w:pPr>
        <w:spacing w:line="480" w:lineRule="auto"/>
        <w:jc w:val="both"/>
        <w:rPr>
          <w:rFonts w:cstheme="minorHAnsi"/>
          <w:b/>
          <w:u w:val="single"/>
        </w:rPr>
      </w:pPr>
      <w:r w:rsidRPr="005E6207">
        <w:rPr>
          <w:rFonts w:cstheme="minorHAnsi"/>
          <w:b/>
          <w:u w:val="single"/>
        </w:rPr>
        <w:lastRenderedPageBreak/>
        <w:t>Critically analyse the role and the functions of supervision in promoting effective youth work practice</w:t>
      </w:r>
      <w:r w:rsidR="0028026B" w:rsidRPr="005E6207">
        <w:rPr>
          <w:rFonts w:cstheme="minorHAnsi"/>
          <w:b/>
          <w:u w:val="single"/>
        </w:rPr>
        <w:t xml:space="preserve"> </w:t>
      </w:r>
    </w:p>
    <w:p w:rsidR="009B2E97" w:rsidRDefault="009B2E97" w:rsidP="00212205">
      <w:pPr>
        <w:spacing w:line="480" w:lineRule="auto"/>
        <w:jc w:val="both"/>
        <w:rPr>
          <w:rFonts w:cstheme="minorHAnsi"/>
        </w:rPr>
      </w:pPr>
      <w:r>
        <w:rPr>
          <w:rFonts w:cstheme="minorHAnsi"/>
        </w:rPr>
        <w:t xml:space="preserve">Within this </w:t>
      </w:r>
      <w:r w:rsidR="002571A1">
        <w:rPr>
          <w:rFonts w:cstheme="minorHAnsi"/>
        </w:rPr>
        <w:t>document</w:t>
      </w:r>
      <w:r>
        <w:rPr>
          <w:rFonts w:cstheme="minorHAnsi"/>
        </w:rPr>
        <w:t xml:space="preserve">, the </w:t>
      </w:r>
      <w:r w:rsidR="003D767F">
        <w:rPr>
          <w:rFonts w:cstheme="minorHAnsi"/>
        </w:rPr>
        <w:t xml:space="preserve">author </w:t>
      </w:r>
      <w:r>
        <w:rPr>
          <w:rFonts w:cstheme="minorHAnsi"/>
        </w:rPr>
        <w:t xml:space="preserve">will aim to </w:t>
      </w:r>
      <w:r w:rsidR="008151A6">
        <w:rPr>
          <w:rFonts w:cstheme="minorHAnsi"/>
        </w:rPr>
        <w:t>research</w:t>
      </w:r>
      <w:r>
        <w:rPr>
          <w:rFonts w:cstheme="minorHAnsi"/>
        </w:rPr>
        <w:t xml:space="preserve"> the role and various functions of supervision, with particular </w:t>
      </w:r>
      <w:r w:rsidR="002571A1">
        <w:rPr>
          <w:rFonts w:cstheme="minorHAnsi"/>
        </w:rPr>
        <w:t>regard</w:t>
      </w:r>
      <w:r>
        <w:rPr>
          <w:rFonts w:cstheme="minorHAnsi"/>
        </w:rPr>
        <w:t xml:space="preserve"> to promoting effective Youth Work practice. The </w:t>
      </w:r>
      <w:r w:rsidR="00C61D22">
        <w:rPr>
          <w:rFonts w:cstheme="minorHAnsi"/>
        </w:rPr>
        <w:t xml:space="preserve">author </w:t>
      </w:r>
      <w:r>
        <w:rPr>
          <w:rFonts w:cstheme="minorHAnsi"/>
        </w:rPr>
        <w:t xml:space="preserve">will </w:t>
      </w:r>
      <w:r w:rsidR="002571A1">
        <w:rPr>
          <w:rFonts w:cstheme="minorHAnsi"/>
        </w:rPr>
        <w:t xml:space="preserve">also aim to draw upon relevant theoretical </w:t>
      </w:r>
      <w:r w:rsidR="00E44EB9">
        <w:rPr>
          <w:rFonts w:cstheme="minorHAnsi"/>
        </w:rPr>
        <w:t xml:space="preserve">perspectives </w:t>
      </w:r>
      <w:r w:rsidR="00E44EB9" w:rsidRPr="00B07958">
        <w:rPr>
          <w:rFonts w:cstheme="minorHAnsi"/>
        </w:rPr>
        <w:t>which</w:t>
      </w:r>
      <w:r w:rsidR="00E44EB9">
        <w:rPr>
          <w:rFonts w:cstheme="minorHAnsi"/>
        </w:rPr>
        <w:t xml:space="preserve"> </w:t>
      </w:r>
      <w:r w:rsidR="00E44EB9" w:rsidRPr="00B07958">
        <w:rPr>
          <w:rFonts w:cstheme="minorHAnsi"/>
        </w:rPr>
        <w:t xml:space="preserve">include Inskipp (1993) </w:t>
      </w:r>
      <w:r w:rsidR="00E44EB9">
        <w:rPr>
          <w:rFonts w:cstheme="minorHAnsi"/>
        </w:rPr>
        <w:t xml:space="preserve">and </w:t>
      </w:r>
      <w:r w:rsidR="00E44EB9" w:rsidRPr="00D21775">
        <w:rPr>
          <w:rFonts w:cstheme="minorHAnsi"/>
        </w:rPr>
        <w:t>Kadushin’s</w:t>
      </w:r>
      <w:r w:rsidR="00E44EB9">
        <w:rPr>
          <w:rFonts w:cstheme="minorHAnsi"/>
        </w:rPr>
        <w:t xml:space="preserve"> (1976)</w:t>
      </w:r>
      <w:r w:rsidR="00E44EB9" w:rsidRPr="006010C1">
        <w:rPr>
          <w:rFonts w:cstheme="minorHAnsi"/>
        </w:rPr>
        <w:t xml:space="preserve"> </w:t>
      </w:r>
      <w:r w:rsidR="00E44EB9" w:rsidRPr="00D21775">
        <w:rPr>
          <w:rFonts w:cstheme="minorHAnsi"/>
        </w:rPr>
        <w:t xml:space="preserve">model </w:t>
      </w:r>
      <w:r w:rsidR="00E44EB9">
        <w:rPr>
          <w:rFonts w:cstheme="minorHAnsi"/>
        </w:rPr>
        <w:t xml:space="preserve">of </w:t>
      </w:r>
      <w:r w:rsidR="00E44EB9" w:rsidRPr="00D21775">
        <w:rPr>
          <w:rFonts w:cstheme="minorHAnsi"/>
        </w:rPr>
        <w:t>three functions of supervision</w:t>
      </w:r>
      <w:r w:rsidR="002571A1">
        <w:rPr>
          <w:rFonts w:cstheme="minorHAnsi"/>
        </w:rPr>
        <w:t xml:space="preserve"> and the authors own practice and experience, identifying the and considering strengths and areas for development. </w:t>
      </w:r>
    </w:p>
    <w:p w:rsidR="00A22AF7" w:rsidRDefault="00B4279D" w:rsidP="00D72294">
      <w:pPr>
        <w:spacing w:line="480" w:lineRule="auto"/>
        <w:jc w:val="both"/>
        <w:rPr>
          <w:rFonts w:cstheme="minorHAnsi"/>
        </w:rPr>
      </w:pPr>
      <w:r>
        <w:rPr>
          <w:rFonts w:cstheme="minorHAnsi"/>
        </w:rPr>
        <w:t xml:space="preserve">This essay </w:t>
      </w:r>
      <w:r w:rsidR="002571A1">
        <w:rPr>
          <w:rFonts w:cstheme="minorHAnsi"/>
        </w:rPr>
        <w:t xml:space="preserve">will begin by discussing and </w:t>
      </w:r>
      <w:r w:rsidR="006214BD">
        <w:rPr>
          <w:rFonts w:cstheme="minorHAnsi"/>
        </w:rPr>
        <w:t>recogn</w:t>
      </w:r>
      <w:r w:rsidR="002571A1">
        <w:rPr>
          <w:rFonts w:cstheme="minorHAnsi"/>
        </w:rPr>
        <w:t>ising</w:t>
      </w:r>
      <w:r w:rsidR="005308CA">
        <w:rPr>
          <w:rFonts w:cstheme="minorHAnsi"/>
        </w:rPr>
        <w:t xml:space="preserve"> the </w:t>
      </w:r>
      <w:r w:rsidR="005308CA" w:rsidRPr="00B07958">
        <w:rPr>
          <w:rFonts w:cstheme="minorHAnsi"/>
        </w:rPr>
        <w:t>importance of</w:t>
      </w:r>
      <w:r w:rsidRPr="00B07958">
        <w:rPr>
          <w:rFonts w:cstheme="minorHAnsi"/>
        </w:rPr>
        <w:t xml:space="preserve"> </w:t>
      </w:r>
      <w:r w:rsidR="002571A1" w:rsidRPr="00EC0412">
        <w:rPr>
          <w:rFonts w:cstheme="minorHAnsi"/>
        </w:rPr>
        <w:t xml:space="preserve">regular </w:t>
      </w:r>
      <w:r w:rsidR="005308CA" w:rsidRPr="00D21775">
        <w:rPr>
          <w:rFonts w:cstheme="minorHAnsi"/>
        </w:rPr>
        <w:t>supervision</w:t>
      </w:r>
      <w:r w:rsidR="006214BD">
        <w:rPr>
          <w:rFonts w:cstheme="minorHAnsi"/>
        </w:rPr>
        <w:t xml:space="preserve"> as a valuable resource</w:t>
      </w:r>
      <w:r>
        <w:rPr>
          <w:rFonts w:cstheme="minorHAnsi"/>
        </w:rPr>
        <w:t xml:space="preserve"> </w:t>
      </w:r>
      <w:r w:rsidR="006214BD">
        <w:rPr>
          <w:rFonts w:cstheme="minorHAnsi"/>
        </w:rPr>
        <w:t xml:space="preserve">for practitioners </w:t>
      </w:r>
      <w:r w:rsidR="002571A1">
        <w:rPr>
          <w:rFonts w:cstheme="minorHAnsi"/>
        </w:rPr>
        <w:t xml:space="preserve">in order to encourage the effective practice and </w:t>
      </w:r>
      <w:r w:rsidR="006214BD">
        <w:rPr>
          <w:rFonts w:cstheme="minorHAnsi"/>
        </w:rPr>
        <w:t>deliver</w:t>
      </w:r>
      <w:r w:rsidR="002571A1">
        <w:rPr>
          <w:rFonts w:cstheme="minorHAnsi"/>
        </w:rPr>
        <w:t>y of</w:t>
      </w:r>
      <w:r w:rsidR="006214BD">
        <w:rPr>
          <w:rFonts w:cstheme="minorHAnsi"/>
        </w:rPr>
        <w:t xml:space="preserve"> </w:t>
      </w:r>
      <w:r w:rsidR="002571A1">
        <w:rPr>
          <w:rFonts w:cstheme="minorHAnsi"/>
        </w:rPr>
        <w:t>Y</w:t>
      </w:r>
      <w:r w:rsidR="006214BD">
        <w:rPr>
          <w:rFonts w:cstheme="minorHAnsi"/>
        </w:rPr>
        <w:t xml:space="preserve">outh </w:t>
      </w:r>
      <w:r w:rsidR="002571A1">
        <w:rPr>
          <w:rFonts w:cstheme="minorHAnsi"/>
        </w:rPr>
        <w:t>W</w:t>
      </w:r>
      <w:r w:rsidR="006214BD">
        <w:rPr>
          <w:rFonts w:cstheme="minorHAnsi"/>
        </w:rPr>
        <w:t xml:space="preserve">ork </w:t>
      </w:r>
      <w:r w:rsidR="008151A6">
        <w:rPr>
          <w:rFonts w:cstheme="minorHAnsi"/>
        </w:rPr>
        <w:t>in future</w:t>
      </w:r>
      <w:r w:rsidR="006214BD">
        <w:rPr>
          <w:rFonts w:cstheme="minorHAnsi"/>
        </w:rPr>
        <w:t xml:space="preserve"> practice. </w:t>
      </w:r>
      <w:r w:rsidR="002571A1">
        <w:rPr>
          <w:rFonts w:cstheme="minorHAnsi"/>
        </w:rPr>
        <w:t xml:space="preserve">The essay will focus on </w:t>
      </w:r>
      <w:r w:rsidR="002571A1" w:rsidRPr="00B07958">
        <w:rPr>
          <w:rFonts w:cstheme="minorHAnsi"/>
        </w:rPr>
        <w:t>c</w:t>
      </w:r>
      <w:r w:rsidR="00601B86" w:rsidRPr="006010C1">
        <w:rPr>
          <w:rFonts w:cstheme="minorHAnsi"/>
        </w:rPr>
        <w:t>urrent theoretical perspectives</w:t>
      </w:r>
      <w:r w:rsidR="00312333" w:rsidRPr="006010C1">
        <w:rPr>
          <w:rFonts w:cstheme="minorHAnsi"/>
        </w:rPr>
        <w:t xml:space="preserve"> </w:t>
      </w:r>
      <w:r w:rsidR="003157EE" w:rsidRPr="006010C1">
        <w:rPr>
          <w:rFonts w:cstheme="minorHAnsi"/>
        </w:rPr>
        <w:t>that</w:t>
      </w:r>
      <w:r w:rsidR="00312333" w:rsidRPr="006010C1">
        <w:rPr>
          <w:rFonts w:cstheme="minorHAnsi"/>
        </w:rPr>
        <w:t xml:space="preserve"> support and </w:t>
      </w:r>
      <w:r w:rsidR="00312333" w:rsidRPr="00D21775">
        <w:rPr>
          <w:rFonts w:cstheme="minorHAnsi"/>
        </w:rPr>
        <w:t>emphasise the importance of regular supervision</w:t>
      </w:r>
      <w:r w:rsidR="002571A1" w:rsidRPr="00B07958">
        <w:rPr>
          <w:rFonts w:cstheme="minorHAnsi"/>
        </w:rPr>
        <w:t xml:space="preserve">, </w:t>
      </w:r>
      <w:r w:rsidR="005308CA" w:rsidRPr="006010C1">
        <w:rPr>
          <w:rFonts w:cstheme="minorHAnsi"/>
        </w:rPr>
        <w:t xml:space="preserve">The National Occupational Standards </w:t>
      </w:r>
      <w:r w:rsidR="00D11984" w:rsidRPr="006010C1">
        <w:rPr>
          <w:rFonts w:cstheme="minorHAnsi"/>
        </w:rPr>
        <w:t>for Youth Work (LSIS</w:t>
      </w:r>
      <w:r w:rsidR="00884E1A" w:rsidRPr="006010C1">
        <w:rPr>
          <w:rFonts w:cstheme="minorHAnsi"/>
        </w:rPr>
        <w:t>, 2013</w:t>
      </w:r>
      <w:r w:rsidR="00D11984" w:rsidRPr="006010C1">
        <w:rPr>
          <w:rFonts w:cstheme="minorHAnsi"/>
        </w:rPr>
        <w:t xml:space="preserve">) </w:t>
      </w:r>
      <w:r w:rsidR="005308CA" w:rsidRPr="006010C1">
        <w:rPr>
          <w:rFonts w:cstheme="minorHAnsi"/>
        </w:rPr>
        <w:t>will also be discussed</w:t>
      </w:r>
      <w:r w:rsidR="004F3E45">
        <w:rPr>
          <w:rFonts w:cstheme="minorHAnsi"/>
        </w:rPr>
        <w:t>,</w:t>
      </w:r>
      <w:r w:rsidR="005308CA">
        <w:rPr>
          <w:rFonts w:cstheme="minorHAnsi"/>
        </w:rPr>
        <w:t xml:space="preserve"> </w:t>
      </w:r>
      <w:r w:rsidR="00981B7F">
        <w:rPr>
          <w:rFonts w:cstheme="minorHAnsi"/>
        </w:rPr>
        <w:t>emphasising</w:t>
      </w:r>
      <w:r w:rsidR="005308CA">
        <w:rPr>
          <w:rFonts w:cstheme="minorHAnsi"/>
        </w:rPr>
        <w:t xml:space="preserve"> the role of </w:t>
      </w:r>
      <w:r w:rsidR="00884E1A">
        <w:rPr>
          <w:rFonts w:cstheme="minorHAnsi"/>
        </w:rPr>
        <w:t>supervision in</w:t>
      </w:r>
      <w:r w:rsidR="00981B7F">
        <w:rPr>
          <w:rFonts w:cstheme="minorHAnsi"/>
        </w:rPr>
        <w:t xml:space="preserve"> </w:t>
      </w:r>
      <w:r w:rsidR="005308CA">
        <w:rPr>
          <w:rFonts w:cstheme="minorHAnsi"/>
        </w:rPr>
        <w:t>carry</w:t>
      </w:r>
      <w:r w:rsidR="00981B7F">
        <w:rPr>
          <w:rFonts w:cstheme="minorHAnsi"/>
        </w:rPr>
        <w:t>ing</w:t>
      </w:r>
      <w:r w:rsidR="005308CA">
        <w:rPr>
          <w:rFonts w:cstheme="minorHAnsi"/>
        </w:rPr>
        <w:t xml:space="preserve"> out </w:t>
      </w:r>
      <w:r w:rsidR="00F703B7">
        <w:rPr>
          <w:rFonts w:cstheme="minorHAnsi"/>
        </w:rPr>
        <w:t xml:space="preserve">performance </w:t>
      </w:r>
      <w:r w:rsidR="005308CA">
        <w:rPr>
          <w:rFonts w:cstheme="minorHAnsi"/>
        </w:rPr>
        <w:t xml:space="preserve">functions to meet the standards of leadership and management </w:t>
      </w:r>
      <w:r w:rsidR="00981B7F">
        <w:rPr>
          <w:rFonts w:cstheme="minorHAnsi"/>
        </w:rPr>
        <w:t xml:space="preserve">within </w:t>
      </w:r>
      <w:r w:rsidR="00884E1A">
        <w:rPr>
          <w:rFonts w:cstheme="minorHAnsi"/>
        </w:rPr>
        <w:t>the Social</w:t>
      </w:r>
      <w:r w:rsidR="005308CA">
        <w:rPr>
          <w:rFonts w:cstheme="minorHAnsi"/>
        </w:rPr>
        <w:t xml:space="preserve"> </w:t>
      </w:r>
      <w:r w:rsidR="00981B7F">
        <w:rPr>
          <w:rFonts w:cstheme="minorHAnsi"/>
        </w:rPr>
        <w:t>C</w:t>
      </w:r>
      <w:r w:rsidR="005308CA">
        <w:rPr>
          <w:rFonts w:cstheme="minorHAnsi"/>
        </w:rPr>
        <w:t>are</w:t>
      </w:r>
      <w:r w:rsidR="00981B7F">
        <w:rPr>
          <w:rFonts w:cstheme="minorHAnsi"/>
        </w:rPr>
        <w:t xml:space="preserve"> sector</w:t>
      </w:r>
      <w:r w:rsidR="005308CA">
        <w:rPr>
          <w:rFonts w:cstheme="minorHAnsi"/>
        </w:rPr>
        <w:t xml:space="preserve">. </w:t>
      </w:r>
      <w:r w:rsidR="009F2400" w:rsidRPr="00D21775">
        <w:rPr>
          <w:rFonts w:cstheme="minorHAnsi"/>
        </w:rPr>
        <w:t>I</w:t>
      </w:r>
      <w:r w:rsidR="00857240" w:rsidRPr="004837A5">
        <w:rPr>
          <w:rFonts w:cstheme="minorHAnsi"/>
        </w:rPr>
        <w:t xml:space="preserve">n order to </w:t>
      </w:r>
      <w:r w:rsidR="002D4C3F" w:rsidRPr="003D767F">
        <w:rPr>
          <w:rFonts w:cstheme="minorHAnsi"/>
        </w:rPr>
        <w:t xml:space="preserve">demonstrate and </w:t>
      </w:r>
      <w:r w:rsidR="00857240" w:rsidRPr="003D767F">
        <w:rPr>
          <w:rFonts w:cstheme="minorHAnsi"/>
        </w:rPr>
        <w:t xml:space="preserve">promote </w:t>
      </w:r>
      <w:r w:rsidR="002D4C3F" w:rsidRPr="003D767F">
        <w:rPr>
          <w:rFonts w:cstheme="minorHAnsi"/>
        </w:rPr>
        <w:t xml:space="preserve">contributing aspects of </w:t>
      </w:r>
      <w:r w:rsidR="00857240" w:rsidRPr="003D767F">
        <w:rPr>
          <w:rFonts w:cstheme="minorHAnsi"/>
        </w:rPr>
        <w:t>effec</w:t>
      </w:r>
      <w:r w:rsidR="00F703B7" w:rsidRPr="003D767F">
        <w:rPr>
          <w:rFonts w:cstheme="minorHAnsi"/>
        </w:rPr>
        <w:t xml:space="preserve">tive </w:t>
      </w:r>
      <w:r w:rsidR="002D4C3F" w:rsidRPr="003D767F">
        <w:rPr>
          <w:rFonts w:cstheme="minorHAnsi"/>
        </w:rPr>
        <w:t>Y</w:t>
      </w:r>
      <w:r w:rsidR="00F703B7" w:rsidRPr="003D767F">
        <w:rPr>
          <w:rFonts w:cstheme="minorHAnsi"/>
        </w:rPr>
        <w:t xml:space="preserve">outh </w:t>
      </w:r>
      <w:r w:rsidR="002D4C3F" w:rsidRPr="003D767F">
        <w:rPr>
          <w:rFonts w:cstheme="minorHAnsi"/>
        </w:rPr>
        <w:t>W</w:t>
      </w:r>
      <w:r w:rsidR="00F703B7" w:rsidRPr="003D767F">
        <w:rPr>
          <w:rFonts w:cstheme="minorHAnsi"/>
        </w:rPr>
        <w:t>ork</w:t>
      </w:r>
      <w:r w:rsidR="00F703B7" w:rsidRPr="00C61D22">
        <w:rPr>
          <w:rFonts w:cstheme="minorHAnsi"/>
        </w:rPr>
        <w:t xml:space="preserve"> practice, </w:t>
      </w:r>
      <w:r w:rsidR="00857240" w:rsidRPr="00C61D22">
        <w:rPr>
          <w:rFonts w:cstheme="minorHAnsi"/>
        </w:rPr>
        <w:t>Kolb’s</w:t>
      </w:r>
      <w:r w:rsidR="006420DB">
        <w:rPr>
          <w:rFonts w:cstheme="minorHAnsi"/>
        </w:rPr>
        <w:t xml:space="preserve"> (1984)</w:t>
      </w:r>
      <w:r w:rsidR="00857240" w:rsidRPr="00D21775">
        <w:rPr>
          <w:rFonts w:cstheme="minorHAnsi"/>
        </w:rPr>
        <w:t xml:space="preserve"> </w:t>
      </w:r>
      <w:r w:rsidR="00857240" w:rsidRPr="004837A5">
        <w:rPr>
          <w:rFonts w:cstheme="minorHAnsi"/>
        </w:rPr>
        <w:t>experiential</w:t>
      </w:r>
      <w:r w:rsidR="00857240" w:rsidRPr="00D21775">
        <w:rPr>
          <w:rFonts w:cstheme="minorHAnsi"/>
        </w:rPr>
        <w:t xml:space="preserve"> learning</w:t>
      </w:r>
      <w:r w:rsidR="00857240" w:rsidRPr="004837A5">
        <w:rPr>
          <w:rFonts w:cstheme="minorHAnsi"/>
        </w:rPr>
        <w:t xml:space="preserve"> cycle</w:t>
      </w:r>
      <w:r w:rsidR="00F703B7" w:rsidRPr="003D767F">
        <w:rPr>
          <w:rFonts w:cstheme="minorHAnsi"/>
        </w:rPr>
        <w:t xml:space="preserve"> will be considered </w:t>
      </w:r>
      <w:r w:rsidR="00857240" w:rsidRPr="00D21775">
        <w:rPr>
          <w:rFonts w:cstheme="minorHAnsi"/>
        </w:rPr>
        <w:t>to critique individual learning progress</w:t>
      </w:r>
      <w:r w:rsidR="00F703B7" w:rsidRPr="00D21775">
        <w:rPr>
          <w:rFonts w:cstheme="minorHAnsi"/>
        </w:rPr>
        <w:t xml:space="preserve"> within supervision</w:t>
      </w:r>
      <w:r w:rsidR="00857240" w:rsidRPr="00D21775">
        <w:rPr>
          <w:rFonts w:cstheme="minorHAnsi"/>
        </w:rPr>
        <w:t xml:space="preserve">. </w:t>
      </w:r>
      <w:r w:rsidR="006811B6" w:rsidRPr="00D21775">
        <w:rPr>
          <w:rFonts w:cstheme="minorHAnsi"/>
        </w:rPr>
        <w:t xml:space="preserve"> </w:t>
      </w:r>
      <w:r w:rsidR="0069686D" w:rsidRPr="00D21775">
        <w:rPr>
          <w:rFonts w:cstheme="minorHAnsi"/>
        </w:rPr>
        <w:t>Finally, t</w:t>
      </w:r>
      <w:r w:rsidR="001B726B" w:rsidRPr="00D21775">
        <w:rPr>
          <w:rFonts w:cstheme="minorHAnsi"/>
        </w:rPr>
        <w:t>his assignment will discuss how Malcolm Parlett</w:t>
      </w:r>
      <w:r w:rsidR="006420DB">
        <w:rPr>
          <w:rFonts w:cstheme="minorHAnsi"/>
        </w:rPr>
        <w:t xml:space="preserve"> (1991)</w:t>
      </w:r>
      <w:r w:rsidR="001B726B" w:rsidRPr="00D21775">
        <w:rPr>
          <w:rFonts w:cstheme="minorHAnsi"/>
        </w:rPr>
        <w:t xml:space="preserve"> describes the five key areas which </w:t>
      </w:r>
      <w:r w:rsidR="0069686D" w:rsidRPr="004837A5">
        <w:rPr>
          <w:rFonts w:cstheme="minorHAnsi"/>
        </w:rPr>
        <w:t xml:space="preserve">he </w:t>
      </w:r>
      <w:r w:rsidR="004635F1" w:rsidRPr="004837A5">
        <w:rPr>
          <w:rFonts w:cstheme="minorHAnsi"/>
        </w:rPr>
        <w:t>considers</w:t>
      </w:r>
      <w:r w:rsidR="004635F1">
        <w:rPr>
          <w:rFonts w:cstheme="minorHAnsi"/>
        </w:rPr>
        <w:t xml:space="preserve"> essential</w:t>
      </w:r>
      <w:r w:rsidR="001B726B">
        <w:rPr>
          <w:rFonts w:cstheme="minorHAnsi"/>
        </w:rPr>
        <w:t xml:space="preserve"> to</w:t>
      </w:r>
      <w:r w:rsidR="0069686D">
        <w:rPr>
          <w:rFonts w:cstheme="minorHAnsi"/>
        </w:rPr>
        <w:t xml:space="preserve"> the</w:t>
      </w:r>
      <w:r w:rsidR="001B726B">
        <w:rPr>
          <w:rFonts w:cstheme="minorHAnsi"/>
        </w:rPr>
        <w:t xml:space="preserve"> supervision</w:t>
      </w:r>
      <w:r w:rsidR="00AB7C2F">
        <w:rPr>
          <w:rFonts w:cstheme="minorHAnsi"/>
        </w:rPr>
        <w:t xml:space="preserve"> process, before the author draws to a final conclusion and considers </w:t>
      </w:r>
      <w:r w:rsidR="00AB7C2F" w:rsidRPr="00703799">
        <w:rPr>
          <w:rFonts w:cstheme="minorHAnsi"/>
        </w:rPr>
        <w:t>a final analysis of one’s own practice in regards to the functions of supervision</w:t>
      </w:r>
    </w:p>
    <w:p w:rsidR="00A77D20" w:rsidRDefault="00A77D20" w:rsidP="00A77D20">
      <w:pPr>
        <w:autoSpaceDE w:val="0"/>
        <w:autoSpaceDN w:val="0"/>
        <w:adjustRightInd w:val="0"/>
        <w:spacing w:after="0" w:line="480" w:lineRule="auto"/>
        <w:jc w:val="both"/>
        <w:rPr>
          <w:rFonts w:eastAsia="Times-Roman" w:cstheme="minorHAnsi"/>
        </w:rPr>
      </w:pPr>
      <w:r w:rsidRPr="005E6207">
        <w:rPr>
          <w:rFonts w:eastAsia="Times-Roman" w:cstheme="minorHAnsi"/>
        </w:rPr>
        <w:t xml:space="preserve">The </w:t>
      </w:r>
      <w:r>
        <w:rPr>
          <w:rFonts w:eastAsia="Times-Roman" w:cstheme="minorHAnsi"/>
        </w:rPr>
        <w:t>norm of s</w:t>
      </w:r>
      <w:r w:rsidRPr="005E6207">
        <w:rPr>
          <w:rFonts w:eastAsia="Times-Roman" w:cstheme="minorHAnsi"/>
        </w:rPr>
        <w:t>upervision within youth work identifies the importance of developing and understanding individuals to its key purpose.  Supervision is a process which de</w:t>
      </w:r>
      <w:r>
        <w:rPr>
          <w:rFonts w:eastAsia="Times-Roman" w:cstheme="minorHAnsi"/>
        </w:rPr>
        <w:t xml:space="preserve">velops practitioners to enhance </w:t>
      </w:r>
      <w:r w:rsidRPr="005E6207">
        <w:rPr>
          <w:rFonts w:eastAsia="Times-Roman" w:cstheme="minorHAnsi"/>
        </w:rPr>
        <w:t>their skills, knowledge and ability to deliver their role</w:t>
      </w:r>
      <w:r>
        <w:rPr>
          <w:rFonts w:eastAsia="Times-Roman" w:cstheme="minorHAnsi"/>
        </w:rPr>
        <w:t xml:space="preserve"> effectively and</w:t>
      </w:r>
      <w:r w:rsidRPr="005E6207">
        <w:rPr>
          <w:rFonts w:eastAsia="Times-Roman" w:cstheme="minorHAnsi"/>
        </w:rPr>
        <w:t xml:space="preserve"> to the standards of the organisation. As a result, to understand supervision in general, we need to look at its functions and its</w:t>
      </w:r>
      <w:r>
        <w:rPr>
          <w:rFonts w:eastAsia="Times-Roman" w:cstheme="minorHAnsi"/>
        </w:rPr>
        <w:t xml:space="preserve"> role in professional practice.</w:t>
      </w:r>
      <w:r w:rsidR="003157EE">
        <w:rPr>
          <w:rFonts w:eastAsia="Times-Roman" w:cstheme="minorHAnsi"/>
        </w:rPr>
        <w:t xml:space="preserve"> </w:t>
      </w:r>
      <w:r w:rsidRPr="005E6207">
        <w:rPr>
          <w:rFonts w:eastAsia="Times-Roman" w:cstheme="minorHAnsi"/>
        </w:rPr>
        <w:t xml:space="preserve"> According to the British Association</w:t>
      </w:r>
      <w:r>
        <w:rPr>
          <w:rFonts w:eastAsia="Times-Roman" w:cstheme="minorHAnsi"/>
        </w:rPr>
        <w:t xml:space="preserve"> of</w:t>
      </w:r>
      <w:r w:rsidRPr="005E6207">
        <w:rPr>
          <w:rFonts w:eastAsia="Times-Roman" w:cstheme="minorHAnsi"/>
        </w:rPr>
        <w:t xml:space="preserve"> Counselling (</w:t>
      </w:r>
      <w:r>
        <w:rPr>
          <w:rFonts w:eastAsia="Times-Roman" w:cstheme="minorHAnsi"/>
        </w:rPr>
        <w:t>cited in</w:t>
      </w:r>
      <w:r w:rsidRPr="005E15D9">
        <w:rPr>
          <w:rFonts w:cstheme="minorHAnsi"/>
        </w:rPr>
        <w:t xml:space="preserve"> </w:t>
      </w:r>
      <w:r w:rsidRPr="005E6207">
        <w:rPr>
          <w:rFonts w:cstheme="minorHAnsi"/>
        </w:rPr>
        <w:t>Reid</w:t>
      </w:r>
      <w:r>
        <w:rPr>
          <w:rFonts w:cstheme="minorHAnsi"/>
        </w:rPr>
        <w:t xml:space="preserve"> &amp;</w:t>
      </w:r>
      <w:r w:rsidRPr="005E6207">
        <w:rPr>
          <w:rFonts w:cstheme="minorHAnsi"/>
        </w:rPr>
        <w:t xml:space="preserve"> Westergaard</w:t>
      </w:r>
      <w:r w:rsidR="00884E1A">
        <w:rPr>
          <w:rFonts w:cstheme="minorHAnsi"/>
        </w:rPr>
        <w:t xml:space="preserve">, </w:t>
      </w:r>
      <w:r w:rsidRPr="005E6207">
        <w:rPr>
          <w:rFonts w:eastAsia="Times-Roman" w:cstheme="minorHAnsi"/>
        </w:rPr>
        <w:t xml:space="preserve">2006:16) </w:t>
      </w:r>
      <w:r>
        <w:rPr>
          <w:rFonts w:eastAsia="Times-Roman" w:cstheme="minorHAnsi"/>
        </w:rPr>
        <w:t>‘</w:t>
      </w:r>
      <w:r w:rsidRPr="005E6207">
        <w:rPr>
          <w:rFonts w:eastAsia="Times-Roman" w:cstheme="minorHAnsi"/>
        </w:rPr>
        <w:t xml:space="preserve">the primary purpose of </w:t>
      </w:r>
      <w:r>
        <w:rPr>
          <w:rFonts w:eastAsia="Times-Roman" w:cstheme="minorHAnsi"/>
        </w:rPr>
        <w:t>supervision</w:t>
      </w:r>
      <w:r w:rsidRPr="005E6207">
        <w:rPr>
          <w:rFonts w:eastAsia="Times-Roman" w:cstheme="minorHAnsi"/>
        </w:rPr>
        <w:t xml:space="preserve"> is to address</w:t>
      </w:r>
      <w:r>
        <w:rPr>
          <w:rFonts w:eastAsia="Times-Roman" w:cstheme="minorHAnsi"/>
        </w:rPr>
        <w:t xml:space="preserve"> the needs of the client’. </w:t>
      </w:r>
      <w:r>
        <w:rPr>
          <w:rFonts w:eastAsia="Times-Roman" w:cstheme="minorHAnsi"/>
        </w:rPr>
        <w:lastRenderedPageBreak/>
        <w:t xml:space="preserve">Similarly, to address the needs of the client, the supervisor needs to have knowledge of the functions of supervision and create an atmosphere where the supervisees’ voice is being heard. </w:t>
      </w:r>
    </w:p>
    <w:p w:rsidR="00D72294" w:rsidRDefault="00D72294" w:rsidP="00A77D20">
      <w:pPr>
        <w:autoSpaceDE w:val="0"/>
        <w:autoSpaceDN w:val="0"/>
        <w:adjustRightInd w:val="0"/>
        <w:spacing w:after="0" w:line="480" w:lineRule="auto"/>
        <w:jc w:val="both"/>
        <w:rPr>
          <w:rFonts w:eastAsia="Times-Roman" w:cstheme="minorHAnsi"/>
        </w:rPr>
      </w:pPr>
    </w:p>
    <w:p w:rsidR="00C704C7" w:rsidRDefault="004864D5" w:rsidP="00212205">
      <w:pPr>
        <w:autoSpaceDE w:val="0"/>
        <w:autoSpaceDN w:val="0"/>
        <w:adjustRightInd w:val="0"/>
        <w:spacing w:after="0" w:line="480" w:lineRule="auto"/>
        <w:jc w:val="both"/>
        <w:rPr>
          <w:rFonts w:eastAsia="Times-Roman" w:cstheme="minorHAnsi"/>
        </w:rPr>
      </w:pPr>
      <w:r w:rsidRPr="005E6207">
        <w:rPr>
          <w:rFonts w:cstheme="minorHAnsi"/>
        </w:rPr>
        <w:t>Brown and Bourne (</w:t>
      </w:r>
      <w:r w:rsidR="006C4A31">
        <w:rPr>
          <w:rFonts w:cstheme="minorHAnsi"/>
        </w:rPr>
        <w:t>cited in</w:t>
      </w:r>
      <w:r w:rsidR="006C4A31" w:rsidRPr="006C4A31">
        <w:rPr>
          <w:rFonts w:cstheme="minorHAnsi"/>
        </w:rPr>
        <w:t xml:space="preserve"> </w:t>
      </w:r>
      <w:r w:rsidR="0051514E">
        <w:rPr>
          <w:rFonts w:cstheme="minorHAnsi"/>
        </w:rPr>
        <w:t xml:space="preserve">Howe &amp; </w:t>
      </w:r>
      <w:r w:rsidR="006C4A31" w:rsidRPr="005E6207">
        <w:rPr>
          <w:rFonts w:cstheme="minorHAnsi"/>
        </w:rPr>
        <w:t>Gray</w:t>
      </w:r>
      <w:r w:rsidR="00884E1A">
        <w:rPr>
          <w:rFonts w:cstheme="minorHAnsi"/>
        </w:rPr>
        <w:t>,</w:t>
      </w:r>
      <w:r w:rsidR="006C4A31">
        <w:rPr>
          <w:rFonts w:cstheme="minorHAnsi"/>
        </w:rPr>
        <w:t xml:space="preserve"> </w:t>
      </w:r>
      <w:r w:rsidRPr="005E6207">
        <w:rPr>
          <w:rFonts w:cstheme="minorHAnsi"/>
        </w:rPr>
        <w:t>2013:3) define supervision as ‘the primary means by which an agency based supervisor enables staff</w:t>
      </w:r>
      <w:r w:rsidR="00F703B7">
        <w:rPr>
          <w:rFonts w:cstheme="minorHAnsi"/>
        </w:rPr>
        <w:t xml:space="preserve">, individually and collectively to </w:t>
      </w:r>
      <w:r w:rsidRPr="005E6207">
        <w:rPr>
          <w:rFonts w:cstheme="minorHAnsi"/>
        </w:rPr>
        <w:t>ensu</w:t>
      </w:r>
      <w:r w:rsidR="00F703B7">
        <w:rPr>
          <w:rFonts w:cstheme="minorHAnsi"/>
        </w:rPr>
        <w:t>res standards of practice’. Th</w:t>
      </w:r>
      <w:r w:rsidR="00AB7C2F">
        <w:rPr>
          <w:rFonts w:cstheme="minorHAnsi"/>
        </w:rPr>
        <w:t xml:space="preserve">is </w:t>
      </w:r>
      <w:r w:rsidR="00F703B7">
        <w:rPr>
          <w:rFonts w:cstheme="minorHAnsi"/>
        </w:rPr>
        <w:t>definition indicates</w:t>
      </w:r>
      <w:r w:rsidRPr="005E6207">
        <w:rPr>
          <w:rFonts w:cstheme="minorHAnsi"/>
        </w:rPr>
        <w:t xml:space="preserve"> the main feature of supervision</w:t>
      </w:r>
      <w:r w:rsidR="003B7DEA" w:rsidRPr="005E6207">
        <w:rPr>
          <w:rFonts w:cstheme="minorHAnsi"/>
        </w:rPr>
        <w:t xml:space="preserve"> i</w:t>
      </w:r>
      <w:r w:rsidR="00F703B7">
        <w:rPr>
          <w:rFonts w:cstheme="minorHAnsi"/>
        </w:rPr>
        <w:t>s to</w:t>
      </w:r>
      <w:r w:rsidRPr="005E6207">
        <w:rPr>
          <w:rFonts w:cstheme="minorHAnsi"/>
        </w:rPr>
        <w:t xml:space="preserve"> </w:t>
      </w:r>
      <w:r w:rsidR="00F703B7">
        <w:rPr>
          <w:rFonts w:cstheme="minorHAnsi"/>
        </w:rPr>
        <w:t xml:space="preserve">provide adequate support to </w:t>
      </w:r>
      <w:r w:rsidR="00AB7C2F">
        <w:rPr>
          <w:rFonts w:cstheme="minorHAnsi"/>
        </w:rPr>
        <w:t>Y</w:t>
      </w:r>
      <w:r w:rsidR="00F703B7">
        <w:rPr>
          <w:rFonts w:cstheme="minorHAnsi"/>
        </w:rPr>
        <w:t xml:space="preserve">outh </w:t>
      </w:r>
      <w:r w:rsidR="00AB7C2F">
        <w:rPr>
          <w:rFonts w:cstheme="minorHAnsi"/>
        </w:rPr>
        <w:t>W</w:t>
      </w:r>
      <w:r w:rsidR="00F703B7">
        <w:rPr>
          <w:rFonts w:cstheme="minorHAnsi"/>
        </w:rPr>
        <w:t xml:space="preserve">orkers </w:t>
      </w:r>
      <w:r w:rsidR="009F2400">
        <w:rPr>
          <w:rFonts w:cstheme="minorHAnsi"/>
        </w:rPr>
        <w:t xml:space="preserve">in order </w:t>
      </w:r>
      <w:r w:rsidR="00F703B7">
        <w:rPr>
          <w:rFonts w:cstheme="minorHAnsi"/>
        </w:rPr>
        <w:t>to</w:t>
      </w:r>
      <w:r w:rsidR="004F3351">
        <w:rPr>
          <w:rFonts w:cstheme="minorHAnsi"/>
        </w:rPr>
        <w:t xml:space="preserve"> reflect</w:t>
      </w:r>
      <w:r w:rsidR="00AB7C2F">
        <w:rPr>
          <w:rFonts w:cstheme="minorHAnsi"/>
        </w:rPr>
        <w:t>, monitor</w:t>
      </w:r>
      <w:r w:rsidR="004F3351">
        <w:rPr>
          <w:rFonts w:cstheme="minorHAnsi"/>
        </w:rPr>
        <w:t xml:space="preserve"> and</w:t>
      </w:r>
      <w:r w:rsidR="00F703B7">
        <w:rPr>
          <w:rFonts w:cstheme="minorHAnsi"/>
        </w:rPr>
        <w:t xml:space="preserve"> ensure appropriate quality assurance</w:t>
      </w:r>
      <w:r w:rsidR="004F3351">
        <w:rPr>
          <w:rFonts w:cstheme="minorHAnsi"/>
        </w:rPr>
        <w:t xml:space="preserve"> within the workplace</w:t>
      </w:r>
      <w:r w:rsidRPr="005E6207">
        <w:rPr>
          <w:rFonts w:cstheme="minorHAnsi"/>
        </w:rPr>
        <w:t>.</w:t>
      </w:r>
      <w:r w:rsidR="007210F5" w:rsidRPr="005E6207">
        <w:rPr>
          <w:rFonts w:cstheme="minorHAnsi"/>
        </w:rPr>
        <w:t xml:space="preserve"> </w:t>
      </w:r>
      <w:r w:rsidR="004F3351">
        <w:rPr>
          <w:rFonts w:cstheme="minorHAnsi"/>
        </w:rPr>
        <w:t xml:space="preserve">However, it </w:t>
      </w:r>
      <w:r w:rsidR="00AB7C2F">
        <w:rPr>
          <w:rFonts w:cstheme="minorHAnsi"/>
        </w:rPr>
        <w:t xml:space="preserve">is </w:t>
      </w:r>
      <w:r w:rsidR="008151A6">
        <w:rPr>
          <w:rFonts w:cstheme="minorHAnsi"/>
        </w:rPr>
        <w:t>suggests</w:t>
      </w:r>
      <w:r w:rsidR="004F3351">
        <w:rPr>
          <w:rFonts w:cstheme="minorHAnsi"/>
        </w:rPr>
        <w:t xml:space="preserve"> that there are</w:t>
      </w:r>
      <w:r w:rsidR="007210F5" w:rsidRPr="005E6207">
        <w:rPr>
          <w:rFonts w:cstheme="minorHAnsi"/>
        </w:rPr>
        <w:t xml:space="preserve"> two</w:t>
      </w:r>
      <w:r w:rsidRPr="005E6207">
        <w:rPr>
          <w:rFonts w:cstheme="minorHAnsi"/>
        </w:rPr>
        <w:t xml:space="preserve"> approaches </w:t>
      </w:r>
      <w:r w:rsidR="00AB7C2F">
        <w:rPr>
          <w:rFonts w:cstheme="minorHAnsi"/>
        </w:rPr>
        <w:t>to</w:t>
      </w:r>
      <w:r w:rsidRPr="005E6207">
        <w:rPr>
          <w:rFonts w:cstheme="minorHAnsi"/>
        </w:rPr>
        <w:t xml:space="preserve"> supervision</w:t>
      </w:r>
      <w:r w:rsidR="004F3351">
        <w:rPr>
          <w:rFonts w:cstheme="minorHAnsi"/>
        </w:rPr>
        <w:t xml:space="preserve"> </w:t>
      </w:r>
      <w:r w:rsidR="00B00956">
        <w:rPr>
          <w:rFonts w:cstheme="minorHAnsi"/>
        </w:rPr>
        <w:t xml:space="preserve">according to </w:t>
      </w:r>
      <w:r w:rsidR="00B00956" w:rsidRPr="005E6207">
        <w:rPr>
          <w:rFonts w:cstheme="minorHAnsi"/>
        </w:rPr>
        <w:t>Howe</w:t>
      </w:r>
      <w:r w:rsidR="00B00956">
        <w:rPr>
          <w:rFonts w:cstheme="minorHAnsi"/>
        </w:rPr>
        <w:t xml:space="preserve"> &amp; </w:t>
      </w:r>
      <w:r w:rsidR="00B00956" w:rsidRPr="005E6207">
        <w:rPr>
          <w:rFonts w:cstheme="minorHAnsi"/>
        </w:rPr>
        <w:t>Gray</w:t>
      </w:r>
      <w:r w:rsidR="00B00956">
        <w:rPr>
          <w:rFonts w:cstheme="minorHAnsi"/>
        </w:rPr>
        <w:t xml:space="preserve"> </w:t>
      </w:r>
      <w:r w:rsidR="000F55F4">
        <w:rPr>
          <w:rFonts w:cstheme="minorHAnsi"/>
        </w:rPr>
        <w:t>(</w:t>
      </w:r>
      <w:r w:rsidR="00B00956" w:rsidRPr="005E6207">
        <w:rPr>
          <w:rFonts w:cstheme="minorHAnsi"/>
        </w:rPr>
        <w:t>2013</w:t>
      </w:r>
      <w:r w:rsidR="000F55F4">
        <w:rPr>
          <w:rFonts w:cstheme="minorHAnsi"/>
        </w:rPr>
        <w:t>)</w:t>
      </w:r>
      <w:r w:rsidR="00B00956">
        <w:rPr>
          <w:rFonts w:cstheme="minorHAnsi"/>
        </w:rPr>
        <w:t xml:space="preserve"> </w:t>
      </w:r>
      <w:r w:rsidR="004F3351">
        <w:rPr>
          <w:rFonts w:cstheme="minorHAnsi"/>
        </w:rPr>
        <w:t>which</w:t>
      </w:r>
      <w:r w:rsidRPr="005E6207">
        <w:rPr>
          <w:rFonts w:cstheme="minorHAnsi"/>
        </w:rPr>
        <w:t xml:space="preserve"> </w:t>
      </w:r>
      <w:r w:rsidR="004F3351">
        <w:rPr>
          <w:rFonts w:cstheme="minorHAnsi"/>
        </w:rPr>
        <w:t>can</w:t>
      </w:r>
      <w:r w:rsidR="007210F5" w:rsidRPr="005E6207">
        <w:rPr>
          <w:rFonts w:cstheme="minorHAnsi"/>
        </w:rPr>
        <w:t xml:space="preserve"> cause challenges </w:t>
      </w:r>
      <w:r w:rsidR="003B7DEA" w:rsidRPr="005E6207">
        <w:rPr>
          <w:rFonts w:cstheme="minorHAnsi"/>
        </w:rPr>
        <w:t>within practice.</w:t>
      </w:r>
      <w:r w:rsidR="007210F5" w:rsidRPr="005E6207">
        <w:rPr>
          <w:rFonts w:cstheme="minorHAnsi"/>
        </w:rPr>
        <w:t xml:space="preserve"> </w:t>
      </w:r>
      <w:r w:rsidR="00B00956" w:rsidRPr="005E6207">
        <w:rPr>
          <w:rFonts w:cstheme="minorHAnsi"/>
        </w:rPr>
        <w:t>Howe</w:t>
      </w:r>
      <w:r w:rsidR="00B00956">
        <w:rPr>
          <w:rFonts w:cstheme="minorHAnsi"/>
        </w:rPr>
        <w:t xml:space="preserve"> &amp; </w:t>
      </w:r>
      <w:r w:rsidR="00B00956" w:rsidRPr="005E6207">
        <w:rPr>
          <w:rFonts w:cstheme="minorHAnsi"/>
        </w:rPr>
        <w:t>Gray</w:t>
      </w:r>
      <w:r w:rsidR="00B00956">
        <w:rPr>
          <w:rFonts w:cstheme="minorHAnsi"/>
        </w:rPr>
        <w:t xml:space="preserve"> (</w:t>
      </w:r>
      <w:r w:rsidR="00B00956" w:rsidRPr="005E6207">
        <w:rPr>
          <w:rFonts w:cstheme="minorHAnsi"/>
        </w:rPr>
        <w:t>2013</w:t>
      </w:r>
      <w:r w:rsidR="00884E1A">
        <w:rPr>
          <w:rFonts w:cstheme="minorHAnsi"/>
        </w:rPr>
        <w:t>)</w:t>
      </w:r>
      <w:r w:rsidR="00B00956">
        <w:rPr>
          <w:rFonts w:cstheme="minorHAnsi"/>
        </w:rPr>
        <w:t xml:space="preserve"> found the p</w:t>
      </w:r>
      <w:r w:rsidR="007210F5" w:rsidRPr="005E6207">
        <w:rPr>
          <w:rFonts w:cstheme="minorHAnsi"/>
        </w:rPr>
        <w:t>sychotherapeutic approach</w:t>
      </w:r>
      <w:r w:rsidR="00B00956">
        <w:rPr>
          <w:rFonts w:cstheme="minorHAnsi"/>
        </w:rPr>
        <w:t xml:space="preserve"> </w:t>
      </w:r>
      <w:r w:rsidR="007210F5" w:rsidRPr="005E6207">
        <w:rPr>
          <w:rFonts w:cstheme="minorHAnsi"/>
        </w:rPr>
        <w:t xml:space="preserve">focuses </w:t>
      </w:r>
      <w:r w:rsidR="002E7449">
        <w:rPr>
          <w:rFonts w:cstheme="minorHAnsi"/>
        </w:rPr>
        <w:t>o</w:t>
      </w:r>
      <w:r w:rsidR="007210F5" w:rsidRPr="005E6207">
        <w:rPr>
          <w:rFonts w:cstheme="minorHAnsi"/>
        </w:rPr>
        <w:t>n the development</w:t>
      </w:r>
      <w:r w:rsidR="00B00956">
        <w:rPr>
          <w:rFonts w:cstheme="minorHAnsi"/>
        </w:rPr>
        <w:t xml:space="preserve">, reflection and </w:t>
      </w:r>
      <w:r w:rsidR="00884E1A">
        <w:rPr>
          <w:rFonts w:cstheme="minorHAnsi"/>
        </w:rPr>
        <w:t>performances of</w:t>
      </w:r>
      <w:r w:rsidR="00B00956">
        <w:rPr>
          <w:rFonts w:cstheme="minorHAnsi"/>
        </w:rPr>
        <w:t xml:space="preserve"> the supervisee</w:t>
      </w:r>
      <w:r w:rsidR="007210F5" w:rsidRPr="005E6207">
        <w:rPr>
          <w:rFonts w:cstheme="minorHAnsi"/>
        </w:rPr>
        <w:t xml:space="preserve">, whereas the managerial </w:t>
      </w:r>
      <w:r w:rsidR="008151A6" w:rsidRPr="005E6207">
        <w:rPr>
          <w:rFonts w:cstheme="minorHAnsi"/>
        </w:rPr>
        <w:t>approach</w:t>
      </w:r>
      <w:r w:rsidR="007210F5" w:rsidRPr="005E6207">
        <w:rPr>
          <w:rFonts w:cstheme="minorHAnsi"/>
        </w:rPr>
        <w:t xml:space="preserve"> focuses on the quality of the service, the needs of assessme</w:t>
      </w:r>
      <w:r w:rsidR="002E7449">
        <w:rPr>
          <w:rFonts w:cstheme="minorHAnsi"/>
        </w:rPr>
        <w:t>nt and close</w:t>
      </w:r>
      <w:r w:rsidR="007210F5" w:rsidRPr="005E6207">
        <w:rPr>
          <w:rFonts w:cstheme="minorHAnsi"/>
        </w:rPr>
        <w:t xml:space="preserve"> work with performance appraisal. </w:t>
      </w:r>
      <w:r w:rsidR="00662AE0" w:rsidRPr="005E6207">
        <w:rPr>
          <w:rFonts w:cstheme="minorHAnsi"/>
        </w:rPr>
        <w:t xml:space="preserve"> </w:t>
      </w:r>
      <w:r w:rsidR="0095690D" w:rsidRPr="005E6207">
        <w:rPr>
          <w:rFonts w:cstheme="minorHAnsi"/>
        </w:rPr>
        <w:t xml:space="preserve">From a </w:t>
      </w:r>
      <w:r w:rsidR="00AB7C2F">
        <w:rPr>
          <w:rFonts w:cstheme="minorHAnsi"/>
        </w:rPr>
        <w:t>Y</w:t>
      </w:r>
      <w:r w:rsidR="006C4A31">
        <w:rPr>
          <w:rFonts w:cstheme="minorHAnsi"/>
        </w:rPr>
        <w:t xml:space="preserve">outh </w:t>
      </w:r>
      <w:r w:rsidR="00AB7C2F">
        <w:rPr>
          <w:rFonts w:cstheme="minorHAnsi"/>
        </w:rPr>
        <w:t>W</w:t>
      </w:r>
      <w:r w:rsidR="006C4A31">
        <w:rPr>
          <w:rFonts w:cstheme="minorHAnsi"/>
        </w:rPr>
        <w:t xml:space="preserve">ork perspective, Woods (cited in </w:t>
      </w:r>
      <w:r w:rsidR="00C704C7">
        <w:rPr>
          <w:rFonts w:cstheme="minorHAnsi"/>
        </w:rPr>
        <w:t>Reid &amp;</w:t>
      </w:r>
      <w:r w:rsidR="006C4A31" w:rsidRPr="005E6207">
        <w:rPr>
          <w:rFonts w:cstheme="minorHAnsi"/>
        </w:rPr>
        <w:t xml:space="preserve"> West</w:t>
      </w:r>
      <w:r w:rsidR="00C704C7">
        <w:rPr>
          <w:rFonts w:cstheme="minorHAnsi"/>
        </w:rPr>
        <w:t>ergaard</w:t>
      </w:r>
      <w:r w:rsidR="00884E1A">
        <w:rPr>
          <w:rFonts w:cstheme="minorHAnsi"/>
        </w:rPr>
        <w:t>,</w:t>
      </w:r>
      <w:r w:rsidR="00C704C7">
        <w:rPr>
          <w:rFonts w:cstheme="minorHAnsi"/>
        </w:rPr>
        <w:t xml:space="preserve"> </w:t>
      </w:r>
      <w:r w:rsidR="0095690D" w:rsidRPr="005E6207">
        <w:rPr>
          <w:rFonts w:cstheme="minorHAnsi"/>
        </w:rPr>
        <w:t>2006:</w:t>
      </w:r>
      <w:r w:rsidR="000E7970">
        <w:rPr>
          <w:rFonts w:cstheme="minorHAnsi"/>
        </w:rPr>
        <w:t>110) argues the importance</w:t>
      </w:r>
      <w:r w:rsidR="0095690D" w:rsidRPr="005E6207">
        <w:rPr>
          <w:rFonts w:cstheme="minorHAnsi"/>
        </w:rPr>
        <w:t xml:space="preserve"> of continued support for practitioners and states ‘it is recognised in order for professionals, working in these emotional charged areas to function effectively, they </w:t>
      </w:r>
      <w:r w:rsidR="000E7970">
        <w:rPr>
          <w:rFonts w:cstheme="minorHAnsi"/>
        </w:rPr>
        <w:t xml:space="preserve">need to have good support’. This also needs to be taken in to account when considering </w:t>
      </w:r>
      <w:r w:rsidR="0095690D" w:rsidRPr="005E6207">
        <w:rPr>
          <w:rFonts w:cstheme="minorHAnsi"/>
        </w:rPr>
        <w:t>the needs of young people, for practitioners to delive</w:t>
      </w:r>
      <w:r w:rsidR="000F55F4">
        <w:rPr>
          <w:rFonts w:cstheme="minorHAnsi"/>
        </w:rPr>
        <w:t xml:space="preserve">r effective </w:t>
      </w:r>
      <w:r w:rsidR="008151A6">
        <w:rPr>
          <w:rFonts w:cstheme="minorHAnsi"/>
        </w:rPr>
        <w:t>Youth</w:t>
      </w:r>
      <w:r w:rsidR="000F55F4">
        <w:rPr>
          <w:rFonts w:cstheme="minorHAnsi"/>
        </w:rPr>
        <w:t xml:space="preserve"> </w:t>
      </w:r>
      <w:r w:rsidR="009E0657">
        <w:rPr>
          <w:rFonts w:cstheme="minorHAnsi"/>
        </w:rPr>
        <w:t>W</w:t>
      </w:r>
      <w:r w:rsidR="000F55F4">
        <w:rPr>
          <w:rFonts w:cstheme="minorHAnsi"/>
        </w:rPr>
        <w:t>ork, the requirement</w:t>
      </w:r>
      <w:r w:rsidR="0095690D" w:rsidRPr="005E6207">
        <w:rPr>
          <w:rFonts w:cstheme="minorHAnsi"/>
        </w:rPr>
        <w:t xml:space="preserve"> of being supported within supervision is crucial. </w:t>
      </w:r>
      <w:r w:rsidR="0051514E" w:rsidRPr="005E6207">
        <w:rPr>
          <w:rFonts w:eastAsia="Times-Roman" w:cstheme="minorHAnsi"/>
        </w:rPr>
        <w:t>McNama</w:t>
      </w:r>
      <w:r w:rsidR="0051514E">
        <w:rPr>
          <w:rFonts w:eastAsia="Times-Roman" w:cstheme="minorHAnsi"/>
        </w:rPr>
        <w:t>r</w:t>
      </w:r>
      <w:r w:rsidR="00AE4C9A">
        <w:rPr>
          <w:rFonts w:eastAsia="Times-Roman" w:cstheme="minorHAnsi"/>
        </w:rPr>
        <w:t>a, Lawley and Towler (2007-08:</w:t>
      </w:r>
      <w:r w:rsidR="0051514E" w:rsidRPr="005E6207">
        <w:rPr>
          <w:rFonts w:eastAsia="Times-Roman" w:cstheme="minorHAnsi"/>
        </w:rPr>
        <w:t>81) note that</w:t>
      </w:r>
      <w:r w:rsidR="0051514E">
        <w:rPr>
          <w:rFonts w:eastAsia="Times-Roman" w:cstheme="minorHAnsi"/>
        </w:rPr>
        <w:t>:</w:t>
      </w:r>
    </w:p>
    <w:p w:rsidR="00C704C7" w:rsidRDefault="009E0657" w:rsidP="00B9620E">
      <w:pPr>
        <w:autoSpaceDE w:val="0"/>
        <w:autoSpaceDN w:val="0"/>
        <w:adjustRightInd w:val="0"/>
        <w:spacing w:after="0" w:line="240" w:lineRule="auto"/>
        <w:ind w:left="567" w:right="567"/>
        <w:jc w:val="both"/>
        <w:rPr>
          <w:rFonts w:eastAsia="Times-Roman" w:cstheme="minorHAnsi"/>
        </w:rPr>
      </w:pPr>
      <w:r>
        <w:rPr>
          <w:rFonts w:eastAsia="Times-Roman" w:cstheme="minorHAnsi"/>
        </w:rPr>
        <w:t>‘</w:t>
      </w:r>
      <w:r w:rsidR="0051514E">
        <w:rPr>
          <w:rFonts w:eastAsia="Times-Roman" w:cstheme="minorHAnsi"/>
        </w:rPr>
        <w:t>S</w:t>
      </w:r>
      <w:r w:rsidR="00F11511" w:rsidRPr="005E6207">
        <w:rPr>
          <w:rFonts w:eastAsia="Times-Roman" w:cstheme="minorHAnsi"/>
        </w:rPr>
        <w:t>upervision is a powerful tool for addressing youth worker stresses, providing potential to assist organi</w:t>
      </w:r>
      <w:r w:rsidR="002E7449">
        <w:rPr>
          <w:rFonts w:eastAsia="Times-Roman" w:cstheme="minorHAnsi"/>
        </w:rPr>
        <w:t>s</w:t>
      </w:r>
      <w:r w:rsidR="00F11511" w:rsidRPr="005E6207">
        <w:rPr>
          <w:rFonts w:eastAsia="Times-Roman" w:cstheme="minorHAnsi"/>
        </w:rPr>
        <w:t>ations in valuing staff and helping them keep focus on the young people at the heart of the youth work enterprise.</w:t>
      </w:r>
      <w:r>
        <w:rPr>
          <w:rFonts w:eastAsia="Times-Roman" w:cstheme="minorHAnsi"/>
        </w:rPr>
        <w:t>’</w:t>
      </w:r>
    </w:p>
    <w:p w:rsidR="003157EE" w:rsidRDefault="003157EE" w:rsidP="00B9620E">
      <w:pPr>
        <w:autoSpaceDE w:val="0"/>
        <w:autoSpaceDN w:val="0"/>
        <w:adjustRightInd w:val="0"/>
        <w:spacing w:after="0" w:line="240" w:lineRule="auto"/>
        <w:ind w:left="567" w:right="567"/>
        <w:jc w:val="both"/>
        <w:rPr>
          <w:rFonts w:eastAsia="Times-Roman" w:cstheme="minorHAnsi"/>
        </w:rPr>
      </w:pPr>
    </w:p>
    <w:p w:rsidR="00FA35A5" w:rsidRDefault="009B1FC4" w:rsidP="00FA35A5">
      <w:pPr>
        <w:autoSpaceDE w:val="0"/>
        <w:autoSpaceDN w:val="0"/>
        <w:adjustRightInd w:val="0"/>
        <w:spacing w:after="0" w:line="480" w:lineRule="auto"/>
        <w:jc w:val="both"/>
        <w:rPr>
          <w:rFonts w:eastAsia="Times-Roman" w:cstheme="minorHAnsi"/>
        </w:rPr>
      </w:pPr>
      <w:r w:rsidRPr="005E6207">
        <w:rPr>
          <w:rFonts w:eastAsia="Times-Roman" w:cstheme="minorHAnsi"/>
        </w:rPr>
        <w:t>Inskipp and Proctor</w:t>
      </w:r>
      <w:r w:rsidR="006C4A31">
        <w:rPr>
          <w:rFonts w:eastAsia="Times-Roman" w:cstheme="minorHAnsi"/>
        </w:rPr>
        <w:t xml:space="preserve"> (</w:t>
      </w:r>
      <w:r w:rsidR="005E15D9">
        <w:rPr>
          <w:rFonts w:cstheme="minorHAnsi"/>
        </w:rPr>
        <w:t>1993</w:t>
      </w:r>
      <w:r w:rsidR="006C4A31">
        <w:rPr>
          <w:rFonts w:cstheme="minorHAnsi"/>
        </w:rPr>
        <w:t>)</w:t>
      </w:r>
      <w:r w:rsidR="006C4A31">
        <w:rPr>
          <w:rFonts w:eastAsia="Times-Roman" w:cstheme="minorHAnsi"/>
        </w:rPr>
        <w:t xml:space="preserve"> </w:t>
      </w:r>
      <w:r w:rsidR="006C4A31" w:rsidRPr="005E6207">
        <w:rPr>
          <w:rFonts w:eastAsia="Times-Roman" w:cstheme="minorHAnsi"/>
        </w:rPr>
        <w:t>have</w:t>
      </w:r>
      <w:r w:rsidRPr="005E6207">
        <w:rPr>
          <w:rFonts w:eastAsia="Times-Roman" w:cstheme="minorHAnsi"/>
        </w:rPr>
        <w:t xml:space="preserve"> developed a model which focuses on supervision</w:t>
      </w:r>
      <w:r w:rsidR="00C243B1" w:rsidRPr="005E6207">
        <w:rPr>
          <w:rFonts w:eastAsia="Times-Roman" w:cstheme="minorHAnsi"/>
        </w:rPr>
        <w:t xml:space="preserve"> and how it works. The model which has</w:t>
      </w:r>
      <w:r w:rsidRPr="005E6207">
        <w:rPr>
          <w:rFonts w:eastAsia="Times-Roman" w:cstheme="minorHAnsi"/>
        </w:rPr>
        <w:t xml:space="preserve"> been developed focuses on three </w:t>
      </w:r>
      <w:r w:rsidR="009F2400">
        <w:rPr>
          <w:rFonts w:eastAsia="Times-Roman" w:cstheme="minorHAnsi"/>
        </w:rPr>
        <w:t>functions</w:t>
      </w:r>
      <w:r w:rsidRPr="005E6207">
        <w:rPr>
          <w:rFonts w:eastAsia="Times-Roman" w:cstheme="minorHAnsi"/>
        </w:rPr>
        <w:t xml:space="preserve"> for supervision which are normative</w:t>
      </w:r>
      <w:r w:rsidR="00C243B1" w:rsidRPr="005E6207">
        <w:rPr>
          <w:rFonts w:eastAsia="Times-Roman" w:cstheme="minorHAnsi"/>
        </w:rPr>
        <w:t>, formative and restorative.</w:t>
      </w:r>
      <w:r w:rsidR="004A429B" w:rsidRPr="005E6207">
        <w:rPr>
          <w:rFonts w:cstheme="minorHAnsi"/>
        </w:rPr>
        <w:t xml:space="preserve"> </w:t>
      </w:r>
    </w:p>
    <w:p w:rsidR="009F2400" w:rsidRPr="00FA35A5" w:rsidRDefault="009F2400" w:rsidP="00FA35A5">
      <w:pPr>
        <w:autoSpaceDE w:val="0"/>
        <w:autoSpaceDN w:val="0"/>
        <w:adjustRightInd w:val="0"/>
        <w:spacing w:after="0" w:line="480" w:lineRule="auto"/>
        <w:jc w:val="both"/>
        <w:rPr>
          <w:rFonts w:eastAsia="Times-Roman" w:cstheme="minorHAnsi"/>
        </w:rPr>
      </w:pPr>
    </w:p>
    <w:p w:rsidR="001B726B" w:rsidRDefault="00C243B1" w:rsidP="008151A6">
      <w:pPr>
        <w:autoSpaceDE w:val="0"/>
        <w:autoSpaceDN w:val="0"/>
        <w:adjustRightInd w:val="0"/>
        <w:spacing w:after="0" w:line="480" w:lineRule="auto"/>
        <w:jc w:val="both"/>
        <w:rPr>
          <w:rFonts w:eastAsia="Times-Roman" w:cstheme="minorHAnsi"/>
        </w:rPr>
      </w:pPr>
      <w:r w:rsidRPr="005E6207">
        <w:rPr>
          <w:rFonts w:eastAsia="Times-Roman" w:cstheme="minorHAnsi"/>
        </w:rPr>
        <w:t xml:space="preserve">Firstly, </w:t>
      </w:r>
      <w:r w:rsidR="00AE4C9A">
        <w:rPr>
          <w:rFonts w:eastAsia="Times-Roman" w:cstheme="minorHAnsi"/>
        </w:rPr>
        <w:t>Inskipp established</w:t>
      </w:r>
      <w:r w:rsidR="009F2400">
        <w:rPr>
          <w:rFonts w:eastAsia="Times-Roman" w:cstheme="minorHAnsi"/>
        </w:rPr>
        <w:t xml:space="preserve"> </w:t>
      </w:r>
      <w:r w:rsidR="00A573D8" w:rsidRPr="005E6207">
        <w:rPr>
          <w:rFonts w:eastAsia="Times-Roman" w:cstheme="minorHAnsi"/>
        </w:rPr>
        <w:t>the formative aspect (</w:t>
      </w:r>
      <w:r w:rsidR="005E15D9">
        <w:rPr>
          <w:rFonts w:eastAsia="Times-Roman" w:cstheme="minorHAnsi"/>
        </w:rPr>
        <w:t xml:space="preserve">cited in </w:t>
      </w:r>
      <w:r w:rsidR="0051514E">
        <w:rPr>
          <w:rFonts w:cstheme="minorHAnsi"/>
        </w:rPr>
        <w:t>Reid &amp; Westergaard</w:t>
      </w:r>
      <w:r w:rsidR="00884E1A">
        <w:rPr>
          <w:rFonts w:cstheme="minorHAnsi"/>
        </w:rPr>
        <w:t>,</w:t>
      </w:r>
      <w:r w:rsidR="0051514E">
        <w:rPr>
          <w:rFonts w:cstheme="minorHAnsi"/>
        </w:rPr>
        <w:t xml:space="preserve"> </w:t>
      </w:r>
      <w:r w:rsidR="00A573D8" w:rsidRPr="005E6207">
        <w:rPr>
          <w:rFonts w:eastAsia="Times-Roman" w:cstheme="minorHAnsi"/>
        </w:rPr>
        <w:t xml:space="preserve">2006:59) of supervision </w:t>
      </w:r>
      <w:r w:rsidR="000F55F4">
        <w:rPr>
          <w:rFonts w:eastAsia="Times-Roman" w:cstheme="minorHAnsi"/>
        </w:rPr>
        <w:t xml:space="preserve">which </w:t>
      </w:r>
      <w:r w:rsidR="00A573D8" w:rsidRPr="005E6207">
        <w:rPr>
          <w:rFonts w:eastAsia="Times-Roman" w:cstheme="minorHAnsi"/>
        </w:rPr>
        <w:t xml:space="preserve">focuses on </w:t>
      </w:r>
      <w:r w:rsidR="00D71440" w:rsidRPr="005E6207">
        <w:rPr>
          <w:rFonts w:eastAsia="Times-Roman" w:cstheme="minorHAnsi"/>
        </w:rPr>
        <w:t>reflect</w:t>
      </w:r>
      <w:r w:rsidR="00D71440">
        <w:rPr>
          <w:rFonts w:eastAsia="Times-Roman" w:cstheme="minorHAnsi"/>
        </w:rPr>
        <w:t xml:space="preserve">ing </w:t>
      </w:r>
      <w:r w:rsidR="000F55F4">
        <w:rPr>
          <w:rFonts w:eastAsia="Times-Roman" w:cstheme="minorHAnsi"/>
        </w:rPr>
        <w:t xml:space="preserve">on the </w:t>
      </w:r>
      <w:r w:rsidR="000F55F4" w:rsidRPr="005E6207">
        <w:rPr>
          <w:rFonts w:eastAsia="Times-Roman" w:cstheme="minorHAnsi"/>
        </w:rPr>
        <w:t>str</w:t>
      </w:r>
      <w:r w:rsidR="000F55F4">
        <w:rPr>
          <w:rFonts w:eastAsia="Times-Roman" w:cstheme="minorHAnsi"/>
        </w:rPr>
        <w:t xml:space="preserve">engths and skills </w:t>
      </w:r>
      <w:r w:rsidR="00D71440">
        <w:rPr>
          <w:rFonts w:eastAsia="Times-Roman" w:cstheme="minorHAnsi"/>
        </w:rPr>
        <w:t>in</w:t>
      </w:r>
      <w:r w:rsidR="00D71440" w:rsidRPr="005E6207">
        <w:rPr>
          <w:rFonts w:eastAsia="Times-Roman" w:cstheme="minorHAnsi"/>
        </w:rPr>
        <w:t xml:space="preserve"> practice</w:t>
      </w:r>
      <w:r w:rsidR="00E4572F" w:rsidRPr="005E6207">
        <w:rPr>
          <w:rFonts w:eastAsia="Times-Roman" w:cstheme="minorHAnsi"/>
        </w:rPr>
        <w:t xml:space="preserve"> and</w:t>
      </w:r>
      <w:r w:rsidR="000F55F4">
        <w:rPr>
          <w:rFonts w:eastAsia="Times-Roman" w:cstheme="minorHAnsi"/>
        </w:rPr>
        <w:t xml:space="preserve"> to</w:t>
      </w:r>
      <w:r w:rsidR="00E4572F" w:rsidRPr="005E6207">
        <w:rPr>
          <w:rFonts w:eastAsia="Times-Roman" w:cstheme="minorHAnsi"/>
        </w:rPr>
        <w:t xml:space="preserve"> identify</w:t>
      </w:r>
      <w:r w:rsidR="00A573D8" w:rsidRPr="005E6207">
        <w:rPr>
          <w:rFonts w:eastAsia="Times-Roman" w:cstheme="minorHAnsi"/>
        </w:rPr>
        <w:t xml:space="preserve"> areas </w:t>
      </w:r>
      <w:r w:rsidR="005B237C" w:rsidRPr="005E6207">
        <w:rPr>
          <w:rFonts w:eastAsia="Times-Roman" w:cstheme="minorHAnsi"/>
        </w:rPr>
        <w:lastRenderedPageBreak/>
        <w:t xml:space="preserve">requiring further development. </w:t>
      </w:r>
      <w:r w:rsidR="008B3081" w:rsidRPr="005E6207">
        <w:rPr>
          <w:rFonts w:cstheme="minorHAnsi"/>
        </w:rPr>
        <w:t>Harrison and Wise, (2005)</w:t>
      </w:r>
      <w:r w:rsidR="008B3081" w:rsidRPr="005E6207">
        <w:rPr>
          <w:rFonts w:eastAsia="Times-Roman" w:cstheme="minorHAnsi"/>
        </w:rPr>
        <w:t xml:space="preserve"> knew it as a concern with ‘sharing responsibility for work standards and practice’.</w:t>
      </w:r>
      <w:r w:rsidR="005B237C" w:rsidRPr="005E6207">
        <w:rPr>
          <w:rFonts w:eastAsia="Times-Roman" w:cstheme="minorHAnsi"/>
        </w:rPr>
        <w:t xml:space="preserve">  </w:t>
      </w:r>
      <w:r w:rsidR="00D71440">
        <w:rPr>
          <w:rFonts w:eastAsia="Times-Roman" w:cstheme="minorHAnsi"/>
        </w:rPr>
        <w:t>Sharing responsibility within supervision is an opportunity</w:t>
      </w:r>
      <w:r w:rsidR="005B237C" w:rsidRPr="005E6207">
        <w:rPr>
          <w:rFonts w:eastAsia="Times-Roman" w:cstheme="minorHAnsi"/>
        </w:rPr>
        <w:t xml:space="preserve"> to reflect</w:t>
      </w:r>
      <w:r w:rsidR="00D71440">
        <w:rPr>
          <w:rFonts w:eastAsia="Times-Roman" w:cstheme="minorHAnsi"/>
        </w:rPr>
        <w:t xml:space="preserve"> and </w:t>
      </w:r>
      <w:r w:rsidR="005B237C" w:rsidRPr="005E6207">
        <w:rPr>
          <w:rFonts w:eastAsia="Times-Roman" w:cstheme="minorHAnsi"/>
        </w:rPr>
        <w:t xml:space="preserve">measure </w:t>
      </w:r>
      <w:r w:rsidR="00D71440">
        <w:rPr>
          <w:rFonts w:eastAsia="Times-Roman" w:cstheme="minorHAnsi"/>
        </w:rPr>
        <w:t>the supervisees’ goals, tasks and barriers within</w:t>
      </w:r>
      <w:r w:rsidR="005B237C" w:rsidRPr="005E6207">
        <w:rPr>
          <w:rFonts w:eastAsia="Times-Roman" w:cstheme="minorHAnsi"/>
        </w:rPr>
        <w:t xml:space="preserve"> their professional standards. </w:t>
      </w:r>
      <w:r w:rsidR="00A77D20">
        <w:t xml:space="preserve">Sharing responsibility within supervision also provides not only the supervisor and the supervisee with accountability, but </w:t>
      </w:r>
      <w:r w:rsidR="008151A6">
        <w:t>offer’s</w:t>
      </w:r>
      <w:r w:rsidR="00A77D20">
        <w:t xml:space="preserve"> the supervisee a sense of ownership in regards to one’s supervision, rather than the process being solely supervisor led</w:t>
      </w:r>
      <w:r w:rsidR="004635F1">
        <w:t>.</w:t>
      </w:r>
      <w:r w:rsidR="005B237C" w:rsidRPr="005E6207">
        <w:rPr>
          <w:rFonts w:eastAsia="Times-Roman" w:cstheme="minorHAnsi"/>
        </w:rPr>
        <w:t xml:space="preserve"> </w:t>
      </w:r>
      <w:r w:rsidR="00AB6831" w:rsidRPr="005E6207">
        <w:rPr>
          <w:rFonts w:eastAsia="Times-Roman" w:cstheme="minorHAnsi"/>
        </w:rPr>
        <w:t>Johns and Freshwater (</w:t>
      </w:r>
      <w:r w:rsidR="005E15D9">
        <w:rPr>
          <w:rFonts w:eastAsia="Times-Roman" w:cstheme="minorHAnsi"/>
        </w:rPr>
        <w:t xml:space="preserve">cited in </w:t>
      </w:r>
      <w:r w:rsidR="0051514E">
        <w:rPr>
          <w:rFonts w:cstheme="minorHAnsi"/>
        </w:rPr>
        <w:t xml:space="preserve">Davys &amp; </w:t>
      </w:r>
      <w:r w:rsidR="005E15D9" w:rsidRPr="005E6207">
        <w:rPr>
          <w:rFonts w:cstheme="minorHAnsi"/>
        </w:rPr>
        <w:t>Beddoe</w:t>
      </w:r>
      <w:r w:rsidR="000F55F4">
        <w:rPr>
          <w:rFonts w:cstheme="minorHAnsi"/>
        </w:rPr>
        <w:t>,</w:t>
      </w:r>
      <w:r w:rsidR="00AB6831" w:rsidRPr="005E6207">
        <w:rPr>
          <w:rFonts w:eastAsia="Times-Roman" w:cstheme="minorHAnsi"/>
        </w:rPr>
        <w:t>2010:89) describes reflection as a ‘fusion of sensing, perceiving, intuiting and thinking related to a specific experience</w:t>
      </w:r>
      <w:r w:rsidR="002E7449">
        <w:rPr>
          <w:rFonts w:eastAsia="Times-Roman" w:cstheme="minorHAnsi"/>
        </w:rPr>
        <w:t>’</w:t>
      </w:r>
      <w:r w:rsidR="00AB6831" w:rsidRPr="005E6207">
        <w:rPr>
          <w:rFonts w:eastAsia="Times-Roman" w:cstheme="minorHAnsi"/>
        </w:rPr>
        <w:t>. Th</w:t>
      </w:r>
      <w:r w:rsidR="00D71440">
        <w:rPr>
          <w:rFonts w:eastAsia="Times-Roman" w:cstheme="minorHAnsi"/>
        </w:rPr>
        <w:t>us,</w:t>
      </w:r>
      <w:r w:rsidR="00AB6831" w:rsidRPr="005E6207">
        <w:rPr>
          <w:rFonts w:eastAsia="Times-Roman" w:cstheme="minorHAnsi"/>
        </w:rPr>
        <w:t xml:space="preserve"> </w:t>
      </w:r>
      <w:r w:rsidR="0057476D">
        <w:rPr>
          <w:rFonts w:eastAsia="Times-Roman" w:cstheme="minorHAnsi"/>
        </w:rPr>
        <w:t xml:space="preserve">this </w:t>
      </w:r>
      <w:r w:rsidR="00D71440">
        <w:rPr>
          <w:rFonts w:eastAsia="Times-Roman" w:cstheme="minorHAnsi"/>
        </w:rPr>
        <w:t>statement by Johns and Freshwater express the importance of the</w:t>
      </w:r>
      <w:r w:rsidR="00AB6831" w:rsidRPr="005E6207">
        <w:rPr>
          <w:rFonts w:eastAsia="Times-Roman" w:cstheme="minorHAnsi"/>
        </w:rPr>
        <w:t xml:space="preserve"> practitioner to emphasise</w:t>
      </w:r>
      <w:r w:rsidR="00D71440">
        <w:rPr>
          <w:rFonts w:eastAsia="Times-Roman" w:cstheme="minorHAnsi"/>
        </w:rPr>
        <w:t xml:space="preserve"> their experiences within practice</w:t>
      </w:r>
      <w:r w:rsidR="00AB6831" w:rsidRPr="005E6207">
        <w:rPr>
          <w:rFonts w:eastAsia="Times-Roman" w:cstheme="minorHAnsi"/>
        </w:rPr>
        <w:t xml:space="preserve"> to fulfil their learning </w:t>
      </w:r>
      <w:r w:rsidR="00D71440">
        <w:rPr>
          <w:rFonts w:eastAsia="Times-Roman" w:cstheme="minorHAnsi"/>
        </w:rPr>
        <w:t xml:space="preserve">further </w:t>
      </w:r>
      <w:r w:rsidR="0035480A">
        <w:rPr>
          <w:rFonts w:eastAsia="Times-Roman" w:cstheme="minorHAnsi"/>
        </w:rPr>
        <w:t>and recognise individual achievements</w:t>
      </w:r>
      <w:r w:rsidR="008B3081" w:rsidRPr="005E6207">
        <w:rPr>
          <w:rFonts w:eastAsia="Times-Roman" w:cstheme="minorHAnsi"/>
        </w:rPr>
        <w:t xml:space="preserve">. </w:t>
      </w:r>
      <w:r w:rsidR="00AB6831" w:rsidRPr="005E6207">
        <w:rPr>
          <w:rFonts w:eastAsia="Times-Roman" w:cstheme="minorHAnsi"/>
        </w:rPr>
        <w:t xml:space="preserve"> </w:t>
      </w:r>
      <w:r w:rsidR="006E4F86" w:rsidRPr="005E6207">
        <w:rPr>
          <w:rFonts w:eastAsia="Times-Roman" w:cstheme="minorHAnsi"/>
        </w:rPr>
        <w:t xml:space="preserve">Reflective practice allows </w:t>
      </w:r>
      <w:r w:rsidR="005560E9">
        <w:rPr>
          <w:rFonts w:eastAsia="Times-Roman" w:cstheme="minorHAnsi"/>
        </w:rPr>
        <w:t xml:space="preserve">the </w:t>
      </w:r>
      <w:r w:rsidR="006E4F86" w:rsidRPr="005E6207">
        <w:rPr>
          <w:rFonts w:eastAsia="Times-Roman" w:cstheme="minorHAnsi"/>
        </w:rPr>
        <w:t>supervisee an opportunity to improve practi</w:t>
      </w:r>
      <w:r w:rsidR="0035480A">
        <w:rPr>
          <w:rFonts w:eastAsia="Times-Roman" w:cstheme="minorHAnsi"/>
        </w:rPr>
        <w:t xml:space="preserve">ce and delivery of service. </w:t>
      </w:r>
      <w:r w:rsidR="005560E9">
        <w:rPr>
          <w:rFonts w:eastAsia="Times-Roman" w:cstheme="minorHAnsi"/>
        </w:rPr>
        <w:t xml:space="preserve"> This</w:t>
      </w:r>
      <w:r w:rsidR="0035480A">
        <w:rPr>
          <w:rFonts w:eastAsia="Times-Roman" w:cstheme="minorHAnsi"/>
        </w:rPr>
        <w:t xml:space="preserve"> theory is supported by </w:t>
      </w:r>
      <w:r w:rsidR="006E4F86" w:rsidRPr="005E6207">
        <w:rPr>
          <w:rFonts w:cstheme="minorHAnsi"/>
        </w:rPr>
        <w:t>Freire (</w:t>
      </w:r>
      <w:r w:rsidR="005E15D9">
        <w:rPr>
          <w:rFonts w:cstheme="minorHAnsi"/>
        </w:rPr>
        <w:t>cited in</w:t>
      </w:r>
      <w:r w:rsidR="005E15D9" w:rsidRPr="005E15D9">
        <w:rPr>
          <w:rFonts w:cstheme="minorHAnsi"/>
        </w:rPr>
        <w:t xml:space="preserve"> </w:t>
      </w:r>
      <w:r w:rsidR="005E15D9" w:rsidRPr="005E6207">
        <w:rPr>
          <w:rFonts w:cstheme="minorHAnsi"/>
        </w:rPr>
        <w:t>Sapin</w:t>
      </w:r>
      <w:r w:rsidR="000F55F4">
        <w:rPr>
          <w:rFonts w:cstheme="minorHAnsi"/>
        </w:rPr>
        <w:t>,</w:t>
      </w:r>
      <w:r w:rsidR="006E4F86" w:rsidRPr="005E6207">
        <w:rPr>
          <w:rFonts w:cstheme="minorHAnsi"/>
        </w:rPr>
        <w:t xml:space="preserve">2013:220) where he describes </w:t>
      </w:r>
      <w:r w:rsidR="00C2671D">
        <w:rPr>
          <w:rFonts w:cstheme="minorHAnsi"/>
        </w:rPr>
        <w:t>‘</w:t>
      </w:r>
      <w:r w:rsidR="006E4F86" w:rsidRPr="005E6207">
        <w:rPr>
          <w:rFonts w:cstheme="minorHAnsi"/>
        </w:rPr>
        <w:t>this as a “Praxis” reflection and analysis of issues arising from practice to identify and plan tra</w:t>
      </w:r>
      <w:r w:rsidR="0035480A">
        <w:rPr>
          <w:rFonts w:cstheme="minorHAnsi"/>
        </w:rPr>
        <w:t xml:space="preserve">nsformative action’.  Praxis is understood </w:t>
      </w:r>
      <w:r w:rsidR="006E4F86" w:rsidRPr="005E6207">
        <w:rPr>
          <w:rFonts w:cstheme="minorHAnsi"/>
        </w:rPr>
        <w:t xml:space="preserve">as an </w:t>
      </w:r>
      <w:r w:rsidR="00BC349B" w:rsidRPr="005E6207">
        <w:rPr>
          <w:rFonts w:cstheme="minorHAnsi"/>
        </w:rPr>
        <w:t>educational action which can be</w:t>
      </w:r>
      <w:r w:rsidR="006E4F86" w:rsidRPr="005E6207">
        <w:rPr>
          <w:rFonts w:cstheme="minorHAnsi"/>
        </w:rPr>
        <w:t xml:space="preserve"> </w:t>
      </w:r>
      <w:r w:rsidR="00BC349B" w:rsidRPr="005E6207">
        <w:rPr>
          <w:rFonts w:cstheme="minorHAnsi"/>
        </w:rPr>
        <w:t xml:space="preserve">committed and informed where the supervisee will discover experimental learning, listen, engage and expand their development to further their knowledge. </w:t>
      </w:r>
    </w:p>
    <w:p w:rsidR="008151A6" w:rsidRPr="008151A6" w:rsidRDefault="008151A6" w:rsidP="008151A6">
      <w:pPr>
        <w:autoSpaceDE w:val="0"/>
        <w:autoSpaceDN w:val="0"/>
        <w:adjustRightInd w:val="0"/>
        <w:spacing w:after="0" w:line="480" w:lineRule="auto"/>
        <w:jc w:val="both"/>
        <w:rPr>
          <w:rFonts w:eastAsia="Times-Roman" w:cstheme="minorHAnsi"/>
        </w:rPr>
      </w:pPr>
    </w:p>
    <w:p w:rsidR="00A22818" w:rsidRDefault="002674B1" w:rsidP="00E44EB9">
      <w:pPr>
        <w:spacing w:line="480" w:lineRule="auto"/>
        <w:jc w:val="both"/>
        <w:rPr>
          <w:rFonts w:cstheme="minorHAnsi"/>
        </w:rPr>
      </w:pPr>
      <w:r w:rsidRPr="005E6207">
        <w:rPr>
          <w:rFonts w:cstheme="minorHAnsi"/>
        </w:rPr>
        <w:t xml:space="preserve">Secondly, </w:t>
      </w:r>
      <w:r w:rsidR="00BE69CA" w:rsidRPr="005E6207">
        <w:rPr>
          <w:rFonts w:cstheme="minorHAnsi"/>
        </w:rPr>
        <w:t>the restorative function</w:t>
      </w:r>
      <w:r w:rsidR="00B07958">
        <w:rPr>
          <w:rFonts w:cstheme="minorHAnsi"/>
        </w:rPr>
        <w:t xml:space="preserve"> of Inskipp’s model</w:t>
      </w:r>
      <w:r w:rsidR="00BE69CA" w:rsidRPr="005E6207">
        <w:rPr>
          <w:rFonts w:cstheme="minorHAnsi"/>
        </w:rPr>
        <w:t xml:space="preserve"> (</w:t>
      </w:r>
      <w:r w:rsidR="005E15D9">
        <w:rPr>
          <w:rFonts w:cstheme="minorHAnsi"/>
        </w:rPr>
        <w:t xml:space="preserve">cited in </w:t>
      </w:r>
      <w:r w:rsidR="005E15D9" w:rsidRPr="005E6207">
        <w:rPr>
          <w:rFonts w:cstheme="minorHAnsi"/>
        </w:rPr>
        <w:t>Reid</w:t>
      </w:r>
      <w:r w:rsidR="0051514E">
        <w:rPr>
          <w:rFonts w:cstheme="minorHAnsi"/>
        </w:rPr>
        <w:t xml:space="preserve"> &amp;</w:t>
      </w:r>
      <w:r w:rsidR="005E15D9" w:rsidRPr="005E6207">
        <w:rPr>
          <w:rFonts w:cstheme="minorHAnsi"/>
        </w:rPr>
        <w:t xml:space="preserve"> Westergaard</w:t>
      </w:r>
      <w:r w:rsidR="000F55F4">
        <w:rPr>
          <w:rFonts w:cstheme="minorHAnsi"/>
        </w:rPr>
        <w:t>,</w:t>
      </w:r>
      <w:r w:rsidR="0080430E">
        <w:rPr>
          <w:rFonts w:cstheme="minorHAnsi"/>
        </w:rPr>
        <w:t xml:space="preserve"> </w:t>
      </w:r>
      <w:r w:rsidR="00BE69CA" w:rsidRPr="005E6207">
        <w:rPr>
          <w:rFonts w:cstheme="minorHAnsi"/>
        </w:rPr>
        <w:t>2006:59) ‘focuses on the emotional and psychological wellbeing of the supervisee’.</w:t>
      </w:r>
      <w:r w:rsidR="00810C4F" w:rsidRPr="005E6207">
        <w:rPr>
          <w:rFonts w:cstheme="minorHAnsi"/>
        </w:rPr>
        <w:t xml:space="preserve"> </w:t>
      </w:r>
      <w:r w:rsidR="00BC1E16" w:rsidRPr="005E6207">
        <w:rPr>
          <w:rFonts w:cstheme="minorHAnsi"/>
        </w:rPr>
        <w:t>In order for the supervisee to be resilient and manage their emotions they need to look</w:t>
      </w:r>
      <w:r w:rsidR="00A14965">
        <w:rPr>
          <w:rFonts w:cstheme="minorHAnsi"/>
        </w:rPr>
        <w:t xml:space="preserve"> after their physical, emotion</w:t>
      </w:r>
      <w:r w:rsidR="00B07958">
        <w:rPr>
          <w:rFonts w:cstheme="minorHAnsi"/>
        </w:rPr>
        <w:t>al</w:t>
      </w:r>
      <w:r w:rsidR="00BC1E16" w:rsidRPr="005E6207">
        <w:rPr>
          <w:rFonts w:cstheme="minorHAnsi"/>
        </w:rPr>
        <w:t xml:space="preserve"> and psycholo</w:t>
      </w:r>
      <w:r w:rsidR="00B07958">
        <w:rPr>
          <w:rFonts w:cstheme="minorHAnsi"/>
        </w:rPr>
        <w:t>gical health</w:t>
      </w:r>
      <w:r w:rsidR="00BC1E16" w:rsidRPr="005E6207">
        <w:rPr>
          <w:rFonts w:cstheme="minorHAnsi"/>
        </w:rPr>
        <w:t xml:space="preserve">. The consequences of </w:t>
      </w:r>
      <w:r w:rsidR="0035480A">
        <w:rPr>
          <w:rFonts w:cstheme="minorHAnsi"/>
        </w:rPr>
        <w:t xml:space="preserve">the supervisee </w:t>
      </w:r>
      <w:r w:rsidR="00BC1E16" w:rsidRPr="005E6207">
        <w:rPr>
          <w:rFonts w:cstheme="minorHAnsi"/>
        </w:rPr>
        <w:t>not being supported</w:t>
      </w:r>
      <w:r w:rsidR="0035480A">
        <w:rPr>
          <w:rFonts w:cstheme="minorHAnsi"/>
        </w:rPr>
        <w:t xml:space="preserve"> with their emotions within supervision m</w:t>
      </w:r>
      <w:r w:rsidR="00BC1E16" w:rsidRPr="005E6207">
        <w:rPr>
          <w:rFonts w:cstheme="minorHAnsi"/>
        </w:rPr>
        <w:t xml:space="preserve">ay lead to lack of enthusiasm and </w:t>
      </w:r>
      <w:r w:rsidR="000F55F4">
        <w:rPr>
          <w:rFonts w:cstheme="minorHAnsi"/>
        </w:rPr>
        <w:t xml:space="preserve">have a </w:t>
      </w:r>
      <w:r w:rsidR="00BC1E16" w:rsidRPr="005E6207">
        <w:rPr>
          <w:rFonts w:cstheme="minorHAnsi"/>
        </w:rPr>
        <w:t>‘burned out’</w:t>
      </w:r>
      <w:r w:rsidR="000F55F4">
        <w:rPr>
          <w:rFonts w:cstheme="minorHAnsi"/>
        </w:rPr>
        <w:t xml:space="preserve"> effect</w:t>
      </w:r>
      <w:r w:rsidR="00BC1E16" w:rsidRPr="005E6207">
        <w:rPr>
          <w:rFonts w:cstheme="minorHAnsi"/>
        </w:rPr>
        <w:t xml:space="preserve"> which is defined by Fineman </w:t>
      </w:r>
      <w:r w:rsidR="0035480A">
        <w:rPr>
          <w:rFonts w:cstheme="minorHAnsi"/>
        </w:rPr>
        <w:t xml:space="preserve">1985 </w:t>
      </w:r>
      <w:r w:rsidR="0035480A" w:rsidRPr="005E6207">
        <w:rPr>
          <w:rFonts w:cstheme="minorHAnsi"/>
        </w:rPr>
        <w:t>(</w:t>
      </w:r>
      <w:r w:rsidR="0035480A">
        <w:rPr>
          <w:rFonts w:cstheme="minorHAnsi"/>
        </w:rPr>
        <w:t>cited in Carrol</w:t>
      </w:r>
      <w:r w:rsidR="00884E1A">
        <w:rPr>
          <w:rFonts w:cstheme="minorHAnsi"/>
        </w:rPr>
        <w:t>,</w:t>
      </w:r>
      <w:r w:rsidR="0035480A" w:rsidRPr="005E6207">
        <w:rPr>
          <w:rFonts w:cstheme="minorHAnsi"/>
        </w:rPr>
        <w:t xml:space="preserve"> 2014:</w:t>
      </w:r>
      <w:r w:rsidR="0035480A">
        <w:rPr>
          <w:rFonts w:cstheme="minorHAnsi"/>
        </w:rPr>
        <w:t>76)</w:t>
      </w:r>
      <w:r w:rsidR="0035480A" w:rsidRPr="005E6207">
        <w:rPr>
          <w:rFonts w:cstheme="minorHAnsi"/>
        </w:rPr>
        <w:t xml:space="preserve"> </w:t>
      </w:r>
      <w:r w:rsidR="00BC1E16" w:rsidRPr="005E6207">
        <w:rPr>
          <w:rFonts w:cstheme="minorHAnsi"/>
        </w:rPr>
        <w:t xml:space="preserve">as </w:t>
      </w:r>
      <w:r w:rsidR="00F9038B" w:rsidRPr="005E6207">
        <w:rPr>
          <w:rFonts w:cstheme="minorHAnsi"/>
        </w:rPr>
        <w:t>‘</w:t>
      </w:r>
      <w:r w:rsidR="00BC1E16" w:rsidRPr="005E6207">
        <w:rPr>
          <w:rFonts w:cstheme="minorHAnsi"/>
        </w:rPr>
        <w:t>a state of emotional and physical exhaustion</w:t>
      </w:r>
      <w:r w:rsidR="00F9038B" w:rsidRPr="005E6207">
        <w:rPr>
          <w:rFonts w:cstheme="minorHAnsi"/>
        </w:rPr>
        <w:t>’</w:t>
      </w:r>
      <w:r w:rsidR="0035480A">
        <w:rPr>
          <w:rFonts w:cstheme="minorHAnsi"/>
        </w:rPr>
        <w:t>.</w:t>
      </w:r>
      <w:r w:rsidR="00BC1E16" w:rsidRPr="005E6207">
        <w:rPr>
          <w:rFonts w:cstheme="minorHAnsi"/>
        </w:rPr>
        <w:t xml:space="preserve"> </w:t>
      </w:r>
      <w:r w:rsidR="0035480A">
        <w:rPr>
          <w:rFonts w:cstheme="minorHAnsi"/>
        </w:rPr>
        <w:t xml:space="preserve">Having a supportive supervisor within practice is vital within </w:t>
      </w:r>
      <w:r w:rsidR="00777DBD">
        <w:rPr>
          <w:rFonts w:cstheme="minorHAnsi"/>
        </w:rPr>
        <w:t>Y</w:t>
      </w:r>
      <w:r w:rsidR="0035480A">
        <w:rPr>
          <w:rFonts w:cstheme="minorHAnsi"/>
        </w:rPr>
        <w:t xml:space="preserve">outh </w:t>
      </w:r>
      <w:r w:rsidR="00777DBD">
        <w:rPr>
          <w:rFonts w:cstheme="minorHAnsi"/>
        </w:rPr>
        <w:t>W</w:t>
      </w:r>
      <w:r w:rsidR="0035480A">
        <w:rPr>
          <w:rFonts w:cstheme="minorHAnsi"/>
        </w:rPr>
        <w:t xml:space="preserve">ork; whilst </w:t>
      </w:r>
      <w:r w:rsidR="00777DBD">
        <w:rPr>
          <w:rFonts w:cstheme="minorHAnsi"/>
        </w:rPr>
        <w:t>Y</w:t>
      </w:r>
      <w:r w:rsidR="00BC1E16" w:rsidRPr="005E6207">
        <w:rPr>
          <w:rFonts w:cstheme="minorHAnsi"/>
        </w:rPr>
        <w:t xml:space="preserve">outh </w:t>
      </w:r>
      <w:r w:rsidR="00777DBD">
        <w:rPr>
          <w:rFonts w:cstheme="minorHAnsi"/>
        </w:rPr>
        <w:t>W</w:t>
      </w:r>
      <w:r w:rsidR="00BC1E16" w:rsidRPr="005E6207">
        <w:rPr>
          <w:rFonts w:cstheme="minorHAnsi"/>
        </w:rPr>
        <w:t xml:space="preserve">orkers are known to deal with </w:t>
      </w:r>
      <w:r w:rsidR="0035480A">
        <w:rPr>
          <w:rFonts w:cstheme="minorHAnsi"/>
        </w:rPr>
        <w:t>daily</w:t>
      </w:r>
      <w:r w:rsidR="00F9038B" w:rsidRPr="005E6207">
        <w:rPr>
          <w:rFonts w:cstheme="minorHAnsi"/>
        </w:rPr>
        <w:t xml:space="preserve"> distress </w:t>
      </w:r>
      <w:r w:rsidR="0035480A">
        <w:rPr>
          <w:rFonts w:cstheme="minorHAnsi"/>
        </w:rPr>
        <w:t>within practice, they need support</w:t>
      </w:r>
      <w:r w:rsidR="00F9038B" w:rsidRPr="005E6207">
        <w:rPr>
          <w:rFonts w:cstheme="minorHAnsi"/>
        </w:rPr>
        <w:t xml:space="preserve"> to manage their </w:t>
      </w:r>
      <w:r w:rsidR="00E5202B">
        <w:rPr>
          <w:rFonts w:cstheme="minorHAnsi"/>
        </w:rPr>
        <w:t>emotions</w:t>
      </w:r>
      <w:r w:rsidR="00F9038B" w:rsidRPr="005E6207">
        <w:rPr>
          <w:rFonts w:cstheme="minorHAnsi"/>
        </w:rPr>
        <w:t xml:space="preserve">. </w:t>
      </w:r>
      <w:r w:rsidR="00A77D20">
        <w:t xml:space="preserve">With the ever changing climate and agendas of Youth Work, many Youth Workers will practice within the field of </w:t>
      </w:r>
      <w:r w:rsidR="00A77D20">
        <w:lastRenderedPageBreak/>
        <w:t xml:space="preserve">policing, preventions, health, safeguarding, sexual exploitation and the looked after sector. Therefore, it is vitally important that Youth Workers have suitable avenues to disclose and offload issues or information, which can be appropriately discussed and supported by the supervisor or line manager. </w:t>
      </w:r>
      <w:r w:rsidR="00884E1A">
        <w:rPr>
          <w:rFonts w:cstheme="minorHAnsi"/>
        </w:rPr>
        <w:t>Hawkins (2012</w:t>
      </w:r>
      <w:r w:rsidR="00B9620E">
        <w:rPr>
          <w:rFonts w:cstheme="minorHAnsi"/>
        </w:rPr>
        <w:t xml:space="preserve">) stresses </w:t>
      </w:r>
      <w:r w:rsidR="00BC1E16" w:rsidRPr="005E6207">
        <w:rPr>
          <w:rFonts w:cstheme="minorHAnsi"/>
        </w:rPr>
        <w:t xml:space="preserve">the </w:t>
      </w:r>
      <w:r w:rsidR="00B9620E">
        <w:rPr>
          <w:rFonts w:cstheme="minorHAnsi"/>
        </w:rPr>
        <w:t>importance of the supervisor being able</w:t>
      </w:r>
      <w:r w:rsidR="00BC1E16" w:rsidRPr="005E6207">
        <w:rPr>
          <w:rFonts w:cstheme="minorHAnsi"/>
        </w:rPr>
        <w:t xml:space="preserve"> to engage in depth with the supervisee</w:t>
      </w:r>
      <w:r w:rsidR="00B9620E">
        <w:rPr>
          <w:rFonts w:cstheme="minorHAnsi"/>
        </w:rPr>
        <w:t xml:space="preserve"> and build a trusting relationship where concerns and emotions are able to be addressed</w:t>
      </w:r>
      <w:r w:rsidR="00E5202B">
        <w:rPr>
          <w:rFonts w:cstheme="minorHAnsi"/>
        </w:rPr>
        <w:t xml:space="preserve">. </w:t>
      </w:r>
      <w:r w:rsidR="003F5570">
        <w:rPr>
          <w:rFonts w:cstheme="minorHAnsi"/>
        </w:rPr>
        <w:t>Accordingly, this</w:t>
      </w:r>
      <w:r w:rsidR="00E5202B">
        <w:rPr>
          <w:rFonts w:cstheme="minorHAnsi"/>
        </w:rPr>
        <w:t xml:space="preserve"> relates to </w:t>
      </w:r>
      <w:r w:rsidR="00E5202B" w:rsidRPr="005E6207">
        <w:rPr>
          <w:rFonts w:cstheme="minorHAnsi"/>
        </w:rPr>
        <w:t>Collins (</w:t>
      </w:r>
      <w:r w:rsidR="00E5202B">
        <w:rPr>
          <w:rFonts w:cstheme="minorHAnsi"/>
        </w:rPr>
        <w:t xml:space="preserve">cited in </w:t>
      </w:r>
      <w:r w:rsidR="00E5202B" w:rsidRPr="005E6207">
        <w:rPr>
          <w:rFonts w:cstheme="minorHAnsi"/>
        </w:rPr>
        <w:t>Davys</w:t>
      </w:r>
      <w:r w:rsidR="00E5202B">
        <w:rPr>
          <w:rFonts w:cstheme="minorHAnsi"/>
        </w:rPr>
        <w:t xml:space="preserve"> &amp; </w:t>
      </w:r>
      <w:r w:rsidR="00E5202B" w:rsidRPr="005E6207">
        <w:rPr>
          <w:rFonts w:cstheme="minorHAnsi"/>
        </w:rPr>
        <w:t>Beddoe</w:t>
      </w:r>
      <w:r w:rsidR="00884E1A">
        <w:rPr>
          <w:rFonts w:cstheme="minorHAnsi"/>
        </w:rPr>
        <w:t>,</w:t>
      </w:r>
      <w:r w:rsidR="00E5202B" w:rsidRPr="005E6207">
        <w:rPr>
          <w:rFonts w:cstheme="minorHAnsi"/>
        </w:rPr>
        <w:t xml:space="preserve"> 2010:192) </w:t>
      </w:r>
      <w:r w:rsidR="00E5202B">
        <w:rPr>
          <w:rFonts w:cstheme="minorHAnsi"/>
        </w:rPr>
        <w:t xml:space="preserve">one of three </w:t>
      </w:r>
      <w:r w:rsidR="00F9038B" w:rsidRPr="005E6207">
        <w:rPr>
          <w:rFonts w:cstheme="minorHAnsi"/>
        </w:rPr>
        <w:t>coping strategies</w:t>
      </w:r>
      <w:r w:rsidR="00E5202B">
        <w:rPr>
          <w:rFonts w:cstheme="minorHAnsi"/>
        </w:rPr>
        <w:t xml:space="preserve"> in such supervision where it can be</w:t>
      </w:r>
      <w:r w:rsidR="00F9038B" w:rsidRPr="005E6207">
        <w:rPr>
          <w:rFonts w:cstheme="minorHAnsi"/>
        </w:rPr>
        <w:t xml:space="preserve"> ‘</w:t>
      </w:r>
      <w:r w:rsidR="00E5202B" w:rsidRPr="005E6207">
        <w:rPr>
          <w:rFonts w:cstheme="minorHAnsi"/>
        </w:rPr>
        <w:t xml:space="preserve">goal-directed/problem focused </w:t>
      </w:r>
      <w:r w:rsidR="00F9038B" w:rsidRPr="005E6207">
        <w:rPr>
          <w:rFonts w:cstheme="minorHAnsi"/>
        </w:rPr>
        <w:t>positive appraisal, and the infusion of ordinary events with meaning’</w:t>
      </w:r>
      <w:r w:rsidR="005E15D9">
        <w:rPr>
          <w:rFonts w:cstheme="minorHAnsi"/>
        </w:rPr>
        <w:t>.</w:t>
      </w:r>
      <w:r w:rsidR="00A14965">
        <w:rPr>
          <w:rFonts w:cstheme="minorHAnsi"/>
        </w:rPr>
        <w:t xml:space="preserve"> This</w:t>
      </w:r>
      <w:r w:rsidR="00F9038B" w:rsidRPr="005E6207">
        <w:rPr>
          <w:rFonts w:cstheme="minorHAnsi"/>
        </w:rPr>
        <w:t xml:space="preserve"> shows that the role of the supervisor is to alternate the supervision </w:t>
      </w:r>
      <w:r w:rsidR="003A25DA" w:rsidRPr="005E6207">
        <w:rPr>
          <w:rFonts w:cstheme="minorHAnsi"/>
        </w:rPr>
        <w:t>by providing the supervisees’ positive targets in order to battle their emotions in to effec</w:t>
      </w:r>
      <w:r w:rsidR="003A25DA" w:rsidRPr="005E15D9">
        <w:rPr>
          <w:rFonts w:cstheme="minorHAnsi"/>
        </w:rPr>
        <w:t xml:space="preserve">tive transition.  </w:t>
      </w:r>
    </w:p>
    <w:p w:rsidR="002674B1" w:rsidRPr="005E6207" w:rsidRDefault="002674B1" w:rsidP="00212205">
      <w:pPr>
        <w:spacing w:line="480" w:lineRule="auto"/>
        <w:jc w:val="both"/>
        <w:rPr>
          <w:rFonts w:eastAsia="Times-Roman" w:cstheme="minorHAnsi"/>
        </w:rPr>
      </w:pPr>
      <w:r w:rsidRPr="005E6207">
        <w:rPr>
          <w:rFonts w:cstheme="minorHAnsi"/>
        </w:rPr>
        <w:t xml:space="preserve">Thirdly, </w:t>
      </w:r>
      <w:r w:rsidR="00BE69CA" w:rsidRPr="005E6207">
        <w:rPr>
          <w:rFonts w:eastAsia="Times-Roman" w:cstheme="minorHAnsi"/>
        </w:rPr>
        <w:t xml:space="preserve">the normative function focuses on the ‘management’ of the </w:t>
      </w:r>
      <w:r w:rsidR="008151A6" w:rsidRPr="005E6207">
        <w:rPr>
          <w:rFonts w:eastAsia="Times-Roman" w:cstheme="minorHAnsi"/>
        </w:rPr>
        <w:t xml:space="preserve">supervisee </w:t>
      </w:r>
      <w:r w:rsidR="008151A6">
        <w:rPr>
          <w:rFonts w:eastAsia="Times-Roman" w:cstheme="minorHAnsi"/>
        </w:rPr>
        <w:t>ensures</w:t>
      </w:r>
      <w:r w:rsidR="00EC0412">
        <w:rPr>
          <w:rFonts w:eastAsia="Times-Roman" w:cstheme="minorHAnsi"/>
        </w:rPr>
        <w:t xml:space="preserve"> ‘</w:t>
      </w:r>
      <w:r w:rsidR="00BE69CA" w:rsidRPr="005E6207">
        <w:rPr>
          <w:rFonts w:eastAsia="Times-Roman" w:cstheme="minorHAnsi"/>
        </w:rPr>
        <w:t>that professional practice and standards are being adhered to</w:t>
      </w:r>
      <w:r w:rsidR="00B533EB">
        <w:rPr>
          <w:rFonts w:eastAsia="Times-Roman" w:cstheme="minorHAnsi"/>
        </w:rPr>
        <w:t xml:space="preserve"> </w:t>
      </w:r>
      <w:r w:rsidR="00BE69CA" w:rsidRPr="005E6207">
        <w:rPr>
          <w:rFonts w:eastAsia="Times-Roman" w:cstheme="minorHAnsi"/>
        </w:rPr>
        <w:t>(</w:t>
      </w:r>
      <w:r w:rsidR="005E15D9">
        <w:rPr>
          <w:rFonts w:eastAsia="Times-Roman" w:cstheme="minorHAnsi"/>
        </w:rPr>
        <w:t>cited by</w:t>
      </w:r>
      <w:r w:rsidR="005E15D9" w:rsidRPr="005E15D9">
        <w:rPr>
          <w:rFonts w:cstheme="minorHAnsi"/>
        </w:rPr>
        <w:t xml:space="preserve"> </w:t>
      </w:r>
      <w:r w:rsidR="005E15D9" w:rsidRPr="005E6207">
        <w:rPr>
          <w:rFonts w:cstheme="minorHAnsi"/>
        </w:rPr>
        <w:t>Reid</w:t>
      </w:r>
      <w:r w:rsidR="00CA6ADC">
        <w:rPr>
          <w:rFonts w:cstheme="minorHAnsi"/>
        </w:rPr>
        <w:t xml:space="preserve"> &amp;</w:t>
      </w:r>
      <w:r w:rsidR="005E15D9" w:rsidRPr="005E6207">
        <w:rPr>
          <w:rFonts w:cstheme="minorHAnsi"/>
        </w:rPr>
        <w:t xml:space="preserve"> Westergaard</w:t>
      </w:r>
      <w:r w:rsidR="00884E1A">
        <w:rPr>
          <w:rFonts w:cstheme="minorHAnsi"/>
        </w:rPr>
        <w:t>,</w:t>
      </w:r>
      <w:r w:rsidR="00CA6ADC">
        <w:rPr>
          <w:rFonts w:cstheme="minorHAnsi"/>
        </w:rPr>
        <w:t xml:space="preserve"> </w:t>
      </w:r>
      <w:r w:rsidR="00BE69CA" w:rsidRPr="005E6207">
        <w:rPr>
          <w:rFonts w:eastAsia="Times-Roman" w:cstheme="minorHAnsi"/>
        </w:rPr>
        <w:t>2006:59)’.</w:t>
      </w:r>
      <w:r w:rsidR="00D32950" w:rsidRPr="005E6207">
        <w:rPr>
          <w:rFonts w:eastAsia="Times-Roman" w:cstheme="minorHAnsi"/>
        </w:rPr>
        <w:t xml:space="preserve"> This function known as the managerial role involves the key areas of monitoring progress, performance management and the welfare of the supervisees. Within supervision</w:t>
      </w:r>
      <w:r w:rsidR="00A14965">
        <w:rPr>
          <w:rFonts w:eastAsia="Times-Roman" w:cstheme="minorHAnsi"/>
        </w:rPr>
        <w:t>,</w:t>
      </w:r>
      <w:r w:rsidR="00D32950" w:rsidRPr="005E6207">
        <w:rPr>
          <w:rFonts w:eastAsia="Times-Roman" w:cstheme="minorHAnsi"/>
        </w:rPr>
        <w:t xml:space="preserve"> the challenge for the supervisor is to provide a secure environment and </w:t>
      </w:r>
      <w:r w:rsidR="00EC0412">
        <w:rPr>
          <w:rFonts w:eastAsia="Times-Roman" w:cstheme="minorHAnsi"/>
        </w:rPr>
        <w:t xml:space="preserve">to </w:t>
      </w:r>
      <w:r w:rsidR="00D32950" w:rsidRPr="005E6207">
        <w:rPr>
          <w:rFonts w:eastAsia="Times-Roman" w:cstheme="minorHAnsi"/>
        </w:rPr>
        <w:t xml:space="preserve">create trust and respect in order to form </w:t>
      </w:r>
      <w:r w:rsidR="00D46B84">
        <w:rPr>
          <w:rFonts w:eastAsia="Times-Roman" w:cstheme="minorHAnsi"/>
        </w:rPr>
        <w:t xml:space="preserve">a strong </w:t>
      </w:r>
      <w:r w:rsidR="00D32950" w:rsidRPr="005E6207">
        <w:rPr>
          <w:rFonts w:eastAsia="Times-Roman" w:cstheme="minorHAnsi"/>
        </w:rPr>
        <w:t xml:space="preserve">relationship between supervisor and supervisee. Hawkins and Sohet (2010:159) believe the important role of supervision ‘is to hold and support the supervisee in </w:t>
      </w:r>
      <w:r w:rsidR="00A14965">
        <w:rPr>
          <w:rFonts w:eastAsia="Times-Roman" w:cstheme="minorHAnsi"/>
        </w:rPr>
        <w:t>times of crisis and doubt’. This</w:t>
      </w:r>
      <w:r w:rsidR="00D32950" w:rsidRPr="005E6207">
        <w:rPr>
          <w:rFonts w:eastAsia="Times-Roman" w:cstheme="minorHAnsi"/>
        </w:rPr>
        <w:t xml:space="preserve"> </w:t>
      </w:r>
      <w:r w:rsidR="004D5771" w:rsidRPr="005E6207">
        <w:rPr>
          <w:rFonts w:eastAsia="Times-Roman" w:cstheme="minorHAnsi"/>
        </w:rPr>
        <w:t xml:space="preserve">process involves the supervisee </w:t>
      </w:r>
      <w:r w:rsidR="00A14965">
        <w:rPr>
          <w:rFonts w:eastAsia="Times-Roman" w:cstheme="minorHAnsi"/>
        </w:rPr>
        <w:t>to become emotional</w:t>
      </w:r>
      <w:r w:rsidR="00EC0412">
        <w:rPr>
          <w:rFonts w:eastAsia="Times-Roman" w:cstheme="minorHAnsi"/>
        </w:rPr>
        <w:t>ly</w:t>
      </w:r>
      <w:r w:rsidR="00A14965">
        <w:rPr>
          <w:rFonts w:eastAsia="Times-Roman" w:cstheme="minorHAnsi"/>
        </w:rPr>
        <w:t xml:space="preserve"> distress</w:t>
      </w:r>
      <w:r w:rsidR="00EC0412">
        <w:rPr>
          <w:rFonts w:eastAsia="Times-Roman" w:cstheme="minorHAnsi"/>
        </w:rPr>
        <w:t>ed</w:t>
      </w:r>
      <w:r w:rsidR="00A14965">
        <w:rPr>
          <w:rFonts w:eastAsia="Times-Roman" w:cstheme="minorHAnsi"/>
        </w:rPr>
        <w:t xml:space="preserve"> where</w:t>
      </w:r>
      <w:r w:rsidR="004D5771" w:rsidRPr="005E6207">
        <w:rPr>
          <w:rFonts w:eastAsia="Times-Roman" w:cstheme="minorHAnsi"/>
        </w:rPr>
        <w:t xml:space="preserve"> the culture of the role involves pressure at times. The ma</w:t>
      </w:r>
      <w:r w:rsidR="00417C95" w:rsidRPr="005E6207">
        <w:rPr>
          <w:rFonts w:eastAsia="Times-Roman" w:cstheme="minorHAnsi"/>
        </w:rPr>
        <w:t>nagerial role is to ensure effecti</w:t>
      </w:r>
      <w:r w:rsidR="00A14965">
        <w:rPr>
          <w:rFonts w:eastAsia="Times-Roman" w:cstheme="minorHAnsi"/>
        </w:rPr>
        <w:t xml:space="preserve">ve line management </w:t>
      </w:r>
      <w:r w:rsidR="00417C95" w:rsidRPr="005E6207">
        <w:rPr>
          <w:rFonts w:eastAsia="Times-Roman" w:cstheme="minorHAnsi"/>
        </w:rPr>
        <w:t>take</w:t>
      </w:r>
      <w:r w:rsidR="00A14965">
        <w:rPr>
          <w:rFonts w:eastAsia="Times-Roman" w:cstheme="minorHAnsi"/>
        </w:rPr>
        <w:t>s</w:t>
      </w:r>
      <w:r w:rsidR="00417C95" w:rsidRPr="005E6207">
        <w:rPr>
          <w:rFonts w:eastAsia="Times-Roman" w:cstheme="minorHAnsi"/>
        </w:rPr>
        <w:t xml:space="preserve"> place and to balance the needs and relationship of the </w:t>
      </w:r>
      <w:r w:rsidR="00EC0412">
        <w:rPr>
          <w:rFonts w:eastAsia="Times-Roman" w:cstheme="minorHAnsi"/>
        </w:rPr>
        <w:t>supervisee</w:t>
      </w:r>
      <w:r w:rsidR="00EC0412" w:rsidRPr="005E6207">
        <w:rPr>
          <w:rFonts w:eastAsia="Times-Roman" w:cstheme="minorHAnsi"/>
        </w:rPr>
        <w:t xml:space="preserve"> </w:t>
      </w:r>
      <w:r w:rsidR="00417C95" w:rsidRPr="005E6207">
        <w:rPr>
          <w:rFonts w:eastAsia="Times-Roman" w:cstheme="minorHAnsi"/>
        </w:rPr>
        <w:t>in order to ensure</w:t>
      </w:r>
      <w:r w:rsidR="00A14965">
        <w:rPr>
          <w:rFonts w:eastAsia="Times-Roman" w:cstheme="minorHAnsi"/>
        </w:rPr>
        <w:t xml:space="preserve"> there</w:t>
      </w:r>
      <w:r w:rsidR="00EC0412">
        <w:rPr>
          <w:rFonts w:eastAsia="Times-Roman" w:cstheme="minorHAnsi"/>
        </w:rPr>
        <w:t xml:space="preserve"> is the correct and appropriate balance of</w:t>
      </w:r>
      <w:r w:rsidR="00A14965">
        <w:rPr>
          <w:rFonts w:eastAsia="Times-Roman" w:cstheme="minorHAnsi"/>
        </w:rPr>
        <w:t xml:space="preserve"> containment</w:t>
      </w:r>
      <w:r w:rsidR="00417C95" w:rsidRPr="005E6207">
        <w:rPr>
          <w:rFonts w:eastAsia="Times-Roman" w:cstheme="minorHAnsi"/>
        </w:rPr>
        <w:t xml:space="preserve"> within the workplace. </w:t>
      </w:r>
      <w:r w:rsidR="004D5771" w:rsidRPr="005E6207">
        <w:rPr>
          <w:rFonts w:eastAsia="Times-Roman" w:cstheme="minorHAnsi"/>
        </w:rPr>
        <w:t>Hughes and Pengelly (</w:t>
      </w:r>
      <w:r w:rsidR="005E15D9">
        <w:rPr>
          <w:rFonts w:eastAsia="Times-Roman" w:cstheme="minorHAnsi"/>
        </w:rPr>
        <w:t>cited in</w:t>
      </w:r>
      <w:r w:rsidR="005E15D9" w:rsidRPr="005E15D9">
        <w:rPr>
          <w:rFonts w:cstheme="minorHAnsi"/>
        </w:rPr>
        <w:t xml:space="preserve"> </w:t>
      </w:r>
      <w:r w:rsidR="00CA6ADC">
        <w:rPr>
          <w:rFonts w:cstheme="minorHAnsi"/>
        </w:rPr>
        <w:t>Davys &amp;</w:t>
      </w:r>
      <w:r w:rsidR="005E15D9">
        <w:rPr>
          <w:rFonts w:cstheme="minorHAnsi"/>
        </w:rPr>
        <w:t xml:space="preserve"> </w:t>
      </w:r>
      <w:r w:rsidR="005E15D9" w:rsidRPr="005E6207">
        <w:rPr>
          <w:rFonts w:cstheme="minorHAnsi"/>
        </w:rPr>
        <w:t>Beddoe</w:t>
      </w:r>
      <w:r w:rsidR="00884E1A">
        <w:rPr>
          <w:rFonts w:cstheme="minorHAnsi"/>
        </w:rPr>
        <w:t>,</w:t>
      </w:r>
      <w:r w:rsidR="005E15D9">
        <w:rPr>
          <w:rFonts w:eastAsia="Times-Roman" w:cstheme="minorHAnsi"/>
        </w:rPr>
        <w:t xml:space="preserve"> </w:t>
      </w:r>
      <w:r w:rsidR="004D5771" w:rsidRPr="005E6207">
        <w:rPr>
          <w:rFonts w:eastAsia="Times-Roman" w:cstheme="minorHAnsi"/>
        </w:rPr>
        <w:t xml:space="preserve">2010:166) note that </w:t>
      </w:r>
      <w:r w:rsidR="00D46B84">
        <w:rPr>
          <w:rFonts w:eastAsia="Times-Roman" w:cstheme="minorHAnsi"/>
        </w:rPr>
        <w:t>‘</w:t>
      </w:r>
      <w:r w:rsidR="004D5771" w:rsidRPr="005E6207">
        <w:rPr>
          <w:rFonts w:eastAsia="Times-Roman" w:cstheme="minorHAnsi"/>
        </w:rPr>
        <w:t>containment in supervis</w:t>
      </w:r>
      <w:r w:rsidR="00D46B84">
        <w:rPr>
          <w:rFonts w:eastAsia="Times-Roman" w:cstheme="minorHAnsi"/>
        </w:rPr>
        <w:t xml:space="preserve">ion is often used as a form of </w:t>
      </w:r>
      <w:r w:rsidR="004D5771" w:rsidRPr="005E6207">
        <w:rPr>
          <w:rFonts w:eastAsia="Times-Roman" w:cstheme="minorHAnsi"/>
        </w:rPr>
        <w:t>collusive s</w:t>
      </w:r>
      <w:r w:rsidR="00D46B84">
        <w:rPr>
          <w:rFonts w:eastAsia="Times-Roman" w:cstheme="minorHAnsi"/>
        </w:rPr>
        <w:t xml:space="preserve">upport </w:t>
      </w:r>
      <w:r w:rsidR="004D5771" w:rsidRPr="005E6207">
        <w:rPr>
          <w:rFonts w:eastAsia="Times-Roman" w:cstheme="minorHAnsi"/>
        </w:rPr>
        <w:t>or as if it were a means of control</w:t>
      </w:r>
      <w:r w:rsidR="00D46B84">
        <w:rPr>
          <w:rFonts w:eastAsia="Times-Roman" w:cstheme="minorHAnsi"/>
        </w:rPr>
        <w:t>’</w:t>
      </w:r>
      <w:r w:rsidR="004D5771" w:rsidRPr="005E6207">
        <w:rPr>
          <w:rFonts w:eastAsia="Times-Roman" w:cstheme="minorHAnsi"/>
        </w:rPr>
        <w:t xml:space="preserve">. </w:t>
      </w:r>
      <w:r w:rsidR="00D32950" w:rsidRPr="005E6207">
        <w:rPr>
          <w:rFonts w:eastAsia="Times-Roman" w:cstheme="minorHAnsi"/>
        </w:rPr>
        <w:t xml:space="preserve"> </w:t>
      </w:r>
      <w:r w:rsidR="00417C95" w:rsidRPr="005E6207">
        <w:rPr>
          <w:rFonts w:eastAsia="Times-Roman" w:cstheme="minorHAnsi"/>
        </w:rPr>
        <w:t xml:space="preserve">Alternatively, supervision should not only be focused on the achievement of the job role and the standards of the organisation, it should also focus on the health and well-being of the supervisee in whom has every right to be supported emotionally.  </w:t>
      </w:r>
    </w:p>
    <w:p w:rsidR="00552080" w:rsidRPr="00B77521" w:rsidRDefault="00FD771E" w:rsidP="00212205">
      <w:pPr>
        <w:spacing w:line="480" w:lineRule="auto"/>
        <w:jc w:val="both"/>
        <w:rPr>
          <w:rFonts w:cstheme="minorHAnsi"/>
        </w:rPr>
      </w:pPr>
      <w:r w:rsidRPr="005E6207">
        <w:rPr>
          <w:rFonts w:cstheme="minorHAnsi"/>
        </w:rPr>
        <w:lastRenderedPageBreak/>
        <w:t>Following</w:t>
      </w:r>
      <w:r w:rsidR="0094674B">
        <w:rPr>
          <w:rFonts w:cstheme="minorHAnsi"/>
        </w:rPr>
        <w:t xml:space="preserve"> on from</w:t>
      </w:r>
      <w:r w:rsidRPr="005E6207">
        <w:rPr>
          <w:rFonts w:cstheme="minorHAnsi"/>
        </w:rPr>
        <w:t xml:space="preserve"> Inskipp’s </w:t>
      </w:r>
      <w:r w:rsidR="0094674B">
        <w:rPr>
          <w:rFonts w:cstheme="minorHAnsi"/>
        </w:rPr>
        <w:t>model</w:t>
      </w:r>
      <w:r w:rsidR="00552080" w:rsidRPr="005E6207">
        <w:rPr>
          <w:rFonts w:cstheme="minorHAnsi"/>
        </w:rPr>
        <w:t>, Kadushin</w:t>
      </w:r>
      <w:r w:rsidR="000624F6">
        <w:rPr>
          <w:rFonts w:cstheme="minorHAnsi"/>
        </w:rPr>
        <w:t xml:space="preserve"> 1968</w:t>
      </w:r>
      <w:r w:rsidR="00552080" w:rsidRPr="005E6207">
        <w:rPr>
          <w:rFonts w:cstheme="minorHAnsi"/>
        </w:rPr>
        <w:t xml:space="preserve"> (</w:t>
      </w:r>
      <w:r w:rsidR="003F6E7D">
        <w:rPr>
          <w:rFonts w:cstheme="minorHAnsi"/>
        </w:rPr>
        <w:t xml:space="preserve">cited by </w:t>
      </w:r>
      <w:r w:rsidR="00D46B84">
        <w:rPr>
          <w:rFonts w:cstheme="minorHAnsi"/>
        </w:rPr>
        <w:t>Reid &amp; Westergaard,</w:t>
      </w:r>
      <w:r w:rsidR="003F6E7D">
        <w:rPr>
          <w:rFonts w:eastAsia="Times-Roman" w:cstheme="minorHAnsi"/>
        </w:rPr>
        <w:t xml:space="preserve"> </w:t>
      </w:r>
      <w:r w:rsidR="00552080" w:rsidRPr="005E6207">
        <w:rPr>
          <w:rFonts w:cstheme="minorHAnsi"/>
        </w:rPr>
        <w:t>2006:60)</w:t>
      </w:r>
      <w:r w:rsidR="00D46B84">
        <w:rPr>
          <w:rFonts w:cstheme="minorHAnsi"/>
        </w:rPr>
        <w:t xml:space="preserve"> also focused on three</w:t>
      </w:r>
      <w:r w:rsidR="00552080" w:rsidRPr="005E6207">
        <w:rPr>
          <w:rFonts w:cstheme="minorHAnsi"/>
        </w:rPr>
        <w:t xml:space="preserve"> functions of super</w:t>
      </w:r>
      <w:r w:rsidR="00D46B84">
        <w:rPr>
          <w:rFonts w:cstheme="minorHAnsi"/>
        </w:rPr>
        <w:t>vision; however he describes his</w:t>
      </w:r>
      <w:r w:rsidR="00552080" w:rsidRPr="005E6207">
        <w:rPr>
          <w:rFonts w:cstheme="minorHAnsi"/>
        </w:rPr>
        <w:t xml:space="preserve"> functions as administrative, educative and supportive.</w:t>
      </w:r>
      <w:r w:rsidR="00B77521">
        <w:rPr>
          <w:rFonts w:cstheme="minorHAnsi"/>
        </w:rPr>
        <w:t xml:space="preserve"> Kadushin, (</w:t>
      </w:r>
      <w:r w:rsidR="003F6E7D">
        <w:rPr>
          <w:rFonts w:cstheme="minorHAnsi"/>
        </w:rPr>
        <w:t xml:space="preserve">cited in </w:t>
      </w:r>
      <w:r w:rsidR="003F6E7D" w:rsidRPr="005E6207">
        <w:rPr>
          <w:rFonts w:cstheme="minorHAnsi"/>
        </w:rPr>
        <w:t>Ord</w:t>
      </w:r>
      <w:r w:rsidR="00884E1A">
        <w:rPr>
          <w:rFonts w:cstheme="minorHAnsi"/>
        </w:rPr>
        <w:t>,</w:t>
      </w:r>
      <w:r w:rsidR="00CA6ADC">
        <w:rPr>
          <w:rFonts w:cstheme="minorHAnsi"/>
        </w:rPr>
        <w:t xml:space="preserve"> </w:t>
      </w:r>
      <w:r w:rsidR="00B77521">
        <w:rPr>
          <w:rFonts w:cstheme="minorHAnsi"/>
        </w:rPr>
        <w:t xml:space="preserve">2012:97) ‘did not place sufficient emphasis on the two way process of supervision, recognize the ‘facilitation of learning’ or give enough credit to the supervisors prior knowledge’. To be a good supervisor it is vital to take in to account </w:t>
      </w:r>
      <w:r w:rsidR="007E281E">
        <w:rPr>
          <w:rFonts w:cstheme="minorHAnsi"/>
        </w:rPr>
        <w:t xml:space="preserve">the relationship with the supervisee and to meet the needs of both the individual and the organisation in order for the profession to perform to its potential standards. </w:t>
      </w:r>
    </w:p>
    <w:p w:rsidR="003C432E" w:rsidRDefault="005F46EB" w:rsidP="00212205">
      <w:pPr>
        <w:spacing w:line="480" w:lineRule="auto"/>
        <w:jc w:val="both"/>
        <w:rPr>
          <w:rFonts w:eastAsia="Times-Roman" w:cstheme="minorHAnsi"/>
        </w:rPr>
      </w:pPr>
      <w:r w:rsidRPr="00212205">
        <w:rPr>
          <w:rFonts w:eastAsia="Times-Roman" w:cstheme="minorHAnsi"/>
        </w:rPr>
        <w:t xml:space="preserve">Doel </w:t>
      </w:r>
      <w:r w:rsidR="00A77D20">
        <w:rPr>
          <w:rFonts w:eastAsia="Times-Roman" w:cstheme="minorHAnsi"/>
        </w:rPr>
        <w:t xml:space="preserve">(2010) </w:t>
      </w:r>
      <w:r w:rsidRPr="00212205">
        <w:rPr>
          <w:rFonts w:eastAsia="Times-Roman" w:cstheme="minorHAnsi"/>
        </w:rPr>
        <w:t xml:space="preserve">also </w:t>
      </w:r>
      <w:r w:rsidR="0094674B">
        <w:rPr>
          <w:rFonts w:eastAsia="Times-Roman" w:cstheme="minorHAnsi"/>
        </w:rPr>
        <w:t>explored</w:t>
      </w:r>
      <w:r w:rsidRPr="00212205">
        <w:rPr>
          <w:rFonts w:eastAsia="Times-Roman" w:cstheme="minorHAnsi"/>
        </w:rPr>
        <w:t xml:space="preserve"> four aspects of supervision </w:t>
      </w:r>
      <w:r w:rsidR="00FD771E" w:rsidRPr="00212205">
        <w:rPr>
          <w:rFonts w:eastAsia="Times-Roman" w:cstheme="minorHAnsi"/>
        </w:rPr>
        <w:t xml:space="preserve">which are </w:t>
      </w:r>
      <w:r w:rsidRPr="00212205">
        <w:rPr>
          <w:rFonts w:eastAsia="Times-Roman" w:cstheme="minorHAnsi"/>
        </w:rPr>
        <w:t xml:space="preserve">education, support and management. In addition to his theory, he attached assessment </w:t>
      </w:r>
      <w:r w:rsidR="00A423ED">
        <w:rPr>
          <w:rFonts w:eastAsia="Times-Roman" w:cstheme="minorHAnsi"/>
        </w:rPr>
        <w:t>as another aspect of focus</w:t>
      </w:r>
      <w:r w:rsidRPr="00212205">
        <w:rPr>
          <w:rFonts w:eastAsia="Times-Roman" w:cstheme="minorHAnsi"/>
        </w:rPr>
        <w:t xml:space="preserve"> on the monitoring and testing element for supervision</w:t>
      </w:r>
      <w:r w:rsidR="00D46B84">
        <w:rPr>
          <w:rFonts w:eastAsia="Times-Roman" w:cstheme="minorHAnsi"/>
        </w:rPr>
        <w:t xml:space="preserve">. </w:t>
      </w:r>
      <w:r w:rsidRPr="005E6207">
        <w:rPr>
          <w:rFonts w:eastAsia="Times-Roman" w:cstheme="minorHAnsi"/>
        </w:rPr>
        <w:t>According to Tsui (</w:t>
      </w:r>
      <w:r w:rsidR="003F6E7D">
        <w:rPr>
          <w:rFonts w:eastAsia="Times-Roman" w:cstheme="minorHAnsi"/>
        </w:rPr>
        <w:t xml:space="preserve">cited in </w:t>
      </w:r>
      <w:r w:rsidR="003F6E7D" w:rsidRPr="005F46EB">
        <w:rPr>
          <w:rFonts w:cstheme="minorHAnsi"/>
        </w:rPr>
        <w:t>Parker</w:t>
      </w:r>
      <w:r w:rsidR="00884E1A">
        <w:rPr>
          <w:rFonts w:cstheme="minorHAnsi"/>
        </w:rPr>
        <w:t>,</w:t>
      </w:r>
      <w:r w:rsidR="003F6E7D" w:rsidRPr="005F46EB">
        <w:rPr>
          <w:rFonts w:cstheme="minorHAnsi"/>
        </w:rPr>
        <w:t xml:space="preserve"> </w:t>
      </w:r>
      <w:r w:rsidRPr="005E6207">
        <w:rPr>
          <w:rFonts w:eastAsia="Times-Roman" w:cstheme="minorHAnsi"/>
        </w:rPr>
        <w:t>2010:78) ‘educative supervision aims to improve the staff’s cap</w:t>
      </w:r>
      <w:r w:rsidR="00552080" w:rsidRPr="005E6207">
        <w:rPr>
          <w:rFonts w:eastAsia="Times-Roman" w:cstheme="minorHAnsi"/>
        </w:rPr>
        <w:t>acity to do</w:t>
      </w:r>
      <w:r w:rsidRPr="005E6207">
        <w:rPr>
          <w:rFonts w:eastAsia="Times-Roman" w:cstheme="minorHAnsi"/>
        </w:rPr>
        <w:t xml:space="preserve"> the job effectively by helping workers devel</w:t>
      </w:r>
      <w:r w:rsidR="00552080" w:rsidRPr="005E6207">
        <w:rPr>
          <w:rFonts w:eastAsia="Times-Roman" w:cstheme="minorHAnsi"/>
        </w:rPr>
        <w:t>op professionally and maximise</w:t>
      </w:r>
      <w:r w:rsidRPr="005E6207">
        <w:rPr>
          <w:rFonts w:eastAsia="Times-Roman" w:cstheme="minorHAnsi"/>
        </w:rPr>
        <w:t xml:space="preserve"> their practice knowledge and skills</w:t>
      </w:r>
      <w:r w:rsidR="00552080" w:rsidRPr="005E6207">
        <w:rPr>
          <w:rFonts w:eastAsia="Times-Roman" w:cstheme="minorHAnsi"/>
        </w:rPr>
        <w:t>’</w:t>
      </w:r>
      <w:r w:rsidRPr="005E6207">
        <w:rPr>
          <w:rFonts w:eastAsia="Times-Roman" w:cstheme="minorHAnsi"/>
        </w:rPr>
        <w:t xml:space="preserve">.   </w:t>
      </w:r>
      <w:r w:rsidR="00FD771E" w:rsidRPr="005E6207">
        <w:rPr>
          <w:rFonts w:eastAsia="Times-Roman" w:cstheme="minorHAnsi"/>
        </w:rPr>
        <w:t xml:space="preserve">Within Youth </w:t>
      </w:r>
      <w:r w:rsidR="0094674B">
        <w:rPr>
          <w:rFonts w:eastAsia="Times-Roman" w:cstheme="minorHAnsi"/>
        </w:rPr>
        <w:t>W</w:t>
      </w:r>
      <w:r w:rsidR="00FD771E" w:rsidRPr="005E6207">
        <w:rPr>
          <w:rFonts w:eastAsia="Times-Roman" w:cstheme="minorHAnsi"/>
        </w:rPr>
        <w:t xml:space="preserve">ork, the development of the supervisee is crucial </w:t>
      </w:r>
      <w:r w:rsidR="005E6207" w:rsidRPr="005E6207">
        <w:rPr>
          <w:rFonts w:eastAsia="Times-Roman" w:cstheme="minorHAnsi"/>
        </w:rPr>
        <w:t xml:space="preserve">and is a </w:t>
      </w:r>
      <w:r w:rsidR="00FD771E" w:rsidRPr="005E6207">
        <w:rPr>
          <w:rFonts w:eastAsia="Times-Roman" w:cstheme="minorHAnsi"/>
        </w:rPr>
        <w:t>learning jou</w:t>
      </w:r>
      <w:r w:rsidR="005E6207" w:rsidRPr="005E6207">
        <w:rPr>
          <w:rFonts w:eastAsia="Times-Roman" w:cstheme="minorHAnsi"/>
        </w:rPr>
        <w:t>rney to be able to achieve their goals and develop</w:t>
      </w:r>
      <w:r w:rsidR="00D46B84">
        <w:rPr>
          <w:rFonts w:eastAsia="Times-Roman" w:cstheme="minorHAnsi"/>
        </w:rPr>
        <w:t xml:space="preserve"> within</w:t>
      </w:r>
      <w:r w:rsidR="005E6207" w:rsidRPr="005E6207">
        <w:rPr>
          <w:rFonts w:eastAsia="Times-Roman" w:cstheme="minorHAnsi"/>
        </w:rPr>
        <w:t xml:space="preserve"> their profession. </w:t>
      </w:r>
      <w:r w:rsidR="005E6207">
        <w:rPr>
          <w:rFonts w:eastAsia="Times-Roman" w:cstheme="minorHAnsi"/>
        </w:rPr>
        <w:t xml:space="preserve">The functions which have been outlined are not statutory in </w:t>
      </w:r>
      <w:r w:rsidR="0094674B">
        <w:rPr>
          <w:rFonts w:eastAsia="Times-Roman" w:cstheme="minorHAnsi"/>
        </w:rPr>
        <w:t>Y</w:t>
      </w:r>
      <w:r w:rsidR="005E6207">
        <w:rPr>
          <w:rFonts w:eastAsia="Times-Roman" w:cstheme="minorHAnsi"/>
        </w:rPr>
        <w:t xml:space="preserve">outh </w:t>
      </w:r>
      <w:r w:rsidR="0094674B">
        <w:rPr>
          <w:rFonts w:eastAsia="Times-Roman" w:cstheme="minorHAnsi"/>
        </w:rPr>
        <w:t>W</w:t>
      </w:r>
      <w:r w:rsidR="005E6207">
        <w:rPr>
          <w:rFonts w:eastAsia="Times-Roman" w:cstheme="minorHAnsi"/>
        </w:rPr>
        <w:t xml:space="preserve">ork </w:t>
      </w:r>
      <w:r w:rsidR="008151A6">
        <w:rPr>
          <w:rFonts w:eastAsia="Times-Roman" w:cstheme="minorHAnsi"/>
        </w:rPr>
        <w:t>practice;</w:t>
      </w:r>
      <w:r w:rsidR="005E6207">
        <w:rPr>
          <w:rFonts w:eastAsia="Times-Roman" w:cstheme="minorHAnsi"/>
        </w:rPr>
        <w:t xml:space="preserve"> however it is essential that these mode</w:t>
      </w:r>
      <w:r w:rsidR="00D46B84">
        <w:rPr>
          <w:rFonts w:eastAsia="Times-Roman" w:cstheme="minorHAnsi"/>
        </w:rPr>
        <w:t>l</w:t>
      </w:r>
      <w:r w:rsidR="005E6207">
        <w:rPr>
          <w:rFonts w:eastAsia="Times-Roman" w:cstheme="minorHAnsi"/>
        </w:rPr>
        <w:t>s are</w:t>
      </w:r>
      <w:r w:rsidR="00D46B84">
        <w:rPr>
          <w:rFonts w:eastAsia="Times-Roman" w:cstheme="minorHAnsi"/>
        </w:rPr>
        <w:t xml:space="preserve"> followed</w:t>
      </w:r>
      <w:r w:rsidR="005E6207">
        <w:rPr>
          <w:rFonts w:eastAsia="Times-Roman" w:cstheme="minorHAnsi"/>
        </w:rPr>
        <w:t xml:space="preserve"> to reflect practice and adapt to new </w:t>
      </w:r>
      <w:r w:rsidR="00A423ED">
        <w:rPr>
          <w:rFonts w:eastAsia="Times-Roman" w:cstheme="minorHAnsi"/>
        </w:rPr>
        <w:t xml:space="preserve">learning pathways </w:t>
      </w:r>
      <w:r w:rsidR="0094674B">
        <w:rPr>
          <w:rFonts w:eastAsia="Times-Roman" w:cstheme="minorHAnsi"/>
        </w:rPr>
        <w:t xml:space="preserve">to </w:t>
      </w:r>
      <w:r w:rsidR="00A423ED">
        <w:rPr>
          <w:rFonts w:eastAsia="Times-Roman" w:cstheme="minorHAnsi"/>
        </w:rPr>
        <w:t>benefit</w:t>
      </w:r>
      <w:r w:rsidR="005E6207">
        <w:rPr>
          <w:rFonts w:eastAsia="Times-Roman" w:cstheme="minorHAnsi"/>
        </w:rPr>
        <w:t xml:space="preserve"> the service as a whole.</w:t>
      </w:r>
    </w:p>
    <w:p w:rsidR="00A22818" w:rsidRDefault="00D46B84" w:rsidP="00212205">
      <w:pPr>
        <w:spacing w:line="480" w:lineRule="auto"/>
        <w:jc w:val="both"/>
        <w:rPr>
          <w:rFonts w:cstheme="minorHAnsi"/>
        </w:rPr>
      </w:pPr>
      <w:r>
        <w:rPr>
          <w:rFonts w:cstheme="minorHAnsi"/>
          <w:color w:val="000000"/>
        </w:rPr>
        <w:t>To perform effectively, t</w:t>
      </w:r>
      <w:r w:rsidR="003F6E7D">
        <w:rPr>
          <w:rFonts w:cstheme="minorHAnsi"/>
          <w:color w:val="000000"/>
        </w:rPr>
        <w:t>he Nation</w:t>
      </w:r>
      <w:r w:rsidR="00884E1A">
        <w:rPr>
          <w:rFonts w:cstheme="minorHAnsi"/>
          <w:color w:val="000000"/>
        </w:rPr>
        <w:t>al Occupational Standards (LSIS,</w:t>
      </w:r>
      <w:r w:rsidR="003F6E7D">
        <w:rPr>
          <w:rFonts w:cstheme="minorHAnsi"/>
          <w:color w:val="000000"/>
        </w:rPr>
        <w:t>2013)</w:t>
      </w:r>
      <w:r w:rsidR="004A429B" w:rsidRPr="005E6207">
        <w:rPr>
          <w:rFonts w:cstheme="minorHAnsi"/>
          <w:color w:val="000000"/>
        </w:rPr>
        <w:t xml:space="preserve"> identifies </w:t>
      </w:r>
      <w:r w:rsidR="005D4771">
        <w:rPr>
          <w:rFonts w:cstheme="minorHAnsi"/>
          <w:color w:val="000000"/>
        </w:rPr>
        <w:t xml:space="preserve">and explores </w:t>
      </w:r>
      <w:r w:rsidR="004A429B" w:rsidRPr="005E6207">
        <w:rPr>
          <w:rFonts w:cstheme="minorHAnsi"/>
          <w:color w:val="000000"/>
        </w:rPr>
        <w:t>the leadership</w:t>
      </w:r>
      <w:r w:rsidR="0053332B">
        <w:rPr>
          <w:rFonts w:cstheme="minorHAnsi"/>
          <w:color w:val="000000"/>
        </w:rPr>
        <w:t xml:space="preserve"> and management </w:t>
      </w:r>
      <w:r w:rsidR="005D4771">
        <w:rPr>
          <w:rFonts w:cstheme="minorHAnsi"/>
          <w:color w:val="000000"/>
        </w:rPr>
        <w:t xml:space="preserve">aspect </w:t>
      </w:r>
      <w:r w:rsidR="0053332B">
        <w:rPr>
          <w:rFonts w:cstheme="minorHAnsi"/>
          <w:color w:val="000000"/>
        </w:rPr>
        <w:t xml:space="preserve">of </w:t>
      </w:r>
      <w:r w:rsidR="005D4771">
        <w:rPr>
          <w:rFonts w:cstheme="minorHAnsi"/>
          <w:color w:val="000000"/>
        </w:rPr>
        <w:t>S</w:t>
      </w:r>
      <w:r w:rsidR="0053332B">
        <w:rPr>
          <w:rFonts w:cstheme="minorHAnsi"/>
          <w:color w:val="000000"/>
        </w:rPr>
        <w:t xml:space="preserve">ocial </w:t>
      </w:r>
      <w:r w:rsidR="005D4771">
        <w:rPr>
          <w:rFonts w:cstheme="minorHAnsi"/>
          <w:color w:val="000000"/>
        </w:rPr>
        <w:t>C</w:t>
      </w:r>
      <w:r w:rsidR="0053332B">
        <w:rPr>
          <w:rFonts w:cstheme="minorHAnsi"/>
          <w:color w:val="000000"/>
        </w:rPr>
        <w:t>are</w:t>
      </w:r>
      <w:r w:rsidR="005D4771">
        <w:rPr>
          <w:rFonts w:cstheme="minorHAnsi"/>
          <w:color w:val="000000"/>
        </w:rPr>
        <w:t xml:space="preserve"> practice</w:t>
      </w:r>
      <w:r w:rsidR="0053332B">
        <w:rPr>
          <w:rFonts w:cstheme="minorHAnsi"/>
          <w:color w:val="000000"/>
        </w:rPr>
        <w:t xml:space="preserve"> </w:t>
      </w:r>
      <w:r w:rsidR="006420DB">
        <w:rPr>
          <w:rFonts w:cstheme="minorHAnsi"/>
          <w:color w:val="000000"/>
        </w:rPr>
        <w:t>(</w:t>
      </w:r>
      <w:r w:rsidR="0053332B">
        <w:rPr>
          <w:rFonts w:cstheme="minorHAnsi"/>
          <w:color w:val="000000"/>
        </w:rPr>
        <w:t>2010</w:t>
      </w:r>
      <w:r w:rsidR="006420DB">
        <w:rPr>
          <w:rFonts w:cstheme="minorHAnsi"/>
          <w:color w:val="000000"/>
        </w:rPr>
        <w:t>)</w:t>
      </w:r>
      <w:r w:rsidR="004A429B" w:rsidRPr="005E6207">
        <w:rPr>
          <w:rFonts w:cstheme="minorHAnsi"/>
          <w:color w:val="000000"/>
        </w:rPr>
        <w:t xml:space="preserve"> </w:t>
      </w:r>
      <w:r w:rsidR="00A423ED">
        <w:rPr>
          <w:rFonts w:cstheme="minorHAnsi"/>
          <w:color w:val="000000"/>
        </w:rPr>
        <w:t xml:space="preserve">and </w:t>
      </w:r>
      <w:r w:rsidR="004A429B" w:rsidRPr="005E6207">
        <w:rPr>
          <w:rFonts w:cstheme="minorHAnsi"/>
          <w:color w:val="000000"/>
        </w:rPr>
        <w:t xml:space="preserve">uses standards and benchmarks </w:t>
      </w:r>
      <w:r w:rsidR="00A423ED">
        <w:rPr>
          <w:rFonts w:cstheme="minorHAnsi"/>
          <w:color w:val="000000"/>
        </w:rPr>
        <w:t xml:space="preserve">which </w:t>
      </w:r>
      <w:r w:rsidR="005D4771">
        <w:rPr>
          <w:rFonts w:cstheme="minorHAnsi"/>
          <w:color w:val="000000"/>
        </w:rPr>
        <w:t>reflect</w:t>
      </w:r>
      <w:r w:rsidR="004A429B" w:rsidRPr="005E6207">
        <w:rPr>
          <w:rFonts w:cstheme="minorHAnsi"/>
          <w:color w:val="000000"/>
        </w:rPr>
        <w:t xml:space="preserve"> desirable behaviour, defined by the production of detailed standards e.g. National Management Standards 2008. </w:t>
      </w:r>
      <w:r w:rsidR="00B05D03" w:rsidRPr="005E6207">
        <w:rPr>
          <w:rFonts w:cstheme="minorHAnsi"/>
        </w:rPr>
        <w:t>The Youth Work Natio</w:t>
      </w:r>
      <w:r w:rsidR="003F6E7D">
        <w:rPr>
          <w:rFonts w:cstheme="minorHAnsi"/>
        </w:rPr>
        <w:t xml:space="preserve">nal Occupational Standards </w:t>
      </w:r>
      <w:r w:rsidR="003F6E7D">
        <w:rPr>
          <w:rFonts w:cstheme="minorHAnsi"/>
          <w:color w:val="000000"/>
        </w:rPr>
        <w:t>(LSIS</w:t>
      </w:r>
      <w:r w:rsidR="00884E1A">
        <w:rPr>
          <w:rFonts w:cstheme="minorHAnsi"/>
          <w:color w:val="000000"/>
        </w:rPr>
        <w:t>,</w:t>
      </w:r>
      <w:r w:rsidR="003F6E7D">
        <w:rPr>
          <w:rFonts w:cstheme="minorHAnsi"/>
          <w:color w:val="000000"/>
        </w:rPr>
        <w:t>2013)</w:t>
      </w:r>
      <w:r w:rsidR="003F6E7D" w:rsidRPr="005E6207">
        <w:rPr>
          <w:rFonts w:cstheme="minorHAnsi"/>
          <w:color w:val="000000"/>
        </w:rPr>
        <w:t xml:space="preserve"> </w:t>
      </w:r>
      <w:r w:rsidR="00B533EB">
        <w:rPr>
          <w:rFonts w:cstheme="minorHAnsi"/>
          <w:color w:val="000000"/>
        </w:rPr>
        <w:t>‘</w:t>
      </w:r>
      <w:r w:rsidR="00B05D03" w:rsidRPr="005E6207">
        <w:rPr>
          <w:rFonts w:cstheme="minorHAnsi"/>
        </w:rPr>
        <w:t>aim to define the</w:t>
      </w:r>
      <w:r w:rsidR="00B05D03" w:rsidRPr="005E6207">
        <w:rPr>
          <w:rFonts w:cstheme="minorHAnsi"/>
          <w:color w:val="000000"/>
        </w:rPr>
        <w:t xml:space="preserve"> </w:t>
      </w:r>
      <w:r w:rsidR="00B05D03" w:rsidRPr="005E6207">
        <w:rPr>
          <w:rFonts w:cstheme="minorHAnsi"/>
        </w:rPr>
        <w:t>competencies required to carry out the functions carried out by the youth work</w:t>
      </w:r>
      <w:r w:rsidR="00B05D03" w:rsidRPr="005E6207">
        <w:rPr>
          <w:rFonts w:cstheme="minorHAnsi"/>
          <w:color w:val="000000"/>
        </w:rPr>
        <w:t xml:space="preserve"> </w:t>
      </w:r>
      <w:r w:rsidR="00B05D03" w:rsidRPr="005E6207">
        <w:rPr>
          <w:rFonts w:cstheme="minorHAnsi"/>
        </w:rPr>
        <w:t>workforce</w:t>
      </w:r>
      <w:r w:rsidR="00B533EB">
        <w:rPr>
          <w:rFonts w:cstheme="minorHAnsi"/>
        </w:rPr>
        <w:t>’</w:t>
      </w:r>
      <w:r w:rsidR="00B05D03" w:rsidRPr="005E6207">
        <w:rPr>
          <w:rFonts w:cstheme="minorHAnsi"/>
        </w:rPr>
        <w:t>.</w:t>
      </w:r>
      <w:r w:rsidR="00B93F06" w:rsidRPr="005E6207">
        <w:rPr>
          <w:rFonts w:cstheme="minorHAnsi"/>
          <w:color w:val="000000"/>
        </w:rPr>
        <w:t xml:space="preserve"> </w:t>
      </w:r>
      <w:r w:rsidR="004A429B" w:rsidRPr="005E6207">
        <w:rPr>
          <w:rFonts w:cstheme="minorHAnsi"/>
          <w:color w:val="000000"/>
        </w:rPr>
        <w:t xml:space="preserve">As a </w:t>
      </w:r>
      <w:r w:rsidR="00270EBD" w:rsidRPr="005E6207">
        <w:rPr>
          <w:rFonts w:cstheme="minorHAnsi"/>
          <w:color w:val="000000"/>
        </w:rPr>
        <w:t>supervisor</w:t>
      </w:r>
      <w:r w:rsidR="004A429B" w:rsidRPr="005E6207">
        <w:rPr>
          <w:rFonts w:cstheme="minorHAnsi"/>
          <w:color w:val="000000"/>
        </w:rPr>
        <w:t>, this can be used by looking at the performance of the service</w:t>
      </w:r>
      <w:r w:rsidR="007B144A">
        <w:rPr>
          <w:rFonts w:cstheme="minorHAnsi"/>
          <w:color w:val="000000"/>
        </w:rPr>
        <w:t xml:space="preserve"> and </w:t>
      </w:r>
      <w:r w:rsidR="005D4771">
        <w:rPr>
          <w:rFonts w:cstheme="minorHAnsi"/>
          <w:color w:val="000000"/>
        </w:rPr>
        <w:t xml:space="preserve">ways </w:t>
      </w:r>
      <w:r w:rsidR="007B144A">
        <w:rPr>
          <w:rFonts w:cstheme="minorHAnsi"/>
          <w:color w:val="000000"/>
        </w:rPr>
        <w:t>to develop the profession</w:t>
      </w:r>
      <w:r w:rsidR="004A429B" w:rsidRPr="005E6207">
        <w:rPr>
          <w:rFonts w:cstheme="minorHAnsi"/>
          <w:color w:val="000000"/>
        </w:rPr>
        <w:t xml:space="preserve"> further.  Certainly, the NOS are influential </w:t>
      </w:r>
      <w:r w:rsidR="005D4771">
        <w:rPr>
          <w:rFonts w:cstheme="minorHAnsi"/>
          <w:color w:val="000000"/>
        </w:rPr>
        <w:t>and</w:t>
      </w:r>
      <w:r w:rsidR="005D4771" w:rsidRPr="005E6207">
        <w:rPr>
          <w:rFonts w:cstheme="minorHAnsi"/>
          <w:color w:val="000000"/>
        </w:rPr>
        <w:t xml:space="preserve"> </w:t>
      </w:r>
      <w:r w:rsidR="004A429B" w:rsidRPr="005E6207">
        <w:rPr>
          <w:rFonts w:cstheme="minorHAnsi"/>
          <w:color w:val="000000"/>
        </w:rPr>
        <w:t xml:space="preserve">embark on the importance of the functions and performance of individuals in order to maintain professional </w:t>
      </w:r>
      <w:r w:rsidR="005D4771">
        <w:rPr>
          <w:rFonts w:cstheme="minorHAnsi"/>
          <w:color w:val="000000"/>
        </w:rPr>
        <w:t xml:space="preserve">status and </w:t>
      </w:r>
      <w:r w:rsidR="004A429B" w:rsidRPr="00994180">
        <w:rPr>
          <w:rFonts w:cstheme="minorHAnsi"/>
        </w:rPr>
        <w:t>development.</w:t>
      </w:r>
      <w:r w:rsidR="00270EBD" w:rsidRPr="00994180">
        <w:rPr>
          <w:rFonts w:cstheme="minorHAnsi"/>
        </w:rPr>
        <w:t xml:space="preserve"> </w:t>
      </w:r>
    </w:p>
    <w:p w:rsidR="00CA6ADC" w:rsidRDefault="00B93F06" w:rsidP="00212205">
      <w:pPr>
        <w:spacing w:line="480" w:lineRule="auto"/>
        <w:jc w:val="both"/>
        <w:rPr>
          <w:rFonts w:cstheme="minorHAnsi"/>
          <w:color w:val="000000"/>
        </w:rPr>
      </w:pPr>
      <w:r w:rsidRPr="005E6207">
        <w:rPr>
          <w:rFonts w:cstheme="minorHAnsi"/>
          <w:color w:val="000000"/>
        </w:rPr>
        <w:lastRenderedPageBreak/>
        <w:t>In addition to the functions of supervision, Highes and Pengelley</w:t>
      </w:r>
      <w:r w:rsidR="008D7ED4" w:rsidRPr="005E6207">
        <w:rPr>
          <w:rFonts w:cstheme="minorHAnsi"/>
          <w:color w:val="000000"/>
        </w:rPr>
        <w:t xml:space="preserve"> (</w:t>
      </w:r>
      <w:r w:rsidR="003F6E7D">
        <w:rPr>
          <w:rFonts w:eastAsia="Times-Roman" w:cstheme="minorHAnsi"/>
        </w:rPr>
        <w:t>cited in</w:t>
      </w:r>
      <w:r w:rsidR="003F6E7D" w:rsidRPr="005E15D9">
        <w:rPr>
          <w:rFonts w:cstheme="minorHAnsi"/>
        </w:rPr>
        <w:t xml:space="preserve"> </w:t>
      </w:r>
      <w:r w:rsidR="003F6E7D">
        <w:rPr>
          <w:rFonts w:cstheme="minorHAnsi"/>
        </w:rPr>
        <w:t>Davys</w:t>
      </w:r>
      <w:r w:rsidR="00CA6ADC">
        <w:rPr>
          <w:rFonts w:cstheme="minorHAnsi"/>
        </w:rPr>
        <w:t xml:space="preserve"> &amp; </w:t>
      </w:r>
      <w:r w:rsidR="003F6E7D" w:rsidRPr="005E6207">
        <w:rPr>
          <w:rFonts w:cstheme="minorHAnsi"/>
        </w:rPr>
        <w:t>Beddoe</w:t>
      </w:r>
      <w:r w:rsidR="00884E1A">
        <w:rPr>
          <w:rFonts w:cstheme="minorHAnsi"/>
        </w:rPr>
        <w:t>,</w:t>
      </w:r>
      <w:r w:rsidR="003F6E7D">
        <w:rPr>
          <w:rFonts w:eastAsia="Times-Roman" w:cstheme="minorHAnsi"/>
        </w:rPr>
        <w:t xml:space="preserve"> </w:t>
      </w:r>
      <w:r w:rsidR="008D7ED4" w:rsidRPr="005E6207">
        <w:rPr>
          <w:rFonts w:cstheme="minorHAnsi"/>
          <w:color w:val="000000"/>
        </w:rPr>
        <w:t>2010:6)</w:t>
      </w:r>
      <w:r w:rsidRPr="005E6207">
        <w:rPr>
          <w:rFonts w:cstheme="minorHAnsi"/>
          <w:color w:val="000000"/>
        </w:rPr>
        <w:t xml:space="preserve"> argue that </w:t>
      </w:r>
      <w:r w:rsidR="00B533EB">
        <w:rPr>
          <w:rFonts w:cstheme="minorHAnsi"/>
          <w:color w:val="000000"/>
        </w:rPr>
        <w:t>‘</w:t>
      </w:r>
      <w:r w:rsidRPr="005E6207">
        <w:rPr>
          <w:rFonts w:cstheme="minorHAnsi"/>
          <w:color w:val="000000"/>
        </w:rPr>
        <w:t>support is not a function of sup</w:t>
      </w:r>
      <w:r w:rsidR="00B533EB">
        <w:rPr>
          <w:rFonts w:cstheme="minorHAnsi"/>
          <w:color w:val="000000"/>
        </w:rPr>
        <w:t>ervision, but a core condition’</w:t>
      </w:r>
      <w:r w:rsidRPr="005E6207">
        <w:rPr>
          <w:rFonts w:cstheme="minorHAnsi"/>
          <w:color w:val="000000"/>
        </w:rPr>
        <w:t>.</w:t>
      </w:r>
      <w:r w:rsidR="008D7ED4" w:rsidRPr="005E6207">
        <w:rPr>
          <w:rFonts w:cstheme="minorHAnsi"/>
          <w:color w:val="000000"/>
        </w:rPr>
        <w:t xml:space="preserve"> </w:t>
      </w:r>
      <w:r w:rsidR="001248E4">
        <w:rPr>
          <w:rFonts w:cstheme="minorHAnsi"/>
          <w:color w:val="000000"/>
        </w:rPr>
        <w:t>The author concurs</w:t>
      </w:r>
      <w:r w:rsidR="008D7ED4" w:rsidRPr="005E6207">
        <w:rPr>
          <w:rFonts w:cstheme="minorHAnsi"/>
          <w:color w:val="000000"/>
        </w:rPr>
        <w:t xml:space="preserve"> with this statement as it gives the supervisor an outline of supporting supervisees with their goals, personal development and </w:t>
      </w:r>
      <w:r w:rsidR="001248E4">
        <w:rPr>
          <w:rFonts w:cstheme="minorHAnsi"/>
          <w:color w:val="000000"/>
        </w:rPr>
        <w:t xml:space="preserve">to </w:t>
      </w:r>
      <w:r w:rsidR="008D7ED4" w:rsidRPr="005E6207">
        <w:rPr>
          <w:rFonts w:cstheme="minorHAnsi"/>
          <w:color w:val="000000"/>
        </w:rPr>
        <w:t xml:space="preserve">ensure that the service they deliver </w:t>
      </w:r>
      <w:r w:rsidR="001248E4">
        <w:rPr>
          <w:rFonts w:cstheme="minorHAnsi"/>
          <w:color w:val="000000"/>
        </w:rPr>
        <w:t>is of a high standard</w:t>
      </w:r>
      <w:r w:rsidR="008D7ED4" w:rsidRPr="005E6207">
        <w:rPr>
          <w:rFonts w:cstheme="minorHAnsi"/>
          <w:color w:val="000000"/>
        </w:rPr>
        <w:t>.</w:t>
      </w:r>
      <w:r w:rsidR="00E150FA">
        <w:rPr>
          <w:rFonts w:cstheme="minorHAnsi"/>
          <w:color w:val="000000"/>
        </w:rPr>
        <w:t xml:space="preserve"> </w:t>
      </w:r>
      <w:r w:rsidR="00BE2B96">
        <w:rPr>
          <w:rFonts w:cstheme="minorHAnsi"/>
          <w:color w:val="000000"/>
        </w:rPr>
        <w:t xml:space="preserve">Kolb </w:t>
      </w:r>
      <w:r w:rsidR="006420DB">
        <w:rPr>
          <w:rFonts w:cstheme="minorHAnsi"/>
          <w:color w:val="000000"/>
        </w:rPr>
        <w:t xml:space="preserve">(1984) </w:t>
      </w:r>
      <w:r w:rsidR="00F2179A">
        <w:rPr>
          <w:rFonts w:cstheme="minorHAnsi"/>
          <w:color w:val="000000"/>
        </w:rPr>
        <w:t>describes</w:t>
      </w:r>
      <w:r w:rsidR="00BE2B96">
        <w:rPr>
          <w:rFonts w:cstheme="minorHAnsi"/>
          <w:color w:val="000000"/>
        </w:rPr>
        <w:t xml:space="preserve"> supervision as experiential learning and is helpful to summaris</w:t>
      </w:r>
      <w:r w:rsidR="00A423ED">
        <w:rPr>
          <w:rFonts w:cstheme="minorHAnsi"/>
          <w:color w:val="000000"/>
        </w:rPr>
        <w:t>e individual learning progress</w:t>
      </w:r>
      <w:r w:rsidR="00506FCC">
        <w:rPr>
          <w:rFonts w:cstheme="minorHAnsi"/>
          <w:color w:val="000000"/>
        </w:rPr>
        <w:t xml:space="preserve">. It gives the opportunity for supervisors and supervisees to reflect on their practice and to enhance their aims and goals to the standards of their profession.  Kolb’s cycle </w:t>
      </w:r>
      <w:r w:rsidR="00F2179A">
        <w:rPr>
          <w:rFonts w:cstheme="minorHAnsi"/>
          <w:color w:val="000000"/>
        </w:rPr>
        <w:t>(</w:t>
      </w:r>
      <w:r w:rsidR="003F6E7D">
        <w:rPr>
          <w:rFonts w:cstheme="minorHAnsi"/>
          <w:color w:val="000000"/>
        </w:rPr>
        <w:t xml:space="preserve">cited in </w:t>
      </w:r>
      <w:r w:rsidR="003F6E7D">
        <w:t>Dixon</w:t>
      </w:r>
      <w:r w:rsidR="003F6E7D">
        <w:rPr>
          <w:rFonts w:cstheme="minorHAnsi"/>
          <w:color w:val="000000"/>
        </w:rPr>
        <w:t xml:space="preserve"> </w:t>
      </w:r>
      <w:r w:rsidR="00F2179A">
        <w:rPr>
          <w:rFonts w:cstheme="minorHAnsi"/>
          <w:color w:val="000000"/>
        </w:rPr>
        <w:t xml:space="preserve">1999:40) </w:t>
      </w:r>
      <w:r w:rsidR="00506FCC">
        <w:rPr>
          <w:rFonts w:cstheme="minorHAnsi"/>
          <w:color w:val="000000"/>
        </w:rPr>
        <w:t xml:space="preserve">follows a pattern </w:t>
      </w:r>
      <w:r w:rsidR="00A51E04">
        <w:rPr>
          <w:rFonts w:cstheme="minorHAnsi"/>
          <w:color w:val="000000"/>
        </w:rPr>
        <w:t>which</w:t>
      </w:r>
      <w:r w:rsidR="00F2179A">
        <w:rPr>
          <w:rFonts w:cstheme="minorHAnsi"/>
          <w:color w:val="000000"/>
        </w:rPr>
        <w:t xml:space="preserve"> includes</w:t>
      </w:r>
      <w:r w:rsidR="00506FCC">
        <w:rPr>
          <w:rFonts w:cstheme="minorHAnsi"/>
          <w:color w:val="000000"/>
        </w:rPr>
        <w:t xml:space="preserve"> </w:t>
      </w:r>
      <w:r w:rsidR="00F2179A">
        <w:rPr>
          <w:rFonts w:cstheme="minorHAnsi"/>
          <w:color w:val="000000"/>
        </w:rPr>
        <w:t>c</w:t>
      </w:r>
      <w:r w:rsidR="00506FCC">
        <w:rPr>
          <w:rFonts w:cstheme="minorHAnsi"/>
          <w:color w:val="000000"/>
        </w:rPr>
        <w:t>oncrete experience, reflective observation, abstract conceptualization</w:t>
      </w:r>
      <w:r w:rsidR="00F2179A">
        <w:rPr>
          <w:rFonts w:cstheme="minorHAnsi"/>
          <w:color w:val="000000"/>
        </w:rPr>
        <w:t xml:space="preserve"> and</w:t>
      </w:r>
      <w:r w:rsidR="00506FCC">
        <w:rPr>
          <w:rFonts w:cstheme="minorHAnsi"/>
          <w:color w:val="000000"/>
        </w:rPr>
        <w:t xml:space="preserve"> active experimentation. </w:t>
      </w:r>
      <w:r w:rsidR="00F2179A">
        <w:rPr>
          <w:rFonts w:cstheme="minorHAnsi"/>
          <w:color w:val="000000"/>
        </w:rPr>
        <w:t>The cycle</w:t>
      </w:r>
      <w:r w:rsidR="00CA6ADC">
        <w:rPr>
          <w:rFonts w:cstheme="minorHAnsi"/>
          <w:color w:val="000000"/>
        </w:rPr>
        <w:t xml:space="preserve"> (cited in</w:t>
      </w:r>
      <w:r w:rsidR="00CA6ADC" w:rsidRPr="003F6E7D">
        <w:t xml:space="preserve"> </w:t>
      </w:r>
      <w:r w:rsidR="00CA6ADC">
        <w:t>Dixon</w:t>
      </w:r>
      <w:r w:rsidR="00CA6ADC">
        <w:rPr>
          <w:rFonts w:cstheme="minorHAnsi"/>
          <w:color w:val="000000"/>
        </w:rPr>
        <w:t xml:space="preserve"> 1999:0)</w:t>
      </w:r>
      <w:r w:rsidR="00F2179A">
        <w:rPr>
          <w:rFonts w:cstheme="minorHAnsi"/>
          <w:color w:val="000000"/>
        </w:rPr>
        <w:t xml:space="preserve"> focuses on</w:t>
      </w:r>
      <w:r w:rsidR="00CA6ADC">
        <w:rPr>
          <w:rFonts w:cstheme="minorHAnsi"/>
          <w:color w:val="000000"/>
        </w:rPr>
        <w:t>:</w:t>
      </w:r>
    </w:p>
    <w:p w:rsidR="00CA6ADC" w:rsidRDefault="00E150FA" w:rsidP="00977EDD">
      <w:pPr>
        <w:spacing w:line="240" w:lineRule="auto"/>
        <w:ind w:left="567" w:right="567"/>
        <w:jc w:val="both"/>
        <w:rPr>
          <w:rFonts w:cstheme="minorHAnsi"/>
          <w:color w:val="000000"/>
        </w:rPr>
      </w:pPr>
      <w:r>
        <w:rPr>
          <w:rFonts w:cstheme="minorHAnsi"/>
          <w:color w:val="000000"/>
        </w:rPr>
        <w:t xml:space="preserve"> </w:t>
      </w:r>
      <w:r w:rsidR="00A51E04">
        <w:rPr>
          <w:rFonts w:cstheme="minorHAnsi"/>
          <w:color w:val="000000"/>
        </w:rPr>
        <w:t>‘</w:t>
      </w:r>
      <w:r>
        <w:rPr>
          <w:rFonts w:cstheme="minorHAnsi"/>
          <w:color w:val="000000"/>
        </w:rPr>
        <w:t>The</w:t>
      </w:r>
      <w:r w:rsidR="00F2179A">
        <w:rPr>
          <w:rFonts w:cstheme="minorHAnsi"/>
          <w:color w:val="000000"/>
        </w:rPr>
        <w:t xml:space="preserve"> engage</w:t>
      </w:r>
      <w:r>
        <w:rPr>
          <w:rFonts w:cstheme="minorHAnsi"/>
          <w:color w:val="000000"/>
        </w:rPr>
        <w:t>ment</w:t>
      </w:r>
      <w:r w:rsidR="00F2179A">
        <w:rPr>
          <w:rFonts w:cstheme="minorHAnsi"/>
          <w:color w:val="000000"/>
        </w:rPr>
        <w:t xml:space="preserve"> in a real word experience, reflect on what has occurred in the experience, making sense of what we have experienced and taking action in the world</w:t>
      </w:r>
      <w:r w:rsidR="00CA6ADC">
        <w:rPr>
          <w:rFonts w:cstheme="minorHAnsi"/>
          <w:color w:val="000000"/>
        </w:rPr>
        <w:t>.</w:t>
      </w:r>
      <w:r w:rsidR="00A51E04">
        <w:rPr>
          <w:rFonts w:cstheme="minorHAnsi"/>
          <w:color w:val="000000"/>
        </w:rPr>
        <w:t>’</w:t>
      </w:r>
    </w:p>
    <w:p w:rsidR="00BE335B" w:rsidRDefault="00BE335B" w:rsidP="00212205">
      <w:pPr>
        <w:spacing w:line="480" w:lineRule="auto"/>
        <w:jc w:val="both"/>
        <w:rPr>
          <w:rFonts w:cstheme="minorHAnsi"/>
          <w:color w:val="000000"/>
        </w:rPr>
      </w:pPr>
    </w:p>
    <w:p w:rsidR="00411119" w:rsidRDefault="00A423ED" w:rsidP="00212205">
      <w:pPr>
        <w:spacing w:line="480" w:lineRule="auto"/>
        <w:jc w:val="both"/>
        <w:rPr>
          <w:rFonts w:cstheme="minorHAnsi"/>
          <w:color w:val="000000"/>
        </w:rPr>
      </w:pPr>
      <w:r>
        <w:rPr>
          <w:rFonts w:cstheme="minorHAnsi"/>
          <w:color w:val="000000"/>
        </w:rPr>
        <w:t>This</w:t>
      </w:r>
      <w:r w:rsidR="00F2179A">
        <w:rPr>
          <w:rFonts w:cstheme="minorHAnsi"/>
          <w:color w:val="000000"/>
        </w:rPr>
        <w:t xml:space="preserve"> </w:t>
      </w:r>
      <w:r w:rsidR="00411119">
        <w:rPr>
          <w:rFonts w:cstheme="minorHAnsi"/>
          <w:color w:val="000000"/>
        </w:rPr>
        <w:t xml:space="preserve">suggests </w:t>
      </w:r>
      <w:r w:rsidR="00F2179A">
        <w:rPr>
          <w:rFonts w:cstheme="minorHAnsi"/>
          <w:color w:val="000000"/>
        </w:rPr>
        <w:t>the importance of the functions of</w:t>
      </w:r>
      <w:r>
        <w:rPr>
          <w:rFonts w:cstheme="minorHAnsi"/>
          <w:color w:val="000000"/>
        </w:rPr>
        <w:t xml:space="preserve"> learning whereas </w:t>
      </w:r>
      <w:r w:rsidR="00411119">
        <w:rPr>
          <w:rFonts w:cstheme="minorHAnsi"/>
          <w:color w:val="000000"/>
        </w:rPr>
        <w:t>Y</w:t>
      </w:r>
      <w:r>
        <w:rPr>
          <w:rFonts w:cstheme="minorHAnsi"/>
          <w:color w:val="000000"/>
        </w:rPr>
        <w:t xml:space="preserve">outh </w:t>
      </w:r>
      <w:r w:rsidR="00411119">
        <w:rPr>
          <w:rFonts w:cstheme="minorHAnsi"/>
          <w:color w:val="000000"/>
        </w:rPr>
        <w:t>W</w:t>
      </w:r>
      <w:r>
        <w:rPr>
          <w:rFonts w:cstheme="minorHAnsi"/>
          <w:color w:val="000000"/>
        </w:rPr>
        <w:t>orkers</w:t>
      </w:r>
      <w:r w:rsidR="00F2179A">
        <w:rPr>
          <w:rFonts w:cstheme="minorHAnsi"/>
          <w:color w:val="000000"/>
        </w:rPr>
        <w:t xml:space="preserve"> are faced with challenges </w:t>
      </w:r>
      <w:r w:rsidR="00857240">
        <w:rPr>
          <w:rFonts w:cstheme="minorHAnsi"/>
          <w:color w:val="000000"/>
        </w:rPr>
        <w:t xml:space="preserve">and need to experiment to improve their own learning and practice. </w:t>
      </w:r>
    </w:p>
    <w:p w:rsidR="00C61D22" w:rsidRDefault="009A2678" w:rsidP="00212205">
      <w:pPr>
        <w:spacing w:line="480" w:lineRule="auto"/>
        <w:jc w:val="both"/>
        <w:rPr>
          <w:rFonts w:cstheme="minorHAnsi"/>
          <w:color w:val="000000"/>
        </w:rPr>
      </w:pPr>
      <w:r>
        <w:rPr>
          <w:rFonts w:eastAsiaTheme="minorEastAsia" w:hAnsi="Calibri"/>
          <w:color w:val="000000" w:themeColor="text1"/>
          <w:kern w:val="24"/>
        </w:rPr>
        <w:t>Parlett</w:t>
      </w:r>
      <w:r w:rsidR="000624F6">
        <w:rPr>
          <w:rFonts w:eastAsiaTheme="minorEastAsia" w:hAnsi="Calibri"/>
          <w:color w:val="000000" w:themeColor="text1"/>
          <w:kern w:val="24"/>
        </w:rPr>
        <w:t xml:space="preserve"> 1991</w:t>
      </w:r>
      <w:r>
        <w:rPr>
          <w:rFonts w:eastAsiaTheme="minorEastAsia" w:hAnsi="Calibri"/>
          <w:color w:val="000000" w:themeColor="text1"/>
          <w:kern w:val="24"/>
        </w:rPr>
        <w:t xml:space="preserve"> believed that there are five key areas which are necessary </w:t>
      </w:r>
      <w:r w:rsidR="00A423ED">
        <w:rPr>
          <w:rFonts w:eastAsiaTheme="minorEastAsia" w:hAnsi="Calibri"/>
          <w:color w:val="000000" w:themeColor="text1"/>
          <w:kern w:val="24"/>
        </w:rPr>
        <w:t>in supervision which are</w:t>
      </w:r>
      <w:r w:rsidR="006811B6">
        <w:rPr>
          <w:rFonts w:eastAsiaTheme="minorEastAsia" w:hAnsi="Calibri"/>
          <w:color w:val="000000" w:themeColor="text1"/>
          <w:kern w:val="24"/>
        </w:rPr>
        <w:t xml:space="preserve"> essential to good practice. He believed the five key areas </w:t>
      </w:r>
      <w:r w:rsidR="00C77828">
        <w:rPr>
          <w:rFonts w:eastAsiaTheme="minorEastAsia" w:hAnsi="Calibri"/>
          <w:color w:val="000000" w:themeColor="text1"/>
          <w:kern w:val="24"/>
        </w:rPr>
        <w:t xml:space="preserve">are; learning and un-learning, </w:t>
      </w:r>
      <w:r w:rsidR="006811B6">
        <w:rPr>
          <w:rFonts w:eastAsiaTheme="minorEastAsia" w:hAnsi="Calibri"/>
          <w:color w:val="000000" w:themeColor="text1"/>
          <w:kern w:val="24"/>
        </w:rPr>
        <w:t xml:space="preserve">reflecting, </w:t>
      </w:r>
      <w:r w:rsidR="000E4356">
        <w:rPr>
          <w:rFonts w:eastAsiaTheme="minorEastAsia" w:hAnsi="Calibri"/>
          <w:color w:val="000000" w:themeColor="text1"/>
          <w:kern w:val="24"/>
        </w:rPr>
        <w:t>relating,</w:t>
      </w:r>
      <w:r w:rsidR="006811B6">
        <w:rPr>
          <w:rFonts w:eastAsiaTheme="minorEastAsia" w:hAnsi="Calibri"/>
          <w:color w:val="000000" w:themeColor="text1"/>
          <w:kern w:val="24"/>
        </w:rPr>
        <w:t xml:space="preserve"> collaborating, and sustaining </w:t>
      </w:r>
      <w:r w:rsidR="00A423ED">
        <w:rPr>
          <w:rFonts w:eastAsiaTheme="minorEastAsia" w:hAnsi="Calibri"/>
          <w:color w:val="000000" w:themeColor="text1"/>
          <w:kern w:val="24"/>
        </w:rPr>
        <w:t>one’s</w:t>
      </w:r>
      <w:r w:rsidR="006811B6">
        <w:rPr>
          <w:rFonts w:eastAsiaTheme="minorEastAsia" w:hAnsi="Calibri"/>
          <w:color w:val="000000" w:themeColor="text1"/>
          <w:kern w:val="24"/>
        </w:rPr>
        <w:t xml:space="preserve"> own </w:t>
      </w:r>
      <w:r w:rsidR="000E4356">
        <w:rPr>
          <w:rFonts w:eastAsiaTheme="minorEastAsia" w:hAnsi="Calibri"/>
          <w:color w:val="000000" w:themeColor="text1"/>
          <w:kern w:val="24"/>
        </w:rPr>
        <w:t>resilience (</w:t>
      </w:r>
      <w:r w:rsidR="003F6E7D">
        <w:rPr>
          <w:rFonts w:eastAsiaTheme="minorEastAsia" w:hAnsi="Calibri"/>
          <w:color w:val="000000" w:themeColor="text1"/>
          <w:kern w:val="24"/>
        </w:rPr>
        <w:t xml:space="preserve">cited in </w:t>
      </w:r>
      <w:r w:rsidR="003F6E7D" w:rsidRPr="005E6207">
        <w:rPr>
          <w:rFonts w:cstheme="minorHAnsi"/>
        </w:rPr>
        <w:t>Hawkins</w:t>
      </w:r>
      <w:r w:rsidR="00CA6ADC">
        <w:rPr>
          <w:rFonts w:cstheme="minorHAnsi"/>
        </w:rPr>
        <w:t xml:space="preserve"> &amp;</w:t>
      </w:r>
      <w:r w:rsidR="003F6E7D" w:rsidRPr="005E6207">
        <w:rPr>
          <w:rFonts w:cstheme="minorHAnsi"/>
        </w:rPr>
        <w:t xml:space="preserve"> Shohet</w:t>
      </w:r>
      <w:r w:rsidR="00884E1A">
        <w:rPr>
          <w:rFonts w:cstheme="minorHAnsi"/>
        </w:rPr>
        <w:t>,</w:t>
      </w:r>
      <w:r w:rsidR="00CA6ADC">
        <w:rPr>
          <w:rFonts w:cstheme="minorHAnsi"/>
        </w:rPr>
        <w:t xml:space="preserve"> </w:t>
      </w:r>
      <w:r w:rsidR="00C77828">
        <w:rPr>
          <w:rFonts w:eastAsiaTheme="minorEastAsia" w:hAnsi="Calibri"/>
          <w:color w:val="000000" w:themeColor="text1"/>
          <w:kern w:val="24"/>
        </w:rPr>
        <w:t>2012:12)</w:t>
      </w:r>
      <w:r w:rsidR="006811B6">
        <w:rPr>
          <w:rFonts w:eastAsiaTheme="minorEastAsia" w:hAnsi="Calibri"/>
          <w:color w:val="000000" w:themeColor="text1"/>
          <w:kern w:val="24"/>
        </w:rPr>
        <w:t>.</w:t>
      </w:r>
      <w:r w:rsidR="00B546C1">
        <w:rPr>
          <w:rFonts w:eastAsiaTheme="minorEastAsia" w:hAnsi="Calibri"/>
          <w:color w:val="000000" w:themeColor="text1"/>
          <w:kern w:val="24"/>
        </w:rPr>
        <w:t xml:space="preserve"> All of these areas happen in practice where</w:t>
      </w:r>
      <w:r w:rsidR="006811B6">
        <w:rPr>
          <w:rFonts w:eastAsiaTheme="minorEastAsia" w:hAnsi="Calibri"/>
          <w:color w:val="000000" w:themeColor="text1"/>
          <w:kern w:val="24"/>
        </w:rPr>
        <w:t xml:space="preserve"> </w:t>
      </w:r>
      <w:r w:rsidR="00B546C1">
        <w:rPr>
          <w:rFonts w:cstheme="minorHAnsi"/>
          <w:color w:val="000000"/>
        </w:rPr>
        <w:t>t</w:t>
      </w:r>
      <w:r w:rsidR="00FF6877">
        <w:rPr>
          <w:rFonts w:cstheme="minorHAnsi"/>
          <w:color w:val="000000"/>
        </w:rPr>
        <w:t xml:space="preserve">he learning and un-learning ensures professions adapt their knowledge and understanding through experience and training and able to keep up to date with the world around them. </w:t>
      </w:r>
      <w:r w:rsidR="00B546C1">
        <w:rPr>
          <w:rFonts w:cstheme="minorHAnsi"/>
          <w:color w:val="000000"/>
        </w:rPr>
        <w:t xml:space="preserve"> The process </w:t>
      </w:r>
      <w:r w:rsidR="00FF6877">
        <w:rPr>
          <w:rFonts w:cstheme="minorHAnsi"/>
          <w:color w:val="000000"/>
        </w:rPr>
        <w:t>enables supervisee</w:t>
      </w:r>
      <w:r w:rsidR="00F53EDD">
        <w:rPr>
          <w:rFonts w:cstheme="minorHAnsi"/>
          <w:color w:val="000000"/>
        </w:rPr>
        <w:t xml:space="preserve">s to reflect on their emotions </w:t>
      </w:r>
      <w:r w:rsidR="00FF6877">
        <w:rPr>
          <w:rFonts w:cstheme="minorHAnsi"/>
          <w:color w:val="000000"/>
        </w:rPr>
        <w:t>and promote positive thoughts rather than negatives.</w:t>
      </w:r>
      <w:r w:rsidR="00B546C1">
        <w:rPr>
          <w:rFonts w:cstheme="minorHAnsi"/>
          <w:color w:val="000000"/>
        </w:rPr>
        <w:t xml:space="preserve"> To reflect, the supervisor and supervisee need to communicate and listen in order to create a relationship to generate opportunities and tackle the negative emotions. The five pillars also give supervisees an opportunity to explore and experiment their opportunities to further their development.</w:t>
      </w:r>
    </w:p>
    <w:p w:rsidR="008151A6" w:rsidRDefault="00F95E15" w:rsidP="00212205">
      <w:pPr>
        <w:spacing w:line="480" w:lineRule="auto"/>
        <w:jc w:val="both"/>
        <w:rPr>
          <w:rFonts w:cstheme="minorHAnsi"/>
        </w:rPr>
      </w:pPr>
      <w:r>
        <w:rPr>
          <w:rFonts w:cstheme="minorHAnsi"/>
        </w:rPr>
        <w:lastRenderedPageBreak/>
        <w:t xml:space="preserve">In conclusion, </w:t>
      </w:r>
      <w:r w:rsidR="00E91052">
        <w:rPr>
          <w:rFonts w:cstheme="minorHAnsi"/>
        </w:rPr>
        <w:t xml:space="preserve">it </w:t>
      </w:r>
      <w:r w:rsidR="005308CA" w:rsidRPr="00FE1BC4">
        <w:rPr>
          <w:rFonts w:cstheme="minorHAnsi"/>
        </w:rPr>
        <w:t>is clear that supervision plays an important role within Youth Work</w:t>
      </w:r>
      <w:r w:rsidR="00857240" w:rsidRPr="003D767F">
        <w:rPr>
          <w:rFonts w:cstheme="minorHAnsi"/>
        </w:rPr>
        <w:t>.</w:t>
      </w:r>
      <w:r w:rsidR="005308CA" w:rsidRPr="003D767F">
        <w:rPr>
          <w:rFonts w:cstheme="minorHAnsi"/>
        </w:rPr>
        <w:t xml:space="preserve"> </w:t>
      </w:r>
      <w:r w:rsidR="008522ED" w:rsidRPr="003D767F">
        <w:rPr>
          <w:rFonts w:cstheme="minorHAnsi"/>
        </w:rPr>
        <w:t>There is ‘</w:t>
      </w:r>
      <w:r w:rsidR="005A399B" w:rsidRPr="003D767F">
        <w:rPr>
          <w:rFonts w:eastAsiaTheme="minorEastAsia" w:hAnsi="Calibri"/>
          <w:color w:val="000000" w:themeColor="text1"/>
          <w:kern w:val="24"/>
        </w:rPr>
        <w:t>a general tendency within youth work to underestimate and undervalue the skills required to undertake particular forms of work</w:t>
      </w:r>
      <w:r w:rsidR="008522ED" w:rsidRPr="003D767F">
        <w:rPr>
          <w:rFonts w:eastAsiaTheme="minorEastAsia" w:hAnsi="Calibri"/>
          <w:color w:val="000000" w:themeColor="text1"/>
          <w:kern w:val="24"/>
        </w:rPr>
        <w:t xml:space="preserve"> (</w:t>
      </w:r>
      <w:r w:rsidR="003F6E7D" w:rsidRPr="003D767F">
        <w:rPr>
          <w:rFonts w:eastAsiaTheme="minorEastAsia" w:hAnsi="Calibri"/>
          <w:color w:val="000000" w:themeColor="text1"/>
          <w:kern w:val="24"/>
        </w:rPr>
        <w:t xml:space="preserve">cited in </w:t>
      </w:r>
      <w:r w:rsidR="00CA6ADC" w:rsidRPr="003D767F">
        <w:t xml:space="preserve">Marken &amp; </w:t>
      </w:r>
      <w:r w:rsidR="003F6E7D" w:rsidRPr="003D767F">
        <w:t>Payne</w:t>
      </w:r>
      <w:r w:rsidR="00884E1A">
        <w:t>,</w:t>
      </w:r>
      <w:r w:rsidR="00CA6ADC">
        <w:t xml:space="preserve"> </w:t>
      </w:r>
      <w:r w:rsidR="008522ED">
        <w:rPr>
          <w:rFonts w:eastAsiaTheme="minorEastAsia" w:hAnsi="Calibri"/>
          <w:color w:val="000000" w:themeColor="text1"/>
          <w:kern w:val="24"/>
        </w:rPr>
        <w:t>1987:9</w:t>
      </w:r>
      <w:r w:rsidR="009A2678">
        <w:rPr>
          <w:rFonts w:eastAsiaTheme="minorEastAsia" w:hAnsi="Calibri"/>
          <w:color w:val="000000" w:themeColor="text1"/>
          <w:kern w:val="24"/>
        </w:rPr>
        <w:t>)</w:t>
      </w:r>
      <w:r w:rsidR="008522ED">
        <w:rPr>
          <w:rFonts w:eastAsiaTheme="minorEastAsia" w:hAnsi="Calibri"/>
          <w:color w:val="000000" w:themeColor="text1"/>
          <w:kern w:val="24"/>
        </w:rPr>
        <w:t>’</w:t>
      </w:r>
      <w:r w:rsidR="009351E6">
        <w:rPr>
          <w:rFonts w:eastAsiaTheme="minorEastAsia" w:hAnsi="Calibri"/>
          <w:color w:val="000000" w:themeColor="text1"/>
          <w:kern w:val="24"/>
        </w:rPr>
        <w:t xml:space="preserve"> suggesting that Youth Work is a specialist area of work and requires regular supervision for its workforce to thrive and prosper, viewing the profession equal to other sectors including Social Work, Counselling and health care providers. </w:t>
      </w:r>
      <w:r w:rsidR="00A13A83">
        <w:rPr>
          <w:rFonts w:eastAsiaTheme="minorEastAsia" w:hAnsi="Calibri"/>
          <w:color w:val="000000" w:themeColor="text1"/>
          <w:kern w:val="24"/>
        </w:rPr>
        <w:t>It is also to empower supervisees to explore other pathways to strengthen their</w:t>
      </w:r>
      <w:r w:rsidR="00207638">
        <w:rPr>
          <w:rFonts w:eastAsiaTheme="minorEastAsia" w:hAnsi="Calibri"/>
          <w:color w:val="000000" w:themeColor="text1"/>
          <w:kern w:val="24"/>
        </w:rPr>
        <w:t xml:space="preserve"> ability</w:t>
      </w:r>
      <w:r w:rsidR="00A13A83">
        <w:rPr>
          <w:rFonts w:eastAsiaTheme="minorEastAsia" w:hAnsi="Calibri"/>
          <w:color w:val="000000" w:themeColor="text1"/>
          <w:kern w:val="24"/>
        </w:rPr>
        <w:t xml:space="preserve"> and to reflect on their strengths and weaknesses that </w:t>
      </w:r>
      <w:r w:rsidR="00207638">
        <w:rPr>
          <w:rFonts w:eastAsiaTheme="minorEastAsia" w:hAnsi="Calibri"/>
          <w:color w:val="000000" w:themeColor="text1"/>
          <w:kern w:val="24"/>
        </w:rPr>
        <w:t>impact</w:t>
      </w:r>
      <w:r w:rsidR="00A13A83">
        <w:rPr>
          <w:rFonts w:eastAsiaTheme="minorEastAsia" w:hAnsi="Calibri"/>
          <w:color w:val="000000" w:themeColor="text1"/>
          <w:kern w:val="24"/>
        </w:rPr>
        <w:t xml:space="preserve"> their delivery of </w:t>
      </w:r>
      <w:r w:rsidR="009351E6">
        <w:rPr>
          <w:rFonts w:eastAsiaTheme="minorEastAsia" w:hAnsi="Calibri"/>
          <w:color w:val="000000" w:themeColor="text1"/>
          <w:kern w:val="24"/>
        </w:rPr>
        <w:t>Y</w:t>
      </w:r>
      <w:r w:rsidR="00A13A83">
        <w:rPr>
          <w:rFonts w:eastAsiaTheme="minorEastAsia" w:hAnsi="Calibri"/>
          <w:color w:val="000000" w:themeColor="text1"/>
          <w:kern w:val="24"/>
        </w:rPr>
        <w:t xml:space="preserve">outh </w:t>
      </w:r>
      <w:r w:rsidR="009351E6">
        <w:rPr>
          <w:rFonts w:eastAsiaTheme="minorEastAsia" w:hAnsi="Calibri"/>
          <w:color w:val="000000" w:themeColor="text1"/>
          <w:kern w:val="24"/>
        </w:rPr>
        <w:t>W</w:t>
      </w:r>
      <w:r w:rsidR="00A13A83">
        <w:rPr>
          <w:rFonts w:eastAsiaTheme="minorEastAsia" w:hAnsi="Calibri"/>
          <w:color w:val="000000" w:themeColor="text1"/>
          <w:kern w:val="24"/>
        </w:rPr>
        <w:t xml:space="preserve">ork. </w:t>
      </w:r>
      <w:r w:rsidR="0078316B">
        <w:rPr>
          <w:rFonts w:cstheme="minorHAnsi"/>
          <w:color w:val="000000"/>
        </w:rPr>
        <w:t>Therefore to conclude, within this document the author has aimed to</w:t>
      </w:r>
      <w:r w:rsidR="004635F1">
        <w:rPr>
          <w:rFonts w:cstheme="minorHAnsi"/>
          <w:color w:val="000000"/>
        </w:rPr>
        <w:t xml:space="preserve"> research</w:t>
      </w:r>
      <w:r w:rsidR="00884E1A">
        <w:rPr>
          <w:rFonts w:cstheme="minorHAnsi"/>
          <w:color w:val="000000"/>
        </w:rPr>
        <w:t xml:space="preserve"> </w:t>
      </w:r>
      <w:r w:rsidR="0078316B">
        <w:rPr>
          <w:rFonts w:cstheme="minorHAnsi"/>
        </w:rPr>
        <w:t>the role and various functions of supervision, with particular regard to promoting effective Youth Work practice. The author will also aim to draw upon relevant theoretical perspectives and the authors own practice and experience, identifying the and considering strengths and areas for development.</w:t>
      </w:r>
    </w:p>
    <w:p w:rsidR="003157EE" w:rsidRDefault="003157EE" w:rsidP="00212205">
      <w:pPr>
        <w:spacing w:line="480" w:lineRule="auto"/>
        <w:jc w:val="both"/>
        <w:rPr>
          <w:rFonts w:cstheme="minorHAnsi"/>
        </w:rPr>
      </w:pPr>
    </w:p>
    <w:p w:rsidR="00212795" w:rsidRDefault="00212795" w:rsidP="00212205">
      <w:pPr>
        <w:spacing w:line="480" w:lineRule="auto"/>
        <w:jc w:val="both"/>
        <w:rPr>
          <w:rFonts w:cstheme="minorHAnsi"/>
        </w:rPr>
      </w:pPr>
    </w:p>
    <w:p w:rsidR="00212795" w:rsidRDefault="00212795" w:rsidP="00212205">
      <w:pPr>
        <w:spacing w:line="480" w:lineRule="auto"/>
        <w:jc w:val="both"/>
        <w:rPr>
          <w:rFonts w:cstheme="minorHAnsi"/>
        </w:rPr>
      </w:pPr>
    </w:p>
    <w:p w:rsidR="00212795" w:rsidRDefault="00212795" w:rsidP="00212205">
      <w:pPr>
        <w:spacing w:line="480" w:lineRule="auto"/>
        <w:jc w:val="both"/>
        <w:rPr>
          <w:rFonts w:cstheme="minorHAnsi"/>
        </w:rPr>
      </w:pPr>
    </w:p>
    <w:p w:rsidR="00212795" w:rsidRDefault="00212795" w:rsidP="00212205">
      <w:pPr>
        <w:spacing w:line="480" w:lineRule="auto"/>
        <w:jc w:val="both"/>
        <w:rPr>
          <w:rFonts w:cstheme="minorHAnsi"/>
        </w:rPr>
      </w:pPr>
    </w:p>
    <w:p w:rsidR="00212795" w:rsidRDefault="00212795" w:rsidP="00212205">
      <w:pPr>
        <w:spacing w:line="480" w:lineRule="auto"/>
        <w:jc w:val="both"/>
        <w:rPr>
          <w:rFonts w:cstheme="minorHAnsi"/>
        </w:rPr>
      </w:pPr>
    </w:p>
    <w:p w:rsidR="00212795" w:rsidRDefault="00212795" w:rsidP="00212205">
      <w:pPr>
        <w:spacing w:line="480" w:lineRule="auto"/>
        <w:jc w:val="both"/>
        <w:rPr>
          <w:rFonts w:cstheme="minorHAnsi"/>
        </w:rPr>
      </w:pPr>
    </w:p>
    <w:p w:rsidR="00212795" w:rsidRDefault="00212795" w:rsidP="00212205">
      <w:pPr>
        <w:spacing w:line="480" w:lineRule="auto"/>
        <w:jc w:val="both"/>
        <w:rPr>
          <w:rFonts w:cstheme="minorHAnsi"/>
        </w:rPr>
      </w:pPr>
      <w:bookmarkStart w:id="9" w:name="_GoBack"/>
      <w:bookmarkEnd w:id="9"/>
    </w:p>
    <w:p w:rsidR="00212795" w:rsidRDefault="00212795" w:rsidP="00212205">
      <w:pPr>
        <w:spacing w:line="480" w:lineRule="auto"/>
        <w:jc w:val="both"/>
        <w:rPr>
          <w:rFonts w:cstheme="minorHAnsi"/>
        </w:rPr>
      </w:pPr>
    </w:p>
    <w:p w:rsidR="00212795" w:rsidRDefault="00212795" w:rsidP="00212205">
      <w:pPr>
        <w:spacing w:line="480" w:lineRule="auto"/>
        <w:jc w:val="both"/>
        <w:rPr>
          <w:rFonts w:cstheme="minorHAnsi"/>
        </w:rPr>
      </w:pPr>
    </w:p>
    <w:p w:rsidR="00212795" w:rsidRPr="003157EE" w:rsidRDefault="00212795" w:rsidP="00212205">
      <w:pPr>
        <w:spacing w:line="480" w:lineRule="auto"/>
        <w:jc w:val="both"/>
        <w:rPr>
          <w:rFonts w:cstheme="minorHAnsi"/>
        </w:rPr>
      </w:pPr>
    </w:p>
    <w:p w:rsidR="004864D5" w:rsidRPr="003F6E7D" w:rsidRDefault="004864D5" w:rsidP="00212205">
      <w:pPr>
        <w:spacing w:line="480" w:lineRule="auto"/>
        <w:jc w:val="both"/>
        <w:rPr>
          <w:rFonts w:cstheme="minorHAnsi"/>
        </w:rPr>
      </w:pPr>
      <w:r w:rsidRPr="005E6207">
        <w:rPr>
          <w:rFonts w:cstheme="minorHAnsi"/>
          <w:b/>
          <w:u w:val="single"/>
        </w:rPr>
        <w:lastRenderedPageBreak/>
        <w:t>Bibliography</w:t>
      </w:r>
    </w:p>
    <w:p w:rsidR="0021057B" w:rsidRPr="005E6207" w:rsidRDefault="0021057B" w:rsidP="00212205">
      <w:pPr>
        <w:spacing w:line="480" w:lineRule="auto"/>
        <w:jc w:val="both"/>
        <w:rPr>
          <w:rFonts w:cstheme="minorHAnsi"/>
        </w:rPr>
      </w:pPr>
      <w:r w:rsidRPr="005E6207">
        <w:rPr>
          <w:rFonts w:cstheme="minorHAnsi"/>
        </w:rPr>
        <w:t xml:space="preserve">Carroll,M (2014). </w:t>
      </w:r>
      <w:r w:rsidRPr="005E6207">
        <w:rPr>
          <w:rFonts w:cstheme="minorHAnsi"/>
          <w:i/>
          <w:iCs/>
        </w:rPr>
        <w:t>Effective Supervision for the Helping Professions</w:t>
      </w:r>
      <w:r w:rsidRPr="005E6207">
        <w:rPr>
          <w:rFonts w:cstheme="minorHAnsi"/>
        </w:rPr>
        <w:t>. 2nd ed. London: SAGE. 76.</w:t>
      </w:r>
    </w:p>
    <w:p w:rsidR="00AB6831" w:rsidRDefault="00AB6831" w:rsidP="00212205">
      <w:pPr>
        <w:spacing w:line="480" w:lineRule="auto"/>
        <w:jc w:val="both"/>
        <w:rPr>
          <w:rFonts w:cstheme="minorHAnsi"/>
        </w:rPr>
      </w:pPr>
      <w:r w:rsidRPr="005E6207">
        <w:rPr>
          <w:rFonts w:cstheme="minorHAnsi"/>
        </w:rPr>
        <w:t xml:space="preserve">Davys,A.Beddoe,L (2010). </w:t>
      </w:r>
      <w:r w:rsidRPr="005E6207">
        <w:rPr>
          <w:rFonts w:cstheme="minorHAnsi"/>
          <w:i/>
          <w:iCs/>
        </w:rPr>
        <w:t>Best Practice in Professional Supervision: A Guide for the Helping Professions</w:t>
      </w:r>
      <w:r w:rsidRPr="005E6207">
        <w:rPr>
          <w:rFonts w:cstheme="minorHAnsi"/>
        </w:rPr>
        <w:t>. London and Phi</w:t>
      </w:r>
      <w:r w:rsidR="00B51A13">
        <w:rPr>
          <w:rFonts w:cstheme="minorHAnsi"/>
        </w:rPr>
        <w:t>ladelphia: Jessica Kingsley Pu</w:t>
      </w:r>
      <w:r w:rsidRPr="005E6207">
        <w:rPr>
          <w:rFonts w:cstheme="minorHAnsi"/>
        </w:rPr>
        <w:t>blishers. 209,89</w:t>
      </w:r>
      <w:r w:rsidR="00BE69CA" w:rsidRPr="005E6207">
        <w:rPr>
          <w:rFonts w:cstheme="minorHAnsi"/>
        </w:rPr>
        <w:t>, 92</w:t>
      </w:r>
      <w:r w:rsidR="00F9038B" w:rsidRPr="005E6207">
        <w:rPr>
          <w:rFonts w:cstheme="minorHAnsi"/>
        </w:rPr>
        <w:t>, 192</w:t>
      </w:r>
      <w:r w:rsidR="00BC3D2D" w:rsidRPr="005E6207">
        <w:rPr>
          <w:rFonts w:cstheme="minorHAnsi"/>
        </w:rPr>
        <w:t>, 166</w:t>
      </w:r>
    </w:p>
    <w:p w:rsidR="00F2179A" w:rsidRPr="005E6207" w:rsidRDefault="00F2179A" w:rsidP="00212205">
      <w:pPr>
        <w:spacing w:line="480" w:lineRule="auto"/>
        <w:jc w:val="both"/>
        <w:rPr>
          <w:rFonts w:cstheme="minorHAnsi"/>
        </w:rPr>
      </w:pPr>
      <w:r>
        <w:t xml:space="preserve">Dixon,N (1999). </w:t>
      </w:r>
      <w:r>
        <w:rPr>
          <w:i/>
          <w:iCs/>
        </w:rPr>
        <w:t>The Organizational Learning Cycle: How We Can Learn Collectively</w:t>
      </w:r>
      <w:r>
        <w:t>. 2nd ed. England: Gower. 40.</w:t>
      </w:r>
    </w:p>
    <w:p w:rsidR="00417C95" w:rsidRPr="005E6207" w:rsidRDefault="003A25DA" w:rsidP="00212205">
      <w:pPr>
        <w:spacing w:line="480" w:lineRule="auto"/>
        <w:jc w:val="both"/>
        <w:rPr>
          <w:rFonts w:cstheme="minorHAnsi"/>
        </w:rPr>
      </w:pPr>
      <w:r w:rsidRPr="005E6207">
        <w:rPr>
          <w:rFonts w:cstheme="minorHAnsi"/>
        </w:rPr>
        <w:t xml:space="preserve">Fox, J (2011). Effective Supervision: Using </w:t>
      </w:r>
      <w:r w:rsidR="005E15D9" w:rsidRPr="005E6207">
        <w:rPr>
          <w:rFonts w:cstheme="minorHAnsi"/>
        </w:rPr>
        <w:t>supervision</w:t>
      </w:r>
      <w:r w:rsidRPr="005E6207">
        <w:rPr>
          <w:rFonts w:cstheme="minorHAnsi"/>
        </w:rPr>
        <w:t xml:space="preserve"> to promote excellent outcomes and enable staff development. Child Centred Practice Ltd. 7 (1) pp1-35. </w:t>
      </w:r>
    </w:p>
    <w:p w:rsidR="00BA4BB3" w:rsidRPr="005E6207" w:rsidRDefault="00BA4BB3" w:rsidP="00212205">
      <w:pPr>
        <w:spacing w:line="480" w:lineRule="auto"/>
        <w:jc w:val="both"/>
        <w:rPr>
          <w:rFonts w:cstheme="minorHAnsi"/>
        </w:rPr>
      </w:pPr>
      <w:r w:rsidRPr="005E6207">
        <w:rPr>
          <w:rFonts w:cstheme="minorHAnsi"/>
        </w:rPr>
        <w:t xml:space="preserve">Gray,I.Field,R.Brown,K (2010). </w:t>
      </w:r>
      <w:r w:rsidRPr="005E6207">
        <w:rPr>
          <w:rFonts w:cstheme="minorHAnsi"/>
          <w:i/>
          <w:iCs/>
        </w:rPr>
        <w:t>Effective Leadership, Management and Supervision in Health and Social Care</w:t>
      </w:r>
      <w:r w:rsidRPr="005E6207">
        <w:rPr>
          <w:rFonts w:cstheme="minorHAnsi"/>
        </w:rPr>
        <w:t>. Exeter: Learning Matters. 7.</w:t>
      </w:r>
    </w:p>
    <w:p w:rsidR="005E6207" w:rsidRDefault="000624F6" w:rsidP="00212205">
      <w:pPr>
        <w:autoSpaceDE w:val="0"/>
        <w:autoSpaceDN w:val="0"/>
        <w:adjustRightInd w:val="0"/>
        <w:spacing w:after="0" w:line="480" w:lineRule="auto"/>
        <w:jc w:val="both"/>
        <w:rPr>
          <w:rFonts w:cstheme="minorHAnsi"/>
        </w:rPr>
      </w:pPr>
      <w:r>
        <w:rPr>
          <w:rFonts w:cstheme="minorHAnsi"/>
        </w:rPr>
        <w:t xml:space="preserve">Harrison, R </w:t>
      </w:r>
      <w:r w:rsidR="008B3081" w:rsidRPr="005E6207">
        <w:rPr>
          <w:rFonts w:cstheme="minorHAnsi"/>
        </w:rPr>
        <w:t>&amp; Wise, C. (2005) Working with young people. London: Sage Publications Ltd.</w:t>
      </w:r>
      <w:r>
        <w:rPr>
          <w:rFonts w:cstheme="minorHAnsi"/>
        </w:rPr>
        <w:t>No page number.</w:t>
      </w:r>
    </w:p>
    <w:p w:rsidR="00BC1E16" w:rsidRPr="005E6207" w:rsidRDefault="00BC1E16" w:rsidP="00212205">
      <w:pPr>
        <w:spacing w:line="480" w:lineRule="auto"/>
        <w:jc w:val="both"/>
        <w:rPr>
          <w:rFonts w:cstheme="minorHAnsi"/>
        </w:rPr>
      </w:pPr>
      <w:r w:rsidRPr="005E6207">
        <w:rPr>
          <w:rFonts w:cstheme="minorHAnsi"/>
        </w:rPr>
        <w:t>Hawkins.P, Shohet.R(2012).Supervision in the helping professions.4</w:t>
      </w:r>
      <w:r w:rsidRPr="005E6207">
        <w:rPr>
          <w:rFonts w:cstheme="minorHAnsi"/>
          <w:vertAlign w:val="superscript"/>
        </w:rPr>
        <w:t>th</w:t>
      </w:r>
      <w:r w:rsidRPr="005E6207">
        <w:rPr>
          <w:rFonts w:cstheme="minorHAnsi"/>
        </w:rPr>
        <w:t xml:space="preserve"> ed.USA: Open University Press.19,22</w:t>
      </w:r>
      <w:r w:rsidR="006811B6">
        <w:rPr>
          <w:rFonts w:cstheme="minorHAnsi"/>
        </w:rPr>
        <w:t>,12</w:t>
      </w:r>
    </w:p>
    <w:p w:rsidR="003F6E7D" w:rsidRDefault="005F46EB" w:rsidP="00212205">
      <w:pPr>
        <w:spacing w:line="480" w:lineRule="auto"/>
        <w:jc w:val="both"/>
        <w:rPr>
          <w:rFonts w:cstheme="minorHAnsi"/>
        </w:rPr>
      </w:pPr>
      <w:r w:rsidRPr="005E6207">
        <w:rPr>
          <w:rFonts w:cstheme="minorHAnsi"/>
        </w:rPr>
        <w:t xml:space="preserve">Howe,K.Gray,I (2013). </w:t>
      </w:r>
      <w:r w:rsidRPr="005E6207">
        <w:rPr>
          <w:rFonts w:cstheme="minorHAnsi"/>
          <w:i/>
          <w:iCs/>
        </w:rPr>
        <w:t>Effective Supervision in Social Work</w:t>
      </w:r>
      <w:r w:rsidRPr="005E6207">
        <w:rPr>
          <w:rFonts w:cstheme="minorHAnsi"/>
        </w:rPr>
        <w:t>. London: SAGE. 3,5</w:t>
      </w:r>
    </w:p>
    <w:p w:rsidR="003F6E7D" w:rsidRPr="00AA53E2" w:rsidRDefault="003F6E7D" w:rsidP="00212205">
      <w:pPr>
        <w:spacing w:line="480" w:lineRule="auto"/>
        <w:jc w:val="both"/>
        <w:rPr>
          <w:rFonts w:eastAsiaTheme="minorEastAsia" w:cstheme="minorHAnsi"/>
          <w:color w:val="000000" w:themeColor="text1"/>
          <w:kern w:val="24"/>
          <w:lang w:val="cy-GB"/>
        </w:rPr>
      </w:pPr>
      <w:r w:rsidRPr="00AA53E2">
        <w:rPr>
          <w:rFonts w:eastAsiaTheme="minorEastAsia" w:cstheme="minorHAnsi"/>
          <w:color w:val="000000" w:themeColor="text1"/>
          <w:kern w:val="24"/>
          <w:lang w:val="cy-GB"/>
        </w:rPr>
        <w:t xml:space="preserve">LSIS 2013. National Occupational Standard 2008:pg2 . Available: </w:t>
      </w:r>
      <w:hyperlink r:id="rId10" w:history="1">
        <w:r w:rsidRPr="00AA53E2">
          <w:rPr>
            <w:rStyle w:val="Hyperlink"/>
            <w:rFonts w:eastAsiaTheme="minorEastAsia" w:cstheme="minorHAnsi"/>
            <w:kern w:val="24"/>
            <w:lang w:val="cy-GB"/>
          </w:rPr>
          <w:t>www.nya.org.uk/wp-content/uploads/2014/06/National-Occupation-Standards-for-Youth-Work.pdf</w:t>
        </w:r>
      </w:hyperlink>
      <w:r w:rsidRPr="00AA53E2">
        <w:rPr>
          <w:rFonts w:eastAsiaTheme="minorEastAsia" w:cstheme="minorHAnsi"/>
          <w:color w:val="000000" w:themeColor="text1"/>
          <w:kern w:val="24"/>
          <w:lang w:val="cy-GB"/>
        </w:rPr>
        <w:t xml:space="preserve"> [accessed 12/03/2018] </w:t>
      </w:r>
    </w:p>
    <w:p w:rsidR="004864D5" w:rsidRDefault="00F11511" w:rsidP="00212205">
      <w:pPr>
        <w:spacing w:line="480" w:lineRule="auto"/>
        <w:jc w:val="both"/>
        <w:rPr>
          <w:rFonts w:cstheme="minorHAnsi"/>
        </w:rPr>
      </w:pPr>
      <w:r w:rsidRPr="005E6207">
        <w:rPr>
          <w:rFonts w:cstheme="minorHAnsi"/>
        </w:rPr>
        <w:t>McNamara, Y., Lawley, M. and Towler, J. (Autumn 2007-Winter 2008) ‘Supervision in the context of Youth and Community Work Training’, Youth &amp; Policy, 97/98, pp. 73 – 90.</w:t>
      </w:r>
    </w:p>
    <w:p w:rsidR="008522ED" w:rsidRPr="005E6207" w:rsidRDefault="008522ED" w:rsidP="00212205">
      <w:pPr>
        <w:spacing w:line="480" w:lineRule="auto"/>
        <w:jc w:val="both"/>
        <w:rPr>
          <w:rFonts w:cstheme="minorHAnsi"/>
        </w:rPr>
      </w:pPr>
      <w:r>
        <w:t xml:space="preserve">Marken,M.Payne,M (1987). </w:t>
      </w:r>
      <w:r>
        <w:rPr>
          <w:i/>
          <w:iCs/>
        </w:rPr>
        <w:t>Enabling &amp; Ensuring:supervision in practice</w:t>
      </w:r>
      <w:r>
        <w:t>. Great Britain: National Youth Bureau. 9.</w:t>
      </w:r>
    </w:p>
    <w:p w:rsidR="00943129" w:rsidRPr="005E6207" w:rsidRDefault="00943129" w:rsidP="00212205">
      <w:pPr>
        <w:spacing w:line="480" w:lineRule="auto"/>
        <w:jc w:val="both"/>
        <w:rPr>
          <w:rFonts w:cstheme="minorHAnsi"/>
        </w:rPr>
      </w:pPr>
      <w:r w:rsidRPr="005E6207">
        <w:rPr>
          <w:rFonts w:cstheme="minorHAnsi"/>
        </w:rPr>
        <w:lastRenderedPageBreak/>
        <w:t xml:space="preserve">Ord,J (2012). </w:t>
      </w:r>
      <w:r w:rsidRPr="005E6207">
        <w:rPr>
          <w:rFonts w:cstheme="minorHAnsi"/>
          <w:i/>
          <w:iCs/>
        </w:rPr>
        <w:t>Critical Issues in Youth Work Management</w:t>
      </w:r>
      <w:r w:rsidRPr="005E6207">
        <w:rPr>
          <w:rFonts w:cstheme="minorHAnsi"/>
        </w:rPr>
        <w:t>. London: Routledge. 97,</w:t>
      </w:r>
    </w:p>
    <w:p w:rsidR="005F46EB" w:rsidRPr="005E6207" w:rsidRDefault="005F46EB" w:rsidP="00212205">
      <w:pPr>
        <w:spacing w:line="480" w:lineRule="auto"/>
        <w:jc w:val="both"/>
        <w:rPr>
          <w:rFonts w:cstheme="minorHAnsi"/>
        </w:rPr>
      </w:pPr>
      <w:r w:rsidRPr="005F46EB">
        <w:rPr>
          <w:rFonts w:cstheme="minorHAnsi"/>
        </w:rPr>
        <w:t xml:space="preserve">Parker,J (2010). </w:t>
      </w:r>
      <w:r w:rsidRPr="005F46EB">
        <w:rPr>
          <w:rFonts w:cstheme="minorHAnsi"/>
          <w:i/>
          <w:iCs/>
        </w:rPr>
        <w:t>Effective Practice Learning in Social Work</w:t>
      </w:r>
      <w:r w:rsidRPr="005F46EB">
        <w:rPr>
          <w:rFonts w:cstheme="minorHAnsi"/>
        </w:rPr>
        <w:t>. 2nd ed. E</w:t>
      </w:r>
      <w:r w:rsidRPr="005E6207">
        <w:rPr>
          <w:rFonts w:cstheme="minorHAnsi"/>
        </w:rPr>
        <w:t>xeter: Learning Matters Ltd. 76,78</w:t>
      </w:r>
    </w:p>
    <w:p w:rsidR="0095690D" w:rsidRPr="005E6207" w:rsidRDefault="0095690D" w:rsidP="00212205">
      <w:pPr>
        <w:spacing w:line="480" w:lineRule="auto"/>
        <w:jc w:val="both"/>
        <w:rPr>
          <w:rFonts w:cstheme="minorHAnsi"/>
        </w:rPr>
      </w:pPr>
      <w:r w:rsidRPr="005E6207">
        <w:rPr>
          <w:rFonts w:cstheme="minorHAnsi"/>
        </w:rPr>
        <w:t xml:space="preserve">Reid.H, Westergaard.J (2006). </w:t>
      </w:r>
      <w:r w:rsidRPr="005E6207">
        <w:rPr>
          <w:rFonts w:cstheme="minorHAnsi"/>
          <w:i/>
          <w:iCs/>
        </w:rPr>
        <w:t>Providing Support and Supervision</w:t>
      </w:r>
      <w:r w:rsidR="00A73755" w:rsidRPr="005E6207">
        <w:rPr>
          <w:rFonts w:cstheme="minorHAnsi"/>
        </w:rPr>
        <w:t>. Oxon: Routledge. 110,59</w:t>
      </w:r>
    </w:p>
    <w:p w:rsidR="00A73755" w:rsidRPr="005E6207" w:rsidRDefault="00A73755" w:rsidP="00212205">
      <w:pPr>
        <w:spacing w:line="480" w:lineRule="auto"/>
        <w:jc w:val="both"/>
        <w:rPr>
          <w:rFonts w:cstheme="minorHAnsi"/>
        </w:rPr>
      </w:pPr>
      <w:r w:rsidRPr="005E6207">
        <w:rPr>
          <w:rFonts w:cstheme="minorHAnsi"/>
        </w:rPr>
        <w:t xml:space="preserve">Richardson,L.Wolfe,M (2001). </w:t>
      </w:r>
      <w:r w:rsidRPr="005E6207">
        <w:rPr>
          <w:rFonts w:cstheme="minorHAnsi"/>
          <w:i/>
          <w:iCs/>
        </w:rPr>
        <w:t>Principles and Practice of Informal Education: Learning Through Life</w:t>
      </w:r>
      <w:r w:rsidRPr="005E6207">
        <w:rPr>
          <w:rFonts w:cstheme="minorHAnsi"/>
        </w:rPr>
        <w:t>. USA: Routledge. 240.</w:t>
      </w:r>
    </w:p>
    <w:p w:rsidR="006E4F86" w:rsidRPr="005E6207" w:rsidRDefault="006E4F86" w:rsidP="00212205">
      <w:pPr>
        <w:spacing w:line="480" w:lineRule="auto"/>
        <w:jc w:val="both"/>
        <w:rPr>
          <w:rFonts w:cstheme="minorHAnsi"/>
        </w:rPr>
      </w:pPr>
      <w:r w:rsidRPr="005E6207">
        <w:rPr>
          <w:rFonts w:cstheme="minorHAnsi"/>
        </w:rPr>
        <w:t xml:space="preserve">Sapin.K (2013). </w:t>
      </w:r>
      <w:r w:rsidRPr="005E6207">
        <w:rPr>
          <w:rFonts w:cstheme="minorHAnsi"/>
          <w:i/>
          <w:iCs/>
        </w:rPr>
        <w:t>Essential Skills For Youth Work Practice</w:t>
      </w:r>
      <w:r w:rsidRPr="005E6207">
        <w:rPr>
          <w:rFonts w:cstheme="minorHAnsi"/>
        </w:rPr>
        <w:t>. 2nd ed. London: SAGE. 220.</w:t>
      </w:r>
    </w:p>
    <w:p w:rsidR="00652F3F" w:rsidRPr="0053402D" w:rsidRDefault="00652F3F" w:rsidP="0053402D"/>
    <w:sectPr w:rsidR="00652F3F" w:rsidRPr="0053402D">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26B" w:rsidRDefault="0028026B" w:rsidP="0028026B">
      <w:pPr>
        <w:spacing w:after="0" w:line="240" w:lineRule="auto"/>
      </w:pPr>
      <w:r>
        <w:separator/>
      </w:r>
    </w:p>
  </w:endnote>
  <w:endnote w:type="continuationSeparator" w:id="0">
    <w:p w:rsidR="0028026B" w:rsidRDefault="0028026B" w:rsidP="002802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Roman">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2722170"/>
      <w:docPartObj>
        <w:docPartGallery w:val="Page Numbers (Bottom of Page)"/>
        <w:docPartUnique/>
      </w:docPartObj>
    </w:sdtPr>
    <w:sdtEndPr>
      <w:rPr>
        <w:noProof/>
      </w:rPr>
    </w:sdtEndPr>
    <w:sdtContent>
      <w:p w:rsidR="006420DB" w:rsidRDefault="006420DB">
        <w:pPr>
          <w:pStyle w:val="Footer"/>
          <w:jc w:val="right"/>
        </w:pPr>
        <w:r>
          <w:fldChar w:fldCharType="begin"/>
        </w:r>
        <w:r>
          <w:instrText xml:space="preserve"> PAGE   \* MERGEFORMAT </w:instrText>
        </w:r>
        <w:r>
          <w:fldChar w:fldCharType="separate"/>
        </w:r>
        <w:r w:rsidR="00A86F58">
          <w:rPr>
            <w:noProof/>
          </w:rPr>
          <w:t>3</w:t>
        </w:r>
        <w:r>
          <w:rPr>
            <w:noProof/>
          </w:rPr>
          <w:fldChar w:fldCharType="end"/>
        </w:r>
      </w:p>
    </w:sdtContent>
  </w:sdt>
  <w:p w:rsidR="006420DB" w:rsidRDefault="006420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26B" w:rsidRDefault="0028026B" w:rsidP="0028026B">
      <w:pPr>
        <w:spacing w:after="0" w:line="240" w:lineRule="auto"/>
      </w:pPr>
      <w:r>
        <w:separator/>
      </w:r>
    </w:p>
  </w:footnote>
  <w:footnote w:type="continuationSeparator" w:id="0">
    <w:p w:rsidR="0028026B" w:rsidRDefault="0028026B" w:rsidP="0028026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26B" w:rsidRDefault="0028026B">
    <w:pPr>
      <w:pStyle w:val="Header"/>
    </w:pPr>
    <w:r>
      <w:t xml:space="preserve">Gwenllian Evans            </w:t>
    </w:r>
    <w:r w:rsidR="00DB208D">
      <w:t xml:space="preserve">                               </w:t>
    </w:r>
    <w:r>
      <w:t xml:space="preserve">   </w:t>
    </w:r>
    <w:r w:rsidR="00DB208D">
      <w:t>1800897</w:t>
    </w:r>
    <w:r>
      <w:t xml:space="preserve">                                                                       SJYW7016</w:t>
    </w:r>
  </w:p>
  <w:p w:rsidR="0028026B" w:rsidRDefault="0028026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026B"/>
    <w:rsid w:val="00060A36"/>
    <w:rsid w:val="000624F6"/>
    <w:rsid w:val="000A37AF"/>
    <w:rsid w:val="000E4356"/>
    <w:rsid w:val="000E4692"/>
    <w:rsid w:val="000E7970"/>
    <w:rsid w:val="000F55F4"/>
    <w:rsid w:val="001248E4"/>
    <w:rsid w:val="00133F8A"/>
    <w:rsid w:val="00142FF7"/>
    <w:rsid w:val="001B726B"/>
    <w:rsid w:val="001D5D50"/>
    <w:rsid w:val="00207638"/>
    <w:rsid w:val="0021057B"/>
    <w:rsid w:val="00212205"/>
    <w:rsid w:val="00212795"/>
    <w:rsid w:val="0023038F"/>
    <w:rsid w:val="002571A1"/>
    <w:rsid w:val="002674B1"/>
    <w:rsid w:val="00270EBD"/>
    <w:rsid w:val="0028026B"/>
    <w:rsid w:val="002938F4"/>
    <w:rsid w:val="002A6E08"/>
    <w:rsid w:val="002B798A"/>
    <w:rsid w:val="002D4C3F"/>
    <w:rsid w:val="002E7449"/>
    <w:rsid w:val="00304E40"/>
    <w:rsid w:val="00312333"/>
    <w:rsid w:val="003157EE"/>
    <w:rsid w:val="00353560"/>
    <w:rsid w:val="0035480A"/>
    <w:rsid w:val="003A25DA"/>
    <w:rsid w:val="003B7DEA"/>
    <w:rsid w:val="003C432E"/>
    <w:rsid w:val="003D1DFB"/>
    <w:rsid w:val="003D767F"/>
    <w:rsid w:val="003F5456"/>
    <w:rsid w:val="003F5570"/>
    <w:rsid w:val="003F6E7D"/>
    <w:rsid w:val="00400AFD"/>
    <w:rsid w:val="00411119"/>
    <w:rsid w:val="00417C95"/>
    <w:rsid w:val="004635F1"/>
    <w:rsid w:val="004800A8"/>
    <w:rsid w:val="004837A5"/>
    <w:rsid w:val="004864D5"/>
    <w:rsid w:val="004A1396"/>
    <w:rsid w:val="004A3269"/>
    <w:rsid w:val="004A429B"/>
    <w:rsid w:val="004B5F9D"/>
    <w:rsid w:val="004D5771"/>
    <w:rsid w:val="004E04EA"/>
    <w:rsid w:val="004F3351"/>
    <w:rsid w:val="004F3E45"/>
    <w:rsid w:val="00506FCC"/>
    <w:rsid w:val="0051514E"/>
    <w:rsid w:val="00525C5E"/>
    <w:rsid w:val="005308CA"/>
    <w:rsid w:val="0053332B"/>
    <w:rsid w:val="0053402D"/>
    <w:rsid w:val="00552080"/>
    <w:rsid w:val="005560E9"/>
    <w:rsid w:val="0057476D"/>
    <w:rsid w:val="005770A5"/>
    <w:rsid w:val="005A399B"/>
    <w:rsid w:val="005B237C"/>
    <w:rsid w:val="005D4771"/>
    <w:rsid w:val="005E15D9"/>
    <w:rsid w:val="005E6207"/>
    <w:rsid w:val="005F46EB"/>
    <w:rsid w:val="006010C1"/>
    <w:rsid w:val="00601B86"/>
    <w:rsid w:val="006214BD"/>
    <w:rsid w:val="006420DB"/>
    <w:rsid w:val="00652F3F"/>
    <w:rsid w:val="00662AE0"/>
    <w:rsid w:val="006811B6"/>
    <w:rsid w:val="0069686D"/>
    <w:rsid w:val="006B043C"/>
    <w:rsid w:val="006C4A31"/>
    <w:rsid w:val="006E4F86"/>
    <w:rsid w:val="006F55B6"/>
    <w:rsid w:val="00703799"/>
    <w:rsid w:val="007210F5"/>
    <w:rsid w:val="00777DBD"/>
    <w:rsid w:val="0078316B"/>
    <w:rsid w:val="007B144A"/>
    <w:rsid w:val="007E281E"/>
    <w:rsid w:val="007F4003"/>
    <w:rsid w:val="0080430E"/>
    <w:rsid w:val="00810C4F"/>
    <w:rsid w:val="008151A6"/>
    <w:rsid w:val="008303EB"/>
    <w:rsid w:val="008522ED"/>
    <w:rsid w:val="00853B88"/>
    <w:rsid w:val="00857240"/>
    <w:rsid w:val="00884E1A"/>
    <w:rsid w:val="008B1287"/>
    <w:rsid w:val="008B3081"/>
    <w:rsid w:val="008B4D76"/>
    <w:rsid w:val="008D2CB2"/>
    <w:rsid w:val="008D7ED4"/>
    <w:rsid w:val="00904CC1"/>
    <w:rsid w:val="009351E6"/>
    <w:rsid w:val="00943129"/>
    <w:rsid w:val="00946330"/>
    <w:rsid w:val="0094674B"/>
    <w:rsid w:val="0095690D"/>
    <w:rsid w:val="00977EDD"/>
    <w:rsid w:val="00981B7F"/>
    <w:rsid w:val="00994180"/>
    <w:rsid w:val="009964F9"/>
    <w:rsid w:val="009A2678"/>
    <w:rsid w:val="009B1FC4"/>
    <w:rsid w:val="009B2E97"/>
    <w:rsid w:val="009E0657"/>
    <w:rsid w:val="009F2400"/>
    <w:rsid w:val="00A07771"/>
    <w:rsid w:val="00A13A83"/>
    <w:rsid w:val="00A14965"/>
    <w:rsid w:val="00A22818"/>
    <w:rsid w:val="00A22AF7"/>
    <w:rsid w:val="00A423ED"/>
    <w:rsid w:val="00A51E04"/>
    <w:rsid w:val="00A5528B"/>
    <w:rsid w:val="00A573D8"/>
    <w:rsid w:val="00A66C29"/>
    <w:rsid w:val="00A73755"/>
    <w:rsid w:val="00A77D20"/>
    <w:rsid w:val="00A86F58"/>
    <w:rsid w:val="00AB6831"/>
    <w:rsid w:val="00AB6AB8"/>
    <w:rsid w:val="00AB7C2F"/>
    <w:rsid w:val="00AE259E"/>
    <w:rsid w:val="00AE4C9A"/>
    <w:rsid w:val="00B00956"/>
    <w:rsid w:val="00B05D03"/>
    <w:rsid w:val="00B07958"/>
    <w:rsid w:val="00B20F11"/>
    <w:rsid w:val="00B4279D"/>
    <w:rsid w:val="00B51A13"/>
    <w:rsid w:val="00B533EB"/>
    <w:rsid w:val="00B546C1"/>
    <w:rsid w:val="00B77521"/>
    <w:rsid w:val="00B93F06"/>
    <w:rsid w:val="00B9620E"/>
    <w:rsid w:val="00BA4BB3"/>
    <w:rsid w:val="00BB6801"/>
    <w:rsid w:val="00BC1E16"/>
    <w:rsid w:val="00BC349B"/>
    <w:rsid w:val="00BC3D2D"/>
    <w:rsid w:val="00BE2B96"/>
    <w:rsid w:val="00BE335B"/>
    <w:rsid w:val="00BE69CA"/>
    <w:rsid w:val="00C243B1"/>
    <w:rsid w:val="00C2671D"/>
    <w:rsid w:val="00C61D22"/>
    <w:rsid w:val="00C704C7"/>
    <w:rsid w:val="00C77828"/>
    <w:rsid w:val="00CA6ADC"/>
    <w:rsid w:val="00D11984"/>
    <w:rsid w:val="00D21775"/>
    <w:rsid w:val="00D32950"/>
    <w:rsid w:val="00D46B84"/>
    <w:rsid w:val="00D71440"/>
    <w:rsid w:val="00D72294"/>
    <w:rsid w:val="00DB208D"/>
    <w:rsid w:val="00DC699C"/>
    <w:rsid w:val="00E150FA"/>
    <w:rsid w:val="00E21B77"/>
    <w:rsid w:val="00E44EB9"/>
    <w:rsid w:val="00E4572F"/>
    <w:rsid w:val="00E4652E"/>
    <w:rsid w:val="00E5202B"/>
    <w:rsid w:val="00E91052"/>
    <w:rsid w:val="00EC0412"/>
    <w:rsid w:val="00F011DC"/>
    <w:rsid w:val="00F11511"/>
    <w:rsid w:val="00F2179A"/>
    <w:rsid w:val="00F53EDD"/>
    <w:rsid w:val="00F703B7"/>
    <w:rsid w:val="00F9038B"/>
    <w:rsid w:val="00F94B2F"/>
    <w:rsid w:val="00F95E15"/>
    <w:rsid w:val="00F97C85"/>
    <w:rsid w:val="00FA35A5"/>
    <w:rsid w:val="00FD771E"/>
    <w:rsid w:val="00FE1BC4"/>
    <w:rsid w:val="00FF6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02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026B"/>
  </w:style>
  <w:style w:type="paragraph" w:styleId="Footer">
    <w:name w:val="footer"/>
    <w:basedOn w:val="Normal"/>
    <w:link w:val="FooterChar"/>
    <w:uiPriority w:val="99"/>
    <w:unhideWhenUsed/>
    <w:rsid w:val="002802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026B"/>
  </w:style>
  <w:style w:type="paragraph" w:styleId="BalloonText">
    <w:name w:val="Balloon Text"/>
    <w:basedOn w:val="Normal"/>
    <w:link w:val="BalloonTextChar"/>
    <w:uiPriority w:val="99"/>
    <w:semiHidden/>
    <w:unhideWhenUsed/>
    <w:rsid w:val="002802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026B"/>
    <w:rPr>
      <w:rFonts w:ascii="Tahoma" w:hAnsi="Tahoma" w:cs="Tahoma"/>
      <w:sz w:val="16"/>
      <w:szCs w:val="16"/>
    </w:rPr>
  </w:style>
  <w:style w:type="character" w:styleId="Hyperlink">
    <w:name w:val="Hyperlink"/>
    <w:basedOn w:val="DefaultParagraphFont"/>
    <w:uiPriority w:val="99"/>
    <w:unhideWhenUsed/>
    <w:rsid w:val="003F6E7D"/>
    <w:rPr>
      <w:color w:val="0000FF" w:themeColor="hyperlink"/>
      <w:u w:val="single"/>
    </w:rPr>
  </w:style>
  <w:style w:type="character" w:styleId="CommentReference">
    <w:name w:val="annotation reference"/>
    <w:basedOn w:val="DefaultParagraphFont"/>
    <w:uiPriority w:val="99"/>
    <w:semiHidden/>
    <w:unhideWhenUsed/>
    <w:rsid w:val="009B2E97"/>
    <w:rPr>
      <w:sz w:val="16"/>
      <w:szCs w:val="16"/>
    </w:rPr>
  </w:style>
  <w:style w:type="paragraph" w:styleId="CommentText">
    <w:name w:val="annotation text"/>
    <w:basedOn w:val="Normal"/>
    <w:link w:val="CommentTextChar"/>
    <w:uiPriority w:val="99"/>
    <w:semiHidden/>
    <w:unhideWhenUsed/>
    <w:rsid w:val="009B2E97"/>
    <w:pPr>
      <w:spacing w:line="240" w:lineRule="auto"/>
    </w:pPr>
    <w:rPr>
      <w:sz w:val="20"/>
      <w:szCs w:val="20"/>
    </w:rPr>
  </w:style>
  <w:style w:type="character" w:customStyle="1" w:styleId="CommentTextChar">
    <w:name w:val="Comment Text Char"/>
    <w:basedOn w:val="DefaultParagraphFont"/>
    <w:link w:val="CommentText"/>
    <w:uiPriority w:val="99"/>
    <w:semiHidden/>
    <w:rsid w:val="009B2E97"/>
    <w:rPr>
      <w:sz w:val="20"/>
      <w:szCs w:val="20"/>
    </w:rPr>
  </w:style>
  <w:style w:type="paragraph" w:styleId="CommentSubject">
    <w:name w:val="annotation subject"/>
    <w:basedOn w:val="CommentText"/>
    <w:next w:val="CommentText"/>
    <w:link w:val="CommentSubjectChar"/>
    <w:uiPriority w:val="99"/>
    <w:semiHidden/>
    <w:unhideWhenUsed/>
    <w:rsid w:val="009B2E97"/>
    <w:rPr>
      <w:b/>
      <w:bCs/>
    </w:rPr>
  </w:style>
  <w:style w:type="character" w:customStyle="1" w:styleId="CommentSubjectChar">
    <w:name w:val="Comment Subject Char"/>
    <w:basedOn w:val="CommentTextChar"/>
    <w:link w:val="CommentSubject"/>
    <w:uiPriority w:val="99"/>
    <w:semiHidden/>
    <w:rsid w:val="009B2E97"/>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02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026B"/>
  </w:style>
  <w:style w:type="paragraph" w:styleId="Footer">
    <w:name w:val="footer"/>
    <w:basedOn w:val="Normal"/>
    <w:link w:val="FooterChar"/>
    <w:uiPriority w:val="99"/>
    <w:unhideWhenUsed/>
    <w:rsid w:val="002802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026B"/>
  </w:style>
  <w:style w:type="paragraph" w:styleId="BalloonText">
    <w:name w:val="Balloon Text"/>
    <w:basedOn w:val="Normal"/>
    <w:link w:val="BalloonTextChar"/>
    <w:uiPriority w:val="99"/>
    <w:semiHidden/>
    <w:unhideWhenUsed/>
    <w:rsid w:val="002802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026B"/>
    <w:rPr>
      <w:rFonts w:ascii="Tahoma" w:hAnsi="Tahoma" w:cs="Tahoma"/>
      <w:sz w:val="16"/>
      <w:szCs w:val="16"/>
    </w:rPr>
  </w:style>
  <w:style w:type="character" w:styleId="Hyperlink">
    <w:name w:val="Hyperlink"/>
    <w:basedOn w:val="DefaultParagraphFont"/>
    <w:uiPriority w:val="99"/>
    <w:unhideWhenUsed/>
    <w:rsid w:val="003F6E7D"/>
    <w:rPr>
      <w:color w:val="0000FF" w:themeColor="hyperlink"/>
      <w:u w:val="single"/>
    </w:rPr>
  </w:style>
  <w:style w:type="character" w:styleId="CommentReference">
    <w:name w:val="annotation reference"/>
    <w:basedOn w:val="DefaultParagraphFont"/>
    <w:uiPriority w:val="99"/>
    <w:semiHidden/>
    <w:unhideWhenUsed/>
    <w:rsid w:val="009B2E97"/>
    <w:rPr>
      <w:sz w:val="16"/>
      <w:szCs w:val="16"/>
    </w:rPr>
  </w:style>
  <w:style w:type="paragraph" w:styleId="CommentText">
    <w:name w:val="annotation text"/>
    <w:basedOn w:val="Normal"/>
    <w:link w:val="CommentTextChar"/>
    <w:uiPriority w:val="99"/>
    <w:semiHidden/>
    <w:unhideWhenUsed/>
    <w:rsid w:val="009B2E97"/>
    <w:pPr>
      <w:spacing w:line="240" w:lineRule="auto"/>
    </w:pPr>
    <w:rPr>
      <w:sz w:val="20"/>
      <w:szCs w:val="20"/>
    </w:rPr>
  </w:style>
  <w:style w:type="character" w:customStyle="1" w:styleId="CommentTextChar">
    <w:name w:val="Comment Text Char"/>
    <w:basedOn w:val="DefaultParagraphFont"/>
    <w:link w:val="CommentText"/>
    <w:uiPriority w:val="99"/>
    <w:semiHidden/>
    <w:rsid w:val="009B2E97"/>
    <w:rPr>
      <w:sz w:val="20"/>
      <w:szCs w:val="20"/>
    </w:rPr>
  </w:style>
  <w:style w:type="paragraph" w:styleId="CommentSubject">
    <w:name w:val="annotation subject"/>
    <w:basedOn w:val="CommentText"/>
    <w:next w:val="CommentText"/>
    <w:link w:val="CommentSubjectChar"/>
    <w:uiPriority w:val="99"/>
    <w:semiHidden/>
    <w:unhideWhenUsed/>
    <w:rsid w:val="009B2E97"/>
    <w:rPr>
      <w:b/>
      <w:bCs/>
    </w:rPr>
  </w:style>
  <w:style w:type="character" w:customStyle="1" w:styleId="CommentSubjectChar">
    <w:name w:val="Comment Subject Char"/>
    <w:basedOn w:val="CommentTextChar"/>
    <w:link w:val="CommentSubject"/>
    <w:uiPriority w:val="99"/>
    <w:semiHidden/>
    <w:rsid w:val="009B2E9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0990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source=images&amp;cd=&amp;cad=rja&amp;uact=8&amp;ved=2ahUKEwjs-4yevtPaAhWLbhQKHfbsBZkQjRx6BAgAEAU&amp;url=http://mystudentevents.com/events/uwtsd-lampeter-open-days/&amp;psig=AOvVaw17QDQnVz1_1rxSkNTVvXTj&amp;ust=1524676286137627"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nya.org.uk/wp-content/uploads/2014/06/National-Occupation-Standards-for-Youth-Work.pdf"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C03CF3-2CBC-427C-A23F-4037C05F8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2508</Words>
  <Characters>14297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Ceredigion County Council</Company>
  <LinksUpToDate>false</LinksUpToDate>
  <CharactersWithSpaces>16772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Gwenllian Evans</dc:creator>
  <cp:lastModifiedBy>Gwenllian Evans</cp:lastModifiedBy>
  <cp:revision>9</cp:revision>
  <dcterms:created xsi:type="dcterms:W3CDTF">2018-04-26T08:13:00Z</dcterms:created>
  <dcterms:modified xsi:type="dcterms:W3CDTF">2018-04-28T09:39:00Z</dcterms:modified>
</cp:coreProperties>
</file>