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BE0C2" w14:textId="77777777" w:rsidR="00723A3D" w:rsidRDefault="00723A3D" w:rsidP="00723A3D">
      <w:pPr>
        <w:spacing w:after="0" w:line="360" w:lineRule="auto"/>
        <w:outlineLvl w:val="0"/>
        <w:rPr>
          <w:rFonts w:ascii="Arial" w:hAnsi="Arial" w:cs="Arial"/>
          <w:color w:val="0E101A"/>
          <w:kern w:val="36"/>
          <w:sz w:val="20"/>
          <w:szCs w:val="20"/>
          <w:lang w:val="es-ES"/>
        </w:rPr>
      </w:pPr>
    </w:p>
    <w:p w14:paraId="004A3DC9" w14:textId="77777777" w:rsidR="00723A3D" w:rsidRDefault="00723A3D" w:rsidP="00723A3D">
      <w:pPr>
        <w:spacing w:after="0" w:line="360" w:lineRule="auto"/>
        <w:outlineLvl w:val="0"/>
        <w:rPr>
          <w:rFonts w:ascii="Arial" w:hAnsi="Arial" w:cs="Arial"/>
          <w:color w:val="0E101A"/>
          <w:kern w:val="36"/>
          <w:sz w:val="20"/>
          <w:szCs w:val="20"/>
          <w:lang w:val="es-ES"/>
        </w:rPr>
      </w:pPr>
    </w:p>
    <w:p w14:paraId="3B30EA30" w14:textId="77777777" w:rsidR="00723A3D" w:rsidRDefault="00723A3D" w:rsidP="00723A3D">
      <w:pPr>
        <w:spacing w:after="0" w:line="360" w:lineRule="auto"/>
        <w:outlineLvl w:val="0"/>
        <w:rPr>
          <w:rFonts w:ascii="Arial" w:hAnsi="Arial" w:cs="Arial"/>
          <w:color w:val="0E101A"/>
          <w:kern w:val="36"/>
          <w:sz w:val="20"/>
          <w:szCs w:val="20"/>
          <w:lang w:val="es-ES"/>
        </w:rPr>
      </w:pPr>
    </w:p>
    <w:p w14:paraId="5E9506AF" w14:textId="77777777" w:rsidR="00723A3D" w:rsidRDefault="00723A3D" w:rsidP="00723A3D">
      <w:pPr>
        <w:spacing w:after="0" w:line="360" w:lineRule="auto"/>
        <w:outlineLvl w:val="0"/>
        <w:rPr>
          <w:rFonts w:ascii="Arial" w:hAnsi="Arial" w:cs="Arial"/>
          <w:color w:val="0E101A"/>
          <w:kern w:val="36"/>
          <w:sz w:val="20"/>
          <w:szCs w:val="20"/>
          <w:lang w:val="es-ES"/>
        </w:rPr>
      </w:pPr>
    </w:p>
    <w:p w14:paraId="162E483C" w14:textId="77777777" w:rsidR="00723A3D" w:rsidRDefault="00723A3D" w:rsidP="00723A3D">
      <w:pPr>
        <w:spacing w:after="0" w:line="360" w:lineRule="auto"/>
        <w:outlineLvl w:val="0"/>
        <w:rPr>
          <w:rFonts w:ascii="Arial" w:hAnsi="Arial" w:cs="Arial"/>
          <w:color w:val="0E101A"/>
          <w:kern w:val="36"/>
          <w:sz w:val="20"/>
          <w:szCs w:val="20"/>
          <w:lang w:val="es-ES"/>
        </w:rPr>
      </w:pPr>
    </w:p>
    <w:p w14:paraId="0895E56A" w14:textId="77777777" w:rsidR="00723A3D" w:rsidRDefault="00723A3D" w:rsidP="00723A3D">
      <w:pPr>
        <w:pStyle w:val="Title"/>
        <w:jc w:val="center"/>
      </w:pPr>
    </w:p>
    <w:p w14:paraId="798ECF26" w14:textId="77777777" w:rsidR="00723A3D" w:rsidRDefault="00723A3D" w:rsidP="00723A3D">
      <w:pPr>
        <w:pStyle w:val="Title"/>
        <w:jc w:val="center"/>
      </w:pPr>
    </w:p>
    <w:p w14:paraId="76ADD51F" w14:textId="77777777" w:rsidR="00723A3D" w:rsidRDefault="00723A3D" w:rsidP="00723A3D">
      <w:pPr>
        <w:pStyle w:val="Title"/>
        <w:jc w:val="center"/>
      </w:pPr>
    </w:p>
    <w:p w14:paraId="05D5EAE5" w14:textId="77777777" w:rsidR="00723A3D" w:rsidRDefault="00723A3D" w:rsidP="00723A3D">
      <w:pPr>
        <w:pStyle w:val="Title"/>
        <w:rPr>
          <w:sz w:val="52"/>
          <w:szCs w:val="52"/>
        </w:rPr>
      </w:pPr>
    </w:p>
    <w:p w14:paraId="7AA10491" w14:textId="77777777" w:rsidR="00723A3D" w:rsidRDefault="00723A3D" w:rsidP="00723A3D">
      <w:pPr>
        <w:autoSpaceDE w:val="0"/>
        <w:autoSpaceDN w:val="0"/>
        <w:adjustRightInd w:val="0"/>
        <w:jc w:val="center"/>
        <w:rPr>
          <w:rFonts w:asciiTheme="minorBidi" w:hAnsiTheme="minorBidi" w:cstheme="minorBidi"/>
          <w:b/>
          <w:color w:val="000000"/>
          <w:sz w:val="52"/>
          <w:szCs w:val="52"/>
        </w:rPr>
      </w:pPr>
      <w:r>
        <w:rPr>
          <w:rFonts w:asciiTheme="minorBidi" w:hAnsiTheme="minorBidi" w:cstheme="minorBidi"/>
          <w:b/>
          <w:color w:val="000000"/>
          <w:sz w:val="52"/>
          <w:szCs w:val="52"/>
        </w:rPr>
        <w:t>What are the current challenges that the industry is facing that is affecting employee retention.</w:t>
      </w:r>
    </w:p>
    <w:p w14:paraId="0E39236B" w14:textId="77777777" w:rsidR="00723A3D" w:rsidRDefault="00723A3D" w:rsidP="00723A3D">
      <w:pPr>
        <w:pStyle w:val="Title"/>
        <w:rPr>
          <w:rFonts w:ascii="Arial" w:hAnsi="Arial" w:cs="Arial"/>
          <w:sz w:val="28"/>
          <w:szCs w:val="28"/>
        </w:rPr>
      </w:pPr>
    </w:p>
    <w:p w14:paraId="41107359" w14:textId="77777777" w:rsidR="00723A3D" w:rsidRDefault="00723A3D" w:rsidP="00723A3D">
      <w:pPr>
        <w:pStyle w:val="Title"/>
        <w:jc w:val="center"/>
        <w:rPr>
          <w:rFonts w:ascii="Arial" w:hAnsi="Arial" w:cs="Arial"/>
          <w:sz w:val="28"/>
          <w:szCs w:val="28"/>
        </w:rPr>
      </w:pPr>
    </w:p>
    <w:p w14:paraId="2F25EF01" w14:textId="77777777" w:rsidR="00723A3D" w:rsidRDefault="00723A3D" w:rsidP="00723A3D">
      <w:pPr>
        <w:pStyle w:val="Title"/>
        <w:jc w:val="center"/>
        <w:rPr>
          <w:rFonts w:ascii="Arial" w:hAnsi="Arial" w:cs="Arial"/>
          <w:sz w:val="28"/>
          <w:szCs w:val="28"/>
        </w:rPr>
      </w:pPr>
    </w:p>
    <w:p w14:paraId="5D4ED2C0" w14:textId="77777777" w:rsidR="00723A3D" w:rsidRDefault="00723A3D" w:rsidP="00723A3D">
      <w:pPr>
        <w:pStyle w:val="Title"/>
        <w:jc w:val="center"/>
        <w:rPr>
          <w:rFonts w:ascii="Arial" w:hAnsi="Arial" w:cs="Arial"/>
          <w:sz w:val="28"/>
          <w:szCs w:val="28"/>
        </w:rPr>
      </w:pPr>
    </w:p>
    <w:p w14:paraId="33F80457" w14:textId="77777777" w:rsidR="00723A3D" w:rsidRDefault="00723A3D" w:rsidP="00723A3D">
      <w:pPr>
        <w:pStyle w:val="Title"/>
        <w:jc w:val="center"/>
        <w:rPr>
          <w:rFonts w:ascii="Arial" w:hAnsi="Arial" w:cs="Arial"/>
          <w:sz w:val="28"/>
          <w:szCs w:val="28"/>
        </w:rPr>
      </w:pPr>
    </w:p>
    <w:p w14:paraId="4CCB495C" w14:textId="77777777" w:rsidR="00723A3D" w:rsidRDefault="00723A3D" w:rsidP="00723A3D"/>
    <w:p w14:paraId="2DCA1A67" w14:textId="77777777" w:rsidR="00723A3D" w:rsidRDefault="00723A3D" w:rsidP="00723A3D">
      <w:pPr>
        <w:pStyle w:val="Title"/>
        <w:jc w:val="center"/>
        <w:rPr>
          <w:rFonts w:ascii="Arial" w:hAnsi="Arial" w:cs="Arial"/>
          <w:sz w:val="28"/>
          <w:szCs w:val="28"/>
        </w:rPr>
      </w:pPr>
    </w:p>
    <w:p w14:paraId="3D639BF0" w14:textId="77777777" w:rsidR="00723A3D" w:rsidRDefault="00723A3D" w:rsidP="00723A3D">
      <w:pPr>
        <w:ind w:left="720"/>
        <w:rPr>
          <w:rFonts w:ascii="Arial" w:hAnsi="Arial"/>
          <w:sz w:val="40"/>
          <w:szCs w:val="40"/>
        </w:rPr>
      </w:pPr>
    </w:p>
    <w:p w14:paraId="31621AB5" w14:textId="77777777" w:rsidR="00723A3D" w:rsidRDefault="00723A3D" w:rsidP="00723A3D">
      <w:pPr>
        <w:ind w:left="720"/>
        <w:rPr>
          <w:rFonts w:ascii="Arial" w:hAnsi="Arial"/>
          <w:sz w:val="40"/>
          <w:szCs w:val="40"/>
        </w:rPr>
      </w:pPr>
      <w:r>
        <w:rPr>
          <w:rFonts w:ascii="Arial" w:hAnsi="Arial"/>
          <w:sz w:val="40"/>
          <w:szCs w:val="40"/>
        </w:rPr>
        <w:t>Module name: Personnel Resourcing &amp; Development BMIH 5005</w:t>
      </w:r>
    </w:p>
    <w:p w14:paraId="1BA76766" w14:textId="77777777" w:rsidR="00723A3D" w:rsidRDefault="00723A3D" w:rsidP="00723A3D">
      <w:pPr>
        <w:ind w:left="720"/>
        <w:rPr>
          <w:rFonts w:ascii="Arial" w:hAnsi="Arial"/>
          <w:sz w:val="40"/>
          <w:szCs w:val="40"/>
        </w:rPr>
      </w:pPr>
      <w:r>
        <w:rPr>
          <w:rFonts w:ascii="Arial" w:hAnsi="Arial"/>
          <w:sz w:val="40"/>
          <w:szCs w:val="40"/>
        </w:rPr>
        <w:t>Student name: Daniela Serban</w:t>
      </w:r>
    </w:p>
    <w:p w14:paraId="00367F23" w14:textId="77777777" w:rsidR="00723A3D" w:rsidRDefault="00723A3D" w:rsidP="00723A3D">
      <w:pPr>
        <w:ind w:left="720"/>
        <w:rPr>
          <w:rFonts w:ascii="Arial" w:hAnsi="Arial"/>
          <w:sz w:val="40"/>
          <w:szCs w:val="40"/>
        </w:rPr>
      </w:pPr>
      <w:r>
        <w:rPr>
          <w:rFonts w:ascii="Arial" w:hAnsi="Arial"/>
          <w:sz w:val="40"/>
          <w:szCs w:val="40"/>
        </w:rPr>
        <w:t>Student number: 2109024</w:t>
      </w:r>
    </w:p>
    <w:p w14:paraId="45B81557" w14:textId="77777777" w:rsidR="00723A3D" w:rsidRDefault="00723A3D" w:rsidP="00723A3D">
      <w:pPr>
        <w:ind w:left="720"/>
        <w:rPr>
          <w:rFonts w:ascii="Arial" w:hAnsi="Arial"/>
          <w:sz w:val="40"/>
          <w:szCs w:val="40"/>
        </w:rPr>
      </w:pPr>
      <w:r>
        <w:rPr>
          <w:rFonts w:ascii="Arial" w:hAnsi="Arial"/>
          <w:sz w:val="40"/>
          <w:szCs w:val="40"/>
        </w:rPr>
        <w:t>Lecturer`s name: Kathryn Roberts</w:t>
      </w:r>
    </w:p>
    <w:p w14:paraId="42178A37" w14:textId="77777777" w:rsidR="00723A3D" w:rsidRDefault="00723A3D" w:rsidP="00723A3D">
      <w:pPr>
        <w:spacing w:after="0" w:line="360" w:lineRule="auto"/>
        <w:outlineLvl w:val="0"/>
        <w:rPr>
          <w:rFonts w:ascii="Arial" w:hAnsi="Arial" w:cs="Arial"/>
          <w:color w:val="0E101A"/>
          <w:kern w:val="36"/>
          <w:sz w:val="20"/>
          <w:szCs w:val="20"/>
        </w:rPr>
      </w:pPr>
    </w:p>
    <w:p w14:paraId="1C1E3F84" w14:textId="77777777" w:rsidR="00723A3D" w:rsidRDefault="00723A3D" w:rsidP="00723A3D">
      <w:pPr>
        <w:spacing w:after="0" w:line="360" w:lineRule="auto"/>
        <w:outlineLvl w:val="0"/>
        <w:rPr>
          <w:rFonts w:ascii="Arial" w:hAnsi="Arial" w:cs="Arial"/>
          <w:color w:val="0E101A"/>
          <w:kern w:val="36"/>
          <w:sz w:val="20"/>
          <w:szCs w:val="20"/>
        </w:rPr>
      </w:pPr>
    </w:p>
    <w:p w14:paraId="4F777522" w14:textId="77777777" w:rsidR="00723A3D" w:rsidRDefault="00723A3D" w:rsidP="00723A3D">
      <w:pPr>
        <w:spacing w:after="0" w:line="360" w:lineRule="auto"/>
        <w:outlineLvl w:val="0"/>
        <w:rPr>
          <w:rFonts w:ascii="Arial" w:hAnsi="Arial" w:cs="Arial"/>
          <w:color w:val="0E101A"/>
          <w:kern w:val="36"/>
          <w:sz w:val="24"/>
          <w:szCs w:val="24"/>
        </w:rPr>
      </w:pPr>
    </w:p>
    <w:p w14:paraId="34D56C73" w14:textId="77777777" w:rsidR="00723A3D" w:rsidRDefault="00723A3D" w:rsidP="00723A3D">
      <w:pPr>
        <w:spacing w:after="0" w:line="360" w:lineRule="auto"/>
        <w:outlineLvl w:val="0"/>
        <w:rPr>
          <w:rFonts w:ascii="Arial" w:hAnsi="Arial" w:cs="Arial"/>
          <w:color w:val="0E101A"/>
          <w:kern w:val="36"/>
          <w:sz w:val="24"/>
          <w:szCs w:val="24"/>
        </w:rPr>
      </w:pPr>
    </w:p>
    <w:p w14:paraId="7AAE3C1C" w14:textId="77777777" w:rsidR="00723A3D" w:rsidRDefault="00723A3D" w:rsidP="00723A3D">
      <w:pPr>
        <w:spacing w:after="0" w:line="360" w:lineRule="auto"/>
        <w:outlineLvl w:val="0"/>
        <w:rPr>
          <w:rFonts w:ascii="Arial" w:hAnsi="Arial" w:cs="Arial"/>
          <w:color w:val="0E101A"/>
          <w:kern w:val="36"/>
          <w:sz w:val="24"/>
          <w:szCs w:val="24"/>
        </w:rPr>
      </w:pPr>
    </w:p>
    <w:p w14:paraId="0944F131" w14:textId="77777777" w:rsidR="00723A3D" w:rsidRDefault="00723A3D" w:rsidP="00723A3D">
      <w:pPr>
        <w:spacing w:after="0" w:line="360" w:lineRule="auto"/>
        <w:outlineLvl w:val="0"/>
        <w:rPr>
          <w:rFonts w:ascii="Arial" w:hAnsi="Arial" w:cs="Arial"/>
          <w:color w:val="0E101A"/>
          <w:kern w:val="36"/>
          <w:sz w:val="36"/>
          <w:szCs w:val="36"/>
        </w:rPr>
      </w:pPr>
      <w:r>
        <w:rPr>
          <w:rFonts w:ascii="Arial" w:hAnsi="Arial" w:cs="Arial"/>
          <w:color w:val="0E101A"/>
          <w:kern w:val="36"/>
          <w:sz w:val="36"/>
          <w:szCs w:val="36"/>
        </w:rPr>
        <w:t>TABLE OF CONTENTS</w:t>
      </w:r>
    </w:p>
    <w:p w14:paraId="34E59162" w14:textId="77777777" w:rsidR="00723A3D" w:rsidRDefault="00723A3D" w:rsidP="00723A3D">
      <w:pPr>
        <w:spacing w:after="0" w:line="360" w:lineRule="auto"/>
        <w:outlineLvl w:val="0"/>
        <w:rPr>
          <w:rFonts w:ascii="Arial" w:hAnsi="Arial" w:cs="Arial"/>
          <w:color w:val="0E101A"/>
          <w:kern w:val="36"/>
          <w:sz w:val="36"/>
          <w:szCs w:val="36"/>
        </w:rPr>
      </w:pPr>
    </w:p>
    <w:p w14:paraId="6607395C" w14:textId="77777777" w:rsidR="00723A3D" w:rsidRDefault="00723A3D" w:rsidP="00723A3D">
      <w:pPr>
        <w:spacing w:after="0" w:line="360" w:lineRule="auto"/>
        <w:outlineLvl w:val="0"/>
        <w:rPr>
          <w:rFonts w:ascii="Arial" w:hAnsi="Arial" w:cs="Arial"/>
          <w:color w:val="0E101A"/>
          <w:kern w:val="36"/>
          <w:sz w:val="36"/>
          <w:szCs w:val="36"/>
        </w:rPr>
      </w:pPr>
    </w:p>
    <w:p w14:paraId="3E3079AE" w14:textId="77777777" w:rsidR="00723A3D" w:rsidRDefault="00723A3D" w:rsidP="00723A3D">
      <w:pPr>
        <w:spacing w:after="0" w:line="360" w:lineRule="auto"/>
        <w:outlineLvl w:val="0"/>
        <w:rPr>
          <w:rFonts w:ascii="Arial" w:hAnsi="Arial" w:cs="Arial"/>
          <w:color w:val="0E101A"/>
          <w:kern w:val="36"/>
          <w:sz w:val="36"/>
          <w:szCs w:val="36"/>
        </w:rPr>
      </w:pPr>
      <w:r>
        <w:rPr>
          <w:rFonts w:ascii="Arial" w:hAnsi="Arial" w:cs="Arial"/>
          <w:color w:val="0E101A"/>
          <w:kern w:val="36"/>
          <w:sz w:val="36"/>
          <w:szCs w:val="36"/>
        </w:rPr>
        <w:t>INTRODUCTION……………………………………….3</w:t>
      </w:r>
    </w:p>
    <w:p w14:paraId="64B8DA55" w14:textId="77777777" w:rsidR="00723A3D" w:rsidRDefault="00723A3D" w:rsidP="00723A3D">
      <w:pPr>
        <w:spacing w:after="0" w:line="360" w:lineRule="auto"/>
        <w:outlineLvl w:val="0"/>
        <w:rPr>
          <w:rFonts w:ascii="Arial" w:hAnsi="Arial" w:cs="Arial"/>
          <w:color w:val="0E101A"/>
          <w:kern w:val="36"/>
          <w:sz w:val="36"/>
          <w:szCs w:val="36"/>
        </w:rPr>
      </w:pPr>
      <w:r>
        <w:rPr>
          <w:rFonts w:ascii="Arial" w:hAnsi="Arial" w:cs="Arial"/>
          <w:color w:val="0E101A"/>
          <w:kern w:val="36"/>
          <w:sz w:val="36"/>
          <w:szCs w:val="36"/>
        </w:rPr>
        <w:t>PESTLE………………………………………………….5</w:t>
      </w:r>
    </w:p>
    <w:p w14:paraId="229CCBB8" w14:textId="77777777" w:rsidR="00723A3D" w:rsidRDefault="00723A3D" w:rsidP="00723A3D">
      <w:pPr>
        <w:spacing w:after="0" w:line="360" w:lineRule="auto"/>
        <w:outlineLvl w:val="0"/>
        <w:rPr>
          <w:rFonts w:ascii="Arial" w:hAnsi="Arial" w:cs="Arial"/>
          <w:color w:val="0E101A"/>
          <w:kern w:val="36"/>
          <w:sz w:val="36"/>
          <w:szCs w:val="36"/>
        </w:rPr>
      </w:pPr>
      <w:r>
        <w:rPr>
          <w:rFonts w:ascii="Arial" w:hAnsi="Arial" w:cs="Arial"/>
          <w:color w:val="0E101A"/>
          <w:kern w:val="36"/>
          <w:sz w:val="36"/>
          <w:szCs w:val="36"/>
        </w:rPr>
        <w:t>SWOT……………………………………………………8</w:t>
      </w:r>
    </w:p>
    <w:p w14:paraId="74400757" w14:textId="77777777" w:rsidR="00723A3D" w:rsidRDefault="00723A3D" w:rsidP="00723A3D">
      <w:pPr>
        <w:spacing w:after="0" w:line="360" w:lineRule="auto"/>
        <w:outlineLvl w:val="0"/>
        <w:rPr>
          <w:rFonts w:ascii="Arial" w:hAnsi="Arial" w:cs="Arial"/>
          <w:color w:val="0E101A"/>
          <w:kern w:val="36"/>
          <w:sz w:val="36"/>
          <w:szCs w:val="36"/>
        </w:rPr>
      </w:pPr>
      <w:r>
        <w:rPr>
          <w:rFonts w:ascii="Arial" w:hAnsi="Arial" w:cs="Arial"/>
          <w:color w:val="0E101A"/>
          <w:kern w:val="36"/>
          <w:sz w:val="36"/>
          <w:szCs w:val="36"/>
        </w:rPr>
        <w:t>CONCLUSION…………………………………………10</w:t>
      </w:r>
    </w:p>
    <w:p w14:paraId="576688F8" w14:textId="77777777" w:rsidR="00723A3D" w:rsidRDefault="00723A3D" w:rsidP="00723A3D">
      <w:pPr>
        <w:spacing w:after="0" w:line="360" w:lineRule="auto"/>
        <w:outlineLvl w:val="0"/>
        <w:rPr>
          <w:rFonts w:ascii="Arial" w:hAnsi="Arial" w:cs="Arial"/>
          <w:color w:val="0E101A"/>
          <w:kern w:val="36"/>
          <w:sz w:val="36"/>
          <w:szCs w:val="36"/>
        </w:rPr>
      </w:pPr>
      <w:r>
        <w:rPr>
          <w:rFonts w:ascii="Arial" w:hAnsi="Arial" w:cs="Arial"/>
          <w:color w:val="0E101A"/>
          <w:kern w:val="36"/>
          <w:sz w:val="36"/>
          <w:szCs w:val="36"/>
        </w:rPr>
        <w:t>REFERENCES…………………………………………11</w:t>
      </w:r>
    </w:p>
    <w:p w14:paraId="13A16F62" w14:textId="77777777" w:rsidR="00723A3D" w:rsidRDefault="00723A3D" w:rsidP="00723A3D">
      <w:pPr>
        <w:spacing w:after="0" w:line="360" w:lineRule="auto"/>
        <w:outlineLvl w:val="0"/>
        <w:rPr>
          <w:rFonts w:ascii="Arial" w:hAnsi="Arial" w:cs="Arial"/>
          <w:color w:val="0E101A"/>
          <w:kern w:val="36"/>
          <w:sz w:val="24"/>
          <w:szCs w:val="24"/>
        </w:rPr>
      </w:pPr>
    </w:p>
    <w:p w14:paraId="333ABB8C" w14:textId="77777777" w:rsidR="00723A3D" w:rsidRDefault="00723A3D" w:rsidP="00723A3D">
      <w:pPr>
        <w:spacing w:after="0" w:line="360" w:lineRule="auto"/>
        <w:outlineLvl w:val="0"/>
        <w:rPr>
          <w:rFonts w:ascii="Arial" w:hAnsi="Arial" w:cs="Arial"/>
          <w:color w:val="0E101A"/>
          <w:kern w:val="36"/>
          <w:sz w:val="24"/>
          <w:szCs w:val="24"/>
        </w:rPr>
      </w:pPr>
    </w:p>
    <w:p w14:paraId="6F39C57E" w14:textId="77777777" w:rsidR="00723A3D" w:rsidRDefault="00723A3D" w:rsidP="00723A3D">
      <w:pPr>
        <w:spacing w:after="0" w:line="360" w:lineRule="auto"/>
        <w:outlineLvl w:val="0"/>
        <w:rPr>
          <w:rFonts w:ascii="Arial" w:hAnsi="Arial" w:cs="Arial"/>
          <w:color w:val="0E101A"/>
          <w:kern w:val="36"/>
          <w:sz w:val="24"/>
          <w:szCs w:val="24"/>
        </w:rPr>
      </w:pPr>
    </w:p>
    <w:p w14:paraId="165A7899" w14:textId="77777777" w:rsidR="00723A3D" w:rsidRDefault="00723A3D" w:rsidP="00723A3D">
      <w:pPr>
        <w:spacing w:after="0" w:line="360" w:lineRule="auto"/>
        <w:outlineLvl w:val="0"/>
        <w:rPr>
          <w:rFonts w:ascii="Arial" w:hAnsi="Arial" w:cs="Arial"/>
          <w:color w:val="0E101A"/>
          <w:kern w:val="36"/>
          <w:sz w:val="24"/>
          <w:szCs w:val="24"/>
        </w:rPr>
      </w:pPr>
    </w:p>
    <w:p w14:paraId="27D148F2" w14:textId="77777777" w:rsidR="00723A3D" w:rsidRDefault="00723A3D" w:rsidP="00723A3D">
      <w:pPr>
        <w:pStyle w:val="NormalWeb"/>
        <w:spacing w:before="0" w:beforeAutospacing="0" w:after="0" w:afterAutospacing="0" w:line="360" w:lineRule="auto"/>
        <w:rPr>
          <w:rFonts w:ascii="Arial" w:hAnsi="Arial" w:cs="Arial"/>
          <w:color w:val="0E101A"/>
        </w:rPr>
      </w:pPr>
    </w:p>
    <w:p w14:paraId="22E82AB5" w14:textId="77777777" w:rsidR="00723A3D" w:rsidRDefault="00723A3D" w:rsidP="00723A3D">
      <w:pPr>
        <w:pStyle w:val="NormalWeb"/>
        <w:spacing w:before="0" w:beforeAutospacing="0" w:after="0" w:afterAutospacing="0" w:line="360" w:lineRule="auto"/>
        <w:rPr>
          <w:rFonts w:ascii="Arial" w:hAnsi="Arial" w:cs="Arial"/>
          <w:color w:val="0E101A"/>
        </w:rPr>
      </w:pPr>
    </w:p>
    <w:p w14:paraId="3FBB1D79" w14:textId="77777777" w:rsidR="00723A3D" w:rsidRDefault="00723A3D" w:rsidP="00723A3D">
      <w:pPr>
        <w:pStyle w:val="NormalWeb"/>
        <w:spacing w:before="0" w:beforeAutospacing="0" w:after="0" w:afterAutospacing="0" w:line="360" w:lineRule="auto"/>
        <w:rPr>
          <w:rFonts w:ascii="Arial" w:hAnsi="Arial" w:cs="Arial"/>
          <w:color w:val="0E101A"/>
        </w:rPr>
      </w:pPr>
    </w:p>
    <w:p w14:paraId="08667BE2" w14:textId="77777777" w:rsidR="00723A3D" w:rsidRDefault="00723A3D" w:rsidP="00723A3D">
      <w:pPr>
        <w:pStyle w:val="NormalWeb"/>
        <w:spacing w:before="0" w:beforeAutospacing="0" w:after="0" w:afterAutospacing="0" w:line="360" w:lineRule="auto"/>
        <w:rPr>
          <w:rFonts w:ascii="Arial" w:hAnsi="Arial" w:cs="Arial"/>
          <w:color w:val="0E101A"/>
        </w:rPr>
      </w:pPr>
    </w:p>
    <w:p w14:paraId="5EAB472B" w14:textId="77777777" w:rsidR="00723A3D" w:rsidRDefault="00723A3D" w:rsidP="00723A3D">
      <w:pPr>
        <w:pStyle w:val="NormalWeb"/>
        <w:spacing w:before="0" w:beforeAutospacing="0" w:after="0" w:afterAutospacing="0" w:line="360" w:lineRule="auto"/>
        <w:rPr>
          <w:rFonts w:ascii="Arial" w:hAnsi="Arial" w:cs="Arial"/>
          <w:color w:val="0E101A"/>
        </w:rPr>
      </w:pPr>
    </w:p>
    <w:p w14:paraId="6BD6340E" w14:textId="77777777" w:rsidR="00723A3D" w:rsidRDefault="00723A3D" w:rsidP="00723A3D">
      <w:pPr>
        <w:pStyle w:val="NormalWeb"/>
        <w:spacing w:before="0" w:beforeAutospacing="0" w:after="0" w:afterAutospacing="0" w:line="360" w:lineRule="auto"/>
        <w:rPr>
          <w:rFonts w:ascii="Arial" w:hAnsi="Arial" w:cs="Arial"/>
          <w:color w:val="0E101A"/>
        </w:rPr>
      </w:pPr>
    </w:p>
    <w:p w14:paraId="1397EB75" w14:textId="77777777" w:rsidR="00723A3D" w:rsidRDefault="00723A3D" w:rsidP="00723A3D">
      <w:pPr>
        <w:pStyle w:val="NormalWeb"/>
        <w:spacing w:before="0" w:beforeAutospacing="0" w:after="0" w:afterAutospacing="0" w:line="360" w:lineRule="auto"/>
        <w:rPr>
          <w:rFonts w:ascii="Arial" w:hAnsi="Arial" w:cs="Arial"/>
          <w:color w:val="0E101A"/>
        </w:rPr>
      </w:pPr>
    </w:p>
    <w:p w14:paraId="4630B069" w14:textId="77777777" w:rsidR="00723A3D" w:rsidRDefault="00723A3D" w:rsidP="00723A3D">
      <w:pPr>
        <w:pStyle w:val="NormalWeb"/>
        <w:spacing w:before="0" w:beforeAutospacing="0" w:after="0" w:afterAutospacing="0" w:line="360" w:lineRule="auto"/>
        <w:rPr>
          <w:rFonts w:ascii="Arial" w:hAnsi="Arial" w:cs="Arial"/>
          <w:color w:val="0E101A"/>
        </w:rPr>
      </w:pPr>
    </w:p>
    <w:p w14:paraId="54EC7BDE" w14:textId="77777777" w:rsidR="00723A3D" w:rsidRDefault="00723A3D" w:rsidP="00723A3D">
      <w:pPr>
        <w:pStyle w:val="NormalWeb"/>
        <w:spacing w:before="0" w:beforeAutospacing="0" w:after="0" w:afterAutospacing="0" w:line="360" w:lineRule="auto"/>
        <w:rPr>
          <w:rFonts w:ascii="Arial" w:hAnsi="Arial" w:cs="Arial"/>
          <w:color w:val="0E101A"/>
        </w:rPr>
      </w:pPr>
    </w:p>
    <w:p w14:paraId="0F58D7AE" w14:textId="77777777" w:rsidR="00723A3D" w:rsidRDefault="00723A3D" w:rsidP="00723A3D">
      <w:pPr>
        <w:pStyle w:val="NormalWeb"/>
        <w:spacing w:before="0" w:beforeAutospacing="0" w:after="0" w:afterAutospacing="0" w:line="360" w:lineRule="auto"/>
        <w:rPr>
          <w:rFonts w:ascii="Arial" w:hAnsi="Arial" w:cs="Arial"/>
          <w:color w:val="0E101A"/>
        </w:rPr>
      </w:pPr>
    </w:p>
    <w:p w14:paraId="5E56F47E" w14:textId="77777777" w:rsidR="00723A3D" w:rsidRDefault="00723A3D" w:rsidP="00723A3D">
      <w:pPr>
        <w:pStyle w:val="NormalWeb"/>
        <w:spacing w:before="0" w:beforeAutospacing="0" w:after="0" w:afterAutospacing="0" w:line="360" w:lineRule="auto"/>
        <w:rPr>
          <w:rFonts w:ascii="Arial" w:hAnsi="Arial" w:cs="Arial"/>
          <w:color w:val="0E101A"/>
        </w:rPr>
      </w:pPr>
    </w:p>
    <w:p w14:paraId="48EE6E26" w14:textId="77777777" w:rsidR="00723A3D" w:rsidRDefault="00723A3D" w:rsidP="00723A3D">
      <w:pPr>
        <w:pStyle w:val="NormalWeb"/>
        <w:spacing w:before="0" w:beforeAutospacing="0" w:after="0" w:afterAutospacing="0" w:line="360" w:lineRule="auto"/>
        <w:rPr>
          <w:rFonts w:ascii="Arial" w:hAnsi="Arial" w:cs="Arial"/>
          <w:color w:val="0E101A"/>
        </w:rPr>
      </w:pPr>
    </w:p>
    <w:p w14:paraId="7E04829D" w14:textId="77777777" w:rsidR="00723A3D" w:rsidRDefault="00723A3D" w:rsidP="00723A3D">
      <w:pPr>
        <w:pStyle w:val="NormalWeb"/>
        <w:spacing w:before="0" w:beforeAutospacing="0" w:after="0" w:afterAutospacing="0" w:line="360" w:lineRule="auto"/>
        <w:rPr>
          <w:rFonts w:ascii="Arial" w:hAnsi="Arial" w:cs="Arial"/>
          <w:color w:val="0E101A"/>
        </w:rPr>
      </w:pPr>
    </w:p>
    <w:p w14:paraId="3BDB6EED" w14:textId="77777777" w:rsidR="00723A3D" w:rsidRDefault="00723A3D" w:rsidP="00723A3D">
      <w:pPr>
        <w:pStyle w:val="NormalWeb"/>
        <w:spacing w:before="0" w:beforeAutospacing="0" w:after="0" w:afterAutospacing="0" w:line="360" w:lineRule="auto"/>
        <w:rPr>
          <w:rFonts w:ascii="Arial" w:hAnsi="Arial" w:cs="Arial"/>
          <w:color w:val="0E101A"/>
        </w:rPr>
      </w:pPr>
    </w:p>
    <w:p w14:paraId="0E13C6EF" w14:textId="77777777" w:rsidR="00723A3D" w:rsidRDefault="00723A3D" w:rsidP="00723A3D">
      <w:pPr>
        <w:pStyle w:val="NormalWeb"/>
        <w:spacing w:before="0" w:beforeAutospacing="0" w:after="0" w:afterAutospacing="0" w:line="360" w:lineRule="auto"/>
        <w:rPr>
          <w:rFonts w:ascii="Arial" w:hAnsi="Arial" w:cs="Arial"/>
          <w:color w:val="0E101A"/>
        </w:rPr>
      </w:pPr>
    </w:p>
    <w:p w14:paraId="27C38914"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 </w:t>
      </w:r>
    </w:p>
    <w:p w14:paraId="136E9E55"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r>
        <w:rPr>
          <w:rFonts w:ascii="Arial" w:eastAsiaTheme="minorEastAsia" w:hAnsi="Arial" w:cs="Arial"/>
          <w:b w:val="0"/>
          <w:bCs w:val="0"/>
          <w:color w:val="0E101A"/>
          <w:sz w:val="24"/>
          <w:szCs w:val="24"/>
        </w:rPr>
        <w:lastRenderedPageBreak/>
        <w:t>INTRODUCTION </w:t>
      </w:r>
    </w:p>
    <w:p w14:paraId="15BCE318" w14:textId="77777777" w:rsidR="00723A3D" w:rsidRDefault="00723A3D" w:rsidP="00723A3D">
      <w:pPr>
        <w:pStyle w:val="NormalWeb"/>
        <w:spacing w:before="0" w:beforeAutospacing="0" w:after="0" w:afterAutospacing="0" w:line="360" w:lineRule="auto"/>
        <w:rPr>
          <w:rFonts w:ascii="Arial" w:hAnsi="Arial" w:cs="Arial"/>
          <w:color w:val="0E101A"/>
        </w:rPr>
      </w:pPr>
    </w:p>
    <w:p w14:paraId="0A60DCC0"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There are various external factors affecting the performance of the organisation which leads to an increase the turnover of employees. “In the competitive environment, the organisation looks for opportunities to expand the business “(</w:t>
      </w:r>
      <w:proofErr w:type="spellStart"/>
      <w:r>
        <w:rPr>
          <w:rFonts w:ascii="Arial" w:hAnsi="Arial" w:cs="Arial"/>
          <w:color w:val="0E101A"/>
        </w:rPr>
        <w:t>Matovic</w:t>
      </w:r>
      <w:proofErr w:type="spellEnd"/>
      <w:r>
        <w:rPr>
          <w:rFonts w:ascii="Arial" w:hAnsi="Arial" w:cs="Arial"/>
          <w:color w:val="0E101A"/>
        </w:rPr>
        <w:t>, 2020). Consequently, Expanding the business includes dealing with the overload of work and pressure on the organisation to keep the most talented employees within the organisation to improve its productivity. The major challenge appears for the organisation when it comes to retaining valuable and talented employees. The impact of covid-19 is considered one of the most difficult challenges for the hotel industry (FABIYANI et al., 2021). Due to this, Marriott Hotel suffered through the financial crisis. The country lockdown affected the revenue generation of the organisation. The financial crisis in the organisation leads to salary dissatisfaction. Every employee expects a high salary. This becomes a very evident reason for employee turnover (</w:t>
      </w:r>
      <w:proofErr w:type="spellStart"/>
      <w:r>
        <w:rPr>
          <w:rFonts w:ascii="Arial" w:hAnsi="Arial" w:cs="Arial"/>
          <w:color w:val="0E101A"/>
        </w:rPr>
        <w:t>Matovic</w:t>
      </w:r>
      <w:proofErr w:type="spellEnd"/>
      <w:r>
        <w:rPr>
          <w:rFonts w:ascii="Arial" w:hAnsi="Arial" w:cs="Arial"/>
          <w:color w:val="0E101A"/>
        </w:rPr>
        <w:t>, 2020). </w:t>
      </w:r>
    </w:p>
    <w:p w14:paraId="41015ABC"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The impact of covid-19 not only created a financial crisis for the organisation but also created different issues for it. The pandemic pressurised hotel professionals to keep the hotel clean and hygienic so that the health security of the customers in the hotel premises can be satisfied (</w:t>
      </w:r>
      <w:proofErr w:type="spellStart"/>
      <w:r>
        <w:rPr>
          <w:rFonts w:ascii="Arial" w:hAnsi="Arial" w:cs="Arial"/>
          <w:color w:val="0E101A"/>
        </w:rPr>
        <w:t>Alyahya</w:t>
      </w:r>
      <w:proofErr w:type="spellEnd"/>
      <w:r>
        <w:rPr>
          <w:rFonts w:ascii="Arial" w:hAnsi="Arial" w:cs="Arial"/>
          <w:color w:val="0E101A"/>
        </w:rPr>
        <w:t xml:space="preserve"> et al., 2021). </w:t>
      </w:r>
      <w:proofErr w:type="gramStart"/>
      <w:r>
        <w:rPr>
          <w:rFonts w:ascii="Arial" w:hAnsi="Arial" w:cs="Arial"/>
          <w:color w:val="0E101A"/>
        </w:rPr>
        <w:t>In order to</w:t>
      </w:r>
      <w:proofErr w:type="gramEnd"/>
      <w:r>
        <w:rPr>
          <w:rFonts w:ascii="Arial" w:hAnsi="Arial" w:cs="Arial"/>
          <w:color w:val="0E101A"/>
        </w:rPr>
        <w:t xml:space="preserve"> follow the government rules and regulations, the organisation need to implement various strategies and add other activities due to which the existing working staff of Marriott hotel works under the overloading of work. This affects not only their productivity but also their motivation which leads to an increase in the turnover rate of employees (Lee et al., 2021). </w:t>
      </w:r>
    </w:p>
    <w:p w14:paraId="6C02C5D8"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80% of the employees working in Marriott hotel comes from the backward area where job security plays a crucial role for them. But due to the scenario of the country, the covid-19 increased the layoff or re-structuring of the organisation etc., which affects employee retention and loyalty (</w:t>
      </w:r>
      <w:proofErr w:type="spellStart"/>
      <w:r>
        <w:rPr>
          <w:rFonts w:ascii="Arial" w:hAnsi="Arial" w:cs="Arial"/>
          <w:color w:val="0E101A"/>
        </w:rPr>
        <w:t>Bajrami</w:t>
      </w:r>
      <w:proofErr w:type="spellEnd"/>
      <w:r>
        <w:rPr>
          <w:rFonts w:ascii="Arial" w:hAnsi="Arial" w:cs="Arial"/>
          <w:color w:val="0E101A"/>
        </w:rPr>
        <w:t xml:space="preserve"> et al., 2021). Due to a lack of training and </w:t>
      </w:r>
      <w:proofErr w:type="spellStart"/>
      <w:r>
        <w:rPr>
          <w:rFonts w:ascii="Arial" w:hAnsi="Arial" w:cs="Arial"/>
          <w:color w:val="0E101A"/>
        </w:rPr>
        <w:t>retaining</w:t>
      </w:r>
      <w:proofErr w:type="spellEnd"/>
      <w:r>
        <w:rPr>
          <w:rFonts w:ascii="Arial" w:hAnsi="Arial" w:cs="Arial"/>
          <w:color w:val="0E101A"/>
        </w:rPr>
        <w:t xml:space="preserve"> programs and poor management, the motivation of the employees to work with the organisation decreased. This further leads to an increase in employee turnover (Lee et al., 2021). </w:t>
      </w:r>
    </w:p>
    <w:p w14:paraId="416CF0B8"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 xml:space="preserve">The organisation selected for the proposal is Marriott, UK, a four-star hotel and a famous brand of hotels and resorts in the UK. It is the largest hotel chain in the world. The company has 30 brands with 8000 properties that contain 1,423,044 </w:t>
      </w:r>
      <w:r>
        <w:rPr>
          <w:rFonts w:ascii="Arial" w:hAnsi="Arial" w:cs="Arial"/>
          <w:color w:val="0E101A"/>
        </w:rPr>
        <w:lastRenderedPageBreak/>
        <w:t>rooms. The business of hotels is expanded in 131 countries and territories. Out of 8000 properties, there are 2,149 properties operated by Marriott, and the other 5,493 are operated on agreements of franchise. The company operates 20 hotel reservation centres for customers (</w:t>
      </w:r>
      <w:proofErr w:type="spellStart"/>
      <w:r>
        <w:rPr>
          <w:rFonts w:ascii="Arial" w:hAnsi="Arial" w:cs="Arial"/>
          <w:color w:val="0E101A"/>
        </w:rPr>
        <w:t>Bufquin</w:t>
      </w:r>
      <w:proofErr w:type="spellEnd"/>
      <w:r>
        <w:rPr>
          <w:rFonts w:ascii="Arial" w:hAnsi="Arial" w:cs="Arial"/>
          <w:color w:val="0E101A"/>
        </w:rPr>
        <w:t xml:space="preserve"> et al., 2021).</w:t>
      </w:r>
    </w:p>
    <w:p w14:paraId="0B5BA96D"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While working as a general manager of Marriott, UK, the research proposal is prepared with the motive to identify the current external challenges of the hotel affecting both organisation and employee retention. The research proposal aims to overcome the challenges and hire the number of employees required in a hotel. </w:t>
      </w:r>
    </w:p>
    <w:p w14:paraId="567F6142" w14:textId="77777777" w:rsidR="00723A3D" w:rsidRDefault="00723A3D" w:rsidP="00723A3D">
      <w:pPr>
        <w:pStyle w:val="NormalWeb"/>
        <w:spacing w:before="0" w:beforeAutospacing="0" w:after="0" w:afterAutospacing="0" w:line="360" w:lineRule="auto"/>
        <w:rPr>
          <w:rStyle w:val="Strong"/>
          <w:bCs/>
        </w:rPr>
      </w:pPr>
    </w:p>
    <w:p w14:paraId="6FC316B0"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2A4A457D"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7E58A772"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2A1CB4DB"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2A52F387"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4B553DD6"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203212A3"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3C01AD2A"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275CF5B5"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344AE53D"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38492FC0"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6AB9A360"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6EBD96C7"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7A4E48A0"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2845178A"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7DA4D4E2"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3AC2535A"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62AFC9AF"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7F902BEB"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4F742626"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316456D8"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32081551"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137B696A"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7142B10B"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3787D471"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p>
    <w:p w14:paraId="70EDD415" w14:textId="77777777" w:rsidR="00723A3D" w:rsidRDefault="00723A3D" w:rsidP="00723A3D">
      <w:pPr>
        <w:pStyle w:val="NormalWeb"/>
        <w:spacing w:before="0" w:beforeAutospacing="0" w:after="0" w:afterAutospacing="0" w:line="360" w:lineRule="auto"/>
        <w:rPr>
          <w:rStyle w:val="Strong"/>
          <w:rFonts w:ascii="Arial" w:hAnsi="Arial" w:cs="Arial"/>
          <w:bCs/>
          <w:color w:val="0E101A"/>
        </w:rPr>
      </w:pPr>
      <w:r>
        <w:rPr>
          <w:rStyle w:val="Strong"/>
          <w:rFonts w:ascii="Arial" w:hAnsi="Arial" w:cs="Arial"/>
          <w:bCs/>
          <w:color w:val="0E101A"/>
        </w:rPr>
        <w:lastRenderedPageBreak/>
        <w:t>LITERATURE </w:t>
      </w:r>
    </w:p>
    <w:p w14:paraId="6EEE0C15" w14:textId="77777777" w:rsidR="00723A3D" w:rsidRDefault="00723A3D" w:rsidP="00723A3D">
      <w:pPr>
        <w:pStyle w:val="NormalWeb"/>
        <w:spacing w:before="0" w:beforeAutospacing="0" w:after="0" w:afterAutospacing="0" w:line="360" w:lineRule="auto"/>
      </w:pPr>
      <w:r>
        <w:rPr>
          <w:rStyle w:val="Strong"/>
          <w:rFonts w:ascii="Arial" w:hAnsi="Arial" w:cs="Arial"/>
          <w:bCs/>
          <w:color w:val="0E101A"/>
        </w:rPr>
        <w:t>PESTLE</w:t>
      </w:r>
    </w:p>
    <w:p w14:paraId="3D52758B"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To identify the challenges and issues affecting the productivity of the organisation can be identified with the help of external and internal analysis. The PESTLE analysis can be used to identify the external factors affecting the performance of Marriott hotels. </w:t>
      </w:r>
    </w:p>
    <w:p w14:paraId="1F742F56" w14:textId="77777777" w:rsidR="00723A3D" w:rsidRDefault="00723A3D" w:rsidP="00723A3D">
      <w:pPr>
        <w:pStyle w:val="NormalWeb"/>
        <w:numPr>
          <w:ilvl w:val="0"/>
          <w:numId w:val="1"/>
        </w:numPr>
        <w:spacing w:before="0" w:beforeAutospacing="0" w:after="0" w:afterAutospacing="0" w:line="360" w:lineRule="auto"/>
        <w:rPr>
          <w:rFonts w:ascii="Arial" w:hAnsi="Arial" w:cs="Arial"/>
          <w:color w:val="0E101A"/>
        </w:rPr>
      </w:pPr>
      <w:r>
        <w:rPr>
          <w:rFonts w:ascii="Arial" w:hAnsi="Arial" w:cs="Arial"/>
          <w:color w:val="0E101A"/>
        </w:rPr>
        <w:t>The political factor for Marriott Hotel is that the company has a strong presence in the world. the company operates business in 130 countries worldwide (</w:t>
      </w:r>
      <w:proofErr w:type="spellStart"/>
      <w:r>
        <w:rPr>
          <w:rFonts w:ascii="Arial" w:hAnsi="Arial" w:cs="Arial"/>
          <w:color w:val="0E101A"/>
        </w:rPr>
        <w:t>Bufquin</w:t>
      </w:r>
      <w:proofErr w:type="spellEnd"/>
      <w:r>
        <w:rPr>
          <w:rFonts w:ascii="Arial" w:hAnsi="Arial" w:cs="Arial"/>
          <w:color w:val="0E101A"/>
        </w:rPr>
        <w:t xml:space="preserve"> et al., 2021). </w:t>
      </w:r>
    </w:p>
    <w:p w14:paraId="4748C7EA" w14:textId="77777777" w:rsidR="00723A3D" w:rsidRDefault="00723A3D" w:rsidP="00723A3D">
      <w:pPr>
        <w:pStyle w:val="NormalWeb"/>
        <w:numPr>
          <w:ilvl w:val="0"/>
          <w:numId w:val="1"/>
        </w:numPr>
        <w:spacing w:before="0" w:beforeAutospacing="0" w:after="0" w:afterAutospacing="0" w:line="360" w:lineRule="auto"/>
        <w:rPr>
          <w:rFonts w:ascii="Arial" w:hAnsi="Arial" w:cs="Arial"/>
          <w:color w:val="0E101A"/>
        </w:rPr>
      </w:pPr>
      <w:r>
        <w:rPr>
          <w:rFonts w:ascii="Arial" w:hAnsi="Arial" w:cs="Arial"/>
          <w:color w:val="0E101A"/>
        </w:rPr>
        <w:t xml:space="preserve">The stability of the Governments of the countries like New Zealand, the USA, India, Finland and many others allows the organisation to run its business efficiently. </w:t>
      </w:r>
    </w:p>
    <w:p w14:paraId="4E2A3566" w14:textId="77777777" w:rsidR="00723A3D" w:rsidRDefault="00723A3D" w:rsidP="00723A3D">
      <w:pPr>
        <w:pStyle w:val="NormalWeb"/>
        <w:numPr>
          <w:ilvl w:val="0"/>
          <w:numId w:val="1"/>
        </w:numPr>
        <w:spacing w:before="0" w:beforeAutospacing="0" w:after="0" w:afterAutospacing="0" w:line="360" w:lineRule="auto"/>
        <w:rPr>
          <w:rFonts w:ascii="Arial" w:hAnsi="Arial" w:cs="Arial"/>
          <w:color w:val="0E101A"/>
        </w:rPr>
      </w:pPr>
      <w:r>
        <w:rPr>
          <w:rFonts w:ascii="Arial" w:hAnsi="Arial" w:cs="Arial"/>
          <w:color w:val="0E101A"/>
        </w:rPr>
        <w:t xml:space="preserve">In many parts of the countries, Marriott Hotel started operating new branches of hotels that helped to reduce their operational cost (Lee et al., 2021). </w:t>
      </w:r>
    </w:p>
    <w:p w14:paraId="444F5848" w14:textId="77777777" w:rsidR="00723A3D" w:rsidRDefault="00723A3D" w:rsidP="00723A3D">
      <w:pPr>
        <w:pStyle w:val="NormalWeb"/>
        <w:numPr>
          <w:ilvl w:val="0"/>
          <w:numId w:val="1"/>
        </w:numPr>
        <w:spacing w:before="0" w:beforeAutospacing="0" w:after="0" w:afterAutospacing="0" w:line="360" w:lineRule="auto"/>
        <w:rPr>
          <w:rFonts w:ascii="Arial" w:hAnsi="Arial" w:cs="Arial"/>
          <w:color w:val="0E101A"/>
        </w:rPr>
      </w:pPr>
      <w:r>
        <w:rPr>
          <w:rFonts w:ascii="Arial" w:hAnsi="Arial" w:cs="Arial"/>
          <w:color w:val="0E101A"/>
        </w:rPr>
        <w:t>However, the organisation is still determining whether it will help to generate more revenue or not. The revenue of Marriott Hotel suffered due to terror incidents.</w:t>
      </w:r>
    </w:p>
    <w:p w14:paraId="32FA8DE9" w14:textId="77777777" w:rsidR="00723A3D" w:rsidRDefault="00723A3D" w:rsidP="00723A3D">
      <w:pPr>
        <w:pStyle w:val="NormalWeb"/>
        <w:numPr>
          <w:ilvl w:val="0"/>
          <w:numId w:val="1"/>
        </w:numPr>
        <w:spacing w:before="0" w:beforeAutospacing="0" w:after="0" w:afterAutospacing="0" w:line="360" w:lineRule="auto"/>
        <w:rPr>
          <w:rFonts w:ascii="Arial" w:hAnsi="Arial" w:cs="Arial"/>
          <w:color w:val="0E101A"/>
        </w:rPr>
      </w:pPr>
      <w:r>
        <w:rPr>
          <w:rFonts w:ascii="Arial" w:hAnsi="Arial" w:cs="Arial"/>
          <w:color w:val="0E101A"/>
        </w:rPr>
        <w:t xml:space="preserve"> To run the business in various countries, Marriott hotel is required to implement various laws that help the company to maintain its good relationship with the government of the international country (Lee et al., 2021). </w:t>
      </w:r>
    </w:p>
    <w:p w14:paraId="5122EF9F" w14:textId="77777777" w:rsidR="00723A3D" w:rsidRDefault="00723A3D" w:rsidP="00723A3D">
      <w:pPr>
        <w:pStyle w:val="NormalWeb"/>
        <w:numPr>
          <w:ilvl w:val="0"/>
          <w:numId w:val="1"/>
        </w:numPr>
        <w:spacing w:before="0" w:beforeAutospacing="0" w:after="0" w:afterAutospacing="0" w:line="360" w:lineRule="auto"/>
        <w:rPr>
          <w:rFonts w:ascii="Arial" w:hAnsi="Arial" w:cs="Arial"/>
          <w:color w:val="0E101A"/>
        </w:rPr>
      </w:pPr>
      <w:r>
        <w:rPr>
          <w:rFonts w:ascii="Arial" w:hAnsi="Arial" w:cs="Arial"/>
          <w:color w:val="0E101A"/>
        </w:rPr>
        <w:t>However, following the rules and regulations of the government in the specific country creates difficulties for the organisation to implement them. This not only affects the organisation’s performance but also increases the workload on employees (Cue et al., 2022). </w:t>
      </w:r>
    </w:p>
    <w:p w14:paraId="444F87A5" w14:textId="77777777" w:rsidR="00723A3D" w:rsidRDefault="00723A3D" w:rsidP="00723A3D">
      <w:pPr>
        <w:pStyle w:val="NormalWeb"/>
        <w:numPr>
          <w:ilvl w:val="0"/>
          <w:numId w:val="1"/>
        </w:numPr>
        <w:spacing w:before="0" w:beforeAutospacing="0" w:after="0" w:afterAutospacing="0" w:line="360" w:lineRule="auto"/>
        <w:rPr>
          <w:rFonts w:ascii="Arial" w:hAnsi="Arial" w:cs="Arial"/>
          <w:color w:val="0E101A"/>
        </w:rPr>
      </w:pPr>
      <w:r>
        <w:rPr>
          <w:rFonts w:ascii="Arial" w:hAnsi="Arial" w:cs="Arial"/>
          <w:color w:val="0E101A"/>
        </w:rPr>
        <w:t xml:space="preserve">The economic factor is the impact of covid-19 affected the financial situation of the organisation. There were many numbers of rooms in the hotel that were vacant. This affected the revenue generation of the organisation (TKACHUK, 2020). </w:t>
      </w:r>
    </w:p>
    <w:p w14:paraId="3A139976" w14:textId="77777777" w:rsidR="00723A3D" w:rsidRDefault="00723A3D" w:rsidP="00723A3D">
      <w:pPr>
        <w:pStyle w:val="NormalWeb"/>
        <w:numPr>
          <w:ilvl w:val="0"/>
          <w:numId w:val="1"/>
        </w:numPr>
        <w:spacing w:before="0" w:beforeAutospacing="0" w:after="0" w:afterAutospacing="0" w:line="360" w:lineRule="auto"/>
        <w:rPr>
          <w:rFonts w:ascii="Arial" w:hAnsi="Arial" w:cs="Arial"/>
          <w:color w:val="0E101A"/>
        </w:rPr>
      </w:pPr>
      <w:r>
        <w:rPr>
          <w:rFonts w:ascii="Arial" w:hAnsi="Arial" w:cs="Arial"/>
          <w:color w:val="0E101A"/>
        </w:rPr>
        <w:t>Due to the financial crisis, the hotel was unable to provide wages to all the staff therefore use, many employees were laid off from the organisation (</w:t>
      </w:r>
      <w:proofErr w:type="spellStart"/>
      <w:r>
        <w:rPr>
          <w:rFonts w:ascii="Arial" w:hAnsi="Arial" w:cs="Arial"/>
          <w:color w:val="0E101A"/>
        </w:rPr>
        <w:t>Bichler</w:t>
      </w:r>
      <w:proofErr w:type="spellEnd"/>
      <w:r>
        <w:rPr>
          <w:rFonts w:ascii="Arial" w:hAnsi="Arial" w:cs="Arial"/>
          <w:color w:val="0E101A"/>
        </w:rPr>
        <w:t xml:space="preserve"> et al., 2022). Another economic factor is that Marriott provides luxury and premium services to their customers; therefore it has become the least </w:t>
      </w:r>
      <w:r>
        <w:rPr>
          <w:rFonts w:ascii="Arial" w:hAnsi="Arial" w:cs="Arial"/>
          <w:color w:val="0E101A"/>
        </w:rPr>
        <w:lastRenderedPageBreak/>
        <w:t>preference of the customers. The lockdown declined revenues and slowed down the economy of the hotel (Cue et al., 2022). </w:t>
      </w:r>
    </w:p>
    <w:p w14:paraId="1CF31983"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The married hotel operates its business in developed countries; therefore, it faces use competition in the market. However, due to the pandemic, the buying behaviour of the customers changed a lot, as also their preferences to buy Hospitality Services. Customers do not like to go to crowded areas where the spread of infection is high (Alava et al., 2018). All such activities affect the buying perception of the customers towards Marriott Hotel. This also affected the revenue growth of the organisation. However, the myriad hotel has three parts; the customers can select any hotel according to their preferences from luxury, premium and select (Jung et al., 2021).  </w:t>
      </w:r>
    </w:p>
    <w:p w14:paraId="352681AB"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 xml:space="preserve">To retain customers, post-pandemic Marriott Hotel opened two new branches of Marriott called Marriott Bonvoy, whose purpose is 2 provide free Hotel space and additional defects in the other services (Jung et al., 2021). However, the revenue generation of these hotels is less, which affects the profit margin of the company. Also, due to the government regulations to maintain the hygiene of the hotel promises, the employee of Marriott Hotels </w:t>
      </w:r>
      <w:proofErr w:type="gramStart"/>
      <w:r>
        <w:rPr>
          <w:rFonts w:ascii="Arial" w:hAnsi="Arial" w:cs="Arial"/>
          <w:color w:val="0E101A"/>
        </w:rPr>
        <w:t>has to</w:t>
      </w:r>
      <w:proofErr w:type="gramEnd"/>
      <w:r>
        <w:rPr>
          <w:rFonts w:ascii="Arial" w:hAnsi="Arial" w:cs="Arial"/>
          <w:color w:val="0E101A"/>
        </w:rPr>
        <w:t xml:space="preserve"> work hard. The situation is new for the staff there due to lack of training. They faced various problems that motivated them to be part of the organisation. this further raised high organisational turnover during the pandemic (Cue et al., 2022). </w:t>
      </w:r>
    </w:p>
    <w:p w14:paraId="2149571D"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Technology has a huge impact on the hotel industry. due to the presence of customers increased on online platforms, the professionals and marketers of the hotel industry also worked to increase the presence of the organisation on such platforms (LEYVA et al., 2018). Marriott Hotel’s third-party service providers help customers get direct bookings through different channels. this overall increase the cost of the organisation and decrease its profitability. the company requires hiring professionals within the organisation so that the use of Technology can be increased with an increase in operational costs and customer retention (</w:t>
      </w:r>
      <w:proofErr w:type="spellStart"/>
      <w:r>
        <w:rPr>
          <w:rFonts w:ascii="Arial" w:hAnsi="Arial" w:cs="Arial"/>
          <w:color w:val="0E101A"/>
        </w:rPr>
        <w:t>Khalimova</w:t>
      </w:r>
      <w:proofErr w:type="spellEnd"/>
      <w:r>
        <w:rPr>
          <w:rFonts w:ascii="Arial" w:hAnsi="Arial" w:cs="Arial"/>
          <w:color w:val="0E101A"/>
        </w:rPr>
        <w:t>, 2020). </w:t>
      </w:r>
    </w:p>
    <w:p w14:paraId="159FACC9"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The legal factor for the Marriott Hotel is, the organisation collects the personal information of the customers including their account details, names. phone number etc., which affects the privacy of the customers. Also, the Marriott Hotel started Airbnb for their customers where they get rooms and staying services at discounted rates. However, the company saw huge criticism for this because many owners started doing illegal businesses in the hotels which affects the reputation of the Marriott Hotel (</w:t>
      </w:r>
      <w:proofErr w:type="spellStart"/>
      <w:r>
        <w:rPr>
          <w:rFonts w:ascii="Arial" w:hAnsi="Arial" w:cs="Arial"/>
          <w:color w:val="0E101A"/>
        </w:rPr>
        <w:t>Khalimova</w:t>
      </w:r>
      <w:proofErr w:type="spellEnd"/>
      <w:r>
        <w:rPr>
          <w:rFonts w:ascii="Arial" w:hAnsi="Arial" w:cs="Arial"/>
          <w:color w:val="0E101A"/>
        </w:rPr>
        <w:t>, 2020). </w:t>
      </w:r>
    </w:p>
    <w:p w14:paraId="29B445CE"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lastRenderedPageBreak/>
        <w:t xml:space="preserve">The hospitality industry of the UK attracts tourism to the country. Therefore, greenhouse emission gas and pollution </w:t>
      </w:r>
      <w:proofErr w:type="gramStart"/>
      <w:r>
        <w:rPr>
          <w:rFonts w:ascii="Arial" w:hAnsi="Arial" w:cs="Arial"/>
          <w:color w:val="0E101A"/>
        </w:rPr>
        <w:t>is</w:t>
      </w:r>
      <w:proofErr w:type="gramEnd"/>
      <w:r>
        <w:rPr>
          <w:rFonts w:ascii="Arial" w:hAnsi="Arial" w:cs="Arial"/>
          <w:color w:val="0E101A"/>
        </w:rPr>
        <w:t xml:space="preserve"> the major reason due to the number of vehicles that roam in the city for tourism. This affects not only the environment but also affects the health of society. Furthermore, the use of electricity in hotel rooms is high which raises the negative impact on the environment (Alava et al., 2018). </w:t>
      </w:r>
    </w:p>
    <w:p w14:paraId="03E6BED0"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 xml:space="preserve">From the PESTLE analysis, </w:t>
      </w:r>
      <w:proofErr w:type="gramStart"/>
      <w:r>
        <w:rPr>
          <w:rFonts w:ascii="Arial" w:hAnsi="Arial" w:cs="Arial"/>
          <w:color w:val="0E101A"/>
        </w:rPr>
        <w:t>it is clear that covid-19</w:t>
      </w:r>
      <w:proofErr w:type="gramEnd"/>
      <w:r>
        <w:rPr>
          <w:rFonts w:ascii="Arial" w:hAnsi="Arial" w:cs="Arial"/>
          <w:color w:val="0E101A"/>
        </w:rPr>
        <w:t>, economic, technological and environmental factors affect the Marriott Hotel.</w:t>
      </w:r>
    </w:p>
    <w:p w14:paraId="4632F646" w14:textId="77777777" w:rsidR="00723A3D" w:rsidRDefault="00723A3D" w:rsidP="00723A3D">
      <w:pPr>
        <w:pStyle w:val="NormalWeb"/>
        <w:spacing w:before="0" w:beforeAutospacing="0" w:after="0" w:afterAutospacing="0" w:line="360" w:lineRule="auto"/>
        <w:rPr>
          <w:rFonts w:ascii="Arial" w:hAnsi="Arial" w:cs="Arial"/>
          <w:color w:val="0E101A"/>
        </w:rPr>
      </w:pPr>
    </w:p>
    <w:p w14:paraId="2C1EA490" w14:textId="77777777" w:rsidR="00723A3D" w:rsidRDefault="00723A3D" w:rsidP="00723A3D">
      <w:pPr>
        <w:pStyle w:val="NormalWeb"/>
        <w:spacing w:before="0" w:beforeAutospacing="0" w:after="0" w:afterAutospacing="0" w:line="360" w:lineRule="auto"/>
        <w:rPr>
          <w:rFonts w:ascii="Arial" w:hAnsi="Arial" w:cs="Arial"/>
          <w:color w:val="0E101A"/>
        </w:rPr>
      </w:pPr>
    </w:p>
    <w:p w14:paraId="2E9BE694" w14:textId="77777777" w:rsidR="00723A3D" w:rsidRDefault="00723A3D" w:rsidP="00723A3D">
      <w:pPr>
        <w:pStyle w:val="NormalWeb"/>
        <w:spacing w:before="0" w:beforeAutospacing="0" w:after="0" w:afterAutospacing="0" w:line="360" w:lineRule="auto"/>
        <w:rPr>
          <w:rFonts w:ascii="Arial" w:hAnsi="Arial" w:cs="Arial"/>
          <w:color w:val="0E101A"/>
        </w:rPr>
      </w:pPr>
    </w:p>
    <w:p w14:paraId="2DE9936F" w14:textId="77777777" w:rsidR="00723A3D" w:rsidRDefault="00723A3D" w:rsidP="00723A3D">
      <w:pPr>
        <w:pStyle w:val="NormalWeb"/>
        <w:spacing w:before="0" w:beforeAutospacing="0" w:after="0" w:afterAutospacing="0" w:line="360" w:lineRule="auto"/>
        <w:rPr>
          <w:rFonts w:ascii="Arial" w:hAnsi="Arial" w:cs="Arial"/>
          <w:color w:val="0E101A"/>
        </w:rPr>
      </w:pPr>
    </w:p>
    <w:p w14:paraId="74C9D0BA" w14:textId="77777777" w:rsidR="00723A3D" w:rsidRDefault="00723A3D" w:rsidP="00723A3D">
      <w:pPr>
        <w:pStyle w:val="NormalWeb"/>
        <w:spacing w:before="0" w:beforeAutospacing="0" w:after="0" w:afterAutospacing="0" w:line="360" w:lineRule="auto"/>
        <w:rPr>
          <w:rFonts w:ascii="Arial" w:hAnsi="Arial" w:cs="Arial"/>
          <w:color w:val="0E101A"/>
        </w:rPr>
      </w:pPr>
    </w:p>
    <w:p w14:paraId="7D5973BE" w14:textId="77777777" w:rsidR="00723A3D" w:rsidRDefault="00723A3D" w:rsidP="00723A3D">
      <w:pPr>
        <w:pStyle w:val="NormalWeb"/>
        <w:spacing w:before="0" w:beforeAutospacing="0" w:after="0" w:afterAutospacing="0" w:line="360" w:lineRule="auto"/>
        <w:rPr>
          <w:rFonts w:ascii="Arial" w:hAnsi="Arial" w:cs="Arial"/>
          <w:color w:val="0E101A"/>
        </w:rPr>
      </w:pPr>
    </w:p>
    <w:p w14:paraId="6BBA29BF" w14:textId="77777777" w:rsidR="00723A3D" w:rsidRDefault="00723A3D" w:rsidP="00723A3D">
      <w:pPr>
        <w:pStyle w:val="NormalWeb"/>
        <w:spacing w:before="0" w:beforeAutospacing="0" w:after="0" w:afterAutospacing="0" w:line="360" w:lineRule="auto"/>
        <w:rPr>
          <w:rFonts w:ascii="Arial" w:hAnsi="Arial" w:cs="Arial"/>
          <w:color w:val="0E101A"/>
        </w:rPr>
      </w:pPr>
    </w:p>
    <w:p w14:paraId="5FE0699D" w14:textId="77777777" w:rsidR="00723A3D" w:rsidRDefault="00723A3D" w:rsidP="00723A3D">
      <w:pPr>
        <w:pStyle w:val="NormalWeb"/>
        <w:spacing w:before="0" w:beforeAutospacing="0" w:after="0" w:afterAutospacing="0" w:line="360" w:lineRule="auto"/>
        <w:rPr>
          <w:rFonts w:ascii="Arial" w:hAnsi="Arial" w:cs="Arial"/>
          <w:color w:val="0E101A"/>
        </w:rPr>
      </w:pPr>
    </w:p>
    <w:p w14:paraId="3F409529" w14:textId="77777777" w:rsidR="00723A3D" w:rsidRDefault="00723A3D" w:rsidP="00723A3D">
      <w:pPr>
        <w:pStyle w:val="NormalWeb"/>
        <w:spacing w:before="0" w:beforeAutospacing="0" w:after="0" w:afterAutospacing="0" w:line="360" w:lineRule="auto"/>
        <w:rPr>
          <w:rFonts w:ascii="Arial" w:hAnsi="Arial" w:cs="Arial"/>
          <w:color w:val="0E101A"/>
        </w:rPr>
      </w:pPr>
    </w:p>
    <w:p w14:paraId="2BA719AA" w14:textId="77777777" w:rsidR="00723A3D" w:rsidRDefault="00723A3D" w:rsidP="00723A3D">
      <w:pPr>
        <w:pStyle w:val="NormalWeb"/>
        <w:spacing w:before="0" w:beforeAutospacing="0" w:after="0" w:afterAutospacing="0" w:line="360" w:lineRule="auto"/>
        <w:rPr>
          <w:rFonts w:ascii="Arial" w:hAnsi="Arial" w:cs="Arial"/>
          <w:color w:val="0E101A"/>
        </w:rPr>
      </w:pPr>
    </w:p>
    <w:p w14:paraId="44906B72" w14:textId="77777777" w:rsidR="00723A3D" w:rsidRDefault="00723A3D" w:rsidP="00723A3D">
      <w:pPr>
        <w:pStyle w:val="NormalWeb"/>
        <w:spacing w:before="0" w:beforeAutospacing="0" w:after="0" w:afterAutospacing="0" w:line="360" w:lineRule="auto"/>
        <w:rPr>
          <w:rFonts w:ascii="Arial" w:hAnsi="Arial" w:cs="Arial"/>
          <w:color w:val="0E101A"/>
        </w:rPr>
      </w:pPr>
    </w:p>
    <w:p w14:paraId="7376C256" w14:textId="77777777" w:rsidR="00723A3D" w:rsidRDefault="00723A3D" w:rsidP="00723A3D">
      <w:pPr>
        <w:pStyle w:val="NormalWeb"/>
        <w:spacing w:before="0" w:beforeAutospacing="0" w:after="0" w:afterAutospacing="0" w:line="360" w:lineRule="auto"/>
        <w:rPr>
          <w:rFonts w:ascii="Arial" w:hAnsi="Arial" w:cs="Arial"/>
          <w:color w:val="0E101A"/>
        </w:rPr>
      </w:pPr>
    </w:p>
    <w:p w14:paraId="2E0A59D9" w14:textId="77777777" w:rsidR="00723A3D" w:rsidRDefault="00723A3D" w:rsidP="00723A3D">
      <w:pPr>
        <w:pStyle w:val="NormalWeb"/>
        <w:spacing w:before="0" w:beforeAutospacing="0" w:after="0" w:afterAutospacing="0" w:line="360" w:lineRule="auto"/>
        <w:rPr>
          <w:rFonts w:ascii="Arial" w:hAnsi="Arial" w:cs="Arial"/>
          <w:color w:val="0E101A"/>
        </w:rPr>
      </w:pPr>
    </w:p>
    <w:p w14:paraId="5E25B65E" w14:textId="77777777" w:rsidR="00723A3D" w:rsidRDefault="00723A3D" w:rsidP="00723A3D">
      <w:pPr>
        <w:pStyle w:val="NormalWeb"/>
        <w:spacing w:before="0" w:beforeAutospacing="0" w:after="0" w:afterAutospacing="0" w:line="360" w:lineRule="auto"/>
        <w:rPr>
          <w:rFonts w:ascii="Arial" w:hAnsi="Arial" w:cs="Arial"/>
          <w:color w:val="0E101A"/>
        </w:rPr>
      </w:pPr>
    </w:p>
    <w:p w14:paraId="67D21A80" w14:textId="77777777" w:rsidR="00723A3D" w:rsidRDefault="00723A3D" w:rsidP="00723A3D">
      <w:pPr>
        <w:pStyle w:val="NormalWeb"/>
        <w:spacing w:before="0" w:beforeAutospacing="0" w:after="0" w:afterAutospacing="0" w:line="360" w:lineRule="auto"/>
        <w:rPr>
          <w:rFonts w:ascii="Arial" w:hAnsi="Arial" w:cs="Arial"/>
          <w:color w:val="0E101A"/>
        </w:rPr>
      </w:pPr>
    </w:p>
    <w:p w14:paraId="024F7EFD" w14:textId="77777777" w:rsidR="00723A3D" w:rsidRDefault="00723A3D" w:rsidP="00723A3D">
      <w:pPr>
        <w:pStyle w:val="NormalWeb"/>
        <w:spacing w:before="0" w:beforeAutospacing="0" w:after="0" w:afterAutospacing="0" w:line="360" w:lineRule="auto"/>
        <w:rPr>
          <w:rFonts w:ascii="Arial" w:hAnsi="Arial" w:cs="Arial"/>
          <w:color w:val="0E101A"/>
        </w:rPr>
      </w:pPr>
    </w:p>
    <w:p w14:paraId="3EC76542" w14:textId="77777777" w:rsidR="00723A3D" w:rsidRDefault="00723A3D" w:rsidP="00723A3D">
      <w:pPr>
        <w:pStyle w:val="NormalWeb"/>
        <w:spacing w:before="0" w:beforeAutospacing="0" w:after="0" w:afterAutospacing="0" w:line="360" w:lineRule="auto"/>
        <w:rPr>
          <w:rFonts w:ascii="Arial" w:hAnsi="Arial" w:cs="Arial"/>
          <w:color w:val="0E101A"/>
        </w:rPr>
      </w:pPr>
    </w:p>
    <w:p w14:paraId="02847B69" w14:textId="77777777" w:rsidR="00723A3D" w:rsidRDefault="00723A3D" w:rsidP="00723A3D">
      <w:pPr>
        <w:pStyle w:val="NormalWeb"/>
        <w:spacing w:before="0" w:beforeAutospacing="0" w:after="0" w:afterAutospacing="0" w:line="360" w:lineRule="auto"/>
        <w:rPr>
          <w:rFonts w:ascii="Arial" w:hAnsi="Arial" w:cs="Arial"/>
          <w:color w:val="0E101A"/>
        </w:rPr>
      </w:pPr>
    </w:p>
    <w:p w14:paraId="2F7F1AE0" w14:textId="77777777" w:rsidR="00723A3D" w:rsidRDefault="00723A3D" w:rsidP="00723A3D">
      <w:pPr>
        <w:pStyle w:val="NormalWeb"/>
        <w:spacing w:before="0" w:beforeAutospacing="0" w:after="0" w:afterAutospacing="0" w:line="360" w:lineRule="auto"/>
        <w:rPr>
          <w:rFonts w:ascii="Arial" w:hAnsi="Arial" w:cs="Arial"/>
          <w:color w:val="0E101A"/>
        </w:rPr>
      </w:pPr>
    </w:p>
    <w:p w14:paraId="3A36D1E7" w14:textId="77777777" w:rsidR="00723A3D" w:rsidRDefault="00723A3D" w:rsidP="00723A3D">
      <w:pPr>
        <w:pStyle w:val="NormalWeb"/>
        <w:spacing w:before="0" w:beforeAutospacing="0" w:after="0" w:afterAutospacing="0" w:line="360" w:lineRule="auto"/>
        <w:rPr>
          <w:rFonts w:ascii="Arial" w:hAnsi="Arial" w:cs="Arial"/>
          <w:color w:val="0E101A"/>
        </w:rPr>
      </w:pPr>
    </w:p>
    <w:p w14:paraId="55F4FEBA" w14:textId="77777777" w:rsidR="00723A3D" w:rsidRDefault="00723A3D" w:rsidP="00723A3D">
      <w:pPr>
        <w:pStyle w:val="NormalWeb"/>
        <w:spacing w:before="0" w:beforeAutospacing="0" w:after="0" w:afterAutospacing="0" w:line="360" w:lineRule="auto"/>
        <w:rPr>
          <w:rFonts w:ascii="Arial" w:hAnsi="Arial" w:cs="Arial"/>
          <w:color w:val="0E101A"/>
        </w:rPr>
      </w:pPr>
    </w:p>
    <w:p w14:paraId="61E36077" w14:textId="77777777" w:rsidR="00723A3D" w:rsidRDefault="00723A3D" w:rsidP="00723A3D">
      <w:pPr>
        <w:pStyle w:val="NormalWeb"/>
        <w:spacing w:before="0" w:beforeAutospacing="0" w:after="0" w:afterAutospacing="0" w:line="360" w:lineRule="auto"/>
        <w:rPr>
          <w:rFonts w:ascii="Arial" w:hAnsi="Arial" w:cs="Arial"/>
          <w:color w:val="0E101A"/>
        </w:rPr>
      </w:pPr>
    </w:p>
    <w:p w14:paraId="5C81581D" w14:textId="77777777" w:rsidR="00723A3D" w:rsidRDefault="00723A3D" w:rsidP="00723A3D">
      <w:pPr>
        <w:pStyle w:val="NormalWeb"/>
        <w:spacing w:before="0" w:beforeAutospacing="0" w:after="0" w:afterAutospacing="0" w:line="360" w:lineRule="auto"/>
        <w:rPr>
          <w:rFonts w:ascii="Arial" w:hAnsi="Arial" w:cs="Arial"/>
          <w:color w:val="0E101A"/>
        </w:rPr>
      </w:pPr>
    </w:p>
    <w:p w14:paraId="4990C567" w14:textId="77777777" w:rsidR="00723A3D" w:rsidRDefault="00723A3D" w:rsidP="00723A3D">
      <w:pPr>
        <w:pStyle w:val="NormalWeb"/>
        <w:spacing w:before="0" w:beforeAutospacing="0" w:after="0" w:afterAutospacing="0" w:line="360" w:lineRule="auto"/>
        <w:rPr>
          <w:rFonts w:ascii="Arial" w:hAnsi="Arial" w:cs="Arial"/>
          <w:color w:val="0E101A"/>
        </w:rPr>
      </w:pPr>
    </w:p>
    <w:p w14:paraId="47461C87" w14:textId="77777777" w:rsidR="00723A3D" w:rsidRDefault="00723A3D" w:rsidP="00723A3D">
      <w:pPr>
        <w:pStyle w:val="NormalWeb"/>
        <w:spacing w:before="0" w:beforeAutospacing="0" w:after="0" w:afterAutospacing="0" w:line="360" w:lineRule="auto"/>
        <w:rPr>
          <w:rFonts w:ascii="Arial" w:hAnsi="Arial" w:cs="Arial"/>
          <w:color w:val="0E101A"/>
        </w:rPr>
      </w:pPr>
    </w:p>
    <w:p w14:paraId="7A730053" w14:textId="77777777" w:rsidR="00723A3D" w:rsidRDefault="00723A3D" w:rsidP="00723A3D">
      <w:pPr>
        <w:pStyle w:val="NormalWeb"/>
        <w:spacing w:before="0" w:beforeAutospacing="0" w:after="0" w:afterAutospacing="0" w:line="360" w:lineRule="auto"/>
        <w:rPr>
          <w:rFonts w:ascii="Arial" w:hAnsi="Arial" w:cs="Arial"/>
          <w:color w:val="0E101A"/>
        </w:rPr>
      </w:pPr>
    </w:p>
    <w:p w14:paraId="641F632E" w14:textId="77777777" w:rsidR="00723A3D" w:rsidRDefault="00723A3D" w:rsidP="00723A3D">
      <w:pPr>
        <w:pStyle w:val="NormalWeb"/>
        <w:spacing w:before="0" w:beforeAutospacing="0" w:after="0" w:afterAutospacing="0" w:line="360" w:lineRule="auto"/>
        <w:rPr>
          <w:rFonts w:ascii="Arial" w:hAnsi="Arial" w:cs="Arial"/>
          <w:color w:val="0E101A"/>
        </w:rPr>
      </w:pPr>
    </w:p>
    <w:p w14:paraId="232CDADE"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lastRenderedPageBreak/>
        <w:t>SWOT</w:t>
      </w:r>
    </w:p>
    <w:p w14:paraId="0AD5337E" w14:textId="77777777" w:rsidR="00723A3D" w:rsidRDefault="00723A3D" w:rsidP="00723A3D">
      <w:pPr>
        <w:pStyle w:val="NormalWeb"/>
        <w:spacing w:before="0" w:beforeAutospacing="0" w:after="0" w:afterAutospacing="0" w:line="360" w:lineRule="auto"/>
        <w:rPr>
          <w:rFonts w:ascii="Arial" w:hAnsi="Arial" w:cs="Arial"/>
          <w:color w:val="0E101A"/>
        </w:rPr>
      </w:pPr>
    </w:p>
    <w:p w14:paraId="30252F22"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Further to the analysis of the internal factors, the SWOT analysis will be used in the research (Salem et al., 2021). </w:t>
      </w:r>
    </w:p>
    <w:p w14:paraId="1D8DF456" w14:textId="77777777" w:rsidR="00723A3D" w:rsidRDefault="00723A3D" w:rsidP="00723A3D">
      <w:pPr>
        <w:pStyle w:val="NormalWeb"/>
        <w:numPr>
          <w:ilvl w:val="0"/>
          <w:numId w:val="2"/>
        </w:numPr>
        <w:spacing w:before="0" w:beforeAutospacing="0" w:after="0" w:afterAutospacing="0" w:line="360" w:lineRule="auto"/>
        <w:rPr>
          <w:rFonts w:ascii="Arial" w:hAnsi="Arial" w:cs="Arial"/>
          <w:color w:val="0E101A"/>
        </w:rPr>
      </w:pPr>
      <w:r>
        <w:rPr>
          <w:rFonts w:ascii="Arial" w:hAnsi="Arial" w:cs="Arial"/>
          <w:color w:val="0E101A"/>
        </w:rPr>
        <w:t>The strength of the Marriott Hotel is that it has a great strong presence in the market. The global operations and presence of the company help them to increase their revenues, but also, there are various risks associated with it. If the revenue generation of one region declines, the company must wait for the other region to generate. Marriott Hotel is the largest hotel chain in the UK, with more than 30 brands (</w:t>
      </w:r>
      <w:proofErr w:type="spellStart"/>
      <w:r>
        <w:rPr>
          <w:rFonts w:ascii="Arial" w:hAnsi="Arial" w:cs="Arial"/>
          <w:color w:val="0E101A"/>
        </w:rPr>
        <w:t>Namugenyi</w:t>
      </w:r>
      <w:proofErr w:type="spellEnd"/>
      <w:r>
        <w:rPr>
          <w:rFonts w:ascii="Arial" w:hAnsi="Arial" w:cs="Arial"/>
          <w:color w:val="0E101A"/>
        </w:rPr>
        <w:t xml:space="preserve"> et al., 2019). </w:t>
      </w:r>
    </w:p>
    <w:p w14:paraId="69E33792" w14:textId="77777777" w:rsidR="00723A3D" w:rsidRDefault="00723A3D" w:rsidP="00723A3D">
      <w:pPr>
        <w:pStyle w:val="NormalWeb"/>
        <w:numPr>
          <w:ilvl w:val="0"/>
          <w:numId w:val="2"/>
        </w:numPr>
        <w:spacing w:before="0" w:beforeAutospacing="0" w:after="0" w:afterAutospacing="0" w:line="360" w:lineRule="auto"/>
        <w:rPr>
          <w:rFonts w:ascii="Arial" w:hAnsi="Arial" w:cs="Arial"/>
          <w:color w:val="0E101A"/>
        </w:rPr>
      </w:pPr>
      <w:r>
        <w:rPr>
          <w:rFonts w:ascii="Arial" w:hAnsi="Arial" w:cs="Arial"/>
          <w:color w:val="0E101A"/>
        </w:rPr>
        <w:t>Due to not implementing better retention policies for their staff leads to an increase in turnover, which directly affects the productivity and profitability of the organisation.</w:t>
      </w:r>
    </w:p>
    <w:p w14:paraId="4CD7BBF2" w14:textId="77777777" w:rsidR="00723A3D" w:rsidRDefault="00723A3D" w:rsidP="00723A3D">
      <w:pPr>
        <w:pStyle w:val="NormalWeb"/>
        <w:numPr>
          <w:ilvl w:val="0"/>
          <w:numId w:val="2"/>
        </w:numPr>
        <w:spacing w:before="0" w:beforeAutospacing="0" w:after="0" w:afterAutospacing="0" w:line="360" w:lineRule="auto"/>
        <w:rPr>
          <w:rFonts w:ascii="Arial" w:hAnsi="Arial" w:cs="Arial"/>
          <w:color w:val="0E101A"/>
        </w:rPr>
      </w:pPr>
      <w:r>
        <w:rPr>
          <w:rFonts w:ascii="Arial" w:hAnsi="Arial" w:cs="Arial"/>
          <w:color w:val="0E101A"/>
        </w:rPr>
        <w:t xml:space="preserve"> This is considered one of the biggest weaknesses of the organisation.</w:t>
      </w:r>
    </w:p>
    <w:p w14:paraId="0B521FF0" w14:textId="77777777" w:rsidR="00723A3D" w:rsidRDefault="00723A3D" w:rsidP="00723A3D">
      <w:pPr>
        <w:pStyle w:val="NormalWeb"/>
        <w:numPr>
          <w:ilvl w:val="0"/>
          <w:numId w:val="2"/>
        </w:numPr>
        <w:spacing w:before="0" w:beforeAutospacing="0" w:after="0" w:afterAutospacing="0" w:line="360" w:lineRule="auto"/>
        <w:rPr>
          <w:rFonts w:ascii="Arial" w:hAnsi="Arial" w:cs="Arial"/>
          <w:color w:val="0E101A"/>
        </w:rPr>
      </w:pPr>
      <w:r>
        <w:rPr>
          <w:rFonts w:ascii="Arial" w:hAnsi="Arial" w:cs="Arial"/>
          <w:color w:val="0E101A"/>
        </w:rPr>
        <w:t xml:space="preserve"> Also, the organisation does not have proper training and development policies for the staff, which creates more difficulties for them in performing their responsibilities (Neupane and </w:t>
      </w:r>
      <w:proofErr w:type="spellStart"/>
      <w:r>
        <w:rPr>
          <w:rFonts w:ascii="Arial" w:hAnsi="Arial" w:cs="Arial"/>
          <w:color w:val="0E101A"/>
        </w:rPr>
        <w:t>Khanal</w:t>
      </w:r>
      <w:proofErr w:type="spellEnd"/>
      <w:r>
        <w:rPr>
          <w:rFonts w:ascii="Arial" w:hAnsi="Arial" w:cs="Arial"/>
          <w:color w:val="0E101A"/>
        </w:rPr>
        <w:t xml:space="preserve">, 2022). </w:t>
      </w:r>
    </w:p>
    <w:p w14:paraId="689FF8AD" w14:textId="77777777" w:rsidR="00723A3D" w:rsidRDefault="00723A3D" w:rsidP="00723A3D">
      <w:pPr>
        <w:pStyle w:val="NormalWeb"/>
        <w:numPr>
          <w:ilvl w:val="0"/>
          <w:numId w:val="2"/>
        </w:numPr>
        <w:spacing w:before="0" w:beforeAutospacing="0" w:after="0" w:afterAutospacing="0" w:line="360" w:lineRule="auto"/>
        <w:rPr>
          <w:rFonts w:ascii="Arial" w:hAnsi="Arial" w:cs="Arial"/>
          <w:color w:val="0E101A"/>
        </w:rPr>
      </w:pPr>
      <w:r>
        <w:rPr>
          <w:rFonts w:ascii="Arial" w:hAnsi="Arial" w:cs="Arial"/>
          <w:color w:val="0E101A"/>
        </w:rPr>
        <w:t>The impact of covid-19 brought various challenges for the staff, from cleaning the hotel premises to maintaining the customers’ safety from the spreading of the virus. However, due to the non-supportive nature of the professionals in the hotel, the employees got demotivated (</w:t>
      </w:r>
      <w:proofErr w:type="spellStart"/>
      <w:r>
        <w:rPr>
          <w:rFonts w:ascii="Arial" w:hAnsi="Arial" w:cs="Arial"/>
          <w:color w:val="0E101A"/>
        </w:rPr>
        <w:t>Namugenyi</w:t>
      </w:r>
      <w:proofErr w:type="spellEnd"/>
      <w:r>
        <w:rPr>
          <w:rFonts w:ascii="Arial" w:hAnsi="Arial" w:cs="Arial"/>
          <w:color w:val="0E101A"/>
        </w:rPr>
        <w:t xml:space="preserve"> et al., 2019).</w:t>
      </w:r>
    </w:p>
    <w:p w14:paraId="5C13F16B" w14:textId="77777777" w:rsidR="00723A3D" w:rsidRDefault="00723A3D" w:rsidP="00723A3D">
      <w:pPr>
        <w:pStyle w:val="NormalWeb"/>
        <w:numPr>
          <w:ilvl w:val="0"/>
          <w:numId w:val="2"/>
        </w:numPr>
        <w:spacing w:before="0" w:beforeAutospacing="0" w:after="0" w:afterAutospacing="0" w:line="360" w:lineRule="auto"/>
        <w:rPr>
          <w:rFonts w:ascii="Arial" w:hAnsi="Arial" w:cs="Arial"/>
          <w:color w:val="0E101A"/>
        </w:rPr>
      </w:pPr>
      <w:r>
        <w:rPr>
          <w:rFonts w:ascii="Arial" w:hAnsi="Arial" w:cs="Arial"/>
          <w:color w:val="0E101A"/>
        </w:rPr>
        <w:t xml:space="preserve"> Also, due to lack of knowledge of implementing of government regulations during the pandemic within their work processes creates more challenges for them which impact their productivity. </w:t>
      </w:r>
    </w:p>
    <w:p w14:paraId="04217748" w14:textId="77777777" w:rsidR="00723A3D" w:rsidRDefault="00723A3D" w:rsidP="00723A3D">
      <w:pPr>
        <w:pStyle w:val="NormalWeb"/>
        <w:numPr>
          <w:ilvl w:val="0"/>
          <w:numId w:val="2"/>
        </w:numPr>
        <w:spacing w:before="0" w:beforeAutospacing="0" w:after="0" w:afterAutospacing="0" w:line="360" w:lineRule="auto"/>
        <w:rPr>
          <w:rFonts w:ascii="Arial" w:hAnsi="Arial" w:cs="Arial"/>
          <w:color w:val="0E101A"/>
        </w:rPr>
      </w:pPr>
      <w:r>
        <w:rPr>
          <w:rFonts w:ascii="Arial" w:hAnsi="Arial" w:cs="Arial"/>
          <w:color w:val="0E101A"/>
        </w:rPr>
        <w:t>This led to a high turnover of employees within the organisation (Singh, 2019). </w:t>
      </w:r>
    </w:p>
    <w:p w14:paraId="12E9BDBB"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 xml:space="preserve"> To overcome the challenges, the organisation can implement various strategies and gain a competitive advantage post-pandemic. Marriott Hotel has a good presence in the market; therefore, shifting its demographics and targeting new customers from the international market will help the company to grow and increase its customer base. Also, providing better training and development solutions to the employees will be beneficial to train them. This will help the staff to understand the goals of the organisation and implement the strategies </w:t>
      </w:r>
      <w:proofErr w:type="gramStart"/>
      <w:r>
        <w:rPr>
          <w:rFonts w:ascii="Arial" w:hAnsi="Arial" w:cs="Arial"/>
          <w:color w:val="0E101A"/>
        </w:rPr>
        <w:t>in order to</w:t>
      </w:r>
      <w:proofErr w:type="gramEnd"/>
      <w:r>
        <w:rPr>
          <w:rFonts w:ascii="Arial" w:hAnsi="Arial" w:cs="Arial"/>
          <w:color w:val="0E101A"/>
        </w:rPr>
        <w:t xml:space="preserve"> face risky situations (Singh, </w:t>
      </w:r>
      <w:r>
        <w:rPr>
          <w:rFonts w:ascii="Arial" w:hAnsi="Arial" w:cs="Arial"/>
          <w:color w:val="0E101A"/>
        </w:rPr>
        <w:lastRenderedPageBreak/>
        <w:t xml:space="preserve">2019). Also, to control the turnover of the employees and retain them for the longer period of time in the Marriott Hotel, it is crucial to increase the employee satisfaction in the workplace and provide them various benefits and perks so that they can contribute </w:t>
      </w:r>
      <w:proofErr w:type="gramStart"/>
      <w:r>
        <w:rPr>
          <w:rFonts w:ascii="Arial" w:hAnsi="Arial" w:cs="Arial"/>
          <w:color w:val="0E101A"/>
        </w:rPr>
        <w:t>in</w:t>
      </w:r>
      <w:proofErr w:type="gramEnd"/>
      <w:r>
        <w:rPr>
          <w:rFonts w:ascii="Arial" w:hAnsi="Arial" w:cs="Arial"/>
          <w:color w:val="0E101A"/>
        </w:rPr>
        <w:t xml:space="preserve"> the growth of the organisation (Wen et al., 2020). </w:t>
      </w:r>
    </w:p>
    <w:p w14:paraId="2C2067BB"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Motivation to the employees can be provided in many ways for example providing benefits and salary hikes to the staff based on their performance can be the best reward for them (Singh, 2019). </w:t>
      </w:r>
    </w:p>
    <w:p w14:paraId="72383EA2" w14:textId="77777777" w:rsidR="00723A3D" w:rsidRDefault="00723A3D" w:rsidP="00723A3D">
      <w:pPr>
        <w:pStyle w:val="NormalWeb"/>
        <w:spacing w:before="0" w:beforeAutospacing="0" w:after="0" w:afterAutospacing="0" w:line="360" w:lineRule="auto"/>
        <w:rPr>
          <w:rFonts w:ascii="Arial" w:hAnsi="Arial" w:cs="Arial"/>
          <w:color w:val="0E101A"/>
        </w:rPr>
      </w:pPr>
    </w:p>
    <w:p w14:paraId="72C7B48D" w14:textId="77777777" w:rsidR="00723A3D" w:rsidRDefault="00723A3D" w:rsidP="00723A3D">
      <w:pPr>
        <w:pStyle w:val="NormalWeb"/>
        <w:spacing w:before="0" w:beforeAutospacing="0" w:after="0" w:afterAutospacing="0" w:line="360" w:lineRule="auto"/>
        <w:rPr>
          <w:rFonts w:ascii="Arial" w:hAnsi="Arial" w:cs="Arial"/>
          <w:color w:val="0E101A"/>
        </w:rPr>
      </w:pPr>
    </w:p>
    <w:p w14:paraId="72666E0B" w14:textId="77777777" w:rsidR="00723A3D" w:rsidRDefault="00723A3D" w:rsidP="00723A3D">
      <w:pPr>
        <w:pStyle w:val="NormalWeb"/>
        <w:spacing w:before="0" w:beforeAutospacing="0" w:after="0" w:afterAutospacing="0" w:line="360" w:lineRule="auto"/>
        <w:rPr>
          <w:rFonts w:ascii="Arial" w:hAnsi="Arial" w:cs="Arial"/>
          <w:color w:val="0E101A"/>
        </w:rPr>
      </w:pPr>
      <w:r>
        <w:rPr>
          <w:rFonts w:ascii="Arial" w:hAnsi="Arial" w:cs="Arial"/>
          <w:color w:val="0E101A"/>
        </w:rPr>
        <w:t> </w:t>
      </w:r>
    </w:p>
    <w:p w14:paraId="5E98A0B1"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20599A84"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2889893B"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3F6256A7"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3AA323AD"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1F9C89FA"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53660566"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0BEA0222"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2B60914B"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32B2B3E7"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0CAC6D9A"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4DF567C3"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5A9A943B"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773586F4"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5B873194"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6C85ED2E"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68E8E58F"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49BB95DC"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3C70FCE0"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43C1F623"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018A269B"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58763081"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445C705A"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55A2030D"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435BF638"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r>
        <w:rPr>
          <w:rFonts w:ascii="Arial" w:eastAsiaTheme="minorEastAsia" w:hAnsi="Arial" w:cs="Arial"/>
          <w:b w:val="0"/>
          <w:bCs w:val="0"/>
          <w:color w:val="0E101A"/>
          <w:sz w:val="24"/>
          <w:szCs w:val="24"/>
        </w:rPr>
        <w:lastRenderedPageBreak/>
        <w:t>CONCLUSION</w:t>
      </w:r>
    </w:p>
    <w:p w14:paraId="3A019CC8"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p>
    <w:p w14:paraId="6AE887B6" w14:textId="77777777" w:rsidR="00723A3D" w:rsidRDefault="00723A3D" w:rsidP="00723A3D">
      <w:pPr>
        <w:pStyle w:val="Heading1"/>
        <w:spacing w:before="0" w:beforeAutospacing="0" w:after="0" w:afterAutospacing="0" w:line="360" w:lineRule="auto"/>
        <w:rPr>
          <w:rFonts w:ascii="Arial" w:eastAsiaTheme="minorEastAsia" w:hAnsi="Arial" w:cs="Arial"/>
          <w:b w:val="0"/>
          <w:bCs w:val="0"/>
          <w:color w:val="0E101A"/>
          <w:sz w:val="24"/>
          <w:szCs w:val="24"/>
        </w:rPr>
      </w:pPr>
      <w:r>
        <w:rPr>
          <w:rFonts w:ascii="Arial" w:eastAsiaTheme="minorEastAsia" w:hAnsi="Arial" w:cs="Arial"/>
          <w:b w:val="0"/>
          <w:bCs w:val="0"/>
          <w:color w:val="0E101A"/>
          <w:sz w:val="24"/>
          <w:szCs w:val="24"/>
        </w:rPr>
        <w:t xml:space="preserve">Multiple internal and external elements are identified in the study proposal as impacting Marriott Hotel’s expansion. </w:t>
      </w:r>
    </w:p>
    <w:p w14:paraId="75AB2FE6" w14:textId="77777777" w:rsidR="00723A3D" w:rsidRDefault="00723A3D" w:rsidP="00723A3D">
      <w:pPr>
        <w:pStyle w:val="Heading1"/>
        <w:numPr>
          <w:ilvl w:val="0"/>
          <w:numId w:val="3"/>
        </w:numPr>
        <w:spacing w:before="0" w:beforeAutospacing="0" w:after="0" w:afterAutospacing="0" w:line="360" w:lineRule="auto"/>
        <w:rPr>
          <w:rFonts w:ascii="Arial" w:eastAsiaTheme="minorEastAsia" w:hAnsi="Arial" w:cs="Arial"/>
          <w:b w:val="0"/>
          <w:bCs w:val="0"/>
          <w:color w:val="0E101A"/>
          <w:sz w:val="24"/>
          <w:szCs w:val="24"/>
        </w:rPr>
      </w:pPr>
      <w:r>
        <w:rPr>
          <w:rFonts w:ascii="Arial" w:eastAsiaTheme="minorEastAsia" w:hAnsi="Arial" w:cs="Arial"/>
          <w:b w:val="0"/>
          <w:bCs w:val="0"/>
          <w:color w:val="0E101A"/>
          <w:sz w:val="24"/>
          <w:szCs w:val="24"/>
        </w:rPr>
        <w:t>For example, internal factors like not providing better training opportunities, growth and earning opportunities to the staff late to high turnover in the workplace. </w:t>
      </w:r>
    </w:p>
    <w:p w14:paraId="43598237" w14:textId="77777777" w:rsidR="00723A3D" w:rsidRDefault="00723A3D" w:rsidP="00723A3D">
      <w:pPr>
        <w:pStyle w:val="NormalWeb"/>
        <w:numPr>
          <w:ilvl w:val="0"/>
          <w:numId w:val="3"/>
        </w:numPr>
        <w:spacing w:before="0" w:beforeAutospacing="0" w:after="0" w:afterAutospacing="0" w:line="360" w:lineRule="auto"/>
        <w:rPr>
          <w:rFonts w:ascii="Arial" w:hAnsi="Arial" w:cs="Arial"/>
          <w:color w:val="0E101A"/>
        </w:rPr>
      </w:pPr>
      <w:r>
        <w:rPr>
          <w:rFonts w:ascii="Arial" w:hAnsi="Arial" w:cs="Arial"/>
          <w:color w:val="0E101A"/>
        </w:rPr>
        <w:t xml:space="preserve">also, keep the workload on employees to meet the personalised services of the customer affects productivity. </w:t>
      </w:r>
    </w:p>
    <w:p w14:paraId="5BE554F7" w14:textId="77777777" w:rsidR="00723A3D" w:rsidRDefault="00723A3D" w:rsidP="00723A3D">
      <w:pPr>
        <w:pStyle w:val="NormalWeb"/>
        <w:numPr>
          <w:ilvl w:val="0"/>
          <w:numId w:val="3"/>
        </w:numPr>
        <w:spacing w:before="0" w:beforeAutospacing="0" w:after="0" w:afterAutospacing="0" w:line="360" w:lineRule="auto"/>
        <w:rPr>
          <w:rFonts w:ascii="Arial" w:hAnsi="Arial" w:cs="Arial"/>
          <w:color w:val="0E101A"/>
        </w:rPr>
      </w:pPr>
      <w:r>
        <w:rPr>
          <w:rFonts w:ascii="Arial" w:hAnsi="Arial" w:cs="Arial"/>
          <w:color w:val="0E101A"/>
        </w:rPr>
        <w:t>Due to the high turnover of employees in the Marriott Hotel, the existing employees face a workload that affects their motivation to work in a hotel.</w:t>
      </w:r>
    </w:p>
    <w:p w14:paraId="07F97188" w14:textId="77777777" w:rsidR="00723A3D" w:rsidRDefault="00723A3D" w:rsidP="00723A3D">
      <w:pPr>
        <w:pStyle w:val="NormalWeb"/>
        <w:numPr>
          <w:ilvl w:val="0"/>
          <w:numId w:val="3"/>
        </w:numPr>
        <w:spacing w:before="0" w:beforeAutospacing="0" w:after="0" w:afterAutospacing="0" w:line="360" w:lineRule="auto"/>
        <w:rPr>
          <w:rFonts w:ascii="Arial" w:hAnsi="Arial" w:cs="Arial"/>
          <w:color w:val="0E101A"/>
        </w:rPr>
      </w:pPr>
      <w:r>
        <w:rPr>
          <w:rFonts w:ascii="Arial" w:hAnsi="Arial" w:cs="Arial"/>
          <w:color w:val="0E101A"/>
        </w:rPr>
        <w:t xml:space="preserve">Therefore, from the findings, it is concluded that Marriott Hotel must use various strategies to retain their highly talented staff and hire new talent so that the company can gain a competitive advantage in the market. </w:t>
      </w:r>
    </w:p>
    <w:p w14:paraId="0785342B" w14:textId="77777777" w:rsidR="00723A3D" w:rsidRDefault="00723A3D" w:rsidP="00723A3D">
      <w:pPr>
        <w:pStyle w:val="NormalWeb"/>
        <w:numPr>
          <w:ilvl w:val="0"/>
          <w:numId w:val="3"/>
        </w:numPr>
        <w:spacing w:before="0" w:beforeAutospacing="0" w:after="0" w:afterAutospacing="0" w:line="360" w:lineRule="auto"/>
        <w:rPr>
          <w:rFonts w:ascii="Arial" w:hAnsi="Arial" w:cs="Arial"/>
          <w:color w:val="0E101A"/>
        </w:rPr>
      </w:pPr>
      <w:r>
        <w:rPr>
          <w:rFonts w:ascii="Arial" w:hAnsi="Arial" w:cs="Arial"/>
          <w:color w:val="0E101A"/>
        </w:rPr>
        <w:t xml:space="preserve">Further, the impact of covid-19 was huge and drastic on Marriott Hotel therefore, it is suggested that the organisation must go for the development of premium services for their customers. </w:t>
      </w:r>
    </w:p>
    <w:p w14:paraId="1C2F0D38" w14:textId="77777777" w:rsidR="00723A3D" w:rsidRDefault="00723A3D" w:rsidP="00723A3D">
      <w:pPr>
        <w:pStyle w:val="NormalWeb"/>
        <w:numPr>
          <w:ilvl w:val="0"/>
          <w:numId w:val="3"/>
        </w:numPr>
        <w:spacing w:before="0" w:beforeAutospacing="0" w:after="0" w:afterAutospacing="0" w:line="360" w:lineRule="auto"/>
        <w:rPr>
          <w:rFonts w:ascii="Arial" w:hAnsi="Arial" w:cs="Arial"/>
          <w:color w:val="0E101A"/>
        </w:rPr>
      </w:pPr>
      <w:r>
        <w:rPr>
          <w:rFonts w:ascii="Arial" w:hAnsi="Arial" w:cs="Arial"/>
          <w:color w:val="0E101A"/>
        </w:rPr>
        <w:t>These strategies can be effective in attracting customers and increasing sales. By providing premium services to the customers, the company has a great opportunity to increase the profit margin and generate more revenue. </w:t>
      </w:r>
    </w:p>
    <w:p w14:paraId="541AEEA4" w14:textId="77777777" w:rsidR="00723A3D" w:rsidRDefault="00723A3D" w:rsidP="00723A3D">
      <w:pPr>
        <w:pStyle w:val="NormalWeb"/>
        <w:spacing w:before="0" w:beforeAutospacing="0" w:after="0" w:afterAutospacing="0"/>
        <w:rPr>
          <w:color w:val="0E101A"/>
        </w:rPr>
      </w:pPr>
    </w:p>
    <w:p w14:paraId="2841E67E" w14:textId="77777777" w:rsidR="00723A3D" w:rsidRDefault="00723A3D" w:rsidP="00723A3D">
      <w:pPr>
        <w:pStyle w:val="NormalWeb"/>
        <w:spacing w:before="0" w:beforeAutospacing="0" w:after="0" w:afterAutospacing="0"/>
        <w:rPr>
          <w:color w:val="0E101A"/>
        </w:rPr>
      </w:pPr>
      <w:r>
        <w:rPr>
          <w:color w:val="0E101A"/>
        </w:rPr>
        <w:t> </w:t>
      </w:r>
    </w:p>
    <w:p w14:paraId="03342C3F" w14:textId="77777777" w:rsidR="00723A3D" w:rsidRDefault="00723A3D" w:rsidP="00723A3D">
      <w:pPr>
        <w:pStyle w:val="Heading1"/>
        <w:spacing w:before="0" w:beforeAutospacing="0" w:after="0" w:afterAutospacing="0"/>
        <w:rPr>
          <w:rFonts w:eastAsiaTheme="minorEastAsia"/>
          <w:b w:val="0"/>
          <w:bCs w:val="0"/>
          <w:color w:val="0E101A"/>
        </w:rPr>
      </w:pPr>
    </w:p>
    <w:p w14:paraId="03921068" w14:textId="77777777" w:rsidR="00723A3D" w:rsidRDefault="00723A3D" w:rsidP="00723A3D">
      <w:pPr>
        <w:pStyle w:val="NormalWeb"/>
        <w:spacing w:before="0" w:beforeAutospacing="0" w:after="0" w:afterAutospacing="0"/>
        <w:rPr>
          <w:color w:val="0E101A"/>
        </w:rPr>
      </w:pPr>
    </w:p>
    <w:p w14:paraId="158C1D02" w14:textId="77777777" w:rsidR="00723A3D" w:rsidRDefault="00723A3D" w:rsidP="00723A3D">
      <w:pPr>
        <w:spacing w:after="0" w:line="360" w:lineRule="auto"/>
        <w:outlineLvl w:val="0"/>
        <w:rPr>
          <w:rFonts w:ascii="Arial" w:hAnsi="Arial" w:cs="Arial"/>
          <w:color w:val="0E101A"/>
          <w:kern w:val="36"/>
          <w:sz w:val="20"/>
          <w:szCs w:val="20"/>
        </w:rPr>
      </w:pPr>
    </w:p>
    <w:p w14:paraId="3B419B2D" w14:textId="77777777" w:rsidR="00723A3D" w:rsidRDefault="00723A3D" w:rsidP="00723A3D">
      <w:pPr>
        <w:spacing w:after="0" w:line="360" w:lineRule="auto"/>
        <w:outlineLvl w:val="0"/>
        <w:rPr>
          <w:rFonts w:ascii="Arial" w:hAnsi="Arial" w:cs="Arial"/>
          <w:color w:val="0E101A"/>
          <w:kern w:val="36"/>
          <w:sz w:val="20"/>
          <w:szCs w:val="20"/>
        </w:rPr>
      </w:pPr>
    </w:p>
    <w:p w14:paraId="5EEAE68C" w14:textId="77777777" w:rsidR="00723A3D" w:rsidRDefault="00723A3D" w:rsidP="00723A3D">
      <w:pPr>
        <w:spacing w:after="0" w:line="360" w:lineRule="auto"/>
        <w:outlineLvl w:val="0"/>
        <w:rPr>
          <w:rFonts w:ascii="Arial" w:hAnsi="Arial" w:cs="Arial"/>
          <w:color w:val="0E101A"/>
          <w:kern w:val="36"/>
          <w:sz w:val="20"/>
          <w:szCs w:val="20"/>
        </w:rPr>
      </w:pPr>
    </w:p>
    <w:p w14:paraId="749B7F3E" w14:textId="77777777" w:rsidR="00723A3D" w:rsidRDefault="00723A3D" w:rsidP="00723A3D">
      <w:pPr>
        <w:spacing w:after="0" w:line="360" w:lineRule="auto"/>
        <w:outlineLvl w:val="0"/>
        <w:rPr>
          <w:rFonts w:ascii="Arial" w:hAnsi="Arial" w:cs="Arial"/>
          <w:color w:val="0E101A"/>
          <w:kern w:val="36"/>
          <w:sz w:val="20"/>
          <w:szCs w:val="20"/>
        </w:rPr>
      </w:pPr>
    </w:p>
    <w:p w14:paraId="0C6D6D6E" w14:textId="77777777" w:rsidR="00723A3D" w:rsidRDefault="00723A3D" w:rsidP="00723A3D">
      <w:pPr>
        <w:spacing w:after="0" w:line="360" w:lineRule="auto"/>
        <w:outlineLvl w:val="0"/>
        <w:rPr>
          <w:rFonts w:ascii="Arial" w:hAnsi="Arial" w:cs="Arial"/>
          <w:color w:val="0E101A"/>
          <w:kern w:val="36"/>
          <w:sz w:val="20"/>
          <w:szCs w:val="20"/>
        </w:rPr>
      </w:pPr>
    </w:p>
    <w:p w14:paraId="5D0BCAD5" w14:textId="77777777" w:rsidR="00723A3D" w:rsidRDefault="00723A3D" w:rsidP="00723A3D">
      <w:pPr>
        <w:spacing w:after="0" w:line="360" w:lineRule="auto"/>
        <w:outlineLvl w:val="0"/>
        <w:rPr>
          <w:rFonts w:ascii="Arial" w:hAnsi="Arial" w:cs="Arial"/>
          <w:color w:val="0E101A"/>
          <w:kern w:val="36"/>
          <w:sz w:val="20"/>
          <w:szCs w:val="20"/>
        </w:rPr>
      </w:pPr>
    </w:p>
    <w:p w14:paraId="28713E39" w14:textId="77777777" w:rsidR="00723A3D" w:rsidRDefault="00723A3D" w:rsidP="00723A3D">
      <w:pPr>
        <w:spacing w:after="0" w:line="360" w:lineRule="auto"/>
        <w:outlineLvl w:val="0"/>
        <w:rPr>
          <w:rFonts w:ascii="Arial" w:hAnsi="Arial" w:cs="Arial"/>
          <w:color w:val="0E101A"/>
          <w:kern w:val="36"/>
          <w:sz w:val="20"/>
          <w:szCs w:val="20"/>
        </w:rPr>
      </w:pPr>
    </w:p>
    <w:p w14:paraId="1B6CD951" w14:textId="77777777" w:rsidR="00723A3D" w:rsidRDefault="00723A3D" w:rsidP="00723A3D">
      <w:pPr>
        <w:spacing w:after="0" w:line="360" w:lineRule="auto"/>
        <w:outlineLvl w:val="0"/>
        <w:rPr>
          <w:rFonts w:ascii="Arial" w:hAnsi="Arial" w:cs="Arial"/>
          <w:color w:val="0E101A"/>
          <w:kern w:val="36"/>
          <w:sz w:val="20"/>
          <w:szCs w:val="20"/>
        </w:rPr>
      </w:pPr>
    </w:p>
    <w:p w14:paraId="39D9AC47" w14:textId="77777777" w:rsidR="00723A3D" w:rsidRDefault="00723A3D" w:rsidP="00723A3D">
      <w:pPr>
        <w:spacing w:after="0" w:line="360" w:lineRule="auto"/>
        <w:outlineLvl w:val="0"/>
        <w:rPr>
          <w:rFonts w:ascii="Arial" w:hAnsi="Arial" w:cs="Arial"/>
          <w:color w:val="0E101A"/>
          <w:kern w:val="36"/>
          <w:sz w:val="20"/>
          <w:szCs w:val="20"/>
        </w:rPr>
      </w:pPr>
    </w:p>
    <w:p w14:paraId="6EB2EDF1" w14:textId="77777777" w:rsidR="00723A3D" w:rsidRDefault="00723A3D" w:rsidP="00723A3D">
      <w:pPr>
        <w:spacing w:after="0" w:line="360" w:lineRule="auto"/>
        <w:outlineLvl w:val="0"/>
        <w:rPr>
          <w:rFonts w:ascii="Arial" w:hAnsi="Arial" w:cs="Arial"/>
          <w:color w:val="0E101A"/>
          <w:kern w:val="36"/>
          <w:sz w:val="20"/>
          <w:szCs w:val="20"/>
        </w:rPr>
      </w:pPr>
    </w:p>
    <w:p w14:paraId="615F21B2" w14:textId="77777777" w:rsidR="00723A3D" w:rsidRDefault="00723A3D" w:rsidP="00723A3D">
      <w:pPr>
        <w:spacing w:after="0" w:line="360" w:lineRule="auto"/>
        <w:outlineLvl w:val="0"/>
        <w:rPr>
          <w:rFonts w:ascii="Arial" w:hAnsi="Arial" w:cs="Arial"/>
          <w:color w:val="0E101A"/>
          <w:kern w:val="36"/>
          <w:sz w:val="20"/>
          <w:szCs w:val="20"/>
        </w:rPr>
      </w:pPr>
    </w:p>
    <w:p w14:paraId="199CA047" w14:textId="77777777" w:rsidR="00723A3D" w:rsidRDefault="00723A3D" w:rsidP="00723A3D">
      <w:pPr>
        <w:spacing w:after="0" w:line="360" w:lineRule="auto"/>
        <w:outlineLvl w:val="0"/>
        <w:rPr>
          <w:rFonts w:ascii="Arial" w:hAnsi="Arial" w:cs="Arial"/>
          <w:color w:val="0E101A"/>
          <w:kern w:val="36"/>
          <w:sz w:val="20"/>
          <w:szCs w:val="20"/>
        </w:rPr>
      </w:pPr>
    </w:p>
    <w:p w14:paraId="28BD8BE0" w14:textId="77777777" w:rsidR="00723A3D" w:rsidRDefault="00723A3D" w:rsidP="00723A3D">
      <w:pPr>
        <w:spacing w:after="0" w:line="360" w:lineRule="auto"/>
        <w:outlineLvl w:val="0"/>
        <w:rPr>
          <w:rFonts w:ascii="Arial" w:hAnsi="Arial" w:cs="Arial"/>
          <w:color w:val="0E101A"/>
          <w:kern w:val="36"/>
          <w:sz w:val="20"/>
          <w:szCs w:val="20"/>
        </w:rPr>
      </w:pPr>
    </w:p>
    <w:p w14:paraId="0AABE02D" w14:textId="77777777" w:rsidR="00723A3D" w:rsidRDefault="00723A3D" w:rsidP="00723A3D">
      <w:pPr>
        <w:spacing w:after="0" w:line="360" w:lineRule="auto"/>
        <w:outlineLvl w:val="0"/>
        <w:rPr>
          <w:rFonts w:ascii="Arial" w:hAnsi="Arial" w:cs="Arial"/>
          <w:color w:val="0E101A"/>
          <w:kern w:val="36"/>
          <w:sz w:val="20"/>
          <w:szCs w:val="20"/>
          <w:lang w:val="es-ES"/>
        </w:rPr>
      </w:pPr>
      <w:r>
        <w:rPr>
          <w:rFonts w:ascii="Arial" w:hAnsi="Arial" w:cs="Arial"/>
          <w:color w:val="0E101A"/>
          <w:kern w:val="36"/>
          <w:sz w:val="20"/>
          <w:szCs w:val="20"/>
          <w:lang w:val="es-ES"/>
        </w:rPr>
        <w:t>REFERENCES</w:t>
      </w:r>
    </w:p>
    <w:p w14:paraId="7EC3E2FA" w14:textId="77777777" w:rsidR="00723A3D" w:rsidRDefault="00723A3D" w:rsidP="00723A3D">
      <w:pPr>
        <w:spacing w:after="0" w:line="360" w:lineRule="auto"/>
        <w:outlineLvl w:val="0"/>
        <w:rPr>
          <w:rFonts w:ascii="Arial" w:hAnsi="Arial" w:cs="Arial"/>
          <w:color w:val="0E101A"/>
          <w:kern w:val="36"/>
          <w:sz w:val="20"/>
          <w:szCs w:val="20"/>
          <w:lang w:val="es-ES"/>
        </w:rPr>
      </w:pPr>
      <w:r>
        <w:rPr>
          <w:rFonts w:ascii="Arial" w:hAnsi="Arial" w:cs="Arial"/>
          <w:color w:val="0E101A"/>
          <w:kern w:val="36"/>
          <w:sz w:val="20"/>
          <w:szCs w:val="20"/>
          <w:lang w:val="es-ES"/>
        </w:rPr>
        <w:t> </w:t>
      </w:r>
    </w:p>
    <w:p w14:paraId="3BE79FB6" w14:textId="77777777" w:rsidR="00723A3D" w:rsidRDefault="00723A3D" w:rsidP="00723A3D">
      <w:pPr>
        <w:spacing w:after="0" w:line="360" w:lineRule="auto"/>
        <w:rPr>
          <w:rFonts w:ascii="Arial" w:hAnsi="Arial" w:cs="Arial"/>
          <w:color w:val="0E101A"/>
          <w:sz w:val="20"/>
          <w:szCs w:val="20"/>
        </w:rPr>
      </w:pPr>
      <w:proofErr w:type="spellStart"/>
      <w:r>
        <w:rPr>
          <w:rFonts w:ascii="Arial" w:hAnsi="Arial" w:cs="Arial"/>
          <w:color w:val="0E101A"/>
          <w:sz w:val="20"/>
          <w:szCs w:val="20"/>
          <w:lang w:val="es-ES"/>
        </w:rPr>
        <w:t>Alava</w:t>
      </w:r>
      <w:proofErr w:type="spellEnd"/>
      <w:r>
        <w:rPr>
          <w:rFonts w:ascii="Arial" w:hAnsi="Arial" w:cs="Arial"/>
          <w:color w:val="0E101A"/>
          <w:sz w:val="20"/>
          <w:szCs w:val="20"/>
          <w:lang w:val="es-ES"/>
        </w:rPr>
        <w:t xml:space="preserve">, R.P., Murillo, J.M., Zambrano, R.B. and Zambrano Vélez, M.I., 2018. </w:t>
      </w:r>
      <w:r>
        <w:rPr>
          <w:rFonts w:ascii="Arial" w:hAnsi="Arial" w:cs="Arial"/>
          <w:color w:val="0E101A"/>
          <w:sz w:val="20"/>
          <w:szCs w:val="20"/>
        </w:rPr>
        <w:t xml:space="preserve">PESTLE Analysis Based on </w:t>
      </w:r>
      <w:proofErr w:type="spellStart"/>
      <w:r>
        <w:rPr>
          <w:rFonts w:ascii="Arial" w:hAnsi="Arial" w:cs="Arial"/>
          <w:color w:val="0E101A"/>
          <w:sz w:val="20"/>
          <w:szCs w:val="20"/>
        </w:rPr>
        <w:t>Neutrosophic</w:t>
      </w:r>
      <w:proofErr w:type="spellEnd"/>
      <w:r>
        <w:rPr>
          <w:rFonts w:ascii="Arial" w:hAnsi="Arial" w:cs="Arial"/>
          <w:color w:val="0E101A"/>
          <w:sz w:val="20"/>
          <w:szCs w:val="20"/>
        </w:rPr>
        <w:t xml:space="preserve"> Cognitive Maps: A Case Study for Food Industry. </w:t>
      </w:r>
      <w:proofErr w:type="spellStart"/>
      <w:r>
        <w:rPr>
          <w:rFonts w:ascii="Arial" w:hAnsi="Arial" w:cs="Arial"/>
          <w:i/>
          <w:iCs/>
          <w:color w:val="0E101A"/>
          <w:sz w:val="20"/>
          <w:szCs w:val="20"/>
        </w:rPr>
        <w:t>Neutrosophic</w:t>
      </w:r>
      <w:proofErr w:type="spellEnd"/>
      <w:r>
        <w:rPr>
          <w:rFonts w:ascii="Arial" w:hAnsi="Arial" w:cs="Arial"/>
          <w:i/>
          <w:iCs/>
          <w:color w:val="0E101A"/>
          <w:sz w:val="20"/>
          <w:szCs w:val="20"/>
        </w:rPr>
        <w:t xml:space="preserve"> Sets and Systems</w:t>
      </w:r>
      <w:r>
        <w:rPr>
          <w:rFonts w:ascii="Arial" w:hAnsi="Arial" w:cs="Arial"/>
          <w:color w:val="0E101A"/>
          <w:sz w:val="20"/>
          <w:szCs w:val="20"/>
        </w:rPr>
        <w:t>, </w:t>
      </w:r>
      <w:r>
        <w:rPr>
          <w:rFonts w:ascii="Arial" w:hAnsi="Arial" w:cs="Arial"/>
          <w:i/>
          <w:iCs/>
          <w:color w:val="0E101A"/>
          <w:sz w:val="20"/>
          <w:szCs w:val="20"/>
        </w:rPr>
        <w:t>21</w:t>
      </w:r>
      <w:r>
        <w:rPr>
          <w:rFonts w:ascii="Arial" w:hAnsi="Arial" w:cs="Arial"/>
          <w:color w:val="0E101A"/>
          <w:sz w:val="20"/>
          <w:szCs w:val="20"/>
        </w:rPr>
        <w:t>(1), p.10.</w:t>
      </w:r>
    </w:p>
    <w:p w14:paraId="3FE6CB94" w14:textId="77777777" w:rsidR="00723A3D" w:rsidRDefault="00723A3D" w:rsidP="00723A3D">
      <w:pPr>
        <w:spacing w:after="0" w:line="360" w:lineRule="auto"/>
        <w:rPr>
          <w:rFonts w:ascii="Arial" w:hAnsi="Arial" w:cs="Arial"/>
          <w:color w:val="0E101A"/>
          <w:sz w:val="20"/>
          <w:szCs w:val="20"/>
        </w:rPr>
      </w:pPr>
      <w:proofErr w:type="spellStart"/>
      <w:r>
        <w:rPr>
          <w:rFonts w:ascii="Arial" w:hAnsi="Arial" w:cs="Arial"/>
          <w:color w:val="0E101A"/>
          <w:sz w:val="20"/>
          <w:szCs w:val="20"/>
        </w:rPr>
        <w:t>Alyahya</w:t>
      </w:r>
      <w:proofErr w:type="spellEnd"/>
      <w:r>
        <w:rPr>
          <w:rFonts w:ascii="Arial" w:hAnsi="Arial" w:cs="Arial"/>
          <w:color w:val="0E101A"/>
          <w:sz w:val="20"/>
          <w:szCs w:val="20"/>
        </w:rPr>
        <w:t xml:space="preserve">, M.A., </w:t>
      </w:r>
      <w:proofErr w:type="spellStart"/>
      <w:r>
        <w:rPr>
          <w:rFonts w:ascii="Arial" w:hAnsi="Arial" w:cs="Arial"/>
          <w:color w:val="0E101A"/>
          <w:sz w:val="20"/>
          <w:szCs w:val="20"/>
        </w:rPr>
        <w:t>Elshaer</w:t>
      </w:r>
      <w:proofErr w:type="spellEnd"/>
      <w:r>
        <w:rPr>
          <w:rFonts w:ascii="Arial" w:hAnsi="Arial" w:cs="Arial"/>
          <w:color w:val="0E101A"/>
          <w:sz w:val="20"/>
          <w:szCs w:val="20"/>
        </w:rPr>
        <w:t xml:space="preserve">, I.A. and </w:t>
      </w:r>
      <w:proofErr w:type="spellStart"/>
      <w:r>
        <w:rPr>
          <w:rFonts w:ascii="Arial" w:hAnsi="Arial" w:cs="Arial"/>
          <w:color w:val="0E101A"/>
          <w:sz w:val="20"/>
          <w:szCs w:val="20"/>
        </w:rPr>
        <w:t>Sobaih</w:t>
      </w:r>
      <w:proofErr w:type="spellEnd"/>
      <w:r>
        <w:rPr>
          <w:rFonts w:ascii="Arial" w:hAnsi="Arial" w:cs="Arial"/>
          <w:color w:val="0E101A"/>
          <w:sz w:val="20"/>
          <w:szCs w:val="20"/>
        </w:rPr>
        <w:t xml:space="preserve">, A.E.E., 2021. The Impact of Job Insecurity and Distributive Injustice Post COVID-19 on Social Loafing </w:t>
      </w:r>
      <w:proofErr w:type="spellStart"/>
      <w:r>
        <w:rPr>
          <w:rFonts w:ascii="Arial" w:hAnsi="Arial" w:cs="Arial"/>
          <w:color w:val="0E101A"/>
          <w:sz w:val="20"/>
          <w:szCs w:val="20"/>
        </w:rPr>
        <w:t>Behavior</w:t>
      </w:r>
      <w:proofErr w:type="spellEnd"/>
      <w:r>
        <w:rPr>
          <w:rFonts w:ascii="Arial" w:hAnsi="Arial" w:cs="Arial"/>
          <w:color w:val="0E101A"/>
          <w:sz w:val="20"/>
          <w:szCs w:val="20"/>
        </w:rPr>
        <w:t xml:space="preserve"> among Hotel Workers: Mediating Role of Turnover Intention. </w:t>
      </w:r>
      <w:r>
        <w:rPr>
          <w:rFonts w:ascii="Arial" w:hAnsi="Arial" w:cs="Arial"/>
          <w:i/>
          <w:iCs/>
          <w:color w:val="0E101A"/>
          <w:sz w:val="20"/>
          <w:szCs w:val="20"/>
        </w:rPr>
        <w:t>International Journal of Environmental Research and Public Health</w:t>
      </w:r>
      <w:r>
        <w:rPr>
          <w:rFonts w:ascii="Arial" w:hAnsi="Arial" w:cs="Arial"/>
          <w:color w:val="0E101A"/>
          <w:sz w:val="20"/>
          <w:szCs w:val="20"/>
        </w:rPr>
        <w:t>, </w:t>
      </w:r>
      <w:r>
        <w:rPr>
          <w:rFonts w:ascii="Arial" w:hAnsi="Arial" w:cs="Arial"/>
          <w:i/>
          <w:iCs/>
          <w:color w:val="0E101A"/>
          <w:sz w:val="20"/>
          <w:szCs w:val="20"/>
        </w:rPr>
        <w:t>19</w:t>
      </w:r>
      <w:r>
        <w:rPr>
          <w:rFonts w:ascii="Arial" w:hAnsi="Arial" w:cs="Arial"/>
          <w:color w:val="0E101A"/>
          <w:sz w:val="20"/>
          <w:szCs w:val="20"/>
        </w:rPr>
        <w:t>(1), p.411.</w:t>
      </w:r>
    </w:p>
    <w:p w14:paraId="141CCB07" w14:textId="77777777" w:rsidR="00723A3D" w:rsidRDefault="00723A3D" w:rsidP="00723A3D">
      <w:pPr>
        <w:spacing w:after="0" w:line="360" w:lineRule="auto"/>
        <w:rPr>
          <w:rFonts w:ascii="Arial" w:hAnsi="Arial" w:cs="Arial"/>
          <w:color w:val="0E101A"/>
          <w:sz w:val="20"/>
          <w:szCs w:val="20"/>
        </w:rPr>
      </w:pPr>
      <w:proofErr w:type="spellStart"/>
      <w:r>
        <w:rPr>
          <w:rFonts w:ascii="Arial" w:hAnsi="Arial" w:cs="Arial"/>
          <w:color w:val="0E101A"/>
          <w:sz w:val="20"/>
          <w:szCs w:val="20"/>
        </w:rPr>
        <w:t>Bajrami</w:t>
      </w:r>
      <w:proofErr w:type="spellEnd"/>
      <w:r>
        <w:rPr>
          <w:rFonts w:ascii="Arial" w:hAnsi="Arial" w:cs="Arial"/>
          <w:color w:val="0E101A"/>
          <w:sz w:val="20"/>
          <w:szCs w:val="20"/>
        </w:rPr>
        <w:t xml:space="preserve">, D.D., </w:t>
      </w:r>
      <w:proofErr w:type="spellStart"/>
      <w:r>
        <w:rPr>
          <w:rFonts w:ascii="Arial" w:hAnsi="Arial" w:cs="Arial"/>
          <w:color w:val="0E101A"/>
          <w:sz w:val="20"/>
          <w:szCs w:val="20"/>
        </w:rPr>
        <w:t>Terzić</w:t>
      </w:r>
      <w:proofErr w:type="spellEnd"/>
      <w:r>
        <w:rPr>
          <w:rFonts w:ascii="Arial" w:hAnsi="Arial" w:cs="Arial"/>
          <w:color w:val="0E101A"/>
          <w:sz w:val="20"/>
          <w:szCs w:val="20"/>
        </w:rPr>
        <w:t xml:space="preserve">, A., </w:t>
      </w:r>
      <w:proofErr w:type="spellStart"/>
      <w:r>
        <w:rPr>
          <w:rFonts w:ascii="Arial" w:hAnsi="Arial" w:cs="Arial"/>
          <w:color w:val="0E101A"/>
          <w:sz w:val="20"/>
          <w:szCs w:val="20"/>
        </w:rPr>
        <w:t>Petrović</w:t>
      </w:r>
      <w:proofErr w:type="spellEnd"/>
      <w:r>
        <w:rPr>
          <w:rFonts w:ascii="Arial" w:hAnsi="Arial" w:cs="Arial"/>
          <w:color w:val="0E101A"/>
          <w:sz w:val="20"/>
          <w:szCs w:val="20"/>
        </w:rPr>
        <w:t xml:space="preserve">, M.D., </w:t>
      </w:r>
      <w:proofErr w:type="spellStart"/>
      <w:r>
        <w:rPr>
          <w:rFonts w:ascii="Arial" w:hAnsi="Arial" w:cs="Arial"/>
          <w:color w:val="0E101A"/>
          <w:sz w:val="20"/>
          <w:szCs w:val="20"/>
        </w:rPr>
        <w:t>Radovanović</w:t>
      </w:r>
      <w:proofErr w:type="spellEnd"/>
      <w:r>
        <w:rPr>
          <w:rFonts w:ascii="Arial" w:hAnsi="Arial" w:cs="Arial"/>
          <w:color w:val="0E101A"/>
          <w:sz w:val="20"/>
          <w:szCs w:val="20"/>
        </w:rPr>
        <w:t xml:space="preserve">, M., </w:t>
      </w:r>
      <w:proofErr w:type="spellStart"/>
      <w:r>
        <w:rPr>
          <w:rFonts w:ascii="Arial" w:hAnsi="Arial" w:cs="Arial"/>
          <w:color w:val="0E101A"/>
          <w:sz w:val="20"/>
          <w:szCs w:val="20"/>
        </w:rPr>
        <w:t>Tretiakova</w:t>
      </w:r>
      <w:proofErr w:type="spellEnd"/>
      <w:r>
        <w:rPr>
          <w:rFonts w:ascii="Arial" w:hAnsi="Arial" w:cs="Arial"/>
          <w:color w:val="0E101A"/>
          <w:sz w:val="20"/>
          <w:szCs w:val="20"/>
        </w:rPr>
        <w:t xml:space="preserve">, T.N. and </w:t>
      </w:r>
      <w:proofErr w:type="spellStart"/>
      <w:r>
        <w:rPr>
          <w:rFonts w:ascii="Arial" w:hAnsi="Arial" w:cs="Arial"/>
          <w:color w:val="0E101A"/>
          <w:sz w:val="20"/>
          <w:szCs w:val="20"/>
        </w:rPr>
        <w:t>Hadoud</w:t>
      </w:r>
      <w:proofErr w:type="spellEnd"/>
      <w:r>
        <w:rPr>
          <w:rFonts w:ascii="Arial" w:hAnsi="Arial" w:cs="Arial"/>
          <w:color w:val="0E101A"/>
          <w:sz w:val="20"/>
          <w:szCs w:val="20"/>
        </w:rPr>
        <w:t>, A., 2021. Will we have the same employees in hospitality after all? The impact of COVID-19 on employees’ work attitudes and turnover intentions. </w:t>
      </w:r>
      <w:r>
        <w:rPr>
          <w:rFonts w:ascii="Arial" w:hAnsi="Arial" w:cs="Arial"/>
          <w:i/>
          <w:iCs/>
          <w:color w:val="0E101A"/>
          <w:sz w:val="20"/>
          <w:szCs w:val="20"/>
        </w:rPr>
        <w:t>International Journal of Hospitality Management</w:t>
      </w:r>
      <w:r>
        <w:rPr>
          <w:rFonts w:ascii="Arial" w:hAnsi="Arial" w:cs="Arial"/>
          <w:color w:val="0E101A"/>
          <w:sz w:val="20"/>
          <w:szCs w:val="20"/>
        </w:rPr>
        <w:t>, </w:t>
      </w:r>
      <w:r>
        <w:rPr>
          <w:rFonts w:ascii="Arial" w:hAnsi="Arial" w:cs="Arial"/>
          <w:i/>
          <w:iCs/>
          <w:color w:val="0E101A"/>
          <w:sz w:val="20"/>
          <w:szCs w:val="20"/>
        </w:rPr>
        <w:t>94</w:t>
      </w:r>
      <w:r>
        <w:rPr>
          <w:rFonts w:ascii="Arial" w:hAnsi="Arial" w:cs="Arial"/>
          <w:color w:val="0E101A"/>
          <w:sz w:val="20"/>
          <w:szCs w:val="20"/>
        </w:rPr>
        <w:t>, p.102754.</w:t>
      </w:r>
    </w:p>
    <w:p w14:paraId="2FA5925A" w14:textId="77777777" w:rsidR="00723A3D" w:rsidRDefault="00723A3D" w:rsidP="00723A3D">
      <w:pPr>
        <w:spacing w:after="0" w:line="360" w:lineRule="auto"/>
        <w:rPr>
          <w:rFonts w:ascii="Arial" w:hAnsi="Arial" w:cs="Arial"/>
          <w:color w:val="0E101A"/>
          <w:sz w:val="20"/>
          <w:szCs w:val="20"/>
        </w:rPr>
      </w:pPr>
      <w:proofErr w:type="spellStart"/>
      <w:r>
        <w:rPr>
          <w:rFonts w:ascii="Arial" w:hAnsi="Arial" w:cs="Arial"/>
          <w:color w:val="0E101A"/>
          <w:sz w:val="20"/>
          <w:szCs w:val="20"/>
        </w:rPr>
        <w:t>Bichler</w:t>
      </w:r>
      <w:proofErr w:type="spellEnd"/>
      <w:r>
        <w:rPr>
          <w:rFonts w:ascii="Arial" w:hAnsi="Arial" w:cs="Arial"/>
          <w:color w:val="0E101A"/>
          <w:sz w:val="20"/>
          <w:szCs w:val="20"/>
        </w:rPr>
        <w:t>, B.F., Petry, T. and Peters, M., 2022. ‘We did everything we could: how employees’ made sense of COVID-19 in the tourism and hospitality industry. </w:t>
      </w:r>
      <w:r>
        <w:rPr>
          <w:rFonts w:ascii="Arial" w:hAnsi="Arial" w:cs="Arial"/>
          <w:i/>
          <w:iCs/>
          <w:color w:val="0E101A"/>
          <w:sz w:val="20"/>
          <w:szCs w:val="20"/>
        </w:rPr>
        <w:t>Current Issues in Tourism</w:t>
      </w:r>
      <w:r>
        <w:rPr>
          <w:rFonts w:ascii="Arial" w:hAnsi="Arial" w:cs="Arial"/>
          <w:color w:val="0E101A"/>
          <w:sz w:val="20"/>
          <w:szCs w:val="20"/>
        </w:rPr>
        <w:t>, </w:t>
      </w:r>
      <w:r>
        <w:rPr>
          <w:rFonts w:ascii="Arial" w:hAnsi="Arial" w:cs="Arial"/>
          <w:i/>
          <w:iCs/>
          <w:color w:val="0E101A"/>
          <w:sz w:val="20"/>
          <w:szCs w:val="20"/>
        </w:rPr>
        <w:t>25</w:t>
      </w:r>
      <w:r>
        <w:rPr>
          <w:rFonts w:ascii="Arial" w:hAnsi="Arial" w:cs="Arial"/>
          <w:color w:val="0E101A"/>
          <w:sz w:val="20"/>
          <w:szCs w:val="20"/>
        </w:rPr>
        <w:t>(23), pp.3766-3782.</w:t>
      </w:r>
    </w:p>
    <w:p w14:paraId="7DEC531E" w14:textId="77777777" w:rsidR="00723A3D" w:rsidRDefault="00723A3D" w:rsidP="00723A3D">
      <w:pPr>
        <w:spacing w:after="0" w:line="360" w:lineRule="auto"/>
        <w:rPr>
          <w:rFonts w:ascii="Arial" w:hAnsi="Arial" w:cs="Arial"/>
          <w:color w:val="0E101A"/>
          <w:sz w:val="20"/>
          <w:szCs w:val="20"/>
        </w:rPr>
      </w:pPr>
      <w:proofErr w:type="spellStart"/>
      <w:r>
        <w:rPr>
          <w:rFonts w:ascii="Arial" w:hAnsi="Arial" w:cs="Arial"/>
          <w:color w:val="0E101A"/>
          <w:sz w:val="20"/>
          <w:szCs w:val="20"/>
        </w:rPr>
        <w:t>Bufkin</w:t>
      </w:r>
      <w:proofErr w:type="spellEnd"/>
      <w:r>
        <w:rPr>
          <w:rFonts w:ascii="Arial" w:hAnsi="Arial" w:cs="Arial"/>
          <w:color w:val="0E101A"/>
          <w:sz w:val="20"/>
          <w:szCs w:val="20"/>
        </w:rPr>
        <w:t>, D., Park, J.Y., Back, R.M., de Souza Meira, J.V. and Hight, S.K., 2021. Employee work status, mental health, substance use, and career turnover intentions: an examination of restaurant employees during COVID-19. </w:t>
      </w:r>
      <w:r>
        <w:rPr>
          <w:rFonts w:ascii="Arial" w:hAnsi="Arial" w:cs="Arial"/>
          <w:i/>
          <w:iCs/>
          <w:color w:val="0E101A"/>
          <w:sz w:val="20"/>
          <w:szCs w:val="20"/>
        </w:rPr>
        <w:t>International Journal of Hospitality Management</w:t>
      </w:r>
      <w:r>
        <w:rPr>
          <w:rFonts w:ascii="Arial" w:hAnsi="Arial" w:cs="Arial"/>
          <w:color w:val="0E101A"/>
          <w:sz w:val="20"/>
          <w:szCs w:val="20"/>
        </w:rPr>
        <w:t>, </w:t>
      </w:r>
      <w:r>
        <w:rPr>
          <w:rFonts w:ascii="Arial" w:hAnsi="Arial" w:cs="Arial"/>
          <w:i/>
          <w:iCs/>
          <w:color w:val="0E101A"/>
          <w:sz w:val="20"/>
          <w:szCs w:val="20"/>
        </w:rPr>
        <w:t>93</w:t>
      </w:r>
      <w:r>
        <w:rPr>
          <w:rFonts w:ascii="Arial" w:hAnsi="Arial" w:cs="Arial"/>
          <w:color w:val="0E101A"/>
          <w:sz w:val="20"/>
          <w:szCs w:val="20"/>
        </w:rPr>
        <w:t>, p.102764.</w:t>
      </w:r>
    </w:p>
    <w:p w14:paraId="6E3DB097"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 xml:space="preserve">Cuc, L.D., Feher, A., Cuc, P.N., </w:t>
      </w:r>
      <w:proofErr w:type="spellStart"/>
      <w:r>
        <w:rPr>
          <w:rFonts w:ascii="Arial" w:hAnsi="Arial" w:cs="Arial"/>
          <w:color w:val="0E101A"/>
          <w:sz w:val="20"/>
          <w:szCs w:val="20"/>
        </w:rPr>
        <w:t>Szentesi</w:t>
      </w:r>
      <w:proofErr w:type="spellEnd"/>
      <w:r>
        <w:rPr>
          <w:rFonts w:ascii="Arial" w:hAnsi="Arial" w:cs="Arial"/>
          <w:color w:val="0E101A"/>
          <w:sz w:val="20"/>
          <w:szCs w:val="20"/>
        </w:rPr>
        <w:t xml:space="preserve">, S.G., Rad, D., Rad, G., </w:t>
      </w:r>
      <w:proofErr w:type="spellStart"/>
      <w:r>
        <w:rPr>
          <w:rFonts w:ascii="Arial" w:hAnsi="Arial" w:cs="Arial"/>
          <w:color w:val="0E101A"/>
          <w:sz w:val="20"/>
          <w:szCs w:val="20"/>
        </w:rPr>
        <w:t>Pantea</w:t>
      </w:r>
      <w:proofErr w:type="spellEnd"/>
      <w:r>
        <w:rPr>
          <w:rFonts w:ascii="Arial" w:hAnsi="Arial" w:cs="Arial"/>
          <w:color w:val="0E101A"/>
          <w:sz w:val="20"/>
          <w:szCs w:val="20"/>
        </w:rPr>
        <w:t xml:space="preserve">, M.F. and </w:t>
      </w:r>
      <w:proofErr w:type="spellStart"/>
      <w:r>
        <w:rPr>
          <w:rFonts w:ascii="Arial" w:hAnsi="Arial" w:cs="Arial"/>
          <w:color w:val="0E101A"/>
          <w:sz w:val="20"/>
          <w:szCs w:val="20"/>
        </w:rPr>
        <w:t>Joldes</w:t>
      </w:r>
      <w:proofErr w:type="spellEnd"/>
      <w:r>
        <w:rPr>
          <w:rFonts w:ascii="Arial" w:hAnsi="Arial" w:cs="Arial"/>
          <w:color w:val="0E101A"/>
          <w:sz w:val="20"/>
          <w:szCs w:val="20"/>
        </w:rPr>
        <w:t>, C.S.R., 2022. A Parallel Mediation Analysis on the Effects of Pandemic Accentuated Occupational Stress on Hospitality Industry Staff Turnover Intentions in COVID-19 Context. </w:t>
      </w:r>
      <w:r>
        <w:rPr>
          <w:rFonts w:ascii="Arial" w:hAnsi="Arial" w:cs="Arial"/>
          <w:i/>
          <w:iCs/>
          <w:color w:val="0E101A"/>
          <w:sz w:val="20"/>
          <w:szCs w:val="20"/>
        </w:rPr>
        <w:t>International Journal of Environmental Research and Public Health</w:t>
      </w:r>
      <w:r>
        <w:rPr>
          <w:rFonts w:ascii="Arial" w:hAnsi="Arial" w:cs="Arial"/>
          <w:color w:val="0E101A"/>
          <w:sz w:val="20"/>
          <w:szCs w:val="20"/>
        </w:rPr>
        <w:t>, </w:t>
      </w:r>
      <w:r>
        <w:rPr>
          <w:rFonts w:ascii="Arial" w:hAnsi="Arial" w:cs="Arial"/>
          <w:i/>
          <w:iCs/>
          <w:color w:val="0E101A"/>
          <w:sz w:val="20"/>
          <w:szCs w:val="20"/>
        </w:rPr>
        <w:t>19</w:t>
      </w:r>
      <w:r>
        <w:rPr>
          <w:rFonts w:ascii="Arial" w:hAnsi="Arial" w:cs="Arial"/>
          <w:color w:val="0E101A"/>
          <w:sz w:val="20"/>
          <w:szCs w:val="20"/>
        </w:rPr>
        <w:t>(19), p.12050.</w:t>
      </w:r>
    </w:p>
    <w:p w14:paraId="4FAC7316"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FABIYANI, N.N., SUDIRO, A., MOKO, W. and SOELTON, M., 2021. Conceptualising the role of work engagement: A case study of the hotel Sector in Surabaya during the COVID-19. </w:t>
      </w:r>
      <w:r>
        <w:rPr>
          <w:rFonts w:ascii="Arial" w:hAnsi="Arial" w:cs="Arial"/>
          <w:i/>
          <w:iCs/>
          <w:color w:val="0E101A"/>
          <w:sz w:val="20"/>
          <w:szCs w:val="20"/>
        </w:rPr>
        <w:t>The Journal of Asian Finance, Economics and Business</w:t>
      </w:r>
      <w:r>
        <w:rPr>
          <w:rFonts w:ascii="Arial" w:hAnsi="Arial" w:cs="Arial"/>
          <w:color w:val="0E101A"/>
          <w:sz w:val="20"/>
          <w:szCs w:val="20"/>
        </w:rPr>
        <w:t>, </w:t>
      </w:r>
      <w:r>
        <w:rPr>
          <w:rFonts w:ascii="Arial" w:hAnsi="Arial" w:cs="Arial"/>
          <w:i/>
          <w:iCs/>
          <w:color w:val="0E101A"/>
          <w:sz w:val="20"/>
          <w:szCs w:val="20"/>
        </w:rPr>
        <w:t>8</w:t>
      </w:r>
      <w:r>
        <w:rPr>
          <w:rFonts w:ascii="Arial" w:hAnsi="Arial" w:cs="Arial"/>
          <w:color w:val="0E101A"/>
          <w:sz w:val="20"/>
          <w:szCs w:val="20"/>
        </w:rPr>
        <w:t>(5), pp.485-494.</w:t>
      </w:r>
    </w:p>
    <w:p w14:paraId="25C7F1EE"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Jung, H.S., Jung, Y.S. and Yoon, H.H., 2021. COVID-19: The effects of job insecurity on the job engagement and turnover intent of deluxe hotel employees and the moderating role of generational characteristics. </w:t>
      </w:r>
      <w:r>
        <w:rPr>
          <w:rFonts w:ascii="Arial" w:hAnsi="Arial" w:cs="Arial"/>
          <w:i/>
          <w:iCs/>
          <w:color w:val="0E101A"/>
          <w:sz w:val="20"/>
          <w:szCs w:val="20"/>
        </w:rPr>
        <w:t>International Journal of Hospitality Management</w:t>
      </w:r>
      <w:r>
        <w:rPr>
          <w:rFonts w:ascii="Arial" w:hAnsi="Arial" w:cs="Arial"/>
          <w:color w:val="0E101A"/>
          <w:sz w:val="20"/>
          <w:szCs w:val="20"/>
        </w:rPr>
        <w:t>, </w:t>
      </w:r>
      <w:r>
        <w:rPr>
          <w:rFonts w:ascii="Arial" w:hAnsi="Arial" w:cs="Arial"/>
          <w:i/>
          <w:iCs/>
          <w:color w:val="0E101A"/>
          <w:sz w:val="20"/>
          <w:szCs w:val="20"/>
        </w:rPr>
        <w:t>92</w:t>
      </w:r>
      <w:r>
        <w:rPr>
          <w:rFonts w:ascii="Arial" w:hAnsi="Arial" w:cs="Arial"/>
          <w:color w:val="0E101A"/>
          <w:sz w:val="20"/>
          <w:szCs w:val="20"/>
        </w:rPr>
        <w:t>, p.102703.</w:t>
      </w:r>
    </w:p>
    <w:p w14:paraId="0298F043" w14:textId="77777777" w:rsidR="00723A3D" w:rsidRDefault="00723A3D" w:rsidP="00723A3D">
      <w:pPr>
        <w:spacing w:after="0" w:line="360" w:lineRule="auto"/>
        <w:rPr>
          <w:rFonts w:ascii="Arial" w:hAnsi="Arial" w:cs="Arial"/>
          <w:color w:val="0E101A"/>
          <w:sz w:val="20"/>
          <w:szCs w:val="20"/>
        </w:rPr>
      </w:pPr>
      <w:proofErr w:type="spellStart"/>
      <w:r>
        <w:rPr>
          <w:rFonts w:ascii="Arial" w:hAnsi="Arial" w:cs="Arial"/>
          <w:color w:val="0E101A"/>
          <w:sz w:val="20"/>
          <w:szCs w:val="20"/>
        </w:rPr>
        <w:t>Khalimova</w:t>
      </w:r>
      <w:proofErr w:type="spellEnd"/>
      <w:r>
        <w:rPr>
          <w:rFonts w:ascii="Arial" w:hAnsi="Arial" w:cs="Arial"/>
          <w:color w:val="0E101A"/>
          <w:sz w:val="20"/>
          <w:szCs w:val="20"/>
        </w:rPr>
        <w:t>, N.J., 2020. Analysis of foreign experience in hotel career enhancement programs. </w:t>
      </w:r>
      <w:r>
        <w:rPr>
          <w:rFonts w:ascii="Arial" w:hAnsi="Arial" w:cs="Arial"/>
          <w:i/>
          <w:iCs/>
          <w:color w:val="0E101A"/>
          <w:sz w:val="20"/>
          <w:szCs w:val="20"/>
        </w:rPr>
        <w:t>Central Asian Problems of Modern Science and Education</w:t>
      </w:r>
      <w:r>
        <w:rPr>
          <w:rFonts w:ascii="Arial" w:hAnsi="Arial" w:cs="Arial"/>
          <w:color w:val="0E101A"/>
          <w:sz w:val="20"/>
          <w:szCs w:val="20"/>
        </w:rPr>
        <w:t>, </w:t>
      </w:r>
      <w:r>
        <w:rPr>
          <w:rFonts w:ascii="Arial" w:hAnsi="Arial" w:cs="Arial"/>
          <w:i/>
          <w:iCs/>
          <w:color w:val="0E101A"/>
          <w:sz w:val="20"/>
          <w:szCs w:val="20"/>
        </w:rPr>
        <w:t>2020</w:t>
      </w:r>
      <w:r>
        <w:rPr>
          <w:rFonts w:ascii="Arial" w:hAnsi="Arial" w:cs="Arial"/>
          <w:color w:val="0E101A"/>
          <w:sz w:val="20"/>
          <w:szCs w:val="20"/>
        </w:rPr>
        <w:t>(2), pp.3-14.</w:t>
      </w:r>
    </w:p>
    <w:p w14:paraId="4045E1AD"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Lee, P.C., Xu, S.T. and Yang, W., 2021. Is career adaptability a double-edged sword? The impact of work social support and career adaptability on turnover intentions during the COVID-19 pandemic. </w:t>
      </w:r>
      <w:r>
        <w:rPr>
          <w:rFonts w:ascii="Arial" w:hAnsi="Arial" w:cs="Arial"/>
          <w:i/>
          <w:iCs/>
          <w:color w:val="0E101A"/>
          <w:sz w:val="20"/>
          <w:szCs w:val="20"/>
        </w:rPr>
        <w:t>International journal of hospitality management</w:t>
      </w:r>
      <w:r>
        <w:rPr>
          <w:rFonts w:ascii="Arial" w:hAnsi="Arial" w:cs="Arial"/>
          <w:color w:val="0E101A"/>
          <w:sz w:val="20"/>
          <w:szCs w:val="20"/>
        </w:rPr>
        <w:t>, </w:t>
      </w:r>
      <w:r>
        <w:rPr>
          <w:rFonts w:ascii="Arial" w:hAnsi="Arial" w:cs="Arial"/>
          <w:i/>
          <w:iCs/>
          <w:color w:val="0E101A"/>
          <w:sz w:val="20"/>
          <w:szCs w:val="20"/>
        </w:rPr>
        <w:t>94</w:t>
      </w:r>
      <w:r>
        <w:rPr>
          <w:rFonts w:ascii="Arial" w:hAnsi="Arial" w:cs="Arial"/>
          <w:color w:val="0E101A"/>
          <w:sz w:val="20"/>
          <w:szCs w:val="20"/>
        </w:rPr>
        <w:t>, p.102875.</w:t>
      </w:r>
    </w:p>
    <w:p w14:paraId="53EF918D"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Lee, P.C., Xu, S.T. and Yang, W., 2021. Is career adaptability a double-edged sword? The impact of work social support and career adaptability on turnover intentions during the COVID-19 pandemic. </w:t>
      </w:r>
      <w:r>
        <w:rPr>
          <w:rFonts w:ascii="Arial" w:hAnsi="Arial" w:cs="Arial"/>
          <w:i/>
          <w:iCs/>
          <w:color w:val="0E101A"/>
          <w:sz w:val="20"/>
          <w:szCs w:val="20"/>
        </w:rPr>
        <w:t>International journal of hospitality management</w:t>
      </w:r>
      <w:r>
        <w:rPr>
          <w:rFonts w:ascii="Arial" w:hAnsi="Arial" w:cs="Arial"/>
          <w:color w:val="0E101A"/>
          <w:sz w:val="20"/>
          <w:szCs w:val="20"/>
        </w:rPr>
        <w:t>, </w:t>
      </w:r>
      <w:r>
        <w:rPr>
          <w:rFonts w:ascii="Arial" w:hAnsi="Arial" w:cs="Arial"/>
          <w:i/>
          <w:iCs/>
          <w:color w:val="0E101A"/>
          <w:sz w:val="20"/>
          <w:szCs w:val="20"/>
        </w:rPr>
        <w:t>94</w:t>
      </w:r>
      <w:r>
        <w:rPr>
          <w:rFonts w:ascii="Arial" w:hAnsi="Arial" w:cs="Arial"/>
          <w:color w:val="0E101A"/>
          <w:sz w:val="20"/>
          <w:szCs w:val="20"/>
        </w:rPr>
        <w:t>, p.102875.</w:t>
      </w:r>
    </w:p>
    <w:p w14:paraId="28AFA7B0"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LEYVA, M., HECHAVARRIA, J., BATISTA, N., ALARCON, J.A. and GOMEZ, O., 2018. A framework for PESTLE analysis based on fuzzy decision maps. </w:t>
      </w:r>
      <w:proofErr w:type="spellStart"/>
      <w:r>
        <w:rPr>
          <w:rFonts w:ascii="Arial" w:hAnsi="Arial" w:cs="Arial"/>
          <w:i/>
          <w:iCs/>
          <w:color w:val="0E101A"/>
          <w:sz w:val="20"/>
          <w:szCs w:val="20"/>
        </w:rPr>
        <w:t>Revista</w:t>
      </w:r>
      <w:proofErr w:type="spellEnd"/>
      <w:r>
        <w:rPr>
          <w:rFonts w:ascii="Arial" w:hAnsi="Arial" w:cs="Arial"/>
          <w:i/>
          <w:iCs/>
          <w:color w:val="0E101A"/>
          <w:sz w:val="20"/>
          <w:szCs w:val="20"/>
        </w:rPr>
        <w:t xml:space="preserve"> </w:t>
      </w:r>
      <w:proofErr w:type="spellStart"/>
      <w:r>
        <w:rPr>
          <w:rFonts w:ascii="Arial" w:hAnsi="Arial" w:cs="Arial"/>
          <w:i/>
          <w:iCs/>
          <w:color w:val="0E101A"/>
          <w:sz w:val="20"/>
          <w:szCs w:val="20"/>
        </w:rPr>
        <w:t>espacios</w:t>
      </w:r>
      <w:proofErr w:type="spellEnd"/>
      <w:r>
        <w:rPr>
          <w:rFonts w:ascii="Arial" w:hAnsi="Arial" w:cs="Arial"/>
          <w:color w:val="0E101A"/>
          <w:sz w:val="20"/>
          <w:szCs w:val="20"/>
        </w:rPr>
        <w:t>, </w:t>
      </w:r>
      <w:r>
        <w:rPr>
          <w:rFonts w:ascii="Arial" w:hAnsi="Arial" w:cs="Arial"/>
          <w:i/>
          <w:iCs/>
          <w:color w:val="0E101A"/>
          <w:sz w:val="20"/>
          <w:szCs w:val="20"/>
        </w:rPr>
        <w:t>39</w:t>
      </w:r>
      <w:r>
        <w:rPr>
          <w:rFonts w:ascii="Arial" w:hAnsi="Arial" w:cs="Arial"/>
          <w:color w:val="0E101A"/>
          <w:sz w:val="20"/>
          <w:szCs w:val="20"/>
        </w:rPr>
        <w:t>(16).</w:t>
      </w:r>
    </w:p>
    <w:p w14:paraId="75C0E021" w14:textId="77777777" w:rsidR="00723A3D" w:rsidRDefault="00723A3D" w:rsidP="00723A3D">
      <w:pPr>
        <w:spacing w:after="0" w:line="360" w:lineRule="auto"/>
        <w:rPr>
          <w:rFonts w:ascii="Arial" w:hAnsi="Arial" w:cs="Arial"/>
          <w:color w:val="0E101A"/>
          <w:sz w:val="20"/>
          <w:szCs w:val="20"/>
        </w:rPr>
      </w:pPr>
      <w:proofErr w:type="spellStart"/>
      <w:r>
        <w:rPr>
          <w:rFonts w:ascii="Arial" w:hAnsi="Arial" w:cs="Arial"/>
          <w:color w:val="0E101A"/>
          <w:sz w:val="20"/>
          <w:szCs w:val="20"/>
        </w:rPr>
        <w:t>Matovic</w:t>
      </w:r>
      <w:proofErr w:type="spellEnd"/>
      <w:r>
        <w:rPr>
          <w:rFonts w:ascii="Arial" w:hAnsi="Arial" w:cs="Arial"/>
          <w:color w:val="0E101A"/>
          <w:sz w:val="20"/>
          <w:szCs w:val="20"/>
        </w:rPr>
        <w:t xml:space="preserve">, I.M., 2020. PESTLE analysis of external environment as a success factor of </w:t>
      </w:r>
      <w:proofErr w:type="spellStart"/>
      <w:r>
        <w:rPr>
          <w:rFonts w:ascii="Arial" w:hAnsi="Arial" w:cs="Arial"/>
          <w:color w:val="0E101A"/>
          <w:sz w:val="20"/>
          <w:szCs w:val="20"/>
        </w:rPr>
        <w:t>startup</w:t>
      </w:r>
      <w:proofErr w:type="spellEnd"/>
      <w:r>
        <w:rPr>
          <w:rFonts w:ascii="Arial" w:hAnsi="Arial" w:cs="Arial"/>
          <w:color w:val="0E101A"/>
          <w:sz w:val="20"/>
          <w:szCs w:val="20"/>
        </w:rPr>
        <w:t xml:space="preserve"> business. </w:t>
      </w:r>
      <w:r>
        <w:rPr>
          <w:rFonts w:ascii="Arial" w:hAnsi="Arial" w:cs="Arial"/>
          <w:i/>
          <w:iCs/>
          <w:color w:val="0E101A"/>
          <w:sz w:val="20"/>
          <w:szCs w:val="20"/>
        </w:rPr>
        <w:t>conscious</w:t>
      </w:r>
      <w:r>
        <w:rPr>
          <w:rFonts w:ascii="Arial" w:hAnsi="Arial" w:cs="Arial"/>
          <w:color w:val="0E101A"/>
          <w:sz w:val="20"/>
          <w:szCs w:val="20"/>
        </w:rPr>
        <w:t>, p.96.</w:t>
      </w:r>
    </w:p>
    <w:p w14:paraId="03633FFD" w14:textId="77777777" w:rsidR="00723A3D" w:rsidRDefault="00723A3D" w:rsidP="00723A3D">
      <w:pPr>
        <w:spacing w:after="0" w:line="360" w:lineRule="auto"/>
        <w:rPr>
          <w:rFonts w:ascii="Arial" w:hAnsi="Arial" w:cs="Arial"/>
          <w:color w:val="0E101A"/>
          <w:sz w:val="20"/>
          <w:szCs w:val="20"/>
        </w:rPr>
      </w:pPr>
      <w:proofErr w:type="spellStart"/>
      <w:r>
        <w:rPr>
          <w:rFonts w:ascii="Arial" w:hAnsi="Arial" w:cs="Arial"/>
          <w:color w:val="0E101A"/>
          <w:sz w:val="20"/>
          <w:szCs w:val="20"/>
        </w:rPr>
        <w:lastRenderedPageBreak/>
        <w:t>Namugenyi</w:t>
      </w:r>
      <w:proofErr w:type="spellEnd"/>
      <w:r>
        <w:rPr>
          <w:rFonts w:ascii="Arial" w:hAnsi="Arial" w:cs="Arial"/>
          <w:color w:val="0E101A"/>
          <w:sz w:val="20"/>
          <w:szCs w:val="20"/>
        </w:rPr>
        <w:t xml:space="preserve">, C., </w:t>
      </w:r>
      <w:proofErr w:type="spellStart"/>
      <w:r>
        <w:rPr>
          <w:rFonts w:ascii="Arial" w:hAnsi="Arial" w:cs="Arial"/>
          <w:color w:val="0E101A"/>
          <w:sz w:val="20"/>
          <w:szCs w:val="20"/>
        </w:rPr>
        <w:t>Nimmagadda</w:t>
      </w:r>
      <w:proofErr w:type="spellEnd"/>
      <w:r>
        <w:rPr>
          <w:rFonts w:ascii="Arial" w:hAnsi="Arial" w:cs="Arial"/>
          <w:color w:val="0E101A"/>
          <w:sz w:val="20"/>
          <w:szCs w:val="20"/>
        </w:rPr>
        <w:t xml:space="preserve">, S.L. and </w:t>
      </w:r>
      <w:proofErr w:type="spellStart"/>
      <w:r>
        <w:rPr>
          <w:rFonts w:ascii="Arial" w:hAnsi="Arial" w:cs="Arial"/>
          <w:color w:val="0E101A"/>
          <w:sz w:val="20"/>
          <w:szCs w:val="20"/>
        </w:rPr>
        <w:t>Reiners</w:t>
      </w:r>
      <w:proofErr w:type="spellEnd"/>
      <w:r>
        <w:rPr>
          <w:rFonts w:ascii="Arial" w:hAnsi="Arial" w:cs="Arial"/>
          <w:color w:val="0E101A"/>
          <w:sz w:val="20"/>
          <w:szCs w:val="20"/>
        </w:rPr>
        <w:t>, T., 2019. Design of a SWOT analysis model and its evaluation in diverse digital business ecosystem contexts. </w:t>
      </w:r>
      <w:r>
        <w:rPr>
          <w:rFonts w:ascii="Arial" w:hAnsi="Arial" w:cs="Arial"/>
          <w:i/>
          <w:iCs/>
          <w:color w:val="0E101A"/>
          <w:sz w:val="20"/>
          <w:szCs w:val="20"/>
        </w:rPr>
        <w:t>Procedia Computer Science</w:t>
      </w:r>
      <w:r>
        <w:rPr>
          <w:rFonts w:ascii="Arial" w:hAnsi="Arial" w:cs="Arial"/>
          <w:color w:val="0E101A"/>
          <w:sz w:val="20"/>
          <w:szCs w:val="20"/>
        </w:rPr>
        <w:t>, </w:t>
      </w:r>
      <w:r>
        <w:rPr>
          <w:rFonts w:ascii="Arial" w:hAnsi="Arial" w:cs="Arial"/>
          <w:i/>
          <w:iCs/>
          <w:color w:val="0E101A"/>
          <w:sz w:val="20"/>
          <w:szCs w:val="20"/>
        </w:rPr>
        <w:t>159</w:t>
      </w:r>
      <w:r>
        <w:rPr>
          <w:rFonts w:ascii="Arial" w:hAnsi="Arial" w:cs="Arial"/>
          <w:color w:val="0E101A"/>
          <w:sz w:val="20"/>
          <w:szCs w:val="20"/>
        </w:rPr>
        <w:t>, pp.1145-1154.</w:t>
      </w:r>
    </w:p>
    <w:p w14:paraId="119A72E7"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 xml:space="preserve">Neupane, R. and </w:t>
      </w:r>
      <w:proofErr w:type="spellStart"/>
      <w:r>
        <w:rPr>
          <w:rFonts w:ascii="Arial" w:hAnsi="Arial" w:cs="Arial"/>
          <w:color w:val="0E101A"/>
          <w:sz w:val="20"/>
          <w:szCs w:val="20"/>
        </w:rPr>
        <w:t>Khanal</w:t>
      </w:r>
      <w:proofErr w:type="spellEnd"/>
      <w:r>
        <w:rPr>
          <w:rFonts w:ascii="Arial" w:hAnsi="Arial" w:cs="Arial"/>
          <w:color w:val="0E101A"/>
          <w:sz w:val="20"/>
          <w:szCs w:val="20"/>
        </w:rPr>
        <w:t>, T.R., 2022. EVALUATION OF THE IMPACTS OF TRAINING ON EMPLOYEE PERFORMANCE IN THE UK HOTEL INDUSTRY: AN ANALYSIS OF EMPLOYEES’PERSPECTIVES AT MARRIOTT INTERNATIONAL.</w:t>
      </w:r>
    </w:p>
    <w:p w14:paraId="6D36BEEA"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 xml:space="preserve">Salem, I.E., Elbaz, A.M., </w:t>
      </w:r>
      <w:proofErr w:type="spellStart"/>
      <w:r>
        <w:rPr>
          <w:rFonts w:ascii="Arial" w:hAnsi="Arial" w:cs="Arial"/>
          <w:color w:val="0E101A"/>
          <w:sz w:val="20"/>
          <w:szCs w:val="20"/>
        </w:rPr>
        <w:t>Elkhwesky</w:t>
      </w:r>
      <w:proofErr w:type="spellEnd"/>
      <w:r>
        <w:rPr>
          <w:rFonts w:ascii="Arial" w:hAnsi="Arial" w:cs="Arial"/>
          <w:color w:val="0E101A"/>
          <w:sz w:val="20"/>
          <w:szCs w:val="20"/>
        </w:rPr>
        <w:t>, Z. and Ghazi, K.M., 2021. The COVID-19 pandemic: The mitigating role of government and hotel support of hotel employees in Egypt. </w:t>
      </w:r>
      <w:r>
        <w:rPr>
          <w:rFonts w:ascii="Arial" w:hAnsi="Arial" w:cs="Arial"/>
          <w:i/>
          <w:iCs/>
          <w:color w:val="0E101A"/>
          <w:sz w:val="20"/>
          <w:szCs w:val="20"/>
        </w:rPr>
        <w:t>Tourism Management</w:t>
      </w:r>
      <w:r>
        <w:rPr>
          <w:rFonts w:ascii="Arial" w:hAnsi="Arial" w:cs="Arial"/>
          <w:color w:val="0E101A"/>
          <w:sz w:val="20"/>
          <w:szCs w:val="20"/>
        </w:rPr>
        <w:t>, </w:t>
      </w:r>
      <w:r>
        <w:rPr>
          <w:rFonts w:ascii="Arial" w:hAnsi="Arial" w:cs="Arial"/>
          <w:i/>
          <w:iCs/>
          <w:color w:val="0E101A"/>
          <w:sz w:val="20"/>
          <w:szCs w:val="20"/>
        </w:rPr>
        <w:t>85</w:t>
      </w:r>
      <w:r>
        <w:rPr>
          <w:rFonts w:ascii="Arial" w:hAnsi="Arial" w:cs="Arial"/>
          <w:color w:val="0E101A"/>
          <w:sz w:val="20"/>
          <w:szCs w:val="20"/>
        </w:rPr>
        <w:t>, p.104305.</w:t>
      </w:r>
    </w:p>
    <w:p w14:paraId="6846FD48"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Singh, D., 2019. A literature review on employee retention with a focus on recent trends. </w:t>
      </w:r>
      <w:r>
        <w:rPr>
          <w:rFonts w:ascii="Arial" w:hAnsi="Arial" w:cs="Arial"/>
          <w:i/>
          <w:iCs/>
          <w:color w:val="0E101A"/>
          <w:sz w:val="20"/>
          <w:szCs w:val="20"/>
        </w:rPr>
        <w:t>International Journal of Scientific Research in Science and Technology</w:t>
      </w:r>
      <w:r>
        <w:rPr>
          <w:rFonts w:ascii="Arial" w:hAnsi="Arial" w:cs="Arial"/>
          <w:color w:val="0E101A"/>
          <w:sz w:val="20"/>
          <w:szCs w:val="20"/>
        </w:rPr>
        <w:t>, </w:t>
      </w:r>
      <w:r>
        <w:rPr>
          <w:rFonts w:ascii="Arial" w:hAnsi="Arial" w:cs="Arial"/>
          <w:i/>
          <w:iCs/>
          <w:color w:val="0E101A"/>
          <w:sz w:val="20"/>
          <w:szCs w:val="20"/>
        </w:rPr>
        <w:t>6</w:t>
      </w:r>
      <w:r>
        <w:rPr>
          <w:rFonts w:ascii="Arial" w:hAnsi="Arial" w:cs="Arial"/>
          <w:color w:val="0E101A"/>
          <w:sz w:val="20"/>
          <w:szCs w:val="20"/>
        </w:rPr>
        <w:t>(1), pp.425-431.</w:t>
      </w:r>
    </w:p>
    <w:p w14:paraId="066FB11D"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TKACHUK, T., 2020. Luxury-service in the world hotel service market. </w:t>
      </w:r>
      <w:r>
        <w:rPr>
          <w:rFonts w:ascii="Arial" w:hAnsi="Arial" w:cs="Arial"/>
          <w:i/>
          <w:iCs/>
          <w:color w:val="0E101A"/>
          <w:sz w:val="20"/>
          <w:szCs w:val="20"/>
        </w:rPr>
        <w:t>Foreign trade: economics, finance, law</w:t>
      </w:r>
      <w:r>
        <w:rPr>
          <w:rFonts w:ascii="Arial" w:hAnsi="Arial" w:cs="Arial"/>
          <w:color w:val="0E101A"/>
          <w:sz w:val="20"/>
          <w:szCs w:val="20"/>
        </w:rPr>
        <w:t>, </w:t>
      </w:r>
      <w:r>
        <w:rPr>
          <w:rFonts w:ascii="Arial" w:hAnsi="Arial" w:cs="Arial"/>
          <w:i/>
          <w:iCs/>
          <w:color w:val="0E101A"/>
          <w:sz w:val="20"/>
          <w:szCs w:val="20"/>
        </w:rPr>
        <w:t>109</w:t>
      </w:r>
      <w:r>
        <w:rPr>
          <w:rFonts w:ascii="Arial" w:hAnsi="Arial" w:cs="Arial"/>
          <w:color w:val="0E101A"/>
          <w:sz w:val="20"/>
          <w:szCs w:val="20"/>
        </w:rPr>
        <w:t>(2), pp.85-96.</w:t>
      </w:r>
    </w:p>
    <w:p w14:paraId="05EA65FA" w14:textId="77777777" w:rsidR="00723A3D" w:rsidRDefault="00723A3D" w:rsidP="00723A3D">
      <w:pPr>
        <w:spacing w:after="0" w:line="360" w:lineRule="auto"/>
        <w:rPr>
          <w:rFonts w:ascii="Arial" w:hAnsi="Arial" w:cs="Arial"/>
          <w:color w:val="0E101A"/>
          <w:sz w:val="20"/>
          <w:szCs w:val="20"/>
        </w:rPr>
      </w:pPr>
      <w:r>
        <w:rPr>
          <w:rFonts w:ascii="Arial" w:hAnsi="Arial" w:cs="Arial"/>
          <w:color w:val="0E101A"/>
          <w:sz w:val="20"/>
          <w:szCs w:val="20"/>
        </w:rPr>
        <w:t>Wen, B., Zhou, X., Hu, Y. and Zhang, X., 2020. Role stress and turnover intention of front-line hotel employees: the roles of burnout and service climate. </w:t>
      </w:r>
      <w:r>
        <w:rPr>
          <w:rFonts w:ascii="Arial" w:hAnsi="Arial" w:cs="Arial"/>
          <w:i/>
          <w:iCs/>
          <w:color w:val="0E101A"/>
          <w:sz w:val="20"/>
          <w:szCs w:val="20"/>
        </w:rPr>
        <w:t>Frontiers in Psychology</w:t>
      </w:r>
      <w:r>
        <w:rPr>
          <w:rFonts w:ascii="Arial" w:hAnsi="Arial" w:cs="Arial"/>
          <w:color w:val="0E101A"/>
          <w:sz w:val="20"/>
          <w:szCs w:val="20"/>
        </w:rPr>
        <w:t>, </w:t>
      </w:r>
      <w:r>
        <w:rPr>
          <w:rFonts w:ascii="Arial" w:hAnsi="Arial" w:cs="Arial"/>
          <w:i/>
          <w:iCs/>
          <w:color w:val="0E101A"/>
          <w:sz w:val="20"/>
          <w:szCs w:val="20"/>
        </w:rPr>
        <w:t>11</w:t>
      </w:r>
      <w:r>
        <w:rPr>
          <w:rFonts w:ascii="Arial" w:hAnsi="Arial" w:cs="Arial"/>
          <w:color w:val="0E101A"/>
          <w:sz w:val="20"/>
          <w:szCs w:val="20"/>
        </w:rPr>
        <w:t>, p.36.</w:t>
      </w:r>
    </w:p>
    <w:p w14:paraId="0C56E364" w14:textId="77777777" w:rsidR="00723A3D" w:rsidRDefault="00723A3D" w:rsidP="00723A3D">
      <w:pPr>
        <w:spacing w:after="0" w:line="360" w:lineRule="auto"/>
        <w:rPr>
          <w:rFonts w:ascii="Arial" w:hAnsi="Arial" w:cs="Arial"/>
          <w:color w:val="0E101A"/>
          <w:sz w:val="20"/>
          <w:szCs w:val="20"/>
        </w:rPr>
      </w:pPr>
    </w:p>
    <w:p w14:paraId="7C5E3650" w14:textId="77777777" w:rsidR="00723A3D" w:rsidRDefault="00723A3D" w:rsidP="00723A3D">
      <w:pPr>
        <w:spacing w:line="360" w:lineRule="auto"/>
        <w:rPr>
          <w:rFonts w:ascii="Arial" w:hAnsi="Arial" w:cs="Arial"/>
          <w:sz w:val="20"/>
          <w:szCs w:val="20"/>
        </w:rPr>
      </w:pPr>
    </w:p>
    <w:p w14:paraId="335BBAE5" w14:textId="77777777" w:rsidR="00EB6465" w:rsidRDefault="00EB6465"/>
    <w:sectPr w:rsidR="00EB646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DE15E" w14:textId="77777777" w:rsidR="0017010F" w:rsidRDefault="0017010F" w:rsidP="0017010F">
      <w:pPr>
        <w:spacing w:after="0" w:line="240" w:lineRule="auto"/>
      </w:pPr>
      <w:r>
        <w:separator/>
      </w:r>
    </w:p>
  </w:endnote>
  <w:endnote w:type="continuationSeparator" w:id="0">
    <w:p w14:paraId="3AC414A2" w14:textId="77777777" w:rsidR="0017010F" w:rsidRDefault="0017010F" w:rsidP="00170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A3759" w14:textId="77777777" w:rsidR="0017010F" w:rsidRDefault="001701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410935"/>
      <w:docPartObj>
        <w:docPartGallery w:val="Page Numbers (Bottom of Page)"/>
        <w:docPartUnique/>
      </w:docPartObj>
    </w:sdtPr>
    <w:sdtEndPr>
      <w:rPr>
        <w:noProof/>
      </w:rPr>
    </w:sdtEndPr>
    <w:sdtContent>
      <w:p w14:paraId="5EF7E047" w14:textId="57A0B4C6" w:rsidR="0017010F" w:rsidRDefault="0017010F">
        <w:pPr>
          <w:pStyle w:val="Footer"/>
        </w:pPr>
        <w:r>
          <w:fldChar w:fldCharType="begin"/>
        </w:r>
        <w:r>
          <w:instrText xml:space="preserve"> PAGE   \* MERGEFORMAT </w:instrText>
        </w:r>
        <w:r>
          <w:fldChar w:fldCharType="separate"/>
        </w:r>
        <w:r>
          <w:rPr>
            <w:noProof/>
          </w:rPr>
          <w:t>2</w:t>
        </w:r>
        <w:r>
          <w:rPr>
            <w:noProof/>
          </w:rPr>
          <w:fldChar w:fldCharType="end"/>
        </w:r>
      </w:p>
    </w:sdtContent>
  </w:sdt>
  <w:p w14:paraId="7F6D2BB8" w14:textId="77777777" w:rsidR="0017010F" w:rsidRDefault="001701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89B3A" w14:textId="77777777" w:rsidR="0017010F" w:rsidRDefault="00170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2502F" w14:textId="77777777" w:rsidR="0017010F" w:rsidRDefault="0017010F" w:rsidP="0017010F">
      <w:pPr>
        <w:spacing w:after="0" w:line="240" w:lineRule="auto"/>
      </w:pPr>
      <w:r>
        <w:separator/>
      </w:r>
    </w:p>
  </w:footnote>
  <w:footnote w:type="continuationSeparator" w:id="0">
    <w:p w14:paraId="1D8C5010" w14:textId="77777777" w:rsidR="0017010F" w:rsidRDefault="0017010F" w:rsidP="00170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9487B" w14:textId="77777777" w:rsidR="0017010F" w:rsidRDefault="001701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0F088" w14:textId="77777777" w:rsidR="0017010F" w:rsidRDefault="001701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E5F63" w14:textId="77777777" w:rsidR="0017010F" w:rsidRDefault="001701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D6F7F"/>
    <w:multiLevelType w:val="hybridMultilevel"/>
    <w:tmpl w:val="195070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E8F2B0A"/>
    <w:multiLevelType w:val="hybridMultilevel"/>
    <w:tmpl w:val="B61258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9197E5C"/>
    <w:multiLevelType w:val="hybridMultilevel"/>
    <w:tmpl w:val="7416EE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92978679">
    <w:abstractNumId w:val="1"/>
    <w:lvlOverride w:ilvl="0"/>
    <w:lvlOverride w:ilvl="1"/>
    <w:lvlOverride w:ilvl="2"/>
    <w:lvlOverride w:ilvl="3"/>
    <w:lvlOverride w:ilvl="4"/>
    <w:lvlOverride w:ilvl="5"/>
    <w:lvlOverride w:ilvl="6"/>
    <w:lvlOverride w:ilvl="7"/>
    <w:lvlOverride w:ilvl="8"/>
  </w:num>
  <w:num w:numId="2" w16cid:durableId="545221069">
    <w:abstractNumId w:val="0"/>
    <w:lvlOverride w:ilvl="0"/>
    <w:lvlOverride w:ilvl="1"/>
    <w:lvlOverride w:ilvl="2"/>
    <w:lvlOverride w:ilvl="3"/>
    <w:lvlOverride w:ilvl="4"/>
    <w:lvlOverride w:ilvl="5"/>
    <w:lvlOverride w:ilvl="6"/>
    <w:lvlOverride w:ilvl="7"/>
    <w:lvlOverride w:ilvl="8"/>
  </w:num>
  <w:num w:numId="3" w16cid:durableId="260571880">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BAC"/>
    <w:rsid w:val="0017010F"/>
    <w:rsid w:val="001C4BAC"/>
    <w:rsid w:val="00723A3D"/>
    <w:rsid w:val="00EB6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D4FA3"/>
  <w15:chartTrackingRefBased/>
  <w15:docId w15:val="{29A2D4ED-82C5-4517-8BC3-CDE2B80F7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A3D"/>
    <w:pPr>
      <w:spacing w:line="256" w:lineRule="auto"/>
    </w:pPr>
    <w:rPr>
      <w:rFonts w:eastAsiaTheme="minorEastAsia" w:cs="Times New Roman"/>
      <w:lang w:eastAsia="en-GB"/>
    </w:rPr>
  </w:style>
  <w:style w:type="paragraph" w:styleId="Heading1">
    <w:name w:val="heading 1"/>
    <w:basedOn w:val="Normal"/>
    <w:link w:val="Heading1Char"/>
    <w:uiPriority w:val="9"/>
    <w:qFormat/>
    <w:rsid w:val="00723A3D"/>
    <w:pPr>
      <w:spacing w:before="100" w:beforeAutospacing="1" w:after="100" w:afterAutospacing="1" w:line="240" w:lineRule="auto"/>
      <w:outlineLvl w:val="0"/>
    </w:pPr>
    <w:rPr>
      <w:rFonts w:ascii="Times New Roman" w:eastAsia="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A3D"/>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23A3D"/>
    <w:rPr>
      <w:b/>
      <w:bCs w:val="0"/>
    </w:rPr>
  </w:style>
  <w:style w:type="paragraph" w:styleId="NormalWeb">
    <w:name w:val="Normal (Web)"/>
    <w:basedOn w:val="Normal"/>
    <w:uiPriority w:val="99"/>
    <w:semiHidden/>
    <w:unhideWhenUsed/>
    <w:rsid w:val="00723A3D"/>
    <w:pPr>
      <w:spacing w:before="100" w:beforeAutospacing="1" w:after="100" w:afterAutospacing="1" w:line="240" w:lineRule="auto"/>
    </w:pPr>
    <w:rPr>
      <w:rFonts w:ascii="Times New Roman" w:hAnsi="Times New Roman"/>
      <w:sz w:val="24"/>
      <w:szCs w:val="24"/>
    </w:rPr>
  </w:style>
  <w:style w:type="paragraph" w:styleId="Title">
    <w:name w:val="Title"/>
    <w:basedOn w:val="Normal"/>
    <w:next w:val="Normal"/>
    <w:link w:val="TitleChar"/>
    <w:uiPriority w:val="10"/>
    <w:qFormat/>
    <w:rsid w:val="00723A3D"/>
    <w:pPr>
      <w:spacing w:after="0" w:line="240" w:lineRule="auto"/>
      <w:contextualSpacing/>
      <w:jc w:val="both"/>
    </w:pPr>
    <w:rPr>
      <w:rFonts w:ascii="Calibri Light" w:hAnsi="Calibri Light"/>
      <w:spacing w:val="-10"/>
      <w:kern w:val="28"/>
      <w:sz w:val="56"/>
      <w:szCs w:val="56"/>
      <w:lang w:val="en-US" w:eastAsia="en-US"/>
    </w:rPr>
  </w:style>
  <w:style w:type="character" w:customStyle="1" w:styleId="TitleChar">
    <w:name w:val="Title Char"/>
    <w:basedOn w:val="DefaultParagraphFont"/>
    <w:link w:val="Title"/>
    <w:uiPriority w:val="10"/>
    <w:rsid w:val="00723A3D"/>
    <w:rPr>
      <w:rFonts w:ascii="Calibri Light" w:eastAsiaTheme="minorEastAsia" w:hAnsi="Calibri Light" w:cs="Times New Roman"/>
      <w:spacing w:val="-10"/>
      <w:kern w:val="28"/>
      <w:sz w:val="56"/>
      <w:szCs w:val="56"/>
      <w:lang w:val="en-US"/>
    </w:rPr>
  </w:style>
  <w:style w:type="paragraph" w:styleId="Header">
    <w:name w:val="header"/>
    <w:basedOn w:val="Normal"/>
    <w:link w:val="HeaderChar"/>
    <w:uiPriority w:val="99"/>
    <w:unhideWhenUsed/>
    <w:rsid w:val="00170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10F"/>
    <w:rPr>
      <w:rFonts w:eastAsiaTheme="minorEastAsia" w:cs="Times New Roman"/>
      <w:lang w:eastAsia="en-GB"/>
    </w:rPr>
  </w:style>
  <w:style w:type="paragraph" w:styleId="Footer">
    <w:name w:val="footer"/>
    <w:basedOn w:val="Normal"/>
    <w:link w:val="FooterChar"/>
    <w:uiPriority w:val="99"/>
    <w:unhideWhenUsed/>
    <w:rsid w:val="00170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10F"/>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10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687E4-69CB-40D7-9955-04282C3F6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2578</Words>
  <Characters>14366</Characters>
  <Application>Microsoft Office Word</Application>
  <DocSecurity>0</DocSecurity>
  <Lines>378</Lines>
  <Paragraphs>86</Paragraphs>
  <ScaleCrop>false</ScaleCrop>
  <Company/>
  <LinksUpToDate>false</LinksUpToDate>
  <CharactersWithSpaces>16858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3</cp:revision>
  <dcterms:created xsi:type="dcterms:W3CDTF">2022-12-02T18:00:00Z</dcterms:created>
  <dcterms:modified xsi:type="dcterms:W3CDTF">2022-12-02T18:02:00Z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b2f2fbe375e27e51ac6111fe4d9a7f757662b7626b379a3153ace512909e7e13</vt:lpwstr>
  </property>
</Properties>
</file>