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hAnsiTheme="minorHAnsi" w:cstheme="minorHAnsi"/>
          <w:color w:val="000000" w:themeColor="text1"/>
          <w:sz w:val="24"/>
          <w:szCs w:val="24"/>
        </w:rPr>
        <w:id w:val="1215321469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color w:val="auto"/>
          <w:sz w:val="20"/>
          <w:szCs w:val="20"/>
        </w:rPr>
      </w:sdtEndPr>
      <w:sdtContent>
        <w:p w14:paraId="0EBB159D" w14:textId="5D9E2168" w:rsidR="009B5B61" w:rsidRPr="00207C34" w:rsidRDefault="009B5B61" w:rsidP="009B5B61">
          <w:pPr>
            <w:jc w:val="center"/>
            <w:rPr>
              <w:rFonts w:asciiTheme="minorHAnsi" w:hAnsiTheme="minorHAnsi" w:cstheme="minorHAnsi"/>
              <w:b/>
              <w:bCs/>
              <w:color w:val="000000" w:themeColor="text1"/>
              <w:sz w:val="24"/>
              <w:szCs w:val="24"/>
              <w:u w:val="single"/>
            </w:rPr>
          </w:pPr>
          <w:r w:rsidRPr="00207C34">
            <w:rPr>
              <w:rFonts w:asciiTheme="minorHAnsi" w:hAnsiTheme="minorHAnsi" w:cstheme="minorHAnsi"/>
              <w:b/>
              <w:bCs/>
              <w:color w:val="000000" w:themeColor="text1"/>
              <w:sz w:val="24"/>
              <w:szCs w:val="24"/>
              <w:u w:val="single"/>
            </w:rPr>
            <w:t>System Improvement Programme</w:t>
          </w:r>
        </w:p>
        <w:p w14:paraId="308919B7" w14:textId="55483B1F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MSc Digital Skills for the Health and Care Professions</w:t>
          </w:r>
        </w:p>
        <w:p w14:paraId="48DBA858" w14:textId="375EB249" w:rsidR="009B5B61" w:rsidRPr="00207C34" w:rsidRDefault="00207C34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Module Name: </w:t>
          </w:r>
          <w:r w:rsidR="009B5B61"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Digital Technology in Health and Social Care</w:t>
          </w:r>
        </w:p>
        <w:p w14:paraId="235681B8" w14:textId="2DD61A47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Module Code: BMDS7006</w:t>
          </w:r>
        </w:p>
        <w:p w14:paraId="09BAD543" w14:textId="65340FA5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9491852" w14:textId="12C2E921" w:rsidR="009B5B61" w:rsidRPr="00207C34" w:rsidRDefault="009B5B61" w:rsidP="00207C34">
          <w:pPr>
            <w:spacing w:before="120" w:after="120"/>
            <w:jc w:val="center"/>
            <w:rPr>
              <w:rFonts w:asciiTheme="minorHAnsi" w:hAnsiTheme="minorHAnsi" w:cstheme="minorHAnsi"/>
              <w:b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Submission Date:</w:t>
          </w:r>
          <w:r w:rsidR="00207C34"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</w:t>
          </w:r>
          <w:r w:rsidR="00207C34" w:rsidRPr="00207C34">
            <w:rPr>
              <w:rFonts w:asciiTheme="minorHAnsi" w:hAnsiTheme="minorHAnsi" w:cstheme="minorHAnsi"/>
              <w:b/>
              <w:color w:val="000000" w:themeColor="text1"/>
              <w:sz w:val="24"/>
              <w:szCs w:val="24"/>
            </w:rPr>
            <w:t>16/12/2022</w:t>
          </w:r>
        </w:p>
        <w:p w14:paraId="6900DE2F" w14:textId="450C2AA3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Word Count:</w:t>
          </w:r>
        </w:p>
        <w:p w14:paraId="4F91B38E" w14:textId="23A23264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073FE12" w14:textId="1CE6C6EB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C69D8B2" w14:textId="6CDBE618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Simon Wellington</w:t>
          </w:r>
        </w:p>
        <w:p w14:paraId="0FB8DA3F" w14:textId="45EA9414" w:rsidR="00207C34" w:rsidRPr="00207C34" w:rsidRDefault="009B5B61" w:rsidP="00207C34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Student ID: </w:t>
          </w:r>
          <w:r w:rsidR="00DD233E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2215317</w:t>
          </w:r>
        </w:p>
        <w:p w14:paraId="2E2AEF26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334228D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6CAF269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AD456CC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8F20DC2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7194125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05C2F6F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EC07EEF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92A9C14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2EEADE8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377CBDA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0A980BC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A47494F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4174356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34F5107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69365F1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CEB103E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60C3CF0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721426F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45C5C3D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78D03E5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0D48656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FC0F9AA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794B1E9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3416032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7D7F9FE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F31FC02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A234A01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7F6619C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0530777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82BE5FC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39E354B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4B616BB" w14:textId="165CE95A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lastRenderedPageBreak/>
            <w:t>Table of Contents</w:t>
          </w:r>
        </w:p>
        <w:p w14:paraId="09233965" w14:textId="275D8D7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B09DE49" w14:textId="54A1633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E6941BA" w14:textId="370B4E3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7C579EA" w14:textId="7DE2D43B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1F4CD8E" w14:textId="277E664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7267349" w14:textId="5921788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41AD2E6" w14:textId="4419B04C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88D3F6F" w14:textId="4DC74769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10B68EC" w14:textId="5DC52782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F899724" w14:textId="0C783605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ABD0DB1" w14:textId="41C34220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ACCA528" w14:textId="17E8E014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BE90C25" w14:textId="1683E014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C3823AC" w14:textId="70BD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F9D0558" w14:textId="35E2D736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A670F14" w14:textId="3EBA51A6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CDB2FEA" w14:textId="4FC9D8FB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D95FF23" w14:textId="4E698F0C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2A19514" w14:textId="4BE0F250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FBCBCEF" w14:textId="56A8D671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637A10B" w14:textId="3F29DD5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41E25BB" w14:textId="539A54D1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2B4C69E" w14:textId="4C347C6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4966A6B" w14:textId="697D5845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8B04143" w14:textId="6CC453EB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2D4617F" w14:textId="68AD1A2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3D236C5" w14:textId="428BF829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EBC1982" w14:textId="612B572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6BC8070" w14:textId="189824C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FC7A2D6" w14:textId="48BEBC9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855C652" w14:textId="6DA60CFB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64CE72E" w14:textId="1F4D9C11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F68EF2B" w14:textId="77AC5142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8B64EEF" w14:textId="74FEE756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1FDB724" w14:textId="2D67C54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1092A77" w14:textId="57AEC4A3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6BA7DE6" w14:textId="1B7CE04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0B604ED" w14:textId="01E7C3DB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3514E2C" w14:textId="5130CED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87D062B" w14:textId="4F62928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39D6A38" w14:textId="190099E6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71CBED5" w14:textId="34D1C6A6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EBE9CE7" w14:textId="21963884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B02D754" w14:textId="570B6DE8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B401606" w14:textId="0499976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3533A18" w14:textId="77777777" w:rsidR="000F5C98" w:rsidRPr="00207C34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9E6750B" w14:textId="1CE6B240" w:rsidR="004631DB" w:rsidRPr="00207C34" w:rsidRDefault="00207C34" w:rsidP="00207C34">
          <w:pPr>
            <w:rPr>
              <w:rFonts w:asciiTheme="minorHAnsi" w:hAnsiTheme="minorHAnsi" w:cstheme="minorHAnsi"/>
              <w:b/>
              <w:color w:val="000000" w:themeColor="text1"/>
              <w:sz w:val="24"/>
              <w:szCs w:val="24"/>
              <w:u w:val="single"/>
            </w:rPr>
          </w:pPr>
          <w:r w:rsidRPr="00207C34">
            <w:rPr>
              <w:rFonts w:asciiTheme="minorHAnsi" w:hAnsiTheme="minorHAnsi" w:cstheme="minorHAnsi"/>
              <w:b/>
              <w:color w:val="000000" w:themeColor="text1"/>
              <w:sz w:val="24"/>
              <w:szCs w:val="24"/>
              <w:u w:val="single"/>
            </w:rPr>
            <w:lastRenderedPageBreak/>
            <w:t>Introduction</w:t>
          </w:r>
        </w:p>
        <w:p w14:paraId="5951001D" w14:textId="71A2D0A2" w:rsidR="00207C34" w:rsidRPr="00207C34" w:rsidRDefault="00207C34" w:rsidP="00207C34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C86260A" w14:textId="40938CF7" w:rsidR="00207C34" w:rsidRPr="00CF4BB7" w:rsidRDefault="00207C34" w:rsidP="00CF4BB7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r w:rsidRPr="00CF4BB7">
            <w:rPr>
              <w:rFonts w:asciiTheme="minorHAnsi" w:hAnsiTheme="minorHAnsi" w:cstheme="minorHAnsi"/>
              <w:sz w:val="24"/>
              <w:szCs w:val="24"/>
              <w:u w:val="single"/>
            </w:rPr>
            <w:t>Describe the nature of the organisation and the operational context.</w:t>
          </w:r>
        </w:p>
        <w:p w14:paraId="7793C82D" w14:textId="77777777" w:rsidR="00044469" w:rsidRDefault="00044469" w:rsidP="00044469">
          <w:pPr>
            <w:pStyle w:val="ListParagraph"/>
            <w:ind w:left="1080"/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4615FC9C" w14:textId="0B1B21EE" w:rsidR="00A11AB4" w:rsidRDefault="00715589" w:rsidP="00715589">
          <w:pPr>
            <w:jc w:val="both"/>
            <w:rPr>
              <w:rFonts w:asciiTheme="minorHAnsi" w:hAnsiTheme="minorHAnsi" w:cstheme="minorHAnsi"/>
              <w:color w:val="000000"/>
              <w:sz w:val="24"/>
              <w:szCs w:val="24"/>
            </w:rPr>
          </w:pPr>
          <w:r w:rsidRPr="00715589">
            <w:rPr>
              <w:rFonts w:asciiTheme="minorHAnsi" w:hAnsiTheme="minorHAnsi" w:cstheme="minorHAnsi"/>
              <w:sz w:val="24"/>
              <w:szCs w:val="24"/>
            </w:rPr>
            <w:t xml:space="preserve">The </w:t>
          </w:r>
          <w:r>
            <w:rPr>
              <w:rFonts w:asciiTheme="minorHAnsi" w:hAnsiTheme="minorHAnsi" w:cstheme="minorHAnsi"/>
              <w:sz w:val="24"/>
              <w:szCs w:val="24"/>
            </w:rPr>
            <w:t xml:space="preserve">NHS </w:t>
          </w:r>
          <w:r w:rsidRPr="00715589">
            <w:rPr>
              <w:rFonts w:asciiTheme="minorHAnsi" w:hAnsiTheme="minorHAnsi" w:cstheme="minorHAnsi"/>
              <w:sz w:val="24"/>
              <w:szCs w:val="24"/>
            </w:rPr>
            <w:t xml:space="preserve">111 service provides a free, </w:t>
          </w:r>
          <w:r w:rsidR="00190B6E">
            <w:rPr>
              <w:rFonts w:asciiTheme="minorHAnsi" w:hAnsiTheme="minorHAnsi" w:cstheme="minorHAnsi"/>
              <w:sz w:val="24"/>
              <w:szCs w:val="24"/>
            </w:rPr>
            <w:t>single point-of-access</w:t>
          </w:r>
          <w:r w:rsidRPr="00715589">
            <w:rPr>
              <w:rFonts w:asciiTheme="minorHAnsi" w:hAnsiTheme="minorHAnsi" w:cstheme="minorHAnsi"/>
              <w:sz w:val="24"/>
              <w:szCs w:val="24"/>
            </w:rPr>
            <w:t xml:space="preserve"> phone number that enables patients to be directed to the appropriate care in the appropriate location by a multidisciplinary team. The 111 service integrates 'GP out of ours' services with NHS Direct</w:t>
          </w:r>
          <w:r w:rsidR="00190B6E">
            <w:rPr>
              <w:rFonts w:asciiTheme="minorHAnsi" w:hAnsiTheme="minorHAnsi" w:cstheme="minorHAnsi"/>
              <w:sz w:val="24"/>
              <w:szCs w:val="24"/>
            </w:rPr>
            <w:t>.</w:t>
          </w:r>
          <w:r w:rsidR="00AA312C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</w:t>
          </w:r>
          <w:sdt>
            <w:sdtPr>
              <w:rPr>
                <w:rFonts w:asciiTheme="minorHAnsi" w:hAnsiTheme="minorHAnsi" w:cstheme="minorHAnsi"/>
                <w:color w:val="000000"/>
                <w:sz w:val="24"/>
                <w:szCs w:val="24"/>
              </w:rPr>
              <w:tag w:val="MENDELEY_CITATION_v3_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"/>
              <w:id w:val="-1978674876"/>
              <w:placeholder>
                <w:docPart w:val="DefaultPlaceholder_-1854013440"/>
              </w:placeholder>
            </w:sdtPr>
            <w:sdtEndPr/>
            <w:sdtContent>
              <w:r w:rsidR="008740D7" w:rsidRPr="008740D7">
                <w:rPr>
                  <w:color w:val="000000"/>
                </w:rPr>
                <w:t>(Written Statement - Evaluation of the 111 Pathfinder Service in Wales (5 April 2018) | GOV.WALES)</w:t>
              </w:r>
            </w:sdtContent>
          </w:sdt>
          <w:r w:rsidR="008740D7">
            <w:rPr>
              <w:rFonts w:asciiTheme="minorHAnsi" w:hAnsiTheme="minorHAnsi" w:cstheme="minorHAnsi"/>
              <w:color w:val="000000"/>
              <w:sz w:val="24"/>
              <w:szCs w:val="24"/>
            </w:rPr>
            <w:t>. The NHS 111 Wales service is operated by Welsh Ambulance Service NHS Trust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(WAST) and</w:t>
          </w:r>
          <w:r w:rsidR="008740D7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the seven NHS Wales health boards. The service is split into two operational teams a public-facing 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access point offering a 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call handling and nurse triage service 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>managed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by WAST and 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an 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urgent primary care 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service conducting 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>consultations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remotely, face-to-face in primary care centres and home visiting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by the seven health boards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. The urgent primary care service receives its caseload via electronic transfer from the WAST 111 Clinical Assessment Software (CAS) with clinical prioritisation into their system </w:t>
          </w:r>
          <w:proofErr w:type="spellStart"/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>Adastra</w:t>
          </w:r>
          <w:proofErr w:type="spellEnd"/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. Health professional </w:t>
          </w:r>
          <w:r w:rsidR="00CF4BB7">
            <w:rPr>
              <w:rFonts w:asciiTheme="minorHAnsi" w:hAnsiTheme="minorHAnsi" w:cstheme="minorHAnsi"/>
              <w:color w:val="000000"/>
              <w:sz w:val="24"/>
              <w:szCs w:val="24"/>
            </w:rPr>
            <w:t>referrals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are received via a bypass telephony number and then manually entered and not clinically prioritised by clerical teams working for the health board. </w:t>
          </w:r>
        </w:p>
        <w:p w14:paraId="6A56D2C6" w14:textId="52D63D2E" w:rsidR="00A11AB4" w:rsidRDefault="00A11AB4" w:rsidP="00715589">
          <w:pPr>
            <w:jc w:val="both"/>
            <w:rPr>
              <w:rFonts w:asciiTheme="minorHAnsi" w:hAnsiTheme="minorHAnsi" w:cstheme="minorHAnsi"/>
              <w:color w:val="000000"/>
              <w:sz w:val="24"/>
              <w:szCs w:val="24"/>
            </w:rPr>
          </w:pPr>
        </w:p>
        <w:p w14:paraId="7FF5EB5E" w14:textId="55148C14" w:rsidR="005B3D2B" w:rsidRPr="00A11AB4" w:rsidRDefault="005B3D2B" w:rsidP="00715589">
          <w:pPr>
            <w:jc w:val="both"/>
            <w:rPr>
              <w:rFonts w:asciiTheme="minorHAnsi" w:hAnsiTheme="minorHAnsi" w:cstheme="minorHAnsi"/>
              <w:color w:val="000000"/>
              <w:sz w:val="24"/>
              <w:szCs w:val="24"/>
            </w:rPr>
          </w:pPr>
          <w:r>
            <w:rPr>
              <w:rFonts w:asciiTheme="minorHAnsi" w:hAnsiTheme="minorHAnsi" w:cstheme="minorHAnsi"/>
              <w:noProof/>
              <w:color w:val="000000"/>
              <w:sz w:val="24"/>
              <w:szCs w:val="24"/>
            </w:rPr>
            <w:drawing>
              <wp:inline distT="0" distB="0" distL="0" distR="0" wp14:anchorId="104EC392" wp14:editId="3B68BCE7">
                <wp:extent cx="6278685" cy="4029739"/>
                <wp:effectExtent l="0" t="0" r="0" b="0"/>
                <wp:docPr id="1" name="Picture 1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Diagram&#10;&#10;Description automatically generated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297502" cy="404181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5537343" w14:textId="7D79C4A7" w:rsidR="00044469" w:rsidRDefault="00044469" w:rsidP="00715589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437A296A" w14:textId="77777777" w:rsidR="00044469" w:rsidRDefault="00044469" w:rsidP="00715589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714BD307" w14:textId="77777777" w:rsidR="00D5084D" w:rsidRPr="00D5084D" w:rsidRDefault="00D5084D" w:rsidP="00D5084D">
          <w:pPr>
            <w:ind w:left="720"/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616E12B7" w14:textId="26E2467D" w:rsidR="00207C34" w:rsidRPr="00CF4BB7" w:rsidRDefault="00CF4BB7" w:rsidP="00CF4BB7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commentRangeStart w:id="0"/>
          <w:r>
            <w:rPr>
              <w:rFonts w:asciiTheme="minorHAnsi" w:hAnsiTheme="minorHAnsi" w:cstheme="minorHAnsi"/>
              <w:sz w:val="24"/>
              <w:szCs w:val="24"/>
              <w:u w:val="single"/>
            </w:rPr>
            <w:t>I</w:t>
          </w:r>
          <w:r w:rsidRPr="00CF4BB7">
            <w:rPr>
              <w:rFonts w:asciiTheme="minorHAnsi" w:hAnsiTheme="minorHAnsi" w:cstheme="minorHAnsi"/>
              <w:sz w:val="24"/>
              <w:szCs w:val="24"/>
              <w:u w:val="single"/>
            </w:rPr>
            <w:t xml:space="preserve">dentify the business problem </w:t>
          </w:r>
          <w:commentRangeEnd w:id="0"/>
          <w:r w:rsidR="00454F88">
            <w:rPr>
              <w:rStyle w:val="CommentReference"/>
            </w:rPr>
            <w:commentReference w:id="0"/>
          </w:r>
        </w:p>
        <w:p w14:paraId="288626F6" w14:textId="08AD51A6" w:rsidR="00D5084D" w:rsidRDefault="00D5084D" w:rsidP="00D5084D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696A9C83" w14:textId="735CE7CC" w:rsidR="00CF4BB7" w:rsidRDefault="00CF4BB7" w:rsidP="00D5084D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 xml:space="preserve">The current model for urgent primary care to receive a referral for a patient into the service from a health professional is based on point of access rather than clinical need. This means a </w:t>
          </w:r>
          <w:r>
            <w:rPr>
              <w:rFonts w:asciiTheme="minorHAnsi" w:hAnsiTheme="minorHAnsi" w:cstheme="minorHAnsi"/>
              <w:sz w:val="24"/>
              <w:szCs w:val="24"/>
            </w:rPr>
            <w:lastRenderedPageBreak/>
            <w:t>generic priority is assigned to all calls received via this bypass access line and varies amongst the seven health boards.</w:t>
          </w:r>
          <w:r w:rsidR="000F5C98">
            <w:rPr>
              <w:rFonts w:asciiTheme="minorHAnsi" w:hAnsiTheme="minorHAnsi" w:cstheme="minorHAnsi"/>
              <w:sz w:val="24"/>
              <w:szCs w:val="24"/>
            </w:rPr>
            <w:t xml:space="preserve"> This lack of national referral criteria and appropriate prioritisation means there is a disparity of service dependent on whether the patient can be referred</w:t>
          </w:r>
          <w:r w:rsidR="00832998">
            <w:rPr>
              <w:rFonts w:asciiTheme="minorHAnsi" w:hAnsiTheme="minorHAnsi" w:cstheme="minorHAnsi"/>
              <w:sz w:val="24"/>
              <w:szCs w:val="24"/>
            </w:rPr>
            <w:t xml:space="preserve"> and/or the priority of the call</w:t>
          </w:r>
          <w:r w:rsidR="000F5C98">
            <w:rPr>
              <w:rFonts w:asciiTheme="minorHAnsi" w:hAnsiTheme="minorHAnsi" w:cstheme="minorHAnsi"/>
              <w:sz w:val="24"/>
              <w:szCs w:val="24"/>
            </w:rPr>
            <w:t xml:space="preserve"> to the urgent primary care service based on their registered health board and/or location. This reliance on a telephony model means clerical staff must operate the telephony system 24/7 while also conducting their usual role within the urgent primary care centre.  </w:t>
          </w:r>
        </w:p>
        <w:p w14:paraId="26825355" w14:textId="77777777" w:rsidR="00CF4BB7" w:rsidRDefault="00CF4BB7" w:rsidP="00D5084D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254B665B" w14:textId="77777777" w:rsidR="00D5084D" w:rsidRPr="00D5084D" w:rsidRDefault="00D5084D" w:rsidP="00D5084D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56D0E273" w14:textId="58A28534" w:rsidR="00207C34" w:rsidRPr="00832998" w:rsidRDefault="00207C34" w:rsidP="00832998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r w:rsidRPr="00832998">
            <w:rPr>
              <w:rFonts w:asciiTheme="minorHAnsi" w:hAnsiTheme="minorHAnsi" w:cstheme="minorHAnsi"/>
              <w:sz w:val="24"/>
              <w:szCs w:val="24"/>
              <w:u w:val="single"/>
            </w:rPr>
            <w:t xml:space="preserve">Explain how it can be improved using an Information system. </w:t>
          </w:r>
        </w:p>
        <w:p w14:paraId="6DDCF50E" w14:textId="282AC301" w:rsidR="00D5084D" w:rsidRDefault="00D5084D" w:rsidP="00D5084D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6885BC75" w14:textId="6D8649D3" w:rsidR="00207C34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Single point of access – one website to remember not seven different numbers</w:t>
          </w:r>
        </w:p>
        <w:p w14:paraId="5D8E3691" w14:textId="3AACF774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Validated patient demographics </w:t>
          </w:r>
        </w:p>
        <w:p w14:paraId="189E00C9" w14:textId="7CA91496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Web </w:t>
          </w:r>
          <w:r w:rsidR="009A6132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based algorithms</w:t>
          </w: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can provide alternative clinical pathways</w:t>
          </w:r>
          <w:r w:rsidR="007352D1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/outcomes</w:t>
          </w: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if not suitable for urgent primary care</w:t>
          </w:r>
        </w:p>
        <w:p w14:paraId="51EB6216" w14:textId="3F6362F6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Realistic call-back times and current demand</w:t>
          </w:r>
        </w:p>
        <w:p w14:paraId="3A1D51FB" w14:textId="2F0C89C9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Clinical prioritisation of hcp calls</w:t>
          </w:r>
        </w:p>
        <w:p w14:paraId="5F186EB4" w14:textId="26861AC6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Reportable and adaptable to open to other aspects of the NHS</w:t>
          </w:r>
        </w:p>
        <w:p w14:paraId="01BDDCF3" w14:textId="724BCB09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Redeploy staff/refocus staff on other areas within urgent primary care</w:t>
          </w:r>
        </w:p>
        <w:p w14:paraId="60B91FF7" w14:textId="77777777" w:rsidR="00427A96" w:rsidRPr="00427A96" w:rsidRDefault="00427A96" w:rsidP="00427A96">
          <w:pPr>
            <w:pStyle w:val="ListParagraph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F5E542F" w14:textId="77777777" w:rsidR="00207C34" w:rsidRPr="00832998" w:rsidRDefault="00207C34" w:rsidP="00207C34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r w:rsidRPr="00832998">
            <w:rPr>
              <w:rFonts w:asciiTheme="minorHAnsi" w:hAnsiTheme="minorHAnsi" w:cstheme="minorHAnsi"/>
              <w:b/>
              <w:bCs/>
              <w:sz w:val="24"/>
              <w:szCs w:val="24"/>
              <w:u w:val="single"/>
            </w:rPr>
            <w:t>Justification</w:t>
          </w:r>
        </w:p>
        <w:p w14:paraId="1A175629" w14:textId="77777777" w:rsidR="00832998" w:rsidRDefault="00832998" w:rsidP="00832998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60D096B1" w14:textId="475EC779" w:rsidR="00207C34" w:rsidRPr="00832998" w:rsidRDefault="00207C34" w:rsidP="00832998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r w:rsidRPr="00832998">
            <w:rPr>
              <w:rFonts w:asciiTheme="minorHAnsi" w:hAnsiTheme="minorHAnsi" w:cstheme="minorHAnsi"/>
              <w:sz w:val="24"/>
              <w:szCs w:val="24"/>
              <w:u w:val="single"/>
            </w:rPr>
            <w:t>Explain the change you will be introducing</w:t>
          </w:r>
        </w:p>
        <w:p w14:paraId="2DC84F19" w14:textId="44BEEA8D" w:rsidR="00832998" w:rsidRDefault="00832998" w:rsidP="00832998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6B38FF28" w14:textId="04A19CDE" w:rsidR="00DD233E" w:rsidRDefault="00DD233E" w:rsidP="00832998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470BA386" w14:textId="77777777" w:rsidR="00DD233E" w:rsidRPr="00832998" w:rsidRDefault="00DD233E" w:rsidP="00832998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3D31FBD0" w14:textId="77777777" w:rsidR="00207C34" w:rsidRPr="00832998" w:rsidRDefault="00207C34" w:rsidP="00832998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r w:rsidRPr="00832998">
            <w:rPr>
              <w:rFonts w:asciiTheme="minorHAnsi" w:hAnsiTheme="minorHAnsi" w:cstheme="minorHAnsi"/>
              <w:sz w:val="24"/>
              <w:szCs w:val="24"/>
              <w:u w:val="single"/>
            </w:rPr>
            <w:t xml:space="preserve">Justify why you think these changes are important </w:t>
          </w:r>
        </w:p>
        <w:p w14:paraId="4196298A" w14:textId="248D3255" w:rsidR="00207C34" w:rsidRDefault="00207C34" w:rsidP="00207C3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57D0BADF" w14:textId="7D9DEE99" w:rsidR="00DD233E" w:rsidRDefault="00DD233E" w:rsidP="00207C3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2ED771DF" w14:textId="1A384F75" w:rsidR="00DD233E" w:rsidRDefault="00DD233E" w:rsidP="00207C3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7D4CEE01" w14:textId="77777777" w:rsidR="00DD233E" w:rsidRPr="00207C34" w:rsidRDefault="00DD233E" w:rsidP="00207C3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21763774" w14:textId="19818273" w:rsidR="00366824" w:rsidRPr="00EC07B6" w:rsidRDefault="00366824" w:rsidP="00366824">
          <w:pPr>
            <w:jc w:val="both"/>
            <w:rPr>
              <w:rFonts w:asciiTheme="minorHAnsi" w:hAnsiTheme="minorHAnsi" w:cstheme="minorHAnsi"/>
              <w:b/>
              <w:bCs/>
              <w:sz w:val="24"/>
              <w:szCs w:val="24"/>
            </w:rPr>
          </w:pPr>
          <w:r w:rsidRPr="00EC07B6">
            <w:rPr>
              <w:rFonts w:asciiTheme="minorHAnsi" w:hAnsiTheme="minorHAnsi" w:cstheme="minorHAnsi"/>
              <w:b/>
              <w:bCs/>
              <w:sz w:val="24"/>
              <w:szCs w:val="24"/>
              <w:u w:val="single"/>
            </w:rPr>
            <w:t>Aim</w:t>
          </w:r>
          <w:r w:rsidR="00EC07B6">
            <w:rPr>
              <w:rFonts w:asciiTheme="minorHAnsi" w:hAnsiTheme="minorHAnsi" w:cstheme="minorHAnsi"/>
              <w:b/>
              <w:bCs/>
              <w:sz w:val="24"/>
              <w:szCs w:val="24"/>
              <w:u w:val="single"/>
            </w:rPr>
            <w:t xml:space="preserve"> </w:t>
          </w:r>
          <w:r w:rsidR="00EC07B6" w:rsidRPr="00EC07B6">
            <w:rPr>
              <w:rFonts w:asciiTheme="minorHAnsi" w:hAnsiTheme="minorHAnsi" w:cstheme="minorHAnsi"/>
              <w:sz w:val="24"/>
              <w:szCs w:val="24"/>
            </w:rPr>
            <w:t>(define)</w:t>
          </w:r>
        </w:p>
        <w:p w14:paraId="036F11C8" w14:textId="2298403F" w:rsidR="00366824" w:rsidRDefault="00366824" w:rsidP="0036682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45E5846F" w14:textId="65E6F648" w:rsidR="00366824" w:rsidRDefault="00366824" w:rsidP="0036682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To implement a digital</w:t>
          </w:r>
          <w:r w:rsidR="00164FDB">
            <w:rPr>
              <w:rFonts w:asciiTheme="minorHAnsi" w:hAnsiTheme="minorHAnsi" w:cstheme="minorHAnsi"/>
              <w:sz w:val="24"/>
              <w:szCs w:val="24"/>
            </w:rPr>
            <w:t xml:space="preserve"> patient r</w:t>
          </w:r>
          <w:r>
            <w:rPr>
              <w:rFonts w:asciiTheme="minorHAnsi" w:hAnsiTheme="minorHAnsi" w:cstheme="minorHAnsi"/>
              <w:sz w:val="24"/>
              <w:szCs w:val="24"/>
            </w:rPr>
            <w:t>eferral system for health care professionals</w:t>
          </w:r>
          <w:r w:rsidR="00164FDB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D5084D">
            <w:rPr>
              <w:rFonts w:asciiTheme="minorHAnsi" w:hAnsiTheme="minorHAnsi" w:cstheme="minorHAnsi"/>
              <w:sz w:val="24"/>
              <w:szCs w:val="24"/>
            </w:rPr>
            <w:t>to access</w:t>
          </w:r>
          <w:r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D5084D">
            <w:rPr>
              <w:rFonts w:asciiTheme="minorHAnsi" w:hAnsiTheme="minorHAnsi" w:cstheme="minorHAnsi"/>
              <w:sz w:val="24"/>
              <w:szCs w:val="24"/>
            </w:rPr>
            <w:t xml:space="preserve">Urgent Primary Care via </w:t>
          </w:r>
          <w:r w:rsidR="00EC07B6">
            <w:rPr>
              <w:rFonts w:asciiTheme="minorHAnsi" w:hAnsiTheme="minorHAnsi" w:cstheme="minorHAnsi"/>
              <w:sz w:val="24"/>
              <w:szCs w:val="24"/>
            </w:rPr>
            <w:t xml:space="preserve">NHS 111 Wales.  </w:t>
          </w:r>
          <w:r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</w:p>
        <w:p w14:paraId="6193E467" w14:textId="77777777" w:rsidR="00EC07B6" w:rsidRDefault="00EC07B6" w:rsidP="00EC07B6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42508B49" w14:textId="73B2879E" w:rsidR="00207C34" w:rsidRPr="00EC07B6" w:rsidRDefault="00207C34" w:rsidP="00EC07B6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  <w:commentRangeStart w:id="1"/>
          <w:r w:rsidRPr="00EC07B6">
            <w:rPr>
              <w:rFonts w:asciiTheme="minorHAnsi" w:hAnsiTheme="minorHAnsi" w:cstheme="minorHAnsi"/>
              <w:b/>
              <w:bCs/>
              <w:sz w:val="24"/>
              <w:szCs w:val="24"/>
              <w:u w:val="single"/>
            </w:rPr>
            <w:t>Objectives</w:t>
          </w:r>
          <w:r w:rsidRPr="00EC07B6">
            <w:rPr>
              <w:rFonts w:asciiTheme="minorHAnsi" w:hAnsiTheme="minorHAnsi" w:cstheme="minorHAnsi"/>
              <w:b/>
              <w:bCs/>
              <w:sz w:val="24"/>
              <w:szCs w:val="24"/>
            </w:rPr>
            <w:t xml:space="preserve"> </w:t>
          </w:r>
          <w:r w:rsidR="00EC07B6" w:rsidRPr="00EC07B6">
            <w:rPr>
              <w:rFonts w:asciiTheme="minorHAnsi" w:hAnsiTheme="minorHAnsi" w:cstheme="minorHAnsi"/>
              <w:sz w:val="24"/>
              <w:szCs w:val="24"/>
            </w:rPr>
            <w:t xml:space="preserve">(define </w:t>
          </w:r>
          <w:commentRangeEnd w:id="1"/>
          <w:r w:rsidR="00F65AC9">
            <w:rPr>
              <w:rStyle w:val="CommentReference"/>
            </w:rPr>
            <w:commentReference w:id="1"/>
          </w:r>
          <w:r w:rsidR="00EC07B6" w:rsidRPr="00EC07B6">
            <w:rPr>
              <w:rFonts w:asciiTheme="minorHAnsi" w:hAnsiTheme="minorHAnsi" w:cstheme="minorHAnsi"/>
              <w:sz w:val="24"/>
              <w:szCs w:val="24"/>
            </w:rPr>
            <w:t>Should cover all 4 components of Leavitt’s Diamond Model).</w:t>
          </w:r>
        </w:p>
        <w:p w14:paraId="0E24F677" w14:textId="28EC2B57" w:rsidR="00207C34" w:rsidRDefault="00207C34" w:rsidP="00207C34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518ECBA" w14:textId="04E14B8B" w:rsidR="0022452C" w:rsidRDefault="002F64CD" w:rsidP="0022452C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Develop a digital platform that can 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facilitate</w:t>
          </w:r>
          <w:r w:rsidR="00832998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a national standard for</w:t>
          </w: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digital referrals 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with appropriate prioritisation </w:t>
          </w:r>
          <w:r w:rsidR="00832998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via specifically curated web guides 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into the urgent primary care service.</w:t>
          </w:r>
        </w:p>
        <w:p w14:paraId="376305F2" w14:textId="63B6FD38" w:rsidR="0022452C" w:rsidRPr="0022452C" w:rsidRDefault="0022452C" w:rsidP="0022452C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Integrate with national and local system architecture to ensure accurate patient demographic, user profiles and clinical decision support software flow.  </w:t>
          </w:r>
        </w:p>
        <w:p w14:paraId="02BE3BF6" w14:textId="26041236" w:rsidR="00D5084D" w:rsidRPr="00D5084D" w:rsidRDefault="00D5084D" w:rsidP="00D5084D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Establish 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local IT compatibility and </w:t>
          </w: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procure 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additional </w:t>
          </w: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IT hardware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if required. </w:t>
          </w:r>
        </w:p>
        <w:p w14:paraId="3BE3E110" w14:textId="7D7D54C4" w:rsidR="00D5084D" w:rsidRDefault="00D5084D" w:rsidP="006B4F6B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Complete user acceptance testing (UAT) by </w:t>
          </w:r>
          <w:r w:rsidR="009A6132" w:rsidRPr="009A6132">
            <w:rPr>
              <w:rFonts w:asciiTheme="minorHAnsi" w:hAnsiTheme="minorHAnsi" w:cstheme="minorHAnsi"/>
              <w:bCs/>
              <w:color w:val="FF0000"/>
              <w:sz w:val="24"/>
              <w:szCs w:val="24"/>
            </w:rPr>
            <w:t>xx</w:t>
          </w:r>
        </w:p>
        <w:p w14:paraId="658DB062" w14:textId="7FBE66EC" w:rsidR="009A6132" w:rsidRPr="00DD233E" w:rsidRDefault="00D5084D" w:rsidP="00207C34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Complete end-user training by </w:t>
          </w:r>
          <w:r w:rsidR="009A6132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</w:t>
          </w:r>
          <w:r w:rsidR="009A6132" w:rsidRPr="009A6132">
            <w:rPr>
              <w:rFonts w:asciiTheme="minorHAnsi" w:hAnsiTheme="minorHAnsi" w:cstheme="minorHAnsi"/>
              <w:bCs/>
              <w:color w:val="FF0000"/>
              <w:sz w:val="24"/>
              <w:szCs w:val="24"/>
            </w:rPr>
            <w:t>xx</w:t>
          </w:r>
          <w:r w:rsidRPr="00D5084D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</w:t>
          </w:r>
        </w:p>
      </w:sdtContent>
    </w:sdt>
    <w:p w14:paraId="6549CD73" w14:textId="434FD64C" w:rsidR="009A6132" w:rsidRPr="00DD233E" w:rsidRDefault="009A6132" w:rsidP="00207C34">
      <w:pPr>
        <w:rPr>
          <w:rFonts w:asciiTheme="minorHAnsi" w:hAnsiTheme="minorHAnsi" w:cstheme="minorHAnsi"/>
          <w:bCs/>
          <w:color w:val="FF0000"/>
          <w:sz w:val="24"/>
          <w:szCs w:val="24"/>
        </w:rPr>
      </w:pPr>
      <w:r w:rsidRPr="00DD233E">
        <w:rPr>
          <w:rFonts w:asciiTheme="minorHAnsi" w:hAnsiTheme="minorHAnsi" w:cstheme="minorHAnsi"/>
          <w:bCs/>
          <w:color w:val="FF0000"/>
          <w:sz w:val="24"/>
          <w:szCs w:val="24"/>
        </w:rPr>
        <w:t xml:space="preserve">Need to make sure these are </w:t>
      </w:r>
      <w:proofErr w:type="spellStart"/>
      <w:r w:rsidRPr="00DD233E">
        <w:rPr>
          <w:rFonts w:asciiTheme="minorHAnsi" w:hAnsiTheme="minorHAnsi" w:cstheme="minorHAnsi"/>
          <w:bCs/>
          <w:color w:val="FF0000"/>
          <w:sz w:val="24"/>
          <w:szCs w:val="24"/>
        </w:rPr>
        <w:t>SMART?Leavitts</w:t>
      </w:r>
      <w:proofErr w:type="spellEnd"/>
      <w:r w:rsidRPr="00DD233E">
        <w:rPr>
          <w:rFonts w:asciiTheme="minorHAnsi" w:hAnsiTheme="minorHAnsi" w:cstheme="minorHAnsi"/>
          <w:bCs/>
          <w:color w:val="FF0000"/>
          <w:sz w:val="24"/>
          <w:szCs w:val="24"/>
        </w:rPr>
        <w:t xml:space="preserve"> Diamond model? </w:t>
      </w:r>
    </w:p>
    <w:sectPr w:rsidR="009A6132" w:rsidRPr="00DD233E" w:rsidSect="009B5B6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Muntaha Nafisa" w:date="2022-11-14T12:47:00Z" w:initials="MN">
    <w:p w14:paraId="61608DD4" w14:textId="77777777" w:rsidR="00454F88" w:rsidRDefault="00454F88" w:rsidP="00DB1B61">
      <w:pPr>
        <w:pStyle w:val="CommentText"/>
      </w:pPr>
      <w:r>
        <w:rPr>
          <w:rStyle w:val="CommentReference"/>
        </w:rPr>
        <w:annotationRef/>
      </w:r>
      <w:r>
        <w:t>More discussion and clarification are needed on the business problem and proposed digital solution. Please go back to the week 4 session material and use a tool</w:t>
      </w:r>
    </w:p>
  </w:comment>
  <w:comment w:id="1" w:author="Muntaha Nafisa" w:date="2022-11-14T12:45:00Z" w:initials="MN">
    <w:p w14:paraId="5C6313E4" w14:textId="27240B3E" w:rsidR="00F65AC9" w:rsidRDefault="00F65AC9" w:rsidP="00896CDA">
      <w:pPr>
        <w:pStyle w:val="CommentText"/>
      </w:pPr>
      <w:r>
        <w:rPr>
          <w:rStyle w:val="CommentReference"/>
        </w:rPr>
        <w:annotationRef/>
      </w:r>
      <w:r>
        <w:t>Also needs to be SMART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61608DD4" w15:done="0"/>
  <w15:commentEx w15:paraId="5C6313E4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71CB757" w16cex:dateUtc="2022-11-15T00:47:00Z"/>
  <w16cex:commentExtensible w16cex:durableId="271CB6F9" w16cex:dateUtc="2022-11-15T00:4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61608DD4" w16cid:durableId="271CB757"/>
  <w16cid:commentId w16cid:paraId="5C6313E4" w16cid:durableId="271CB6F9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2A45AC"/>
    <w:multiLevelType w:val="hybridMultilevel"/>
    <w:tmpl w:val="4BC08BA0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A7584D"/>
    <w:multiLevelType w:val="hybridMultilevel"/>
    <w:tmpl w:val="A516BC6A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F745A5"/>
    <w:multiLevelType w:val="hybridMultilevel"/>
    <w:tmpl w:val="4D3C59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9D0434"/>
    <w:multiLevelType w:val="hybridMultilevel"/>
    <w:tmpl w:val="BC3E2710"/>
    <w:lvl w:ilvl="0" w:tplc="EAD47F4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6950FA4"/>
    <w:multiLevelType w:val="hybridMultilevel"/>
    <w:tmpl w:val="78586868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F176C7D"/>
    <w:multiLevelType w:val="hybridMultilevel"/>
    <w:tmpl w:val="80606B52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2BC67C5"/>
    <w:multiLevelType w:val="hybridMultilevel"/>
    <w:tmpl w:val="9D9A97F8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E263DC8"/>
    <w:multiLevelType w:val="hybridMultilevel"/>
    <w:tmpl w:val="D7266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6672209">
    <w:abstractNumId w:val="3"/>
  </w:num>
  <w:num w:numId="2" w16cid:durableId="782193769">
    <w:abstractNumId w:val="0"/>
  </w:num>
  <w:num w:numId="3" w16cid:durableId="1957060896">
    <w:abstractNumId w:val="6"/>
  </w:num>
  <w:num w:numId="4" w16cid:durableId="1366445130">
    <w:abstractNumId w:val="5"/>
  </w:num>
  <w:num w:numId="5" w16cid:durableId="1802379855">
    <w:abstractNumId w:val="4"/>
  </w:num>
  <w:num w:numId="6" w16cid:durableId="1997562452">
    <w:abstractNumId w:val="1"/>
  </w:num>
  <w:num w:numId="7" w16cid:durableId="1542474580">
    <w:abstractNumId w:val="2"/>
  </w:num>
  <w:num w:numId="8" w16cid:durableId="1166823382">
    <w:abstractNumId w:val="7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Muntaha Nafisa">
    <w15:presenceInfo w15:providerId="AD" w15:userId="S::m.nafisa@uwtsd.ac.uk::523c54b2-ca76-4322-ac85-1bdd76b5617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1DB"/>
    <w:rsid w:val="00044469"/>
    <w:rsid w:val="000B318A"/>
    <w:rsid w:val="000F5C98"/>
    <w:rsid w:val="00164FDB"/>
    <w:rsid w:val="00190B6E"/>
    <w:rsid w:val="00190F21"/>
    <w:rsid w:val="001E7623"/>
    <w:rsid w:val="00207C34"/>
    <w:rsid w:val="0022452C"/>
    <w:rsid w:val="002F64CD"/>
    <w:rsid w:val="00366824"/>
    <w:rsid w:val="003B04EB"/>
    <w:rsid w:val="00427A96"/>
    <w:rsid w:val="0045452E"/>
    <w:rsid w:val="00454F88"/>
    <w:rsid w:val="004631DB"/>
    <w:rsid w:val="005B3D2B"/>
    <w:rsid w:val="00686343"/>
    <w:rsid w:val="006B4F6B"/>
    <w:rsid w:val="007143AF"/>
    <w:rsid w:val="00715589"/>
    <w:rsid w:val="00731784"/>
    <w:rsid w:val="007352D1"/>
    <w:rsid w:val="00832998"/>
    <w:rsid w:val="008740D7"/>
    <w:rsid w:val="009767CD"/>
    <w:rsid w:val="009A6132"/>
    <w:rsid w:val="009B5B61"/>
    <w:rsid w:val="009E5971"/>
    <w:rsid w:val="00A11AB4"/>
    <w:rsid w:val="00AA312C"/>
    <w:rsid w:val="00C82528"/>
    <w:rsid w:val="00CE371B"/>
    <w:rsid w:val="00CF4BB7"/>
    <w:rsid w:val="00D5084D"/>
    <w:rsid w:val="00DD233E"/>
    <w:rsid w:val="00EC07B6"/>
    <w:rsid w:val="00F65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9B6FA"/>
  <w15:chartTrackingRefBased/>
  <w15:docId w15:val="{A5BA4D13-2288-F841-89FD-B3A0D6E07E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31DB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B5B6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7C3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31D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B5B6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9B5B61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B5B61"/>
    <w:pPr>
      <w:spacing w:before="240" w:after="120"/>
    </w:pPr>
    <w:rPr>
      <w:rFonts w:asciiTheme="minorHAnsi" w:hAnsiTheme="minorHAnsi" w:cstheme="minorHAnsi"/>
      <w:b/>
      <w:bCs/>
    </w:rPr>
  </w:style>
  <w:style w:type="paragraph" w:styleId="TOC2">
    <w:name w:val="toc 2"/>
    <w:basedOn w:val="Normal"/>
    <w:next w:val="Normal"/>
    <w:autoRedefine/>
    <w:uiPriority w:val="39"/>
    <w:unhideWhenUsed/>
    <w:rsid w:val="009B5B61"/>
    <w:pPr>
      <w:spacing w:before="120"/>
      <w:ind w:left="200"/>
    </w:pPr>
    <w:rPr>
      <w:rFonts w:asciiTheme="minorHAnsi" w:hAnsiTheme="minorHAnsi" w:cstheme="minorHAnsi"/>
      <w:i/>
      <w:iCs/>
    </w:rPr>
  </w:style>
  <w:style w:type="paragraph" w:styleId="TOC3">
    <w:name w:val="toc 3"/>
    <w:basedOn w:val="Normal"/>
    <w:next w:val="Normal"/>
    <w:autoRedefine/>
    <w:uiPriority w:val="39"/>
    <w:unhideWhenUsed/>
    <w:rsid w:val="009B5B61"/>
    <w:pPr>
      <w:ind w:left="400"/>
    </w:pPr>
    <w:rPr>
      <w:rFonts w:asciiTheme="minorHAnsi" w:hAnsiTheme="minorHAnsi" w:cstheme="minorHAnsi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B5B61"/>
    <w:pPr>
      <w:ind w:left="600"/>
    </w:pPr>
    <w:rPr>
      <w:rFonts w:asciiTheme="minorHAnsi" w:hAnsiTheme="minorHAnsi" w:cs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B5B61"/>
    <w:pPr>
      <w:ind w:left="800"/>
    </w:pPr>
    <w:rPr>
      <w:rFonts w:asciiTheme="minorHAnsi" w:hAnsiTheme="minorHAnsi" w:cs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B5B61"/>
    <w:pPr>
      <w:ind w:left="1000"/>
    </w:pPr>
    <w:rPr>
      <w:rFonts w:asciiTheme="minorHAnsi" w:hAnsiTheme="minorHAnsi" w:cs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B5B61"/>
    <w:pPr>
      <w:ind w:left="1200"/>
    </w:pPr>
    <w:rPr>
      <w:rFonts w:asciiTheme="minorHAnsi" w:hAnsiTheme="minorHAnsi" w:cs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B5B61"/>
    <w:pPr>
      <w:ind w:left="1400"/>
    </w:pPr>
    <w:rPr>
      <w:rFonts w:asciiTheme="minorHAnsi" w:hAnsiTheme="minorHAnsi" w:cs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B5B61"/>
    <w:pPr>
      <w:ind w:left="1600"/>
    </w:pPr>
    <w:rPr>
      <w:rFonts w:asciiTheme="minorHAnsi" w:hAnsiTheme="minorHAnsi" w:cstheme="minorHAnsi"/>
    </w:rPr>
  </w:style>
  <w:style w:type="paragraph" w:styleId="NoSpacing">
    <w:name w:val="No Spacing"/>
    <w:link w:val="NoSpacingChar"/>
    <w:uiPriority w:val="1"/>
    <w:qFormat/>
    <w:rsid w:val="009B5B61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B5B61"/>
    <w:rPr>
      <w:rFonts w:eastAsiaTheme="minorEastAsia"/>
      <w:sz w:val="22"/>
      <w:szCs w:val="22"/>
      <w:lang w:val="en-US" w:eastAsia="zh-CN"/>
    </w:rPr>
  </w:style>
  <w:style w:type="character" w:customStyle="1" w:styleId="Heading2Char">
    <w:name w:val="Heading 2 Char"/>
    <w:basedOn w:val="DefaultParagraphFont"/>
    <w:link w:val="Heading2"/>
    <w:uiPriority w:val="9"/>
    <w:rsid w:val="00207C3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AA312C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F65AC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65AC9"/>
  </w:style>
  <w:style w:type="character" w:customStyle="1" w:styleId="CommentTextChar">
    <w:name w:val="Comment Text Char"/>
    <w:basedOn w:val="DefaultParagraphFont"/>
    <w:link w:val="CommentText"/>
    <w:uiPriority w:val="99"/>
    <w:rsid w:val="00F65AC9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65AC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65AC9"/>
    <w:rPr>
      <w:rFonts w:ascii="Times New Roman" w:eastAsia="Times New Roman" w:hAnsi="Times New Roman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13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9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83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numbering" Target="numbering.xml"/><Relationship Id="rId7" Type="http://schemas.openxmlformats.org/officeDocument/2006/relationships/image" Target="media/image1.jp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microsoft.com/office/2018/08/relationships/commentsExtensible" Target="commentsExtensible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microsoft.com/office/2016/09/relationships/commentsIds" Target="commentsIds.xml"/><Relationship Id="rId4" Type="http://schemas.openxmlformats.org/officeDocument/2006/relationships/styles" Target="styles.xml"/><Relationship Id="rId9" Type="http://schemas.microsoft.com/office/2011/relationships/commentsExtended" Target="commentsExtended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2F5CAE-8886-4049-B5DE-B51454611313}"/>
      </w:docPartPr>
      <w:docPartBody>
        <w:p w:rsidR="00E961D8" w:rsidRDefault="008E0BA6">
          <w:r w:rsidRPr="00A40484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BA6"/>
    <w:rsid w:val="006434E5"/>
    <w:rsid w:val="008E0BA6"/>
    <w:rsid w:val="00A00A0E"/>
    <w:rsid w:val="00E961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E0BA6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372DE8E2-DC5D-D54A-937F-FD2F8F0A9999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null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  <we:property name="rw.officeVersion" value="&quot;1.3&quot;"/>
    <we:property name="rw.userId" value="&quot;user:6362c1798f08e391f7e987df&quot;"/>
    <we:property name="rw.subscriberId" value="&quot;0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6421854C-0E86-5F47-9CDA-F6BB98A7EC35}">
  <we:reference id="wa104382081" version="1.46.0.0" store="en-US" storeType="OMEX"/>
  <we:alternateReferences>
    <we:reference id="wa104382081" version="1.46.0.0" store="en-US" storeType="OMEX"/>
  </we:alternateReferences>
  <we:properties>
    <we:property name="MENDELEY_CITATIONS" value="[{&quot;citationID&quot;:&quot;MENDELEY_CITATION_07af49cc-f7a9-4da2-93a9-a6f8e5e4769a&quot;,&quot;properties&quot;:{&quot;noteIndex&quot;:0},&quot;isEdited&quot;:false,&quot;manualOverride&quot;:{&quot;isManuallyOverridden&quot;:true,&quot;citeprocText&quot;:&quot;(&lt;i&gt;Written Statement - Evaluation of the 111 Pathfinder Service in Wales (5 April 2018) | GOV.WALES&lt;/i&gt;, no date)&quot;,&quot;manualOverrideText&quot;:&quot;(Written Statement - Evaluation of the 111 Pathfinder Service in Wales (5 April 2018) | GOV.WALES)&quot;},&quot;citationItems&quot;:[{&quot;id&quot;:&quot;5f39b345-7171-3eb0-b4bb-b592f3925c96&quot;,&quot;itemData&quot;:{&quot;type&quot;:&quot;webpage&quot;,&quot;id&quot;:&quot;5f39b345-7171-3eb0-b4bb-b592f3925c96&quot;,&quot;title&quot;:&quot;Written Statement - Evaluation of the 111 Pathfinder Service in Wales (5 April 2018) | GOV.WALES&quot;,&quot;accessed&quot;:{&quot;date-parts&quot;:[[2022,11,3]]},&quot;URL&quot;:&quot;https://gov.wales/written-statement-evaluation-111-pathfinder-service-wales&quot;,&quot;container-title-short&quot;:&quot;&quot;},&quot;isTemporary&quot;:false}],&quot;citationTag&quot;:&quot;MENDELEY_CITATION_v3_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&quot;}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MSc Digital Skills for the Health and Care Professions
2022-2023 Academic Year
Word Count: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Vau18</b:Tag>
    <b:SourceType>InternetSite</b:SourceType>
    <b:Guid>{4F7AF9F7-4DE6-DD4A-81C4-3C134FC0E0F2}</b:Guid>
    <b:Title>Written Statement - Evaluation of the 111 Pathfinder Service in Wales</b:Title>
    <b:Year>2018</b:Year>
    <b:Author>
      <b:Author>
        <b:NameList>
          <b:Person>
            <b:Last>Gething</b:Last>
            <b:First>Vaughan</b:First>
          </b:Person>
        </b:NameList>
      </b:Author>
    </b:Author>
    <b:InternetSiteTitle>Welsh Government</b:InternetSiteTitle>
    <b:URL>https://gov.wales/written-statement-evaluation-111-pathfinder-service-wales</b:URL>
    <b:Month>April</b:Month>
    <b:Day>5</b:Day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33E4F46-91F2-644C-9C95-2300B3C986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573</Words>
  <Characters>3219</Characters>
  <Application>Microsoft Office Word</Application>
  <DocSecurity>0</DocSecurity>
  <Lines>169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System Improvement Programme</vt:lpstr>
    </vt:vector>
  </TitlesOfParts>
  <Company/>
  <LinksUpToDate>false</LinksUpToDate>
  <CharactersWithSpaces>3752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System Improvement Programme</dc:title>
  <dc:subject>MSc Digital Skills for the Health and Care Professions
2022-2023 Academic Year
Digital Technology in Health and Social Care (BMDS7006)</dc:subject>
  <dc:creator>Simon Wellington
Student ID: 2215317
Submission Date:</dc:creator>
  <cp:keywords/>
  <dc:description/>
  <cp:lastModifiedBy>Muntaha Nafisa</cp:lastModifiedBy>
  <cp:revision>6</cp:revision>
  <dcterms:created xsi:type="dcterms:W3CDTF">2022-11-03T12:13:00Z</dcterms:created>
  <dcterms:modified xsi:type="dcterms:W3CDTF">2022-11-15T00:47:00Z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b1cdfed259ad9e4f11b6b1276ab8abed55fcb072ed20eecdfbd4c1592c2adff4</vt:lpwstr>
  </property>
</Properties>
</file>