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BB95BF" w14:textId="77777777" w:rsidR="00D61869" w:rsidRDefault="00D61869" w:rsidP="00D61869">
      <w:pPr>
        <w:jc w:val="center"/>
        <w:rPr>
          <w:rFonts w:ascii="Arial" w:hAnsi="Arial" w:cs="Arial"/>
          <w:sz w:val="36"/>
          <w:szCs w:val="36"/>
        </w:rPr>
      </w:pPr>
    </w:p>
    <w:p w14:paraId="750EE199" w14:textId="77777777" w:rsidR="00D61869" w:rsidRDefault="00D61869" w:rsidP="00D61869">
      <w:pPr>
        <w:jc w:val="center"/>
        <w:rPr>
          <w:rFonts w:ascii="Arial" w:hAnsi="Arial" w:cs="Arial"/>
          <w:sz w:val="36"/>
          <w:szCs w:val="36"/>
        </w:rPr>
      </w:pPr>
    </w:p>
    <w:p w14:paraId="10B5ECD2" w14:textId="77777777" w:rsidR="00D61869" w:rsidRDefault="00D61869" w:rsidP="00D61869">
      <w:pPr>
        <w:jc w:val="center"/>
        <w:rPr>
          <w:rFonts w:ascii="Arial" w:hAnsi="Arial" w:cs="Arial"/>
          <w:sz w:val="36"/>
          <w:szCs w:val="36"/>
        </w:rPr>
      </w:pPr>
    </w:p>
    <w:p w14:paraId="0BFA6CBF" w14:textId="77777777" w:rsidR="00D61869" w:rsidRDefault="00D61869" w:rsidP="00D61869">
      <w:pPr>
        <w:jc w:val="center"/>
        <w:rPr>
          <w:rFonts w:ascii="Arial" w:hAnsi="Arial" w:cs="Arial"/>
          <w:sz w:val="36"/>
          <w:szCs w:val="36"/>
        </w:rPr>
      </w:pPr>
    </w:p>
    <w:p w14:paraId="7B218A26" w14:textId="77777777" w:rsidR="00D61869" w:rsidRDefault="00D61869" w:rsidP="00D61869">
      <w:pPr>
        <w:jc w:val="center"/>
        <w:rPr>
          <w:rFonts w:ascii="Arial" w:hAnsi="Arial" w:cs="Arial"/>
          <w:sz w:val="36"/>
          <w:szCs w:val="36"/>
        </w:rPr>
      </w:pPr>
    </w:p>
    <w:p w14:paraId="1CDD0984" w14:textId="77777777" w:rsidR="00D61869" w:rsidRDefault="00D61869" w:rsidP="00D61869">
      <w:pPr>
        <w:jc w:val="center"/>
        <w:rPr>
          <w:rFonts w:ascii="Arial" w:hAnsi="Arial" w:cs="Arial"/>
          <w:sz w:val="36"/>
          <w:szCs w:val="36"/>
        </w:rPr>
      </w:pPr>
    </w:p>
    <w:p w14:paraId="57C4B47C" w14:textId="77777777" w:rsidR="00D61869" w:rsidRDefault="00D61869" w:rsidP="00D61869">
      <w:pPr>
        <w:jc w:val="center"/>
        <w:rPr>
          <w:rFonts w:ascii="Arial" w:hAnsi="Arial" w:cs="Arial"/>
          <w:sz w:val="36"/>
          <w:szCs w:val="36"/>
        </w:rPr>
      </w:pPr>
    </w:p>
    <w:p w14:paraId="122E5301" w14:textId="77777777" w:rsidR="00D61869" w:rsidRDefault="00D61869" w:rsidP="00D61869">
      <w:pPr>
        <w:jc w:val="center"/>
        <w:rPr>
          <w:rFonts w:ascii="Arial" w:hAnsi="Arial" w:cs="Arial"/>
          <w:sz w:val="36"/>
          <w:szCs w:val="36"/>
        </w:rPr>
      </w:pPr>
    </w:p>
    <w:p w14:paraId="409108CD" w14:textId="77777777" w:rsidR="00D61869" w:rsidRDefault="00D61869" w:rsidP="00D61869">
      <w:pPr>
        <w:jc w:val="center"/>
        <w:rPr>
          <w:rFonts w:ascii="Arial" w:hAnsi="Arial" w:cs="Arial"/>
          <w:sz w:val="36"/>
          <w:szCs w:val="36"/>
        </w:rPr>
      </w:pPr>
    </w:p>
    <w:p w14:paraId="2C0D1B82" w14:textId="77777777" w:rsidR="00D61869" w:rsidRDefault="00D61869" w:rsidP="00D61869">
      <w:pPr>
        <w:jc w:val="center"/>
        <w:rPr>
          <w:rFonts w:ascii="Arial" w:hAnsi="Arial" w:cs="Arial"/>
          <w:sz w:val="36"/>
          <w:szCs w:val="36"/>
        </w:rPr>
      </w:pPr>
    </w:p>
    <w:p w14:paraId="26304531" w14:textId="77777777" w:rsidR="00D61869" w:rsidRDefault="00D61869" w:rsidP="00D61869">
      <w:pPr>
        <w:jc w:val="center"/>
        <w:rPr>
          <w:rFonts w:ascii="Arial" w:hAnsi="Arial" w:cs="Arial"/>
          <w:sz w:val="36"/>
          <w:szCs w:val="36"/>
        </w:rPr>
      </w:pPr>
    </w:p>
    <w:p w14:paraId="087ED770" w14:textId="77777777" w:rsidR="00D61869" w:rsidRDefault="00D61869" w:rsidP="00D61869">
      <w:pPr>
        <w:jc w:val="center"/>
        <w:rPr>
          <w:rFonts w:ascii="Arial" w:hAnsi="Arial" w:cs="Arial"/>
          <w:sz w:val="36"/>
          <w:szCs w:val="36"/>
        </w:rPr>
      </w:pPr>
    </w:p>
    <w:p w14:paraId="0C324DCC" w14:textId="77777777" w:rsidR="00D61869" w:rsidRDefault="00D61869" w:rsidP="00D61869">
      <w:pPr>
        <w:jc w:val="center"/>
        <w:rPr>
          <w:rFonts w:ascii="Arial" w:hAnsi="Arial" w:cs="Arial"/>
          <w:sz w:val="36"/>
          <w:szCs w:val="36"/>
        </w:rPr>
      </w:pPr>
      <w:r>
        <w:rPr>
          <w:rFonts w:ascii="Arial" w:hAnsi="Arial" w:cs="Arial"/>
          <w:sz w:val="36"/>
          <w:szCs w:val="36"/>
        </w:rPr>
        <w:t>ECAD7004</w:t>
      </w:r>
    </w:p>
    <w:p w14:paraId="4A5DDACF" w14:textId="6533B84D" w:rsidR="00FE5156" w:rsidRPr="00D61869" w:rsidRDefault="00D61869" w:rsidP="00D61869">
      <w:pPr>
        <w:jc w:val="center"/>
        <w:rPr>
          <w:rFonts w:ascii="Arial" w:hAnsi="Arial" w:cs="Arial"/>
          <w:sz w:val="36"/>
          <w:szCs w:val="36"/>
        </w:rPr>
      </w:pPr>
      <w:r w:rsidRPr="00D61869">
        <w:rPr>
          <w:rFonts w:ascii="Arial" w:hAnsi="Arial" w:cs="Arial"/>
          <w:sz w:val="36"/>
          <w:szCs w:val="36"/>
        </w:rPr>
        <w:t>Design, conduct and critically evaluate a close-to-practice research project focusing on the model of the transformative teacher in developing practice that has a positive impact on the learner.</w:t>
      </w:r>
    </w:p>
    <w:p w14:paraId="5091FAEF" w14:textId="77777777" w:rsidR="00D61869" w:rsidRDefault="00D61869" w:rsidP="00D61869">
      <w:pPr>
        <w:jc w:val="center"/>
        <w:rPr>
          <w:rFonts w:ascii="Arial" w:hAnsi="Arial" w:cs="Arial"/>
          <w:sz w:val="36"/>
          <w:szCs w:val="36"/>
        </w:rPr>
      </w:pPr>
    </w:p>
    <w:p w14:paraId="11A158F3" w14:textId="77777777" w:rsidR="00D61869" w:rsidRDefault="00D61869" w:rsidP="00D61869">
      <w:pPr>
        <w:jc w:val="center"/>
        <w:rPr>
          <w:rFonts w:ascii="Arial" w:hAnsi="Arial" w:cs="Arial"/>
          <w:sz w:val="36"/>
          <w:szCs w:val="36"/>
        </w:rPr>
      </w:pPr>
    </w:p>
    <w:p w14:paraId="6431C792" w14:textId="33AEC28B" w:rsidR="00D61869" w:rsidRDefault="00D61869" w:rsidP="00D61869">
      <w:pPr>
        <w:jc w:val="center"/>
        <w:rPr>
          <w:rFonts w:ascii="Arial" w:hAnsi="Arial" w:cs="Arial"/>
          <w:sz w:val="36"/>
          <w:szCs w:val="36"/>
        </w:rPr>
      </w:pPr>
      <w:r>
        <w:rPr>
          <w:rFonts w:ascii="Arial" w:hAnsi="Arial" w:cs="Arial"/>
          <w:sz w:val="36"/>
          <w:szCs w:val="36"/>
        </w:rPr>
        <w:t>Word Count:</w:t>
      </w:r>
    </w:p>
    <w:p w14:paraId="4EC24F98" w14:textId="77777777" w:rsidR="00D61869" w:rsidRDefault="00D61869" w:rsidP="00D61869">
      <w:pPr>
        <w:jc w:val="center"/>
        <w:rPr>
          <w:rFonts w:ascii="Arial" w:hAnsi="Arial" w:cs="Arial"/>
          <w:sz w:val="36"/>
          <w:szCs w:val="36"/>
        </w:rPr>
      </w:pPr>
    </w:p>
    <w:p w14:paraId="7C597A29" w14:textId="77777777" w:rsidR="00D61869" w:rsidRDefault="00D61869" w:rsidP="00D61869">
      <w:pPr>
        <w:jc w:val="center"/>
        <w:rPr>
          <w:rFonts w:ascii="Arial" w:hAnsi="Arial" w:cs="Arial"/>
          <w:sz w:val="36"/>
          <w:szCs w:val="36"/>
        </w:rPr>
      </w:pPr>
    </w:p>
    <w:p w14:paraId="00DB6024" w14:textId="77777777" w:rsidR="00D61869" w:rsidRDefault="00D61869" w:rsidP="00D61869">
      <w:pPr>
        <w:jc w:val="center"/>
        <w:rPr>
          <w:rFonts w:ascii="Arial" w:hAnsi="Arial" w:cs="Arial"/>
          <w:sz w:val="36"/>
          <w:szCs w:val="36"/>
        </w:rPr>
      </w:pPr>
    </w:p>
    <w:p w14:paraId="5FF36D52" w14:textId="77777777" w:rsidR="00D61869" w:rsidRDefault="00D61869" w:rsidP="00D61869">
      <w:pPr>
        <w:jc w:val="center"/>
        <w:rPr>
          <w:rFonts w:ascii="Arial" w:hAnsi="Arial" w:cs="Arial"/>
          <w:sz w:val="36"/>
          <w:szCs w:val="36"/>
        </w:rPr>
      </w:pPr>
    </w:p>
    <w:p w14:paraId="12879655" w14:textId="77777777" w:rsidR="00D61869" w:rsidRDefault="00D61869" w:rsidP="00D61869">
      <w:pPr>
        <w:jc w:val="center"/>
        <w:rPr>
          <w:rFonts w:ascii="Arial" w:hAnsi="Arial" w:cs="Arial"/>
          <w:sz w:val="36"/>
          <w:szCs w:val="36"/>
        </w:rPr>
      </w:pPr>
    </w:p>
    <w:p w14:paraId="499B3132" w14:textId="77777777" w:rsidR="00D61869" w:rsidRDefault="00D61869" w:rsidP="00D61869">
      <w:pPr>
        <w:jc w:val="center"/>
        <w:rPr>
          <w:rFonts w:ascii="Arial" w:hAnsi="Arial" w:cs="Arial"/>
          <w:sz w:val="36"/>
          <w:szCs w:val="36"/>
        </w:rPr>
      </w:pPr>
    </w:p>
    <w:p w14:paraId="6598513D" w14:textId="77777777" w:rsidR="00D61869" w:rsidRDefault="00D61869" w:rsidP="00D61869">
      <w:pPr>
        <w:jc w:val="center"/>
        <w:rPr>
          <w:rFonts w:ascii="Arial" w:hAnsi="Arial" w:cs="Arial"/>
          <w:sz w:val="36"/>
          <w:szCs w:val="36"/>
        </w:rPr>
      </w:pPr>
    </w:p>
    <w:p w14:paraId="5E6A61ED" w14:textId="77777777" w:rsidR="00D61869" w:rsidRDefault="00D61869" w:rsidP="00D61869">
      <w:pPr>
        <w:jc w:val="center"/>
        <w:rPr>
          <w:rFonts w:ascii="Arial" w:hAnsi="Arial" w:cs="Arial"/>
          <w:sz w:val="36"/>
          <w:szCs w:val="36"/>
        </w:rPr>
      </w:pPr>
    </w:p>
    <w:p w14:paraId="37F809B7" w14:textId="77777777" w:rsidR="00D61869" w:rsidRDefault="00D61869" w:rsidP="00D61869">
      <w:pPr>
        <w:jc w:val="center"/>
        <w:rPr>
          <w:rFonts w:ascii="Arial" w:hAnsi="Arial" w:cs="Arial"/>
          <w:sz w:val="36"/>
          <w:szCs w:val="36"/>
        </w:rPr>
      </w:pPr>
    </w:p>
    <w:p w14:paraId="3B79CF57" w14:textId="77777777" w:rsidR="00D61869" w:rsidRDefault="00D61869" w:rsidP="00D61869">
      <w:pPr>
        <w:jc w:val="center"/>
        <w:rPr>
          <w:rFonts w:ascii="Arial" w:hAnsi="Arial" w:cs="Arial"/>
          <w:sz w:val="36"/>
          <w:szCs w:val="36"/>
        </w:rPr>
      </w:pPr>
    </w:p>
    <w:p w14:paraId="5B3DF5A3" w14:textId="77777777" w:rsidR="00D61869" w:rsidRDefault="00D61869" w:rsidP="00D61869">
      <w:pPr>
        <w:jc w:val="center"/>
        <w:rPr>
          <w:rFonts w:ascii="Arial" w:hAnsi="Arial" w:cs="Arial"/>
          <w:sz w:val="36"/>
          <w:szCs w:val="36"/>
        </w:rPr>
      </w:pPr>
    </w:p>
    <w:p w14:paraId="30E8A1E0" w14:textId="77777777" w:rsidR="00D61869" w:rsidRDefault="00D61869" w:rsidP="00D61869">
      <w:pPr>
        <w:jc w:val="center"/>
        <w:rPr>
          <w:rFonts w:ascii="Arial" w:hAnsi="Arial" w:cs="Arial"/>
          <w:sz w:val="36"/>
          <w:szCs w:val="36"/>
        </w:rPr>
      </w:pPr>
    </w:p>
    <w:p w14:paraId="1FCB0086" w14:textId="77777777" w:rsidR="00D61869" w:rsidRDefault="00D61869" w:rsidP="00D61869">
      <w:pPr>
        <w:jc w:val="center"/>
        <w:rPr>
          <w:rFonts w:ascii="Arial" w:hAnsi="Arial" w:cs="Arial"/>
          <w:sz w:val="36"/>
          <w:szCs w:val="36"/>
        </w:rPr>
      </w:pPr>
    </w:p>
    <w:p w14:paraId="28ACBC9A" w14:textId="77777777" w:rsidR="00D61869" w:rsidRDefault="00D61869" w:rsidP="00D61869">
      <w:pPr>
        <w:jc w:val="center"/>
        <w:rPr>
          <w:rFonts w:ascii="Arial" w:hAnsi="Arial" w:cs="Arial"/>
          <w:sz w:val="36"/>
          <w:szCs w:val="36"/>
        </w:rPr>
      </w:pPr>
    </w:p>
    <w:p w14:paraId="2E20BF38" w14:textId="4A964C9E" w:rsidR="00D61869" w:rsidRPr="00D61869" w:rsidRDefault="00D61869" w:rsidP="00D629D8">
      <w:pPr>
        <w:spacing w:line="360" w:lineRule="auto"/>
        <w:rPr>
          <w:rFonts w:ascii="Arial" w:hAnsi="Arial" w:cs="Arial"/>
          <w:u w:val="single"/>
        </w:rPr>
      </w:pPr>
      <w:r w:rsidRPr="00D61869">
        <w:rPr>
          <w:rFonts w:ascii="Arial" w:hAnsi="Arial" w:cs="Arial"/>
          <w:u w:val="single"/>
        </w:rPr>
        <w:t xml:space="preserve">Aim, focus and purpose of the research/ research </w:t>
      </w:r>
      <w:r w:rsidR="0010780B" w:rsidRPr="00D61869">
        <w:rPr>
          <w:rFonts w:ascii="Arial" w:hAnsi="Arial" w:cs="Arial"/>
          <w:u w:val="single"/>
        </w:rPr>
        <w:t>context.</w:t>
      </w:r>
      <w:r w:rsidR="008D6D30">
        <w:rPr>
          <w:rFonts w:ascii="Arial" w:hAnsi="Arial" w:cs="Arial"/>
          <w:u w:val="single"/>
        </w:rPr>
        <w:t xml:space="preserve"> </w:t>
      </w:r>
    </w:p>
    <w:p w14:paraId="17053185" w14:textId="7478E6E9" w:rsidR="00EF0753" w:rsidRDefault="00C5017D" w:rsidP="00D629D8">
      <w:pPr>
        <w:spacing w:line="360" w:lineRule="auto"/>
        <w:rPr>
          <w:rFonts w:ascii="Arial" w:hAnsi="Arial" w:cs="Arial"/>
        </w:rPr>
      </w:pPr>
      <w:r>
        <w:rPr>
          <w:rFonts w:ascii="Arial" w:hAnsi="Arial" w:cs="Arial"/>
        </w:rPr>
        <w:t>The aim of this assignment is to understand how learners in a mixed year 5/6 class perceive making mistakes. The reason why I have chosen to undertake this topic is because I have had trouble in accepting mistakes within my work</w:t>
      </w:r>
      <w:r w:rsidR="0094365E">
        <w:rPr>
          <w:rFonts w:ascii="Arial" w:hAnsi="Arial" w:cs="Arial"/>
        </w:rPr>
        <w:t xml:space="preserve"> when I was in school and I still currently have a similar perception however, I have been able to accept that making mistakes is ok and I can learn from those mistakes</w:t>
      </w:r>
      <w:r>
        <w:rPr>
          <w:rFonts w:ascii="Arial" w:hAnsi="Arial" w:cs="Arial"/>
        </w:rPr>
        <w:t xml:space="preserve">. Looking back on when I was in school, I would wait to answer a question that I didn’t know, until an adult could support me before writing the answer down as I didn’t want to make the mistake and have that marked in my book. </w:t>
      </w:r>
    </w:p>
    <w:p w14:paraId="11564FCC" w14:textId="77777777" w:rsidR="0094365E" w:rsidRDefault="0094365E" w:rsidP="0094365E">
      <w:pPr>
        <w:spacing w:line="360" w:lineRule="auto"/>
        <w:rPr>
          <w:rFonts w:ascii="Arial" w:hAnsi="Arial" w:cs="Arial"/>
        </w:rPr>
      </w:pPr>
    </w:p>
    <w:p w14:paraId="3F30867C" w14:textId="7ABB9FFF" w:rsidR="0094365E" w:rsidRDefault="0094365E" w:rsidP="0094365E">
      <w:pPr>
        <w:spacing w:line="360" w:lineRule="auto"/>
        <w:rPr>
          <w:rFonts w:ascii="Arial" w:hAnsi="Arial" w:cs="Arial"/>
        </w:rPr>
      </w:pPr>
      <w:r>
        <w:rPr>
          <w:rFonts w:ascii="Arial" w:hAnsi="Arial" w:cs="Arial"/>
        </w:rPr>
        <w:t>The research takes place within a large primary school in South-West Wales. The learners are in a mixed year 5/6 class. The research question I chose was ‘How do learners in a mixed year 5/6 class perceive making mistakes in their Maths and Art lessons?’.</w:t>
      </w:r>
      <w:r>
        <w:rPr>
          <w:rFonts w:ascii="Arial" w:hAnsi="Arial" w:cs="Arial"/>
        </w:rPr>
        <w:t xml:space="preserve"> The learners that had consent that took part were mixed ability learners and was a mixture of both male and female students.</w:t>
      </w:r>
    </w:p>
    <w:p w14:paraId="6B65E5DF" w14:textId="77777777" w:rsidR="0094365E" w:rsidRDefault="0094365E" w:rsidP="00D629D8">
      <w:pPr>
        <w:spacing w:line="360" w:lineRule="auto"/>
        <w:rPr>
          <w:rFonts w:ascii="Arial" w:hAnsi="Arial" w:cs="Arial"/>
        </w:rPr>
      </w:pPr>
    </w:p>
    <w:p w14:paraId="2ACDAF4A" w14:textId="484BA8D8" w:rsidR="00C5017D" w:rsidRDefault="00C5017D" w:rsidP="00D629D8">
      <w:pPr>
        <w:spacing w:line="360" w:lineRule="auto"/>
        <w:rPr>
          <w:rFonts w:ascii="Arial" w:hAnsi="Arial" w:cs="Arial"/>
        </w:rPr>
      </w:pPr>
      <w:r>
        <w:rPr>
          <w:rFonts w:ascii="Arial" w:hAnsi="Arial" w:cs="Arial"/>
        </w:rPr>
        <w:t>This links to the Professional Learning Passport (PLP)</w:t>
      </w:r>
      <w:r w:rsidR="00966010">
        <w:rPr>
          <w:rFonts w:ascii="Arial" w:hAnsi="Arial" w:cs="Arial"/>
        </w:rPr>
        <w:t xml:space="preserve"> and the standards. The standards that it links too is sustained effort and resilience in learners, which I believe links to having a growth mindset. As well as linking it to learning outcomes and well-being, which is vitally important to teach learners about ensuring their well-being is at the front of their learning. This is also linking to wider reading and research which will continue to enable progression in my learning, and to ensure that any new information that arises is looked at and reflected upon. </w:t>
      </w:r>
    </w:p>
    <w:p w14:paraId="595DC691" w14:textId="77777777" w:rsidR="0094365E" w:rsidRDefault="0094365E" w:rsidP="0094365E">
      <w:pPr>
        <w:spacing w:line="360" w:lineRule="auto"/>
        <w:rPr>
          <w:rFonts w:ascii="Arial" w:hAnsi="Arial" w:cs="Arial"/>
        </w:rPr>
      </w:pPr>
    </w:p>
    <w:p w14:paraId="2DF68FBB" w14:textId="66F4D35F" w:rsidR="0094365E" w:rsidRDefault="0094365E" w:rsidP="0094365E">
      <w:pPr>
        <w:spacing w:line="360" w:lineRule="auto"/>
        <w:rPr>
          <w:rFonts w:ascii="Arial" w:hAnsi="Arial" w:cs="Arial"/>
        </w:rPr>
      </w:pPr>
      <w:r>
        <w:rPr>
          <w:rFonts w:ascii="Arial" w:hAnsi="Arial" w:cs="Arial"/>
        </w:rPr>
        <w:t xml:space="preserve">I will be adhering to the strict BERA guidelines throughout this research to protect the anonymity of the school and the learners where the research took place. </w:t>
      </w:r>
    </w:p>
    <w:p w14:paraId="03E3C5EC" w14:textId="77777777" w:rsidR="00D61869" w:rsidRDefault="00D61869" w:rsidP="00D629D8">
      <w:pPr>
        <w:spacing w:line="360" w:lineRule="auto"/>
        <w:rPr>
          <w:rFonts w:ascii="Arial" w:hAnsi="Arial" w:cs="Arial"/>
        </w:rPr>
      </w:pPr>
    </w:p>
    <w:p w14:paraId="0C90C4F1" w14:textId="03062ABC" w:rsidR="00D61869" w:rsidRDefault="00D61869" w:rsidP="00D629D8">
      <w:pPr>
        <w:spacing w:line="360" w:lineRule="auto"/>
        <w:rPr>
          <w:rFonts w:ascii="Arial" w:hAnsi="Arial" w:cs="Arial"/>
          <w:u w:val="single"/>
        </w:rPr>
      </w:pPr>
      <w:r w:rsidRPr="00D61869">
        <w:rPr>
          <w:rFonts w:ascii="Arial" w:hAnsi="Arial" w:cs="Arial"/>
          <w:u w:val="single"/>
        </w:rPr>
        <w:t>Overview of relevant literature</w:t>
      </w:r>
      <w:r w:rsidR="0010780B">
        <w:rPr>
          <w:rFonts w:ascii="Arial" w:hAnsi="Arial" w:cs="Arial"/>
          <w:u w:val="single"/>
        </w:rPr>
        <w:t>.</w:t>
      </w:r>
      <w:r w:rsidR="008D6D30">
        <w:rPr>
          <w:rFonts w:ascii="Arial" w:hAnsi="Arial" w:cs="Arial"/>
          <w:u w:val="single"/>
        </w:rPr>
        <w:t xml:space="preserve"> </w:t>
      </w:r>
    </w:p>
    <w:p w14:paraId="6AF01F5A" w14:textId="5DD46C0F" w:rsidR="007B033B" w:rsidRDefault="004A6126" w:rsidP="00D629D8">
      <w:pPr>
        <w:spacing w:line="360" w:lineRule="auto"/>
        <w:rPr>
          <w:rFonts w:ascii="Arial" w:hAnsi="Arial" w:cs="Arial"/>
        </w:rPr>
      </w:pPr>
      <w:r>
        <w:rPr>
          <w:rFonts w:ascii="Arial" w:hAnsi="Arial" w:cs="Arial"/>
        </w:rPr>
        <w:t>It has been important to define the thinking behind making mistakes as it lends itself to being part of having a</w:t>
      </w:r>
      <w:r w:rsidR="002C5735">
        <w:rPr>
          <w:rFonts w:ascii="Arial" w:hAnsi="Arial" w:cs="Arial"/>
        </w:rPr>
        <w:t xml:space="preserve"> fixed mindset with it being changed into having a </w:t>
      </w:r>
      <w:r>
        <w:rPr>
          <w:rFonts w:ascii="Arial" w:hAnsi="Arial" w:cs="Arial"/>
        </w:rPr>
        <w:t xml:space="preserve">growth mindset. </w:t>
      </w:r>
      <w:r w:rsidR="002C5735">
        <w:rPr>
          <w:rFonts w:ascii="Arial" w:hAnsi="Arial" w:cs="Arial"/>
        </w:rPr>
        <w:t xml:space="preserve">It has become apparent that in classrooms </w:t>
      </w:r>
      <w:r>
        <w:rPr>
          <w:rFonts w:ascii="Arial" w:hAnsi="Arial" w:cs="Arial"/>
        </w:rPr>
        <w:t xml:space="preserve">some learners </w:t>
      </w:r>
      <w:r w:rsidR="002C5735">
        <w:rPr>
          <w:rFonts w:ascii="Arial" w:hAnsi="Arial" w:cs="Arial"/>
        </w:rPr>
        <w:t xml:space="preserve">are within the fixed mindset and </w:t>
      </w:r>
      <w:r>
        <w:rPr>
          <w:rFonts w:ascii="Arial" w:hAnsi="Arial" w:cs="Arial"/>
        </w:rPr>
        <w:t>have the ‘I can’t’ attitude when it comes to doing their work</w:t>
      </w:r>
      <w:r w:rsidR="002C5735">
        <w:rPr>
          <w:rFonts w:ascii="Arial" w:hAnsi="Arial" w:cs="Arial"/>
        </w:rPr>
        <w:t xml:space="preserve"> especially maths, if that is an academic area that they are finding a challenge. This</w:t>
      </w:r>
      <w:r>
        <w:rPr>
          <w:rFonts w:ascii="Arial" w:hAnsi="Arial" w:cs="Arial"/>
        </w:rPr>
        <w:t xml:space="preserve"> </w:t>
      </w:r>
      <w:r>
        <w:rPr>
          <w:rFonts w:ascii="Arial" w:hAnsi="Arial" w:cs="Arial"/>
        </w:rPr>
        <w:lastRenderedPageBreak/>
        <w:t>was a worrying factor</w:t>
      </w:r>
      <w:r w:rsidR="002C5735">
        <w:rPr>
          <w:rFonts w:ascii="Arial" w:hAnsi="Arial" w:cs="Arial"/>
        </w:rPr>
        <w:t>,</w:t>
      </w:r>
      <w:r>
        <w:rPr>
          <w:rFonts w:ascii="Arial" w:hAnsi="Arial" w:cs="Arial"/>
        </w:rPr>
        <w:t xml:space="preserve"> which ignited the interest in undertaking the research into understanding the </w:t>
      </w:r>
      <w:r w:rsidR="002C5735">
        <w:rPr>
          <w:rFonts w:ascii="Arial" w:hAnsi="Arial" w:cs="Arial"/>
        </w:rPr>
        <w:t xml:space="preserve">perceptions </w:t>
      </w:r>
      <w:r>
        <w:rPr>
          <w:rFonts w:ascii="Arial" w:hAnsi="Arial" w:cs="Arial"/>
        </w:rPr>
        <w:t>learners hav</w:t>
      </w:r>
      <w:r w:rsidR="002C5735">
        <w:rPr>
          <w:rFonts w:ascii="Arial" w:hAnsi="Arial" w:cs="Arial"/>
        </w:rPr>
        <w:t>e</w:t>
      </w:r>
      <w:r>
        <w:rPr>
          <w:rFonts w:ascii="Arial" w:hAnsi="Arial" w:cs="Arial"/>
        </w:rPr>
        <w:t xml:space="preserve"> when they make a mistake in maths and comparing that to them making a mistake in art. </w:t>
      </w:r>
    </w:p>
    <w:p w14:paraId="3F407848" w14:textId="77777777" w:rsidR="001526BF" w:rsidRDefault="001526BF" w:rsidP="00D629D8">
      <w:pPr>
        <w:spacing w:line="360" w:lineRule="auto"/>
        <w:rPr>
          <w:rFonts w:ascii="Arial" w:hAnsi="Arial" w:cs="Arial"/>
        </w:rPr>
      </w:pPr>
    </w:p>
    <w:p w14:paraId="1535AAB4" w14:textId="77777777" w:rsidR="002C5735" w:rsidRDefault="001526BF" w:rsidP="00D629D8">
      <w:pPr>
        <w:spacing w:line="360" w:lineRule="auto"/>
        <w:rPr>
          <w:rFonts w:ascii="Arial" w:hAnsi="Arial" w:cs="Arial"/>
        </w:rPr>
      </w:pPr>
      <w:r>
        <w:rPr>
          <w:rFonts w:ascii="Arial" w:hAnsi="Arial" w:cs="Arial"/>
        </w:rPr>
        <w:t>Some may say that it</w:t>
      </w:r>
      <w:r>
        <w:rPr>
          <w:rFonts w:ascii="Arial" w:hAnsi="Arial" w:cs="Arial"/>
        </w:rPr>
        <w:t xml:space="preserve"> is not phrasing it as making mistakes but a fear of failure, and a lot of people’s perceptions of failing is</w:t>
      </w:r>
      <w:r w:rsidR="002C5735">
        <w:rPr>
          <w:rFonts w:ascii="Arial" w:hAnsi="Arial" w:cs="Arial"/>
        </w:rPr>
        <w:t xml:space="preserve"> that of</w:t>
      </w:r>
      <w:r>
        <w:rPr>
          <w:rFonts w:ascii="Arial" w:hAnsi="Arial" w:cs="Arial"/>
        </w:rPr>
        <w:t xml:space="preserve"> being embarrassed or feeling </w:t>
      </w:r>
      <w:r w:rsidR="00CC5422">
        <w:rPr>
          <w:rFonts w:ascii="Arial" w:hAnsi="Arial" w:cs="Arial"/>
        </w:rPr>
        <w:t>inadequate (</w:t>
      </w:r>
      <w:proofErr w:type="spellStart"/>
      <w:r w:rsidR="00CC5422">
        <w:rPr>
          <w:rFonts w:ascii="Arial" w:hAnsi="Arial" w:cs="Arial"/>
        </w:rPr>
        <w:t>Huescar</w:t>
      </w:r>
      <w:proofErr w:type="spellEnd"/>
      <w:r w:rsidR="00CC5422">
        <w:rPr>
          <w:rFonts w:ascii="Arial" w:hAnsi="Arial" w:cs="Arial"/>
        </w:rPr>
        <w:t>, Hernandez</w:t>
      </w:r>
      <w:r w:rsidR="00CC5422">
        <w:rPr>
          <w:rFonts w:ascii="Arial" w:hAnsi="Arial" w:cs="Arial"/>
        </w:rPr>
        <w:t>,</w:t>
      </w:r>
      <w:r w:rsidR="00CC5422">
        <w:rPr>
          <w:rFonts w:ascii="Arial" w:hAnsi="Arial" w:cs="Arial"/>
        </w:rPr>
        <w:t xml:space="preserve"> Moreno-Murcia</w:t>
      </w:r>
      <w:r w:rsidR="00CC5422">
        <w:rPr>
          <w:rFonts w:ascii="Arial" w:hAnsi="Arial" w:cs="Arial"/>
        </w:rPr>
        <w:t xml:space="preserve"> </w:t>
      </w:r>
      <w:r w:rsidR="00CC5422">
        <w:rPr>
          <w:rFonts w:ascii="Arial" w:hAnsi="Arial" w:cs="Arial"/>
        </w:rPr>
        <w:t xml:space="preserve">and </w:t>
      </w:r>
      <w:proofErr w:type="spellStart"/>
      <w:r w:rsidR="00CC5422">
        <w:rPr>
          <w:rFonts w:ascii="Arial" w:hAnsi="Arial" w:cs="Arial"/>
        </w:rPr>
        <w:t>Espín</w:t>
      </w:r>
      <w:proofErr w:type="spellEnd"/>
      <w:r w:rsidR="00CC5422">
        <w:rPr>
          <w:rFonts w:ascii="Arial" w:hAnsi="Arial" w:cs="Arial"/>
        </w:rPr>
        <w:t>).</w:t>
      </w:r>
      <w:r w:rsidR="00160D4A">
        <w:rPr>
          <w:rFonts w:ascii="Arial" w:hAnsi="Arial" w:cs="Arial"/>
        </w:rPr>
        <w:t xml:space="preserve"> </w:t>
      </w:r>
    </w:p>
    <w:p w14:paraId="79D4F485" w14:textId="77777777" w:rsidR="002C5735" w:rsidRDefault="002C5735" w:rsidP="00D629D8">
      <w:pPr>
        <w:spacing w:line="360" w:lineRule="auto"/>
        <w:rPr>
          <w:rFonts w:ascii="Arial" w:hAnsi="Arial" w:cs="Arial"/>
        </w:rPr>
      </w:pPr>
    </w:p>
    <w:p w14:paraId="6079D3D5" w14:textId="364DCD94" w:rsidR="001526BF" w:rsidRDefault="009624D0" w:rsidP="00D629D8">
      <w:pPr>
        <w:spacing w:line="360" w:lineRule="auto"/>
        <w:rPr>
          <w:rFonts w:ascii="Arial" w:hAnsi="Arial" w:cs="Arial"/>
        </w:rPr>
      </w:pPr>
      <w:r>
        <w:rPr>
          <w:rFonts w:ascii="Arial" w:hAnsi="Arial" w:cs="Arial"/>
        </w:rPr>
        <w:t>This fear of failure that learners can potentially</w:t>
      </w:r>
      <w:r w:rsidR="00FA0C4B">
        <w:rPr>
          <w:rFonts w:ascii="Arial" w:hAnsi="Arial" w:cs="Arial"/>
        </w:rPr>
        <w:t xml:space="preserve"> </w:t>
      </w:r>
      <w:r w:rsidR="002A680F">
        <w:rPr>
          <w:rFonts w:ascii="Arial" w:hAnsi="Arial" w:cs="Arial"/>
        </w:rPr>
        <w:t>experience</w:t>
      </w:r>
      <w:r>
        <w:rPr>
          <w:rFonts w:ascii="Arial" w:hAnsi="Arial" w:cs="Arial"/>
        </w:rPr>
        <w:t xml:space="preserve"> link back to Dweck’s theory of </w:t>
      </w:r>
      <w:r w:rsidR="002A680F">
        <w:rPr>
          <w:rFonts w:ascii="Arial" w:hAnsi="Arial" w:cs="Arial"/>
        </w:rPr>
        <w:t xml:space="preserve">having a fixed mindset. As professionals working within an educational setting, it is important to support learners in changing, if they have, their fixed mindset </w:t>
      </w:r>
      <w:r w:rsidR="007601CD">
        <w:rPr>
          <w:rFonts w:ascii="Arial" w:hAnsi="Arial" w:cs="Arial"/>
        </w:rPr>
        <w:t>and fear of failing into a growth mindset with positivity. There should be a change within the learning culture that could not only support learners but also professionals as well. (Clarke, 2014)</w:t>
      </w:r>
      <w:r w:rsidR="0094365E">
        <w:rPr>
          <w:rFonts w:ascii="Arial" w:hAnsi="Arial" w:cs="Arial"/>
        </w:rPr>
        <w:t>.</w:t>
      </w:r>
    </w:p>
    <w:p w14:paraId="56123F02" w14:textId="77777777" w:rsidR="00CC5B99" w:rsidRDefault="00CC5B99" w:rsidP="00D629D8">
      <w:pPr>
        <w:spacing w:line="360" w:lineRule="auto"/>
        <w:rPr>
          <w:rFonts w:ascii="Arial" w:hAnsi="Arial" w:cs="Arial"/>
        </w:rPr>
      </w:pPr>
    </w:p>
    <w:p w14:paraId="7385CD43" w14:textId="1AF14E19" w:rsidR="00CC5B99" w:rsidRDefault="00CC5B99" w:rsidP="00D629D8">
      <w:pPr>
        <w:spacing w:line="360" w:lineRule="auto"/>
        <w:rPr>
          <w:rFonts w:ascii="Arial" w:hAnsi="Arial" w:cs="Arial"/>
        </w:rPr>
      </w:pPr>
      <w:r>
        <w:rPr>
          <w:rFonts w:ascii="Arial" w:hAnsi="Arial" w:cs="Arial"/>
        </w:rPr>
        <w:t xml:space="preserve">By making mistakes a normal thing to discuss within the class setting, it could give all learners a confidence </w:t>
      </w:r>
      <w:r w:rsidR="00235D21">
        <w:rPr>
          <w:rFonts w:ascii="Arial" w:hAnsi="Arial" w:cs="Arial"/>
        </w:rPr>
        <w:t>boosts</w:t>
      </w:r>
      <w:r>
        <w:rPr>
          <w:rFonts w:ascii="Arial" w:hAnsi="Arial" w:cs="Arial"/>
        </w:rPr>
        <w:t xml:space="preserve"> t</w:t>
      </w:r>
      <w:r w:rsidR="006D0F9C">
        <w:rPr>
          <w:rFonts w:ascii="Arial" w:hAnsi="Arial" w:cs="Arial"/>
        </w:rPr>
        <w:t xml:space="preserve">o change </w:t>
      </w:r>
      <w:r w:rsidR="00EC28BB">
        <w:rPr>
          <w:rFonts w:ascii="Arial" w:hAnsi="Arial" w:cs="Arial"/>
        </w:rPr>
        <w:t>learners’</w:t>
      </w:r>
      <w:r w:rsidR="006D0F9C">
        <w:rPr>
          <w:rFonts w:ascii="Arial" w:hAnsi="Arial" w:cs="Arial"/>
        </w:rPr>
        <w:t xml:space="preserve"> perceptions on making those mistakes within their work. By allowing learners to have those conversations with their peers around the topic of making mistakes </w:t>
      </w:r>
      <w:r w:rsidR="00FA0C4B">
        <w:rPr>
          <w:rFonts w:ascii="Arial" w:hAnsi="Arial" w:cs="Arial"/>
        </w:rPr>
        <w:t>could possibly</w:t>
      </w:r>
      <w:r w:rsidR="006D0F9C">
        <w:rPr>
          <w:rFonts w:ascii="Arial" w:hAnsi="Arial" w:cs="Arial"/>
        </w:rPr>
        <w:t xml:space="preserve"> support them with the understanding that you can help someone else with their mistakes which makes the learners within the classroom more independent and becoming more reliant on gaining support from their peers rather than going straight to the teacher or avoiding understanding the mistake that they have made. (Clarke, 2022)</w:t>
      </w:r>
      <w:r w:rsidR="0094365E">
        <w:rPr>
          <w:rFonts w:ascii="Arial" w:hAnsi="Arial" w:cs="Arial"/>
        </w:rPr>
        <w:t>.</w:t>
      </w:r>
    </w:p>
    <w:p w14:paraId="65CF659B" w14:textId="77777777" w:rsidR="001526BF" w:rsidRDefault="001526BF" w:rsidP="00D629D8">
      <w:pPr>
        <w:spacing w:line="360" w:lineRule="auto"/>
        <w:rPr>
          <w:rFonts w:ascii="Arial" w:hAnsi="Arial" w:cs="Arial"/>
        </w:rPr>
      </w:pPr>
    </w:p>
    <w:p w14:paraId="7EA9BC73" w14:textId="31090610" w:rsidR="00EC28BB" w:rsidRDefault="00EC28BB" w:rsidP="00D629D8">
      <w:pPr>
        <w:spacing w:line="360" w:lineRule="auto"/>
        <w:rPr>
          <w:rFonts w:ascii="Arial" w:hAnsi="Arial" w:cs="Arial"/>
        </w:rPr>
      </w:pPr>
      <w:r>
        <w:rPr>
          <w:rFonts w:ascii="Arial" w:hAnsi="Arial" w:cs="Arial"/>
        </w:rPr>
        <w:t xml:space="preserve">An example of a study carried out by Dweck who cited Wiener and </w:t>
      </w:r>
      <w:proofErr w:type="spellStart"/>
      <w:r>
        <w:rPr>
          <w:rFonts w:ascii="Arial" w:hAnsi="Arial" w:cs="Arial"/>
        </w:rPr>
        <w:t>Kukla</w:t>
      </w:r>
      <w:proofErr w:type="spellEnd"/>
      <w:r>
        <w:rPr>
          <w:rFonts w:ascii="Arial" w:hAnsi="Arial" w:cs="Arial"/>
        </w:rPr>
        <w:t xml:space="preserve"> (1970) was that learners have explained that,</w:t>
      </w:r>
    </w:p>
    <w:p w14:paraId="1CFFE7F7" w14:textId="77777777" w:rsidR="00407B96" w:rsidRDefault="00407B96" w:rsidP="00D629D8">
      <w:pPr>
        <w:spacing w:line="360" w:lineRule="auto"/>
        <w:rPr>
          <w:rFonts w:ascii="Arial" w:hAnsi="Arial" w:cs="Arial"/>
        </w:rPr>
      </w:pPr>
    </w:p>
    <w:p w14:paraId="4115E495" w14:textId="25CA5FBC" w:rsidR="00EC28BB" w:rsidRPr="00407B96" w:rsidRDefault="00EC28BB" w:rsidP="00D629D8">
      <w:pPr>
        <w:spacing w:line="360" w:lineRule="auto"/>
        <w:ind w:left="720" w:firstLine="60"/>
        <w:rPr>
          <w:rFonts w:ascii="Arial" w:hAnsi="Arial" w:cs="Arial"/>
          <w:i/>
          <w:iCs/>
        </w:rPr>
      </w:pPr>
      <w:r w:rsidRPr="00407B96">
        <w:rPr>
          <w:rFonts w:ascii="Arial" w:hAnsi="Arial" w:cs="Arial"/>
          <w:i/>
          <w:iCs/>
        </w:rPr>
        <w:t xml:space="preserve">“…their failure as being due to a lack of ability may well react differently to a failure than students who blame their effort, something that is typically more under their control. (Weiner and </w:t>
      </w:r>
      <w:proofErr w:type="spellStart"/>
      <w:r w:rsidRPr="00407B96">
        <w:rPr>
          <w:rFonts w:ascii="Arial" w:hAnsi="Arial" w:cs="Arial"/>
          <w:i/>
          <w:iCs/>
        </w:rPr>
        <w:t>Kukla</w:t>
      </w:r>
      <w:proofErr w:type="spellEnd"/>
      <w:r w:rsidRPr="00407B96">
        <w:rPr>
          <w:rFonts w:ascii="Arial" w:hAnsi="Arial" w:cs="Arial"/>
          <w:i/>
          <w:iCs/>
        </w:rPr>
        <w:t xml:space="preserve">, 1970). </w:t>
      </w:r>
    </w:p>
    <w:p w14:paraId="6D68C783" w14:textId="77777777" w:rsidR="00407B96" w:rsidRDefault="00407B96" w:rsidP="00D629D8">
      <w:pPr>
        <w:spacing w:line="360" w:lineRule="auto"/>
        <w:rPr>
          <w:rFonts w:ascii="Arial" w:hAnsi="Arial" w:cs="Arial"/>
        </w:rPr>
      </w:pPr>
    </w:p>
    <w:p w14:paraId="474E34F5" w14:textId="2072C127" w:rsidR="00EC28BB" w:rsidRDefault="000C538E" w:rsidP="00D629D8">
      <w:pPr>
        <w:spacing w:line="360" w:lineRule="auto"/>
        <w:rPr>
          <w:rFonts w:ascii="Arial" w:hAnsi="Arial" w:cs="Arial"/>
        </w:rPr>
      </w:pPr>
      <w:r>
        <w:rPr>
          <w:rFonts w:ascii="Arial" w:hAnsi="Arial" w:cs="Arial"/>
        </w:rPr>
        <w:t xml:space="preserve">It is interesting to see how mistakes were viewed and how learners perceive it within a class setting. </w:t>
      </w:r>
    </w:p>
    <w:p w14:paraId="5C3FEA44" w14:textId="77777777" w:rsidR="00EC28BB" w:rsidRDefault="00EC28BB" w:rsidP="00D629D8">
      <w:pPr>
        <w:spacing w:line="360" w:lineRule="auto"/>
        <w:rPr>
          <w:rFonts w:ascii="Arial" w:hAnsi="Arial" w:cs="Arial"/>
        </w:rPr>
      </w:pPr>
    </w:p>
    <w:p w14:paraId="4BBAF02E" w14:textId="77777777" w:rsidR="001526BF" w:rsidRDefault="00011B74" w:rsidP="00D629D8">
      <w:pPr>
        <w:spacing w:line="360" w:lineRule="auto"/>
        <w:rPr>
          <w:rFonts w:ascii="Arial" w:hAnsi="Arial" w:cs="Arial"/>
        </w:rPr>
      </w:pPr>
      <w:r>
        <w:rPr>
          <w:rFonts w:ascii="Arial" w:hAnsi="Arial" w:cs="Arial"/>
        </w:rPr>
        <w:lastRenderedPageBreak/>
        <w:t>Motivation is a key aspect to having a growth mind</w:t>
      </w:r>
      <w:r w:rsidR="00166AA1">
        <w:rPr>
          <w:rFonts w:ascii="Arial" w:hAnsi="Arial" w:cs="Arial"/>
        </w:rPr>
        <w:t>set and ensuring that there is an understanding to being able to make mistakes and learning from them. By showing learners that making a mistake is something that will support them in building up their learning around a subject or a topic (Clarke, 2021)</w:t>
      </w:r>
      <w:r w:rsidR="00C50AFB">
        <w:rPr>
          <w:rFonts w:ascii="Arial" w:hAnsi="Arial" w:cs="Arial"/>
        </w:rPr>
        <w:t xml:space="preserve">. </w:t>
      </w:r>
    </w:p>
    <w:p w14:paraId="69C5D9E4" w14:textId="77777777" w:rsidR="001526BF" w:rsidRDefault="001526BF" w:rsidP="00D629D8">
      <w:pPr>
        <w:spacing w:line="360" w:lineRule="auto"/>
        <w:rPr>
          <w:rFonts w:ascii="Arial" w:hAnsi="Arial" w:cs="Arial"/>
        </w:rPr>
      </w:pPr>
    </w:p>
    <w:p w14:paraId="2834BC03" w14:textId="5D9CF73D" w:rsidR="00966010" w:rsidRDefault="00C50AFB" w:rsidP="00D629D8">
      <w:pPr>
        <w:spacing w:line="360" w:lineRule="auto"/>
        <w:rPr>
          <w:rFonts w:ascii="Arial" w:hAnsi="Arial" w:cs="Arial"/>
        </w:rPr>
      </w:pPr>
      <w:r>
        <w:rPr>
          <w:rFonts w:ascii="Arial" w:hAnsi="Arial" w:cs="Arial"/>
        </w:rPr>
        <w:t xml:space="preserve">With any form of motivation, there is an overarching question of will it have impact? If it doesn’t have impact is there a use of it being used, however, if there is impact, it is something that should be used and adapted so the motivation continues to be used and </w:t>
      </w:r>
      <w:r w:rsidR="009E4520">
        <w:rPr>
          <w:rFonts w:ascii="Arial" w:hAnsi="Arial" w:cs="Arial"/>
        </w:rPr>
        <w:t>shown to learners in a multitude of ways so they can adapt and use continuously (Dweck, 2015).</w:t>
      </w:r>
    </w:p>
    <w:p w14:paraId="2D93CDCE" w14:textId="6A61F80B" w:rsidR="001526BF" w:rsidRDefault="001526BF" w:rsidP="00D629D8">
      <w:pPr>
        <w:spacing w:line="360" w:lineRule="auto"/>
        <w:rPr>
          <w:rFonts w:ascii="Arial" w:hAnsi="Arial" w:cs="Arial"/>
        </w:rPr>
      </w:pPr>
    </w:p>
    <w:p w14:paraId="4B0279FE" w14:textId="4F6F4046" w:rsidR="00011B74" w:rsidRDefault="00011B74" w:rsidP="00D629D8">
      <w:pPr>
        <w:spacing w:line="360" w:lineRule="auto"/>
        <w:rPr>
          <w:rFonts w:ascii="Arial" w:hAnsi="Arial" w:cs="Arial"/>
        </w:rPr>
      </w:pPr>
      <w:r>
        <w:rPr>
          <w:rFonts w:ascii="Arial" w:hAnsi="Arial" w:cs="Arial"/>
        </w:rPr>
        <w:t>Taking this further from just undertaking this research, it will be part of my teaching toolkit to always ensure that learners are taught to have a growth mindset with anything that they do.</w:t>
      </w:r>
    </w:p>
    <w:p w14:paraId="2733EC32" w14:textId="77777777" w:rsidR="001E4F9B" w:rsidRDefault="001E4F9B" w:rsidP="00D629D8">
      <w:pPr>
        <w:spacing w:line="360" w:lineRule="auto"/>
        <w:rPr>
          <w:rFonts w:ascii="Arial" w:hAnsi="Arial" w:cs="Arial"/>
        </w:rPr>
      </w:pPr>
    </w:p>
    <w:p w14:paraId="2D21BE5A" w14:textId="5AD53C59" w:rsidR="0056632B" w:rsidRDefault="001E4F9B" w:rsidP="00D629D8">
      <w:pPr>
        <w:spacing w:line="360" w:lineRule="auto"/>
        <w:rPr>
          <w:rFonts w:ascii="Arial" w:hAnsi="Arial" w:cs="Arial"/>
        </w:rPr>
      </w:pPr>
      <w:r>
        <w:rPr>
          <w:rFonts w:ascii="Arial" w:hAnsi="Arial" w:cs="Arial"/>
        </w:rPr>
        <w:t xml:space="preserve">From personal experience, growth mindset was not a topic of conversation within the primary school that I had attended, however in saying that Dweck has been discussing growth mindset for a long period of time. </w:t>
      </w:r>
      <w:r w:rsidR="0094365E">
        <w:rPr>
          <w:rFonts w:ascii="Arial" w:hAnsi="Arial" w:cs="Arial"/>
        </w:rPr>
        <w:t xml:space="preserve">From reading more around the topic of having that growth mindset, it will be a significant process to undertake within the classroom as it will allow learners to build up their self-esteem and be able to know that by having that growth mindset there is room to achieve, this links back to what Clarke (2014) states when she has discussed one school’s outlook on </w:t>
      </w:r>
      <w:r w:rsidR="004D26F1">
        <w:rPr>
          <w:rFonts w:ascii="Arial" w:hAnsi="Arial" w:cs="Arial"/>
        </w:rPr>
        <w:t xml:space="preserve">changing the formative assessment within the primary school. </w:t>
      </w:r>
    </w:p>
    <w:p w14:paraId="76888D75" w14:textId="77777777" w:rsidR="0056632B" w:rsidRDefault="0056632B" w:rsidP="00D629D8">
      <w:pPr>
        <w:spacing w:line="360" w:lineRule="auto"/>
        <w:rPr>
          <w:rFonts w:ascii="Arial" w:hAnsi="Arial" w:cs="Arial"/>
        </w:rPr>
      </w:pPr>
    </w:p>
    <w:p w14:paraId="26E80D79" w14:textId="77777777" w:rsidR="00C0371C" w:rsidRDefault="001E4F9B" w:rsidP="00D629D8">
      <w:pPr>
        <w:spacing w:line="360" w:lineRule="auto"/>
        <w:rPr>
          <w:rFonts w:ascii="Arial" w:hAnsi="Arial" w:cs="Arial"/>
        </w:rPr>
      </w:pPr>
      <w:r>
        <w:rPr>
          <w:rFonts w:ascii="Arial" w:hAnsi="Arial" w:cs="Arial"/>
        </w:rPr>
        <w:t>Having the ability to not have a fixed mindset is important</w:t>
      </w:r>
      <w:r w:rsidR="0056632B">
        <w:rPr>
          <w:rFonts w:ascii="Arial" w:hAnsi="Arial" w:cs="Arial"/>
        </w:rPr>
        <w:t xml:space="preserve">, although there are still learners who have a fixed mindset especially when it comes to a Maths or a Science lesson (Dweck, 2008). </w:t>
      </w:r>
    </w:p>
    <w:p w14:paraId="19EDC7AC" w14:textId="77777777" w:rsidR="00C0371C" w:rsidRDefault="00C0371C" w:rsidP="00D629D8">
      <w:pPr>
        <w:spacing w:line="360" w:lineRule="auto"/>
        <w:rPr>
          <w:rFonts w:ascii="Arial" w:hAnsi="Arial" w:cs="Arial"/>
        </w:rPr>
      </w:pPr>
    </w:p>
    <w:p w14:paraId="27A69A5B" w14:textId="2F598FC8" w:rsidR="001E4F9B" w:rsidRDefault="0056632B" w:rsidP="00D629D8">
      <w:pPr>
        <w:spacing w:line="360" w:lineRule="auto"/>
        <w:rPr>
          <w:rFonts w:ascii="Arial" w:hAnsi="Arial" w:cs="Arial"/>
        </w:rPr>
      </w:pPr>
      <w:r>
        <w:rPr>
          <w:rFonts w:ascii="Arial" w:hAnsi="Arial" w:cs="Arial"/>
        </w:rPr>
        <w:t xml:space="preserve">However, the paper fails to address the question of why Dweck and the data that she has collected for those who have a fixed mindset and those who have a growth mindset, do not underpin why there are some learners that consistently do not go into either fixed or growth mindset groups. This cannot be a true representation when undertaking research to understand why some learners do not have that consistent </w:t>
      </w:r>
      <w:r w:rsidR="00C0371C">
        <w:rPr>
          <w:rFonts w:ascii="Arial" w:hAnsi="Arial" w:cs="Arial"/>
        </w:rPr>
        <w:t xml:space="preserve">overview of which category that they fall into. </w:t>
      </w:r>
    </w:p>
    <w:p w14:paraId="0FB9BCB6" w14:textId="77777777" w:rsidR="0056632B" w:rsidRDefault="0056632B" w:rsidP="00D629D8">
      <w:pPr>
        <w:spacing w:line="360" w:lineRule="auto"/>
        <w:rPr>
          <w:rFonts w:ascii="Arial" w:hAnsi="Arial" w:cs="Arial"/>
        </w:rPr>
      </w:pPr>
    </w:p>
    <w:p w14:paraId="4A0AF38C" w14:textId="2E25A670" w:rsidR="002C02C2" w:rsidRDefault="002C02C2" w:rsidP="00D629D8">
      <w:pPr>
        <w:spacing w:line="360" w:lineRule="auto"/>
        <w:rPr>
          <w:rFonts w:ascii="Arial" w:hAnsi="Arial" w:cs="Arial"/>
        </w:rPr>
      </w:pPr>
      <w:r>
        <w:rPr>
          <w:rFonts w:ascii="Arial" w:hAnsi="Arial" w:cs="Arial"/>
        </w:rPr>
        <w:t>Reading around the topic of motivation and making mistakes, it seems that, the views on failing could be down to a cultural environment, which could either been the culture within a school environment or a culture within the home environment (O’Don</w:t>
      </w:r>
      <w:r w:rsidR="00513697">
        <w:rPr>
          <w:rFonts w:ascii="Arial" w:hAnsi="Arial" w:cs="Arial"/>
        </w:rPr>
        <w:t>oghue, 2019).</w:t>
      </w:r>
      <w:r>
        <w:rPr>
          <w:rFonts w:ascii="Arial" w:hAnsi="Arial" w:cs="Arial"/>
        </w:rPr>
        <w:t xml:space="preserve"> </w:t>
      </w:r>
    </w:p>
    <w:p w14:paraId="16BCE29D" w14:textId="77777777" w:rsidR="00513697" w:rsidRDefault="00513697" w:rsidP="00D629D8">
      <w:pPr>
        <w:spacing w:line="360" w:lineRule="auto"/>
        <w:rPr>
          <w:rFonts w:ascii="Arial" w:hAnsi="Arial" w:cs="Arial"/>
        </w:rPr>
      </w:pPr>
    </w:p>
    <w:p w14:paraId="44B6641F" w14:textId="060B36FB" w:rsidR="00513697" w:rsidRDefault="00513697" w:rsidP="00D629D8">
      <w:pPr>
        <w:spacing w:line="360" w:lineRule="auto"/>
        <w:rPr>
          <w:rFonts w:ascii="Arial" w:hAnsi="Arial" w:cs="Arial"/>
        </w:rPr>
      </w:pPr>
      <w:r>
        <w:rPr>
          <w:rFonts w:ascii="Arial" w:hAnsi="Arial" w:cs="Arial"/>
        </w:rPr>
        <w:t xml:space="preserve">In contrast to what O’Donoghue suggested, </w:t>
      </w:r>
      <w:proofErr w:type="spellStart"/>
      <w:r>
        <w:rPr>
          <w:rFonts w:ascii="Arial" w:hAnsi="Arial" w:cs="Arial"/>
        </w:rPr>
        <w:t>Mofield</w:t>
      </w:r>
      <w:proofErr w:type="spellEnd"/>
      <w:r>
        <w:rPr>
          <w:rFonts w:ascii="Arial" w:hAnsi="Arial" w:cs="Arial"/>
        </w:rPr>
        <w:t xml:space="preserve"> and Peters have said within their article that if there is talent that has been identified, it could be seen as “ability is necessary, but not sufficient.” (</w:t>
      </w:r>
      <w:proofErr w:type="spellStart"/>
      <w:r>
        <w:rPr>
          <w:rFonts w:ascii="Arial" w:hAnsi="Arial" w:cs="Arial"/>
        </w:rPr>
        <w:t>Mofield</w:t>
      </w:r>
      <w:proofErr w:type="spellEnd"/>
      <w:r>
        <w:rPr>
          <w:rFonts w:ascii="Arial" w:hAnsi="Arial" w:cs="Arial"/>
        </w:rPr>
        <w:t xml:space="preserve"> &amp; Peters, 2018, p327-388). However, with the article stipulating about ability, it also talks about m</w:t>
      </w:r>
      <w:r w:rsidR="00141047">
        <w:rPr>
          <w:rFonts w:ascii="Arial" w:hAnsi="Arial" w:cs="Arial"/>
        </w:rPr>
        <w:t xml:space="preserve">otivation and mindset which does link back to Dweck’s growth mindset. </w:t>
      </w:r>
    </w:p>
    <w:p w14:paraId="4534CCD7" w14:textId="77777777" w:rsidR="00141047" w:rsidRDefault="00141047" w:rsidP="00D629D8">
      <w:pPr>
        <w:spacing w:line="360" w:lineRule="auto"/>
        <w:rPr>
          <w:rFonts w:ascii="Arial" w:hAnsi="Arial" w:cs="Arial"/>
        </w:rPr>
      </w:pPr>
    </w:p>
    <w:p w14:paraId="31236335" w14:textId="06FFE82B" w:rsidR="00141047" w:rsidRDefault="00141047" w:rsidP="00D629D8">
      <w:pPr>
        <w:spacing w:line="360" w:lineRule="auto"/>
        <w:rPr>
          <w:rFonts w:ascii="Arial" w:hAnsi="Arial" w:cs="Arial"/>
        </w:rPr>
      </w:pPr>
      <w:r>
        <w:rPr>
          <w:rFonts w:ascii="Arial" w:hAnsi="Arial" w:cs="Arial"/>
        </w:rPr>
        <w:t xml:space="preserve">It is important to take </w:t>
      </w:r>
      <w:r w:rsidR="00F832A5">
        <w:rPr>
          <w:rFonts w:ascii="Arial" w:hAnsi="Arial" w:cs="Arial"/>
        </w:rPr>
        <w:t xml:space="preserve">into consideration that the fixed mindsets that some learners have the perception that intelligence that they have are completely fixed, and they do not want to come across mistakes and try to avoid them wherever possible, furthermore learners who have that growth mindset, have the perception of being able to continue to face challenges and learn from any mistakes that they might do, which in turn rewards them with the success that they might encounter. </w:t>
      </w:r>
    </w:p>
    <w:p w14:paraId="10529928" w14:textId="77777777" w:rsidR="002C02C2" w:rsidRDefault="002C02C2" w:rsidP="00D629D8">
      <w:pPr>
        <w:spacing w:line="360" w:lineRule="auto"/>
        <w:rPr>
          <w:rFonts w:ascii="Arial" w:hAnsi="Arial" w:cs="Arial"/>
        </w:rPr>
      </w:pPr>
    </w:p>
    <w:p w14:paraId="36A35E67" w14:textId="1EA21FE7" w:rsidR="00D61869" w:rsidRDefault="00D61869" w:rsidP="00D629D8">
      <w:pPr>
        <w:spacing w:line="360" w:lineRule="auto"/>
        <w:rPr>
          <w:rFonts w:ascii="Arial" w:hAnsi="Arial" w:cs="Arial"/>
          <w:u w:val="single"/>
        </w:rPr>
      </w:pPr>
      <w:r w:rsidRPr="00D61869">
        <w:rPr>
          <w:rFonts w:ascii="Arial" w:hAnsi="Arial" w:cs="Arial"/>
          <w:u w:val="single"/>
        </w:rPr>
        <w:t>Explanation of a Case Study</w:t>
      </w:r>
      <w:r w:rsidR="0010780B">
        <w:rPr>
          <w:rFonts w:ascii="Arial" w:hAnsi="Arial" w:cs="Arial"/>
          <w:u w:val="single"/>
        </w:rPr>
        <w:t>.</w:t>
      </w:r>
      <w:r w:rsidR="008D6D30">
        <w:rPr>
          <w:rFonts w:ascii="Arial" w:hAnsi="Arial" w:cs="Arial"/>
          <w:u w:val="single"/>
        </w:rPr>
        <w:t xml:space="preserve"> </w:t>
      </w:r>
    </w:p>
    <w:p w14:paraId="04DE7B6F" w14:textId="11A3FE74" w:rsidR="00C37362" w:rsidRDefault="001E20D5" w:rsidP="00D629D8">
      <w:pPr>
        <w:spacing w:line="360" w:lineRule="auto"/>
        <w:rPr>
          <w:rFonts w:ascii="Arial" w:hAnsi="Arial" w:cs="Arial"/>
        </w:rPr>
      </w:pPr>
      <w:r>
        <w:rPr>
          <w:rFonts w:ascii="Arial" w:hAnsi="Arial" w:cs="Arial"/>
        </w:rPr>
        <w:t xml:space="preserve">There are many different theorists that have written about their definitions of what a case study is. </w:t>
      </w:r>
      <w:r w:rsidR="000B5B88">
        <w:rPr>
          <w:rFonts w:ascii="Arial" w:hAnsi="Arial" w:cs="Arial"/>
        </w:rPr>
        <w:t xml:space="preserve">To define the definition of a case study in one term </w:t>
      </w:r>
      <w:r w:rsidR="00290858">
        <w:rPr>
          <w:rFonts w:ascii="Arial" w:hAnsi="Arial" w:cs="Arial"/>
        </w:rPr>
        <w:t xml:space="preserve">seems to be </w:t>
      </w:r>
      <w:r w:rsidR="000B5B88">
        <w:rPr>
          <w:rFonts w:ascii="Arial" w:hAnsi="Arial" w:cs="Arial"/>
        </w:rPr>
        <w:t>prove</w:t>
      </w:r>
      <w:r w:rsidR="00290858">
        <w:rPr>
          <w:rFonts w:ascii="Arial" w:hAnsi="Arial" w:cs="Arial"/>
        </w:rPr>
        <w:t>n</w:t>
      </w:r>
      <w:r w:rsidR="000B5B88">
        <w:rPr>
          <w:rFonts w:ascii="Arial" w:hAnsi="Arial" w:cs="Arial"/>
        </w:rPr>
        <w:t xml:space="preserve"> difficult as there are many different definitions for it.</w:t>
      </w:r>
      <w:r w:rsidR="00033FA8">
        <w:rPr>
          <w:rFonts w:ascii="Arial" w:hAnsi="Arial" w:cs="Arial"/>
        </w:rPr>
        <w:t xml:space="preserve"> </w:t>
      </w:r>
      <w:r w:rsidR="008D6D30">
        <w:rPr>
          <w:rFonts w:ascii="Arial" w:hAnsi="Arial" w:cs="Arial"/>
        </w:rPr>
        <w:t>Simons (2009</w:t>
      </w:r>
      <w:r w:rsidR="004806EA">
        <w:rPr>
          <w:rFonts w:ascii="Arial" w:hAnsi="Arial" w:cs="Arial"/>
        </w:rPr>
        <w:t>, p</w:t>
      </w:r>
      <w:r w:rsidR="00C37362">
        <w:rPr>
          <w:rFonts w:ascii="Arial" w:hAnsi="Arial" w:cs="Arial"/>
        </w:rPr>
        <w:t>.</w:t>
      </w:r>
      <w:r w:rsidR="004806EA">
        <w:rPr>
          <w:rFonts w:ascii="Arial" w:hAnsi="Arial" w:cs="Arial"/>
        </w:rPr>
        <w:t>21</w:t>
      </w:r>
      <w:r w:rsidR="008D6D30">
        <w:rPr>
          <w:rFonts w:ascii="Arial" w:hAnsi="Arial" w:cs="Arial"/>
        </w:rPr>
        <w:t>) defines a case study as a research based</w:t>
      </w:r>
      <w:r w:rsidR="004806EA">
        <w:rPr>
          <w:rFonts w:ascii="Arial" w:hAnsi="Arial" w:cs="Arial"/>
        </w:rPr>
        <w:t>, which can be inclusive of different methods and is led by evidence.</w:t>
      </w:r>
      <w:r w:rsidR="00C37362">
        <w:rPr>
          <w:rFonts w:ascii="Arial" w:hAnsi="Arial" w:cs="Arial"/>
        </w:rPr>
        <w:t xml:space="preserve"> Thomas agrees with what Simons says and goes on to say </w:t>
      </w:r>
      <w:r>
        <w:rPr>
          <w:rFonts w:ascii="Arial" w:hAnsi="Arial" w:cs="Arial"/>
        </w:rPr>
        <w:t>“...</w:t>
      </w:r>
      <w:r w:rsidR="00C37362">
        <w:rPr>
          <w:rFonts w:ascii="Arial" w:hAnsi="Arial" w:cs="Arial"/>
        </w:rPr>
        <w:t>to gain a rich, detailed understanding by examining all aspects of the case in detail.” (Thomas, 2017, p.156)</w:t>
      </w:r>
      <w:r>
        <w:rPr>
          <w:rFonts w:ascii="Arial" w:hAnsi="Arial" w:cs="Arial"/>
        </w:rPr>
        <w:t>. However, understanding what Simmons and Thomas state about their definitions as a case study. There is a definition of a case study that discusses that it relies on real-life context and multiple resources to understand what the data collected shows. (Yin, 1994).</w:t>
      </w:r>
    </w:p>
    <w:p w14:paraId="3194BE77" w14:textId="77777777" w:rsidR="002B1456" w:rsidRDefault="002B1456" w:rsidP="00D629D8">
      <w:pPr>
        <w:spacing w:line="360" w:lineRule="auto"/>
        <w:rPr>
          <w:rFonts w:ascii="Arial" w:hAnsi="Arial" w:cs="Arial"/>
        </w:rPr>
      </w:pPr>
    </w:p>
    <w:p w14:paraId="017539C7" w14:textId="79ED61B1" w:rsidR="002B1456" w:rsidRDefault="002B1456" w:rsidP="00D629D8">
      <w:pPr>
        <w:spacing w:line="360" w:lineRule="auto"/>
        <w:rPr>
          <w:rFonts w:ascii="Arial" w:hAnsi="Arial" w:cs="Arial"/>
        </w:rPr>
      </w:pPr>
      <w:r>
        <w:rPr>
          <w:rFonts w:ascii="Arial" w:hAnsi="Arial" w:cs="Arial"/>
        </w:rPr>
        <w:t xml:space="preserve">There are critics to the topic of using case studies as it would require the researcher to “obtain data on the significant areas” (Denscombe, 2010a:61, cited in Bell and Waters, 2018), this relates back to professionals working within education </w:t>
      </w:r>
      <w:r>
        <w:rPr>
          <w:rFonts w:ascii="Arial" w:hAnsi="Arial" w:cs="Arial"/>
        </w:rPr>
        <w:lastRenderedPageBreak/>
        <w:t xml:space="preserve">undertaking the case studies. It would be important to ensure that all case studies that are undertaken within the context of being in education, show that the data that has been collected can be used in a beneficial way to ensure that the learners can progress from whatever the case study was on. From finding the results from a case study can only improve the learning and be surrounded by research done within the context of that </w:t>
      </w:r>
      <w:r w:rsidR="000C4302">
        <w:rPr>
          <w:rFonts w:ascii="Arial" w:hAnsi="Arial" w:cs="Arial"/>
        </w:rPr>
        <w:t>case</w:t>
      </w:r>
      <w:r>
        <w:rPr>
          <w:rFonts w:ascii="Arial" w:hAnsi="Arial" w:cs="Arial"/>
        </w:rPr>
        <w:t xml:space="preserve"> study. (</w:t>
      </w:r>
      <w:r w:rsidR="000C4302">
        <w:rPr>
          <w:rFonts w:ascii="Arial" w:hAnsi="Arial" w:cs="Arial"/>
        </w:rPr>
        <w:t>Bassey, 1981:86, cited in Bell and Waters, 2018)</w:t>
      </w:r>
    </w:p>
    <w:p w14:paraId="26652FDD" w14:textId="77777777" w:rsidR="00C37362" w:rsidRDefault="00C37362" w:rsidP="00D629D8">
      <w:pPr>
        <w:spacing w:line="360" w:lineRule="auto"/>
        <w:rPr>
          <w:rFonts w:ascii="Arial" w:hAnsi="Arial" w:cs="Arial"/>
        </w:rPr>
      </w:pPr>
    </w:p>
    <w:p w14:paraId="7F457084" w14:textId="711E4C28" w:rsidR="00D61869" w:rsidRDefault="00C37362" w:rsidP="00D629D8">
      <w:pPr>
        <w:spacing w:line="360" w:lineRule="auto"/>
        <w:rPr>
          <w:rFonts w:ascii="Arial" w:hAnsi="Arial" w:cs="Arial"/>
        </w:rPr>
      </w:pPr>
      <w:r>
        <w:rPr>
          <w:rFonts w:ascii="Arial" w:hAnsi="Arial" w:cs="Arial"/>
        </w:rPr>
        <w:t>There are three different types of case study, the case study that will underpin this assignment is the exploratory case study. Exploratory case study is where</w:t>
      </w:r>
      <w:r w:rsidR="007760DC">
        <w:rPr>
          <w:rFonts w:ascii="Arial" w:hAnsi="Arial" w:cs="Arial"/>
        </w:rPr>
        <w:t xml:space="preserve"> there is a topic of interest to you that you are wanting to find the answer too or to explain how and why you came to that conclusion after undertaking an exploratory case study (Yin, 2009, cited in Bell and Waters, 2018).</w:t>
      </w:r>
    </w:p>
    <w:p w14:paraId="259A90C4" w14:textId="77777777" w:rsidR="007760DC" w:rsidRDefault="007760DC" w:rsidP="00D629D8">
      <w:pPr>
        <w:spacing w:line="360" w:lineRule="auto"/>
        <w:rPr>
          <w:rFonts w:ascii="Arial" w:hAnsi="Arial" w:cs="Arial"/>
        </w:rPr>
      </w:pPr>
    </w:p>
    <w:p w14:paraId="4FE2640A" w14:textId="141329E9" w:rsidR="007760DC" w:rsidRDefault="0057413E" w:rsidP="00D629D8">
      <w:pPr>
        <w:spacing w:line="360" w:lineRule="auto"/>
        <w:rPr>
          <w:rFonts w:ascii="Arial" w:hAnsi="Arial" w:cs="Arial"/>
        </w:rPr>
      </w:pPr>
      <w:r>
        <w:rPr>
          <w:rFonts w:ascii="Arial" w:hAnsi="Arial" w:cs="Arial"/>
        </w:rPr>
        <w:t xml:space="preserve">Within case study models there are different types of case studies that can be supportive for anyone undertaking a case study within an educational setting for example reflective, </w:t>
      </w:r>
      <w:r w:rsidR="006F2CB2">
        <w:rPr>
          <w:rFonts w:ascii="Arial" w:hAnsi="Arial" w:cs="Arial"/>
        </w:rPr>
        <w:t>collective,</w:t>
      </w:r>
      <w:r>
        <w:rPr>
          <w:rFonts w:ascii="Arial" w:hAnsi="Arial" w:cs="Arial"/>
        </w:rPr>
        <w:t xml:space="preserve"> and collaborative case studies just to name a few. </w:t>
      </w:r>
      <w:r w:rsidR="006F2CB2">
        <w:rPr>
          <w:rFonts w:ascii="Arial" w:hAnsi="Arial" w:cs="Arial"/>
        </w:rPr>
        <w:t>With using a reflective case study, it will build upon the practice of the professional that is undertaking the study as it will be giving purposeful information for the professional to act upon within their class settings. (Hamilton and Corbett-Whitter, 2013)</w:t>
      </w:r>
      <w:r w:rsidR="00615F70">
        <w:rPr>
          <w:rFonts w:ascii="Arial" w:hAnsi="Arial" w:cs="Arial"/>
        </w:rPr>
        <w:t>.</w:t>
      </w:r>
    </w:p>
    <w:p w14:paraId="16111A93" w14:textId="77777777" w:rsidR="00D61869" w:rsidRDefault="00D61869" w:rsidP="00D629D8">
      <w:pPr>
        <w:spacing w:line="360" w:lineRule="auto"/>
        <w:rPr>
          <w:rFonts w:ascii="Arial" w:hAnsi="Arial" w:cs="Arial"/>
        </w:rPr>
      </w:pPr>
    </w:p>
    <w:p w14:paraId="76C873C3" w14:textId="4CAE9DD6" w:rsidR="00D61869" w:rsidRDefault="00D61869" w:rsidP="00D629D8">
      <w:pPr>
        <w:spacing w:line="360" w:lineRule="auto"/>
        <w:rPr>
          <w:rFonts w:ascii="Arial" w:hAnsi="Arial" w:cs="Arial"/>
          <w:u w:val="single"/>
        </w:rPr>
      </w:pPr>
      <w:r w:rsidRPr="00D61869">
        <w:rPr>
          <w:rFonts w:ascii="Arial" w:hAnsi="Arial" w:cs="Arial"/>
          <w:u w:val="single"/>
        </w:rPr>
        <w:t>Research Method</w:t>
      </w:r>
      <w:r w:rsidR="008D6D30">
        <w:rPr>
          <w:rFonts w:ascii="Arial" w:hAnsi="Arial" w:cs="Arial"/>
          <w:u w:val="single"/>
        </w:rPr>
        <w:t>s</w:t>
      </w:r>
      <w:r w:rsidR="0010780B">
        <w:rPr>
          <w:rFonts w:ascii="Arial" w:hAnsi="Arial" w:cs="Arial"/>
          <w:u w:val="single"/>
        </w:rPr>
        <w:t>.</w:t>
      </w:r>
      <w:r w:rsidR="008D6D30">
        <w:rPr>
          <w:rFonts w:ascii="Arial" w:hAnsi="Arial" w:cs="Arial"/>
          <w:u w:val="single"/>
        </w:rPr>
        <w:t xml:space="preserve"> </w:t>
      </w:r>
    </w:p>
    <w:p w14:paraId="2DC52FDF" w14:textId="435EF557" w:rsidR="005B43A0" w:rsidRDefault="005B43A0" w:rsidP="00D629D8">
      <w:pPr>
        <w:spacing w:line="360" w:lineRule="auto"/>
        <w:rPr>
          <w:rFonts w:ascii="Arial" w:hAnsi="Arial" w:cs="Arial"/>
        </w:rPr>
      </w:pPr>
      <w:r>
        <w:rPr>
          <w:rFonts w:ascii="Arial" w:hAnsi="Arial" w:cs="Arial"/>
        </w:rPr>
        <w:t>During this case study, there were different forms of research methods that could have been used throughout this research</w:t>
      </w:r>
      <w:r w:rsidR="00187016">
        <w:rPr>
          <w:rFonts w:ascii="Arial" w:hAnsi="Arial" w:cs="Arial"/>
        </w:rPr>
        <w:t>. I decided to use both quantitative and qualitative methods as they both suited the way I wanted to undertake my research.</w:t>
      </w:r>
    </w:p>
    <w:p w14:paraId="7522CEE7" w14:textId="77777777" w:rsidR="00743C1A" w:rsidRDefault="00743C1A" w:rsidP="00D629D8">
      <w:pPr>
        <w:spacing w:line="360" w:lineRule="auto"/>
        <w:rPr>
          <w:rFonts w:ascii="Arial" w:hAnsi="Arial" w:cs="Arial"/>
        </w:rPr>
      </w:pPr>
    </w:p>
    <w:p w14:paraId="0DA1721B" w14:textId="5BEBFDD3" w:rsidR="00743C1A" w:rsidRDefault="00743C1A" w:rsidP="00D629D8">
      <w:pPr>
        <w:spacing w:line="360" w:lineRule="auto"/>
        <w:rPr>
          <w:rFonts w:ascii="Arial" w:hAnsi="Arial" w:cs="Arial"/>
        </w:rPr>
      </w:pPr>
      <w:r>
        <w:rPr>
          <w:rFonts w:ascii="Arial" w:hAnsi="Arial" w:cs="Arial"/>
        </w:rPr>
        <w:t>The difference between qualitative and quantitative is that qualitative research does not use numerical data, it focuses on the how and why things happen. Quantitative research focuses on collecting facts and studying those facts between one another. It does look towards the numerical side of data and produces the generalisable conclusions, which means it looks at how useful results are from a study of a large group of people. (Bell and Waters, 2018).</w:t>
      </w:r>
    </w:p>
    <w:p w14:paraId="56569560" w14:textId="77777777" w:rsidR="00114D58" w:rsidRDefault="00114D58" w:rsidP="00D629D8">
      <w:pPr>
        <w:spacing w:line="360" w:lineRule="auto"/>
        <w:rPr>
          <w:rFonts w:ascii="Arial" w:hAnsi="Arial" w:cs="Arial"/>
        </w:rPr>
      </w:pPr>
    </w:p>
    <w:p w14:paraId="639A1CFD" w14:textId="7E66C0E0" w:rsidR="00114D58" w:rsidRDefault="00114D58" w:rsidP="00D629D8">
      <w:pPr>
        <w:spacing w:line="360" w:lineRule="auto"/>
        <w:rPr>
          <w:rFonts w:ascii="Arial" w:hAnsi="Arial" w:cs="Arial"/>
        </w:rPr>
      </w:pPr>
      <w:r>
        <w:rPr>
          <w:rFonts w:ascii="Arial" w:hAnsi="Arial" w:cs="Arial"/>
        </w:rPr>
        <w:lastRenderedPageBreak/>
        <w:t xml:space="preserve">Even though there is a difference between qualitative and quantitative </w:t>
      </w:r>
      <w:r w:rsidR="007C032B">
        <w:rPr>
          <w:rFonts w:ascii="Arial" w:hAnsi="Arial" w:cs="Arial"/>
        </w:rPr>
        <w:t>data,</w:t>
      </w:r>
      <w:r w:rsidR="001944A8">
        <w:rPr>
          <w:rFonts w:ascii="Arial" w:hAnsi="Arial" w:cs="Arial"/>
        </w:rPr>
        <w:t xml:space="preserve"> and they follow a different set of rules each, they complement one another as they both do tend to slot into place alongside one another with using both numbers and words (Thomas, 2017).</w:t>
      </w:r>
    </w:p>
    <w:p w14:paraId="15E623C1" w14:textId="6EAAC7AB" w:rsidR="00187016" w:rsidRDefault="00187016" w:rsidP="00D629D8">
      <w:pPr>
        <w:spacing w:line="360" w:lineRule="auto"/>
        <w:rPr>
          <w:rFonts w:ascii="Arial" w:hAnsi="Arial" w:cs="Arial"/>
        </w:rPr>
      </w:pPr>
    </w:p>
    <w:p w14:paraId="6526D146" w14:textId="35E89271" w:rsidR="008928A0" w:rsidRDefault="008928A0" w:rsidP="00D629D8">
      <w:pPr>
        <w:spacing w:line="360" w:lineRule="auto"/>
        <w:rPr>
          <w:rFonts w:ascii="Arial" w:hAnsi="Arial" w:cs="Arial"/>
        </w:rPr>
      </w:pPr>
      <w:r>
        <w:rPr>
          <w:rFonts w:ascii="Arial" w:hAnsi="Arial" w:cs="Arial"/>
        </w:rPr>
        <w:t>The use of qu</w:t>
      </w:r>
      <w:r w:rsidR="00A81793">
        <w:rPr>
          <w:rFonts w:ascii="Arial" w:hAnsi="Arial" w:cs="Arial"/>
        </w:rPr>
        <w:t>alitative</w:t>
      </w:r>
      <w:r>
        <w:rPr>
          <w:rFonts w:ascii="Arial" w:hAnsi="Arial" w:cs="Arial"/>
        </w:rPr>
        <w:t xml:space="preserve"> research is to gain understanding into the opinion of the group that you will be targeting to provide the answers to the questions that need answering as well as using my perception to understand the data that has been collected to fully understand what the learners that have undertaken the research questions feel (Hamilton and Corbett-Whittier, 2013)</w:t>
      </w:r>
    </w:p>
    <w:p w14:paraId="3DFE0D0B" w14:textId="77777777" w:rsidR="008928A0" w:rsidRDefault="008928A0" w:rsidP="00D629D8">
      <w:pPr>
        <w:spacing w:line="360" w:lineRule="auto"/>
        <w:rPr>
          <w:rFonts w:ascii="Arial" w:hAnsi="Arial" w:cs="Arial"/>
        </w:rPr>
      </w:pPr>
    </w:p>
    <w:p w14:paraId="23FCD6D5" w14:textId="1371CE48" w:rsidR="00187016" w:rsidRDefault="00187016" w:rsidP="00D629D8">
      <w:pPr>
        <w:spacing w:line="360" w:lineRule="auto"/>
        <w:rPr>
          <w:rFonts w:ascii="Arial" w:hAnsi="Arial" w:cs="Arial"/>
        </w:rPr>
      </w:pPr>
      <w:r>
        <w:rPr>
          <w:rFonts w:ascii="Arial" w:hAnsi="Arial" w:cs="Arial"/>
        </w:rPr>
        <w:t>There are strengths and weaknesses when using qua</w:t>
      </w:r>
      <w:r w:rsidR="00A81793">
        <w:rPr>
          <w:rFonts w:ascii="Arial" w:hAnsi="Arial" w:cs="Arial"/>
        </w:rPr>
        <w:t>litative</w:t>
      </w:r>
      <w:r>
        <w:rPr>
          <w:rFonts w:ascii="Arial" w:hAnsi="Arial" w:cs="Arial"/>
        </w:rPr>
        <w:t xml:space="preserve"> research, although the</w:t>
      </w:r>
    </w:p>
    <w:p w14:paraId="4AA5126C" w14:textId="61A4FF1D" w:rsidR="0093628F" w:rsidRDefault="0093628F" w:rsidP="00D629D8">
      <w:pPr>
        <w:spacing w:line="360" w:lineRule="auto"/>
        <w:rPr>
          <w:rFonts w:ascii="Arial" w:hAnsi="Arial" w:cs="Arial"/>
        </w:rPr>
      </w:pPr>
      <w:r>
        <w:rPr>
          <w:rFonts w:ascii="Arial" w:hAnsi="Arial" w:cs="Arial"/>
        </w:rPr>
        <w:t>use of using quantitative research is a proven way to achieve quick data when undertaking a questionnaire</w:t>
      </w:r>
      <w:r w:rsidR="00187016">
        <w:rPr>
          <w:rFonts w:ascii="Arial" w:hAnsi="Arial" w:cs="Arial"/>
        </w:rPr>
        <w:t xml:space="preserve">. </w:t>
      </w:r>
      <w:r w:rsidR="008928A0">
        <w:rPr>
          <w:rFonts w:ascii="Arial" w:hAnsi="Arial" w:cs="Arial"/>
        </w:rPr>
        <w:t xml:space="preserve">However, by using this form of research method it does not fully show the full trustworthiness of the individuals that have taken part. </w:t>
      </w:r>
    </w:p>
    <w:p w14:paraId="4FEA0618" w14:textId="77777777" w:rsidR="00D61869" w:rsidRDefault="00D61869" w:rsidP="00D629D8">
      <w:pPr>
        <w:spacing w:line="360" w:lineRule="auto"/>
        <w:rPr>
          <w:rFonts w:ascii="Arial" w:hAnsi="Arial" w:cs="Arial"/>
        </w:rPr>
      </w:pPr>
    </w:p>
    <w:p w14:paraId="6E80736C" w14:textId="026DCCA8" w:rsidR="00A81793" w:rsidRDefault="00A81793" w:rsidP="00D629D8">
      <w:pPr>
        <w:spacing w:line="360" w:lineRule="auto"/>
        <w:rPr>
          <w:rFonts w:ascii="Arial" w:hAnsi="Arial" w:cs="Arial"/>
        </w:rPr>
      </w:pPr>
      <w:r>
        <w:rPr>
          <w:rFonts w:ascii="Arial" w:hAnsi="Arial" w:cs="Arial"/>
        </w:rPr>
        <w:t xml:space="preserve">The use of qualitative research is providing more popular with case studies that do not tend to focus on large groups of people but on the smaller scale groups, like the research that I have undertaken for this case study. By using this research method, it is giving researches the opportunity to see what they can learn from it and find out some of the ‘why’ answers to questions that will be asked (Hamilton and Corbett-Whittier, 2013). </w:t>
      </w:r>
    </w:p>
    <w:p w14:paraId="41565EEB" w14:textId="77777777" w:rsidR="00A81793" w:rsidRDefault="00A81793" w:rsidP="00D629D8">
      <w:pPr>
        <w:spacing w:line="360" w:lineRule="auto"/>
        <w:rPr>
          <w:rFonts w:ascii="Arial" w:hAnsi="Arial" w:cs="Arial"/>
        </w:rPr>
      </w:pPr>
    </w:p>
    <w:p w14:paraId="411A3EA3" w14:textId="264719AC" w:rsidR="007C032B" w:rsidRDefault="007C032B" w:rsidP="00D629D8">
      <w:pPr>
        <w:spacing w:line="360" w:lineRule="auto"/>
        <w:rPr>
          <w:rFonts w:ascii="Arial" w:hAnsi="Arial" w:cs="Arial"/>
        </w:rPr>
      </w:pPr>
      <w:r>
        <w:rPr>
          <w:rFonts w:ascii="Arial" w:hAnsi="Arial" w:cs="Arial"/>
        </w:rPr>
        <w:t xml:space="preserve">There were limitations to collecting the data for this research, I was aiming to have more than 13 participants as I wanted to gain a better and more rounded understanding of what the learners’ perceptions were when it comes to making mistakes in general and then seeing which lesson they would almost prefer to make a mistake in. </w:t>
      </w:r>
    </w:p>
    <w:p w14:paraId="77F30596" w14:textId="1C066CBF" w:rsidR="007C032B" w:rsidRDefault="007C032B" w:rsidP="00D629D8">
      <w:pPr>
        <w:spacing w:line="360" w:lineRule="auto"/>
        <w:rPr>
          <w:rFonts w:ascii="Arial" w:hAnsi="Arial" w:cs="Arial"/>
        </w:rPr>
      </w:pPr>
    </w:p>
    <w:p w14:paraId="6F8DB5A9" w14:textId="5F8AA80B" w:rsidR="007C032B" w:rsidRDefault="007C032B" w:rsidP="00D629D8">
      <w:pPr>
        <w:spacing w:line="360" w:lineRule="auto"/>
        <w:rPr>
          <w:rFonts w:ascii="Arial" w:hAnsi="Arial" w:cs="Arial"/>
        </w:rPr>
      </w:pPr>
      <w:r>
        <w:rPr>
          <w:rFonts w:ascii="Arial" w:hAnsi="Arial" w:cs="Arial"/>
        </w:rPr>
        <w:t xml:space="preserve">Another limitation after reflecting on the research that I carried out was that when the learners were in their focus group having their discussion, I was needed to bring them back on to topic of the conversation as they were </w:t>
      </w:r>
      <w:r w:rsidR="0091235C">
        <w:rPr>
          <w:rFonts w:ascii="Arial" w:hAnsi="Arial" w:cs="Arial"/>
        </w:rPr>
        <w:t xml:space="preserve">easily being guided off onto another topic that they were interested in. One of the learners within the focus group was finding it a challenge to take part within the conversation, however, when that </w:t>
      </w:r>
      <w:r w:rsidR="0091235C">
        <w:rPr>
          <w:rFonts w:ascii="Arial" w:hAnsi="Arial" w:cs="Arial"/>
        </w:rPr>
        <w:lastRenderedPageBreak/>
        <w:t xml:space="preserve">leaner was asked a question, they were unsure of what to say, so I should have ensured that the other learners were able to support and guide that one learner to join into the conversation so that their opinion was heard. </w:t>
      </w:r>
    </w:p>
    <w:p w14:paraId="7B4FC88E" w14:textId="77777777" w:rsidR="0091235C" w:rsidRDefault="0091235C" w:rsidP="00D629D8">
      <w:pPr>
        <w:spacing w:line="360" w:lineRule="auto"/>
        <w:rPr>
          <w:rFonts w:ascii="Arial" w:hAnsi="Arial" w:cs="Arial"/>
        </w:rPr>
      </w:pPr>
    </w:p>
    <w:p w14:paraId="1D0574BF" w14:textId="407FD0A2" w:rsidR="0091235C" w:rsidRDefault="0091235C" w:rsidP="00D629D8">
      <w:pPr>
        <w:spacing w:line="360" w:lineRule="auto"/>
        <w:rPr>
          <w:rFonts w:ascii="Arial" w:hAnsi="Arial" w:cs="Arial"/>
        </w:rPr>
      </w:pPr>
      <w:r>
        <w:rPr>
          <w:rFonts w:ascii="Arial" w:hAnsi="Arial" w:cs="Arial"/>
        </w:rPr>
        <w:t xml:space="preserve">At the end of the focus group, I should have asked a question where the learners were able to give a fuller answer, however, I asked the learners was there anything else they would like to say on making mistakes. Apart from a couple of the learners, the others were unsure of what was being asked and was very quick to just say ‘no’ and went back to completing the work that they were undertaking in class. </w:t>
      </w:r>
    </w:p>
    <w:p w14:paraId="40D7D74E" w14:textId="77777777" w:rsidR="007C032B" w:rsidRDefault="007C032B" w:rsidP="00D629D8">
      <w:pPr>
        <w:spacing w:line="360" w:lineRule="auto"/>
        <w:rPr>
          <w:rFonts w:ascii="Arial" w:hAnsi="Arial" w:cs="Arial"/>
        </w:rPr>
      </w:pPr>
    </w:p>
    <w:p w14:paraId="03A5B231" w14:textId="4382376F" w:rsidR="00407B96" w:rsidRDefault="0091235C" w:rsidP="00D629D8">
      <w:pPr>
        <w:spacing w:line="360" w:lineRule="auto"/>
        <w:rPr>
          <w:rFonts w:ascii="Arial" w:hAnsi="Arial" w:cs="Arial"/>
        </w:rPr>
      </w:pPr>
      <w:r>
        <w:rPr>
          <w:rFonts w:ascii="Arial" w:hAnsi="Arial" w:cs="Arial"/>
        </w:rPr>
        <w:t>Rice</w:t>
      </w:r>
      <w:r w:rsidR="00407B96">
        <w:rPr>
          <w:rFonts w:ascii="Arial" w:hAnsi="Arial" w:cs="Arial"/>
        </w:rPr>
        <w:t xml:space="preserve">, </w:t>
      </w:r>
      <w:proofErr w:type="spellStart"/>
      <w:r w:rsidR="00407B96">
        <w:rPr>
          <w:rFonts w:ascii="Arial" w:hAnsi="Arial" w:cs="Arial"/>
        </w:rPr>
        <w:t>Kubal</w:t>
      </w:r>
      <w:proofErr w:type="spellEnd"/>
      <w:r w:rsidR="00407B96">
        <w:rPr>
          <w:rFonts w:ascii="Arial" w:hAnsi="Arial" w:cs="Arial"/>
        </w:rPr>
        <w:t xml:space="preserve"> and </w:t>
      </w:r>
      <w:proofErr w:type="spellStart"/>
      <w:r w:rsidR="00407B96">
        <w:rPr>
          <w:rFonts w:ascii="Arial" w:hAnsi="Arial" w:cs="Arial"/>
        </w:rPr>
        <w:t>Pressuer</w:t>
      </w:r>
      <w:proofErr w:type="spellEnd"/>
      <w:r w:rsidR="00407B96">
        <w:rPr>
          <w:rFonts w:ascii="Arial" w:hAnsi="Arial" w:cs="Arial"/>
        </w:rPr>
        <w:t xml:space="preserve"> (2004) stated that, </w:t>
      </w:r>
    </w:p>
    <w:p w14:paraId="06F03288" w14:textId="77777777" w:rsidR="00407B96" w:rsidRDefault="00407B96" w:rsidP="00D629D8">
      <w:pPr>
        <w:spacing w:line="360" w:lineRule="auto"/>
        <w:rPr>
          <w:rFonts w:ascii="Arial" w:hAnsi="Arial" w:cs="Arial"/>
        </w:rPr>
      </w:pPr>
    </w:p>
    <w:p w14:paraId="7D3F25B5" w14:textId="074F2E09" w:rsidR="0091235C" w:rsidRPr="00407B96" w:rsidRDefault="00407B96" w:rsidP="00407B96">
      <w:pPr>
        <w:spacing w:line="360" w:lineRule="auto"/>
        <w:ind w:left="720"/>
        <w:rPr>
          <w:rFonts w:ascii="Arial" w:hAnsi="Arial" w:cs="Arial"/>
          <w:i/>
          <w:iCs/>
        </w:rPr>
      </w:pPr>
      <w:r w:rsidRPr="00407B96">
        <w:rPr>
          <w:rFonts w:ascii="Arial" w:hAnsi="Arial" w:cs="Arial"/>
          <w:i/>
          <w:iCs/>
        </w:rPr>
        <w:t>“For boys but not girls, greater sensitivity about making mistakes was only problematic, in terms of predicting negative aspects of self-concept, under conditions of lower self-esteem” (p 279)</w:t>
      </w:r>
    </w:p>
    <w:p w14:paraId="175452B5" w14:textId="77777777" w:rsidR="00407B96" w:rsidRDefault="00407B96" w:rsidP="00407B96">
      <w:pPr>
        <w:spacing w:line="360" w:lineRule="auto"/>
        <w:rPr>
          <w:rFonts w:ascii="Arial" w:hAnsi="Arial" w:cs="Arial"/>
        </w:rPr>
      </w:pPr>
    </w:p>
    <w:p w14:paraId="00EFA49C" w14:textId="31A162B4" w:rsidR="00407B96" w:rsidRDefault="00407B96" w:rsidP="00407B96">
      <w:pPr>
        <w:spacing w:line="360" w:lineRule="auto"/>
        <w:rPr>
          <w:rFonts w:ascii="Arial" w:hAnsi="Arial" w:cs="Arial"/>
        </w:rPr>
      </w:pPr>
      <w:r>
        <w:rPr>
          <w:rFonts w:ascii="Arial" w:hAnsi="Arial" w:cs="Arial"/>
        </w:rPr>
        <w:t xml:space="preserve">From undertaking the research that I have, I can see a contradiction with this, and I saw the opposite, the boys that were in the focus group that I did seemed to not be that bothered when it came to making mistakes and one learner did state “I’d wait for the answers to come on the board and write in the answers.” However, in contrast to that the girls that were in the focus group did seem quite sensitive about making those mistakes and not wanting to really share that with others encase they were made fun of. </w:t>
      </w:r>
    </w:p>
    <w:p w14:paraId="5DE07757" w14:textId="77777777" w:rsidR="00407B96" w:rsidRDefault="00407B96" w:rsidP="00D629D8">
      <w:pPr>
        <w:spacing w:line="360" w:lineRule="auto"/>
        <w:rPr>
          <w:rFonts w:ascii="Arial" w:hAnsi="Arial" w:cs="Arial"/>
        </w:rPr>
      </w:pPr>
    </w:p>
    <w:p w14:paraId="452E7FA7" w14:textId="77777777" w:rsidR="0091235C" w:rsidRDefault="0091235C" w:rsidP="00D629D8">
      <w:pPr>
        <w:spacing w:line="360" w:lineRule="auto"/>
        <w:rPr>
          <w:rFonts w:ascii="Arial" w:hAnsi="Arial" w:cs="Arial"/>
        </w:rPr>
      </w:pPr>
    </w:p>
    <w:p w14:paraId="6109160D" w14:textId="61E9FF12" w:rsidR="00D61869" w:rsidRDefault="00D61869" w:rsidP="00D629D8">
      <w:pPr>
        <w:spacing w:line="360" w:lineRule="auto"/>
        <w:rPr>
          <w:rFonts w:ascii="Arial" w:hAnsi="Arial" w:cs="Arial"/>
          <w:u w:val="single"/>
        </w:rPr>
      </w:pPr>
      <w:r w:rsidRPr="00D61869">
        <w:rPr>
          <w:rFonts w:ascii="Arial" w:hAnsi="Arial" w:cs="Arial"/>
          <w:u w:val="single"/>
        </w:rPr>
        <w:t>Data presentation and analysis methods</w:t>
      </w:r>
      <w:r w:rsidR="0010780B">
        <w:rPr>
          <w:rFonts w:ascii="Arial" w:hAnsi="Arial" w:cs="Arial"/>
          <w:u w:val="single"/>
        </w:rPr>
        <w:t>.</w:t>
      </w:r>
      <w:r w:rsidR="008D6D30">
        <w:rPr>
          <w:rFonts w:ascii="Arial" w:hAnsi="Arial" w:cs="Arial"/>
          <w:u w:val="single"/>
        </w:rPr>
        <w:t xml:space="preserve"> </w:t>
      </w:r>
    </w:p>
    <w:p w14:paraId="22EAEF1E" w14:textId="50D74C91" w:rsidR="00D30BD5" w:rsidRDefault="00D30BD5" w:rsidP="00D629D8">
      <w:pPr>
        <w:spacing w:line="360" w:lineRule="auto"/>
        <w:rPr>
          <w:rFonts w:ascii="Arial" w:hAnsi="Arial" w:cs="Arial"/>
        </w:rPr>
      </w:pPr>
      <w:r>
        <w:rPr>
          <w:rFonts w:ascii="Arial" w:hAnsi="Arial" w:cs="Arial"/>
        </w:rPr>
        <w:t>When undertaking the questionnaire</w:t>
      </w:r>
      <w:r w:rsidR="0010780B">
        <w:rPr>
          <w:rFonts w:ascii="Arial" w:hAnsi="Arial" w:cs="Arial"/>
        </w:rPr>
        <w:t xml:space="preserve"> (see appendix 4)</w:t>
      </w:r>
      <w:r>
        <w:rPr>
          <w:rFonts w:ascii="Arial" w:hAnsi="Arial" w:cs="Arial"/>
        </w:rPr>
        <w:t>, I chose to do a quantitative approach and use closed questioned questions as I wanted to just give the learners who had consent a multiple-choice question as this would then inform me of what type of qualitative questions I could use within the semi-structured focus group.</w:t>
      </w:r>
    </w:p>
    <w:p w14:paraId="575E6254" w14:textId="77777777" w:rsidR="00D30BD5" w:rsidRDefault="00D30BD5" w:rsidP="00D629D8">
      <w:pPr>
        <w:spacing w:line="360" w:lineRule="auto"/>
        <w:rPr>
          <w:rFonts w:ascii="Arial" w:hAnsi="Arial" w:cs="Arial"/>
        </w:rPr>
      </w:pPr>
    </w:p>
    <w:p w14:paraId="20029002" w14:textId="1899C7E1" w:rsidR="00D30BD5" w:rsidRDefault="00D30BD5" w:rsidP="00D629D8">
      <w:pPr>
        <w:spacing w:line="360" w:lineRule="auto"/>
        <w:rPr>
          <w:rFonts w:ascii="Arial" w:hAnsi="Arial" w:cs="Arial"/>
        </w:rPr>
      </w:pPr>
      <w:r>
        <w:rPr>
          <w:rFonts w:ascii="Arial" w:hAnsi="Arial" w:cs="Arial"/>
        </w:rPr>
        <w:t xml:space="preserve">By using a quantitative approach with the questionnaire has brought into question the trustworthiness of the learners that were partaking. The learners had been told to answer as honestly as they could, however, in hindsight, the learners may have </w:t>
      </w:r>
      <w:r>
        <w:rPr>
          <w:rFonts w:ascii="Arial" w:hAnsi="Arial" w:cs="Arial"/>
        </w:rPr>
        <w:lastRenderedPageBreak/>
        <w:t>thought that they had been asked those questions for them to answer in a way that</w:t>
      </w:r>
      <w:r w:rsidR="006F12BA">
        <w:rPr>
          <w:rFonts w:ascii="Arial" w:hAnsi="Arial" w:cs="Arial"/>
        </w:rPr>
        <w:t xml:space="preserve"> they thought that I would want them to be answered. </w:t>
      </w:r>
    </w:p>
    <w:p w14:paraId="711B56A4" w14:textId="77777777" w:rsidR="00D30BD5" w:rsidRPr="00D30BD5" w:rsidRDefault="00D30BD5" w:rsidP="00D629D8">
      <w:pPr>
        <w:spacing w:line="360" w:lineRule="auto"/>
        <w:rPr>
          <w:rFonts w:ascii="Arial" w:hAnsi="Arial" w:cs="Arial"/>
        </w:rPr>
      </w:pPr>
    </w:p>
    <w:p w14:paraId="1872FE19" w14:textId="35E171E7" w:rsidR="00D61869" w:rsidRDefault="00030345" w:rsidP="00D629D8">
      <w:pPr>
        <w:spacing w:line="360" w:lineRule="auto"/>
        <w:rPr>
          <w:rFonts w:ascii="Arial" w:hAnsi="Arial" w:cs="Arial"/>
        </w:rPr>
      </w:pPr>
      <w:r>
        <w:rPr>
          <w:rFonts w:ascii="Arial" w:hAnsi="Arial" w:cs="Arial"/>
        </w:rPr>
        <w:t>The process that I will use to</w:t>
      </w:r>
      <w:r w:rsidR="00007FF7">
        <w:rPr>
          <w:rFonts w:ascii="Arial" w:hAnsi="Arial" w:cs="Arial"/>
        </w:rPr>
        <w:t xml:space="preserve"> report my data that I have collected from the questionnaire is to gather the answers and put them into an excel spreadsheet under each question (see appendix </w:t>
      </w:r>
      <w:r w:rsidR="0010780B">
        <w:rPr>
          <w:rFonts w:ascii="Arial" w:hAnsi="Arial" w:cs="Arial"/>
        </w:rPr>
        <w:t>3</w:t>
      </w:r>
      <w:r w:rsidR="00007FF7">
        <w:rPr>
          <w:rFonts w:ascii="Arial" w:hAnsi="Arial" w:cs="Arial"/>
        </w:rPr>
        <w:t xml:space="preserve">) once that data has been put into pie charts I will use that data to inform my results analysis to understand the perceptions of year 5/6 learners around the topic of my question of making mistakes. </w:t>
      </w:r>
    </w:p>
    <w:p w14:paraId="016755C6" w14:textId="77777777" w:rsidR="00536E5B" w:rsidRDefault="00536E5B" w:rsidP="00D629D8">
      <w:pPr>
        <w:spacing w:line="360" w:lineRule="auto"/>
        <w:rPr>
          <w:rFonts w:ascii="Arial" w:hAnsi="Arial" w:cs="Arial"/>
        </w:rPr>
      </w:pPr>
    </w:p>
    <w:p w14:paraId="35660FA9" w14:textId="27739106" w:rsidR="00B244C4" w:rsidRDefault="00536E5B" w:rsidP="00D629D8">
      <w:pPr>
        <w:spacing w:line="360" w:lineRule="auto"/>
        <w:rPr>
          <w:rFonts w:ascii="Arial" w:hAnsi="Arial" w:cs="Arial"/>
        </w:rPr>
      </w:pPr>
      <w:r>
        <w:rPr>
          <w:rFonts w:ascii="Arial" w:hAnsi="Arial" w:cs="Arial"/>
        </w:rPr>
        <w:t>It was an important factor that the questionnaire that was carried out was done via Microsoft forms as it was</w:t>
      </w:r>
      <w:r w:rsidR="00B244C4">
        <w:rPr>
          <w:rFonts w:ascii="Arial" w:hAnsi="Arial" w:cs="Arial"/>
        </w:rPr>
        <w:t xml:space="preserve"> able to</w:t>
      </w:r>
      <w:r>
        <w:rPr>
          <w:rFonts w:ascii="Arial" w:hAnsi="Arial" w:cs="Arial"/>
        </w:rPr>
        <w:t xml:space="preserve"> guarantee</w:t>
      </w:r>
      <w:r w:rsidR="00B244C4">
        <w:rPr>
          <w:rFonts w:ascii="Arial" w:hAnsi="Arial" w:cs="Arial"/>
        </w:rPr>
        <w:t xml:space="preserve"> that the</w:t>
      </w:r>
      <w:r>
        <w:rPr>
          <w:rFonts w:ascii="Arial" w:hAnsi="Arial" w:cs="Arial"/>
        </w:rPr>
        <w:t xml:space="preserve"> learners identify anonymous. </w:t>
      </w:r>
      <w:r w:rsidR="00B244C4">
        <w:rPr>
          <w:rFonts w:ascii="Arial" w:hAnsi="Arial" w:cs="Arial"/>
        </w:rPr>
        <w:t xml:space="preserve">I felt this was the best way to undertake the questionnaire as by printing the questionnaire on paper, might have led the learners to not answer their true perceptions on making a mistake encase they were identified from their handwriting. </w:t>
      </w:r>
    </w:p>
    <w:p w14:paraId="72143BCB" w14:textId="77777777" w:rsidR="00B244C4" w:rsidRDefault="00B244C4" w:rsidP="00D629D8">
      <w:pPr>
        <w:spacing w:line="360" w:lineRule="auto"/>
        <w:rPr>
          <w:rFonts w:ascii="Arial" w:hAnsi="Arial" w:cs="Arial"/>
        </w:rPr>
      </w:pPr>
    </w:p>
    <w:p w14:paraId="3E4D8575" w14:textId="6F27106B" w:rsidR="00007FF7" w:rsidRDefault="00B244C4" w:rsidP="00D629D8">
      <w:pPr>
        <w:spacing w:line="360" w:lineRule="auto"/>
        <w:rPr>
          <w:rFonts w:ascii="Arial" w:hAnsi="Arial" w:cs="Arial"/>
        </w:rPr>
      </w:pPr>
      <w:r>
        <w:rPr>
          <w:rFonts w:ascii="Arial" w:hAnsi="Arial" w:cs="Arial"/>
        </w:rPr>
        <w:t>When undertaking the semi-structured focus group, it was explained to the learners again that their names would not be used and they would only be known as pupil a, b, c etc. The learners were also explicitly told that if they did not want to answer a question then that was in their right to withdraw from that question or the focus group.</w:t>
      </w:r>
    </w:p>
    <w:p w14:paraId="4E28D9C6" w14:textId="77777777" w:rsidR="0010780B" w:rsidRDefault="0010780B" w:rsidP="00D629D8">
      <w:pPr>
        <w:spacing w:line="360" w:lineRule="auto"/>
        <w:rPr>
          <w:rFonts w:ascii="Arial" w:hAnsi="Arial" w:cs="Arial"/>
        </w:rPr>
      </w:pPr>
    </w:p>
    <w:p w14:paraId="688D509D" w14:textId="72C874C7" w:rsidR="001944A8" w:rsidRDefault="001944A8" w:rsidP="00D629D8">
      <w:pPr>
        <w:spacing w:line="360" w:lineRule="auto"/>
        <w:rPr>
          <w:rFonts w:ascii="Arial" w:hAnsi="Arial" w:cs="Arial"/>
        </w:rPr>
      </w:pPr>
      <w:r>
        <w:rPr>
          <w:rFonts w:ascii="Arial" w:hAnsi="Arial" w:cs="Arial"/>
        </w:rPr>
        <w:t xml:space="preserve">I chose to do a closed-question questionnaire as I wanted to collect raw data to see the perception of the learners within the class I am working in. </w:t>
      </w:r>
      <w:r w:rsidR="00A13CDD">
        <w:rPr>
          <w:rFonts w:ascii="Arial" w:hAnsi="Arial" w:cs="Arial"/>
        </w:rPr>
        <w:t xml:space="preserve">I chose to do closed questions as I wanted to ensure that the questions that the participates were answering were short, sharp and to the point. It was imperative that the questions that were being asked were only retrieving one piece of information at a time (Thomas, 2017) </w:t>
      </w:r>
    </w:p>
    <w:p w14:paraId="694D7A8C" w14:textId="77777777" w:rsidR="001944A8" w:rsidRDefault="001944A8" w:rsidP="00D629D8">
      <w:pPr>
        <w:spacing w:line="360" w:lineRule="auto"/>
        <w:rPr>
          <w:rFonts w:ascii="Arial" w:hAnsi="Arial" w:cs="Arial"/>
        </w:rPr>
      </w:pPr>
    </w:p>
    <w:p w14:paraId="26AFB3BE" w14:textId="22C47F8F" w:rsidR="00D61869" w:rsidRPr="00D61869" w:rsidRDefault="00D61869" w:rsidP="00D629D8">
      <w:pPr>
        <w:spacing w:line="360" w:lineRule="auto"/>
        <w:rPr>
          <w:rFonts w:ascii="Arial" w:hAnsi="Arial" w:cs="Arial"/>
          <w:u w:val="single"/>
        </w:rPr>
      </w:pPr>
      <w:r w:rsidRPr="00D61869">
        <w:rPr>
          <w:rFonts w:ascii="Arial" w:hAnsi="Arial" w:cs="Arial"/>
          <w:u w:val="single"/>
        </w:rPr>
        <w:t>Ethical considerations</w:t>
      </w:r>
      <w:r w:rsidR="0010780B">
        <w:rPr>
          <w:rFonts w:ascii="Arial" w:hAnsi="Arial" w:cs="Arial"/>
          <w:u w:val="single"/>
        </w:rPr>
        <w:t>.</w:t>
      </w:r>
    </w:p>
    <w:p w14:paraId="4D527389" w14:textId="6612081B" w:rsidR="00D61869" w:rsidRDefault="007906EA" w:rsidP="00D629D8">
      <w:pPr>
        <w:spacing w:line="360" w:lineRule="auto"/>
        <w:rPr>
          <w:rFonts w:ascii="Arial" w:hAnsi="Arial" w:cs="Arial"/>
        </w:rPr>
      </w:pPr>
      <w:r>
        <w:rPr>
          <w:rFonts w:ascii="Arial" w:hAnsi="Arial" w:cs="Arial"/>
        </w:rPr>
        <w:t xml:space="preserve">Throughout this case study research, it has been important to convey that anonymity was incredibly important and what was said in the questionnaire and within the focus group would not come back on the learners and that it would not be known who has said what. </w:t>
      </w:r>
    </w:p>
    <w:p w14:paraId="45274FB4" w14:textId="77777777" w:rsidR="007906EA" w:rsidRDefault="007906EA" w:rsidP="00D629D8">
      <w:pPr>
        <w:spacing w:line="360" w:lineRule="auto"/>
        <w:rPr>
          <w:rFonts w:ascii="Arial" w:hAnsi="Arial" w:cs="Arial"/>
        </w:rPr>
      </w:pPr>
    </w:p>
    <w:p w14:paraId="5EA4C77C" w14:textId="1F371AF7" w:rsidR="007906EA" w:rsidRDefault="00AF727E" w:rsidP="00D629D8">
      <w:pPr>
        <w:spacing w:line="360" w:lineRule="auto"/>
        <w:rPr>
          <w:rFonts w:ascii="Arial" w:hAnsi="Arial" w:cs="Arial"/>
        </w:rPr>
      </w:pPr>
      <w:r>
        <w:rPr>
          <w:rFonts w:ascii="Arial" w:hAnsi="Arial" w:cs="Arial"/>
        </w:rPr>
        <w:lastRenderedPageBreak/>
        <w:t>I had written a consent form and letter template to the parents/carers in the class (Appendix 1</w:t>
      </w:r>
      <w:r w:rsidR="006F12BA">
        <w:rPr>
          <w:rFonts w:ascii="Arial" w:hAnsi="Arial" w:cs="Arial"/>
        </w:rPr>
        <w:t xml:space="preserve"> and 2</w:t>
      </w:r>
      <w:r>
        <w:rPr>
          <w:rFonts w:ascii="Arial" w:hAnsi="Arial" w:cs="Arial"/>
        </w:rPr>
        <w:t xml:space="preserve">) </w:t>
      </w:r>
      <w:r w:rsidR="007906EA">
        <w:rPr>
          <w:rFonts w:ascii="Arial" w:hAnsi="Arial" w:cs="Arial"/>
        </w:rPr>
        <w:t>From having the consent forms back from the parents/carers of the learners within the class, it was made explicitly clear to the learner who had consent that they were able to withdraw from participating however, it would be hard to take out their questionnaire or their answers from the focus group as it was all anonymous and that I would not know who answered what. It was important that all participants were aware of this, and this was reminded to them prior to undertaking both and throughout the focus group. It was also explained to the learners that if they did not want to answer a question in the focus group that their turn for that question would move straight on to the next learner to give their opinion.</w:t>
      </w:r>
    </w:p>
    <w:p w14:paraId="5DE257F4" w14:textId="77777777" w:rsidR="00E93297" w:rsidRDefault="00E93297" w:rsidP="00D629D8">
      <w:pPr>
        <w:spacing w:line="360" w:lineRule="auto"/>
        <w:rPr>
          <w:rFonts w:ascii="Arial" w:hAnsi="Arial" w:cs="Arial"/>
        </w:rPr>
      </w:pPr>
    </w:p>
    <w:p w14:paraId="19D515F9" w14:textId="78A32FCC" w:rsidR="00E93297" w:rsidRDefault="00E93297" w:rsidP="00D629D8">
      <w:pPr>
        <w:spacing w:line="360" w:lineRule="auto"/>
        <w:rPr>
          <w:rFonts w:ascii="Arial" w:hAnsi="Arial" w:cs="Arial"/>
        </w:rPr>
      </w:pPr>
      <w:r>
        <w:rPr>
          <w:rFonts w:ascii="Arial" w:hAnsi="Arial" w:cs="Arial"/>
        </w:rPr>
        <w:t xml:space="preserve">In the Ethics Form (Appendix </w:t>
      </w:r>
      <w:r w:rsidR="006F12BA">
        <w:rPr>
          <w:rFonts w:ascii="Arial" w:hAnsi="Arial" w:cs="Arial"/>
        </w:rPr>
        <w:t>6</w:t>
      </w:r>
      <w:r>
        <w:rPr>
          <w:rFonts w:ascii="Arial" w:hAnsi="Arial" w:cs="Arial"/>
        </w:rPr>
        <w:t>) that I completed</w:t>
      </w:r>
      <w:r w:rsidR="00615F70">
        <w:rPr>
          <w:rFonts w:ascii="Arial" w:hAnsi="Arial" w:cs="Arial"/>
        </w:rPr>
        <w:t xml:space="preserve"> prior to undertaking my research</w:t>
      </w:r>
      <w:r>
        <w:rPr>
          <w:rFonts w:ascii="Arial" w:hAnsi="Arial" w:cs="Arial"/>
        </w:rPr>
        <w:t xml:space="preserve">, I was able to state what methods I would be using throughout the process to collect the data. </w:t>
      </w:r>
      <w:r w:rsidR="00615F70">
        <w:rPr>
          <w:rFonts w:ascii="Arial" w:hAnsi="Arial" w:cs="Arial"/>
        </w:rPr>
        <w:t xml:space="preserve">It was important to use questionnaire and a semi-structured group interview/ focus group to gain the perspectives of the learners that I was working alongside. </w:t>
      </w:r>
    </w:p>
    <w:p w14:paraId="0FAE2418" w14:textId="77777777" w:rsidR="00E93297" w:rsidRDefault="00E93297" w:rsidP="00D629D8">
      <w:pPr>
        <w:spacing w:line="360" w:lineRule="auto"/>
        <w:rPr>
          <w:rFonts w:ascii="Arial" w:hAnsi="Arial" w:cs="Arial"/>
        </w:rPr>
      </w:pPr>
    </w:p>
    <w:p w14:paraId="4EDD1CDB" w14:textId="675E46E5" w:rsidR="00D61869" w:rsidRPr="00D61869" w:rsidRDefault="00D61869" w:rsidP="00D629D8">
      <w:pPr>
        <w:spacing w:line="360" w:lineRule="auto"/>
        <w:rPr>
          <w:rFonts w:ascii="Arial" w:hAnsi="Arial" w:cs="Arial"/>
          <w:u w:val="single"/>
        </w:rPr>
      </w:pPr>
      <w:r w:rsidRPr="00D61869">
        <w:rPr>
          <w:rFonts w:ascii="Arial" w:hAnsi="Arial" w:cs="Arial"/>
          <w:u w:val="single"/>
        </w:rPr>
        <w:t>Results/ analysis of results/ discussion</w:t>
      </w:r>
      <w:r w:rsidR="0010780B">
        <w:rPr>
          <w:rFonts w:ascii="Arial" w:hAnsi="Arial" w:cs="Arial"/>
          <w:u w:val="single"/>
        </w:rPr>
        <w:t>.</w:t>
      </w:r>
      <w:r w:rsidR="008D6D30">
        <w:rPr>
          <w:rFonts w:ascii="Arial" w:hAnsi="Arial" w:cs="Arial"/>
          <w:u w:val="single"/>
        </w:rPr>
        <w:t xml:space="preserve"> </w:t>
      </w:r>
    </w:p>
    <w:p w14:paraId="68FA8648" w14:textId="06F50DD8" w:rsidR="00D61869" w:rsidRDefault="00D0451F" w:rsidP="00D629D8">
      <w:pPr>
        <w:spacing w:line="360" w:lineRule="auto"/>
        <w:rPr>
          <w:rFonts w:ascii="Arial" w:hAnsi="Arial" w:cs="Arial"/>
        </w:rPr>
      </w:pPr>
      <w:r>
        <w:rPr>
          <w:rFonts w:ascii="Arial" w:hAnsi="Arial" w:cs="Arial"/>
        </w:rPr>
        <w:t xml:space="preserve">From undertaking the questionnaire, I was able to </w:t>
      </w:r>
      <w:r w:rsidR="00407B96">
        <w:rPr>
          <w:rFonts w:ascii="Arial" w:hAnsi="Arial" w:cs="Arial"/>
        </w:rPr>
        <w:t>gain an understanding of the</w:t>
      </w:r>
      <w:r>
        <w:rPr>
          <w:rFonts w:ascii="Arial" w:hAnsi="Arial" w:cs="Arial"/>
        </w:rPr>
        <w:t xml:space="preserve"> perception of the learners and their views on making mistakes. </w:t>
      </w:r>
    </w:p>
    <w:p w14:paraId="537B3573" w14:textId="77777777" w:rsidR="00407B96" w:rsidRDefault="00407B96" w:rsidP="00D629D8">
      <w:pPr>
        <w:spacing w:line="360" w:lineRule="auto"/>
        <w:rPr>
          <w:rFonts w:ascii="Arial" w:hAnsi="Arial" w:cs="Arial"/>
        </w:rPr>
      </w:pPr>
    </w:p>
    <w:p w14:paraId="010812C6" w14:textId="5B0C7246" w:rsidR="00854C3A" w:rsidRDefault="00854C3A" w:rsidP="00D629D8">
      <w:pPr>
        <w:spacing w:line="360" w:lineRule="auto"/>
        <w:rPr>
          <w:rFonts w:ascii="Arial" w:hAnsi="Arial" w:cs="Arial"/>
        </w:rPr>
      </w:pPr>
      <w:r>
        <w:rPr>
          <w:rFonts w:ascii="Arial" w:hAnsi="Arial" w:cs="Arial"/>
        </w:rPr>
        <w:t>Once the questionnaire had been completed, I then used that data to come up with questions to ask the focus group</w:t>
      </w:r>
      <w:r w:rsidR="00407B96">
        <w:rPr>
          <w:rFonts w:ascii="Arial" w:hAnsi="Arial" w:cs="Arial"/>
        </w:rPr>
        <w:t xml:space="preserve"> (Appendix 5)</w:t>
      </w:r>
      <w:r>
        <w:rPr>
          <w:rFonts w:ascii="Arial" w:hAnsi="Arial" w:cs="Arial"/>
        </w:rPr>
        <w:t>, even though the questions are numbered, the learners were having a discussion between themselves I was able to take notes and add to the answers that they had already given</w:t>
      </w:r>
      <w:r w:rsidR="00617CA1">
        <w:rPr>
          <w:rFonts w:ascii="Arial" w:hAnsi="Arial" w:cs="Arial"/>
        </w:rPr>
        <w:t xml:space="preserve">. </w:t>
      </w:r>
    </w:p>
    <w:p w14:paraId="2F8C33A8" w14:textId="77777777" w:rsidR="00D0451F" w:rsidRDefault="00D0451F" w:rsidP="00D629D8">
      <w:pPr>
        <w:spacing w:line="360" w:lineRule="auto"/>
        <w:rPr>
          <w:rFonts w:ascii="Arial" w:hAnsi="Arial" w:cs="Arial"/>
        </w:rPr>
      </w:pPr>
    </w:p>
    <w:p w14:paraId="1782EA88" w14:textId="77777777" w:rsidR="00D0353C" w:rsidRDefault="00D0451F" w:rsidP="00D629D8">
      <w:pPr>
        <w:spacing w:line="360" w:lineRule="auto"/>
        <w:rPr>
          <w:rFonts w:ascii="Arial" w:hAnsi="Arial" w:cs="Arial"/>
        </w:rPr>
      </w:pPr>
      <w:r>
        <w:rPr>
          <w:rFonts w:ascii="Arial" w:hAnsi="Arial" w:cs="Arial"/>
        </w:rPr>
        <w:t xml:space="preserve">It was </w:t>
      </w:r>
      <w:r w:rsidR="00D0353C">
        <w:rPr>
          <w:rFonts w:ascii="Arial" w:hAnsi="Arial" w:cs="Arial"/>
        </w:rPr>
        <w:t>pleasing</w:t>
      </w:r>
      <w:r>
        <w:rPr>
          <w:rFonts w:ascii="Arial" w:hAnsi="Arial" w:cs="Arial"/>
        </w:rPr>
        <w:t xml:space="preserve"> to see that most of the learner’s bar one, think it is a good to make mistakes as it helps you to learn more.</w:t>
      </w:r>
      <w:r w:rsidR="00D0353C">
        <w:rPr>
          <w:rFonts w:ascii="Arial" w:hAnsi="Arial" w:cs="Arial"/>
        </w:rPr>
        <w:t xml:space="preserve"> It was pleasing because as I have been teaching the learners, I have been making mistakes and owning up and stating that it is more than ok to make mistakes and even adults make mistakes.</w:t>
      </w:r>
      <w:r>
        <w:rPr>
          <w:rFonts w:ascii="Arial" w:hAnsi="Arial" w:cs="Arial"/>
        </w:rPr>
        <w:t xml:space="preserve"> </w:t>
      </w:r>
    </w:p>
    <w:p w14:paraId="10F056B3" w14:textId="77777777" w:rsidR="00D0353C" w:rsidRDefault="00D0353C" w:rsidP="00D629D8">
      <w:pPr>
        <w:spacing w:line="360" w:lineRule="auto"/>
        <w:rPr>
          <w:rFonts w:ascii="Arial" w:hAnsi="Arial" w:cs="Arial"/>
        </w:rPr>
      </w:pPr>
    </w:p>
    <w:p w14:paraId="775D6FD8" w14:textId="658B90A9" w:rsidR="00854C3A" w:rsidRDefault="00D0353C" w:rsidP="00D629D8">
      <w:pPr>
        <w:spacing w:line="360" w:lineRule="auto"/>
        <w:rPr>
          <w:rFonts w:ascii="Arial" w:hAnsi="Arial" w:cs="Arial"/>
        </w:rPr>
      </w:pPr>
      <w:r>
        <w:rPr>
          <w:rFonts w:ascii="Arial" w:hAnsi="Arial" w:cs="Arial"/>
        </w:rPr>
        <w:t xml:space="preserve">With the one learner stating on the questionnaire that they didn’t think making a mistake would help you learn more </w:t>
      </w:r>
      <w:r w:rsidR="00D0451F">
        <w:rPr>
          <w:rFonts w:ascii="Arial" w:hAnsi="Arial" w:cs="Arial"/>
        </w:rPr>
        <w:t>intrigued m</w:t>
      </w:r>
      <w:r>
        <w:rPr>
          <w:rFonts w:ascii="Arial" w:hAnsi="Arial" w:cs="Arial"/>
        </w:rPr>
        <w:t>e</w:t>
      </w:r>
      <w:r w:rsidR="00D0451F">
        <w:rPr>
          <w:rFonts w:ascii="Arial" w:hAnsi="Arial" w:cs="Arial"/>
        </w:rPr>
        <w:t xml:space="preserve"> to ask</w:t>
      </w:r>
      <w:r>
        <w:rPr>
          <w:rFonts w:ascii="Arial" w:hAnsi="Arial" w:cs="Arial"/>
        </w:rPr>
        <w:t xml:space="preserve"> a question to</w:t>
      </w:r>
      <w:r w:rsidR="00D0451F">
        <w:rPr>
          <w:rFonts w:ascii="Arial" w:hAnsi="Arial" w:cs="Arial"/>
        </w:rPr>
        <w:t xml:space="preserve"> the learners in </w:t>
      </w:r>
      <w:r w:rsidR="00D0451F">
        <w:rPr>
          <w:rFonts w:ascii="Arial" w:hAnsi="Arial" w:cs="Arial"/>
        </w:rPr>
        <w:lastRenderedPageBreak/>
        <w:t xml:space="preserve">the focus group about making mistakes in their work and how </w:t>
      </w:r>
      <w:r>
        <w:rPr>
          <w:rFonts w:ascii="Arial" w:hAnsi="Arial" w:cs="Arial"/>
        </w:rPr>
        <w:t xml:space="preserve">and why they felt a way when or if they had made a mistake. </w:t>
      </w:r>
    </w:p>
    <w:p w14:paraId="0AAA1B5B" w14:textId="77777777" w:rsidR="00D0353C" w:rsidRDefault="00D0353C" w:rsidP="00D629D8">
      <w:pPr>
        <w:spacing w:line="360" w:lineRule="auto"/>
        <w:rPr>
          <w:rFonts w:ascii="Arial" w:hAnsi="Arial" w:cs="Arial"/>
        </w:rPr>
      </w:pPr>
    </w:p>
    <w:p w14:paraId="78CC353B" w14:textId="6BFE3A0E" w:rsidR="00D0353C" w:rsidRDefault="00D0353C" w:rsidP="00D629D8">
      <w:pPr>
        <w:spacing w:line="360" w:lineRule="auto"/>
        <w:rPr>
          <w:rFonts w:ascii="Arial" w:hAnsi="Arial" w:cs="Arial"/>
        </w:rPr>
      </w:pPr>
      <w:r>
        <w:rPr>
          <w:rFonts w:ascii="Arial" w:hAnsi="Arial" w:cs="Arial"/>
        </w:rPr>
        <w:t xml:space="preserve">In response, I was intrigued to find out the opinion of the focus group </w:t>
      </w:r>
      <w:proofErr w:type="gramStart"/>
      <w:r w:rsidR="008931ED">
        <w:rPr>
          <w:rFonts w:ascii="Arial" w:hAnsi="Arial" w:cs="Arial"/>
        </w:rPr>
        <w:t>in regard to</w:t>
      </w:r>
      <w:proofErr w:type="gramEnd"/>
      <w:r>
        <w:rPr>
          <w:rFonts w:ascii="Arial" w:hAnsi="Arial" w:cs="Arial"/>
        </w:rPr>
        <w:t xml:space="preserve"> discussing any mistakes with your teacher. One learner </w:t>
      </w:r>
      <w:r w:rsidR="008931ED">
        <w:rPr>
          <w:rFonts w:ascii="Arial" w:hAnsi="Arial" w:cs="Arial"/>
        </w:rPr>
        <w:t xml:space="preserve">stated that “teachers help you resolve your mistakes, they help you learn.” It was important to hear why the learners felt that they would want to discuss mistakes with their teachers, which without those learners realising, they were showing that they had growth mindset which I could link back to the reading I had undertaken for this research from Dweck. </w:t>
      </w:r>
    </w:p>
    <w:p w14:paraId="39C2A94C" w14:textId="77777777" w:rsidR="00854C3A" w:rsidRDefault="00854C3A" w:rsidP="00D629D8">
      <w:pPr>
        <w:spacing w:line="360" w:lineRule="auto"/>
        <w:rPr>
          <w:rFonts w:ascii="Arial" w:hAnsi="Arial" w:cs="Arial"/>
        </w:rPr>
      </w:pPr>
    </w:p>
    <w:p w14:paraId="7EB4CBAA" w14:textId="6B9828AB" w:rsidR="00D0451F" w:rsidRDefault="008931ED" w:rsidP="00D629D8">
      <w:pPr>
        <w:spacing w:line="360" w:lineRule="auto"/>
        <w:rPr>
          <w:rFonts w:ascii="Arial" w:hAnsi="Arial" w:cs="Arial"/>
        </w:rPr>
      </w:pPr>
      <w:r>
        <w:rPr>
          <w:rFonts w:ascii="Arial" w:hAnsi="Arial" w:cs="Arial"/>
        </w:rPr>
        <w:t>In comparison to the above statement from one learner another l</w:t>
      </w:r>
      <w:r w:rsidR="00D0451F">
        <w:rPr>
          <w:rFonts w:ascii="Arial" w:hAnsi="Arial" w:cs="Arial"/>
        </w:rPr>
        <w:t>earner in the focus group said that they didn’t think it was good to make those mistakes, they s</w:t>
      </w:r>
      <w:r>
        <w:rPr>
          <w:rFonts w:ascii="Arial" w:hAnsi="Arial" w:cs="Arial"/>
        </w:rPr>
        <w:t>tated that</w:t>
      </w:r>
      <w:r w:rsidR="00D0451F">
        <w:rPr>
          <w:rFonts w:ascii="Arial" w:hAnsi="Arial" w:cs="Arial"/>
        </w:rPr>
        <w:t xml:space="preserve"> “not going to learn from the mistakes” however to counteract that statement, another learner </w:t>
      </w:r>
      <w:r w:rsidR="00854C3A">
        <w:rPr>
          <w:rFonts w:ascii="Arial" w:hAnsi="Arial" w:cs="Arial"/>
        </w:rPr>
        <w:t>said,</w:t>
      </w:r>
      <w:r w:rsidR="00D0451F">
        <w:rPr>
          <w:rFonts w:ascii="Arial" w:hAnsi="Arial" w:cs="Arial"/>
        </w:rPr>
        <w:t xml:space="preserve"> “you can learn from mistakes, so that it means no more mistakes which equals resolutions.” </w:t>
      </w:r>
    </w:p>
    <w:p w14:paraId="5E99D5A1" w14:textId="77777777" w:rsidR="00854C3A" w:rsidRDefault="00854C3A" w:rsidP="00D629D8">
      <w:pPr>
        <w:spacing w:line="360" w:lineRule="auto"/>
        <w:rPr>
          <w:rFonts w:ascii="Arial" w:hAnsi="Arial" w:cs="Arial"/>
        </w:rPr>
      </w:pPr>
    </w:p>
    <w:p w14:paraId="05D98A2C" w14:textId="0D2D5F2C" w:rsidR="008931ED" w:rsidRDefault="008931ED" w:rsidP="008931ED">
      <w:pPr>
        <w:spacing w:line="360" w:lineRule="auto"/>
        <w:rPr>
          <w:rFonts w:ascii="Arial" w:hAnsi="Arial" w:cs="Arial"/>
        </w:rPr>
      </w:pPr>
      <w:r>
        <w:rPr>
          <w:rFonts w:ascii="Arial" w:hAnsi="Arial" w:cs="Arial"/>
        </w:rPr>
        <w:t>When looking at the pie charts</w:t>
      </w:r>
      <w:r>
        <w:rPr>
          <w:rFonts w:ascii="Arial" w:hAnsi="Arial" w:cs="Arial"/>
        </w:rPr>
        <w:t xml:space="preserve"> (Appendix 3)</w:t>
      </w:r>
      <w:r>
        <w:rPr>
          <w:rFonts w:ascii="Arial" w:hAnsi="Arial" w:cs="Arial"/>
        </w:rPr>
        <w:t xml:space="preserve"> that I created</w:t>
      </w:r>
      <w:r>
        <w:rPr>
          <w:rFonts w:ascii="Arial" w:hAnsi="Arial" w:cs="Arial"/>
        </w:rPr>
        <w:t xml:space="preserve"> after collecting the data from the questionnaire</w:t>
      </w:r>
      <w:r>
        <w:rPr>
          <w:rFonts w:ascii="Arial" w:hAnsi="Arial" w:cs="Arial"/>
        </w:rPr>
        <w:t xml:space="preserve">, it </w:t>
      </w:r>
      <w:r>
        <w:rPr>
          <w:rFonts w:ascii="Arial" w:hAnsi="Arial" w:cs="Arial"/>
        </w:rPr>
        <w:t xml:space="preserve">showed that 15% of the learners who participated in the questionnaire said no to the question ‘do you feel it is important to see teachers making mistakes?’. I found this an intriguing statistic from the questionnaire, reflecting upon that, </w:t>
      </w:r>
      <w:r w:rsidR="008E1D7D">
        <w:rPr>
          <w:rFonts w:ascii="Arial" w:hAnsi="Arial" w:cs="Arial"/>
        </w:rPr>
        <w:t xml:space="preserve">I have always been honest with the learners I am currently with about making mistakes, however, thinking back to when I was in school seeing teachers make mistakes was a rare occasion. I think everyone should know that by making a mistake is not a bad thing. It has taken me a long time to understand this for myself. </w:t>
      </w:r>
    </w:p>
    <w:p w14:paraId="42333047" w14:textId="77777777" w:rsidR="008931ED" w:rsidRDefault="008931ED" w:rsidP="00D629D8">
      <w:pPr>
        <w:spacing w:line="360" w:lineRule="auto"/>
        <w:rPr>
          <w:rFonts w:ascii="Arial" w:hAnsi="Arial" w:cs="Arial"/>
        </w:rPr>
      </w:pPr>
    </w:p>
    <w:p w14:paraId="558AC9FF" w14:textId="17AA1C59" w:rsidR="00D0451F" w:rsidRDefault="00854C3A" w:rsidP="00D629D8">
      <w:pPr>
        <w:spacing w:line="360" w:lineRule="auto"/>
        <w:rPr>
          <w:rFonts w:ascii="Arial" w:hAnsi="Arial" w:cs="Arial"/>
        </w:rPr>
      </w:pPr>
      <w:r>
        <w:rPr>
          <w:rFonts w:ascii="Arial" w:hAnsi="Arial" w:cs="Arial"/>
        </w:rPr>
        <w:t xml:space="preserve">It was interesting listening to the learners within the focus group which was again of mixed ability learners and of both male and female learners. If one learner said something, another learner would give their opinion on what had already been said. </w:t>
      </w:r>
    </w:p>
    <w:p w14:paraId="60193909" w14:textId="77777777" w:rsidR="00854C3A" w:rsidRDefault="00854C3A" w:rsidP="00D629D8">
      <w:pPr>
        <w:spacing w:line="360" w:lineRule="auto"/>
        <w:rPr>
          <w:rFonts w:ascii="Arial" w:hAnsi="Arial" w:cs="Arial"/>
        </w:rPr>
      </w:pPr>
    </w:p>
    <w:p w14:paraId="246F0EB1" w14:textId="6060FA3A" w:rsidR="00854C3A" w:rsidRDefault="00854C3A" w:rsidP="00D629D8">
      <w:pPr>
        <w:spacing w:line="360" w:lineRule="auto"/>
        <w:rPr>
          <w:rFonts w:ascii="Arial" w:hAnsi="Arial" w:cs="Arial"/>
        </w:rPr>
      </w:pPr>
      <w:r>
        <w:rPr>
          <w:rFonts w:ascii="Arial" w:hAnsi="Arial" w:cs="Arial"/>
        </w:rPr>
        <w:t>The most interesting thing about the focus group was</w:t>
      </w:r>
      <w:r w:rsidR="00617CA1">
        <w:rPr>
          <w:rFonts w:ascii="Arial" w:hAnsi="Arial" w:cs="Arial"/>
        </w:rPr>
        <w:t xml:space="preserve"> hearing how the learners perceived making mistakes and not showing that they understand what a growth mindset is. The learners were unsure of the meaning behind growth mindset. I</w:t>
      </w:r>
      <w:r w:rsidR="00902223">
        <w:rPr>
          <w:rFonts w:ascii="Arial" w:hAnsi="Arial" w:cs="Arial"/>
        </w:rPr>
        <w:t xml:space="preserve"> was able to explain to the learners that having a growth mindset is about being persistent </w:t>
      </w:r>
      <w:r w:rsidR="00902223">
        <w:rPr>
          <w:rFonts w:ascii="Arial" w:hAnsi="Arial" w:cs="Arial"/>
        </w:rPr>
        <w:lastRenderedPageBreak/>
        <w:t xml:space="preserve">and believing in themselves to continue to undertake work within the classroom </w:t>
      </w:r>
      <w:proofErr w:type="gramStart"/>
      <w:r w:rsidR="00902223">
        <w:rPr>
          <w:rFonts w:ascii="Arial" w:hAnsi="Arial" w:cs="Arial"/>
        </w:rPr>
        <w:t>at the moment</w:t>
      </w:r>
      <w:proofErr w:type="gramEnd"/>
      <w:r w:rsidR="00902223">
        <w:rPr>
          <w:rFonts w:ascii="Arial" w:hAnsi="Arial" w:cs="Arial"/>
        </w:rPr>
        <w:t xml:space="preserve">, however, it can be used for when they leave school and go on to get jobs in the future. </w:t>
      </w:r>
    </w:p>
    <w:p w14:paraId="27E480F1" w14:textId="77777777" w:rsidR="00D0451F" w:rsidRDefault="00D0451F" w:rsidP="00D629D8">
      <w:pPr>
        <w:spacing w:line="360" w:lineRule="auto"/>
        <w:rPr>
          <w:rFonts w:ascii="Arial" w:hAnsi="Arial" w:cs="Arial"/>
        </w:rPr>
      </w:pPr>
    </w:p>
    <w:p w14:paraId="6FDA5ED8" w14:textId="359DEFCD" w:rsidR="00D61869" w:rsidRPr="00A5322A" w:rsidRDefault="00D61869" w:rsidP="00D629D8">
      <w:pPr>
        <w:spacing w:line="360" w:lineRule="auto"/>
        <w:rPr>
          <w:rFonts w:ascii="Arial" w:hAnsi="Arial" w:cs="Arial"/>
          <w:u w:val="single"/>
        </w:rPr>
      </w:pPr>
      <w:r w:rsidRPr="00D61869">
        <w:rPr>
          <w:rFonts w:ascii="Arial" w:hAnsi="Arial" w:cs="Arial"/>
          <w:u w:val="single"/>
        </w:rPr>
        <w:t>Conclusions</w:t>
      </w:r>
      <w:r w:rsidR="008D6D30">
        <w:rPr>
          <w:rFonts w:ascii="Arial" w:hAnsi="Arial" w:cs="Arial"/>
          <w:u w:val="single"/>
        </w:rPr>
        <w:t xml:space="preserve"> </w:t>
      </w:r>
    </w:p>
    <w:p w14:paraId="208B50D1" w14:textId="77777777" w:rsidR="00D0451F" w:rsidRDefault="00D0451F" w:rsidP="00D0451F">
      <w:pPr>
        <w:spacing w:line="360" w:lineRule="auto"/>
        <w:rPr>
          <w:rFonts w:ascii="Arial" w:hAnsi="Arial" w:cs="Arial"/>
        </w:rPr>
      </w:pPr>
      <w:r>
        <w:rPr>
          <w:rFonts w:ascii="Arial" w:hAnsi="Arial" w:cs="Arial"/>
        </w:rPr>
        <w:t xml:space="preserve">The questionnaire was carried out by 13 learners as they were the only ones that had consent to take part. They were learners of mixed ability and mixed gender. </w:t>
      </w:r>
    </w:p>
    <w:p w14:paraId="1BA830AE" w14:textId="77777777" w:rsidR="00D0451F" w:rsidRDefault="00D0451F" w:rsidP="00D0451F">
      <w:pPr>
        <w:spacing w:line="360" w:lineRule="auto"/>
        <w:rPr>
          <w:rFonts w:ascii="Arial" w:hAnsi="Arial" w:cs="Arial"/>
        </w:rPr>
      </w:pPr>
    </w:p>
    <w:p w14:paraId="1E603304" w14:textId="5A151DA4" w:rsidR="00D0451F" w:rsidRDefault="00D0451F" w:rsidP="00D0451F">
      <w:pPr>
        <w:spacing w:line="360" w:lineRule="auto"/>
        <w:rPr>
          <w:rFonts w:ascii="Arial" w:hAnsi="Arial" w:cs="Arial"/>
        </w:rPr>
      </w:pPr>
      <w:r>
        <w:rPr>
          <w:rFonts w:ascii="Arial" w:hAnsi="Arial" w:cs="Arial"/>
        </w:rPr>
        <w:t xml:space="preserve">However, this I felt was not a true representation of the full year 5/6 cohort. If I was to undertake this research again I would do it over a longer period to get more data. I would also compare the data between each of the classes to see if there was any difference between the learners within each class. </w:t>
      </w:r>
    </w:p>
    <w:p w14:paraId="79E0388A" w14:textId="77777777" w:rsidR="00D050A3" w:rsidRDefault="00D050A3" w:rsidP="00D0451F">
      <w:pPr>
        <w:spacing w:line="360" w:lineRule="auto"/>
        <w:rPr>
          <w:rFonts w:ascii="Arial" w:hAnsi="Arial" w:cs="Arial"/>
        </w:rPr>
      </w:pPr>
    </w:p>
    <w:p w14:paraId="1A06879E" w14:textId="77777777" w:rsidR="008E1D7D" w:rsidRDefault="00D050A3" w:rsidP="00D0451F">
      <w:pPr>
        <w:spacing w:line="360" w:lineRule="auto"/>
        <w:rPr>
          <w:rFonts w:ascii="Arial" w:hAnsi="Arial" w:cs="Arial"/>
        </w:rPr>
      </w:pPr>
      <w:r>
        <w:rPr>
          <w:rFonts w:ascii="Arial" w:hAnsi="Arial" w:cs="Arial"/>
        </w:rPr>
        <w:t>I would like to carry out the same research but worded differently with younger learners</w:t>
      </w:r>
      <w:r w:rsidR="008E1D7D">
        <w:rPr>
          <w:rFonts w:ascii="Arial" w:hAnsi="Arial" w:cs="Arial"/>
        </w:rPr>
        <w:t xml:space="preserve"> from year 3 or 4</w:t>
      </w:r>
      <w:r>
        <w:rPr>
          <w:rFonts w:ascii="Arial" w:hAnsi="Arial" w:cs="Arial"/>
        </w:rPr>
        <w:t xml:space="preserve"> to see their perceptions and compare them to the data that I have </w:t>
      </w:r>
      <w:r w:rsidR="00EE0987">
        <w:rPr>
          <w:rFonts w:ascii="Arial" w:hAnsi="Arial" w:cs="Arial"/>
        </w:rPr>
        <w:t>carried out</w:t>
      </w:r>
      <w:r w:rsidR="008E1D7D">
        <w:rPr>
          <w:rFonts w:ascii="Arial" w:hAnsi="Arial" w:cs="Arial"/>
        </w:rPr>
        <w:t xml:space="preserve"> with learners in year 5 and 6</w:t>
      </w:r>
      <w:r>
        <w:rPr>
          <w:rFonts w:ascii="Arial" w:hAnsi="Arial" w:cs="Arial"/>
        </w:rPr>
        <w:t xml:space="preserve"> for this research. It would be interesting to see if there are any similarities or any differences between the information that would be collected. </w:t>
      </w:r>
    </w:p>
    <w:p w14:paraId="5BD70F5A" w14:textId="77777777" w:rsidR="008E1D7D" w:rsidRDefault="008E1D7D" w:rsidP="00D0451F">
      <w:pPr>
        <w:spacing w:line="360" w:lineRule="auto"/>
        <w:rPr>
          <w:rFonts w:ascii="Arial" w:hAnsi="Arial" w:cs="Arial"/>
        </w:rPr>
      </w:pPr>
    </w:p>
    <w:p w14:paraId="78826381" w14:textId="1147DD0F" w:rsidR="00D050A3" w:rsidRDefault="00D050A3" w:rsidP="00D0451F">
      <w:pPr>
        <w:spacing w:line="360" w:lineRule="auto"/>
        <w:rPr>
          <w:rFonts w:ascii="Arial" w:hAnsi="Arial" w:cs="Arial"/>
        </w:rPr>
      </w:pPr>
      <w:r>
        <w:rPr>
          <w:rFonts w:ascii="Arial" w:hAnsi="Arial" w:cs="Arial"/>
        </w:rPr>
        <w:t>The methods that I used for thi</w:t>
      </w:r>
      <w:r w:rsidR="00F96D41">
        <w:rPr>
          <w:rFonts w:ascii="Arial" w:hAnsi="Arial" w:cs="Arial"/>
        </w:rPr>
        <w:t>s</w:t>
      </w:r>
      <w:r>
        <w:rPr>
          <w:rFonts w:ascii="Arial" w:hAnsi="Arial" w:cs="Arial"/>
        </w:rPr>
        <w:t xml:space="preserve"> </w:t>
      </w:r>
      <w:r w:rsidR="00EE0987">
        <w:rPr>
          <w:rFonts w:ascii="Arial" w:hAnsi="Arial" w:cs="Arial"/>
        </w:rPr>
        <w:t>research I would tweak slightly if I was to do the same research with younger learners</w:t>
      </w:r>
      <w:r w:rsidR="008E1D7D">
        <w:rPr>
          <w:rFonts w:ascii="Arial" w:hAnsi="Arial" w:cs="Arial"/>
        </w:rPr>
        <w:t>, as they would not be able to access the questions in the same independent manner as the year 5 and 6 learners did. If I was to undertake the questionnaire again, I would use graphics as well as words as some of the learners that took part might have found it easier to understand what was being asked of them if they saw a graphic alongside.</w:t>
      </w:r>
    </w:p>
    <w:p w14:paraId="7F31A16B" w14:textId="77777777" w:rsidR="00D050A3" w:rsidRDefault="00D050A3" w:rsidP="00D629D8">
      <w:pPr>
        <w:spacing w:line="360" w:lineRule="auto"/>
        <w:rPr>
          <w:rFonts w:ascii="Arial" w:hAnsi="Arial" w:cs="Arial"/>
          <w:u w:val="single"/>
        </w:rPr>
      </w:pPr>
    </w:p>
    <w:p w14:paraId="61615863" w14:textId="7AC1FDC6" w:rsidR="00D61869" w:rsidRDefault="00D61869" w:rsidP="00D629D8">
      <w:pPr>
        <w:spacing w:line="360" w:lineRule="auto"/>
        <w:rPr>
          <w:rFonts w:ascii="Arial" w:hAnsi="Arial" w:cs="Arial"/>
          <w:u w:val="single"/>
        </w:rPr>
      </w:pPr>
      <w:r w:rsidRPr="00D61869">
        <w:rPr>
          <w:rFonts w:ascii="Arial" w:hAnsi="Arial" w:cs="Arial"/>
          <w:u w:val="single"/>
        </w:rPr>
        <w:t>Recommendations</w:t>
      </w:r>
      <w:r w:rsidR="008D6D30">
        <w:rPr>
          <w:rFonts w:ascii="Arial" w:hAnsi="Arial" w:cs="Arial"/>
          <w:u w:val="single"/>
        </w:rPr>
        <w:t xml:space="preserve"> </w:t>
      </w:r>
    </w:p>
    <w:p w14:paraId="445F697E" w14:textId="3462EC18" w:rsidR="00C72162" w:rsidRDefault="00902223" w:rsidP="00D629D8">
      <w:pPr>
        <w:spacing w:line="360" w:lineRule="auto"/>
        <w:rPr>
          <w:rFonts w:ascii="Arial" w:hAnsi="Arial" w:cs="Arial"/>
        </w:rPr>
      </w:pPr>
      <w:r>
        <w:rPr>
          <w:rFonts w:ascii="Arial" w:hAnsi="Arial" w:cs="Arial"/>
        </w:rPr>
        <w:t xml:space="preserve">The recommendations that I have come up with from undertaking this research is, that learners need to have more of an understanding of making mistakes is a good thing to do and it’s not seen as a failure. I also think that the learners would benefit from having a little intervention as a whole class to ensure that they can learn about having a growth mindset and being able to apply this into their everyday lives. </w:t>
      </w:r>
    </w:p>
    <w:p w14:paraId="0AF6B735" w14:textId="77777777" w:rsidR="002C02C2" w:rsidRDefault="002C02C2" w:rsidP="00D629D8">
      <w:pPr>
        <w:spacing w:line="360" w:lineRule="auto"/>
        <w:rPr>
          <w:rFonts w:ascii="Arial" w:hAnsi="Arial" w:cs="Arial"/>
        </w:rPr>
      </w:pPr>
    </w:p>
    <w:p w14:paraId="4BDC9A16" w14:textId="17F9AF2E" w:rsidR="002C02C2" w:rsidRDefault="002C02C2" w:rsidP="00D629D8">
      <w:pPr>
        <w:spacing w:line="360" w:lineRule="auto"/>
        <w:rPr>
          <w:rFonts w:ascii="Arial" w:hAnsi="Arial" w:cs="Arial"/>
        </w:rPr>
      </w:pPr>
      <w:r>
        <w:rPr>
          <w:rFonts w:ascii="Arial" w:hAnsi="Arial" w:cs="Arial"/>
        </w:rPr>
        <w:lastRenderedPageBreak/>
        <w:t xml:space="preserve">The information that I have gathered from this research will inform my practice throughout my teaching career. It will be important for me to reflect on this research and think about what I can take from the research and adapt that into a class setting in the future. It will be important that I ensure that I have growth mindset posters around the classroom to refer too if the learners are finding the work a struggle. </w:t>
      </w:r>
      <w:r>
        <w:rPr>
          <w:rFonts w:ascii="Arial" w:hAnsi="Arial" w:cs="Arial"/>
        </w:rPr>
        <w:br/>
      </w:r>
    </w:p>
    <w:p w14:paraId="7322D16E" w14:textId="5D53FEB9" w:rsidR="002C02C2" w:rsidRDefault="002C02C2" w:rsidP="00D629D8">
      <w:pPr>
        <w:spacing w:line="360" w:lineRule="auto"/>
        <w:rPr>
          <w:rFonts w:ascii="Arial" w:hAnsi="Arial" w:cs="Arial"/>
        </w:rPr>
      </w:pPr>
      <w:r>
        <w:rPr>
          <w:rFonts w:ascii="Arial" w:hAnsi="Arial" w:cs="Arial"/>
        </w:rPr>
        <w:t xml:space="preserve">I would also like to implement posters around my placement classroom to support all learners. It was evident whilst I was listening to the learners that the ‘I can’t’ attitude was more prominent with the leaners when they had been discussing making mistakes within their maths lessons compared to their art lessons. I would like to have made a small impact on these learners with using growth mindset so that they are able to take this forward and apply it to anything that they do. </w:t>
      </w:r>
    </w:p>
    <w:p w14:paraId="20718901" w14:textId="77777777" w:rsidR="00C72162" w:rsidRDefault="00C72162" w:rsidP="00D629D8">
      <w:pPr>
        <w:spacing w:line="360" w:lineRule="auto"/>
        <w:rPr>
          <w:rFonts w:ascii="Arial" w:hAnsi="Arial" w:cs="Arial"/>
          <w:u w:val="single"/>
        </w:rPr>
      </w:pPr>
    </w:p>
    <w:p w14:paraId="46864424" w14:textId="6730D061" w:rsidR="00C72162" w:rsidRDefault="00C72162" w:rsidP="00D629D8">
      <w:pPr>
        <w:spacing w:line="360" w:lineRule="auto"/>
        <w:rPr>
          <w:rFonts w:ascii="Arial" w:hAnsi="Arial" w:cs="Arial"/>
          <w:u w:val="single"/>
        </w:rPr>
      </w:pPr>
      <w:r>
        <w:rPr>
          <w:rFonts w:ascii="Arial" w:hAnsi="Arial" w:cs="Arial"/>
          <w:u w:val="single"/>
        </w:rPr>
        <w:t>Reference list</w:t>
      </w:r>
    </w:p>
    <w:p w14:paraId="125B4D3D" w14:textId="77777777" w:rsidR="00C72162" w:rsidRDefault="00C72162" w:rsidP="00D629D8">
      <w:pPr>
        <w:spacing w:line="360" w:lineRule="auto"/>
        <w:rPr>
          <w:rFonts w:ascii="Arial" w:hAnsi="Arial" w:cs="Arial"/>
          <w:u w:val="single"/>
        </w:rPr>
      </w:pPr>
    </w:p>
    <w:p w14:paraId="4832A2EA" w14:textId="271559EC" w:rsidR="00C72162" w:rsidRDefault="00000000" w:rsidP="00D629D8">
      <w:pPr>
        <w:spacing w:line="360" w:lineRule="auto"/>
        <w:rPr>
          <w:rFonts w:ascii="Arial" w:hAnsi="Arial" w:cs="Arial"/>
        </w:rPr>
      </w:pPr>
      <w:hyperlink r:id="rId7" w:history="1">
        <w:r w:rsidR="00C72162" w:rsidRPr="007F50A7">
          <w:rPr>
            <w:rStyle w:val="Hyperlink"/>
            <w:rFonts w:ascii="Arial" w:hAnsi="Arial" w:cs="Arial"/>
          </w:rPr>
          <w:t>https://digitalcommons.acu.edu/cgi/viewcontent.cgi?article=1042&amp;context=metl</w:t>
        </w:r>
      </w:hyperlink>
      <w:r w:rsidR="00C72162">
        <w:rPr>
          <w:rFonts w:ascii="Arial" w:hAnsi="Arial" w:cs="Arial"/>
        </w:rPr>
        <w:t xml:space="preserve"> (accessed: 11</w:t>
      </w:r>
      <w:r w:rsidR="00C72162" w:rsidRPr="00C72162">
        <w:rPr>
          <w:rFonts w:ascii="Arial" w:hAnsi="Arial" w:cs="Arial"/>
          <w:vertAlign w:val="superscript"/>
        </w:rPr>
        <w:t>th</w:t>
      </w:r>
      <w:r w:rsidR="00C72162">
        <w:rPr>
          <w:rFonts w:ascii="Arial" w:hAnsi="Arial" w:cs="Arial"/>
        </w:rPr>
        <w:t xml:space="preserve"> </w:t>
      </w:r>
      <w:r w:rsidR="007A42C5">
        <w:rPr>
          <w:rFonts w:ascii="Arial" w:hAnsi="Arial" w:cs="Arial"/>
        </w:rPr>
        <w:t>April</w:t>
      </w:r>
      <w:r w:rsidR="00C72162">
        <w:rPr>
          <w:rFonts w:ascii="Arial" w:hAnsi="Arial" w:cs="Arial"/>
        </w:rPr>
        <w:t xml:space="preserve"> 2024)</w:t>
      </w:r>
    </w:p>
    <w:p w14:paraId="27BA8397" w14:textId="77777777" w:rsidR="007A42C5" w:rsidRDefault="007A42C5" w:rsidP="00D629D8">
      <w:pPr>
        <w:spacing w:line="360" w:lineRule="auto"/>
        <w:rPr>
          <w:rFonts w:ascii="Arial" w:hAnsi="Arial" w:cs="Arial"/>
        </w:rPr>
      </w:pPr>
    </w:p>
    <w:p w14:paraId="5C20AD67" w14:textId="366AECC1" w:rsidR="007A42C5" w:rsidRDefault="007A42C5" w:rsidP="00D629D8">
      <w:pPr>
        <w:spacing w:line="360" w:lineRule="auto"/>
        <w:rPr>
          <w:rFonts w:ascii="Arial" w:hAnsi="Arial" w:cs="Arial"/>
        </w:rPr>
      </w:pPr>
      <w:hyperlink r:id="rId8" w:history="1">
        <w:r w:rsidRPr="00843799">
          <w:rPr>
            <w:rStyle w:val="Hyperlink"/>
            <w:rFonts w:ascii="Arial" w:hAnsi="Arial" w:cs="Arial"/>
          </w:rPr>
          <w:t>https://www.mindsetworks.com/</w:t>
        </w:r>
      </w:hyperlink>
      <w:r>
        <w:rPr>
          <w:rFonts w:ascii="Arial" w:hAnsi="Arial" w:cs="Arial"/>
        </w:rPr>
        <w:t xml:space="preserve"> (accessed: 12</w:t>
      </w:r>
      <w:r w:rsidRPr="007A42C5">
        <w:rPr>
          <w:rFonts w:ascii="Arial" w:hAnsi="Arial" w:cs="Arial"/>
          <w:vertAlign w:val="superscript"/>
        </w:rPr>
        <w:t>th</w:t>
      </w:r>
      <w:r>
        <w:rPr>
          <w:rFonts w:ascii="Arial" w:hAnsi="Arial" w:cs="Arial"/>
        </w:rPr>
        <w:t xml:space="preserve"> April 2024)</w:t>
      </w:r>
    </w:p>
    <w:p w14:paraId="0E85983D" w14:textId="77777777" w:rsidR="004806EA" w:rsidRDefault="004806EA" w:rsidP="00D629D8">
      <w:pPr>
        <w:spacing w:line="360" w:lineRule="auto"/>
        <w:rPr>
          <w:rFonts w:ascii="Arial" w:hAnsi="Arial" w:cs="Arial"/>
        </w:rPr>
      </w:pPr>
    </w:p>
    <w:p w14:paraId="219BE08F" w14:textId="0CA83757" w:rsidR="004806EA" w:rsidRDefault="004806EA" w:rsidP="00D629D8">
      <w:pPr>
        <w:spacing w:line="360" w:lineRule="auto"/>
        <w:rPr>
          <w:rFonts w:ascii="Arial" w:hAnsi="Arial" w:cs="Arial"/>
        </w:rPr>
      </w:pPr>
      <w:r>
        <w:rPr>
          <w:rFonts w:ascii="Arial" w:hAnsi="Arial" w:cs="Arial"/>
        </w:rPr>
        <w:t xml:space="preserve">Simons, H. (2009) </w:t>
      </w:r>
      <w:r>
        <w:rPr>
          <w:rFonts w:ascii="Arial" w:hAnsi="Arial" w:cs="Arial"/>
          <w:i/>
          <w:iCs/>
        </w:rPr>
        <w:t xml:space="preserve">Case Study Research in Practice. </w:t>
      </w:r>
      <w:r>
        <w:rPr>
          <w:rFonts w:ascii="Arial" w:hAnsi="Arial" w:cs="Arial"/>
        </w:rPr>
        <w:t xml:space="preserve">London: Sage. </w:t>
      </w:r>
    </w:p>
    <w:p w14:paraId="076D1C04" w14:textId="77777777" w:rsidR="00C37362" w:rsidRDefault="00C37362" w:rsidP="00D629D8">
      <w:pPr>
        <w:spacing w:line="360" w:lineRule="auto"/>
        <w:rPr>
          <w:rFonts w:ascii="Arial" w:hAnsi="Arial" w:cs="Arial"/>
        </w:rPr>
      </w:pPr>
    </w:p>
    <w:p w14:paraId="316FD3EF" w14:textId="7A079EE5" w:rsidR="00C37362" w:rsidRDefault="00C37362" w:rsidP="00D629D8">
      <w:pPr>
        <w:spacing w:line="360" w:lineRule="auto"/>
        <w:rPr>
          <w:rFonts w:ascii="Arial" w:hAnsi="Arial" w:cs="Arial"/>
        </w:rPr>
      </w:pPr>
      <w:r>
        <w:rPr>
          <w:rFonts w:ascii="Arial" w:hAnsi="Arial" w:cs="Arial"/>
        </w:rPr>
        <w:t xml:space="preserve">Thomas, G. (2017) </w:t>
      </w:r>
      <w:r>
        <w:rPr>
          <w:rFonts w:ascii="Arial" w:hAnsi="Arial" w:cs="Arial"/>
          <w:i/>
          <w:iCs/>
        </w:rPr>
        <w:t>How to do your research project: a guide for students.</w:t>
      </w:r>
      <w:r>
        <w:rPr>
          <w:rFonts w:ascii="Arial" w:hAnsi="Arial" w:cs="Arial"/>
        </w:rPr>
        <w:t xml:space="preserve"> London: Sage. 3</w:t>
      </w:r>
      <w:r w:rsidRPr="00C37362">
        <w:rPr>
          <w:rFonts w:ascii="Arial" w:hAnsi="Arial" w:cs="Arial"/>
          <w:vertAlign w:val="superscript"/>
        </w:rPr>
        <w:t>rd</w:t>
      </w:r>
      <w:r>
        <w:rPr>
          <w:rFonts w:ascii="Arial" w:hAnsi="Arial" w:cs="Arial"/>
        </w:rPr>
        <w:t xml:space="preserve"> edition. </w:t>
      </w:r>
    </w:p>
    <w:p w14:paraId="30B9E350" w14:textId="77777777" w:rsidR="001E20D5" w:rsidRDefault="001E20D5" w:rsidP="00D629D8">
      <w:pPr>
        <w:spacing w:line="360" w:lineRule="auto"/>
        <w:rPr>
          <w:rFonts w:ascii="Arial" w:hAnsi="Arial" w:cs="Arial"/>
        </w:rPr>
      </w:pPr>
    </w:p>
    <w:p w14:paraId="7F246158" w14:textId="28CCBE13" w:rsidR="001E20D5" w:rsidRPr="001E20D5" w:rsidRDefault="001E20D5" w:rsidP="00D629D8">
      <w:pPr>
        <w:spacing w:line="360" w:lineRule="auto"/>
        <w:rPr>
          <w:rFonts w:ascii="Arial" w:hAnsi="Arial" w:cs="Arial"/>
        </w:rPr>
      </w:pPr>
      <w:r>
        <w:rPr>
          <w:rFonts w:ascii="Arial" w:hAnsi="Arial" w:cs="Arial"/>
        </w:rPr>
        <w:t xml:space="preserve">Yin, R. K (1994) </w:t>
      </w:r>
      <w:r>
        <w:rPr>
          <w:rFonts w:ascii="Arial" w:hAnsi="Arial" w:cs="Arial"/>
          <w:i/>
          <w:iCs/>
        </w:rPr>
        <w:t xml:space="preserve">Case study research: Design and methods. </w:t>
      </w:r>
      <w:r>
        <w:rPr>
          <w:rFonts w:ascii="Arial" w:hAnsi="Arial" w:cs="Arial"/>
        </w:rPr>
        <w:t xml:space="preserve">London. Sage. </w:t>
      </w:r>
    </w:p>
    <w:p w14:paraId="71B156FD" w14:textId="77777777" w:rsidR="00C75CF3" w:rsidRDefault="00C75CF3" w:rsidP="00D629D8">
      <w:pPr>
        <w:spacing w:line="360" w:lineRule="auto"/>
        <w:rPr>
          <w:rFonts w:ascii="Arial" w:hAnsi="Arial" w:cs="Arial"/>
        </w:rPr>
      </w:pPr>
    </w:p>
    <w:p w14:paraId="62D936CE" w14:textId="51A4B5E5" w:rsidR="00C75CF3" w:rsidRDefault="00C75CF3" w:rsidP="00D629D8">
      <w:pPr>
        <w:spacing w:line="360" w:lineRule="auto"/>
        <w:rPr>
          <w:rFonts w:ascii="Arial" w:hAnsi="Arial" w:cs="Arial"/>
        </w:rPr>
      </w:pPr>
      <w:r>
        <w:rPr>
          <w:rFonts w:ascii="Arial" w:hAnsi="Arial" w:cs="Arial"/>
        </w:rPr>
        <w:t xml:space="preserve">Yazan, B. (2015) </w:t>
      </w:r>
      <w:r>
        <w:rPr>
          <w:rFonts w:ascii="Arial" w:hAnsi="Arial" w:cs="Arial"/>
          <w:i/>
          <w:iCs/>
        </w:rPr>
        <w:t xml:space="preserve">Three Approaches to Case Study Methods in Education: Yin, Merriam, and Stake, The Qualitative Report. </w:t>
      </w:r>
      <w:r>
        <w:rPr>
          <w:rFonts w:ascii="Arial" w:hAnsi="Arial" w:cs="Arial"/>
        </w:rPr>
        <w:t>Vol 20, pp.134-152.</w:t>
      </w:r>
    </w:p>
    <w:p w14:paraId="62D0C56B" w14:textId="77777777" w:rsidR="009E4520" w:rsidRDefault="009E4520" w:rsidP="00D629D8">
      <w:pPr>
        <w:spacing w:line="360" w:lineRule="auto"/>
        <w:rPr>
          <w:rFonts w:ascii="Arial" w:hAnsi="Arial" w:cs="Arial"/>
        </w:rPr>
      </w:pPr>
    </w:p>
    <w:p w14:paraId="71F80E7E" w14:textId="4DE779D0" w:rsidR="009E4520" w:rsidRPr="009E4520" w:rsidRDefault="009E4520" w:rsidP="00D629D8">
      <w:pPr>
        <w:spacing w:line="360" w:lineRule="auto"/>
        <w:rPr>
          <w:rFonts w:ascii="Arial" w:hAnsi="Arial" w:cs="Arial"/>
        </w:rPr>
      </w:pPr>
      <w:r>
        <w:rPr>
          <w:rFonts w:ascii="Arial" w:hAnsi="Arial" w:cs="Arial"/>
        </w:rPr>
        <w:t xml:space="preserve">Dweck, C. S (2005) </w:t>
      </w:r>
      <w:r>
        <w:rPr>
          <w:rFonts w:ascii="Arial" w:hAnsi="Arial" w:cs="Arial"/>
          <w:i/>
          <w:iCs/>
        </w:rPr>
        <w:t xml:space="preserve">Self-theories: their role in motivation, personality, and development. </w:t>
      </w:r>
      <w:r>
        <w:rPr>
          <w:rFonts w:ascii="Arial" w:hAnsi="Arial" w:cs="Arial"/>
        </w:rPr>
        <w:t xml:space="preserve">Psychology Press. </w:t>
      </w:r>
    </w:p>
    <w:p w14:paraId="38BE4288" w14:textId="77777777" w:rsidR="002B1456" w:rsidRDefault="002B1456" w:rsidP="00D629D8">
      <w:pPr>
        <w:spacing w:line="360" w:lineRule="auto"/>
        <w:rPr>
          <w:rFonts w:ascii="Arial" w:hAnsi="Arial" w:cs="Arial"/>
        </w:rPr>
      </w:pPr>
    </w:p>
    <w:p w14:paraId="25827505" w14:textId="53541665" w:rsidR="002B1456" w:rsidRDefault="002B1456" w:rsidP="00D629D8">
      <w:pPr>
        <w:spacing w:line="360" w:lineRule="auto"/>
        <w:rPr>
          <w:rFonts w:ascii="Arial" w:hAnsi="Arial" w:cs="Arial"/>
        </w:rPr>
      </w:pPr>
      <w:r>
        <w:rPr>
          <w:rFonts w:ascii="Arial" w:hAnsi="Arial" w:cs="Arial"/>
        </w:rPr>
        <w:lastRenderedPageBreak/>
        <w:t xml:space="preserve">Bell. J., and Waters. S. (2018) </w:t>
      </w:r>
      <w:r>
        <w:rPr>
          <w:rFonts w:ascii="Arial" w:hAnsi="Arial" w:cs="Arial"/>
          <w:i/>
          <w:iCs/>
        </w:rPr>
        <w:t>Doing Your Research Project. A Guide for First-time Researchers.</w:t>
      </w:r>
      <w:r>
        <w:rPr>
          <w:rFonts w:ascii="Arial" w:hAnsi="Arial" w:cs="Arial"/>
        </w:rPr>
        <w:t xml:space="preserve"> </w:t>
      </w:r>
      <w:r w:rsidR="00743C1A">
        <w:rPr>
          <w:rFonts w:ascii="Arial" w:hAnsi="Arial" w:cs="Arial"/>
        </w:rPr>
        <w:t>7</w:t>
      </w:r>
      <w:r w:rsidR="00743C1A" w:rsidRPr="00743C1A">
        <w:rPr>
          <w:rFonts w:ascii="Arial" w:hAnsi="Arial" w:cs="Arial"/>
          <w:vertAlign w:val="superscript"/>
        </w:rPr>
        <w:t>th</w:t>
      </w:r>
      <w:r w:rsidR="00743C1A">
        <w:rPr>
          <w:rFonts w:ascii="Arial" w:hAnsi="Arial" w:cs="Arial"/>
        </w:rPr>
        <w:t xml:space="preserve"> Edn. McCraw Hill Education. </w:t>
      </w:r>
      <w:r>
        <w:rPr>
          <w:rFonts w:ascii="Arial" w:hAnsi="Arial" w:cs="Arial"/>
        </w:rPr>
        <w:t>Open University Press.</w:t>
      </w:r>
    </w:p>
    <w:p w14:paraId="228C3C38" w14:textId="77777777" w:rsidR="006F2CB2" w:rsidRDefault="006F2CB2" w:rsidP="00D629D8">
      <w:pPr>
        <w:spacing w:line="360" w:lineRule="auto"/>
        <w:rPr>
          <w:rFonts w:ascii="Arial" w:hAnsi="Arial" w:cs="Arial"/>
        </w:rPr>
      </w:pPr>
    </w:p>
    <w:p w14:paraId="01F9C632" w14:textId="7B682600" w:rsidR="006F2CB2" w:rsidRDefault="006F2CB2" w:rsidP="00D629D8">
      <w:pPr>
        <w:spacing w:line="360" w:lineRule="auto"/>
        <w:rPr>
          <w:rFonts w:ascii="Arial" w:hAnsi="Arial" w:cs="Arial"/>
        </w:rPr>
      </w:pPr>
      <w:r>
        <w:rPr>
          <w:rFonts w:ascii="Arial" w:hAnsi="Arial" w:cs="Arial"/>
        </w:rPr>
        <w:t xml:space="preserve">Hamilton, L., and Corbett-Whittier, C. (2013) </w:t>
      </w:r>
      <w:r>
        <w:rPr>
          <w:rFonts w:ascii="Arial" w:hAnsi="Arial" w:cs="Arial"/>
          <w:i/>
          <w:iCs/>
        </w:rPr>
        <w:t xml:space="preserve">Using Case Study in Education Research. </w:t>
      </w:r>
      <w:r>
        <w:rPr>
          <w:rFonts w:ascii="Arial" w:hAnsi="Arial" w:cs="Arial"/>
        </w:rPr>
        <w:t xml:space="preserve">Sage Publications. </w:t>
      </w:r>
    </w:p>
    <w:p w14:paraId="01866287" w14:textId="77777777" w:rsidR="004A6126" w:rsidRDefault="004A6126" w:rsidP="00D629D8">
      <w:pPr>
        <w:spacing w:line="360" w:lineRule="auto"/>
        <w:rPr>
          <w:rFonts w:ascii="Arial" w:hAnsi="Arial" w:cs="Arial"/>
        </w:rPr>
      </w:pPr>
    </w:p>
    <w:p w14:paraId="070FB13F" w14:textId="77777777" w:rsidR="004A6126" w:rsidRPr="004A6126" w:rsidRDefault="004A6126" w:rsidP="00D629D8">
      <w:pPr>
        <w:spacing w:line="360" w:lineRule="auto"/>
        <w:rPr>
          <w:rFonts w:ascii="Arial" w:hAnsi="Arial" w:cs="Arial"/>
          <w:b/>
          <w:bCs/>
        </w:rPr>
      </w:pPr>
      <w:r>
        <w:rPr>
          <w:rFonts w:ascii="Arial" w:hAnsi="Arial" w:cs="Arial"/>
        </w:rPr>
        <w:t xml:space="preserve">British Educational Research Association. (2018). </w:t>
      </w:r>
      <w:r>
        <w:rPr>
          <w:rFonts w:ascii="Arial" w:hAnsi="Arial" w:cs="Arial"/>
          <w:i/>
          <w:iCs/>
        </w:rPr>
        <w:t xml:space="preserve">Ethical guidelines for educational research. </w:t>
      </w:r>
      <w:r>
        <w:rPr>
          <w:rFonts w:ascii="Arial" w:hAnsi="Arial" w:cs="Arial"/>
        </w:rPr>
        <w:t>4</w:t>
      </w:r>
      <w:r w:rsidRPr="004A6126">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xml:space="preserve">. Available at: </w:t>
      </w:r>
      <w:hyperlink r:id="rId9" w:history="1">
        <w:r w:rsidRPr="00F653E7">
          <w:rPr>
            <w:rStyle w:val="Hyperlink"/>
            <w:rFonts w:ascii="Arial" w:hAnsi="Arial" w:cs="Arial"/>
            <w:sz w:val="22"/>
            <w:szCs w:val="22"/>
          </w:rPr>
          <w:t>https://www.bera.ac.uk/researchers-resources/publications/ethical-guidelines-for-educational-research-2018</w:t>
        </w:r>
      </w:hyperlink>
      <w:r>
        <w:rPr>
          <w:rFonts w:ascii="Arial" w:hAnsi="Arial" w:cs="Arial"/>
          <w:sz w:val="22"/>
          <w:szCs w:val="22"/>
          <w:u w:val="single"/>
        </w:rPr>
        <w:t xml:space="preserve"> </w:t>
      </w:r>
      <w:r w:rsidRPr="00F653E7">
        <w:rPr>
          <w:rFonts w:ascii="Arial" w:hAnsi="Arial" w:cs="Arial"/>
          <w:sz w:val="22"/>
          <w:szCs w:val="22"/>
        </w:rPr>
        <w:t> </w:t>
      </w:r>
    </w:p>
    <w:p w14:paraId="61001FB6" w14:textId="61505002" w:rsidR="004A6126" w:rsidRPr="004A6126" w:rsidRDefault="004A6126" w:rsidP="00D629D8">
      <w:pPr>
        <w:spacing w:line="360" w:lineRule="auto"/>
        <w:rPr>
          <w:rFonts w:ascii="Arial" w:hAnsi="Arial" w:cs="Arial"/>
        </w:rPr>
      </w:pPr>
      <w:r>
        <w:rPr>
          <w:rFonts w:ascii="Arial" w:hAnsi="Arial" w:cs="Arial"/>
        </w:rPr>
        <w:t>(accessed: 11</w:t>
      </w:r>
      <w:r w:rsidRPr="004A6126">
        <w:rPr>
          <w:rFonts w:ascii="Arial" w:hAnsi="Arial" w:cs="Arial"/>
          <w:vertAlign w:val="superscript"/>
        </w:rPr>
        <w:t>th</w:t>
      </w:r>
      <w:r>
        <w:rPr>
          <w:rFonts w:ascii="Arial" w:hAnsi="Arial" w:cs="Arial"/>
        </w:rPr>
        <w:t xml:space="preserve"> April 2024)</w:t>
      </w:r>
    </w:p>
    <w:p w14:paraId="21F65377" w14:textId="77777777" w:rsidR="004A6126" w:rsidRDefault="004A6126" w:rsidP="00D629D8">
      <w:pPr>
        <w:spacing w:line="360" w:lineRule="auto"/>
        <w:rPr>
          <w:rFonts w:ascii="Arial" w:hAnsi="Arial" w:cs="Arial"/>
        </w:rPr>
      </w:pPr>
    </w:p>
    <w:p w14:paraId="17D3FE82" w14:textId="64428E95" w:rsidR="00166AA1" w:rsidRDefault="00166AA1" w:rsidP="00D629D8">
      <w:pPr>
        <w:spacing w:line="360" w:lineRule="auto"/>
        <w:rPr>
          <w:rFonts w:ascii="Arial" w:hAnsi="Arial" w:cs="Arial"/>
        </w:rPr>
      </w:pPr>
      <w:r>
        <w:rPr>
          <w:rFonts w:ascii="Arial" w:hAnsi="Arial" w:cs="Arial"/>
        </w:rPr>
        <w:t xml:space="preserve">Clarke, S. (2021). </w:t>
      </w:r>
      <w:r>
        <w:rPr>
          <w:rFonts w:ascii="Arial" w:hAnsi="Arial" w:cs="Arial"/>
          <w:i/>
          <w:iCs/>
        </w:rPr>
        <w:t>Formative Assessment.</w:t>
      </w:r>
      <w:r>
        <w:rPr>
          <w:rFonts w:ascii="Arial" w:hAnsi="Arial" w:cs="Arial"/>
        </w:rPr>
        <w:t xml:space="preserve"> Corwin. Sage Publications.</w:t>
      </w:r>
    </w:p>
    <w:p w14:paraId="667D84B0" w14:textId="77777777" w:rsidR="00CC5422" w:rsidRDefault="00CC5422" w:rsidP="00D629D8">
      <w:pPr>
        <w:spacing w:line="360" w:lineRule="auto"/>
        <w:rPr>
          <w:rFonts w:ascii="Arial" w:hAnsi="Arial" w:cs="Arial"/>
        </w:rPr>
      </w:pPr>
    </w:p>
    <w:p w14:paraId="678F30BF" w14:textId="207F9F15" w:rsidR="00CC5422" w:rsidRPr="00CC5422" w:rsidRDefault="00CC5422" w:rsidP="00D629D8">
      <w:pPr>
        <w:spacing w:line="360" w:lineRule="auto"/>
        <w:rPr>
          <w:rFonts w:ascii="Arial" w:hAnsi="Arial" w:cs="Arial"/>
        </w:rPr>
      </w:pPr>
      <w:proofErr w:type="spellStart"/>
      <w:r>
        <w:rPr>
          <w:rFonts w:ascii="Arial" w:hAnsi="Arial" w:cs="Arial"/>
        </w:rPr>
        <w:t>Huescar</w:t>
      </w:r>
      <w:proofErr w:type="spellEnd"/>
      <w:r>
        <w:rPr>
          <w:rFonts w:ascii="Arial" w:hAnsi="Arial" w:cs="Arial"/>
        </w:rPr>
        <w:t xml:space="preserve"> Hernandez. E., Moreno-Murcia, J.A., and </w:t>
      </w:r>
      <w:proofErr w:type="spellStart"/>
      <w:r>
        <w:rPr>
          <w:rFonts w:ascii="Arial" w:hAnsi="Arial" w:cs="Arial"/>
        </w:rPr>
        <w:t>Espín</w:t>
      </w:r>
      <w:proofErr w:type="spellEnd"/>
      <w:r>
        <w:rPr>
          <w:rFonts w:ascii="Arial" w:hAnsi="Arial" w:cs="Arial"/>
        </w:rPr>
        <w:t xml:space="preserve">, J. (2020) </w:t>
      </w:r>
      <w:r>
        <w:rPr>
          <w:rFonts w:ascii="Arial" w:hAnsi="Arial" w:cs="Arial"/>
          <w:i/>
          <w:iCs/>
        </w:rPr>
        <w:t xml:space="preserve">Teachers’ interpersonal styles of fear of failure from the perspective of physical educational students. </w:t>
      </w:r>
      <w:proofErr w:type="spellStart"/>
      <w:r>
        <w:rPr>
          <w:rFonts w:ascii="Arial" w:hAnsi="Arial" w:cs="Arial"/>
        </w:rPr>
        <w:t>PlaS</w:t>
      </w:r>
      <w:proofErr w:type="spellEnd"/>
      <w:r>
        <w:rPr>
          <w:rFonts w:ascii="Arial" w:hAnsi="Arial" w:cs="Arial"/>
        </w:rPr>
        <w:t xml:space="preserve"> One, 15 (6), e0235011. </w:t>
      </w:r>
      <w:hyperlink r:id="rId10" w:history="1">
        <w:r w:rsidRPr="00843799">
          <w:rPr>
            <w:rStyle w:val="Hyperlink"/>
            <w:rFonts w:ascii="Arial" w:hAnsi="Arial" w:cs="Arial"/>
          </w:rPr>
          <w:t>https://doi.rg/10.1371/journal.pone.0235011</w:t>
        </w:r>
      </w:hyperlink>
      <w:r>
        <w:rPr>
          <w:rFonts w:ascii="Arial" w:hAnsi="Arial" w:cs="Arial"/>
        </w:rPr>
        <w:t xml:space="preserve"> (accessed: 14</w:t>
      </w:r>
      <w:r w:rsidRPr="00CC5422">
        <w:rPr>
          <w:rFonts w:ascii="Arial" w:hAnsi="Arial" w:cs="Arial"/>
          <w:vertAlign w:val="superscript"/>
        </w:rPr>
        <w:t>th</w:t>
      </w:r>
      <w:r>
        <w:rPr>
          <w:rFonts w:ascii="Arial" w:hAnsi="Arial" w:cs="Arial"/>
        </w:rPr>
        <w:t xml:space="preserve"> April 2024)</w:t>
      </w:r>
    </w:p>
    <w:p w14:paraId="15EE1B1A" w14:textId="77777777" w:rsidR="00C75CF3" w:rsidRDefault="00C75CF3" w:rsidP="00D629D8">
      <w:pPr>
        <w:spacing w:line="360" w:lineRule="auto"/>
        <w:rPr>
          <w:rFonts w:ascii="Arial" w:hAnsi="Arial" w:cs="Arial"/>
        </w:rPr>
      </w:pPr>
    </w:p>
    <w:p w14:paraId="33524AA0" w14:textId="4F0CFF71" w:rsidR="006D0F9C" w:rsidRDefault="006D0F9C" w:rsidP="00D629D8">
      <w:pPr>
        <w:spacing w:line="360" w:lineRule="auto"/>
        <w:rPr>
          <w:rFonts w:ascii="Arial" w:hAnsi="Arial" w:cs="Arial"/>
        </w:rPr>
      </w:pPr>
      <w:hyperlink r:id="rId11" w:history="1">
        <w:r w:rsidRPr="00843799">
          <w:rPr>
            <w:rStyle w:val="Hyperlink"/>
            <w:rFonts w:ascii="Arial" w:hAnsi="Arial" w:cs="Arial"/>
          </w:rPr>
          <w:t>https://www.shirleyclarke-education.org/research/learning-culture-year-3-4-feedback-from-day-2-2022/</w:t>
        </w:r>
      </w:hyperlink>
      <w:r>
        <w:rPr>
          <w:rFonts w:ascii="Arial" w:hAnsi="Arial" w:cs="Arial"/>
        </w:rPr>
        <w:t xml:space="preserve"> (Accessed: 20</w:t>
      </w:r>
      <w:r w:rsidRPr="006D0F9C">
        <w:rPr>
          <w:rFonts w:ascii="Arial" w:hAnsi="Arial" w:cs="Arial"/>
          <w:vertAlign w:val="superscript"/>
        </w:rPr>
        <w:t>th</w:t>
      </w:r>
      <w:r>
        <w:rPr>
          <w:rFonts w:ascii="Arial" w:hAnsi="Arial" w:cs="Arial"/>
        </w:rPr>
        <w:t xml:space="preserve"> April 2024)</w:t>
      </w:r>
    </w:p>
    <w:p w14:paraId="47D2D929" w14:textId="77777777" w:rsidR="0056632B" w:rsidRDefault="0056632B" w:rsidP="00D629D8">
      <w:pPr>
        <w:spacing w:line="360" w:lineRule="auto"/>
        <w:rPr>
          <w:rFonts w:ascii="Arial" w:hAnsi="Arial" w:cs="Arial"/>
        </w:rPr>
      </w:pPr>
    </w:p>
    <w:p w14:paraId="3B33A60F" w14:textId="2A1942B1" w:rsidR="0056632B" w:rsidRDefault="0056632B" w:rsidP="00D629D8">
      <w:pPr>
        <w:spacing w:line="360" w:lineRule="auto"/>
        <w:rPr>
          <w:rFonts w:ascii="Arial" w:hAnsi="Arial" w:cs="Arial"/>
        </w:rPr>
      </w:pPr>
      <w:hyperlink r:id="rId12" w:history="1">
        <w:r w:rsidRPr="00843799">
          <w:rPr>
            <w:rStyle w:val="Hyperlink"/>
            <w:rFonts w:ascii="Arial" w:hAnsi="Arial" w:cs="Arial"/>
          </w:rPr>
          <w:t>http://www.growthmindsetmaths.com/uploads/2/3/7/7/23776169/mindset_and_math_science_achievement_-_nov_2013.pdf</w:t>
        </w:r>
      </w:hyperlink>
      <w:r>
        <w:rPr>
          <w:rFonts w:ascii="Arial" w:hAnsi="Arial" w:cs="Arial"/>
        </w:rPr>
        <w:t xml:space="preserve"> (Accessed: 30</w:t>
      </w:r>
      <w:r w:rsidRPr="0056632B">
        <w:rPr>
          <w:rFonts w:ascii="Arial" w:hAnsi="Arial" w:cs="Arial"/>
          <w:vertAlign w:val="superscript"/>
        </w:rPr>
        <w:t>th</w:t>
      </w:r>
      <w:r>
        <w:rPr>
          <w:rFonts w:ascii="Arial" w:hAnsi="Arial" w:cs="Arial"/>
        </w:rPr>
        <w:t xml:space="preserve"> April 2024)</w:t>
      </w:r>
    </w:p>
    <w:p w14:paraId="06E1BB8E" w14:textId="77777777" w:rsidR="00CC5422" w:rsidRDefault="00CC5422" w:rsidP="00D629D8">
      <w:pPr>
        <w:spacing w:line="360" w:lineRule="auto"/>
        <w:rPr>
          <w:rFonts w:ascii="Arial" w:hAnsi="Arial" w:cs="Arial"/>
        </w:rPr>
      </w:pPr>
    </w:p>
    <w:p w14:paraId="17C8018F" w14:textId="7E29A9BF" w:rsidR="00C0371C" w:rsidRDefault="00C0371C" w:rsidP="00D629D8">
      <w:pPr>
        <w:spacing w:line="360" w:lineRule="auto"/>
        <w:rPr>
          <w:rFonts w:ascii="Arial" w:hAnsi="Arial" w:cs="Arial"/>
        </w:rPr>
      </w:pPr>
      <w:hyperlink r:id="rId13" w:history="1">
        <w:r w:rsidRPr="00843799">
          <w:rPr>
            <w:rStyle w:val="Hyperlink"/>
            <w:rFonts w:ascii="Arial" w:hAnsi="Arial" w:cs="Arial"/>
          </w:rPr>
          <w:t>https://journals-sagepub-com.ezproxy.uwtsd.ac.uk/doi/epdf/10.1177/026142940401900106</w:t>
        </w:r>
      </w:hyperlink>
      <w:r>
        <w:rPr>
          <w:rFonts w:ascii="Arial" w:hAnsi="Arial" w:cs="Arial"/>
        </w:rPr>
        <w:t xml:space="preserve"> (Accessed: 30</w:t>
      </w:r>
      <w:r w:rsidRPr="00C0371C">
        <w:rPr>
          <w:rFonts w:ascii="Arial" w:hAnsi="Arial" w:cs="Arial"/>
          <w:vertAlign w:val="superscript"/>
        </w:rPr>
        <w:t>th</w:t>
      </w:r>
      <w:r>
        <w:rPr>
          <w:rFonts w:ascii="Arial" w:hAnsi="Arial" w:cs="Arial"/>
        </w:rPr>
        <w:t xml:space="preserve"> April 2024)</w:t>
      </w:r>
    </w:p>
    <w:p w14:paraId="10848D84" w14:textId="77777777" w:rsidR="00C0371C" w:rsidRDefault="00C0371C" w:rsidP="00D629D8">
      <w:pPr>
        <w:spacing w:line="360" w:lineRule="auto"/>
        <w:rPr>
          <w:rFonts w:ascii="Arial" w:hAnsi="Arial" w:cs="Arial"/>
        </w:rPr>
      </w:pPr>
    </w:p>
    <w:p w14:paraId="513D7BC7" w14:textId="05BDA413" w:rsidR="00C0371C" w:rsidRDefault="00C0371C" w:rsidP="00D629D8">
      <w:pPr>
        <w:spacing w:line="360" w:lineRule="auto"/>
        <w:rPr>
          <w:rFonts w:ascii="Arial" w:hAnsi="Arial" w:cs="Arial"/>
        </w:rPr>
      </w:pPr>
      <w:hyperlink r:id="rId14" w:history="1">
        <w:r w:rsidRPr="00843799">
          <w:rPr>
            <w:rStyle w:val="Hyperlink"/>
            <w:rFonts w:ascii="Arial" w:hAnsi="Arial" w:cs="Arial"/>
          </w:rPr>
          <w:t>https://www.proquest.com/docview/2177067852/fulltextPDF/8695AC08084E4A30PQ/1?accountid=130472</w:t>
        </w:r>
      </w:hyperlink>
      <w:r>
        <w:rPr>
          <w:rFonts w:ascii="Arial" w:hAnsi="Arial" w:cs="Arial"/>
        </w:rPr>
        <w:t xml:space="preserve"> (Accessed: 1</w:t>
      </w:r>
      <w:r w:rsidRPr="00C0371C">
        <w:rPr>
          <w:rFonts w:ascii="Arial" w:hAnsi="Arial" w:cs="Arial"/>
          <w:vertAlign w:val="superscript"/>
        </w:rPr>
        <w:t>st</w:t>
      </w:r>
      <w:r>
        <w:rPr>
          <w:rFonts w:ascii="Arial" w:hAnsi="Arial" w:cs="Arial"/>
        </w:rPr>
        <w:t xml:space="preserve"> May 2024)</w:t>
      </w:r>
    </w:p>
    <w:p w14:paraId="2009E953" w14:textId="77777777" w:rsidR="00C0371C" w:rsidRDefault="00C0371C" w:rsidP="00D629D8">
      <w:pPr>
        <w:spacing w:line="360" w:lineRule="auto"/>
        <w:rPr>
          <w:rFonts w:ascii="Arial" w:hAnsi="Arial" w:cs="Arial"/>
        </w:rPr>
      </w:pPr>
    </w:p>
    <w:p w14:paraId="4798A5EA" w14:textId="366A14BC" w:rsidR="00B86A64" w:rsidRDefault="00B86A64" w:rsidP="00D629D8">
      <w:pPr>
        <w:spacing w:line="360" w:lineRule="auto"/>
        <w:rPr>
          <w:rFonts w:ascii="Arial" w:hAnsi="Arial" w:cs="Arial"/>
        </w:rPr>
      </w:pPr>
      <w:hyperlink r:id="rId15" w:history="1">
        <w:r w:rsidRPr="00843799">
          <w:rPr>
            <w:rStyle w:val="Hyperlink"/>
            <w:rFonts w:ascii="Arial" w:hAnsi="Arial" w:cs="Arial"/>
          </w:rPr>
          <w:t>https://journals-sagepub-com.ezproxy.uwtsd.ac.uk/doi/epub/10.1177/0016986218758440</w:t>
        </w:r>
      </w:hyperlink>
      <w:r>
        <w:rPr>
          <w:rFonts w:ascii="Arial" w:hAnsi="Arial" w:cs="Arial"/>
        </w:rPr>
        <w:t xml:space="preserve"> (accessed: 1</w:t>
      </w:r>
      <w:r w:rsidRPr="00B86A64">
        <w:rPr>
          <w:rFonts w:ascii="Arial" w:hAnsi="Arial" w:cs="Arial"/>
          <w:vertAlign w:val="superscript"/>
        </w:rPr>
        <w:t>st</w:t>
      </w:r>
      <w:r>
        <w:rPr>
          <w:rFonts w:ascii="Arial" w:hAnsi="Arial" w:cs="Arial"/>
        </w:rPr>
        <w:t xml:space="preserve"> May 2024)</w:t>
      </w:r>
    </w:p>
    <w:p w14:paraId="041C2736" w14:textId="77777777" w:rsidR="00B86A64" w:rsidRDefault="00B86A64" w:rsidP="00D629D8">
      <w:pPr>
        <w:spacing w:line="360" w:lineRule="auto"/>
        <w:rPr>
          <w:rFonts w:ascii="Arial" w:hAnsi="Arial" w:cs="Arial"/>
        </w:rPr>
      </w:pPr>
    </w:p>
    <w:p w14:paraId="1DF4519B" w14:textId="0299625E" w:rsidR="00B86A64" w:rsidRDefault="00B86A64" w:rsidP="00D629D8">
      <w:pPr>
        <w:spacing w:line="360" w:lineRule="auto"/>
        <w:rPr>
          <w:rFonts w:ascii="Arial" w:hAnsi="Arial" w:cs="Arial"/>
        </w:rPr>
      </w:pPr>
      <w:hyperlink r:id="rId16" w:history="1">
        <w:r w:rsidRPr="00843799">
          <w:rPr>
            <w:rStyle w:val="Hyperlink"/>
            <w:rFonts w:ascii="Arial" w:hAnsi="Arial" w:cs="Arial"/>
          </w:rPr>
          <w:t>https://journals-sagepub-com.ezproxy.uwtsd.ac.uk/doi/epub/10.1177/1745691618804166</w:t>
        </w:r>
      </w:hyperlink>
      <w:r>
        <w:rPr>
          <w:rFonts w:ascii="Arial" w:hAnsi="Arial" w:cs="Arial"/>
        </w:rPr>
        <w:t xml:space="preserve"> (Accessed: 1</w:t>
      </w:r>
      <w:r w:rsidRPr="00B86A64">
        <w:rPr>
          <w:rFonts w:ascii="Arial" w:hAnsi="Arial" w:cs="Arial"/>
          <w:vertAlign w:val="superscript"/>
        </w:rPr>
        <w:t>st</w:t>
      </w:r>
      <w:r>
        <w:rPr>
          <w:rFonts w:ascii="Arial" w:hAnsi="Arial" w:cs="Arial"/>
        </w:rPr>
        <w:t xml:space="preserve"> May 2024)</w:t>
      </w:r>
    </w:p>
    <w:p w14:paraId="31337319" w14:textId="77777777" w:rsidR="00B86A64" w:rsidRDefault="00B86A64" w:rsidP="00D629D8">
      <w:pPr>
        <w:spacing w:line="360" w:lineRule="auto"/>
        <w:rPr>
          <w:rFonts w:ascii="Arial" w:hAnsi="Arial" w:cs="Arial"/>
        </w:rPr>
      </w:pPr>
    </w:p>
    <w:p w14:paraId="4D61FCF4" w14:textId="719FE71A" w:rsidR="00B86A64" w:rsidRDefault="00B86A64" w:rsidP="00D629D8">
      <w:pPr>
        <w:spacing w:line="360" w:lineRule="auto"/>
        <w:rPr>
          <w:rFonts w:ascii="Arial" w:hAnsi="Arial" w:cs="Arial"/>
        </w:rPr>
      </w:pPr>
      <w:r>
        <w:rPr>
          <w:rFonts w:ascii="Arial" w:hAnsi="Arial" w:cs="Arial"/>
        </w:rPr>
        <w:t xml:space="preserve">Davies, M., &amp; Hughes, N. (2014). </w:t>
      </w:r>
      <w:r>
        <w:rPr>
          <w:rFonts w:ascii="Arial" w:hAnsi="Arial" w:cs="Arial"/>
          <w:i/>
          <w:iCs/>
        </w:rPr>
        <w:t xml:space="preserve">Doing a successful research project: Using Qualitative or Quantitative methods. </w:t>
      </w:r>
      <w:r>
        <w:rPr>
          <w:rFonts w:ascii="Arial" w:hAnsi="Arial" w:cs="Arial"/>
        </w:rPr>
        <w:t>2</w:t>
      </w:r>
      <w:r w:rsidRPr="00B86A64">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xml:space="preserve">. Palgrave MacMillan. Bloomsbury Academic. </w:t>
      </w:r>
    </w:p>
    <w:p w14:paraId="0E922B29" w14:textId="77777777" w:rsidR="00B86A64" w:rsidRDefault="00B86A64" w:rsidP="00D629D8">
      <w:pPr>
        <w:spacing w:line="360" w:lineRule="auto"/>
        <w:rPr>
          <w:rFonts w:ascii="Arial" w:hAnsi="Arial" w:cs="Arial"/>
        </w:rPr>
      </w:pPr>
    </w:p>
    <w:p w14:paraId="300FC072" w14:textId="736D8BFF" w:rsidR="00B86A64" w:rsidRPr="00B86A64" w:rsidRDefault="00B86A64" w:rsidP="00D629D8">
      <w:pPr>
        <w:spacing w:line="360" w:lineRule="auto"/>
        <w:rPr>
          <w:rFonts w:ascii="Arial" w:hAnsi="Arial" w:cs="Arial"/>
        </w:rPr>
      </w:pPr>
      <w:r>
        <w:rPr>
          <w:rFonts w:ascii="Arial" w:hAnsi="Arial" w:cs="Arial"/>
        </w:rPr>
        <w:t xml:space="preserve">O’Donoghue, T.A. (2019). </w:t>
      </w:r>
      <w:r>
        <w:rPr>
          <w:rFonts w:ascii="Arial" w:hAnsi="Arial" w:cs="Arial"/>
          <w:i/>
          <w:iCs/>
        </w:rPr>
        <w:t xml:space="preserve">Planning your qualitative research thesis and project: an introduction to interpretivist research in education and the social sciences. </w:t>
      </w:r>
      <w:r>
        <w:rPr>
          <w:rFonts w:ascii="Arial" w:hAnsi="Arial" w:cs="Arial"/>
        </w:rPr>
        <w:t>2</w:t>
      </w:r>
      <w:r w:rsidRPr="00B86A64">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Routledge.</w:t>
      </w:r>
    </w:p>
    <w:p w14:paraId="54219B6D" w14:textId="77777777" w:rsidR="00B86A64" w:rsidRDefault="00B86A64" w:rsidP="00D629D8">
      <w:pPr>
        <w:spacing w:line="360" w:lineRule="auto"/>
        <w:rPr>
          <w:rFonts w:ascii="Arial" w:hAnsi="Arial" w:cs="Arial"/>
        </w:rPr>
      </w:pPr>
    </w:p>
    <w:p w14:paraId="6087196B" w14:textId="32CA7490" w:rsidR="00B86A64" w:rsidRDefault="00B86A64" w:rsidP="00D629D8">
      <w:pPr>
        <w:spacing w:line="360" w:lineRule="auto"/>
        <w:rPr>
          <w:rFonts w:ascii="Arial" w:hAnsi="Arial" w:cs="Arial"/>
        </w:rPr>
      </w:pPr>
      <w:r>
        <w:rPr>
          <w:rFonts w:ascii="Arial" w:hAnsi="Arial" w:cs="Arial"/>
        </w:rPr>
        <w:t xml:space="preserve">Clarke, S. (2008). </w:t>
      </w:r>
      <w:r>
        <w:rPr>
          <w:rFonts w:ascii="Arial" w:hAnsi="Arial" w:cs="Arial"/>
          <w:i/>
          <w:iCs/>
        </w:rPr>
        <w:t xml:space="preserve">Active learning through formative assessment. </w:t>
      </w:r>
      <w:r>
        <w:rPr>
          <w:rFonts w:ascii="Arial" w:hAnsi="Arial" w:cs="Arial"/>
        </w:rPr>
        <w:t>Hodder Murray.</w:t>
      </w:r>
    </w:p>
    <w:p w14:paraId="61B33378" w14:textId="77777777" w:rsidR="00D629D8" w:rsidRDefault="00D629D8" w:rsidP="00D629D8">
      <w:pPr>
        <w:spacing w:line="360" w:lineRule="auto"/>
        <w:rPr>
          <w:rFonts w:ascii="Arial" w:hAnsi="Arial" w:cs="Arial"/>
        </w:rPr>
      </w:pPr>
    </w:p>
    <w:p w14:paraId="43688292" w14:textId="3ED65718" w:rsidR="00B86A64" w:rsidRDefault="00D629D8" w:rsidP="00D629D8">
      <w:pPr>
        <w:spacing w:line="360" w:lineRule="auto"/>
        <w:rPr>
          <w:rFonts w:ascii="Arial" w:hAnsi="Arial" w:cs="Arial"/>
        </w:rPr>
      </w:pPr>
      <w:proofErr w:type="spellStart"/>
      <w:r>
        <w:rPr>
          <w:rFonts w:ascii="Arial" w:hAnsi="Arial" w:cs="Arial"/>
        </w:rPr>
        <w:t>Mofield</w:t>
      </w:r>
      <w:proofErr w:type="spellEnd"/>
      <w:r>
        <w:rPr>
          <w:rFonts w:ascii="Arial" w:hAnsi="Arial" w:cs="Arial"/>
        </w:rPr>
        <w:t xml:space="preserve">, E.L., &amp; Parker Peters, M. (2018). </w:t>
      </w:r>
      <w:r>
        <w:rPr>
          <w:rFonts w:ascii="Arial" w:hAnsi="Arial" w:cs="Arial"/>
          <w:i/>
          <w:iCs/>
        </w:rPr>
        <w:t>Mindset Misconception? Comparing Mindsets, perfectionism, and Attitudes of Achievement in Gifted, Advanced and Typical Students.</w:t>
      </w:r>
      <w:r>
        <w:rPr>
          <w:rFonts w:ascii="Arial" w:hAnsi="Arial" w:cs="Arial"/>
        </w:rPr>
        <w:t xml:space="preserve"> The Gifted Child Quarterly, 64 (4), 327-349. </w:t>
      </w:r>
      <w:hyperlink r:id="rId17" w:history="1">
        <w:r w:rsidRPr="00843799">
          <w:rPr>
            <w:rStyle w:val="Hyperlink"/>
            <w:rFonts w:ascii="Arial" w:hAnsi="Arial" w:cs="Arial"/>
          </w:rPr>
          <w:t>https://doi.org/10.1177/0016986218758440</w:t>
        </w:r>
      </w:hyperlink>
      <w:r>
        <w:rPr>
          <w:rFonts w:ascii="Arial" w:hAnsi="Arial" w:cs="Arial"/>
        </w:rPr>
        <w:t xml:space="preserve"> </w:t>
      </w:r>
    </w:p>
    <w:p w14:paraId="532345A4" w14:textId="77777777" w:rsidR="00D629D8" w:rsidRDefault="00D629D8" w:rsidP="00D629D8">
      <w:pPr>
        <w:spacing w:line="360" w:lineRule="auto"/>
        <w:rPr>
          <w:rFonts w:ascii="Arial" w:hAnsi="Arial" w:cs="Arial"/>
        </w:rPr>
      </w:pPr>
    </w:p>
    <w:p w14:paraId="5237D886" w14:textId="6A4D0D42" w:rsidR="00D629D8" w:rsidRDefault="00D629D8" w:rsidP="00D629D8">
      <w:pPr>
        <w:spacing w:line="360" w:lineRule="auto"/>
        <w:rPr>
          <w:rFonts w:ascii="Arial" w:hAnsi="Arial" w:cs="Arial"/>
        </w:rPr>
      </w:pPr>
      <w:r>
        <w:rPr>
          <w:rFonts w:ascii="Arial" w:hAnsi="Arial" w:cs="Arial"/>
        </w:rPr>
        <w:t xml:space="preserve">Dweck, C.S. (2017). </w:t>
      </w:r>
      <w:r>
        <w:rPr>
          <w:rFonts w:ascii="Arial" w:hAnsi="Arial" w:cs="Arial"/>
          <w:i/>
          <w:iCs/>
        </w:rPr>
        <w:t xml:space="preserve">Mindset. </w:t>
      </w:r>
      <w:r>
        <w:rPr>
          <w:rFonts w:ascii="Arial" w:hAnsi="Arial" w:cs="Arial"/>
        </w:rPr>
        <w:t>(</w:t>
      </w:r>
      <w:proofErr w:type="gramStart"/>
      <w:r>
        <w:rPr>
          <w:rFonts w:ascii="Arial" w:hAnsi="Arial" w:cs="Arial"/>
        </w:rPr>
        <w:t>updated</w:t>
      </w:r>
      <w:proofErr w:type="gramEnd"/>
      <w:r>
        <w:rPr>
          <w:rFonts w:ascii="Arial" w:hAnsi="Arial" w:cs="Arial"/>
        </w:rPr>
        <w:t xml:space="preserve"> edition.) Robinson. </w:t>
      </w:r>
    </w:p>
    <w:p w14:paraId="63DC04D0" w14:textId="77777777" w:rsidR="00D629D8" w:rsidRDefault="00D629D8" w:rsidP="00D629D8">
      <w:pPr>
        <w:spacing w:line="360" w:lineRule="auto"/>
        <w:rPr>
          <w:rFonts w:ascii="Arial" w:hAnsi="Arial" w:cs="Arial"/>
        </w:rPr>
      </w:pPr>
    </w:p>
    <w:p w14:paraId="586B14FB" w14:textId="24E1A8A8" w:rsidR="00D629D8" w:rsidRDefault="00D629D8" w:rsidP="00D629D8">
      <w:pPr>
        <w:spacing w:line="360" w:lineRule="auto"/>
        <w:rPr>
          <w:rFonts w:ascii="Arial" w:hAnsi="Arial" w:cs="Arial"/>
          <w:i/>
          <w:iCs/>
        </w:rPr>
      </w:pPr>
      <w:proofErr w:type="spellStart"/>
      <w:r>
        <w:rPr>
          <w:rFonts w:ascii="Arial" w:hAnsi="Arial" w:cs="Arial"/>
        </w:rPr>
        <w:t>Boaler</w:t>
      </w:r>
      <w:proofErr w:type="spellEnd"/>
      <w:r>
        <w:rPr>
          <w:rFonts w:ascii="Arial" w:hAnsi="Arial" w:cs="Arial"/>
        </w:rPr>
        <w:t xml:space="preserve">, J. (2016) </w:t>
      </w:r>
      <w:r>
        <w:rPr>
          <w:rFonts w:ascii="Arial" w:hAnsi="Arial" w:cs="Arial"/>
          <w:i/>
          <w:iCs/>
        </w:rPr>
        <w:t xml:space="preserve">Mathematical Mindsets: unleashing students’ potential through creative math, inspiring messages, and innovative teaching. Jossey-Bass. </w:t>
      </w:r>
    </w:p>
    <w:p w14:paraId="5C90F193" w14:textId="77777777" w:rsidR="004D26F1" w:rsidRDefault="004D26F1" w:rsidP="00D629D8">
      <w:pPr>
        <w:spacing w:line="360" w:lineRule="auto"/>
        <w:rPr>
          <w:rFonts w:ascii="Arial" w:hAnsi="Arial" w:cs="Arial"/>
          <w:i/>
          <w:iCs/>
        </w:rPr>
      </w:pPr>
    </w:p>
    <w:p w14:paraId="22FBF109" w14:textId="7B364829" w:rsidR="004D26F1" w:rsidRDefault="004D26F1" w:rsidP="00D629D8">
      <w:pPr>
        <w:spacing w:line="360" w:lineRule="auto"/>
        <w:rPr>
          <w:rFonts w:ascii="Arial" w:hAnsi="Arial" w:cs="Arial"/>
        </w:rPr>
      </w:pPr>
      <w:r>
        <w:rPr>
          <w:rFonts w:ascii="Arial" w:hAnsi="Arial" w:cs="Arial"/>
        </w:rPr>
        <w:t xml:space="preserve">Clarke, S. (2014) </w:t>
      </w:r>
      <w:r>
        <w:rPr>
          <w:rFonts w:ascii="Arial" w:hAnsi="Arial" w:cs="Arial"/>
          <w:i/>
          <w:iCs/>
        </w:rPr>
        <w:t xml:space="preserve">Outstanding Formative Assessment: Culture and Practice. </w:t>
      </w:r>
      <w:r>
        <w:rPr>
          <w:rFonts w:ascii="Arial" w:hAnsi="Arial" w:cs="Arial"/>
        </w:rPr>
        <w:t xml:space="preserve">Hodder Education. </w:t>
      </w:r>
    </w:p>
    <w:p w14:paraId="7AE17D74" w14:textId="77777777" w:rsidR="001944A8" w:rsidRDefault="001944A8" w:rsidP="00D629D8">
      <w:pPr>
        <w:spacing w:line="360" w:lineRule="auto"/>
        <w:rPr>
          <w:rFonts w:ascii="Arial" w:hAnsi="Arial" w:cs="Arial"/>
        </w:rPr>
      </w:pPr>
    </w:p>
    <w:p w14:paraId="2EFE17E7" w14:textId="79B8EBE4" w:rsidR="001944A8" w:rsidRPr="001944A8" w:rsidRDefault="001944A8" w:rsidP="00D629D8">
      <w:pPr>
        <w:spacing w:line="360" w:lineRule="auto"/>
        <w:rPr>
          <w:rFonts w:ascii="Arial" w:hAnsi="Arial" w:cs="Arial"/>
        </w:rPr>
      </w:pPr>
      <w:r>
        <w:rPr>
          <w:rFonts w:ascii="Arial" w:hAnsi="Arial" w:cs="Arial"/>
        </w:rPr>
        <w:t xml:space="preserve">Thomas, G. (2017) </w:t>
      </w:r>
      <w:r>
        <w:rPr>
          <w:rFonts w:ascii="Arial" w:hAnsi="Arial" w:cs="Arial"/>
          <w:i/>
          <w:iCs/>
        </w:rPr>
        <w:t xml:space="preserve">How to do you research project: A guide for students. </w:t>
      </w:r>
      <w:r>
        <w:rPr>
          <w:rFonts w:ascii="Arial" w:hAnsi="Arial" w:cs="Arial"/>
        </w:rPr>
        <w:t>3</w:t>
      </w:r>
      <w:r w:rsidRPr="001944A8">
        <w:rPr>
          <w:rFonts w:ascii="Arial" w:hAnsi="Arial" w:cs="Arial"/>
          <w:vertAlign w:val="superscript"/>
        </w:rPr>
        <w:t>rd</w:t>
      </w:r>
      <w:r>
        <w:rPr>
          <w:rFonts w:ascii="Arial" w:hAnsi="Arial" w:cs="Arial"/>
        </w:rPr>
        <w:t xml:space="preserve"> </w:t>
      </w:r>
      <w:proofErr w:type="spellStart"/>
      <w:r>
        <w:rPr>
          <w:rFonts w:ascii="Arial" w:hAnsi="Arial" w:cs="Arial"/>
        </w:rPr>
        <w:t>Edn</w:t>
      </w:r>
      <w:proofErr w:type="spellEnd"/>
      <w:r>
        <w:rPr>
          <w:rFonts w:ascii="Arial" w:hAnsi="Arial" w:cs="Arial"/>
        </w:rPr>
        <w:t>. Sage.</w:t>
      </w:r>
    </w:p>
    <w:p w14:paraId="4DA33CE2" w14:textId="62BF7326" w:rsidR="00B86A64" w:rsidRDefault="00B86A64" w:rsidP="00D61869">
      <w:pPr>
        <w:rPr>
          <w:rFonts w:ascii="Arial" w:hAnsi="Arial" w:cs="Arial"/>
        </w:rPr>
      </w:pPr>
    </w:p>
    <w:p w14:paraId="38BE147E" w14:textId="197B73AF" w:rsidR="0091235C" w:rsidRDefault="0091235C" w:rsidP="00D61869">
      <w:pPr>
        <w:rPr>
          <w:rFonts w:ascii="Arial" w:hAnsi="Arial" w:cs="Arial"/>
        </w:rPr>
      </w:pPr>
      <w:r>
        <w:rPr>
          <w:rFonts w:ascii="Arial" w:hAnsi="Arial" w:cs="Arial"/>
        </w:rPr>
        <w:t xml:space="preserve">Rice, K.G., </w:t>
      </w:r>
      <w:proofErr w:type="spellStart"/>
      <w:r>
        <w:rPr>
          <w:rFonts w:ascii="Arial" w:hAnsi="Arial" w:cs="Arial"/>
        </w:rPr>
        <w:t>Kubal</w:t>
      </w:r>
      <w:proofErr w:type="spellEnd"/>
      <w:r>
        <w:rPr>
          <w:rFonts w:ascii="Arial" w:hAnsi="Arial" w:cs="Arial"/>
        </w:rPr>
        <w:t xml:space="preserve">, A.E., &amp; </w:t>
      </w:r>
      <w:proofErr w:type="spellStart"/>
      <w:r>
        <w:rPr>
          <w:rFonts w:ascii="Arial" w:hAnsi="Arial" w:cs="Arial"/>
        </w:rPr>
        <w:t>Preusser</w:t>
      </w:r>
      <w:proofErr w:type="spellEnd"/>
      <w:r>
        <w:rPr>
          <w:rFonts w:ascii="Arial" w:hAnsi="Arial" w:cs="Arial"/>
        </w:rPr>
        <w:t xml:space="preserve">, K.J. (2004) </w:t>
      </w:r>
      <w:r>
        <w:rPr>
          <w:rFonts w:ascii="Arial" w:hAnsi="Arial" w:cs="Arial"/>
          <w:i/>
          <w:iCs/>
        </w:rPr>
        <w:t xml:space="preserve">Perfectionism and children’s self-concept. Further validation of the Adaptive/Maladaptive Perfectionism Scale. </w:t>
      </w:r>
      <w:r>
        <w:rPr>
          <w:rFonts w:ascii="Arial" w:hAnsi="Arial" w:cs="Arial"/>
        </w:rPr>
        <w:t xml:space="preserve">Psychology in the Schools, 41 (3), 279-290. </w:t>
      </w:r>
      <w:hyperlink r:id="rId18" w:history="1">
        <w:r w:rsidRPr="00843799">
          <w:rPr>
            <w:rStyle w:val="Hyperlink"/>
            <w:rFonts w:ascii="Arial" w:hAnsi="Arial" w:cs="Arial"/>
          </w:rPr>
          <w:t>https://doi.org/10.1002/pits.10160</w:t>
        </w:r>
      </w:hyperlink>
      <w:r>
        <w:rPr>
          <w:rFonts w:ascii="Arial" w:hAnsi="Arial" w:cs="Arial"/>
        </w:rPr>
        <w:t xml:space="preserve">. </w:t>
      </w:r>
    </w:p>
    <w:p w14:paraId="550A9B51" w14:textId="77777777" w:rsidR="0091235C" w:rsidRPr="0091235C" w:rsidRDefault="0091235C" w:rsidP="00D61869">
      <w:pPr>
        <w:rPr>
          <w:rFonts w:ascii="Arial" w:hAnsi="Arial" w:cs="Arial"/>
        </w:rPr>
      </w:pPr>
    </w:p>
    <w:p w14:paraId="4779166B" w14:textId="77777777" w:rsidR="00B86A64" w:rsidRDefault="00B86A64" w:rsidP="00D61869">
      <w:pPr>
        <w:rPr>
          <w:rFonts w:ascii="Arial" w:hAnsi="Arial" w:cs="Arial"/>
        </w:rPr>
      </w:pPr>
    </w:p>
    <w:p w14:paraId="0718DE5C" w14:textId="7F6BE6BD" w:rsidR="006F12BA" w:rsidRPr="00AF727E" w:rsidRDefault="006F12BA" w:rsidP="00D61869">
      <w:pPr>
        <w:rPr>
          <w:rFonts w:ascii="Arial" w:hAnsi="Arial" w:cs="Arial"/>
        </w:rPr>
      </w:pPr>
    </w:p>
    <w:sectPr w:rsidR="006F12BA" w:rsidRPr="00AF727E" w:rsidSect="001E07E3">
      <w:headerReference w:type="default" r:id="rId1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F81A2C" w14:textId="77777777" w:rsidR="001E07E3" w:rsidRDefault="001E07E3" w:rsidP="00D61869">
      <w:r>
        <w:separator/>
      </w:r>
    </w:p>
  </w:endnote>
  <w:endnote w:type="continuationSeparator" w:id="0">
    <w:p w14:paraId="5679A1E4" w14:textId="77777777" w:rsidR="001E07E3" w:rsidRDefault="001E07E3" w:rsidP="00D618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1933A8" w14:textId="77777777" w:rsidR="001E07E3" w:rsidRDefault="001E07E3" w:rsidP="00D61869">
      <w:r>
        <w:separator/>
      </w:r>
    </w:p>
  </w:footnote>
  <w:footnote w:type="continuationSeparator" w:id="0">
    <w:p w14:paraId="2A63B4E9" w14:textId="77777777" w:rsidR="001E07E3" w:rsidRDefault="001E07E3" w:rsidP="00D6186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E2C5B9" w14:textId="63723414" w:rsidR="00D61869" w:rsidRDefault="00D61869">
    <w:pPr>
      <w:pStyle w:val="Header"/>
    </w:pPr>
    <w:r>
      <w:t xml:space="preserve">ECAD7004 </w:t>
    </w:r>
    <w:r>
      <w:tab/>
    </w:r>
    <w:r>
      <w:tab/>
      <w:t>Student number: 1100812</w:t>
    </w:r>
  </w:p>
  <w:p w14:paraId="46FB9562" w14:textId="77777777" w:rsidR="00D61869" w:rsidRDefault="00D618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6F7F32"/>
    <w:multiLevelType w:val="hybridMultilevel"/>
    <w:tmpl w:val="9AFE9344"/>
    <w:lvl w:ilvl="0" w:tplc="7F1863A2">
      <w:start w:val="1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4231A2"/>
    <w:multiLevelType w:val="hybridMultilevel"/>
    <w:tmpl w:val="1F28AEFE"/>
    <w:lvl w:ilvl="0" w:tplc="7E0E400A">
      <w:start w:val="1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6758246">
    <w:abstractNumId w:val="0"/>
  </w:num>
  <w:num w:numId="2" w16cid:durableId="17595918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869"/>
    <w:rsid w:val="00007FF7"/>
    <w:rsid w:val="00011B74"/>
    <w:rsid w:val="00030345"/>
    <w:rsid w:val="00033FA8"/>
    <w:rsid w:val="000B5B88"/>
    <w:rsid w:val="000C4302"/>
    <w:rsid w:val="000C538E"/>
    <w:rsid w:val="000D699D"/>
    <w:rsid w:val="0010780B"/>
    <w:rsid w:val="00114D58"/>
    <w:rsid w:val="00141047"/>
    <w:rsid w:val="001526BF"/>
    <w:rsid w:val="00160D4A"/>
    <w:rsid w:val="00166AA1"/>
    <w:rsid w:val="00173DF2"/>
    <w:rsid w:val="00187016"/>
    <w:rsid w:val="001944A8"/>
    <w:rsid w:val="001E07E3"/>
    <w:rsid w:val="001E20D5"/>
    <w:rsid w:val="001E4F9B"/>
    <w:rsid w:val="00202C87"/>
    <w:rsid w:val="00235D21"/>
    <w:rsid w:val="00290858"/>
    <w:rsid w:val="002A680F"/>
    <w:rsid w:val="002B1456"/>
    <w:rsid w:val="002C02C2"/>
    <w:rsid w:val="002C5735"/>
    <w:rsid w:val="00334C4A"/>
    <w:rsid w:val="00382370"/>
    <w:rsid w:val="00407B96"/>
    <w:rsid w:val="00427938"/>
    <w:rsid w:val="004806EA"/>
    <w:rsid w:val="004A6126"/>
    <w:rsid w:val="004D26F1"/>
    <w:rsid w:val="00513697"/>
    <w:rsid w:val="00536E5B"/>
    <w:rsid w:val="0056632B"/>
    <w:rsid w:val="0057413E"/>
    <w:rsid w:val="00574F7E"/>
    <w:rsid w:val="005B43A0"/>
    <w:rsid w:val="0061535F"/>
    <w:rsid w:val="00615F70"/>
    <w:rsid w:val="00617CA1"/>
    <w:rsid w:val="006D0F9C"/>
    <w:rsid w:val="006F12BA"/>
    <w:rsid w:val="006F2CB2"/>
    <w:rsid w:val="007354F6"/>
    <w:rsid w:val="00743C1A"/>
    <w:rsid w:val="007601CD"/>
    <w:rsid w:val="0076484B"/>
    <w:rsid w:val="007760DC"/>
    <w:rsid w:val="007906EA"/>
    <w:rsid w:val="00795949"/>
    <w:rsid w:val="007A42C5"/>
    <w:rsid w:val="007B033B"/>
    <w:rsid w:val="007C032B"/>
    <w:rsid w:val="00854C3A"/>
    <w:rsid w:val="008928A0"/>
    <w:rsid w:val="008931ED"/>
    <w:rsid w:val="008A380A"/>
    <w:rsid w:val="008D6D30"/>
    <w:rsid w:val="008E1D7D"/>
    <w:rsid w:val="00902223"/>
    <w:rsid w:val="0091235C"/>
    <w:rsid w:val="00913DDC"/>
    <w:rsid w:val="0093628F"/>
    <w:rsid w:val="0094365E"/>
    <w:rsid w:val="00955022"/>
    <w:rsid w:val="009624D0"/>
    <w:rsid w:val="00966010"/>
    <w:rsid w:val="00997B74"/>
    <w:rsid w:val="009E1B27"/>
    <w:rsid w:val="009E4520"/>
    <w:rsid w:val="00A13CDD"/>
    <w:rsid w:val="00A5322A"/>
    <w:rsid w:val="00A81793"/>
    <w:rsid w:val="00AD63BA"/>
    <w:rsid w:val="00AF727E"/>
    <w:rsid w:val="00B15BE8"/>
    <w:rsid w:val="00B244C4"/>
    <w:rsid w:val="00B86A64"/>
    <w:rsid w:val="00C0371C"/>
    <w:rsid w:val="00C37362"/>
    <w:rsid w:val="00C5017D"/>
    <w:rsid w:val="00C50AFB"/>
    <w:rsid w:val="00C72162"/>
    <w:rsid w:val="00C75CF3"/>
    <w:rsid w:val="00C9114E"/>
    <w:rsid w:val="00C96F68"/>
    <w:rsid w:val="00CC5422"/>
    <w:rsid w:val="00CC5B99"/>
    <w:rsid w:val="00CD7EE8"/>
    <w:rsid w:val="00D0353C"/>
    <w:rsid w:val="00D0451F"/>
    <w:rsid w:val="00D050A3"/>
    <w:rsid w:val="00D30BD5"/>
    <w:rsid w:val="00D61869"/>
    <w:rsid w:val="00D629D8"/>
    <w:rsid w:val="00E44D27"/>
    <w:rsid w:val="00E93297"/>
    <w:rsid w:val="00EC28BB"/>
    <w:rsid w:val="00EE0987"/>
    <w:rsid w:val="00EF0753"/>
    <w:rsid w:val="00F832A5"/>
    <w:rsid w:val="00F96D41"/>
    <w:rsid w:val="00FA0C4B"/>
    <w:rsid w:val="00FE5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16E01"/>
  <w15:chartTrackingRefBased/>
  <w15:docId w15:val="{FA5013AC-000C-AD4D-9570-488E3540FC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235C"/>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1869"/>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D61869"/>
  </w:style>
  <w:style w:type="paragraph" w:styleId="Footer">
    <w:name w:val="footer"/>
    <w:basedOn w:val="Normal"/>
    <w:link w:val="FooterChar"/>
    <w:uiPriority w:val="99"/>
    <w:unhideWhenUsed/>
    <w:rsid w:val="00D61869"/>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D61869"/>
  </w:style>
  <w:style w:type="character" w:styleId="Hyperlink">
    <w:name w:val="Hyperlink"/>
    <w:basedOn w:val="DefaultParagraphFont"/>
    <w:uiPriority w:val="99"/>
    <w:unhideWhenUsed/>
    <w:rsid w:val="00C72162"/>
    <w:rPr>
      <w:color w:val="0563C1" w:themeColor="hyperlink"/>
      <w:u w:val="single"/>
    </w:rPr>
  </w:style>
  <w:style w:type="character" w:styleId="UnresolvedMention">
    <w:name w:val="Unresolved Mention"/>
    <w:basedOn w:val="DefaultParagraphFont"/>
    <w:uiPriority w:val="99"/>
    <w:semiHidden/>
    <w:unhideWhenUsed/>
    <w:rsid w:val="00C72162"/>
    <w:rPr>
      <w:color w:val="605E5C"/>
      <w:shd w:val="clear" w:color="auto" w:fill="E1DFDD"/>
    </w:rPr>
  </w:style>
  <w:style w:type="paragraph" w:styleId="ListParagraph">
    <w:name w:val="List Paragraph"/>
    <w:basedOn w:val="Normal"/>
    <w:uiPriority w:val="34"/>
    <w:qFormat/>
    <w:rsid w:val="008D6D30"/>
    <w:pPr>
      <w:ind w:left="720"/>
      <w:contextualSpacing/>
    </w:pPr>
    <w:rPr>
      <w:rFonts w:asciiTheme="minorHAnsi" w:eastAsiaTheme="minorHAnsi" w:hAnsiTheme="minorHAnsi" w:cstheme="minorBidi"/>
      <w:kern w:val="2"/>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752583">
      <w:bodyDiv w:val="1"/>
      <w:marLeft w:val="0"/>
      <w:marRight w:val="0"/>
      <w:marTop w:val="0"/>
      <w:marBottom w:val="0"/>
      <w:divBdr>
        <w:top w:val="none" w:sz="0" w:space="0" w:color="auto"/>
        <w:left w:val="none" w:sz="0" w:space="0" w:color="auto"/>
        <w:bottom w:val="none" w:sz="0" w:space="0" w:color="auto"/>
        <w:right w:val="none" w:sz="0" w:space="0" w:color="auto"/>
      </w:divBdr>
      <w:divsChild>
        <w:div w:id="1208298970">
          <w:marLeft w:val="0"/>
          <w:marRight w:val="0"/>
          <w:marTop w:val="0"/>
          <w:marBottom w:val="0"/>
          <w:divBdr>
            <w:top w:val="none" w:sz="0" w:space="0" w:color="auto"/>
            <w:left w:val="none" w:sz="0" w:space="0" w:color="auto"/>
            <w:bottom w:val="none" w:sz="0" w:space="0" w:color="auto"/>
            <w:right w:val="none" w:sz="0" w:space="0" w:color="auto"/>
          </w:divBdr>
          <w:divsChild>
            <w:div w:id="30713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861097">
      <w:bodyDiv w:val="1"/>
      <w:marLeft w:val="0"/>
      <w:marRight w:val="0"/>
      <w:marTop w:val="0"/>
      <w:marBottom w:val="0"/>
      <w:divBdr>
        <w:top w:val="none" w:sz="0" w:space="0" w:color="auto"/>
        <w:left w:val="none" w:sz="0" w:space="0" w:color="auto"/>
        <w:bottom w:val="none" w:sz="0" w:space="0" w:color="auto"/>
        <w:right w:val="none" w:sz="0" w:space="0" w:color="auto"/>
      </w:divBdr>
      <w:divsChild>
        <w:div w:id="757748532">
          <w:marLeft w:val="0"/>
          <w:marRight w:val="0"/>
          <w:marTop w:val="0"/>
          <w:marBottom w:val="0"/>
          <w:divBdr>
            <w:top w:val="none" w:sz="0" w:space="0" w:color="auto"/>
            <w:left w:val="none" w:sz="0" w:space="0" w:color="auto"/>
            <w:bottom w:val="none" w:sz="0" w:space="0" w:color="auto"/>
            <w:right w:val="none" w:sz="0" w:space="0" w:color="auto"/>
          </w:divBdr>
        </w:div>
      </w:divsChild>
    </w:div>
    <w:div w:id="382600218">
      <w:bodyDiv w:val="1"/>
      <w:marLeft w:val="0"/>
      <w:marRight w:val="0"/>
      <w:marTop w:val="0"/>
      <w:marBottom w:val="0"/>
      <w:divBdr>
        <w:top w:val="none" w:sz="0" w:space="0" w:color="auto"/>
        <w:left w:val="none" w:sz="0" w:space="0" w:color="auto"/>
        <w:bottom w:val="none" w:sz="0" w:space="0" w:color="auto"/>
        <w:right w:val="none" w:sz="0" w:space="0" w:color="auto"/>
      </w:divBdr>
      <w:divsChild>
        <w:div w:id="653339318">
          <w:marLeft w:val="0"/>
          <w:marRight w:val="0"/>
          <w:marTop w:val="0"/>
          <w:marBottom w:val="0"/>
          <w:divBdr>
            <w:top w:val="none" w:sz="0" w:space="0" w:color="auto"/>
            <w:left w:val="none" w:sz="0" w:space="0" w:color="auto"/>
            <w:bottom w:val="none" w:sz="0" w:space="0" w:color="auto"/>
            <w:right w:val="none" w:sz="0" w:space="0" w:color="auto"/>
          </w:divBdr>
        </w:div>
      </w:divsChild>
    </w:div>
    <w:div w:id="646400140">
      <w:bodyDiv w:val="1"/>
      <w:marLeft w:val="0"/>
      <w:marRight w:val="0"/>
      <w:marTop w:val="0"/>
      <w:marBottom w:val="0"/>
      <w:divBdr>
        <w:top w:val="none" w:sz="0" w:space="0" w:color="auto"/>
        <w:left w:val="none" w:sz="0" w:space="0" w:color="auto"/>
        <w:bottom w:val="none" w:sz="0" w:space="0" w:color="auto"/>
        <w:right w:val="none" w:sz="0" w:space="0" w:color="auto"/>
      </w:divBdr>
      <w:divsChild>
        <w:div w:id="494881848">
          <w:marLeft w:val="0"/>
          <w:marRight w:val="0"/>
          <w:marTop w:val="0"/>
          <w:marBottom w:val="0"/>
          <w:divBdr>
            <w:top w:val="none" w:sz="0" w:space="0" w:color="auto"/>
            <w:left w:val="none" w:sz="0" w:space="0" w:color="auto"/>
            <w:bottom w:val="none" w:sz="0" w:space="0" w:color="auto"/>
            <w:right w:val="none" w:sz="0" w:space="0" w:color="auto"/>
          </w:divBdr>
        </w:div>
      </w:divsChild>
    </w:div>
    <w:div w:id="784154594">
      <w:bodyDiv w:val="1"/>
      <w:marLeft w:val="0"/>
      <w:marRight w:val="0"/>
      <w:marTop w:val="0"/>
      <w:marBottom w:val="0"/>
      <w:divBdr>
        <w:top w:val="none" w:sz="0" w:space="0" w:color="auto"/>
        <w:left w:val="none" w:sz="0" w:space="0" w:color="auto"/>
        <w:bottom w:val="none" w:sz="0" w:space="0" w:color="auto"/>
        <w:right w:val="none" w:sz="0" w:space="0" w:color="auto"/>
      </w:divBdr>
      <w:divsChild>
        <w:div w:id="533345248">
          <w:marLeft w:val="0"/>
          <w:marRight w:val="0"/>
          <w:marTop w:val="0"/>
          <w:marBottom w:val="0"/>
          <w:divBdr>
            <w:top w:val="none" w:sz="0" w:space="0" w:color="auto"/>
            <w:left w:val="none" w:sz="0" w:space="0" w:color="auto"/>
            <w:bottom w:val="none" w:sz="0" w:space="0" w:color="auto"/>
            <w:right w:val="none" w:sz="0" w:space="0" w:color="auto"/>
          </w:divBdr>
        </w:div>
      </w:divsChild>
    </w:div>
    <w:div w:id="988287182">
      <w:bodyDiv w:val="1"/>
      <w:marLeft w:val="0"/>
      <w:marRight w:val="0"/>
      <w:marTop w:val="0"/>
      <w:marBottom w:val="0"/>
      <w:divBdr>
        <w:top w:val="none" w:sz="0" w:space="0" w:color="auto"/>
        <w:left w:val="none" w:sz="0" w:space="0" w:color="auto"/>
        <w:bottom w:val="none" w:sz="0" w:space="0" w:color="auto"/>
        <w:right w:val="none" w:sz="0" w:space="0" w:color="auto"/>
      </w:divBdr>
      <w:divsChild>
        <w:div w:id="1255896868">
          <w:marLeft w:val="0"/>
          <w:marRight w:val="0"/>
          <w:marTop w:val="0"/>
          <w:marBottom w:val="0"/>
          <w:divBdr>
            <w:top w:val="none" w:sz="0" w:space="0" w:color="auto"/>
            <w:left w:val="none" w:sz="0" w:space="0" w:color="auto"/>
            <w:bottom w:val="none" w:sz="0" w:space="0" w:color="auto"/>
            <w:right w:val="none" w:sz="0" w:space="0" w:color="auto"/>
          </w:divBdr>
        </w:div>
      </w:divsChild>
    </w:div>
    <w:div w:id="1025325937">
      <w:bodyDiv w:val="1"/>
      <w:marLeft w:val="0"/>
      <w:marRight w:val="0"/>
      <w:marTop w:val="0"/>
      <w:marBottom w:val="0"/>
      <w:divBdr>
        <w:top w:val="none" w:sz="0" w:space="0" w:color="auto"/>
        <w:left w:val="none" w:sz="0" w:space="0" w:color="auto"/>
        <w:bottom w:val="none" w:sz="0" w:space="0" w:color="auto"/>
        <w:right w:val="none" w:sz="0" w:space="0" w:color="auto"/>
      </w:divBdr>
      <w:divsChild>
        <w:div w:id="1983386774">
          <w:marLeft w:val="0"/>
          <w:marRight w:val="0"/>
          <w:marTop w:val="0"/>
          <w:marBottom w:val="0"/>
          <w:divBdr>
            <w:top w:val="none" w:sz="0" w:space="0" w:color="auto"/>
            <w:left w:val="none" w:sz="0" w:space="0" w:color="auto"/>
            <w:bottom w:val="none" w:sz="0" w:space="0" w:color="auto"/>
            <w:right w:val="none" w:sz="0" w:space="0" w:color="auto"/>
          </w:divBdr>
        </w:div>
      </w:divsChild>
    </w:div>
    <w:div w:id="1198394427">
      <w:bodyDiv w:val="1"/>
      <w:marLeft w:val="0"/>
      <w:marRight w:val="0"/>
      <w:marTop w:val="0"/>
      <w:marBottom w:val="0"/>
      <w:divBdr>
        <w:top w:val="none" w:sz="0" w:space="0" w:color="auto"/>
        <w:left w:val="none" w:sz="0" w:space="0" w:color="auto"/>
        <w:bottom w:val="none" w:sz="0" w:space="0" w:color="auto"/>
        <w:right w:val="none" w:sz="0" w:space="0" w:color="auto"/>
      </w:divBdr>
      <w:divsChild>
        <w:div w:id="1508474837">
          <w:marLeft w:val="0"/>
          <w:marRight w:val="0"/>
          <w:marTop w:val="0"/>
          <w:marBottom w:val="0"/>
          <w:divBdr>
            <w:top w:val="none" w:sz="0" w:space="0" w:color="auto"/>
            <w:left w:val="none" w:sz="0" w:space="0" w:color="auto"/>
            <w:bottom w:val="none" w:sz="0" w:space="0" w:color="auto"/>
            <w:right w:val="none" w:sz="0" w:space="0" w:color="auto"/>
          </w:divBdr>
        </w:div>
      </w:divsChild>
    </w:div>
    <w:div w:id="2094281487">
      <w:bodyDiv w:val="1"/>
      <w:marLeft w:val="0"/>
      <w:marRight w:val="0"/>
      <w:marTop w:val="0"/>
      <w:marBottom w:val="0"/>
      <w:divBdr>
        <w:top w:val="none" w:sz="0" w:space="0" w:color="auto"/>
        <w:left w:val="none" w:sz="0" w:space="0" w:color="auto"/>
        <w:bottom w:val="none" w:sz="0" w:space="0" w:color="auto"/>
        <w:right w:val="none" w:sz="0" w:space="0" w:color="auto"/>
      </w:divBdr>
      <w:divsChild>
        <w:div w:id="10018118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setworks.com/" TargetMode="External"/><Relationship Id="rId13" Type="http://schemas.openxmlformats.org/officeDocument/2006/relationships/hyperlink" Target="https://journals-sagepub-com.ezproxy.uwtsd.ac.uk/doi/epdf/10.1177/026142940401900106" TargetMode="External"/><Relationship Id="rId18" Type="http://schemas.openxmlformats.org/officeDocument/2006/relationships/hyperlink" Target="https://doi.org/10.1002/pits.10160"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igitalcommons.acu.edu/cgi/viewcontent.cgi?article=1042&amp;context=metl" TargetMode="External"/><Relationship Id="rId12" Type="http://schemas.openxmlformats.org/officeDocument/2006/relationships/hyperlink" Target="http://www.growthmindsetmaths.com/uploads/2/3/7/7/23776169/mindset_and_math_science_achievement_-_nov_2013.pdf" TargetMode="External"/><Relationship Id="rId17" Type="http://schemas.openxmlformats.org/officeDocument/2006/relationships/hyperlink" Target="https://doi.org/10.1177/0016986218758440" TargetMode="External"/><Relationship Id="rId2" Type="http://schemas.openxmlformats.org/officeDocument/2006/relationships/styles" Target="styles.xml"/><Relationship Id="rId16" Type="http://schemas.openxmlformats.org/officeDocument/2006/relationships/hyperlink" Target="https://journals-sagepub-com.ezproxy.uwtsd.ac.uk/doi/epub/10.1177/1745691618804166"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hirleyclarke-education.org/research/learning-culture-year-3-4-feedback-from-day-2-2022/" TargetMode="External"/><Relationship Id="rId5" Type="http://schemas.openxmlformats.org/officeDocument/2006/relationships/footnotes" Target="footnotes.xml"/><Relationship Id="rId15" Type="http://schemas.openxmlformats.org/officeDocument/2006/relationships/hyperlink" Target="https://journals-sagepub-com.ezproxy.uwtsd.ac.uk/doi/epub/10.1177/0016986218758440" TargetMode="External"/><Relationship Id="rId10" Type="http://schemas.openxmlformats.org/officeDocument/2006/relationships/hyperlink" Target="https://doi.rg/10.1371/journal.pone.0235011"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bera.ac.uk/researchers-resources/publications/ethical-guidelines-for-educational-research-2018" TargetMode="External"/><Relationship Id="rId14" Type="http://schemas.openxmlformats.org/officeDocument/2006/relationships/hyperlink" Target="https://www.proquest.com/docview/2177067852/fulltextPDF/8695AC08084E4A30PQ/1?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151</TotalTime>
  <Pages>16</Pages>
  <Words>4321</Words>
  <Characters>24630</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 Thomas (Prendergast CP School)</dc:creator>
  <cp:keywords/>
  <dc:description/>
  <cp:lastModifiedBy>Natalie Thomas</cp:lastModifiedBy>
  <cp:revision>3</cp:revision>
  <dcterms:created xsi:type="dcterms:W3CDTF">2024-05-04T21:05:00Z</dcterms:created>
  <dcterms:modified xsi:type="dcterms:W3CDTF">2024-05-06T14:23:00Z</dcterms:modified>
</cp:coreProperties>
</file>