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1F17A8" w14:textId="770FA4CF" w:rsidR="00BA5DC0" w:rsidRDefault="00BA5DC0" w:rsidP="00BA5DC0">
      <w:pPr>
        <w:rPr>
          <w:lang w:val="en-US"/>
        </w:rPr>
      </w:pPr>
      <w:r>
        <w:rPr>
          <w:lang w:val="en-US"/>
        </w:rPr>
        <w:t xml:space="preserve">Cover page: </w:t>
      </w:r>
    </w:p>
    <w:p w14:paraId="0875038C" w14:textId="76763403" w:rsidR="00BA5DC0" w:rsidRDefault="00BA5DC0" w:rsidP="00BA5DC0">
      <w:pPr>
        <w:rPr>
          <w:lang w:val="en-US"/>
        </w:rPr>
      </w:pPr>
      <w:r>
        <w:rPr>
          <w:lang w:val="en-US"/>
        </w:rPr>
        <w:t>Name: Aminah Haseen</w:t>
      </w:r>
    </w:p>
    <w:p w14:paraId="7A212285" w14:textId="1A124FAD" w:rsidR="00BA5DC0" w:rsidRDefault="00BA5DC0" w:rsidP="00BA5DC0">
      <w:pPr>
        <w:rPr>
          <w:lang w:val="en-US"/>
        </w:rPr>
      </w:pPr>
      <w:r>
        <w:rPr>
          <w:lang w:val="en-US"/>
        </w:rPr>
        <w:t>Student ID: 2407621</w:t>
      </w:r>
    </w:p>
    <w:p w14:paraId="54395D54" w14:textId="39F5B2AC" w:rsidR="00BA5DC0" w:rsidRDefault="00BA5DC0" w:rsidP="00BA5DC0">
      <w:pPr>
        <w:rPr>
          <w:lang w:val="en-US"/>
        </w:rPr>
      </w:pPr>
      <w:r>
        <w:rPr>
          <w:lang w:val="en-US"/>
        </w:rPr>
        <w:t xml:space="preserve">Lecturer: Gillian Weaver </w:t>
      </w:r>
    </w:p>
    <w:p w14:paraId="312517D2" w14:textId="5AA0C1EC" w:rsidR="00BA5DC0" w:rsidRDefault="00BA5DC0" w:rsidP="00BA5DC0">
      <w:pPr>
        <w:rPr>
          <w:lang w:val="en-US"/>
        </w:rPr>
      </w:pPr>
      <w:r>
        <w:rPr>
          <w:lang w:val="en-US"/>
        </w:rPr>
        <w:t>Class: BMHP5021</w:t>
      </w:r>
    </w:p>
    <w:p w14:paraId="350923D2" w14:textId="2172EEA4" w:rsidR="00BA5DC0" w:rsidRDefault="00BA5DC0" w:rsidP="00BA5DC0">
      <w:pPr>
        <w:rPr>
          <w:lang w:val="en-US"/>
        </w:rPr>
      </w:pPr>
      <w:r>
        <w:rPr>
          <w:lang w:val="en-US"/>
        </w:rPr>
        <w:t xml:space="preserve">References: </w:t>
      </w:r>
      <w:r w:rsidR="000D21EB">
        <w:rPr>
          <w:lang w:val="en-US"/>
        </w:rPr>
        <w:t xml:space="preserve"> </w:t>
      </w:r>
    </w:p>
    <w:p w14:paraId="5D7266F1" w14:textId="28E64D45" w:rsidR="001F1C0F" w:rsidRPr="001F1C0F" w:rsidRDefault="001F1C0F" w:rsidP="00BA5DC0">
      <w:r w:rsidRPr="001F1C0F">
        <w:t xml:space="preserve">Crown copyright (2023) </w:t>
      </w:r>
      <w:r w:rsidRPr="001F1C0F">
        <w:rPr>
          <w:i/>
          <w:iCs/>
        </w:rPr>
        <w:t>Criminal exploitation of children, young people and vulnerable adults: County lines</w:t>
      </w:r>
      <w:r w:rsidRPr="001F1C0F">
        <w:t xml:space="preserve">, </w:t>
      </w:r>
      <w:r w:rsidRPr="001F1C0F">
        <w:rPr>
          <w:i/>
          <w:iCs/>
        </w:rPr>
        <w:t>Criminal Exploitation of Children, Young People and Vulnerable Adults: County Lines</w:t>
      </w:r>
      <w:r w:rsidRPr="001F1C0F">
        <w:t xml:space="preserve">. report. </w:t>
      </w:r>
      <w:hyperlink r:id="rId4" w:history="1">
        <w:r w:rsidR="00953116" w:rsidRPr="001F1C0F">
          <w:rPr>
            <w:rStyle w:val="Hyperlink"/>
          </w:rPr>
          <w:t>https://assets.publishing.service.gov.uk/media/65322ad1e839fd001486720d/2023_FOR_PUBLICATION__Criminal_exploitation_of_children_young_people_and_vulnerable_adults_county_lines1.pdf</w:t>
        </w:r>
      </w:hyperlink>
      <w:r w:rsidRPr="001F1C0F">
        <w:t>.</w:t>
      </w:r>
      <w:r>
        <w:t xml:space="preserve"> </w:t>
      </w:r>
      <w:r>
        <w:t>(accessed on 18</w:t>
      </w:r>
      <w:r w:rsidRPr="00585899">
        <w:rPr>
          <w:vertAlign w:val="superscript"/>
        </w:rPr>
        <w:t>th</w:t>
      </w:r>
      <w:r>
        <w:t xml:space="preserve"> February 2026)</w:t>
      </w:r>
    </w:p>
    <w:p w14:paraId="3AAFF892" w14:textId="77777777" w:rsidR="00BA5DC0" w:rsidRDefault="00BA5DC0" w:rsidP="00BA5DC0">
      <w:r w:rsidRPr="00CB2205">
        <w:t xml:space="preserve">Department for Education (2018) </w:t>
      </w:r>
      <w:r w:rsidRPr="00CB2205">
        <w:rPr>
          <w:i/>
          <w:iCs/>
        </w:rPr>
        <w:t>Working together to safeguard children</w:t>
      </w:r>
      <w:r w:rsidRPr="00CB2205">
        <w:t xml:space="preserve">. </w:t>
      </w:r>
      <w:hyperlink r:id="rId5" w:history="1">
        <w:r w:rsidRPr="00CB2205">
          <w:rPr>
            <w:rStyle w:val="Hyperlink"/>
          </w:rPr>
          <w:t>https://www.childprotectioncompany.com/CPC/media/WorkingTogether2018.pdf</w:t>
        </w:r>
      </w:hyperlink>
      <w:r w:rsidRPr="00CB2205">
        <w:t>.</w:t>
      </w:r>
      <w:r>
        <w:t xml:space="preserve"> (accessed on 18</w:t>
      </w:r>
      <w:r w:rsidRPr="00585899">
        <w:rPr>
          <w:vertAlign w:val="superscript"/>
        </w:rPr>
        <w:t>th</w:t>
      </w:r>
      <w:r>
        <w:t xml:space="preserve"> February 2026)</w:t>
      </w:r>
    </w:p>
    <w:p w14:paraId="0BDFC53F" w14:textId="77777777" w:rsidR="00BA5DC0" w:rsidRPr="00B15F28" w:rsidRDefault="00BA5DC0" w:rsidP="00BA5DC0">
      <w:r w:rsidRPr="00E771C0">
        <w:t>Firmin, C., 2020. </w:t>
      </w:r>
      <w:r w:rsidRPr="00E771C0">
        <w:rPr>
          <w:i/>
          <w:iCs/>
        </w:rPr>
        <w:t>Contextual safeguarding and child protection: Rewriting the rules</w:t>
      </w:r>
      <w:r w:rsidRPr="00E771C0">
        <w:t>. Routledge.</w:t>
      </w:r>
      <w:r>
        <w:t xml:space="preserve"> </w:t>
      </w:r>
      <w:hyperlink r:id="rId6" w:history="1">
        <w:r w:rsidRPr="00CE25FC">
          <w:rPr>
            <w:rStyle w:val="Hyperlink"/>
          </w:rPr>
          <w:t>contextual safeguarding and child protection: rewriting... - Google Scholar</w:t>
        </w:r>
      </w:hyperlink>
      <w:r>
        <w:t xml:space="preserve"> (accessed on 18</w:t>
      </w:r>
      <w:r w:rsidRPr="00585899">
        <w:rPr>
          <w:vertAlign w:val="superscript"/>
        </w:rPr>
        <w:t>th</w:t>
      </w:r>
      <w:r>
        <w:t xml:space="preserve"> February 2026)</w:t>
      </w:r>
    </w:p>
    <w:p w14:paraId="229EAAF3" w14:textId="77777777" w:rsidR="00BA5DC0" w:rsidRDefault="00BA5DC0" w:rsidP="00BA5DC0">
      <w:r w:rsidRPr="008C5407">
        <w:t>Green, C.</w:t>
      </w:r>
      <w:r>
        <w:t>, and Association of Independent LSCB Chairs and the NSPCC (2023). Child safeguarding practice review: overview report: Child F. LSCB: Blackburn with Darwen, Blackpool,</w:t>
      </w:r>
      <w:r w:rsidRPr="008C5407">
        <w:rPr>
          <w:i/>
          <w:iCs/>
        </w:rPr>
        <w:t xml:space="preserve"> and Lancashire Children’s Safeguarding Assurance Partnership</w:t>
      </w:r>
      <w:r w:rsidRPr="008C5407">
        <w:t>.</w:t>
      </w:r>
    </w:p>
    <w:p w14:paraId="3C10F46F" w14:textId="3F6ACD5D" w:rsidR="00BA5DC0" w:rsidRDefault="00842D86" w:rsidP="00BA5DC0">
      <w:r w:rsidRPr="00842D86">
        <w:t xml:space="preserve">HM Government (2018) </w:t>
      </w:r>
      <w:r w:rsidRPr="00842D86">
        <w:rPr>
          <w:i/>
          <w:iCs/>
        </w:rPr>
        <w:t>Working Together to Safeguard Children: Statutory framework: legislation relevant to safeguarding and promoting the welfare of children</w:t>
      </w:r>
      <w:r w:rsidRPr="00842D86">
        <w:t xml:space="preserve">. </w:t>
      </w:r>
      <w:hyperlink r:id="rId7" w:history="1">
        <w:r w:rsidR="008C278C" w:rsidRPr="00842D86">
          <w:rPr>
            <w:rStyle w:val="Hyperlink"/>
          </w:rPr>
          <w:t>https://dera.ioe.ac.uk/id/eprint/31918/</w:t>
        </w:r>
      </w:hyperlink>
      <w:r w:rsidRPr="00842D86">
        <w:t>.</w:t>
      </w:r>
      <w:r w:rsidR="008C278C">
        <w:t xml:space="preserve"> </w:t>
      </w:r>
      <w:r w:rsidR="00BA5DC0">
        <w:t xml:space="preserve"> (accessed on 18</w:t>
      </w:r>
      <w:r w:rsidR="00BA5DC0" w:rsidRPr="00585899">
        <w:rPr>
          <w:vertAlign w:val="superscript"/>
        </w:rPr>
        <w:t>th</w:t>
      </w:r>
      <w:r w:rsidR="00BA5DC0">
        <w:t xml:space="preserve"> February 2026)</w:t>
      </w:r>
    </w:p>
    <w:p w14:paraId="717E1D17" w14:textId="77777777" w:rsidR="00BA5DC0" w:rsidRPr="008C5407" w:rsidRDefault="00BA5DC0" w:rsidP="00BA5DC0">
      <w:r w:rsidRPr="008D1AC2">
        <w:t xml:space="preserve">Munro, E. and Department for Education (2011) </w:t>
      </w:r>
      <w:r w:rsidRPr="008D1AC2">
        <w:rPr>
          <w:i/>
          <w:iCs/>
        </w:rPr>
        <w:t xml:space="preserve">The </w:t>
      </w:r>
      <w:r>
        <w:rPr>
          <w:i/>
          <w:iCs/>
        </w:rPr>
        <w:t>Munro</w:t>
      </w:r>
      <w:r w:rsidRPr="008D1AC2">
        <w:rPr>
          <w:i/>
          <w:iCs/>
        </w:rPr>
        <w:t xml:space="preserve"> Review of Child Protection: Final report</w:t>
      </w:r>
      <w:r w:rsidRPr="008D1AC2">
        <w:t xml:space="preserve">, </w:t>
      </w:r>
      <w:r w:rsidRPr="008D1AC2">
        <w:rPr>
          <w:i/>
          <w:iCs/>
        </w:rPr>
        <w:t>Presented to Parliament by the Secretary of State for Education by Command of Her Majesty</w:t>
      </w:r>
      <w:r w:rsidRPr="008D1AC2">
        <w:t xml:space="preserve">. report. Department for Education. </w:t>
      </w:r>
      <w:hyperlink r:id="rId8" w:history="1">
        <w:r w:rsidRPr="008D1AC2">
          <w:rPr>
            <w:rStyle w:val="Hyperlink"/>
          </w:rPr>
          <w:t>https://assets.publishing.service.gov.uk/media/5a7b455ee5274a34770ea939/Munro-Review.pdf</w:t>
        </w:r>
      </w:hyperlink>
      <w:r w:rsidRPr="008D1AC2">
        <w:t>.</w:t>
      </w:r>
      <w:r>
        <w:t xml:space="preserve"> (accessed on 18</w:t>
      </w:r>
      <w:r w:rsidRPr="00585899">
        <w:rPr>
          <w:vertAlign w:val="superscript"/>
        </w:rPr>
        <w:t>th</w:t>
      </w:r>
      <w:r>
        <w:t xml:space="preserve"> February 2026)</w:t>
      </w:r>
    </w:p>
    <w:p w14:paraId="0E2EE23C" w14:textId="77777777" w:rsidR="00BA5DC0" w:rsidRDefault="00BA5DC0" w:rsidP="00BA5DC0">
      <w:r w:rsidRPr="00C73212">
        <w:t xml:space="preserve">Participation, E. (no date) </w:t>
      </w:r>
      <w:r w:rsidRPr="00C73212">
        <w:rPr>
          <w:i/>
          <w:iCs/>
        </w:rPr>
        <w:t>Children Act 1989</w:t>
      </w:r>
      <w:r w:rsidRPr="00C73212">
        <w:t xml:space="preserve">. </w:t>
      </w:r>
      <w:hyperlink r:id="rId9" w:history="1">
        <w:r w:rsidRPr="00C73212">
          <w:rPr>
            <w:rStyle w:val="Hyperlink"/>
          </w:rPr>
          <w:t>https://www.legislation.gov.uk/ukpga/1989/41/contents</w:t>
        </w:r>
      </w:hyperlink>
      <w:r w:rsidRPr="00C73212">
        <w:t>.</w:t>
      </w:r>
      <w:r>
        <w:t xml:space="preserve"> (accessed on 18</w:t>
      </w:r>
      <w:r w:rsidRPr="002852AD">
        <w:rPr>
          <w:vertAlign w:val="superscript"/>
        </w:rPr>
        <w:t>th</w:t>
      </w:r>
      <w:r>
        <w:t xml:space="preserve"> February 2026)</w:t>
      </w:r>
    </w:p>
    <w:p w14:paraId="1F2DB785" w14:textId="6EC47503" w:rsidR="00F221B8" w:rsidRDefault="0039123A">
      <w:r w:rsidRPr="0097007A">
        <w:t xml:space="preserve">Participation, E. (no date b) </w:t>
      </w:r>
      <w:r w:rsidRPr="0097007A">
        <w:rPr>
          <w:i/>
          <w:iCs/>
        </w:rPr>
        <w:t>Children Act 2004</w:t>
      </w:r>
      <w:r w:rsidRPr="0097007A">
        <w:t xml:space="preserve">. </w:t>
      </w:r>
      <w:hyperlink r:id="rId10" w:history="1">
        <w:r w:rsidRPr="0097007A">
          <w:rPr>
            <w:rStyle w:val="Hyperlink"/>
          </w:rPr>
          <w:t>https://www.legislation.gov.uk/ukpga/2004/31/contents</w:t>
        </w:r>
      </w:hyperlink>
      <w:r w:rsidRPr="0097007A">
        <w:t>.</w:t>
      </w:r>
      <w:r>
        <w:t xml:space="preserve"> (accessed on 18</w:t>
      </w:r>
      <w:r w:rsidRPr="00585899">
        <w:rPr>
          <w:vertAlign w:val="superscript"/>
        </w:rPr>
        <w:t>th</w:t>
      </w:r>
      <w:r>
        <w:t xml:space="preserve"> February 2026)</w:t>
      </w:r>
    </w:p>
    <w:sectPr w:rsidR="00F221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DC0"/>
    <w:rsid w:val="000D21EB"/>
    <w:rsid w:val="001F1C0F"/>
    <w:rsid w:val="0039123A"/>
    <w:rsid w:val="007931BD"/>
    <w:rsid w:val="00842D86"/>
    <w:rsid w:val="008C278C"/>
    <w:rsid w:val="00953116"/>
    <w:rsid w:val="009562FA"/>
    <w:rsid w:val="00BA5DC0"/>
    <w:rsid w:val="00DA6F3A"/>
    <w:rsid w:val="00F221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CE5100"/>
  <w15:chartTrackingRefBased/>
  <w15:docId w15:val="{FEC96176-9334-43EB-B63F-0D0619E2EC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5DC0"/>
  </w:style>
  <w:style w:type="paragraph" w:styleId="Heading1">
    <w:name w:val="heading 1"/>
    <w:basedOn w:val="Normal"/>
    <w:next w:val="Normal"/>
    <w:link w:val="Heading1Char"/>
    <w:uiPriority w:val="9"/>
    <w:qFormat/>
    <w:rsid w:val="00BA5D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5D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5D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5D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5D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5D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5D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5D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5D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5D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5D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5D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5D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5D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5D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5D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5D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5D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5D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5D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5D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5D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5D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5D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5D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5D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5D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5D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5DC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A5DC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7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5a7b455ee5274a34770ea939/Munro-Review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era.ioe.ac.uk/id/eprint/31918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cholar.google.com/scholar?hl=en&amp;as_sdt=0%2C5&amp;q=contextual+safeguarding+and+child+protection%3A+rewriting+the+rules&amp;btnG=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childprotectioncompany.com/CPC/media/WorkingTogether2018.pdf" TargetMode="External"/><Relationship Id="rId10" Type="http://schemas.openxmlformats.org/officeDocument/2006/relationships/hyperlink" Target="https://www.legislation.gov.uk/ukpga/2004/31/contents" TargetMode="External"/><Relationship Id="rId4" Type="http://schemas.openxmlformats.org/officeDocument/2006/relationships/hyperlink" Target="https://assets.publishing.service.gov.uk/media/65322ad1e839fd001486720d/2023_FOR_PUBLICATION__Criminal_exploitation_of_children_young_people_and_vulnerable_adults_county_lines1.pdf" TargetMode="External"/><Relationship Id="rId9" Type="http://schemas.openxmlformats.org/officeDocument/2006/relationships/hyperlink" Target="https://www.legislation.gov.uk/ukpga/1989/41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406</Words>
  <Characters>2318</Characters>
  <Application>Microsoft Office Word</Application>
  <DocSecurity>0</DocSecurity>
  <Lines>19</Lines>
  <Paragraphs>5</Paragraphs>
  <ScaleCrop>false</ScaleCrop>
  <Company/>
  <LinksUpToDate>false</LinksUpToDate>
  <CharactersWithSpaces>2719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aminahhaseen@gmail.com</dc:creator>
  <cp:keywords/>
  <dc:description/>
  <cp:lastModifiedBy>aminahhaseen@gmail.com</cp:lastModifiedBy>
  <cp:revision>7</cp:revision>
  <dcterms:created xsi:type="dcterms:W3CDTF">2026-02-19T12:13:00Z</dcterms:created>
  <dcterms:modified xsi:type="dcterms:W3CDTF">2026-02-23T14:41:00Z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067e5ed6-27c6-4235-91a8-e1f77daf2909</vt:lpwstr>
  </property>
</Properties>
</file>