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475955" w:rsidP="00475955" w:rsidRDefault="00475955" w14:paraId="0D46A834" w14:textId="77777777">
      <w:pPr>
        <w:jc w:val="center"/>
        <w:rPr>
          <w:b/>
          <w:bCs/>
          <w:sz w:val="40"/>
          <w:szCs w:val="40"/>
        </w:rPr>
      </w:pPr>
      <w:bookmarkStart w:name="_99ddxsbse4pd" w:colFirst="0" w:colLast="0" w:id="0"/>
      <w:bookmarkEnd w:id="0"/>
    </w:p>
    <w:p w:rsidR="006C105E" w:rsidP="00475955" w:rsidRDefault="006C105E" w14:paraId="61CC2844" w14:textId="77777777">
      <w:pPr>
        <w:jc w:val="center"/>
        <w:rPr>
          <w:b/>
          <w:bCs/>
          <w:sz w:val="40"/>
          <w:szCs w:val="40"/>
        </w:rPr>
      </w:pPr>
    </w:p>
    <w:p w:rsidR="00475955" w:rsidP="00475955" w:rsidRDefault="00475955" w14:paraId="6B74CDCD" w14:textId="77777777">
      <w:pPr>
        <w:jc w:val="center"/>
        <w:rPr>
          <w:b/>
          <w:bCs/>
          <w:sz w:val="40"/>
          <w:szCs w:val="40"/>
        </w:rPr>
      </w:pPr>
    </w:p>
    <w:p w:rsidRPr="00D62177" w:rsidR="00475955" w:rsidP="00475955" w:rsidRDefault="00475955" w14:paraId="2CCE2DB5" w14:textId="6AAF8B02">
      <w:pPr>
        <w:jc w:val="center"/>
        <w:rPr>
          <w:b/>
          <w:bCs/>
          <w:sz w:val="40"/>
          <w:szCs w:val="40"/>
        </w:rPr>
      </w:pPr>
      <w:r w:rsidRPr="00D62177">
        <w:rPr>
          <w:b/>
          <w:bCs/>
          <w:sz w:val="40"/>
          <w:szCs w:val="40"/>
        </w:rPr>
        <w:t>Module Name:</w:t>
      </w:r>
      <w:r>
        <w:rPr>
          <w:b/>
          <w:bCs/>
          <w:sz w:val="40"/>
          <w:szCs w:val="40"/>
        </w:rPr>
        <w:t xml:space="preserve"> </w:t>
      </w:r>
      <w:r w:rsidRPr="00D62177">
        <w:rPr>
          <w:b/>
          <w:bCs/>
          <w:sz w:val="40"/>
          <w:szCs w:val="40"/>
        </w:rPr>
        <w:t>Foreign Languages &amp; Cultural Awareness</w:t>
      </w:r>
    </w:p>
    <w:p w:rsidRPr="00D62177" w:rsidR="00475955" w:rsidP="00475955" w:rsidRDefault="00475955" w14:paraId="7CBC46AD" w14:textId="3BE4D438">
      <w:pPr>
        <w:jc w:val="center"/>
        <w:rPr>
          <w:b w:val="1"/>
          <w:bCs w:val="1"/>
          <w:sz w:val="40"/>
          <w:szCs w:val="40"/>
        </w:rPr>
      </w:pPr>
      <w:r w:rsidRPr="42E9A88F" w:rsidR="00475955">
        <w:rPr>
          <w:b w:val="1"/>
          <w:bCs w:val="1"/>
          <w:sz w:val="40"/>
          <w:szCs w:val="40"/>
        </w:rPr>
        <w:t>Student Name:</w:t>
      </w:r>
      <w:r w:rsidRPr="42E9A88F" w:rsidR="00475955">
        <w:rPr>
          <w:b w:val="1"/>
          <w:bCs w:val="1"/>
          <w:sz w:val="40"/>
          <w:szCs w:val="40"/>
        </w:rPr>
        <w:t xml:space="preserve"> </w:t>
      </w:r>
      <w:r w:rsidRPr="42E9A88F" w:rsidR="5F0B4365">
        <w:rPr>
          <w:b w:val="1"/>
          <w:bCs w:val="1"/>
          <w:sz w:val="40"/>
          <w:szCs w:val="40"/>
        </w:rPr>
        <w:t>Florentina Raluca Iamandi</w:t>
      </w:r>
    </w:p>
    <w:p w:rsidR="001E154E" w:rsidP="42E9A88F" w:rsidRDefault="00475955" w14:paraId="5003154A" w14:textId="52C72DEE">
      <w:pPr>
        <w:jc w:val="center"/>
        <w:rPr>
          <w:sz w:val="28"/>
          <w:szCs w:val="28"/>
        </w:rPr>
      </w:pPr>
      <w:r w:rsidRPr="42E9A88F" w:rsidR="00475955">
        <w:rPr>
          <w:b w:val="1"/>
          <w:bCs w:val="1"/>
          <w:sz w:val="40"/>
          <w:szCs w:val="40"/>
        </w:rPr>
        <w:t>Student ID:</w:t>
      </w:r>
      <w:r w:rsidRPr="42E9A88F" w:rsidR="582A67D5">
        <w:rPr>
          <w:b w:val="1"/>
          <w:bCs w:val="1"/>
          <w:sz w:val="40"/>
          <w:szCs w:val="40"/>
        </w:rPr>
        <w:t xml:space="preserve"> 2246151</w:t>
      </w:r>
    </w:p>
    <w:p w:rsidR="001E154E" w:rsidP="42E9A88F" w:rsidRDefault="00475955" w14:paraId="6572EE54" w14:textId="0BBD145E">
      <w:pPr>
        <w:pStyle w:val="Normal"/>
        <w:jc w:val="center"/>
        <w:rPr>
          <w:b w:val="1"/>
          <w:bCs w:val="1"/>
          <w:sz w:val="40"/>
          <w:szCs w:val="40"/>
        </w:rPr>
      </w:pPr>
      <w:r w:rsidRPr="42E9A88F" w:rsidR="582A67D5">
        <w:rPr>
          <w:b w:val="1"/>
          <w:bCs w:val="1"/>
          <w:sz w:val="40"/>
          <w:szCs w:val="40"/>
        </w:rPr>
        <w:t>Lecturer: Giulia Chifari</w:t>
      </w:r>
    </w:p>
    <w:p w:rsidR="001E154E" w:rsidP="00475955" w:rsidRDefault="00475955" w14:paraId="3F9B0BFA" w14:textId="4824D3AE">
      <w:pPr>
        <w:jc w:val="center"/>
        <w:rPr>
          <w:sz w:val="28"/>
          <w:szCs w:val="28"/>
        </w:rPr>
      </w:pPr>
      <w:r w:rsidR="00475955">
        <w:rPr/>
        <w:t xml:space="preserve"> </w:t>
      </w:r>
      <w:r>
        <w:br w:type="page"/>
      </w:r>
    </w:p>
    <w:p w:rsidR="00475955" w:rsidP="006C105E" w:rsidRDefault="00475955" w14:paraId="5ACFC22B" w14:textId="77777777">
      <w:pPr>
        <w:jc w:val="center"/>
        <w:rPr>
          <w:b/>
          <w:bCs/>
        </w:rPr>
      </w:pPr>
      <w:r w:rsidRPr="00D2125F">
        <w:rPr>
          <w:b/>
          <w:bCs/>
        </w:rPr>
        <w:lastRenderedPageBreak/>
        <w:t xml:space="preserve">Executive Summary </w:t>
      </w:r>
    </w:p>
    <w:p w:rsidR="001E154E" w:rsidP="00475955" w:rsidRDefault="00475955" w14:paraId="367D9B79" w14:textId="6F58DA83">
      <w:pPr>
        <w:rPr>
          <w:b/>
          <w:sz w:val="28"/>
          <w:szCs w:val="28"/>
        </w:rPr>
      </w:pPr>
      <w:r>
        <w:rPr>
          <w:color w:val="000000"/>
        </w:rPr>
        <w:t>The following report has demonstrated the significance of various cultures between England as well as Southern Asia. Such variation has been illustrated by using numerous factors including customs and cultures. Further, a globe project concept along with its several distinct dimensions has been elaborated based on the culture. Finally, the report has highlighted a few confrontations which could be seen inside the hotel industry</w:t>
      </w:r>
      <w:r w:rsidR="001E154E">
        <w:br w:type="page"/>
      </w:r>
    </w:p>
    <w:sdt>
      <w:sdtPr>
        <w:rPr>
          <w:rFonts w:ascii="Times New Roman" w:hAnsi="Times New Roman" w:eastAsia="Times New Roman" w:cs="Times New Roman"/>
          <w:color w:val="auto"/>
          <w:sz w:val="24"/>
          <w:szCs w:val="24"/>
          <w:lang w:val="en-GB" w:eastAsia="en-IN" w:bidi="hi-IN"/>
        </w:rPr>
        <w:id w:val="1533232877"/>
        <w:docPartObj>
          <w:docPartGallery w:val="Table of Contents"/>
          <w:docPartUnique/>
        </w:docPartObj>
      </w:sdtPr>
      <w:sdtEndPr>
        <w:rPr>
          <w:rFonts w:ascii="Times New Roman" w:hAnsi="Times New Roman" w:eastAsia="Times New Roman" w:cs="Times New Roman"/>
          <w:b w:val="1"/>
          <w:bCs w:val="1"/>
          <w:noProof/>
          <w:color w:val="auto"/>
          <w:sz w:val="24"/>
          <w:szCs w:val="24"/>
          <w:lang w:val="en-GB" w:eastAsia="en-IN" w:bidi="hi-IN"/>
        </w:rPr>
      </w:sdtEndPr>
      <w:sdtContent>
        <w:p w:rsidR="00475955" w:rsidRDefault="00475955" w14:paraId="01695150" w14:textId="0CAEEC76">
          <w:pPr>
            <w:pStyle w:val="TOCHeading"/>
          </w:pPr>
          <w:r>
            <w:t>Table of Contents</w:t>
          </w:r>
        </w:p>
        <w:p w:rsidR="00C837B1" w:rsidRDefault="00475955" w14:paraId="166C9D49" w14:textId="5C4B5A44">
          <w:pPr>
            <w:pStyle w:val="TOC1"/>
            <w:tabs>
              <w:tab w:val="right" w:leader="dot" w:pos="9019"/>
            </w:tabs>
            <w:rPr>
              <w:rFonts w:asciiTheme="minorHAnsi" w:hAnsiTheme="minorHAnsi" w:eastAsiaTheme="minorEastAsia" w:cstheme="minorBidi"/>
              <w:noProof/>
              <w:kern w:val="2"/>
              <w:sz w:val="22"/>
              <w:szCs w:val="22"/>
              <w:lang w:eastAsia="en-GB" w:bidi="ar-SA"/>
              <w14:ligatures w14:val="standardContextual"/>
            </w:rPr>
          </w:pPr>
          <w:r>
            <w:fldChar w:fldCharType="begin"/>
          </w:r>
          <w:r>
            <w:instrText xml:space="preserve"> TOC \o "1-3" \h \z \u </w:instrText>
          </w:r>
          <w:r>
            <w:fldChar w:fldCharType="separate"/>
          </w:r>
          <w:hyperlink w:history="1" w:anchor="_Toc166521216">
            <w:r w:rsidRPr="002054EB" w:rsidR="00C837B1">
              <w:rPr>
                <w:rStyle w:val="Hyperlink"/>
                <w:noProof/>
              </w:rPr>
              <w:t>Introduction</w:t>
            </w:r>
            <w:r w:rsidR="00C837B1">
              <w:rPr>
                <w:noProof/>
                <w:webHidden/>
              </w:rPr>
              <w:tab/>
            </w:r>
            <w:r w:rsidR="00C837B1">
              <w:rPr>
                <w:noProof/>
                <w:webHidden/>
              </w:rPr>
              <w:fldChar w:fldCharType="begin"/>
            </w:r>
            <w:r w:rsidR="00C837B1">
              <w:rPr>
                <w:noProof/>
                <w:webHidden/>
              </w:rPr>
              <w:instrText xml:space="preserve"> PAGEREF _Toc166521216 \h </w:instrText>
            </w:r>
            <w:r w:rsidR="00C837B1">
              <w:rPr>
                <w:noProof/>
                <w:webHidden/>
              </w:rPr>
            </w:r>
            <w:r w:rsidR="00C837B1">
              <w:rPr>
                <w:noProof/>
                <w:webHidden/>
              </w:rPr>
              <w:fldChar w:fldCharType="separate"/>
            </w:r>
            <w:r w:rsidR="00C837B1">
              <w:rPr>
                <w:noProof/>
                <w:webHidden/>
              </w:rPr>
              <w:t>4</w:t>
            </w:r>
            <w:r w:rsidR="00C837B1">
              <w:rPr>
                <w:noProof/>
                <w:webHidden/>
              </w:rPr>
              <w:fldChar w:fldCharType="end"/>
            </w:r>
          </w:hyperlink>
        </w:p>
        <w:p w:rsidR="00C837B1" w:rsidRDefault="00C837B1" w14:paraId="5FDAA80C" w14:textId="355A0D6C">
          <w:pPr>
            <w:pStyle w:val="TOC1"/>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17">
            <w:r w:rsidRPr="002054EB">
              <w:rPr>
                <w:rStyle w:val="Hyperlink"/>
                <w:noProof/>
              </w:rPr>
              <w:t>Analysis and Discussion</w:t>
            </w:r>
            <w:r>
              <w:rPr>
                <w:noProof/>
                <w:webHidden/>
              </w:rPr>
              <w:tab/>
            </w:r>
            <w:r>
              <w:rPr>
                <w:noProof/>
                <w:webHidden/>
              </w:rPr>
              <w:fldChar w:fldCharType="begin"/>
            </w:r>
            <w:r>
              <w:rPr>
                <w:noProof/>
                <w:webHidden/>
              </w:rPr>
              <w:instrText xml:space="preserve"> PAGEREF _Toc166521217 \h </w:instrText>
            </w:r>
            <w:r>
              <w:rPr>
                <w:noProof/>
                <w:webHidden/>
              </w:rPr>
            </w:r>
            <w:r>
              <w:rPr>
                <w:noProof/>
                <w:webHidden/>
              </w:rPr>
              <w:fldChar w:fldCharType="separate"/>
            </w:r>
            <w:r>
              <w:rPr>
                <w:noProof/>
                <w:webHidden/>
              </w:rPr>
              <w:t>5</w:t>
            </w:r>
            <w:r>
              <w:rPr>
                <w:noProof/>
                <w:webHidden/>
              </w:rPr>
              <w:fldChar w:fldCharType="end"/>
            </w:r>
          </w:hyperlink>
        </w:p>
        <w:p w:rsidR="00C837B1" w:rsidRDefault="00C837B1" w14:paraId="626DCCD8" w14:textId="4BBC49C5">
          <w:pPr>
            <w:pStyle w:val="TOC2"/>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18">
            <w:r w:rsidRPr="002054EB">
              <w:rPr>
                <w:rStyle w:val="Hyperlink"/>
                <w:noProof/>
              </w:rPr>
              <w:t>Key Differences Between England and Latin America</w:t>
            </w:r>
            <w:r>
              <w:rPr>
                <w:noProof/>
                <w:webHidden/>
              </w:rPr>
              <w:tab/>
            </w:r>
            <w:r>
              <w:rPr>
                <w:noProof/>
                <w:webHidden/>
              </w:rPr>
              <w:fldChar w:fldCharType="begin"/>
            </w:r>
            <w:r>
              <w:rPr>
                <w:noProof/>
                <w:webHidden/>
              </w:rPr>
              <w:instrText xml:space="preserve"> PAGEREF _Toc166521218 \h </w:instrText>
            </w:r>
            <w:r>
              <w:rPr>
                <w:noProof/>
                <w:webHidden/>
              </w:rPr>
            </w:r>
            <w:r>
              <w:rPr>
                <w:noProof/>
                <w:webHidden/>
              </w:rPr>
              <w:fldChar w:fldCharType="separate"/>
            </w:r>
            <w:r>
              <w:rPr>
                <w:noProof/>
                <w:webHidden/>
              </w:rPr>
              <w:t>5</w:t>
            </w:r>
            <w:r>
              <w:rPr>
                <w:noProof/>
                <w:webHidden/>
              </w:rPr>
              <w:fldChar w:fldCharType="end"/>
            </w:r>
          </w:hyperlink>
        </w:p>
        <w:p w:rsidR="00C837B1" w:rsidRDefault="00C837B1" w14:paraId="2958574E" w14:textId="2A72C66A">
          <w:pPr>
            <w:pStyle w:val="TOC2"/>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19">
            <w:r w:rsidRPr="002054EB">
              <w:rPr>
                <w:rStyle w:val="Hyperlink"/>
                <w:noProof/>
              </w:rPr>
              <w:t>Comparison between both countries regarding the GLOBE Project’s culture and Leadership</w:t>
            </w:r>
            <w:r>
              <w:rPr>
                <w:noProof/>
                <w:webHidden/>
              </w:rPr>
              <w:tab/>
            </w:r>
            <w:r>
              <w:rPr>
                <w:noProof/>
                <w:webHidden/>
              </w:rPr>
              <w:fldChar w:fldCharType="begin"/>
            </w:r>
            <w:r>
              <w:rPr>
                <w:noProof/>
                <w:webHidden/>
              </w:rPr>
              <w:instrText xml:space="preserve"> PAGEREF _Toc166521219 \h </w:instrText>
            </w:r>
            <w:r>
              <w:rPr>
                <w:noProof/>
                <w:webHidden/>
              </w:rPr>
            </w:r>
            <w:r>
              <w:rPr>
                <w:noProof/>
                <w:webHidden/>
              </w:rPr>
              <w:fldChar w:fldCharType="separate"/>
            </w:r>
            <w:r>
              <w:rPr>
                <w:noProof/>
                <w:webHidden/>
              </w:rPr>
              <w:t>6</w:t>
            </w:r>
            <w:r>
              <w:rPr>
                <w:noProof/>
                <w:webHidden/>
              </w:rPr>
              <w:fldChar w:fldCharType="end"/>
            </w:r>
          </w:hyperlink>
        </w:p>
        <w:p w:rsidR="00C837B1" w:rsidRDefault="00C837B1" w14:paraId="3D1A2733" w14:textId="3989E012">
          <w:pPr>
            <w:pStyle w:val="TOC2"/>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20">
            <w:r w:rsidRPr="002054EB">
              <w:rPr>
                <w:rStyle w:val="Hyperlink"/>
                <w:noProof/>
              </w:rPr>
              <w:t>Critically discuss the challenges of intercultural leadership in the hospitality</w:t>
            </w:r>
            <w:r>
              <w:rPr>
                <w:noProof/>
                <w:webHidden/>
              </w:rPr>
              <w:tab/>
            </w:r>
            <w:r>
              <w:rPr>
                <w:noProof/>
                <w:webHidden/>
              </w:rPr>
              <w:fldChar w:fldCharType="begin"/>
            </w:r>
            <w:r>
              <w:rPr>
                <w:noProof/>
                <w:webHidden/>
              </w:rPr>
              <w:instrText xml:space="preserve"> PAGEREF _Toc166521220 \h </w:instrText>
            </w:r>
            <w:r>
              <w:rPr>
                <w:noProof/>
                <w:webHidden/>
              </w:rPr>
            </w:r>
            <w:r>
              <w:rPr>
                <w:noProof/>
                <w:webHidden/>
              </w:rPr>
              <w:fldChar w:fldCharType="separate"/>
            </w:r>
            <w:r>
              <w:rPr>
                <w:noProof/>
                <w:webHidden/>
              </w:rPr>
              <w:t>9</w:t>
            </w:r>
            <w:r>
              <w:rPr>
                <w:noProof/>
                <w:webHidden/>
              </w:rPr>
              <w:fldChar w:fldCharType="end"/>
            </w:r>
          </w:hyperlink>
        </w:p>
        <w:p w:rsidR="00C837B1" w:rsidRDefault="00C837B1" w14:paraId="2F5E9D87" w14:textId="0FF22891">
          <w:pPr>
            <w:pStyle w:val="TOC2"/>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21">
            <w:r w:rsidRPr="002054EB">
              <w:rPr>
                <w:rStyle w:val="Hyperlink"/>
                <w:noProof/>
              </w:rPr>
              <w:t>Industry</w:t>
            </w:r>
            <w:r>
              <w:rPr>
                <w:noProof/>
                <w:webHidden/>
              </w:rPr>
              <w:tab/>
            </w:r>
            <w:r>
              <w:rPr>
                <w:noProof/>
                <w:webHidden/>
              </w:rPr>
              <w:fldChar w:fldCharType="begin"/>
            </w:r>
            <w:r>
              <w:rPr>
                <w:noProof/>
                <w:webHidden/>
              </w:rPr>
              <w:instrText xml:space="preserve"> PAGEREF _Toc166521221 \h </w:instrText>
            </w:r>
            <w:r>
              <w:rPr>
                <w:noProof/>
                <w:webHidden/>
              </w:rPr>
            </w:r>
            <w:r>
              <w:rPr>
                <w:noProof/>
                <w:webHidden/>
              </w:rPr>
              <w:fldChar w:fldCharType="separate"/>
            </w:r>
            <w:r>
              <w:rPr>
                <w:noProof/>
                <w:webHidden/>
              </w:rPr>
              <w:t>9</w:t>
            </w:r>
            <w:r>
              <w:rPr>
                <w:noProof/>
                <w:webHidden/>
              </w:rPr>
              <w:fldChar w:fldCharType="end"/>
            </w:r>
          </w:hyperlink>
        </w:p>
        <w:p w:rsidR="00C837B1" w:rsidRDefault="00C837B1" w14:paraId="5BCE2141" w14:textId="4EFCA6FA">
          <w:pPr>
            <w:pStyle w:val="TOC1"/>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22">
            <w:r w:rsidRPr="002054EB">
              <w:rPr>
                <w:rStyle w:val="Hyperlink"/>
                <w:noProof/>
              </w:rPr>
              <w:t>Conclusion</w:t>
            </w:r>
            <w:r>
              <w:rPr>
                <w:noProof/>
                <w:webHidden/>
              </w:rPr>
              <w:tab/>
            </w:r>
            <w:r>
              <w:rPr>
                <w:noProof/>
                <w:webHidden/>
              </w:rPr>
              <w:fldChar w:fldCharType="begin"/>
            </w:r>
            <w:r>
              <w:rPr>
                <w:noProof/>
                <w:webHidden/>
              </w:rPr>
              <w:instrText xml:space="preserve"> PAGEREF _Toc166521222 \h </w:instrText>
            </w:r>
            <w:r>
              <w:rPr>
                <w:noProof/>
                <w:webHidden/>
              </w:rPr>
            </w:r>
            <w:r>
              <w:rPr>
                <w:noProof/>
                <w:webHidden/>
              </w:rPr>
              <w:fldChar w:fldCharType="separate"/>
            </w:r>
            <w:r>
              <w:rPr>
                <w:noProof/>
                <w:webHidden/>
              </w:rPr>
              <w:t>10</w:t>
            </w:r>
            <w:r>
              <w:rPr>
                <w:noProof/>
                <w:webHidden/>
              </w:rPr>
              <w:fldChar w:fldCharType="end"/>
            </w:r>
          </w:hyperlink>
        </w:p>
        <w:p w:rsidR="00C837B1" w:rsidRDefault="00C837B1" w14:paraId="0DDE92F5" w14:textId="0967C3F3">
          <w:pPr>
            <w:pStyle w:val="TOC1"/>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23">
            <w:r w:rsidRPr="002054EB">
              <w:rPr>
                <w:rStyle w:val="Hyperlink"/>
                <w:noProof/>
              </w:rPr>
              <w:t>Recommendations</w:t>
            </w:r>
            <w:r>
              <w:rPr>
                <w:noProof/>
                <w:webHidden/>
              </w:rPr>
              <w:tab/>
            </w:r>
            <w:r>
              <w:rPr>
                <w:noProof/>
                <w:webHidden/>
              </w:rPr>
              <w:fldChar w:fldCharType="begin"/>
            </w:r>
            <w:r>
              <w:rPr>
                <w:noProof/>
                <w:webHidden/>
              </w:rPr>
              <w:instrText xml:space="preserve"> PAGEREF _Toc166521223 \h </w:instrText>
            </w:r>
            <w:r>
              <w:rPr>
                <w:noProof/>
                <w:webHidden/>
              </w:rPr>
            </w:r>
            <w:r>
              <w:rPr>
                <w:noProof/>
                <w:webHidden/>
              </w:rPr>
              <w:fldChar w:fldCharType="separate"/>
            </w:r>
            <w:r>
              <w:rPr>
                <w:noProof/>
                <w:webHidden/>
              </w:rPr>
              <w:t>11</w:t>
            </w:r>
            <w:r>
              <w:rPr>
                <w:noProof/>
                <w:webHidden/>
              </w:rPr>
              <w:fldChar w:fldCharType="end"/>
            </w:r>
          </w:hyperlink>
        </w:p>
        <w:p w:rsidR="00C837B1" w:rsidRDefault="00C837B1" w14:paraId="2EB87A66" w14:textId="724EAD50">
          <w:pPr>
            <w:pStyle w:val="TOC1"/>
            <w:tabs>
              <w:tab w:val="right" w:leader="dot" w:pos="9019"/>
            </w:tabs>
            <w:rPr>
              <w:rFonts w:asciiTheme="minorHAnsi" w:hAnsiTheme="minorHAnsi" w:eastAsiaTheme="minorEastAsia" w:cstheme="minorBidi"/>
              <w:noProof/>
              <w:kern w:val="2"/>
              <w:sz w:val="22"/>
              <w:szCs w:val="22"/>
              <w:lang w:eastAsia="en-GB" w:bidi="ar-SA"/>
              <w14:ligatures w14:val="standardContextual"/>
            </w:rPr>
          </w:pPr>
          <w:hyperlink w:history="1" w:anchor="_Toc166521224">
            <w:r w:rsidRPr="002054EB">
              <w:rPr>
                <w:rStyle w:val="Hyperlink"/>
                <w:noProof/>
              </w:rPr>
              <w:t>References</w:t>
            </w:r>
            <w:r>
              <w:rPr>
                <w:noProof/>
                <w:webHidden/>
              </w:rPr>
              <w:tab/>
            </w:r>
            <w:r>
              <w:rPr>
                <w:noProof/>
                <w:webHidden/>
              </w:rPr>
              <w:fldChar w:fldCharType="begin"/>
            </w:r>
            <w:r>
              <w:rPr>
                <w:noProof/>
                <w:webHidden/>
              </w:rPr>
              <w:instrText xml:space="preserve"> PAGEREF _Toc166521224 \h </w:instrText>
            </w:r>
            <w:r>
              <w:rPr>
                <w:noProof/>
                <w:webHidden/>
              </w:rPr>
            </w:r>
            <w:r>
              <w:rPr>
                <w:noProof/>
                <w:webHidden/>
              </w:rPr>
              <w:fldChar w:fldCharType="separate"/>
            </w:r>
            <w:r>
              <w:rPr>
                <w:noProof/>
                <w:webHidden/>
              </w:rPr>
              <w:t>12</w:t>
            </w:r>
            <w:r>
              <w:rPr>
                <w:noProof/>
                <w:webHidden/>
              </w:rPr>
              <w:fldChar w:fldCharType="end"/>
            </w:r>
          </w:hyperlink>
        </w:p>
        <w:p w:rsidR="00475955" w:rsidRDefault="00475955" w14:paraId="40611D17" w14:textId="763C7A23">
          <w:r>
            <w:rPr>
              <w:b/>
              <w:bCs/>
              <w:noProof/>
            </w:rPr>
            <w:fldChar w:fldCharType="end"/>
          </w:r>
        </w:p>
      </w:sdtContent>
    </w:sdt>
    <w:p w:rsidR="001E154E" w:rsidP="00475955" w:rsidRDefault="001E154E" w14:paraId="366ED4C9" w14:textId="77777777">
      <w:pPr>
        <w:rPr>
          <w:sz w:val="28"/>
          <w:szCs w:val="28"/>
        </w:rPr>
      </w:pPr>
      <w:r>
        <w:br w:type="page"/>
      </w:r>
    </w:p>
    <w:p w:rsidR="00DE31B0" w:rsidRDefault="005760C6" w14:paraId="5A3EA12E" w14:textId="0BC2421C">
      <w:pPr>
        <w:pStyle w:val="Heading1"/>
      </w:pPr>
      <w:bookmarkStart w:name="_Hlk166517290" w:id="1"/>
      <w:bookmarkStart w:name="_Toc166521216" w:id="2"/>
      <w:r>
        <w:lastRenderedPageBreak/>
        <w:t>Introduction</w:t>
      </w:r>
      <w:bookmarkEnd w:id="2"/>
    </w:p>
    <w:p w:rsidR="00DE31B0" w:rsidRDefault="005760C6" w14:paraId="2FBA563A" w14:textId="77777777">
      <w:r>
        <w:t>Intercultural competence refers to the capability of respecting all individuals across the world regardless of culture, tradition and ethnicity by mitigating all types of cultural barriers. In simple words, it refers to the set of skills and expertise that are necessary to act in a diverse way. The report aims to highlight different cultures and customs to boost the experiences of guests. Southern Asia is chosen from the globe project list to outline its key differences regardless of England along with potential challenges.</w:t>
      </w:r>
    </w:p>
    <w:p w:rsidR="00DE31B0" w:rsidRDefault="00DE31B0" w14:paraId="1A8AB3DB" w14:textId="77777777"/>
    <w:p w:rsidR="001E154E" w:rsidRDefault="001E154E" w14:paraId="12F7BA11" w14:textId="77777777">
      <w:pPr>
        <w:rPr>
          <w:b/>
          <w:sz w:val="28"/>
          <w:szCs w:val="28"/>
        </w:rPr>
      </w:pPr>
      <w:bookmarkStart w:name="_xleo7aaur17q" w:colFirst="0" w:colLast="0" w:id="3"/>
      <w:bookmarkEnd w:id="3"/>
      <w:r>
        <w:br w:type="page"/>
      </w:r>
    </w:p>
    <w:p w:rsidR="00DE31B0" w:rsidRDefault="001E154E" w14:paraId="5622A8A8" w14:textId="537D3012">
      <w:pPr>
        <w:pStyle w:val="Heading1"/>
      </w:pPr>
      <w:bookmarkStart w:name="_Toc166521217" w:id="4"/>
      <w:r>
        <w:lastRenderedPageBreak/>
        <w:t>Analysis and Discussion</w:t>
      </w:r>
      <w:bookmarkEnd w:id="4"/>
      <w:r>
        <w:t xml:space="preserve"> </w:t>
      </w:r>
    </w:p>
    <w:p w:rsidR="00DE31B0" w:rsidRDefault="005760C6" w14:paraId="0AAD158B" w14:textId="2EE7EDC6">
      <w:pPr>
        <w:pStyle w:val="Heading2"/>
      </w:pPr>
      <w:bookmarkStart w:name="_bwlui4342k9u" w:colFirst="0" w:colLast="0" w:id="5"/>
      <w:bookmarkStart w:name="_Toc166521218" w:id="6"/>
      <w:bookmarkEnd w:id="5"/>
      <w:r>
        <w:t>Key Differences Between England and Latin America</w:t>
      </w:r>
      <w:bookmarkEnd w:id="6"/>
    </w:p>
    <w:tbl>
      <w:tblPr>
        <w:tblStyle w:val="a"/>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691"/>
        <w:gridCol w:w="3544"/>
        <w:gridCol w:w="3794"/>
      </w:tblGrid>
      <w:tr w:rsidR="00DE31B0" w:rsidTr="008C5B5B" w14:paraId="79E40B98" w14:textId="77777777">
        <w:tc>
          <w:tcPr>
            <w:tcW w:w="1691" w:type="dxa"/>
            <w:shd w:val="clear" w:color="auto" w:fill="auto"/>
            <w:tcMar>
              <w:top w:w="100" w:type="dxa"/>
              <w:left w:w="100" w:type="dxa"/>
              <w:bottom w:w="100" w:type="dxa"/>
              <w:right w:w="100" w:type="dxa"/>
            </w:tcMar>
          </w:tcPr>
          <w:p w:rsidR="00DE31B0" w:rsidP="008C5B5B" w:rsidRDefault="005760C6" w14:paraId="2D20272D" w14:textId="61E50A3E">
            <w:pPr>
              <w:widowControl w:val="0"/>
              <w:pBdr>
                <w:top w:val="nil"/>
                <w:left w:val="nil"/>
                <w:bottom w:val="nil"/>
                <w:right w:val="nil"/>
                <w:between w:val="nil"/>
              </w:pBdr>
              <w:spacing w:line="240" w:lineRule="auto"/>
              <w:jc w:val="center"/>
              <w:rPr>
                <w:b/>
              </w:rPr>
            </w:pPr>
            <w:r>
              <w:rPr>
                <w:b/>
              </w:rPr>
              <w:t>Elements</w:t>
            </w:r>
          </w:p>
        </w:tc>
        <w:tc>
          <w:tcPr>
            <w:tcW w:w="3544" w:type="dxa"/>
            <w:shd w:val="clear" w:color="auto" w:fill="auto"/>
            <w:tcMar>
              <w:top w:w="100" w:type="dxa"/>
              <w:left w:w="100" w:type="dxa"/>
              <w:bottom w:w="100" w:type="dxa"/>
              <w:right w:w="100" w:type="dxa"/>
            </w:tcMar>
          </w:tcPr>
          <w:p w:rsidR="00DE31B0" w:rsidP="008C5B5B" w:rsidRDefault="005760C6" w14:paraId="458BAD3C" w14:textId="2AC6CBFC">
            <w:pPr>
              <w:widowControl w:val="0"/>
              <w:pBdr>
                <w:top w:val="nil"/>
                <w:left w:val="nil"/>
                <w:bottom w:val="nil"/>
                <w:right w:val="nil"/>
                <w:between w:val="nil"/>
              </w:pBdr>
              <w:spacing w:line="240" w:lineRule="auto"/>
              <w:jc w:val="center"/>
              <w:rPr>
                <w:b/>
              </w:rPr>
            </w:pPr>
            <w:r>
              <w:rPr>
                <w:b/>
              </w:rPr>
              <w:t>England</w:t>
            </w:r>
          </w:p>
        </w:tc>
        <w:tc>
          <w:tcPr>
            <w:tcW w:w="3794" w:type="dxa"/>
            <w:shd w:val="clear" w:color="auto" w:fill="auto"/>
            <w:tcMar>
              <w:top w:w="100" w:type="dxa"/>
              <w:left w:w="100" w:type="dxa"/>
              <w:bottom w:w="100" w:type="dxa"/>
              <w:right w:w="100" w:type="dxa"/>
            </w:tcMar>
          </w:tcPr>
          <w:p w:rsidR="00DE31B0" w:rsidP="008C5B5B" w:rsidRDefault="005760C6" w14:paraId="1A81A001" w14:textId="278C45C2">
            <w:pPr>
              <w:widowControl w:val="0"/>
              <w:pBdr>
                <w:top w:val="nil"/>
                <w:left w:val="nil"/>
                <w:bottom w:val="nil"/>
                <w:right w:val="nil"/>
                <w:between w:val="nil"/>
              </w:pBdr>
              <w:spacing w:line="240" w:lineRule="auto"/>
              <w:jc w:val="center"/>
              <w:rPr>
                <w:b/>
              </w:rPr>
            </w:pPr>
            <w:r>
              <w:rPr>
                <w:b/>
              </w:rPr>
              <w:t>Southern Asia</w:t>
            </w:r>
          </w:p>
        </w:tc>
      </w:tr>
      <w:tr w:rsidR="00DE31B0" w:rsidTr="008C5B5B" w14:paraId="3C869491" w14:textId="77777777">
        <w:tc>
          <w:tcPr>
            <w:tcW w:w="1691" w:type="dxa"/>
            <w:shd w:val="clear" w:color="auto" w:fill="auto"/>
            <w:tcMar>
              <w:top w:w="100" w:type="dxa"/>
              <w:left w:w="100" w:type="dxa"/>
              <w:bottom w:w="100" w:type="dxa"/>
              <w:right w:w="100" w:type="dxa"/>
            </w:tcMar>
          </w:tcPr>
          <w:p w:rsidR="00DE31B0" w:rsidRDefault="005760C6" w14:paraId="3C9DC021" w14:textId="77777777">
            <w:pPr>
              <w:widowControl w:val="0"/>
              <w:pBdr>
                <w:top w:val="nil"/>
                <w:left w:val="nil"/>
                <w:bottom w:val="nil"/>
                <w:right w:val="nil"/>
                <w:between w:val="nil"/>
              </w:pBdr>
              <w:spacing w:line="240" w:lineRule="auto"/>
              <w:jc w:val="left"/>
            </w:pPr>
            <w:r>
              <w:t xml:space="preserve">Culture </w:t>
            </w:r>
          </w:p>
        </w:tc>
        <w:tc>
          <w:tcPr>
            <w:tcW w:w="3544" w:type="dxa"/>
            <w:shd w:val="clear" w:color="auto" w:fill="auto"/>
            <w:tcMar>
              <w:top w:w="100" w:type="dxa"/>
              <w:left w:w="100" w:type="dxa"/>
              <w:bottom w:w="100" w:type="dxa"/>
              <w:right w:w="100" w:type="dxa"/>
            </w:tcMar>
          </w:tcPr>
          <w:p w:rsidR="00DE31B0" w:rsidP="008C5B5B" w:rsidRDefault="005760C6" w14:paraId="0AE079D9" w14:textId="57786900">
            <w:pPr>
              <w:widowControl w:val="0"/>
              <w:pBdr>
                <w:top w:val="nil"/>
                <w:left w:val="nil"/>
                <w:bottom w:val="nil"/>
                <w:right w:val="nil"/>
                <w:between w:val="nil"/>
              </w:pBdr>
              <w:spacing w:line="240" w:lineRule="auto"/>
            </w:pPr>
            <w:r>
              <w:t>England has an enriched culture and customs which is famous all over the world. A countless history and literacy that makes it different and cinematic as a masterpiece</w:t>
            </w:r>
            <w:r w:rsidR="001E154E">
              <w:t xml:space="preserve"> </w:t>
            </w:r>
            <w:sdt>
              <w:sdtPr>
                <w:id w:val="-1040048503"/>
                <w:citation/>
              </w:sdtPr>
              <w:sdtContent>
                <w:r w:rsidR="001E154E">
                  <w:fldChar w:fldCharType="begin"/>
                </w:r>
                <w:r w:rsidR="001E154E">
                  <w:rPr>
                    <w:lang w:val="en-US"/>
                  </w:rPr>
                  <w:instrText xml:space="preserve"> CITATION Wil24 \l 1033 </w:instrText>
                </w:r>
                <w:r w:rsidR="001E154E">
                  <w:fldChar w:fldCharType="separate"/>
                </w:r>
                <w:r w:rsidRPr="001E154E" w:rsidR="001E154E">
                  <w:rPr>
                    <w:noProof/>
                    <w:lang w:val="en-US"/>
                  </w:rPr>
                  <w:t>(Wildernessengland, 2024)</w:t>
                </w:r>
                <w:r w:rsidR="001E154E">
                  <w:fldChar w:fldCharType="end"/>
                </w:r>
              </w:sdtContent>
            </w:sdt>
            <w:r>
              <w:t xml:space="preserve">. The colonial past of the country with its traditional cuisine helps to explore the wicked senses and humour of the guests and travellers. </w:t>
            </w:r>
          </w:p>
        </w:tc>
        <w:tc>
          <w:tcPr>
            <w:tcW w:w="3794" w:type="dxa"/>
            <w:shd w:val="clear" w:color="auto" w:fill="auto"/>
            <w:tcMar>
              <w:top w:w="100" w:type="dxa"/>
              <w:left w:w="100" w:type="dxa"/>
              <w:bottom w:w="100" w:type="dxa"/>
              <w:right w:w="100" w:type="dxa"/>
            </w:tcMar>
          </w:tcPr>
          <w:p w:rsidR="00DE31B0" w:rsidP="008C5B5B" w:rsidRDefault="005760C6" w14:paraId="60AF34B9" w14:textId="41D3A700">
            <w:pPr>
              <w:widowControl w:val="0"/>
              <w:pBdr>
                <w:top w:val="nil"/>
                <w:left w:val="nil"/>
                <w:bottom w:val="nil"/>
                <w:right w:val="nil"/>
                <w:between w:val="nil"/>
              </w:pBdr>
              <w:spacing w:line="240" w:lineRule="auto"/>
            </w:pPr>
            <w:r>
              <w:t>The culture of Southern Asia has been known for its mixture of multiple cultures and traditions around the Indian subcontinent</w:t>
            </w:r>
            <w:r w:rsidR="001E154E">
              <w:t xml:space="preserve"> </w:t>
            </w:r>
            <w:sdt>
              <w:sdtPr>
                <w:id w:val="-226536694"/>
                <w:citation/>
              </w:sdtPr>
              <w:sdtContent>
                <w:r w:rsidR="001E154E">
                  <w:fldChar w:fldCharType="begin"/>
                </w:r>
                <w:r w:rsidR="001E154E">
                  <w:rPr>
                    <w:lang w:val="en-US"/>
                  </w:rPr>
                  <w:instrText xml:space="preserve"> CITATION Asi24 \l 1033 </w:instrText>
                </w:r>
                <w:r w:rsidR="001E154E">
                  <w:fldChar w:fldCharType="separate"/>
                </w:r>
                <w:r w:rsidRPr="001E154E" w:rsidR="001E154E">
                  <w:rPr>
                    <w:noProof/>
                    <w:lang w:val="en-US"/>
                  </w:rPr>
                  <w:t>(Asiasociety, 2024)</w:t>
                </w:r>
                <w:r w:rsidR="001E154E">
                  <w:fldChar w:fldCharType="end"/>
                </w:r>
              </w:sdtContent>
            </w:sdt>
            <w:r>
              <w:t>. A mixture of Vedic culture and Hinduism has been founded in this region later it has been transferred with Buddhist influences. Alongside Hindus, Muslims are also found on the mainland and hold a larger population.</w:t>
            </w:r>
          </w:p>
        </w:tc>
      </w:tr>
      <w:tr w:rsidR="00DE31B0" w:rsidTr="008C5B5B" w14:paraId="5F0CCAE1" w14:textId="77777777">
        <w:tc>
          <w:tcPr>
            <w:tcW w:w="1691" w:type="dxa"/>
            <w:shd w:val="clear" w:color="auto" w:fill="auto"/>
            <w:tcMar>
              <w:top w:w="100" w:type="dxa"/>
              <w:left w:w="100" w:type="dxa"/>
              <w:bottom w:w="100" w:type="dxa"/>
              <w:right w:w="100" w:type="dxa"/>
            </w:tcMar>
          </w:tcPr>
          <w:p w:rsidR="00DE31B0" w:rsidRDefault="005760C6" w14:paraId="11FE6614" w14:textId="77777777">
            <w:pPr>
              <w:widowControl w:val="0"/>
              <w:pBdr>
                <w:top w:val="nil"/>
                <w:left w:val="nil"/>
                <w:bottom w:val="nil"/>
                <w:right w:val="nil"/>
                <w:between w:val="nil"/>
              </w:pBdr>
              <w:spacing w:line="240" w:lineRule="auto"/>
              <w:jc w:val="left"/>
            </w:pPr>
            <w:r>
              <w:t xml:space="preserve">Custom </w:t>
            </w:r>
          </w:p>
        </w:tc>
        <w:tc>
          <w:tcPr>
            <w:tcW w:w="3544" w:type="dxa"/>
            <w:shd w:val="clear" w:color="auto" w:fill="auto"/>
            <w:tcMar>
              <w:top w:w="100" w:type="dxa"/>
              <w:left w:w="100" w:type="dxa"/>
              <w:bottom w:w="100" w:type="dxa"/>
              <w:right w:w="100" w:type="dxa"/>
            </w:tcMar>
          </w:tcPr>
          <w:p w:rsidR="00DE31B0" w:rsidP="008C5B5B" w:rsidRDefault="005760C6" w14:paraId="679EDA37" w14:textId="42BCC5FD">
            <w:pPr>
              <w:widowControl w:val="0"/>
              <w:pBdr>
                <w:top w:val="nil"/>
                <w:left w:val="nil"/>
                <w:bottom w:val="nil"/>
                <w:right w:val="nil"/>
                <w:between w:val="nil"/>
              </w:pBdr>
              <w:spacing w:line="240" w:lineRule="auto"/>
            </w:pPr>
            <w:r>
              <w:t>The effective customs of England transformed the lives of its citizens. The old folk customs of the country shaped the culture and traditions of modern Britain</w:t>
            </w:r>
            <w:r w:rsidR="001E154E">
              <w:t xml:space="preserve"> </w:t>
            </w:r>
            <w:sdt>
              <w:sdtPr>
                <w:id w:val="-174805008"/>
                <w:citation/>
              </w:sdtPr>
              <w:sdtContent>
                <w:r w:rsidR="001E154E">
                  <w:fldChar w:fldCharType="begin"/>
                </w:r>
                <w:r w:rsidR="001E154E">
                  <w:rPr>
                    <w:lang w:val="en-US"/>
                  </w:rPr>
                  <w:instrText xml:space="preserve"> CITATION Bel23 \l 1033 </w:instrText>
                </w:r>
                <w:r w:rsidR="001E154E">
                  <w:fldChar w:fldCharType="separate"/>
                </w:r>
                <w:r w:rsidRPr="001E154E" w:rsidR="001E154E">
                  <w:rPr>
                    <w:noProof/>
                    <w:lang w:val="en-US"/>
                  </w:rPr>
                  <w:t>(Jacobs, 2023)</w:t>
                </w:r>
                <w:r w:rsidR="001E154E">
                  <w:fldChar w:fldCharType="end"/>
                </w:r>
              </w:sdtContent>
            </w:sdt>
            <w:r>
              <w:t xml:space="preserve">. The horse festivals and ploughing matches help the citizens explore the majestic traditional events of the country. </w:t>
            </w:r>
          </w:p>
        </w:tc>
        <w:tc>
          <w:tcPr>
            <w:tcW w:w="3794" w:type="dxa"/>
            <w:shd w:val="clear" w:color="auto" w:fill="auto"/>
            <w:tcMar>
              <w:top w:w="100" w:type="dxa"/>
              <w:left w:w="100" w:type="dxa"/>
              <w:bottom w:w="100" w:type="dxa"/>
              <w:right w:w="100" w:type="dxa"/>
            </w:tcMar>
          </w:tcPr>
          <w:p w:rsidR="00DE31B0" w:rsidP="008C5B5B" w:rsidRDefault="005760C6" w14:paraId="54265EB9" w14:textId="6ABBF343">
            <w:pPr>
              <w:widowControl w:val="0"/>
              <w:pBdr>
                <w:top w:val="nil"/>
                <w:left w:val="nil"/>
                <w:bottom w:val="nil"/>
                <w:right w:val="nil"/>
                <w:between w:val="nil"/>
              </w:pBdr>
              <w:spacing w:line="240" w:lineRule="auto"/>
            </w:pPr>
            <w:r>
              <w:t>A combination of cultures and customs has been found in the countries belonging to Southern Asia. All countries of this particular region have their own particular holidays and events to be performed</w:t>
            </w:r>
            <w:r w:rsidR="001E154E">
              <w:t xml:space="preserve"> </w:t>
            </w:r>
            <w:sdt>
              <w:sdtPr>
                <w:id w:val="-1746638885"/>
                <w:citation/>
              </w:sdtPr>
              <w:sdtContent>
                <w:r w:rsidR="001E154E">
                  <w:fldChar w:fldCharType="begin"/>
                </w:r>
                <w:r w:rsidR="001E154E">
                  <w:rPr>
                    <w:lang w:val="en-US"/>
                  </w:rPr>
                  <w:instrText xml:space="preserve"> CITATION Sou24 \l 1033 </w:instrText>
                </w:r>
                <w:r w:rsidR="001E154E">
                  <w:fldChar w:fldCharType="separate"/>
                </w:r>
                <w:r w:rsidRPr="001E154E" w:rsidR="001E154E">
                  <w:rPr>
                    <w:noProof/>
                    <w:lang w:val="en-US"/>
                  </w:rPr>
                  <w:t>(Southasiaworldregions, 2024)</w:t>
                </w:r>
                <w:r w:rsidR="001E154E">
                  <w:fldChar w:fldCharType="end"/>
                </w:r>
              </w:sdtContent>
            </w:sdt>
            <w:r>
              <w:t xml:space="preserve">. The clothing styles of this country are modest and respectful to all regardless of gender, age and culture. </w:t>
            </w:r>
          </w:p>
        </w:tc>
      </w:tr>
    </w:tbl>
    <w:p w:rsidR="00DE31B0" w:rsidRDefault="00DE31B0" w14:paraId="08CFF441" w14:textId="77777777"/>
    <w:p w:rsidR="001E154E" w:rsidRDefault="001E154E" w14:paraId="080D495F" w14:textId="77777777">
      <w:pPr>
        <w:rPr>
          <w:b/>
          <w:sz w:val="26"/>
          <w:szCs w:val="26"/>
        </w:rPr>
      </w:pPr>
      <w:bookmarkStart w:name="_itmqeehwdhta" w:colFirst="0" w:colLast="0" w:id="7"/>
      <w:bookmarkEnd w:id="7"/>
      <w:r>
        <w:br w:type="page"/>
      </w:r>
    </w:p>
    <w:p w:rsidR="00DE31B0" w:rsidRDefault="005760C6" w14:paraId="2CDA2546" w14:textId="04A9FAF5">
      <w:pPr>
        <w:pStyle w:val="Heading2"/>
        <w:spacing w:after="80"/>
      </w:pPr>
      <w:bookmarkStart w:name="_Toc166521219" w:id="8"/>
      <w:r>
        <w:lastRenderedPageBreak/>
        <w:t>Comparison between both countries regarding the GLOBE Project’s culture and Leadership</w:t>
      </w:r>
      <w:bookmarkEnd w:id="8"/>
    </w:p>
    <w:p w:rsidR="00DE31B0" w:rsidRDefault="005760C6" w14:paraId="47D4C918" w14:textId="1E2422DA">
      <w:r>
        <w:t>The cultural and leadership approach of the globe project helps to analyse the effectiveness and challenges related to the specific factors. It aims to highlight the concept of how leadership style and culture vary from country to country. Nine successive dimensions of this culture have been found here by drawing a comparison between England and the countries belonging to Southern Asia</w:t>
      </w:r>
      <w:r w:rsidR="001E154E">
        <w:t xml:space="preserve"> </w:t>
      </w:r>
      <w:sdt>
        <w:sdtPr>
          <w:id w:val="333417806"/>
          <w:citation/>
        </w:sdtPr>
        <w:sdtContent>
          <w:r w:rsidR="001E154E">
            <w:fldChar w:fldCharType="begin"/>
          </w:r>
          <w:r w:rsidR="001E154E">
            <w:rPr>
              <w:lang w:val="en-US"/>
            </w:rPr>
            <w:instrText xml:space="preserve"> CITATION Glo20 \l 1033 </w:instrText>
          </w:r>
          <w:r w:rsidR="001E154E">
            <w:fldChar w:fldCharType="separate"/>
          </w:r>
          <w:r w:rsidRPr="001E154E" w:rsidR="001E154E">
            <w:rPr>
              <w:noProof/>
              <w:lang w:val="en-US"/>
            </w:rPr>
            <w:t>(Globeproject, 2020)</w:t>
          </w:r>
          <w:r w:rsidR="001E154E">
            <w:fldChar w:fldCharType="end"/>
          </w:r>
        </w:sdtContent>
      </w:sdt>
      <w:r>
        <w:t xml:space="preserve">. </w:t>
      </w:r>
    </w:p>
    <w:p w:rsidR="00DE31B0" w:rsidRDefault="005760C6" w14:paraId="49336F51" w14:textId="77777777">
      <w:pPr>
        <w:rPr>
          <w:i/>
          <w:u w:val="single"/>
        </w:rPr>
      </w:pPr>
      <w:r>
        <w:rPr>
          <w:i/>
          <w:u w:val="single"/>
        </w:rPr>
        <w:t xml:space="preserve">Culture Visualisation </w:t>
      </w:r>
    </w:p>
    <w:p w:rsidR="00DE31B0" w:rsidRDefault="005760C6" w14:paraId="554248D9" w14:textId="77777777">
      <w:pPr>
        <w:rPr>
          <w:b/>
          <w:i/>
        </w:rPr>
      </w:pPr>
      <w:r>
        <w:rPr>
          <w:b/>
          <w:i/>
        </w:rPr>
        <w:t>Performance Orientation</w:t>
      </w:r>
    </w:p>
    <w:p w:rsidR="00DE31B0" w:rsidRDefault="005760C6" w14:paraId="6AF17F2D" w14:textId="634D0708">
      <w:r>
        <w:t>Performance orientation refers to the degree that collectively encourages and rewards the group members. Analysing the globe project report it has been evaluated that the performance orientation of England and Southern Asia is medium</w:t>
      </w:r>
      <w:r w:rsidR="001E154E">
        <w:t xml:space="preserve"> </w:t>
      </w:r>
      <w:sdt>
        <w:sdtPr>
          <w:id w:val="291021583"/>
          <w:citation/>
        </w:sdtPr>
        <w:sdtContent>
          <w:r w:rsidR="001E154E">
            <w:fldChar w:fldCharType="begin"/>
          </w:r>
          <w:r w:rsidR="001E154E">
            <w:rPr>
              <w:lang w:val="en-US"/>
            </w:rPr>
            <w:instrText xml:space="preserve"> CITATION Glo20 \l 1033 </w:instrText>
          </w:r>
          <w:r w:rsidR="001E154E">
            <w:fldChar w:fldCharType="separate"/>
          </w:r>
          <w:r w:rsidRPr="001E154E" w:rsidR="001E154E">
            <w:rPr>
              <w:noProof/>
              <w:lang w:val="en-US"/>
            </w:rPr>
            <w:t>(Globeproject, 2020)</w:t>
          </w:r>
          <w:r w:rsidR="001E154E">
            <w:fldChar w:fldCharType="end"/>
          </w:r>
        </w:sdtContent>
      </w:sdt>
      <w:r w:rsidR="001E154E">
        <w:t>.</w:t>
      </w:r>
      <w:r>
        <w:t xml:space="preserve">. </w:t>
      </w:r>
    </w:p>
    <w:p w:rsidR="00DE31B0" w:rsidRDefault="005760C6" w14:paraId="4DA8D317" w14:textId="77777777">
      <w:pPr>
        <w:rPr>
          <w:b/>
          <w:i/>
        </w:rPr>
      </w:pPr>
      <w:r>
        <w:rPr>
          <w:b/>
          <w:i/>
        </w:rPr>
        <w:t xml:space="preserve">Assertiveness </w:t>
      </w:r>
    </w:p>
    <w:p w:rsidR="00DE31B0" w:rsidRDefault="005760C6" w14:paraId="60B6E901" w14:textId="145244D2">
      <w:r>
        <w:t xml:space="preserve">The level of aggressiveness, assertive approach and confrontations are determined using these factors. The assertiveness practices of England are relatively high while Southern Asia is relatively low in practice and medium in value-added </w:t>
      </w:r>
      <w:r w:rsidR="001E154E">
        <w:t>practices</w:t>
      </w:r>
      <w:r>
        <w:t xml:space="preserve">. </w:t>
      </w:r>
    </w:p>
    <w:p w:rsidR="00DE31B0" w:rsidRDefault="005760C6" w14:paraId="6415A86C" w14:textId="77777777">
      <w:pPr>
        <w:rPr>
          <w:b/>
          <w:i/>
        </w:rPr>
      </w:pPr>
      <w:r>
        <w:rPr>
          <w:b/>
          <w:i/>
        </w:rPr>
        <w:t>Future Orientation</w:t>
      </w:r>
    </w:p>
    <w:p w:rsidR="00DE31B0" w:rsidRDefault="005760C6" w14:paraId="2DEB2801" w14:textId="67B25A51">
      <w:r>
        <w:t xml:space="preserve">Future orientation refers to the extent to which individuals are involved in evaluating future-oriented </w:t>
      </w:r>
      <w:r w:rsidR="001E154E">
        <w:t>practices</w:t>
      </w:r>
      <w:r>
        <w:t xml:space="preserve"> like gratification, planning, investigating and some others. The future orientation values of England are medium while Southern Asia is at a relatively low score</w:t>
      </w:r>
      <w:r w:rsidR="001E154E">
        <w:t xml:space="preserve"> </w:t>
      </w:r>
      <w:sdt>
        <w:sdtPr>
          <w:id w:val="1245759903"/>
          <w:citation/>
        </w:sdtPr>
        <w:sdtContent>
          <w:r w:rsidR="001E154E">
            <w:fldChar w:fldCharType="begin"/>
          </w:r>
          <w:r w:rsidR="001E154E">
            <w:rPr>
              <w:lang w:val="en-US"/>
            </w:rPr>
            <w:instrText xml:space="preserve"> CITATION Glo20 \l 1033 </w:instrText>
          </w:r>
          <w:r w:rsidR="001E154E">
            <w:fldChar w:fldCharType="separate"/>
          </w:r>
          <w:r w:rsidRPr="001E154E" w:rsidR="001E154E">
            <w:rPr>
              <w:noProof/>
              <w:lang w:val="en-US"/>
            </w:rPr>
            <w:t>(Globeproject, 2020)</w:t>
          </w:r>
          <w:r w:rsidR="001E154E">
            <w:fldChar w:fldCharType="end"/>
          </w:r>
        </w:sdtContent>
      </w:sdt>
      <w:r>
        <w:t xml:space="preserve">. </w:t>
      </w:r>
    </w:p>
    <w:p w:rsidR="00DE31B0" w:rsidRDefault="005760C6" w14:paraId="316A7000" w14:textId="77777777">
      <w:pPr>
        <w:rPr>
          <w:b/>
          <w:i/>
        </w:rPr>
      </w:pPr>
      <w:r>
        <w:rPr>
          <w:b/>
          <w:i/>
        </w:rPr>
        <w:t>Humane Orientation</w:t>
      </w:r>
    </w:p>
    <w:p w:rsidR="00DE31B0" w:rsidRDefault="005760C6" w14:paraId="5B578E55" w14:textId="77777777">
      <w:r>
        <w:t xml:space="preserve">Humane orientation refers to the collective experiences that encourage and reward individuals to maintain fair, generous and kind behaviour toward others. In England, the humane </w:t>
      </w:r>
      <w:r>
        <w:lastRenderedPageBreak/>
        <w:t xml:space="preserve">orientation rate is low to medium while in Southern Asian countries, it is medium to relatively high. </w:t>
      </w:r>
    </w:p>
    <w:p w:rsidR="00DE31B0" w:rsidRDefault="005760C6" w14:paraId="48FC4704" w14:textId="77777777">
      <w:pPr>
        <w:rPr>
          <w:b/>
          <w:i/>
        </w:rPr>
      </w:pPr>
      <w:r>
        <w:rPr>
          <w:b/>
          <w:i/>
        </w:rPr>
        <w:t xml:space="preserve">Institutional Collectivism </w:t>
      </w:r>
    </w:p>
    <w:p w:rsidR="00DE31B0" w:rsidRDefault="005760C6" w14:paraId="113D5320" w14:textId="564F16F5">
      <w:r>
        <w:t>Institutional collectivism terms refer to the organisational and societal institution to encourage collective resources and practices of individuals. The institutional collectivism score is medium to relatively high in both countries England and Southern Asia</w:t>
      </w:r>
      <w:r w:rsidR="001E154E">
        <w:t xml:space="preserve"> </w:t>
      </w:r>
      <w:sdt>
        <w:sdtPr>
          <w:id w:val="-826131025"/>
          <w:citation/>
        </w:sdtPr>
        <w:sdtContent>
          <w:r w:rsidR="001E154E">
            <w:fldChar w:fldCharType="begin"/>
          </w:r>
          <w:r w:rsidR="001E154E">
            <w:rPr>
              <w:lang w:val="en-US"/>
            </w:rPr>
            <w:instrText xml:space="preserve"> CITATION Glo20 \l 1033 </w:instrText>
          </w:r>
          <w:r w:rsidR="001E154E">
            <w:fldChar w:fldCharType="separate"/>
          </w:r>
          <w:r w:rsidRPr="001E154E" w:rsidR="001E154E">
            <w:rPr>
              <w:noProof/>
              <w:lang w:val="en-US"/>
            </w:rPr>
            <w:t>(Globeproject, 2020)</w:t>
          </w:r>
          <w:r w:rsidR="001E154E">
            <w:fldChar w:fldCharType="end"/>
          </w:r>
        </w:sdtContent>
      </w:sdt>
      <w:r>
        <w:t xml:space="preserve">. </w:t>
      </w:r>
    </w:p>
    <w:p w:rsidR="00DE31B0" w:rsidRDefault="005760C6" w14:paraId="78AAB0F6" w14:textId="77777777">
      <w:pPr>
        <w:rPr>
          <w:b/>
          <w:i/>
        </w:rPr>
      </w:pPr>
      <w:r>
        <w:rPr>
          <w:b/>
          <w:i/>
        </w:rPr>
        <w:t xml:space="preserve">In-Group Collectivism </w:t>
      </w:r>
    </w:p>
    <w:p w:rsidR="00DE31B0" w:rsidRDefault="005760C6" w14:paraId="4753D25D" w14:textId="77777777">
      <w:r>
        <w:t xml:space="preserve">This egress helps organisations and individuals to express their pride, cohesiveness and loyalty. In Southern Asia, it is relatively high to high while in England it is medium. </w:t>
      </w:r>
    </w:p>
    <w:p w:rsidR="00DE31B0" w:rsidRDefault="005760C6" w14:paraId="75BA2382" w14:textId="77777777">
      <w:pPr>
        <w:rPr>
          <w:b/>
          <w:i/>
        </w:rPr>
      </w:pPr>
      <w:r>
        <w:rPr>
          <w:b/>
          <w:i/>
        </w:rPr>
        <w:t>Gender Egalitarianism</w:t>
      </w:r>
    </w:p>
    <w:p w:rsidR="00DE31B0" w:rsidRDefault="005760C6" w14:paraId="00F11762" w14:textId="77777777">
      <w:r>
        <w:t xml:space="preserve">Collective methods to minimise gender inequality come under this particular segment. The score of gender egalitarianism is relatively low to medium in both countries including England and Southern Asia. </w:t>
      </w:r>
    </w:p>
    <w:p w:rsidR="00DE31B0" w:rsidRDefault="005760C6" w14:paraId="3C1AC678" w14:textId="77777777">
      <w:pPr>
        <w:rPr>
          <w:b/>
          <w:i/>
        </w:rPr>
      </w:pPr>
      <w:r>
        <w:rPr>
          <w:b/>
          <w:i/>
        </w:rPr>
        <w:t xml:space="preserve">Power Distance </w:t>
      </w:r>
    </w:p>
    <w:p w:rsidR="00DE31B0" w:rsidRDefault="005760C6" w14:paraId="6A3CC874" w14:textId="77777777">
      <w:r>
        <w:t xml:space="preserve">The power distance index helps to analyse community acceptance and endorsement regardless of authority, power status and privileges. England and Southern Asia possess a relatively lower power distance than other countries in the globe. </w:t>
      </w:r>
    </w:p>
    <w:p w:rsidR="00DE31B0" w:rsidRDefault="005760C6" w14:paraId="38E2EDCC" w14:textId="77777777">
      <w:pPr>
        <w:rPr>
          <w:b/>
          <w:i/>
        </w:rPr>
      </w:pPr>
      <w:r>
        <w:rPr>
          <w:b/>
          <w:i/>
        </w:rPr>
        <w:t xml:space="preserve">Uncertainty Avoidance </w:t>
      </w:r>
    </w:p>
    <w:p w:rsidR="00DE31B0" w:rsidRDefault="005760C6" w14:paraId="74C974E9" w14:textId="77777777">
      <w:r>
        <w:t xml:space="preserve">Uncertainty avoidance refers to the extent to which an organisation group or individuals follow social norms and some other practices. The rate of uncertainty avoidance is relatively high in Southern Asia while it is medium in England. </w:t>
      </w:r>
    </w:p>
    <w:p w:rsidR="00DE31B0" w:rsidRDefault="005760C6" w14:paraId="6F970B9F" w14:textId="77777777">
      <w:pPr>
        <w:rPr>
          <w:i/>
          <w:u w:val="single"/>
        </w:rPr>
      </w:pPr>
      <w:r>
        <w:rPr>
          <w:i/>
          <w:u w:val="single"/>
        </w:rPr>
        <w:t xml:space="preserve">Leadership Visualisation </w:t>
      </w:r>
    </w:p>
    <w:p w:rsidR="00DE31B0" w:rsidRDefault="005760C6" w14:paraId="10A5D211" w14:textId="77777777">
      <w:pPr>
        <w:rPr>
          <w:b/>
          <w:i/>
        </w:rPr>
      </w:pPr>
      <w:r>
        <w:rPr>
          <w:b/>
          <w:i/>
        </w:rPr>
        <w:t xml:space="preserve">Charismatic </w:t>
      </w:r>
    </w:p>
    <w:p w:rsidR="00DE31B0" w:rsidRDefault="005760C6" w14:paraId="4478A107" w14:textId="77777777">
      <w:r>
        <w:lastRenderedPageBreak/>
        <w:t xml:space="preserve">The capability to motivate and inspire others and expect high performance from them comes under these factors. In England, the factors contribute somewhat more while in Southern Asia it contributes slightly. </w:t>
      </w:r>
    </w:p>
    <w:p w:rsidR="00DE31B0" w:rsidRDefault="005760C6" w14:paraId="62C674FD" w14:textId="77777777">
      <w:pPr>
        <w:rPr>
          <w:b/>
          <w:i/>
        </w:rPr>
      </w:pPr>
      <w:r>
        <w:rPr>
          <w:b/>
          <w:i/>
        </w:rPr>
        <w:t>Team Oriented</w:t>
      </w:r>
    </w:p>
    <w:p w:rsidR="00DE31B0" w:rsidRDefault="005760C6" w14:paraId="7282F9E1" w14:textId="7877155C">
      <w:r>
        <w:t>This factor refers to the efficiency and effectiveness of building a team to achieve a common purpose. In England and Southern Asia, the factors contribute slightly to measuring performance development</w:t>
      </w:r>
      <w:r w:rsidR="001E154E">
        <w:t xml:space="preserve"> </w:t>
      </w:r>
      <w:sdt>
        <w:sdtPr>
          <w:id w:val="1655952669"/>
          <w:citation/>
        </w:sdtPr>
        <w:sdtContent>
          <w:r w:rsidR="001E154E">
            <w:fldChar w:fldCharType="begin"/>
          </w:r>
          <w:r w:rsidR="001E154E">
            <w:rPr>
              <w:lang w:val="en-US"/>
            </w:rPr>
            <w:instrText xml:space="preserve"> CITATION Glo201 \l 1033 </w:instrText>
          </w:r>
          <w:r w:rsidR="001E154E">
            <w:fldChar w:fldCharType="separate"/>
          </w:r>
          <w:r w:rsidRPr="001E154E" w:rsidR="001E154E">
            <w:rPr>
              <w:noProof/>
              <w:lang w:val="en-US"/>
            </w:rPr>
            <w:t>(Globeproject, 2020)</w:t>
          </w:r>
          <w:r w:rsidR="001E154E">
            <w:fldChar w:fldCharType="end"/>
          </w:r>
        </w:sdtContent>
      </w:sdt>
      <w:r>
        <w:t xml:space="preserve">. </w:t>
      </w:r>
    </w:p>
    <w:p w:rsidR="00DE31B0" w:rsidRDefault="005760C6" w14:paraId="25B92320" w14:textId="77777777">
      <w:pPr>
        <w:rPr>
          <w:b/>
          <w:i/>
        </w:rPr>
      </w:pPr>
      <w:r>
        <w:rPr>
          <w:b/>
          <w:i/>
        </w:rPr>
        <w:t>Participative</w:t>
      </w:r>
    </w:p>
    <w:p w:rsidR="00DE31B0" w:rsidRDefault="005760C6" w14:paraId="4A855C2A" w14:textId="77777777">
      <w:r>
        <w:t xml:space="preserve">In this process the managers and higher officials of organisations forced others to make some integrated decisions and it contributes slightly in both countries. </w:t>
      </w:r>
    </w:p>
    <w:p w:rsidR="00DE31B0" w:rsidRDefault="005760C6" w14:paraId="792D936B" w14:textId="77777777">
      <w:pPr>
        <w:rPr>
          <w:b/>
          <w:i/>
        </w:rPr>
      </w:pPr>
      <w:r>
        <w:rPr>
          <w:b/>
          <w:i/>
        </w:rPr>
        <w:t xml:space="preserve">Humane Oriented </w:t>
      </w:r>
    </w:p>
    <w:p w:rsidR="00DE31B0" w:rsidRDefault="005760C6" w14:paraId="647D59BE" w14:textId="77777777">
      <w:r>
        <w:t xml:space="preserve">The rate of humane-oriented factors has no impact in England while it contributes slightly in Southern Asia. </w:t>
      </w:r>
    </w:p>
    <w:p w:rsidR="00DE31B0" w:rsidRDefault="005760C6" w14:paraId="37E8C130" w14:textId="77777777">
      <w:pPr>
        <w:rPr>
          <w:b/>
          <w:i/>
        </w:rPr>
      </w:pPr>
      <w:r>
        <w:rPr>
          <w:b/>
          <w:i/>
        </w:rPr>
        <w:t xml:space="preserve">Autonomous </w:t>
      </w:r>
    </w:p>
    <w:p w:rsidR="00DE31B0" w:rsidRDefault="005760C6" w14:paraId="77482F3E" w14:textId="683F2279">
      <w:r>
        <w:t xml:space="preserve">The factor allows the leaders and individuals to operate independently </w:t>
      </w:r>
      <w:r w:rsidR="001E154E">
        <w:t>and, in both countries,</w:t>
      </w:r>
      <w:r>
        <w:t xml:space="preserve"> it has no impact. </w:t>
      </w:r>
    </w:p>
    <w:p w:rsidR="00DE31B0" w:rsidRDefault="005760C6" w14:paraId="27495170" w14:textId="77777777">
      <w:pPr>
        <w:rPr>
          <w:b/>
          <w:i/>
        </w:rPr>
      </w:pPr>
      <w:r>
        <w:rPr>
          <w:b/>
          <w:i/>
        </w:rPr>
        <w:t xml:space="preserve">Self-Protective </w:t>
      </w:r>
    </w:p>
    <w:p w:rsidR="00DE31B0" w:rsidRDefault="005760C6" w14:paraId="42C60F87" w14:textId="64E42994">
      <w:r>
        <w:t>This degree allows the leadership style to be focused and implemented by ensuring the safety and security of the group members and both countries are in the level of slightly inhibits to have no impact</w:t>
      </w:r>
      <w:r w:rsidR="001E154E">
        <w:t xml:space="preserve"> </w:t>
      </w:r>
      <w:sdt>
        <w:sdtPr>
          <w:id w:val="-1705704016"/>
          <w:citation/>
        </w:sdtPr>
        <w:sdtContent>
          <w:r w:rsidR="001E154E">
            <w:fldChar w:fldCharType="begin"/>
          </w:r>
          <w:r w:rsidR="001E154E">
            <w:rPr>
              <w:lang w:val="en-US"/>
            </w:rPr>
            <w:instrText xml:space="preserve"> CITATION Glo201 \l 1033 </w:instrText>
          </w:r>
          <w:r w:rsidR="001E154E">
            <w:fldChar w:fldCharType="separate"/>
          </w:r>
          <w:r w:rsidRPr="001E154E" w:rsidR="001E154E">
            <w:rPr>
              <w:noProof/>
              <w:lang w:val="en-US"/>
            </w:rPr>
            <w:t>(Globeproject, 2020)</w:t>
          </w:r>
          <w:r w:rsidR="001E154E">
            <w:fldChar w:fldCharType="end"/>
          </w:r>
        </w:sdtContent>
      </w:sdt>
      <w:r>
        <w:t xml:space="preserve">. </w:t>
      </w:r>
    </w:p>
    <w:p w:rsidR="001E154E" w:rsidRDefault="001E154E" w14:paraId="0BF3FDA5" w14:textId="77777777">
      <w:pPr>
        <w:rPr>
          <w:b/>
          <w:sz w:val="26"/>
          <w:szCs w:val="26"/>
        </w:rPr>
      </w:pPr>
      <w:bookmarkStart w:name="_ir35urdkkt21" w:colFirst="0" w:colLast="0" w:id="9"/>
      <w:bookmarkEnd w:id="9"/>
      <w:r>
        <w:br w:type="page"/>
      </w:r>
    </w:p>
    <w:p w:rsidR="00DE31B0" w:rsidRDefault="005760C6" w14:paraId="434E7FB7" w14:textId="00C4761E">
      <w:pPr>
        <w:pStyle w:val="Heading2"/>
      </w:pPr>
      <w:bookmarkStart w:name="_Toc166521220" w:id="10"/>
      <w:r>
        <w:lastRenderedPageBreak/>
        <w:t>Critically discuss the challenges of intercultural leadership in the hospitality</w:t>
      </w:r>
      <w:bookmarkEnd w:id="10"/>
    </w:p>
    <w:p w:rsidR="00DE31B0" w:rsidRDefault="005760C6" w14:paraId="358668DF" w14:textId="77527900">
      <w:pPr>
        <w:pStyle w:val="Heading2"/>
      </w:pPr>
      <w:bookmarkStart w:name="_ag13dbx7ae9m" w:colFirst="0" w:colLast="0" w:id="11"/>
      <w:bookmarkStart w:name="_Toc166521221" w:id="12"/>
      <w:bookmarkEnd w:id="11"/>
      <w:r>
        <w:t>Industry</w:t>
      </w:r>
      <w:bookmarkEnd w:id="12"/>
    </w:p>
    <w:p w:rsidR="00DE31B0" w:rsidRDefault="005760C6" w14:paraId="0072013E" w14:textId="77777777">
      <w:r>
        <w:t xml:space="preserve">After analysing the cultural and leadership visualisation multiple challenges have been found that impact the hospitality sector and the experiences of the guests. </w:t>
      </w:r>
    </w:p>
    <w:p w:rsidR="00DE31B0" w:rsidRDefault="005760C6" w14:paraId="30A64CEA" w14:textId="77777777">
      <w:pPr>
        <w:rPr>
          <w:b/>
        </w:rPr>
      </w:pPr>
      <w:r>
        <w:rPr>
          <w:b/>
        </w:rPr>
        <w:t xml:space="preserve">Communication Gap </w:t>
      </w:r>
    </w:p>
    <w:p w:rsidR="00DE31B0" w:rsidRDefault="005760C6" w14:paraId="76E178FC" w14:textId="7C294951">
      <w:r>
        <w:t xml:space="preserve">England and the countries in Southern Asia have different languages and cultural </w:t>
      </w:r>
      <w:r w:rsidR="001E154E">
        <w:t>practices</w:t>
      </w:r>
      <w:r>
        <w:t xml:space="preserve"> that create some challenges in the hospitality sector. The staff are unable to provide effective and relevant services to the guests which drives conflict and disputes. </w:t>
      </w:r>
    </w:p>
    <w:p w:rsidR="00DE31B0" w:rsidRDefault="005760C6" w14:paraId="42EB47EE" w14:textId="77777777">
      <w:pPr>
        <w:rPr>
          <w:b/>
        </w:rPr>
      </w:pPr>
      <w:r>
        <w:rPr>
          <w:b/>
        </w:rPr>
        <w:t xml:space="preserve">Different Leadership Practices </w:t>
      </w:r>
    </w:p>
    <w:p w:rsidR="00BF0CE2" w:rsidP="001E154E" w:rsidRDefault="005760C6" w14:paraId="7D346C18" w14:textId="77777777">
      <w:r>
        <w:t xml:space="preserve">A range of leadership </w:t>
      </w:r>
      <w:r w:rsidR="001E154E">
        <w:t>practices</w:t>
      </w:r>
      <w:r>
        <w:t xml:space="preserve"> has been implemented by the workers of the hotels that create a lot of challenges</w:t>
      </w:r>
      <w:r w:rsidR="00475955">
        <w:t xml:space="preserve"> (</w:t>
      </w:r>
      <w:r w:rsidRPr="00475955" w:rsidR="00475955">
        <w:t>Pont</w:t>
      </w:r>
      <w:r w:rsidR="00475955">
        <w:t>,</w:t>
      </w:r>
      <w:r w:rsidRPr="00475955" w:rsidR="00475955">
        <w:t xml:space="preserve"> 2020</w:t>
      </w:r>
      <w:r w:rsidR="00475955">
        <w:t>)</w:t>
      </w:r>
      <w:r>
        <w:t xml:space="preserve">. An agile approach in their work leads to several changes and the visitors and staff did not adjust to the </w:t>
      </w:r>
      <w:r w:rsidR="001E154E">
        <w:t>practices</w:t>
      </w:r>
      <w:r>
        <w:t xml:space="preserve"> it leads to a lack of productivity and demoralises the tea</w:t>
      </w:r>
      <w:bookmarkStart w:name="_plimnk7w4a3" w:colFirst="0" w:colLast="0" w:id="13"/>
      <w:bookmarkEnd w:id="13"/>
      <w:r w:rsidR="001E154E">
        <w:t xml:space="preserve">m. </w:t>
      </w:r>
    </w:p>
    <w:p w:rsidR="001E154E" w:rsidP="001E154E" w:rsidRDefault="005760C6" w14:paraId="64EE77EF" w14:textId="64FDF1DC">
      <w:r>
        <w:br/>
      </w:r>
    </w:p>
    <w:p w:rsidR="001E154E" w:rsidRDefault="001E154E" w14:paraId="4C994BBF" w14:textId="77777777">
      <w:pPr>
        <w:rPr>
          <w:b/>
          <w:sz w:val="28"/>
          <w:szCs w:val="28"/>
        </w:rPr>
      </w:pPr>
      <w:r>
        <w:br w:type="page"/>
      </w:r>
    </w:p>
    <w:p w:rsidR="00DE31B0" w:rsidRDefault="005760C6" w14:paraId="67E03E59" w14:textId="629AD785">
      <w:pPr>
        <w:pStyle w:val="Heading1"/>
      </w:pPr>
      <w:bookmarkStart w:name="_Toc166521222" w:id="14"/>
      <w:r>
        <w:lastRenderedPageBreak/>
        <w:t>Conclusion</w:t>
      </w:r>
      <w:bookmarkEnd w:id="14"/>
    </w:p>
    <w:p w:rsidR="00DE31B0" w:rsidRDefault="005760C6" w14:paraId="20C4C78F" w14:textId="01A6F71F">
      <w:r>
        <w:t xml:space="preserve">After analysing the above </w:t>
      </w:r>
      <w:r w:rsidR="009911F9">
        <w:t>report,</w:t>
      </w:r>
      <w:r>
        <w:t xml:space="preserve"> it has been stated that the Globe project framework is the significant one to analyse the importance and implementation of leadership and cultural aspects. England and Southern Asia have been taken in this report to indicate their multiple similarity and differentiated practices. While the report has evaluated some key challenges that have taken place in the hospitality sector and impacted the experiences of staff and employees. </w:t>
      </w:r>
    </w:p>
    <w:p w:rsidR="001E154E" w:rsidRDefault="001E154E" w14:paraId="7D34F672" w14:textId="77777777">
      <w:pPr>
        <w:rPr>
          <w:b/>
          <w:sz w:val="28"/>
          <w:szCs w:val="28"/>
        </w:rPr>
      </w:pPr>
      <w:bookmarkStart w:name="_a4d8uglwqb5n" w:colFirst="0" w:colLast="0" w:id="15"/>
      <w:bookmarkEnd w:id="15"/>
      <w:r>
        <w:br w:type="page"/>
      </w:r>
    </w:p>
    <w:p w:rsidR="00DE31B0" w:rsidRDefault="005760C6" w14:paraId="382869A7" w14:textId="33BFC448">
      <w:pPr>
        <w:pStyle w:val="Heading1"/>
      </w:pPr>
      <w:bookmarkStart w:name="_Toc166521223" w:id="16"/>
      <w:r>
        <w:lastRenderedPageBreak/>
        <w:t>Recommendations</w:t>
      </w:r>
      <w:bookmarkEnd w:id="16"/>
      <w:r>
        <w:t xml:space="preserve"> </w:t>
      </w:r>
    </w:p>
    <w:p w:rsidR="00DE31B0" w:rsidRDefault="005760C6" w14:paraId="016A080F" w14:textId="3A60B559">
      <w:r>
        <w:t>The employees of the hospitality sector have been recommended to take respective measures to behave conveniently with the guests and some other members. Hence the hospitality sector can also invest in training and development programmes of the employees to make them aware of some other languages that would help them to provide ceaseless consumer experiences by mitigating conflicts</w:t>
      </w:r>
      <w:r w:rsidR="00475955">
        <w:t xml:space="preserve"> (</w:t>
      </w:r>
      <w:r w:rsidRPr="00475955" w:rsidR="00475955">
        <w:t>Barreto</w:t>
      </w:r>
      <w:r w:rsidR="00475955">
        <w:t xml:space="preserve"> </w:t>
      </w:r>
      <w:r w:rsidRPr="00475955" w:rsidR="00475955">
        <w:t>and Mayya, 2023</w:t>
      </w:r>
      <w:r w:rsidR="00475955">
        <w:t>)</w:t>
      </w:r>
      <w:r>
        <w:t xml:space="preserve">. </w:t>
      </w:r>
    </w:p>
    <w:p w:rsidR="00475955" w:rsidRDefault="00475955" w14:paraId="239BE6BE" w14:textId="77777777">
      <w:pPr>
        <w:rPr>
          <w:b/>
          <w:sz w:val="28"/>
          <w:szCs w:val="28"/>
        </w:rPr>
      </w:pPr>
      <w:r>
        <w:br w:type="page"/>
      </w:r>
    </w:p>
    <w:p w:rsidRPr="00475955" w:rsidR="00475955" w:rsidP="00475955" w:rsidRDefault="001E154E" w14:paraId="198695FD" w14:textId="24E25DB2">
      <w:pPr>
        <w:pStyle w:val="Heading1"/>
      </w:pPr>
      <w:bookmarkStart w:name="_Hlk166517692" w:id="17"/>
      <w:bookmarkStart w:name="_Toc166521224" w:id="18"/>
      <w:bookmarkEnd w:id="1"/>
      <w:r>
        <w:lastRenderedPageBreak/>
        <w:t>References</w:t>
      </w:r>
      <w:bookmarkEnd w:id="18"/>
      <w:r>
        <w:t xml:space="preserve"> </w:t>
      </w:r>
    </w:p>
    <w:p w:rsidRPr="00475955" w:rsidR="00475955" w:rsidP="00475955" w:rsidRDefault="00475955" w14:paraId="5B34D1CA" w14:textId="77777777">
      <w:pPr>
        <w:pStyle w:val="Bibliography"/>
        <w:rPr>
          <w:noProof/>
        </w:rPr>
      </w:pPr>
      <w:r w:rsidRPr="00475955">
        <w:rPr>
          <w:noProof/>
        </w:rPr>
        <w:t xml:space="preserve">Asiasociety, (2024). </w:t>
      </w:r>
      <w:r w:rsidRPr="00475955">
        <w:rPr>
          <w:i/>
          <w:iCs/>
          <w:noProof/>
        </w:rPr>
        <w:t xml:space="preserve">Introduction to Southeast Asia. </w:t>
      </w:r>
      <w:r w:rsidRPr="00475955">
        <w:rPr>
          <w:noProof/>
        </w:rPr>
        <w:t>[Online] Available at: https://asiasociety.org/education/introduction-southeast-asia [Accessed 2 May 2024].</w:t>
      </w:r>
    </w:p>
    <w:p w:rsidRPr="00475955" w:rsidR="00475955" w:rsidP="001E154E" w:rsidRDefault="00475955" w14:paraId="14612C25" w14:textId="77777777">
      <w:r w:rsidRPr="00475955">
        <w:t>Barreto, N. and Mayya, S., (2023). A Systematic Review on Training and Development in the Hotel Industry. </w:t>
      </w:r>
      <w:r w:rsidRPr="00475955">
        <w:rPr>
          <w:i/>
          <w:iCs/>
        </w:rPr>
        <w:t>International Journal of Management, Technology and Social Sciences (IJMTS)</w:t>
      </w:r>
      <w:r w:rsidRPr="00475955">
        <w:t>, </w:t>
      </w:r>
      <w:r w:rsidRPr="00475955">
        <w:rPr>
          <w:i/>
          <w:iCs/>
        </w:rPr>
        <w:t>8</w:t>
      </w:r>
      <w:r w:rsidRPr="00475955">
        <w:t>(2), pp.22-52.</w:t>
      </w:r>
    </w:p>
    <w:p w:rsidRPr="00475955" w:rsidR="00475955" w:rsidP="00475955" w:rsidRDefault="00475955" w14:paraId="6EE74149" w14:textId="77777777">
      <w:pPr>
        <w:pStyle w:val="Bibliography"/>
        <w:rPr>
          <w:noProof/>
        </w:rPr>
      </w:pPr>
      <w:r w:rsidRPr="00475955">
        <w:rPr>
          <w:noProof/>
        </w:rPr>
        <w:t xml:space="preserve">Globeproject, (2020). </w:t>
      </w:r>
      <w:r w:rsidRPr="00475955">
        <w:rPr>
          <w:i/>
          <w:iCs/>
          <w:noProof/>
        </w:rPr>
        <w:t xml:space="preserve">England. </w:t>
      </w:r>
      <w:r w:rsidRPr="00475955">
        <w:rPr>
          <w:noProof/>
        </w:rPr>
        <w:t>[Online] Available at: https://globeproject.com/results/countries/GBR%3Fmenu=list.html#list [Accessed 2 May 2024].</w:t>
      </w:r>
    </w:p>
    <w:p w:rsidRPr="00475955" w:rsidR="00475955" w:rsidP="00475955" w:rsidRDefault="00475955" w14:paraId="38C0700D" w14:textId="77777777">
      <w:pPr>
        <w:pStyle w:val="Bibliography"/>
        <w:rPr>
          <w:noProof/>
        </w:rPr>
      </w:pPr>
      <w:r w:rsidRPr="00475955">
        <w:rPr>
          <w:noProof/>
        </w:rPr>
        <w:t xml:space="preserve">Globeproject, (2020). </w:t>
      </w:r>
      <w:r w:rsidRPr="00475955">
        <w:rPr>
          <w:i/>
          <w:iCs/>
          <w:noProof/>
        </w:rPr>
        <w:t xml:space="preserve">Southern Asia. </w:t>
      </w:r>
      <w:r w:rsidRPr="00475955">
        <w:rPr>
          <w:noProof/>
        </w:rPr>
        <w:t>[Online] Available at: https://globeproject.com/results/clusters/southern-asia%3Fmenu=list.html#list [Accessed 2 May 2024].</w:t>
      </w:r>
    </w:p>
    <w:p w:rsidRPr="00475955" w:rsidR="00475955" w:rsidP="00475955" w:rsidRDefault="00475955" w14:paraId="4997772B" w14:textId="77777777">
      <w:pPr>
        <w:pStyle w:val="Bibliography"/>
        <w:rPr>
          <w:noProof/>
        </w:rPr>
      </w:pPr>
      <w:r w:rsidRPr="00475955">
        <w:rPr>
          <w:noProof/>
        </w:rPr>
        <w:t xml:space="preserve">Jacobs, B., (2023). </w:t>
      </w:r>
      <w:r w:rsidRPr="00475955">
        <w:rPr>
          <w:i/>
          <w:iCs/>
          <w:noProof/>
        </w:rPr>
        <w:t xml:space="preserve">Britain's most chaotic traditions. </w:t>
      </w:r>
      <w:r w:rsidRPr="00475955">
        <w:rPr>
          <w:noProof/>
        </w:rPr>
        <w:t>[Online] Available at: https://www.bbc.com/culture/article/20230203-the-unruly-ancient-rituals-still-practised-today [Accessed 2 May 2024].</w:t>
      </w:r>
    </w:p>
    <w:p w:rsidRPr="00475955" w:rsidR="00475955" w:rsidP="00475955" w:rsidRDefault="00475955" w14:paraId="52C37B4C" w14:textId="77777777">
      <w:r w:rsidRPr="00475955">
        <w:t>Pont, B., (2020). A literature review of school leadership policy reforms. </w:t>
      </w:r>
      <w:r w:rsidRPr="00475955">
        <w:rPr>
          <w:i/>
          <w:iCs/>
        </w:rPr>
        <w:t>European Journal of Education</w:t>
      </w:r>
      <w:r w:rsidRPr="00475955">
        <w:t>, </w:t>
      </w:r>
      <w:r w:rsidRPr="00475955">
        <w:rPr>
          <w:i/>
          <w:iCs/>
        </w:rPr>
        <w:t>55</w:t>
      </w:r>
      <w:r w:rsidRPr="00475955">
        <w:t>(2), pp.154-168.</w:t>
      </w:r>
    </w:p>
    <w:p w:rsidRPr="00475955" w:rsidR="00475955" w:rsidP="00475955" w:rsidRDefault="00475955" w14:paraId="305DE1CF" w14:textId="77777777">
      <w:pPr>
        <w:pStyle w:val="Bibliography"/>
        <w:rPr>
          <w:noProof/>
        </w:rPr>
      </w:pPr>
      <w:r w:rsidRPr="00475955">
        <w:rPr>
          <w:noProof/>
        </w:rPr>
        <w:t xml:space="preserve">Southasiaworldregions, (2024). </w:t>
      </w:r>
      <w:r w:rsidRPr="00475955">
        <w:rPr>
          <w:i/>
          <w:iCs/>
          <w:noProof/>
        </w:rPr>
        <w:t xml:space="preserve">CULTURAL CHARACTERISTICS. </w:t>
      </w:r>
      <w:r w:rsidRPr="00475955">
        <w:rPr>
          <w:noProof/>
        </w:rPr>
        <w:t>[Online] Available at: https://southasiaworldregions.weebly.com/cultural-characteristics.html#:~:text=In%20South%20Asia%2C%20many%20people,worship%20or%20an%20important%20building.[Accessed 2 May 2024].</w:t>
      </w:r>
    </w:p>
    <w:p w:rsidRPr="00475955" w:rsidR="00475955" w:rsidP="00475955" w:rsidRDefault="00475955" w14:paraId="1CAC9BD1" w14:textId="77777777">
      <w:pPr>
        <w:pStyle w:val="Bibliography"/>
        <w:rPr>
          <w:noProof/>
        </w:rPr>
      </w:pPr>
      <w:r w:rsidRPr="00475955">
        <w:rPr>
          <w:noProof/>
        </w:rPr>
        <w:t xml:space="preserve">Wildernessengland, (2024). </w:t>
      </w:r>
      <w:r w:rsidRPr="00475955">
        <w:rPr>
          <w:i/>
          <w:iCs/>
          <w:noProof/>
        </w:rPr>
        <w:t xml:space="preserve">All Things English. </w:t>
      </w:r>
      <w:r w:rsidRPr="00475955">
        <w:rPr>
          <w:noProof/>
        </w:rPr>
        <w:t>[Online] Available at: https://wildernessengland.com/english-culture/ [Accessed 2 May 2024].</w:t>
      </w:r>
      <w:bookmarkEnd w:id="17"/>
    </w:p>
    <w:sectPr w:rsidRPr="00475955" w:rsidR="00475955" w:rsidSect="00475955">
      <w:headerReference w:type="default" r:id="rId7"/>
      <w:footerReference w:type="default" r:id="rId8"/>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634BF" w:rsidP="00475955" w:rsidRDefault="007634BF" w14:paraId="330158B9" w14:textId="77777777">
      <w:pPr>
        <w:spacing w:line="240" w:lineRule="auto"/>
      </w:pPr>
      <w:r>
        <w:separator/>
      </w:r>
    </w:p>
  </w:endnote>
  <w:endnote w:type="continuationSeparator" w:id="0">
    <w:p w:rsidR="007634BF" w:rsidP="00475955" w:rsidRDefault="007634BF" w14:paraId="2FC6C6F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733436128"/>
      <w:docPartObj>
        <w:docPartGallery w:val="Page Numbers (Bottom of Page)"/>
        <w:docPartUnique/>
      </w:docPartObj>
    </w:sdtPr>
    <w:sdtContent>
      <w:sdt>
        <w:sdtPr>
          <w:rPr>
            <w:b/>
            <w:bCs/>
          </w:rPr>
          <w:id w:val="-1769616900"/>
          <w:docPartObj>
            <w:docPartGallery w:val="Page Numbers (Top of Page)"/>
            <w:docPartUnique/>
          </w:docPartObj>
        </w:sdtPr>
        <w:sdtContent>
          <w:p w:rsidRPr="00475955" w:rsidR="00475955" w:rsidRDefault="00475955" w14:paraId="1C9F9728" w14:textId="2C6E1301">
            <w:pPr>
              <w:pStyle w:val="Footer"/>
              <w:jc w:val="right"/>
              <w:rPr>
                <w:b/>
                <w:bCs/>
              </w:rPr>
            </w:pPr>
            <w:r w:rsidRPr="00475955">
              <w:rPr>
                <w:b/>
                <w:bCs/>
              </w:rPr>
              <w:t xml:space="preserve">Page </w:t>
            </w:r>
            <w:r w:rsidRPr="00475955">
              <w:rPr>
                <w:b/>
                <w:bCs/>
                <w:szCs w:val="24"/>
              </w:rPr>
              <w:fldChar w:fldCharType="begin"/>
            </w:r>
            <w:r w:rsidRPr="00475955">
              <w:rPr>
                <w:b/>
                <w:bCs/>
              </w:rPr>
              <w:instrText xml:space="preserve"> PAGE </w:instrText>
            </w:r>
            <w:r w:rsidRPr="00475955">
              <w:rPr>
                <w:b/>
                <w:bCs/>
                <w:szCs w:val="24"/>
              </w:rPr>
              <w:fldChar w:fldCharType="separate"/>
            </w:r>
            <w:r w:rsidRPr="00475955">
              <w:rPr>
                <w:b/>
                <w:bCs/>
                <w:noProof/>
              </w:rPr>
              <w:t>2</w:t>
            </w:r>
            <w:r w:rsidRPr="00475955">
              <w:rPr>
                <w:b/>
                <w:bCs/>
                <w:szCs w:val="24"/>
              </w:rPr>
              <w:fldChar w:fldCharType="end"/>
            </w:r>
            <w:r w:rsidRPr="00475955">
              <w:rPr>
                <w:b/>
                <w:bCs/>
              </w:rPr>
              <w:t xml:space="preserve"> of </w:t>
            </w:r>
            <w:r w:rsidRPr="00475955">
              <w:rPr>
                <w:b/>
                <w:bCs/>
                <w:szCs w:val="24"/>
              </w:rPr>
              <w:fldChar w:fldCharType="begin"/>
            </w:r>
            <w:r w:rsidRPr="00475955">
              <w:rPr>
                <w:b/>
                <w:bCs/>
              </w:rPr>
              <w:instrText xml:space="preserve"> NUMPAGES  </w:instrText>
            </w:r>
            <w:r w:rsidRPr="00475955">
              <w:rPr>
                <w:b/>
                <w:bCs/>
                <w:szCs w:val="24"/>
              </w:rPr>
              <w:fldChar w:fldCharType="separate"/>
            </w:r>
            <w:r w:rsidRPr="00475955">
              <w:rPr>
                <w:b/>
                <w:bCs/>
                <w:noProof/>
              </w:rPr>
              <w:t>2</w:t>
            </w:r>
            <w:r w:rsidRPr="00475955">
              <w:rPr>
                <w:b/>
                <w:bCs/>
                <w:szCs w:val="24"/>
              </w:rPr>
              <w:fldChar w:fldCharType="end"/>
            </w:r>
          </w:p>
        </w:sdtContent>
        <w:sdtEndPr>
          <w:rPr>
            <w:b w:val="1"/>
            <w:bCs w:val="1"/>
          </w:rPr>
        </w:sdtEndPr>
      </w:sdt>
    </w:sdtContent>
    <w:sdtEndPr>
      <w:rPr>
        <w:b w:val="1"/>
        <w:bCs w:val="1"/>
      </w:rPr>
    </w:sdtEndPr>
  </w:sdt>
  <w:p w:rsidRPr="00475955" w:rsidR="00475955" w:rsidRDefault="00475955" w14:paraId="27CDF501" w14:textId="77777777">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634BF" w:rsidP="00475955" w:rsidRDefault="007634BF" w14:paraId="3D938446" w14:textId="77777777">
      <w:pPr>
        <w:spacing w:line="240" w:lineRule="auto"/>
      </w:pPr>
      <w:r>
        <w:separator/>
      </w:r>
    </w:p>
  </w:footnote>
  <w:footnote w:type="continuationSeparator" w:id="0">
    <w:p w:rsidR="007634BF" w:rsidP="00475955" w:rsidRDefault="007634BF" w14:paraId="27777F98"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475955" w:rsidR="00475955" w:rsidP="00475955" w:rsidRDefault="00475955" w14:paraId="27A9A04E" w14:textId="61237F58">
    <w:pPr>
      <w:pStyle w:val="Header"/>
      <w:jc w:val="right"/>
      <w:rPr>
        <w:szCs w:val="24"/>
      </w:rPr>
    </w:pPr>
    <w:r w:rsidRPr="00475955">
      <w:rPr>
        <w:rFonts w:cs="Times New Roman"/>
        <w:b/>
        <w:bCs/>
        <w:szCs w:val="24"/>
      </w:rPr>
      <w:t>Foreign Languages &amp; 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31B0"/>
    <w:rsid w:val="001E154E"/>
    <w:rsid w:val="00475955"/>
    <w:rsid w:val="00562C49"/>
    <w:rsid w:val="005760C6"/>
    <w:rsid w:val="0058213B"/>
    <w:rsid w:val="006C105E"/>
    <w:rsid w:val="007634BF"/>
    <w:rsid w:val="008C5B5B"/>
    <w:rsid w:val="00951F16"/>
    <w:rsid w:val="009911F9"/>
    <w:rsid w:val="009B494D"/>
    <w:rsid w:val="00B86005"/>
    <w:rsid w:val="00BF0CE2"/>
    <w:rsid w:val="00C837B1"/>
    <w:rsid w:val="00DE31B0"/>
    <w:rsid w:val="42E9A88F"/>
    <w:rsid w:val="5606EE8E"/>
    <w:rsid w:val="582A67D5"/>
    <w:rsid w:val="5F0B436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8E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sz w:val="24"/>
        <w:szCs w:val="24"/>
        <w:lang w:val="en-GB" w:eastAsia="en-IN" w:bidi="hi-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styleId="CommentTextChar" w:customStyle="1">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character" w:styleId="Heading1Char" w:customStyle="1">
    <w:name w:val="Heading 1 Char"/>
    <w:basedOn w:val="DefaultParagraphFont"/>
    <w:link w:val="Heading1"/>
    <w:uiPriority w:val="9"/>
    <w:rsid w:val="00475955"/>
    <w:rPr>
      <w:b/>
      <w:sz w:val="28"/>
      <w:szCs w:val="28"/>
    </w:rPr>
  </w:style>
  <w:style w:type="paragraph" w:styleId="Bibliography">
    <w:name w:val="Bibliography"/>
    <w:basedOn w:val="Normal"/>
    <w:next w:val="Normal"/>
    <w:uiPriority w:val="37"/>
    <w:unhideWhenUsed/>
    <w:rsid w:val="00475955"/>
    <w:rPr>
      <w:rFonts w:cs="Mangal"/>
      <w:szCs w:val="21"/>
    </w:rPr>
  </w:style>
  <w:style w:type="character" w:styleId="Hyperlink">
    <w:name w:val="Hyperlink"/>
    <w:basedOn w:val="DefaultParagraphFont"/>
    <w:uiPriority w:val="99"/>
    <w:unhideWhenUsed/>
    <w:rsid w:val="00475955"/>
    <w:rPr>
      <w:color w:val="0000FF" w:themeColor="hyperlink"/>
      <w:u w:val="single"/>
    </w:rPr>
  </w:style>
  <w:style w:type="character" w:styleId="UnresolvedMention">
    <w:name w:val="Unresolved Mention"/>
    <w:basedOn w:val="DefaultParagraphFont"/>
    <w:uiPriority w:val="99"/>
    <w:semiHidden/>
    <w:unhideWhenUsed/>
    <w:rsid w:val="00475955"/>
    <w:rPr>
      <w:color w:val="605E5C"/>
      <w:shd w:val="clear" w:color="auto" w:fill="E1DFDD"/>
    </w:rPr>
  </w:style>
  <w:style w:type="paragraph" w:styleId="TOCHeading">
    <w:name w:val="TOC Heading"/>
    <w:basedOn w:val="Heading1"/>
    <w:next w:val="Normal"/>
    <w:uiPriority w:val="39"/>
    <w:unhideWhenUsed/>
    <w:qFormat/>
    <w:rsid w:val="00475955"/>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475955"/>
    <w:pPr>
      <w:spacing w:after="100"/>
    </w:pPr>
    <w:rPr>
      <w:rFonts w:cs="Mangal"/>
      <w:szCs w:val="21"/>
    </w:rPr>
  </w:style>
  <w:style w:type="paragraph" w:styleId="TOC2">
    <w:name w:val="toc 2"/>
    <w:basedOn w:val="Normal"/>
    <w:next w:val="Normal"/>
    <w:autoRedefine/>
    <w:uiPriority w:val="39"/>
    <w:unhideWhenUsed/>
    <w:rsid w:val="00475955"/>
    <w:pPr>
      <w:spacing w:after="100"/>
      <w:ind w:left="240"/>
    </w:pPr>
    <w:rPr>
      <w:rFonts w:cs="Mangal"/>
      <w:szCs w:val="21"/>
    </w:rPr>
  </w:style>
  <w:style w:type="paragraph" w:styleId="Header">
    <w:name w:val="header"/>
    <w:basedOn w:val="Normal"/>
    <w:link w:val="HeaderChar"/>
    <w:uiPriority w:val="99"/>
    <w:unhideWhenUsed/>
    <w:rsid w:val="00475955"/>
    <w:pPr>
      <w:tabs>
        <w:tab w:val="center" w:pos="4513"/>
        <w:tab w:val="right" w:pos="9026"/>
      </w:tabs>
      <w:spacing w:line="240" w:lineRule="auto"/>
    </w:pPr>
    <w:rPr>
      <w:rFonts w:cs="Mangal"/>
      <w:szCs w:val="21"/>
    </w:rPr>
  </w:style>
  <w:style w:type="character" w:styleId="HeaderChar" w:customStyle="1">
    <w:name w:val="Header Char"/>
    <w:basedOn w:val="DefaultParagraphFont"/>
    <w:link w:val="Header"/>
    <w:uiPriority w:val="99"/>
    <w:rsid w:val="00475955"/>
    <w:rPr>
      <w:rFonts w:cs="Mangal"/>
      <w:szCs w:val="21"/>
    </w:rPr>
  </w:style>
  <w:style w:type="paragraph" w:styleId="Footer">
    <w:name w:val="footer"/>
    <w:basedOn w:val="Normal"/>
    <w:link w:val="FooterChar"/>
    <w:uiPriority w:val="99"/>
    <w:unhideWhenUsed/>
    <w:rsid w:val="00475955"/>
    <w:pPr>
      <w:tabs>
        <w:tab w:val="center" w:pos="4513"/>
        <w:tab w:val="right" w:pos="9026"/>
      </w:tabs>
      <w:spacing w:line="240" w:lineRule="auto"/>
    </w:pPr>
    <w:rPr>
      <w:rFonts w:cs="Mangal"/>
      <w:szCs w:val="21"/>
    </w:rPr>
  </w:style>
  <w:style w:type="character" w:styleId="FooterChar" w:customStyle="1">
    <w:name w:val="Footer Char"/>
    <w:basedOn w:val="DefaultParagraphFont"/>
    <w:link w:val="Footer"/>
    <w:uiPriority w:val="99"/>
    <w:rsid w:val="00475955"/>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24187">
      <w:bodyDiv w:val="1"/>
      <w:marLeft w:val="0"/>
      <w:marRight w:val="0"/>
      <w:marTop w:val="0"/>
      <w:marBottom w:val="0"/>
      <w:divBdr>
        <w:top w:val="none" w:sz="0" w:space="0" w:color="auto"/>
        <w:left w:val="none" w:sz="0" w:space="0" w:color="auto"/>
        <w:bottom w:val="none" w:sz="0" w:space="0" w:color="auto"/>
        <w:right w:val="none" w:sz="0" w:space="0" w:color="auto"/>
      </w:divBdr>
    </w:div>
    <w:div w:id="90056209">
      <w:bodyDiv w:val="1"/>
      <w:marLeft w:val="0"/>
      <w:marRight w:val="0"/>
      <w:marTop w:val="0"/>
      <w:marBottom w:val="0"/>
      <w:divBdr>
        <w:top w:val="none" w:sz="0" w:space="0" w:color="auto"/>
        <w:left w:val="none" w:sz="0" w:space="0" w:color="auto"/>
        <w:bottom w:val="none" w:sz="0" w:space="0" w:color="auto"/>
        <w:right w:val="none" w:sz="0" w:space="0" w:color="auto"/>
      </w:divBdr>
    </w:div>
    <w:div w:id="532350545">
      <w:bodyDiv w:val="1"/>
      <w:marLeft w:val="0"/>
      <w:marRight w:val="0"/>
      <w:marTop w:val="0"/>
      <w:marBottom w:val="0"/>
      <w:divBdr>
        <w:top w:val="none" w:sz="0" w:space="0" w:color="auto"/>
        <w:left w:val="none" w:sz="0" w:space="0" w:color="auto"/>
        <w:bottom w:val="none" w:sz="0" w:space="0" w:color="auto"/>
        <w:right w:val="none" w:sz="0" w:space="0" w:color="auto"/>
      </w:divBdr>
    </w:div>
    <w:div w:id="556282591">
      <w:bodyDiv w:val="1"/>
      <w:marLeft w:val="0"/>
      <w:marRight w:val="0"/>
      <w:marTop w:val="0"/>
      <w:marBottom w:val="0"/>
      <w:divBdr>
        <w:top w:val="none" w:sz="0" w:space="0" w:color="auto"/>
        <w:left w:val="none" w:sz="0" w:space="0" w:color="auto"/>
        <w:bottom w:val="none" w:sz="0" w:space="0" w:color="auto"/>
        <w:right w:val="none" w:sz="0" w:space="0" w:color="auto"/>
      </w:divBdr>
    </w:div>
    <w:div w:id="806435035">
      <w:bodyDiv w:val="1"/>
      <w:marLeft w:val="0"/>
      <w:marRight w:val="0"/>
      <w:marTop w:val="0"/>
      <w:marBottom w:val="0"/>
      <w:divBdr>
        <w:top w:val="none" w:sz="0" w:space="0" w:color="auto"/>
        <w:left w:val="none" w:sz="0" w:space="0" w:color="auto"/>
        <w:bottom w:val="none" w:sz="0" w:space="0" w:color="auto"/>
        <w:right w:val="none" w:sz="0" w:space="0" w:color="auto"/>
      </w:divBdr>
    </w:div>
    <w:div w:id="1094397027">
      <w:bodyDiv w:val="1"/>
      <w:marLeft w:val="0"/>
      <w:marRight w:val="0"/>
      <w:marTop w:val="0"/>
      <w:marBottom w:val="0"/>
      <w:divBdr>
        <w:top w:val="none" w:sz="0" w:space="0" w:color="auto"/>
        <w:left w:val="none" w:sz="0" w:space="0" w:color="auto"/>
        <w:bottom w:val="none" w:sz="0" w:space="0" w:color="auto"/>
        <w:right w:val="none" w:sz="0" w:space="0" w:color="auto"/>
      </w:divBdr>
    </w:div>
    <w:div w:id="16390649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Wil24</b:Tag>
    <b:SourceType>InternetSite</b:SourceType>
    <b:Guid>{3BB6F862-2428-44C9-BED8-61D12B893CDB}</b:Guid>
    <b:Author>
      <b:Author>
        <b:Corporate>Wildernessengland</b:Corporate>
      </b:Author>
    </b:Author>
    <b:Title>All Things English</b:Title>
    <b:Year>2024</b:Year>
    <b:YearAccessed>2024</b:YearAccessed>
    <b:MonthAccessed>May</b:MonthAccessed>
    <b:DayAccessed>2</b:DayAccessed>
    <b:URL>https://wildernessengland.com/english-culture/</b:URL>
    <b:RefOrder>1</b:RefOrder>
  </b:Source>
  <b:Source>
    <b:Tag>Asi24</b:Tag>
    <b:SourceType>InternetSite</b:SourceType>
    <b:Guid>{467B2927-A7BB-4749-A559-8350CC7D6E7A}</b:Guid>
    <b:Author>
      <b:Author>
        <b:Corporate>Asiasociety</b:Corporate>
      </b:Author>
    </b:Author>
    <b:Title>Introduction to Southeast Asia</b:Title>
    <b:Year>2024</b:Year>
    <b:YearAccessed>2024</b:YearAccessed>
    <b:MonthAccessed>May</b:MonthAccessed>
    <b:DayAccessed>2</b:DayAccessed>
    <b:URL>https://asiasociety.org/education/introduction-southeast-asia</b:URL>
    <b:RefOrder>2</b:RefOrder>
  </b:Source>
  <b:Source>
    <b:Tag>Bel23</b:Tag>
    <b:SourceType>InternetSite</b:SourceType>
    <b:Guid>{E19D34D5-3C0F-401A-9CE1-D84E07BAE59C}</b:Guid>
    <b:Author>
      <b:Author>
        <b:NameList>
          <b:Person>
            <b:Last>Jacobs</b:Last>
            <b:First>Bel</b:First>
          </b:Person>
        </b:NameList>
      </b:Author>
    </b:Author>
    <b:Title>Britain's most chaotic traditions</b:Title>
    <b:Year>2023</b:Year>
    <b:YearAccessed>2024</b:YearAccessed>
    <b:MonthAccessed>May</b:MonthAccessed>
    <b:DayAccessed>2</b:DayAccessed>
    <b:URL>https://www.bbc.com/culture/article/20230203-the-unruly-ancient-rituals-still-practised-today</b:URL>
    <b:RefOrder>3</b:RefOrder>
  </b:Source>
  <b:Source>
    <b:Tag>Sou24</b:Tag>
    <b:SourceType>InternetSite</b:SourceType>
    <b:Guid>{2EA08220-933E-4A9F-8DDE-D690ECE39F6B}</b:Guid>
    <b:Author>
      <b:Author>
        <b:Corporate>Southasiaworldregions</b:Corporate>
      </b:Author>
    </b:Author>
    <b:Title>CULTURAL CHARACTERISTICS</b:Title>
    <b:Year>2024</b:Year>
    <b:YearAccessed>2024</b:YearAccessed>
    <b:MonthAccessed>May</b:MonthAccessed>
    <b:DayAccessed>2</b:DayAccessed>
    <b:URL>https://southasiaworldregions.weebly.com/cultural-characteristics.html#:~:text=In%20South%20Asia%2C%20many%20people,worship%20or%20an%20important%20building.</b:URL>
    <b:RefOrder>4</b:RefOrder>
  </b:Source>
  <b:Source>
    <b:Tag>Glo20</b:Tag>
    <b:SourceType>InternetSite</b:SourceType>
    <b:Guid>{7E5FF7F1-E3C7-4709-A5A1-0AB0AF8E45C7}</b:Guid>
    <b:Author>
      <b:Author>
        <b:Corporate>Globeproject</b:Corporate>
      </b:Author>
    </b:Author>
    <b:Title>England</b:Title>
    <b:Year>2020</b:Year>
    <b:YearAccessed>2024</b:YearAccessed>
    <b:MonthAccessed>May</b:MonthAccessed>
    <b:DayAccessed>2</b:DayAccessed>
    <b:URL>https://globeproject.com/results/countries/GBR%3Fmenu=list.html#list</b:URL>
    <b:RefOrder>5</b:RefOrder>
  </b:Source>
  <b:Source>
    <b:Tag>Glo201</b:Tag>
    <b:SourceType>InternetSite</b:SourceType>
    <b:Guid>{F5004DD9-7CBC-4154-A95C-F5FE0CA106F3}</b:Guid>
    <b:Author>
      <b:Author>
        <b:Corporate>Globeproject</b:Corporate>
      </b:Author>
    </b:Author>
    <b:Title>Southern Asia</b:Title>
    <b:Year>2020</b:Year>
    <b:YearAccessed>2024</b:YearAccessed>
    <b:MonthAccessed>May</b:MonthAccessed>
    <b:DayAccessed>2</b:DayAccessed>
    <b:URL>https://globeproject.com/results/clusters/southern-asia%3Fmenu=list.html#list</b:URL>
    <b:RefOrder>6</b:RefOrder>
  </b:Source>
</b:Sources>
</file>

<file path=customXml/itemProps1.xml><?xml version="1.0" encoding="utf-8"?>
<ds:datastoreItem xmlns:ds="http://schemas.openxmlformats.org/officeDocument/2006/customXml" ds:itemID="{45CCF044-111D-43D8-A4AD-1DBE31C37F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Florentina Raluca Iamandi (2246151)</lastModifiedBy>
  <revision>2</revision>
  <dcterms:created xsi:type="dcterms:W3CDTF">2024-05-13T13:05:00.0000000Z</dcterms:created>
  <dcterms:modified xsi:type="dcterms:W3CDTF">2024-06-07T19:13:58.6411672Z</dcterms:modified>
</coreProperties>
</file>