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373B1" w:rsidP="3290A22B" w:rsidRDefault="00A373B1" w14:paraId="03779674" w14:textId="2BD8BFB3">
      <w:pPr>
        <w:jc w:val="center"/>
        <w:outlineLvl w:val="0"/>
      </w:pPr>
    </w:p>
    <w:p w:rsidR="00EE4BD7" w:rsidP="3290A22B" w:rsidRDefault="16E7C1CC" w14:paraId="32E0E563" w14:textId="393B9150">
      <w:pPr>
        <w:spacing w:before="100" w:beforeAutospacing="1" w:after="100" w:afterAutospacing="1" w:line="240" w:lineRule="auto"/>
        <w:jc w:val="center"/>
        <w:rPr>
          <w:rFonts w:ascii="Times New Roman" w:hAnsi="Times New Roman" w:eastAsia="Times New Roman" w:cs="Times New Roman"/>
          <w:b w:val="1"/>
          <w:bCs w:val="1"/>
          <w:kern w:val="36"/>
          <w:sz w:val="48"/>
          <w:szCs w:val="48"/>
          <w:lang w:eastAsia="en-GB"/>
          <w14:ligatures w14:val="none"/>
        </w:rPr>
      </w:pPr>
      <w:r w:rsidRPr="3290A22B" w:rsidR="575D22AC">
        <w:rPr>
          <w:color w:val="00468C"/>
          <w:sz w:val="40"/>
          <w:szCs w:val="40"/>
        </w:rPr>
        <w:t xml:space="preserve">          </w:t>
      </w:r>
      <w:r w:rsidRPr="3290A22B" w:rsidR="575D22AC">
        <w:rPr>
          <w:color w:val="auto"/>
          <w:sz w:val="40"/>
          <w:szCs w:val="40"/>
        </w:rPr>
        <w:t xml:space="preserve"> </w:t>
      </w:r>
      <w:bookmarkStart w:name="_Toc2034547408" w:id="0"/>
      <w:bookmarkStart w:name="_Toc811714653" w:id="1"/>
      <w:r w:rsidRPr="004F3994" w:rsidR="0B104BD4">
        <w:rPr>
          <w:rFonts w:ascii="Times New Roman" w:hAnsi="Times New Roman" w:eastAsia="Times New Roman" w:cs="Times New Roman"/>
          <w:b w:val="1"/>
          <w:bCs w:val="1"/>
          <w:kern w:val="36"/>
          <w:sz w:val="48"/>
          <w:szCs w:val="48"/>
          <w:lang w:eastAsia="en-GB"/>
          <w14:ligatures w14:val="none"/>
        </w:rPr>
        <w:t>Medicine Box</w:t>
      </w:r>
      <w:bookmarkEnd w:id="0"/>
      <w:bookmarkEnd w:id="1"/>
    </w:p>
    <w:p w:rsidR="00891101" w:rsidP="0792DE8D" w:rsidRDefault="16E7C1CC" w14:paraId="11E5C2B3" w14:textId="77777777">
      <w:pPr>
        <w:spacing w:before="100" w:beforeAutospacing="1" w:after="100" w:afterAutospacing="1" w:line="240" w:lineRule="auto"/>
        <w:jc w:val="center"/>
        <w:outlineLvl w:val="0"/>
        <w:rPr>
          <w:rFonts w:ascii="Times New Roman" w:hAnsi="Times New Roman" w:eastAsia="Times New Roman" w:cs="Times New Roman"/>
          <w:b/>
          <w:bCs/>
          <w:kern w:val="36"/>
          <w:sz w:val="48"/>
          <w:szCs w:val="48"/>
          <w:lang w:eastAsia="en-GB"/>
          <w14:ligatures w14:val="none"/>
        </w:rPr>
      </w:pPr>
      <w:bookmarkStart w:name="_Toc1252790802" w:id="2"/>
      <w:bookmarkStart w:name="_Toc1328100074" w:id="3"/>
      <w:r w:rsidRPr="004F3994">
        <w:rPr>
          <w:rFonts w:ascii="Times New Roman" w:hAnsi="Times New Roman" w:eastAsia="Times New Roman" w:cs="Times New Roman"/>
          <w:b/>
          <w:bCs/>
          <w:kern w:val="36"/>
          <w:sz w:val="48"/>
          <w:szCs w:val="48"/>
          <w:lang w:eastAsia="en-GB"/>
          <w14:ligatures w14:val="none"/>
        </w:rPr>
        <w:t>Safe, Timely Access to Medication</w:t>
      </w:r>
      <w:bookmarkEnd w:id="2"/>
      <w:bookmarkEnd w:id="3"/>
      <w:r w:rsidRPr="004F3994">
        <w:rPr>
          <w:rFonts w:ascii="Times New Roman" w:hAnsi="Times New Roman" w:eastAsia="Times New Roman" w:cs="Times New Roman"/>
          <w:b/>
          <w:bCs/>
          <w:kern w:val="36"/>
          <w:sz w:val="48"/>
          <w:szCs w:val="48"/>
          <w:lang w:eastAsia="en-GB"/>
          <w14:ligatures w14:val="none"/>
        </w:rPr>
        <w:t xml:space="preserve"> </w:t>
      </w:r>
    </w:p>
    <w:p w:rsidR="00980A6C" w:rsidP="3290A22B" w:rsidRDefault="16E7C1CC" w14:paraId="5ED732F6" w14:textId="670DB867">
      <w:pPr>
        <w:spacing w:before="100" w:beforeAutospacing="on" w:after="100" w:afterAutospacing="on" w:line="240" w:lineRule="auto"/>
        <w:jc w:val="center"/>
        <w:outlineLvl w:val="0"/>
        <w:rPr>
          <w:rFonts w:ascii="Arial" w:hAnsi="Arial" w:eastAsia="Arial" w:cs="Arial"/>
          <w:b w:val="1"/>
          <w:bCs w:val="1"/>
          <w:kern w:val="36"/>
          <w:sz w:val="48"/>
          <w:szCs w:val="48"/>
          <w:lang w:eastAsia="en-GB"/>
          <w14:ligatures w14:val="none"/>
        </w:rPr>
      </w:pPr>
      <w:bookmarkStart w:name="_Toc255456045" w:id="4"/>
      <w:bookmarkStart w:name="_Toc1127762907" w:id="5"/>
      <w:r w:rsidRPr="3290A22B" w:rsidR="0B104BD4">
        <w:rPr>
          <w:rFonts w:ascii="Arial" w:hAnsi="Arial" w:eastAsia="Arial" w:cs="Arial"/>
          <w:b w:val="1"/>
          <w:bCs w:val="1"/>
          <w:kern w:val="36"/>
          <w:sz w:val="48"/>
          <w:szCs w:val="48"/>
          <w:lang w:eastAsia="en-GB"/>
          <w14:ligatures w14:val="none"/>
        </w:rPr>
        <w:t xml:space="preserve">When Pharmacies </w:t>
      </w:r>
      <w:r w:rsidRPr="3290A22B" w:rsidR="3CCD4F8C">
        <w:rPr>
          <w:rFonts w:ascii="Arial" w:hAnsi="Arial" w:eastAsia="Arial" w:cs="Arial"/>
          <w:b w:val="1"/>
          <w:bCs w:val="1"/>
          <w:kern w:val="36"/>
          <w:sz w:val="48"/>
          <w:szCs w:val="48"/>
          <w:lang w:eastAsia="en-GB"/>
          <w14:ligatures w14:val="none"/>
        </w:rPr>
        <w:t>a</w:t>
      </w:r>
      <w:r w:rsidRPr="3290A22B" w:rsidR="0B104BD4">
        <w:rPr>
          <w:rFonts w:ascii="Arial" w:hAnsi="Arial" w:eastAsia="Arial" w:cs="Arial"/>
          <w:b w:val="1"/>
          <w:bCs w:val="1"/>
          <w:kern w:val="36"/>
          <w:sz w:val="48"/>
          <w:szCs w:val="48"/>
          <w:lang w:eastAsia="en-GB"/>
          <w14:ligatures w14:val="none"/>
        </w:rPr>
        <w:t>re Closed</w:t>
      </w:r>
      <w:bookmarkEnd w:id="4"/>
      <w:bookmarkEnd w:id="5"/>
    </w:p>
    <w:p w:rsidR="00A0540F" w:rsidP="3290A22B" w:rsidRDefault="00A0540F" w14:paraId="1DF2A2E6" w14:textId="4075D013">
      <w:pPr>
        <w:pStyle w:val="Normal"/>
        <w:spacing w:beforeAutospacing="on" w:afterAutospacing="on" w:line="240" w:lineRule="auto"/>
        <w:jc w:val="center"/>
        <w:outlineLvl w:val="0"/>
        <w:rPr>
          <w:b w:val="1"/>
          <w:bCs w:val="1"/>
          <w:sz w:val="36"/>
          <w:szCs w:val="36"/>
        </w:rPr>
      </w:pPr>
      <w:r w:rsidR="42C5FE77">
        <w:drawing>
          <wp:inline wp14:editId="2AAC9588" wp14:anchorId="4423BC40">
            <wp:extent cx="6118647" cy="5594074"/>
            <wp:effectExtent l="0" t="0" r="0" b="0"/>
            <wp:docPr id="1073764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376438" name="Picture 107376438"/>
                    <pic:cNvPicPr/>
                  </pic:nvPicPr>
                  <pic:blipFill>
                    <a:blip xmlns:r="http://schemas.openxmlformats.org/officeDocument/2006/relationships" r:embed="rId276862529">
                      <a:extLst>
                        <a:ext uri="{28A0092B-C50C-407E-A947-70E740481C1C}">
                          <a14:useLocalDpi xmlns:a14="http://schemas.microsoft.com/office/drawing/2010/main"/>
                        </a:ext>
                      </a:extLst>
                    </a:blip>
                    <a:stretch>
                      <a:fillRect/>
                    </a:stretch>
                  </pic:blipFill>
                  <pic:spPr>
                    <a:xfrm rot="0">
                      <a:off x="0" y="0"/>
                      <a:ext cx="6118647" cy="5594074"/>
                    </a:xfrm>
                    <a:prstGeom prst="rect">
                      <a:avLst/>
                    </a:prstGeom>
                  </pic:spPr>
                </pic:pic>
              </a:graphicData>
            </a:graphic>
          </wp:inline>
        </w:drawing>
      </w:r>
      <w:r w:rsidRPr="3290A22B" w:rsidR="5155B202">
        <w:rPr>
          <w:rFonts w:ascii="Calibri" w:hAnsi="Calibri" w:eastAsia="Calibri" w:cs="Calibri"/>
          <w:b w:val="1"/>
          <w:bCs w:val="1"/>
          <w:color w:val="000000" w:themeColor="text1" w:themeTint="FF" w:themeShade="FF"/>
          <w:sz w:val="40"/>
          <w:szCs w:val="40"/>
        </w:rPr>
        <w:t>Danielle Dunne</w:t>
      </w:r>
    </w:p>
    <w:p w:rsidR="00A0540F" w:rsidP="3290A22B" w:rsidRDefault="00A0540F" w14:paraId="562752BF" w14:textId="47F4182A">
      <w:pPr>
        <w:pStyle w:val="Normal"/>
        <w:spacing w:beforeAutospacing="on" w:afterAutospacing="on" w:line="240" w:lineRule="auto"/>
        <w:jc w:val="center"/>
        <w:outlineLvl w:val="0"/>
        <w:rPr>
          <w:b w:val="1"/>
          <w:bCs w:val="1"/>
          <w:sz w:val="36"/>
          <w:szCs w:val="36"/>
        </w:rPr>
      </w:pPr>
      <w:r w:rsidRPr="3290A22B" w:rsidR="50B99957">
        <w:rPr>
          <w:rFonts w:hAnsi="Calibri" w:eastAsia="" w:eastAsiaTheme="minorEastAsia"/>
          <w:b w:val="1"/>
          <w:bCs w:val="1"/>
          <w:color w:val="000000" w:themeColor="text1"/>
          <w:kern w:val="24"/>
          <w:sz w:val="36"/>
          <w:szCs w:val="36"/>
        </w:rPr>
        <w:t xml:space="preserve">B</w:t>
      </w:r>
      <w:r w:rsidRPr="3290A22B" w:rsidR="1722C055">
        <w:rPr>
          <w:rFonts w:hAnsi="Calibri" w:eastAsia="" w:eastAsiaTheme="minorEastAsia"/>
          <w:b w:val="1"/>
          <w:bCs w:val="1"/>
          <w:color w:val="000000" w:themeColor="text1"/>
          <w:kern w:val="24"/>
          <w:sz w:val="36"/>
          <w:szCs w:val="36"/>
        </w:rPr>
        <w:t xml:space="preserve">MHP5014_BIRM </w:t>
      </w:r>
      <w:r w:rsidRPr="3290A22B" w:rsidR="25D07588">
        <w:rPr>
          <w:rFonts w:hAnsi="Calibri" w:eastAsia="" w:eastAsiaTheme="minorEastAsia"/>
          <w:b w:val="1"/>
          <w:bCs w:val="1"/>
          <w:color w:val="000000" w:themeColor="text1"/>
          <w:kern w:val="24"/>
          <w:sz w:val="36"/>
          <w:szCs w:val="36"/>
        </w:rPr>
        <w:t xml:space="preserve"> </w:t>
      </w:r>
    </w:p>
    <w:p w:rsidR="00A0540F" w:rsidP="00C3012E" w:rsidRDefault="47001034" w14:paraId="0CABDB7D" w14:textId="33E1CDFA">
      <w:pPr>
        <w:rPr>
          <w:b/>
          <w:bCs/>
          <w:sz w:val="36"/>
          <w:szCs w:val="36"/>
        </w:rPr>
      </w:pPr>
      <w:r w:rsidRPr="35DF5E14">
        <w:rPr>
          <w:rFonts w:hAnsi="Calibri" w:eastAsiaTheme="minorEastAsia"/>
          <w:b/>
          <w:bCs/>
          <w:color w:val="000000" w:themeColor="text1"/>
          <w:kern w:val="24"/>
          <w:sz w:val="36"/>
          <w:szCs w:val="36"/>
        </w:rPr>
        <w:t>N</w:t>
      </w:r>
      <w:r w:rsidRPr="35DF5E14" w:rsidR="00A0540F">
        <w:rPr>
          <w:rFonts w:hAnsi="Calibri" w:eastAsiaTheme="minorEastAsia"/>
          <w:b/>
          <w:bCs/>
          <w:color w:val="000000" w:themeColor="text1"/>
          <w:kern w:val="24"/>
          <w:sz w:val="36"/>
          <w:szCs w:val="36"/>
        </w:rPr>
        <w:t>ashwa Elbouhy</w:t>
      </w:r>
      <w:r w:rsidRPr="35DF5E14" w:rsidR="4EE4C417">
        <w:rPr>
          <w:rFonts w:hAnsi="Calibri" w:eastAsiaTheme="minorEastAsia"/>
          <w:b/>
          <w:bCs/>
          <w:color w:val="000000" w:themeColor="text1"/>
          <w:kern w:val="24"/>
          <w:sz w:val="36"/>
          <w:szCs w:val="36"/>
        </w:rPr>
        <w:t xml:space="preserve">                                       student N</w:t>
      </w:r>
      <w:r w:rsidRPr="35DF5E14" w:rsidR="04F06083">
        <w:rPr>
          <w:rFonts w:hAnsi="Calibri" w:eastAsiaTheme="minorEastAsia"/>
          <w:b/>
          <w:bCs/>
          <w:color w:val="000000" w:themeColor="text1"/>
          <w:kern w:val="24"/>
          <w:sz w:val="36"/>
          <w:szCs w:val="36"/>
        </w:rPr>
        <w:t xml:space="preserve">: </w:t>
      </w:r>
      <w:r w:rsidRPr="35DF5E14" w:rsidR="4EE4C417">
        <w:rPr>
          <w:rFonts w:hAnsi="Calibri" w:eastAsiaTheme="minorEastAsia"/>
          <w:b/>
          <w:bCs/>
          <w:color w:val="000000" w:themeColor="text1"/>
          <w:kern w:val="24"/>
          <w:sz w:val="36"/>
          <w:szCs w:val="36"/>
        </w:rPr>
        <w:t>2408300</w:t>
      </w:r>
    </w:p>
    <w:p w:rsidR="0792DE8D" w:rsidP="3290A22B" w:rsidRDefault="71E18819" w14:paraId="357B8E2B" w14:textId="68F5FEC8">
      <w:pPr>
        <w:pStyle w:val="Heading1"/>
        <w:spacing w:before="281" w:after="281" w:line="360" w:lineRule="auto"/>
        <w:jc w:val="center"/>
        <w:rPr>
          <w:rFonts w:ascii="Arial" w:hAnsi="Arial" w:eastAsia="Arial" w:cs="Arial"/>
          <w:b w:val="1"/>
          <w:bCs w:val="1"/>
          <w:color w:val="auto"/>
          <w:sz w:val="22"/>
          <w:szCs w:val="22"/>
        </w:rPr>
      </w:pPr>
      <w:r w:rsidRPr="3290A22B" w:rsidR="1DED02A7">
        <w:rPr>
          <w:rFonts w:ascii="Arial" w:hAnsi="Arial" w:eastAsia="Arial" w:cs="Arial"/>
          <w:b w:val="1"/>
          <w:bCs w:val="1"/>
          <w:color w:val="auto"/>
          <w:sz w:val="22"/>
          <w:szCs w:val="22"/>
        </w:rPr>
        <w:t xml:space="preserve">Medicine Box </w:t>
      </w:r>
    </w:p>
    <w:p w:rsidR="0792DE8D" w:rsidP="3290A22B" w:rsidRDefault="285D7B90" w14:paraId="0759458B" w14:textId="7BA512DD">
      <w:pPr>
        <w:spacing w:before="281" w:beforeAutospacing="on" w:after="281" w:afterAutospacing="on" w:line="360" w:lineRule="auto"/>
        <w:jc w:val="center"/>
        <w:outlineLvl w:val="0"/>
        <w:rPr>
          <w:rFonts w:ascii="Arial" w:hAnsi="Arial" w:eastAsia="Arial" w:cs="Arial"/>
          <w:b w:val="1"/>
          <w:bCs w:val="1"/>
          <w:color w:val="auto"/>
          <w:sz w:val="22"/>
          <w:szCs w:val="22"/>
          <w:lang w:eastAsia="en-GB"/>
        </w:rPr>
      </w:pPr>
      <w:r w:rsidRPr="3290A22B" w:rsidR="411E5853">
        <w:rPr>
          <w:rFonts w:ascii="Arial" w:hAnsi="Arial" w:eastAsia="Arial" w:cs="Arial"/>
          <w:b w:val="1"/>
          <w:bCs w:val="1"/>
          <w:color w:val="auto"/>
          <w:sz w:val="22"/>
          <w:szCs w:val="22"/>
        </w:rPr>
        <w:t>Because illness does not wait</w:t>
      </w:r>
      <w:r w:rsidRPr="3290A22B" w:rsidR="1DED02A7">
        <w:rPr>
          <w:rFonts w:ascii="Arial" w:hAnsi="Arial" w:eastAsia="Arial" w:cs="Arial"/>
          <w:b w:val="1"/>
          <w:bCs w:val="1"/>
          <w:color w:val="auto"/>
          <w:sz w:val="22"/>
          <w:szCs w:val="22"/>
        </w:rPr>
        <w:t xml:space="preserve"> for </w:t>
      </w:r>
      <w:r w:rsidRPr="3290A22B" w:rsidR="411E5853">
        <w:rPr>
          <w:rFonts w:ascii="Arial" w:hAnsi="Arial" w:eastAsia="Arial" w:cs="Arial"/>
          <w:b w:val="1"/>
          <w:bCs w:val="1"/>
          <w:color w:val="auto"/>
          <w:sz w:val="22"/>
          <w:szCs w:val="22"/>
        </w:rPr>
        <w:t>opening hours</w:t>
      </w:r>
    </w:p>
    <w:p w:rsidR="0792DE8D" w:rsidP="3290A22B" w:rsidRDefault="71E18819" w14:paraId="1DE5D2D9" w14:textId="43F80693">
      <w:pPr>
        <w:pStyle w:val="Heading1"/>
        <w:spacing w:before="281" w:after="281" w:line="360" w:lineRule="auto"/>
        <w:jc w:val="center"/>
        <w:rPr>
          <w:rFonts w:ascii="Arial" w:hAnsi="Arial" w:eastAsia="Arial" w:cs="Arial"/>
          <w:b w:val="1"/>
          <w:bCs w:val="1"/>
          <w:color w:val="auto"/>
          <w:sz w:val="22"/>
          <w:szCs w:val="22"/>
        </w:rPr>
      </w:pPr>
      <w:r w:rsidRPr="3290A22B" w:rsidR="1DED02A7">
        <w:rPr>
          <w:rFonts w:ascii="Arial" w:hAnsi="Arial" w:eastAsia="Arial" w:cs="Arial"/>
          <w:b w:val="1"/>
          <w:bCs w:val="1"/>
          <w:color w:val="auto"/>
          <w:sz w:val="22"/>
          <w:szCs w:val="22"/>
        </w:rPr>
        <w:t>Transforming Out‑of‑Hours Medication Access in the NHS</w:t>
      </w:r>
    </w:p>
    <w:p w:rsidR="4EE1DC50" w:rsidP="3290A22B" w:rsidRDefault="4EE1DC50" w14:paraId="0EE9E674" w14:textId="578A6C82">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 xml:space="preserve">Across the NHS, thousands of patients attend A&amp;E departments, urgent care centres, GP hubs, and walk‑in clinics each day and leave with prescriptions they are unable to fill. This challenge is particularly acute during evenings, weekends, and bank holidays, when many community pharmacies are closed. For patients, the delay is not merely inconvenient; it can cause distress, compromise safety, and contribute to worsening symptoms. For the NHS, these delays add pressure to already stretched services, often resulting in avoidable reattendance and decreased public confidence. Reports show that up to 30% of patients </w:t>
      </w:r>
      <w:r w:rsidRPr="3290A22B" w:rsidR="07E46315">
        <w:rPr>
          <w:rFonts w:ascii="Arial" w:hAnsi="Arial" w:eastAsia="Arial" w:cs="Arial"/>
          <w:b w:val="0"/>
          <w:bCs w:val="0"/>
          <w:i w:val="0"/>
          <w:iCs w:val="0"/>
          <w:noProof w:val="0"/>
          <w:color w:val="auto"/>
          <w:sz w:val="22"/>
          <w:szCs w:val="22"/>
          <w:lang w:val="en-GB"/>
        </w:rPr>
        <w:t>have trouble</w:t>
      </w:r>
      <w:r w:rsidRPr="3290A22B" w:rsidR="4EE1DC50">
        <w:rPr>
          <w:rFonts w:ascii="Arial" w:hAnsi="Arial" w:eastAsia="Arial" w:cs="Arial"/>
          <w:b w:val="0"/>
          <w:bCs w:val="0"/>
          <w:i w:val="0"/>
          <w:iCs w:val="0"/>
          <w:noProof w:val="0"/>
          <w:color w:val="auto"/>
          <w:sz w:val="22"/>
          <w:szCs w:val="22"/>
          <w:lang w:val="en-GB"/>
        </w:rPr>
        <w:t xml:space="preserve"> accessing medication outside standard pharmacy opening hours (Healthwatch England, 2025).</w:t>
      </w:r>
    </w:p>
    <w:p w:rsidR="4EE1DC50" w:rsidP="3290A22B" w:rsidRDefault="4EE1DC50" w14:paraId="03FFEFF2" w14:textId="1F4A9E4C">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 xml:space="preserve">Although concerns have been raised for years, there </w:t>
      </w:r>
      <w:r w:rsidRPr="3290A22B" w:rsidR="4EE1DC50">
        <w:rPr>
          <w:rFonts w:ascii="Arial" w:hAnsi="Arial" w:eastAsia="Arial" w:cs="Arial"/>
          <w:b w:val="0"/>
          <w:bCs w:val="0"/>
          <w:i w:val="0"/>
          <w:iCs w:val="0"/>
          <w:noProof w:val="0"/>
          <w:color w:val="auto"/>
          <w:sz w:val="22"/>
          <w:szCs w:val="22"/>
          <w:lang w:val="en-GB"/>
        </w:rPr>
        <w:t>remains</w:t>
      </w:r>
      <w:r w:rsidRPr="3290A22B" w:rsidR="4EE1DC50">
        <w:rPr>
          <w:rFonts w:ascii="Arial" w:hAnsi="Arial" w:eastAsia="Arial" w:cs="Arial"/>
          <w:b w:val="0"/>
          <w:bCs w:val="0"/>
          <w:i w:val="0"/>
          <w:iCs w:val="0"/>
          <w:noProof w:val="0"/>
          <w:color w:val="auto"/>
          <w:sz w:val="22"/>
          <w:szCs w:val="22"/>
          <w:lang w:val="en-GB"/>
        </w:rPr>
        <w:t xml:space="preserve"> no national, standardised mechanism in the UK to guarantee </w:t>
      </w:r>
      <w:r w:rsidRPr="3290A22B" w:rsidR="4EE1DC50">
        <w:rPr>
          <w:rFonts w:ascii="Arial" w:hAnsi="Arial" w:eastAsia="Arial" w:cs="Arial"/>
          <w:b w:val="0"/>
          <w:bCs w:val="0"/>
          <w:i w:val="0"/>
          <w:iCs w:val="0"/>
          <w:noProof w:val="0"/>
          <w:color w:val="auto"/>
          <w:sz w:val="22"/>
          <w:szCs w:val="22"/>
          <w:lang w:val="en-GB"/>
        </w:rPr>
        <w:t>timely</w:t>
      </w:r>
      <w:r w:rsidRPr="3290A22B" w:rsidR="4EE1DC50">
        <w:rPr>
          <w:rFonts w:ascii="Arial" w:hAnsi="Arial" w:eastAsia="Arial" w:cs="Arial"/>
          <w:b w:val="0"/>
          <w:bCs w:val="0"/>
          <w:i w:val="0"/>
          <w:iCs w:val="0"/>
          <w:noProof w:val="0"/>
          <w:color w:val="auto"/>
          <w:sz w:val="22"/>
          <w:szCs w:val="22"/>
          <w:lang w:val="en-GB"/>
        </w:rPr>
        <w:t xml:space="preserve"> access to prescribed medication when pharmacies are closed. The impact falls disproportionately on vulnerable groups, including shift workers, parents and carers, rural residents, older adults, and those facing financial hardship. When medication collection is delayed, patients may experience increased pain, heightened anxiety, and disruptions in their recovery, compounding both clinical and emotional strain (NHS England, 2023; Healthwatch England, 2025).</w:t>
      </w:r>
    </w:p>
    <w:p w:rsidR="4EE1DC50" w:rsidP="3290A22B" w:rsidRDefault="4EE1DC50" w14:paraId="366E59BC" w14:textId="3F8A71D8">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 xml:space="preserve">In response to this urgent gap in provision, the </w:t>
      </w:r>
      <w:r w:rsidRPr="3290A22B" w:rsidR="4EE1DC50">
        <w:rPr>
          <w:rFonts w:ascii="Arial" w:hAnsi="Arial" w:eastAsia="Arial" w:cs="Arial"/>
          <w:b w:val="0"/>
          <w:bCs w:val="0"/>
          <w:i w:val="0"/>
          <w:iCs w:val="0"/>
          <w:noProof w:val="0"/>
          <w:color w:val="auto"/>
          <w:sz w:val="22"/>
          <w:szCs w:val="22"/>
          <w:lang w:val="en-GB"/>
        </w:rPr>
        <w:t>Medicine Box</w:t>
      </w:r>
      <w:r w:rsidRPr="3290A22B" w:rsidR="4EE1DC50">
        <w:rPr>
          <w:rFonts w:ascii="Arial" w:hAnsi="Arial" w:eastAsia="Arial" w:cs="Arial"/>
          <w:b w:val="0"/>
          <w:bCs w:val="0"/>
          <w:i w:val="0"/>
          <w:iCs w:val="0"/>
          <w:noProof w:val="0"/>
          <w:color w:val="auto"/>
          <w:sz w:val="22"/>
          <w:szCs w:val="22"/>
          <w:lang w:val="en-GB"/>
        </w:rPr>
        <w:t xml:space="preserve"> is proposed as a secure, temperature‑controlled automated locker system that allows patients to collect pharmacist‑verified medication 24 hours a day. Positioned in key NHS settings, the system aims to close the persistent gap between prescribing and access, supporting more </w:t>
      </w:r>
      <w:r w:rsidRPr="3290A22B" w:rsidR="4EE1DC50">
        <w:rPr>
          <w:rFonts w:ascii="Arial" w:hAnsi="Arial" w:eastAsia="Arial" w:cs="Arial"/>
          <w:b w:val="0"/>
          <w:bCs w:val="0"/>
          <w:i w:val="0"/>
          <w:iCs w:val="0"/>
          <w:noProof w:val="0"/>
          <w:color w:val="auto"/>
          <w:sz w:val="22"/>
          <w:szCs w:val="22"/>
          <w:lang w:val="en-GB"/>
        </w:rPr>
        <w:t>equitable</w:t>
      </w:r>
      <w:r w:rsidRPr="3290A22B" w:rsidR="4EE1DC50">
        <w:rPr>
          <w:rFonts w:ascii="Arial" w:hAnsi="Arial" w:eastAsia="Arial" w:cs="Arial"/>
          <w:b w:val="0"/>
          <w:bCs w:val="0"/>
          <w:i w:val="0"/>
          <w:iCs w:val="0"/>
          <w:noProof w:val="0"/>
          <w:color w:val="auto"/>
          <w:sz w:val="22"/>
          <w:szCs w:val="22"/>
          <w:lang w:val="en-GB"/>
        </w:rPr>
        <w:t xml:space="preserve"> and dignified care.</w:t>
      </w:r>
    </w:p>
    <w:p w:rsidR="3290A22B" w:rsidP="3290A22B" w:rsidRDefault="3290A22B" w14:paraId="7F5E8DD4" w14:textId="6DE9BBA3">
      <w:pPr>
        <w:spacing w:line="360" w:lineRule="auto"/>
        <w:rPr>
          <w:rFonts w:ascii="Arial" w:hAnsi="Arial" w:eastAsia="Arial" w:cs="Arial"/>
          <w:b w:val="0"/>
          <w:bCs w:val="0"/>
          <w:color w:val="auto"/>
          <w:sz w:val="22"/>
          <w:szCs w:val="22"/>
        </w:rPr>
      </w:pPr>
    </w:p>
    <w:p w:rsidR="4EE1DC50" w:rsidP="3290A22B" w:rsidRDefault="4EE1DC50" w14:paraId="724C377A" w14:textId="300BCDC3">
      <w:pPr>
        <w:pStyle w:val="Normal"/>
        <w:spacing w:line="360" w:lineRule="auto"/>
        <w:rPr>
          <w:rFonts w:ascii="Arial" w:hAnsi="Arial" w:eastAsia="Arial" w:cs="Arial"/>
          <w:b w:val="1"/>
          <w:bCs w:val="1"/>
          <w:i w:val="0"/>
          <w:iCs w:val="0"/>
          <w:noProof w:val="0"/>
          <w:color w:val="auto"/>
          <w:sz w:val="22"/>
          <w:szCs w:val="22"/>
          <w:lang w:val="en-GB"/>
        </w:rPr>
      </w:pPr>
      <w:r w:rsidRPr="3290A22B" w:rsidR="4EE1DC50">
        <w:rPr>
          <w:rFonts w:ascii="Arial" w:hAnsi="Arial" w:eastAsia="Arial" w:cs="Arial"/>
          <w:b w:val="1"/>
          <w:bCs w:val="1"/>
          <w:i w:val="0"/>
          <w:iCs w:val="0"/>
          <w:noProof w:val="0"/>
          <w:color w:val="auto"/>
          <w:sz w:val="22"/>
          <w:szCs w:val="22"/>
          <w:lang w:val="en-GB"/>
        </w:rPr>
        <w:t>Understanding the Real Patient Experience</w:t>
      </w:r>
    </w:p>
    <w:p w:rsidR="4EE1DC50" w:rsidP="3290A22B" w:rsidRDefault="4EE1DC50" w14:paraId="2311D51D" w14:textId="752581B8">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 xml:space="preserve">Delayed access to prescribed medication places patients in a position of increased clinical risk. Evidence from the Royal Pharmaceutical Society (2025) highlights that delays can worsen symptoms, reduce adherence, and drive unnecessary hospital visits. For a patient discharged with antibiotics, pain relief, or inhalers, waiting an </w:t>
      </w:r>
      <w:r w:rsidRPr="3290A22B" w:rsidR="4EE1DC50">
        <w:rPr>
          <w:rFonts w:ascii="Arial" w:hAnsi="Arial" w:eastAsia="Arial" w:cs="Arial"/>
          <w:b w:val="0"/>
          <w:bCs w:val="0"/>
          <w:i w:val="0"/>
          <w:iCs w:val="0"/>
          <w:noProof w:val="0"/>
          <w:color w:val="auto"/>
          <w:sz w:val="22"/>
          <w:szCs w:val="22"/>
          <w:lang w:val="en-GB"/>
        </w:rPr>
        <w:t>additional</w:t>
      </w:r>
      <w:r w:rsidRPr="3290A22B" w:rsidR="4EE1DC50">
        <w:rPr>
          <w:rFonts w:ascii="Arial" w:hAnsi="Arial" w:eastAsia="Arial" w:cs="Arial"/>
          <w:b w:val="0"/>
          <w:bCs w:val="0"/>
          <w:i w:val="0"/>
          <w:iCs w:val="0"/>
          <w:noProof w:val="0"/>
          <w:color w:val="auto"/>
          <w:sz w:val="22"/>
          <w:szCs w:val="22"/>
          <w:lang w:val="en-GB"/>
        </w:rPr>
        <w:t xml:space="preserve"> 12–24 hours for a pharmacy to reopen can significantly compromise recovery.</w:t>
      </w:r>
    </w:p>
    <w:p w:rsidR="4EE1DC50" w:rsidP="3290A22B" w:rsidRDefault="4EE1DC50" w14:paraId="0F326427" w14:textId="79697E00">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Parents caring for unwell children often report stress and frustration when prescriptions cannot be collected promptly. Shift workers—particularly those in healthcare, emergency services, hospitality, and transport—</w:t>
      </w:r>
      <w:r w:rsidRPr="3290A22B" w:rsidR="4EE1DC50">
        <w:rPr>
          <w:rFonts w:ascii="Arial" w:hAnsi="Arial" w:eastAsia="Arial" w:cs="Arial"/>
          <w:b w:val="0"/>
          <w:bCs w:val="0"/>
          <w:i w:val="0"/>
          <w:iCs w:val="0"/>
          <w:noProof w:val="0"/>
          <w:color w:val="auto"/>
          <w:sz w:val="22"/>
          <w:szCs w:val="22"/>
          <w:lang w:val="en-GB"/>
        </w:rPr>
        <w:t>frequently</w:t>
      </w:r>
      <w:r w:rsidRPr="3290A22B" w:rsidR="4EE1DC50">
        <w:rPr>
          <w:rFonts w:ascii="Arial" w:hAnsi="Arial" w:eastAsia="Arial" w:cs="Arial"/>
          <w:b w:val="0"/>
          <w:bCs w:val="0"/>
          <w:i w:val="0"/>
          <w:iCs w:val="0"/>
          <w:noProof w:val="0"/>
          <w:color w:val="auto"/>
          <w:sz w:val="22"/>
          <w:szCs w:val="22"/>
          <w:lang w:val="en-GB"/>
        </w:rPr>
        <w:t xml:space="preserve"> cannot access pharmacies within limited opening hours. For individuals living in rural areas, the nearest open pharmacy may require long travel distances, creating a barrier that some cannot overcome. Older adults or those without transport may be unable to return the next day, leading to further inequity.</w:t>
      </w:r>
    </w:p>
    <w:p w:rsidR="4EE1DC50" w:rsidP="3290A22B" w:rsidRDefault="4EE1DC50" w14:paraId="231FAFBD" w14:textId="6A0EA5B0">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This problem is not merely logistical; it concerns fairness, patient dignity, and safety. Delayed medication disproportionately affects groups who already face other health and socio‑economic challenges.</w:t>
      </w:r>
    </w:p>
    <w:p w:rsidR="04EDD406" w:rsidP="3290A22B" w:rsidRDefault="04EDD406" w14:paraId="5375EFAE" w14:textId="7CF46C57">
      <w:pPr>
        <w:pStyle w:val="Normal"/>
        <w:spacing w:line="360" w:lineRule="auto"/>
        <w:ind w:left="0"/>
        <w:rPr>
          <w:rFonts w:ascii="Arial" w:hAnsi="Arial" w:eastAsia="Arial" w:cs="Arial"/>
          <w:b w:val="1"/>
          <w:bCs w:val="1"/>
          <w:i w:val="0"/>
          <w:iCs w:val="0"/>
          <w:noProof w:val="0"/>
          <w:color w:val="auto"/>
          <w:sz w:val="22"/>
          <w:szCs w:val="22"/>
          <w:lang w:val="en-GB"/>
        </w:rPr>
      </w:pPr>
      <w:r w:rsidRPr="3290A22B" w:rsidR="04EDD406">
        <w:rPr>
          <w:rFonts w:ascii="Arial" w:hAnsi="Arial" w:eastAsia="Arial" w:cs="Arial"/>
          <w:b w:val="1"/>
          <w:bCs w:val="1"/>
          <w:i w:val="0"/>
          <w:iCs w:val="0"/>
          <w:noProof w:val="0"/>
          <w:color w:val="auto"/>
          <w:sz w:val="22"/>
          <w:szCs w:val="22"/>
          <w:lang w:val="en-GB"/>
        </w:rPr>
        <w:t>Who Stands to Benefit?</w:t>
      </w:r>
    </w:p>
    <w:tbl>
      <w:tblPr>
        <w:tblStyle w:val="TableGrid"/>
        <w:tblW w:w="0" w:type="auto"/>
        <w:tblLook w:val="06A0" w:firstRow="1" w:lastRow="0" w:firstColumn="1" w:lastColumn="0" w:noHBand="1" w:noVBand="1"/>
      </w:tblPr>
      <w:tblGrid>
        <w:gridCol w:w="3005"/>
        <w:gridCol w:w="3005"/>
        <w:gridCol w:w="3005"/>
      </w:tblGrid>
      <w:tr w:rsidR="3290A22B" w:rsidTr="3290A22B" w14:paraId="78DAF719">
        <w:trPr>
          <w:trHeight w:val="300"/>
        </w:trPr>
        <w:tc>
          <w:tcPr>
            <w:tcW w:w="3005" w:type="dxa"/>
            <w:tcMar/>
          </w:tcPr>
          <w:p w:rsidR="51F618FC" w:rsidP="3290A22B" w:rsidRDefault="51F618FC" w14:paraId="1585B7B3" w14:textId="04E56624">
            <w:pPr>
              <w:pStyle w:val="Normal"/>
              <w:spacing w:line="360" w:lineRule="auto"/>
              <w:rPr>
                <w:rFonts w:ascii="Arial" w:hAnsi="Arial" w:eastAsia="Arial" w:cs="Arial"/>
                <w:b w:val="1"/>
                <w:bCs w:val="1"/>
                <w:i w:val="0"/>
                <w:iCs w:val="0"/>
                <w:noProof w:val="0"/>
                <w:color w:val="auto"/>
                <w:sz w:val="22"/>
                <w:szCs w:val="22"/>
                <w:lang w:val="en-GB"/>
              </w:rPr>
            </w:pPr>
            <w:r w:rsidRPr="3290A22B" w:rsidR="51F618FC">
              <w:rPr>
                <w:rFonts w:ascii="Arial" w:hAnsi="Arial" w:eastAsia="Arial" w:cs="Arial"/>
                <w:b w:val="1"/>
                <w:bCs w:val="1"/>
                <w:i w:val="0"/>
                <w:iCs w:val="0"/>
                <w:noProof w:val="0"/>
                <w:color w:val="auto"/>
                <w:sz w:val="22"/>
                <w:szCs w:val="22"/>
                <w:lang w:val="en-GB"/>
              </w:rPr>
              <w:t>Patients</w:t>
            </w:r>
          </w:p>
          <w:p w:rsidR="3290A22B" w:rsidP="3290A22B" w:rsidRDefault="3290A22B" w14:paraId="328A1726" w14:textId="7B9070A0">
            <w:pPr>
              <w:pStyle w:val="Normal"/>
              <w:rPr>
                <w:rFonts w:ascii="Arial" w:hAnsi="Arial" w:eastAsia="Arial" w:cs="Arial"/>
                <w:b w:val="0"/>
                <w:bCs w:val="0"/>
                <w:color w:val="auto"/>
                <w:sz w:val="22"/>
                <w:szCs w:val="22"/>
              </w:rPr>
            </w:pPr>
          </w:p>
        </w:tc>
        <w:tc>
          <w:tcPr>
            <w:tcW w:w="3005" w:type="dxa"/>
            <w:tcMar/>
          </w:tcPr>
          <w:p w:rsidR="51F618FC" w:rsidP="3290A22B" w:rsidRDefault="51F618FC" w14:paraId="01A4E69D" w14:textId="28A67ABB">
            <w:pPr>
              <w:pStyle w:val="Normal"/>
              <w:spacing w:line="360" w:lineRule="auto"/>
              <w:rPr>
                <w:rFonts w:ascii="Arial" w:hAnsi="Arial" w:eastAsia="Arial" w:cs="Arial"/>
                <w:b w:val="1"/>
                <w:bCs w:val="1"/>
                <w:i w:val="0"/>
                <w:iCs w:val="0"/>
                <w:noProof w:val="0"/>
                <w:color w:val="auto"/>
                <w:sz w:val="22"/>
                <w:szCs w:val="22"/>
                <w:lang w:val="en-GB"/>
              </w:rPr>
            </w:pPr>
            <w:r w:rsidRPr="3290A22B" w:rsidR="51F618FC">
              <w:rPr>
                <w:rFonts w:ascii="Arial" w:hAnsi="Arial" w:eastAsia="Arial" w:cs="Arial"/>
                <w:b w:val="1"/>
                <w:bCs w:val="1"/>
                <w:i w:val="0"/>
                <w:iCs w:val="0"/>
                <w:noProof w:val="0"/>
                <w:color w:val="auto"/>
                <w:sz w:val="22"/>
                <w:szCs w:val="22"/>
                <w:lang w:val="en-GB"/>
              </w:rPr>
              <w:t>NHS Services</w:t>
            </w:r>
          </w:p>
          <w:p w:rsidR="3290A22B" w:rsidP="3290A22B" w:rsidRDefault="3290A22B" w14:paraId="25764D1D" w14:textId="0BA9CB70">
            <w:pPr>
              <w:pStyle w:val="Normal"/>
              <w:rPr>
                <w:rFonts w:ascii="Arial" w:hAnsi="Arial" w:eastAsia="Arial" w:cs="Arial"/>
                <w:b w:val="0"/>
                <w:bCs w:val="0"/>
                <w:color w:val="auto"/>
                <w:sz w:val="22"/>
                <w:szCs w:val="22"/>
              </w:rPr>
            </w:pPr>
          </w:p>
        </w:tc>
        <w:tc>
          <w:tcPr>
            <w:tcW w:w="3005" w:type="dxa"/>
            <w:tcMar/>
          </w:tcPr>
          <w:p w:rsidR="51F618FC" w:rsidP="3290A22B" w:rsidRDefault="51F618FC" w14:paraId="31B19726" w14:textId="381F14CB">
            <w:pPr>
              <w:pStyle w:val="Normal"/>
              <w:rPr>
                <w:rFonts w:ascii="Arial" w:hAnsi="Arial" w:eastAsia="Arial" w:cs="Arial"/>
                <w:b w:val="1"/>
                <w:bCs w:val="1"/>
                <w:i w:val="0"/>
                <w:iCs w:val="0"/>
                <w:noProof w:val="0"/>
                <w:color w:val="auto"/>
                <w:sz w:val="22"/>
                <w:szCs w:val="22"/>
                <w:lang w:val="en-GB"/>
              </w:rPr>
            </w:pPr>
            <w:r w:rsidRPr="3290A22B" w:rsidR="51F618FC">
              <w:rPr>
                <w:rFonts w:ascii="Arial" w:hAnsi="Arial" w:eastAsia="Arial" w:cs="Arial"/>
                <w:b w:val="1"/>
                <w:bCs w:val="1"/>
                <w:i w:val="0"/>
                <w:iCs w:val="0"/>
                <w:noProof w:val="0"/>
                <w:color w:val="auto"/>
                <w:sz w:val="22"/>
                <w:szCs w:val="22"/>
                <w:lang w:val="en-GB"/>
              </w:rPr>
              <w:t>Communities and Society</w:t>
            </w:r>
          </w:p>
        </w:tc>
      </w:tr>
      <w:tr w:rsidR="3290A22B" w:rsidTr="3290A22B" w14:paraId="49395A59">
        <w:trPr>
          <w:trHeight w:val="300"/>
        </w:trPr>
        <w:tc>
          <w:tcPr>
            <w:tcW w:w="3005" w:type="dxa"/>
            <w:tcMar/>
          </w:tcPr>
          <w:p w:rsidR="51F618FC" w:rsidP="3290A22B" w:rsidRDefault="51F618FC" w14:paraId="7F7640AD" w14:textId="08A6C119">
            <w:pPr>
              <w:pStyle w:val="Normal"/>
              <w:rPr>
                <w:rFonts w:ascii="Arial" w:hAnsi="Arial" w:eastAsia="Arial" w:cs="Arial"/>
                <w:b w:val="0"/>
                <w:bCs w:val="0"/>
                <w:color w:val="auto"/>
                <w:sz w:val="22"/>
                <w:szCs w:val="22"/>
              </w:rPr>
            </w:pPr>
            <w:r w:rsidRPr="3290A22B" w:rsidR="51F618FC">
              <w:rPr>
                <w:rFonts w:ascii="Arial" w:hAnsi="Arial" w:eastAsia="Arial" w:cs="Arial"/>
                <w:b w:val="0"/>
                <w:bCs w:val="0"/>
                <w:color w:val="auto"/>
                <w:sz w:val="22"/>
                <w:szCs w:val="22"/>
              </w:rPr>
              <w:t xml:space="preserve">Timely access to essential medication. </w:t>
            </w:r>
          </w:p>
          <w:p w:rsidR="51F618FC" w:rsidP="3290A22B" w:rsidRDefault="51F618FC" w14:paraId="40615CBA" w14:textId="7091CC55">
            <w:pPr>
              <w:pStyle w:val="Normal"/>
            </w:pPr>
            <w:r w:rsidRPr="3290A22B" w:rsidR="51F618FC">
              <w:rPr>
                <w:rFonts w:ascii="Arial" w:hAnsi="Arial" w:eastAsia="Arial" w:cs="Arial"/>
                <w:b w:val="0"/>
                <w:bCs w:val="0"/>
                <w:color w:val="auto"/>
                <w:sz w:val="22"/>
                <w:szCs w:val="22"/>
              </w:rPr>
              <w:t>Less stress, anxiety, and disruption to recovery</w:t>
            </w:r>
            <w:r w:rsidRPr="3290A22B" w:rsidR="2F9AC04D">
              <w:rPr>
                <w:rFonts w:ascii="Arial" w:hAnsi="Arial" w:eastAsia="Arial" w:cs="Arial"/>
                <w:b w:val="0"/>
                <w:bCs w:val="0"/>
                <w:color w:val="auto"/>
                <w:sz w:val="22"/>
                <w:szCs w:val="22"/>
              </w:rPr>
              <w:t>.</w:t>
            </w:r>
            <w:r w:rsidRPr="3290A22B" w:rsidR="51F618FC">
              <w:rPr>
                <w:rFonts w:ascii="Arial" w:hAnsi="Arial" w:eastAsia="Arial" w:cs="Arial"/>
                <w:b w:val="0"/>
                <w:bCs w:val="0"/>
                <w:color w:val="auto"/>
                <w:sz w:val="22"/>
                <w:szCs w:val="22"/>
              </w:rPr>
              <w:t xml:space="preserve"> </w:t>
            </w:r>
          </w:p>
          <w:p w:rsidR="51F618FC" w:rsidP="3290A22B" w:rsidRDefault="51F618FC" w14:paraId="3BC53852" w14:textId="2E73DED3">
            <w:pPr>
              <w:pStyle w:val="Normal"/>
            </w:pPr>
            <w:r w:rsidRPr="3290A22B" w:rsidR="51F618FC">
              <w:rPr>
                <w:rFonts w:ascii="Arial" w:hAnsi="Arial" w:eastAsia="Arial" w:cs="Arial"/>
                <w:b w:val="0"/>
                <w:bCs w:val="0"/>
                <w:color w:val="auto"/>
                <w:sz w:val="22"/>
                <w:szCs w:val="22"/>
              </w:rPr>
              <w:t>Fewer delays in treatment commencement</w:t>
            </w:r>
            <w:r w:rsidRPr="3290A22B" w:rsidR="7FFBE6C1">
              <w:rPr>
                <w:rFonts w:ascii="Arial" w:hAnsi="Arial" w:eastAsia="Arial" w:cs="Arial"/>
                <w:b w:val="0"/>
                <w:bCs w:val="0"/>
                <w:color w:val="auto"/>
                <w:sz w:val="22"/>
                <w:szCs w:val="22"/>
              </w:rPr>
              <w:t>.</w:t>
            </w:r>
          </w:p>
        </w:tc>
        <w:tc>
          <w:tcPr>
            <w:tcW w:w="3005" w:type="dxa"/>
            <w:tcMar/>
          </w:tcPr>
          <w:p w:rsidR="51F618FC" w:rsidP="3290A22B" w:rsidRDefault="51F618FC" w14:paraId="5599D770" w14:textId="3132FEC8">
            <w:pPr>
              <w:pStyle w:val="Normal"/>
              <w:rPr>
                <w:rFonts w:ascii="Arial" w:hAnsi="Arial" w:eastAsia="Arial" w:cs="Arial"/>
                <w:b w:val="0"/>
                <w:bCs w:val="0"/>
                <w:color w:val="auto"/>
                <w:sz w:val="22"/>
                <w:szCs w:val="22"/>
              </w:rPr>
            </w:pPr>
            <w:r w:rsidRPr="3290A22B" w:rsidR="51F618FC">
              <w:rPr>
                <w:rFonts w:ascii="Arial" w:hAnsi="Arial" w:eastAsia="Arial" w:cs="Arial"/>
                <w:b w:val="0"/>
                <w:bCs w:val="0"/>
                <w:color w:val="auto"/>
                <w:sz w:val="22"/>
                <w:szCs w:val="22"/>
              </w:rPr>
              <w:t xml:space="preserve">Lower rates of avoidable A&amp;E reattendance. </w:t>
            </w:r>
          </w:p>
          <w:p w:rsidR="51F618FC" w:rsidP="3290A22B" w:rsidRDefault="51F618FC" w14:paraId="2284035D" w14:textId="5F1C1FA5">
            <w:pPr>
              <w:pStyle w:val="Normal"/>
            </w:pPr>
            <w:r w:rsidRPr="3290A22B" w:rsidR="51F618FC">
              <w:rPr>
                <w:rFonts w:ascii="Arial" w:hAnsi="Arial" w:eastAsia="Arial" w:cs="Arial"/>
                <w:b w:val="0"/>
                <w:bCs w:val="0"/>
                <w:color w:val="auto"/>
                <w:sz w:val="22"/>
                <w:szCs w:val="22"/>
              </w:rPr>
              <w:t xml:space="preserve">Improved patient flow across urgent and primary care. </w:t>
            </w:r>
          </w:p>
          <w:p w:rsidR="51F618FC" w:rsidP="3290A22B" w:rsidRDefault="51F618FC" w14:paraId="178F0FF5" w14:textId="6E01F72B">
            <w:pPr>
              <w:pStyle w:val="Normal"/>
            </w:pPr>
            <w:r w:rsidRPr="3290A22B" w:rsidR="51F618FC">
              <w:rPr>
                <w:rFonts w:ascii="Arial" w:hAnsi="Arial" w:eastAsia="Arial" w:cs="Arial"/>
                <w:b w:val="0"/>
                <w:bCs w:val="0"/>
                <w:color w:val="auto"/>
                <w:sz w:val="22"/>
                <w:szCs w:val="22"/>
              </w:rPr>
              <w:t>Fewer medication‑related complaints</w:t>
            </w:r>
          </w:p>
        </w:tc>
        <w:tc>
          <w:tcPr>
            <w:tcW w:w="3005" w:type="dxa"/>
            <w:tcMar/>
          </w:tcPr>
          <w:p w:rsidR="51F618FC" w:rsidP="3290A22B" w:rsidRDefault="51F618FC" w14:paraId="11EA5939" w14:textId="7B7070ED">
            <w:pPr>
              <w:pStyle w:val="Normal"/>
              <w:ind w:left="0"/>
              <w:rPr>
                <w:rFonts w:ascii="Arial" w:hAnsi="Arial" w:eastAsia="Arial" w:cs="Arial"/>
                <w:b w:val="0"/>
                <w:bCs w:val="0"/>
                <w:color w:val="auto"/>
                <w:sz w:val="22"/>
                <w:szCs w:val="22"/>
              </w:rPr>
            </w:pPr>
            <w:r w:rsidRPr="3290A22B" w:rsidR="51F618FC">
              <w:rPr>
                <w:rFonts w:ascii="Arial" w:hAnsi="Arial" w:eastAsia="Arial" w:cs="Arial"/>
                <w:b w:val="0"/>
                <w:bCs w:val="0"/>
                <w:color w:val="auto"/>
                <w:sz w:val="22"/>
                <w:szCs w:val="22"/>
              </w:rPr>
              <w:t xml:space="preserve">Improved fairness and reduced health inequalities. </w:t>
            </w:r>
          </w:p>
          <w:p w:rsidR="51F618FC" w:rsidP="3290A22B" w:rsidRDefault="51F618FC" w14:paraId="35AE11ED" w14:textId="4FC4DCC4">
            <w:pPr>
              <w:pStyle w:val="Normal"/>
            </w:pPr>
            <w:r w:rsidRPr="3290A22B" w:rsidR="51F618FC">
              <w:rPr>
                <w:rFonts w:ascii="Arial" w:hAnsi="Arial" w:eastAsia="Arial" w:cs="Arial"/>
                <w:b w:val="0"/>
                <w:bCs w:val="0"/>
                <w:color w:val="auto"/>
                <w:sz w:val="22"/>
                <w:szCs w:val="22"/>
              </w:rPr>
              <w:t>Increased public confidence in NHS responsiveness</w:t>
            </w:r>
          </w:p>
        </w:tc>
      </w:tr>
    </w:tbl>
    <w:p w:rsidR="3290A22B" w:rsidP="3290A22B" w:rsidRDefault="3290A22B" w14:paraId="17C7F99C" w14:textId="19FFBC46">
      <w:pPr>
        <w:pStyle w:val="Normal"/>
        <w:suppressLineNumbers w:val="0"/>
        <w:bidi w:val="0"/>
        <w:spacing w:before="0" w:beforeAutospacing="off" w:after="160" w:afterAutospacing="off" w:line="360" w:lineRule="auto"/>
        <w:ind w:left="0" w:right="0"/>
        <w:jc w:val="left"/>
        <w:rPr>
          <w:rFonts w:ascii="Arial" w:hAnsi="Arial" w:eastAsia="Arial" w:cs="Arial"/>
          <w:b w:val="0"/>
          <w:bCs w:val="0"/>
          <w:color w:val="auto"/>
          <w:sz w:val="22"/>
          <w:szCs w:val="22"/>
        </w:rPr>
      </w:pPr>
    </w:p>
    <w:p w:rsidR="4EE1DC50" w:rsidP="3290A22B" w:rsidRDefault="4EE1DC50" w14:paraId="393E7282" w14:textId="2F8AB9E1">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 xml:space="preserve">The Medicine Box model ensures that access to medication is not </w:t>
      </w:r>
      <w:r w:rsidRPr="3290A22B" w:rsidR="4EE1DC50">
        <w:rPr>
          <w:rFonts w:ascii="Arial" w:hAnsi="Arial" w:eastAsia="Arial" w:cs="Arial"/>
          <w:b w:val="0"/>
          <w:bCs w:val="0"/>
          <w:i w:val="0"/>
          <w:iCs w:val="0"/>
          <w:noProof w:val="0"/>
          <w:color w:val="auto"/>
          <w:sz w:val="22"/>
          <w:szCs w:val="22"/>
          <w:lang w:val="en-GB"/>
        </w:rPr>
        <w:t>determined</w:t>
      </w:r>
      <w:r w:rsidRPr="3290A22B" w:rsidR="4EE1DC50">
        <w:rPr>
          <w:rFonts w:ascii="Arial" w:hAnsi="Arial" w:eastAsia="Arial" w:cs="Arial"/>
          <w:b w:val="0"/>
          <w:bCs w:val="0"/>
          <w:i w:val="0"/>
          <w:iCs w:val="0"/>
          <w:noProof w:val="0"/>
          <w:color w:val="auto"/>
          <w:sz w:val="22"/>
          <w:szCs w:val="22"/>
          <w:lang w:val="en-GB"/>
        </w:rPr>
        <w:t xml:space="preserve"> by working hours, transportation, financial circumstances, or location.</w:t>
      </w:r>
    </w:p>
    <w:p w:rsidR="4EE1DC50" w:rsidP="3290A22B" w:rsidRDefault="4EE1DC50" w14:paraId="55AD577F" w14:textId="2578E26B">
      <w:pPr>
        <w:pStyle w:val="Normal"/>
        <w:spacing w:line="360" w:lineRule="auto"/>
        <w:rPr>
          <w:rFonts w:ascii="Arial" w:hAnsi="Arial" w:eastAsia="Arial" w:cs="Arial"/>
          <w:b w:val="1"/>
          <w:bCs w:val="1"/>
          <w:i w:val="0"/>
          <w:iCs w:val="0"/>
          <w:noProof w:val="0"/>
          <w:color w:val="auto"/>
          <w:sz w:val="22"/>
          <w:szCs w:val="22"/>
          <w:lang w:val="en-GB"/>
        </w:rPr>
      </w:pPr>
      <w:r w:rsidRPr="3290A22B" w:rsidR="4EE1DC50">
        <w:rPr>
          <w:rFonts w:ascii="Arial" w:hAnsi="Arial" w:eastAsia="Arial" w:cs="Arial"/>
          <w:b w:val="1"/>
          <w:bCs w:val="1"/>
          <w:i w:val="0"/>
          <w:iCs w:val="0"/>
          <w:noProof w:val="0"/>
          <w:color w:val="auto"/>
          <w:sz w:val="22"/>
          <w:szCs w:val="22"/>
          <w:lang w:val="en-GB"/>
        </w:rPr>
        <w:t>A Modern Solution to a Persistent Problem</w:t>
      </w:r>
    </w:p>
    <w:p w:rsidR="4EE1DC50" w:rsidP="3290A22B" w:rsidRDefault="4EE1DC50" w14:paraId="4FFA54F6" w14:textId="7FC7D520">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The Medicine Box offers a practical, technology‑enabled solution tailored to NHS environments. Installed in A&amp;E departments, urgent treatment centres, GP hubs, and community clinics, it enables patients to collect medication at any time once a pharmacist has approved it.</w:t>
      </w:r>
    </w:p>
    <w:p w:rsidR="4EE1DC50" w:rsidP="3290A22B" w:rsidRDefault="4EE1DC50" w14:paraId="4EB2D4FB" w14:textId="74134D90">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 xml:space="preserve">Core features </w:t>
      </w:r>
      <w:r w:rsidRPr="3290A22B" w:rsidR="4710FEA9">
        <w:rPr>
          <w:rFonts w:ascii="Arial" w:hAnsi="Arial" w:eastAsia="Arial" w:cs="Arial"/>
          <w:b w:val="0"/>
          <w:bCs w:val="0"/>
          <w:i w:val="0"/>
          <w:iCs w:val="0"/>
          <w:noProof w:val="0"/>
          <w:color w:val="auto"/>
          <w:sz w:val="22"/>
          <w:szCs w:val="22"/>
          <w:lang w:val="en-GB"/>
        </w:rPr>
        <w:t>include</w:t>
      </w:r>
      <w:r w:rsidRPr="3290A22B" w:rsidR="19B17AC2">
        <w:rPr>
          <w:rFonts w:ascii="Arial" w:hAnsi="Arial" w:eastAsia="Arial" w:cs="Arial"/>
          <w:b w:val="0"/>
          <w:bCs w:val="0"/>
          <w:i w:val="0"/>
          <w:iCs w:val="0"/>
          <w:noProof w:val="0"/>
          <w:color w:val="auto"/>
          <w:sz w:val="22"/>
          <w:szCs w:val="22"/>
          <w:lang w:val="en-GB"/>
        </w:rPr>
        <w:t xml:space="preserve"> </w:t>
      </w:r>
      <w:r w:rsidRPr="3290A22B" w:rsidR="4EE1DC50">
        <w:rPr>
          <w:rFonts w:ascii="Arial" w:hAnsi="Arial" w:eastAsia="Arial" w:cs="Arial"/>
          <w:b w:val="0"/>
          <w:bCs w:val="0"/>
          <w:i w:val="0"/>
          <w:iCs w:val="0"/>
          <w:noProof w:val="0"/>
          <w:color w:val="auto"/>
          <w:sz w:val="22"/>
          <w:szCs w:val="22"/>
          <w:lang w:val="en-GB"/>
        </w:rPr>
        <w:t xml:space="preserve">Temperature‑controlled, secure lockers to </w:t>
      </w:r>
      <w:r w:rsidRPr="3290A22B" w:rsidR="4EE1DC50">
        <w:rPr>
          <w:rFonts w:ascii="Arial" w:hAnsi="Arial" w:eastAsia="Arial" w:cs="Arial"/>
          <w:b w:val="0"/>
          <w:bCs w:val="0"/>
          <w:i w:val="0"/>
          <w:iCs w:val="0"/>
          <w:noProof w:val="0"/>
          <w:color w:val="auto"/>
          <w:sz w:val="22"/>
          <w:szCs w:val="22"/>
          <w:lang w:val="en-GB"/>
        </w:rPr>
        <w:t>maintain</w:t>
      </w:r>
      <w:r w:rsidRPr="3290A22B" w:rsidR="4EE1DC50">
        <w:rPr>
          <w:rFonts w:ascii="Arial" w:hAnsi="Arial" w:eastAsia="Arial" w:cs="Arial"/>
          <w:b w:val="0"/>
          <w:bCs w:val="0"/>
          <w:i w:val="0"/>
          <w:iCs w:val="0"/>
          <w:noProof w:val="0"/>
          <w:color w:val="auto"/>
          <w:sz w:val="22"/>
          <w:szCs w:val="22"/>
          <w:lang w:val="en-GB"/>
        </w:rPr>
        <w:t xml:space="preserve"> medicine safety</w:t>
      </w:r>
    </w:p>
    <w:p w:rsidR="4EE1DC50" w:rsidP="3290A22B" w:rsidRDefault="4EE1DC50" w14:paraId="66BA6C0D" w14:textId="535C0DAB">
      <w:pPr>
        <w:pStyle w:val="Normal"/>
        <w:numPr>
          <w:ilvl w:val="0"/>
          <w:numId w:val="51"/>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SMS or QR code access</w:t>
      </w:r>
      <w:r w:rsidRPr="3290A22B" w:rsidR="4EE1DC50">
        <w:rPr>
          <w:rFonts w:ascii="Arial" w:hAnsi="Arial" w:eastAsia="Arial" w:cs="Arial"/>
          <w:b w:val="0"/>
          <w:bCs w:val="0"/>
          <w:i w:val="0"/>
          <w:iCs w:val="0"/>
          <w:noProof w:val="0"/>
          <w:color w:val="auto"/>
          <w:sz w:val="22"/>
          <w:szCs w:val="22"/>
          <w:lang w:val="en-GB"/>
        </w:rPr>
        <w:t>, giving patients a one‑time secure entry code</w:t>
      </w:r>
    </w:p>
    <w:p w:rsidR="4EE1DC50" w:rsidP="3290A22B" w:rsidRDefault="4EE1DC50" w14:paraId="4DC9F982" w14:textId="28491DBC">
      <w:pPr>
        <w:pStyle w:val="Normal"/>
        <w:numPr>
          <w:ilvl w:val="0"/>
          <w:numId w:val="51"/>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Pharmacist‑verified dispensing</w:t>
      </w:r>
      <w:r w:rsidRPr="3290A22B" w:rsidR="4EE1DC50">
        <w:rPr>
          <w:rFonts w:ascii="Arial" w:hAnsi="Arial" w:eastAsia="Arial" w:cs="Arial"/>
          <w:b w:val="0"/>
          <w:bCs w:val="0"/>
          <w:i w:val="0"/>
          <w:iCs w:val="0"/>
          <w:noProof w:val="0"/>
          <w:color w:val="auto"/>
          <w:sz w:val="22"/>
          <w:szCs w:val="22"/>
          <w:lang w:val="en-GB"/>
        </w:rPr>
        <w:t xml:space="preserve"> to ensure clinical appropriateness</w:t>
      </w:r>
    </w:p>
    <w:p w:rsidR="4EE1DC50" w:rsidP="3290A22B" w:rsidRDefault="4EE1DC50" w14:paraId="36574500" w14:textId="39850DB3">
      <w:pPr>
        <w:pStyle w:val="Normal"/>
        <w:numPr>
          <w:ilvl w:val="0"/>
          <w:numId w:val="51"/>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Digital audit trails</w:t>
      </w:r>
      <w:r w:rsidRPr="3290A22B" w:rsidR="4EE1DC50">
        <w:rPr>
          <w:rFonts w:ascii="Arial" w:hAnsi="Arial" w:eastAsia="Arial" w:cs="Arial"/>
          <w:b w:val="0"/>
          <w:bCs w:val="0"/>
          <w:i w:val="0"/>
          <w:iCs w:val="0"/>
          <w:noProof w:val="0"/>
          <w:color w:val="auto"/>
          <w:sz w:val="22"/>
          <w:szCs w:val="22"/>
          <w:lang w:val="en-GB"/>
        </w:rPr>
        <w:t xml:space="preserve"> to record loading, dispensing, and collection</w:t>
      </w:r>
    </w:p>
    <w:p w:rsidR="4EE1DC50" w:rsidP="3290A22B" w:rsidRDefault="4EE1DC50" w14:paraId="103D950B" w14:textId="6BE99145">
      <w:pPr>
        <w:pStyle w:val="Normal"/>
        <w:numPr>
          <w:ilvl w:val="0"/>
          <w:numId w:val="51"/>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Restricted medicine inclusion</w:t>
      </w:r>
      <w:r w:rsidRPr="3290A22B" w:rsidR="4EE1DC50">
        <w:rPr>
          <w:rFonts w:ascii="Arial" w:hAnsi="Arial" w:eastAsia="Arial" w:cs="Arial"/>
          <w:b w:val="0"/>
          <w:bCs w:val="0"/>
          <w:i w:val="0"/>
          <w:iCs w:val="0"/>
          <w:noProof w:val="0"/>
          <w:color w:val="auto"/>
          <w:sz w:val="22"/>
          <w:szCs w:val="22"/>
          <w:lang w:val="en-GB"/>
        </w:rPr>
        <w:t>, excluding controlled drugs in line with UK law and GPhC standards</w:t>
      </w:r>
    </w:p>
    <w:p w:rsidR="3290A22B" w:rsidP="3290A22B" w:rsidRDefault="3290A22B" w14:paraId="0DC1C78D" w14:textId="3B8A6CD4">
      <w:pPr>
        <w:spacing w:line="360" w:lineRule="auto"/>
        <w:rPr>
          <w:rFonts w:ascii="Arial" w:hAnsi="Arial" w:eastAsia="Arial" w:cs="Arial"/>
          <w:b w:val="0"/>
          <w:bCs w:val="0"/>
          <w:color w:val="auto"/>
          <w:sz w:val="22"/>
          <w:szCs w:val="22"/>
        </w:rPr>
      </w:pPr>
    </w:p>
    <w:p w:rsidR="4EE1DC50" w:rsidP="3290A22B" w:rsidRDefault="4EE1DC50" w14:paraId="1689CE87" w14:textId="416143E0">
      <w:pPr>
        <w:pStyle w:val="Normal"/>
        <w:spacing w:line="360" w:lineRule="auto"/>
        <w:rPr>
          <w:rFonts w:ascii="Arial" w:hAnsi="Arial" w:eastAsia="Arial" w:cs="Arial"/>
          <w:b w:val="1"/>
          <w:bCs w:val="1"/>
          <w:i w:val="0"/>
          <w:iCs w:val="0"/>
          <w:noProof w:val="0"/>
          <w:color w:val="auto"/>
          <w:sz w:val="22"/>
          <w:szCs w:val="22"/>
          <w:lang w:val="en-GB"/>
        </w:rPr>
      </w:pPr>
      <w:r w:rsidRPr="3290A22B" w:rsidR="4EE1DC50">
        <w:rPr>
          <w:rFonts w:ascii="Arial" w:hAnsi="Arial" w:eastAsia="Arial" w:cs="Arial"/>
          <w:b w:val="1"/>
          <w:bCs w:val="1"/>
          <w:i w:val="0"/>
          <w:iCs w:val="0"/>
          <w:noProof w:val="0"/>
          <w:color w:val="auto"/>
          <w:sz w:val="22"/>
          <w:szCs w:val="22"/>
          <w:lang w:val="en-GB"/>
        </w:rPr>
        <w:t>How the Patient Journey Works</w:t>
      </w:r>
    </w:p>
    <w:p w:rsidR="4EE1DC50" w:rsidP="3290A22B" w:rsidRDefault="4EE1DC50" w14:paraId="29F77823" w14:textId="3B839B02">
      <w:pPr>
        <w:pStyle w:val="Normal"/>
        <w:numPr>
          <w:ilvl w:val="0"/>
          <w:numId w:val="52"/>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The clinician issues an electronic prescription.</w:t>
      </w:r>
    </w:p>
    <w:p w:rsidR="4EE1DC50" w:rsidP="3290A22B" w:rsidRDefault="4EE1DC50" w14:paraId="32E052D1" w14:textId="6139CDB1">
      <w:pPr>
        <w:pStyle w:val="Normal"/>
        <w:numPr>
          <w:ilvl w:val="0"/>
          <w:numId w:val="52"/>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The patient selects “Medicine Box Collection” using the NHS App.</w:t>
      </w:r>
    </w:p>
    <w:p w:rsidR="4EE1DC50" w:rsidP="3290A22B" w:rsidRDefault="4EE1DC50" w14:paraId="6901FAC0" w14:textId="3B0FE775">
      <w:pPr>
        <w:pStyle w:val="Normal"/>
        <w:numPr>
          <w:ilvl w:val="0"/>
          <w:numId w:val="52"/>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A pharmacist dispenses and verifies the medication.</w:t>
      </w:r>
    </w:p>
    <w:p w:rsidR="4EE1DC50" w:rsidP="3290A22B" w:rsidRDefault="4EE1DC50" w14:paraId="6F1FDA36" w14:textId="3A10F9B8">
      <w:pPr>
        <w:pStyle w:val="Normal"/>
        <w:numPr>
          <w:ilvl w:val="0"/>
          <w:numId w:val="52"/>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The medicine is placed in a designated Medicine Box locker.</w:t>
      </w:r>
    </w:p>
    <w:p w:rsidR="4EE1DC50" w:rsidP="3290A22B" w:rsidRDefault="4EE1DC50" w14:paraId="1791A019" w14:textId="12CD75DC">
      <w:pPr>
        <w:pStyle w:val="Normal"/>
        <w:numPr>
          <w:ilvl w:val="0"/>
          <w:numId w:val="52"/>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The patient receives a secure notification with instructions.</w:t>
      </w:r>
    </w:p>
    <w:p w:rsidR="4EE1DC50" w:rsidP="3290A22B" w:rsidRDefault="4EE1DC50" w14:paraId="491524C1" w14:textId="3D1CB5A1">
      <w:pPr>
        <w:pStyle w:val="Normal"/>
        <w:numPr>
          <w:ilvl w:val="0"/>
          <w:numId w:val="52"/>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The medication is collected at any time that is convenient.</w:t>
      </w:r>
    </w:p>
    <w:p w:rsidR="4EE1DC50" w:rsidP="3290A22B" w:rsidRDefault="4EE1DC50" w14:paraId="1CD40926" w14:textId="3616C8D8">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The process is designed to be straightforward, safe, and fully aligned with existing NHS digital systems.</w:t>
      </w:r>
    </w:p>
    <w:p w:rsidR="4EE1DC50" w:rsidP="3290A22B" w:rsidRDefault="4EE1DC50" w14:paraId="47FDF252" w14:textId="0091006F">
      <w:pPr>
        <w:pStyle w:val="Normal"/>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1"/>
          <w:bCs w:val="1"/>
          <w:i w:val="0"/>
          <w:iCs w:val="0"/>
          <w:noProof w:val="0"/>
          <w:color w:val="auto"/>
          <w:sz w:val="22"/>
          <w:szCs w:val="22"/>
          <w:lang w:val="en-GB"/>
        </w:rPr>
        <w:t>Expected Impact and Strategic Relevance</w:t>
      </w:r>
    </w:p>
    <w:p w:rsidR="4EE1DC50" w:rsidP="3290A22B" w:rsidRDefault="4EE1DC50" w14:paraId="6CB40DBB" w14:textId="59F5664A">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The introduction of the Medicine Box is driven by the need to reduce gaps between prescribing and access. The system supports patients who would otherwise face delays due to work commitments, limited transport options, or geographical isolation.</w:t>
      </w:r>
    </w:p>
    <w:p w:rsidR="4EE1DC50" w:rsidP="3290A22B" w:rsidRDefault="4EE1DC50" w14:paraId="17F78C65" w14:textId="2D9A3316">
      <w:pPr>
        <w:pStyle w:val="Normal"/>
        <w:spacing w:line="360" w:lineRule="auto"/>
        <w:rPr>
          <w:rFonts w:ascii="Arial" w:hAnsi="Arial" w:eastAsia="Arial" w:cs="Arial"/>
          <w:b w:val="1"/>
          <w:bCs w:val="1"/>
          <w:i w:val="0"/>
          <w:iCs w:val="0"/>
          <w:noProof w:val="0"/>
          <w:color w:val="auto"/>
          <w:sz w:val="22"/>
          <w:szCs w:val="22"/>
          <w:lang w:val="en-GB"/>
        </w:rPr>
      </w:pPr>
      <w:r w:rsidRPr="3290A22B" w:rsidR="4EE1DC50">
        <w:rPr>
          <w:rFonts w:ascii="Arial" w:hAnsi="Arial" w:eastAsia="Arial" w:cs="Arial"/>
          <w:b w:val="1"/>
          <w:bCs w:val="1"/>
          <w:i w:val="0"/>
          <w:iCs w:val="0"/>
          <w:noProof w:val="0"/>
          <w:color w:val="auto"/>
          <w:sz w:val="22"/>
          <w:szCs w:val="22"/>
          <w:lang w:val="en-GB"/>
        </w:rPr>
        <w:t>Target Beneficiaries</w:t>
      </w:r>
    </w:p>
    <w:p w:rsidR="4EE1DC50" w:rsidP="3290A22B" w:rsidRDefault="4EE1DC50" w14:paraId="6F509BD5" w14:textId="306312BF">
      <w:pPr>
        <w:pStyle w:val="Normal"/>
        <w:numPr>
          <w:ilvl w:val="0"/>
          <w:numId w:val="53"/>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Patients seen in emergency and urgent care settings</w:t>
      </w:r>
    </w:p>
    <w:p w:rsidR="4EE1DC50" w:rsidP="3290A22B" w:rsidRDefault="4EE1DC50" w14:paraId="29AC2226" w14:textId="750BB6D9">
      <w:pPr>
        <w:pStyle w:val="Normal"/>
        <w:numPr>
          <w:ilvl w:val="0"/>
          <w:numId w:val="53"/>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Parents and carers of children</w:t>
      </w:r>
    </w:p>
    <w:p w:rsidR="4EE1DC50" w:rsidP="3290A22B" w:rsidRDefault="4EE1DC50" w14:paraId="728B6D20" w14:textId="1F11073B">
      <w:pPr>
        <w:pStyle w:val="Normal"/>
        <w:numPr>
          <w:ilvl w:val="0"/>
          <w:numId w:val="53"/>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Shift workers unable to attend pharmacies in daytime hours</w:t>
      </w:r>
    </w:p>
    <w:p w:rsidR="4EE1DC50" w:rsidP="3290A22B" w:rsidRDefault="4EE1DC50" w14:paraId="16EE8091" w14:textId="45E30B07">
      <w:pPr>
        <w:pStyle w:val="Normal"/>
        <w:numPr>
          <w:ilvl w:val="0"/>
          <w:numId w:val="53"/>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Rural residents</w:t>
      </w:r>
    </w:p>
    <w:p w:rsidR="4EE1DC50" w:rsidP="3290A22B" w:rsidRDefault="4EE1DC50" w14:paraId="35AE3549" w14:textId="4E26605B">
      <w:pPr>
        <w:pStyle w:val="Normal"/>
        <w:numPr>
          <w:ilvl w:val="0"/>
          <w:numId w:val="53"/>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Individuals experiencing economic hardship</w:t>
      </w:r>
    </w:p>
    <w:p w:rsidR="4EE1DC50" w:rsidP="3290A22B" w:rsidRDefault="4EE1DC50" w14:paraId="09358027" w14:textId="640CFA9F">
      <w:pPr>
        <w:pStyle w:val="Normal"/>
        <w:spacing w:line="360" w:lineRule="auto"/>
        <w:rPr>
          <w:rFonts w:ascii="Arial" w:hAnsi="Arial" w:eastAsia="Arial" w:cs="Arial"/>
          <w:b w:val="1"/>
          <w:bCs w:val="1"/>
          <w:i w:val="0"/>
          <w:iCs w:val="0"/>
          <w:noProof w:val="0"/>
          <w:color w:val="auto"/>
          <w:sz w:val="22"/>
          <w:szCs w:val="22"/>
          <w:lang w:val="en-GB"/>
        </w:rPr>
      </w:pPr>
      <w:r w:rsidRPr="3290A22B" w:rsidR="4EE1DC50">
        <w:rPr>
          <w:rFonts w:ascii="Arial" w:hAnsi="Arial" w:eastAsia="Arial" w:cs="Arial"/>
          <w:b w:val="1"/>
          <w:bCs w:val="1"/>
          <w:i w:val="0"/>
          <w:iCs w:val="0"/>
          <w:noProof w:val="0"/>
          <w:color w:val="auto"/>
          <w:sz w:val="22"/>
          <w:szCs w:val="22"/>
          <w:lang w:val="en-GB"/>
        </w:rPr>
        <w:t>Health and Wellbeing Benefits</w:t>
      </w:r>
    </w:p>
    <w:p w:rsidR="4EE1DC50" w:rsidP="3290A22B" w:rsidRDefault="4EE1DC50" w14:paraId="42492BDE" w14:textId="6C55AF2C">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By removing time‑based barriers, the Medicine Box supports improved medication adherence and aligns NHS services with the realities of modern life. Many people work irregular or long hours, manage multiple responsibilities, or lack accessible transport; thus, providing 24/7 medication access supports greater health equity.</w:t>
      </w:r>
    </w:p>
    <w:p w:rsidR="4EE1DC50" w:rsidP="3290A22B" w:rsidRDefault="4EE1DC50" w14:paraId="26D139A9" w14:textId="0DEDBCD8">
      <w:pPr>
        <w:pStyle w:val="Normal"/>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Clinical Outcomes</w:t>
      </w:r>
    </w:p>
    <w:p w:rsidR="4EE1DC50" w:rsidP="3290A22B" w:rsidRDefault="4EE1DC50" w14:paraId="65DF6BF8" w14:textId="417BC8D6">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Eliminating</w:t>
      </w:r>
      <w:r w:rsidRPr="3290A22B" w:rsidR="4EE1DC50">
        <w:rPr>
          <w:rFonts w:ascii="Arial" w:hAnsi="Arial" w:eastAsia="Arial" w:cs="Arial"/>
          <w:b w:val="0"/>
          <w:bCs w:val="0"/>
          <w:i w:val="0"/>
          <w:iCs w:val="0"/>
          <w:noProof w:val="0"/>
          <w:color w:val="auto"/>
          <w:sz w:val="22"/>
          <w:szCs w:val="22"/>
          <w:lang w:val="en-GB"/>
        </w:rPr>
        <w:t xml:space="preserve"> delays strengthens </w:t>
      </w:r>
      <w:r w:rsidRPr="3290A22B" w:rsidR="4EE1DC50">
        <w:rPr>
          <w:rFonts w:ascii="Arial" w:hAnsi="Arial" w:eastAsia="Arial" w:cs="Arial"/>
          <w:b w:val="0"/>
          <w:bCs w:val="0"/>
          <w:i w:val="0"/>
          <w:iCs w:val="0"/>
          <w:noProof w:val="0"/>
          <w:color w:val="auto"/>
          <w:sz w:val="22"/>
          <w:szCs w:val="22"/>
          <w:lang w:val="en-GB"/>
        </w:rPr>
        <w:t>early treatment</w:t>
      </w:r>
      <w:r w:rsidRPr="3290A22B" w:rsidR="4EE1DC50">
        <w:rPr>
          <w:rFonts w:ascii="Arial" w:hAnsi="Arial" w:eastAsia="Arial" w:cs="Arial"/>
          <w:b w:val="0"/>
          <w:bCs w:val="0"/>
          <w:i w:val="0"/>
          <w:iCs w:val="0"/>
          <w:noProof w:val="0"/>
          <w:color w:val="auto"/>
          <w:sz w:val="22"/>
          <w:szCs w:val="22"/>
          <w:lang w:val="en-GB"/>
        </w:rPr>
        <w:t>, reduces symptom escalation, and lowers the likelihood of avoidable A&amp;E attendances.</w:t>
      </w:r>
    </w:p>
    <w:p w:rsidR="4EE1DC50" w:rsidP="3290A22B" w:rsidRDefault="4EE1DC50" w14:paraId="7A83EC87" w14:textId="5AE83FE5">
      <w:pPr>
        <w:pStyle w:val="Normal"/>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Operational Efficiency</w:t>
      </w:r>
    </w:p>
    <w:p w:rsidR="4EE1DC50" w:rsidP="3290A22B" w:rsidRDefault="4EE1DC50" w14:paraId="31FE70CD" w14:textId="6739E466">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With fewer patients returning to pharmacies solely to collect prescriptions, clinical staff can dedicate more time to consultations and targeted interventions rather than administrative tasks.</w:t>
      </w:r>
    </w:p>
    <w:p w:rsidR="4EE1DC50" w:rsidP="3290A22B" w:rsidRDefault="4EE1DC50" w14:paraId="6F2DD3D4" w14:textId="3147B977">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The Department of Health and Social Care (2025) emphasises prevention and equity in the NHS 10‑Year Health Plan, and this proposal directly supports those aims.</w:t>
      </w:r>
    </w:p>
    <w:p w:rsidR="4EE1DC50" w:rsidP="3290A22B" w:rsidRDefault="4EE1DC50" w14:paraId="246D4DC9" w14:textId="6B056DE4">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Example of expected improvement:</w:t>
      </w:r>
    </w:p>
    <w:tbl>
      <w:tblPr>
        <w:tblStyle w:val="TableNormal"/>
        <w:bidiVisual w:val="0"/>
        <w:tblW w:w="0" w:type="auto"/>
        <w:tblLook w:val="06A0" w:firstRow="1" w:lastRow="0" w:firstColumn="1" w:lastColumn="0" w:noHBand="1" w:noVBand="1"/>
      </w:tblPr>
      <w:tblGrid>
        <w:gridCol w:w="2286"/>
        <w:gridCol w:w="1601"/>
        <w:gridCol w:w="1217"/>
      </w:tblGrid>
      <w:tr w:rsidR="3290A22B" w:rsidTr="3290A22B" w14:paraId="14BFA75A">
        <w:trPr>
          <w:trHeight w:val="300"/>
        </w:trPr>
        <w:tc>
          <w:tcPr>
            <w:tcW w:w="2286" w:type="dxa"/>
            <w:tcBorders>
              <w:top w:val="single" w:color="E6E6E6" w:sz="6"/>
              <w:left w:val="single" w:color="E6E6E6" w:sz="6"/>
              <w:bottom w:val="single" w:color="E6E6E6" w:sz="6"/>
              <w:right w:val="single" w:color="E6E6E6" w:sz="6"/>
            </w:tcBorders>
            <w:tcMar/>
            <w:vAlign w:val="center"/>
          </w:tcPr>
          <w:p w:rsidR="3290A22B" w:rsidP="3290A22B" w:rsidRDefault="3290A22B" w14:paraId="510BC25E" w14:textId="43765BD5">
            <w:pPr>
              <w:spacing w:line="360" w:lineRule="auto"/>
              <w:rPr>
                <w:rFonts w:ascii="Arial" w:hAnsi="Arial" w:eastAsia="Arial" w:cs="Arial"/>
                <w:b w:val="0"/>
                <w:bCs w:val="0"/>
                <w:color w:val="auto"/>
                <w:sz w:val="22"/>
                <w:szCs w:val="22"/>
              </w:rPr>
            </w:pPr>
            <w:r w:rsidRPr="3290A22B" w:rsidR="3290A22B">
              <w:rPr>
                <w:rFonts w:ascii="Arial" w:hAnsi="Arial" w:eastAsia="Arial" w:cs="Arial"/>
                <w:b w:val="0"/>
                <w:bCs w:val="0"/>
                <w:color w:val="auto"/>
                <w:sz w:val="22"/>
                <w:szCs w:val="22"/>
              </w:rPr>
              <w:t>Measure</w:t>
            </w:r>
          </w:p>
        </w:tc>
        <w:tc>
          <w:tcPr>
            <w:tcW w:w="1601" w:type="dxa"/>
            <w:tcBorders>
              <w:top w:val="single" w:color="E6E6E6" w:sz="6"/>
              <w:left w:val="single" w:color="E6E6E6" w:sz="6"/>
              <w:bottom w:val="single" w:color="E6E6E6" w:sz="6"/>
              <w:right w:val="single" w:color="E6E6E6" w:sz="6"/>
            </w:tcBorders>
            <w:tcMar/>
            <w:vAlign w:val="center"/>
          </w:tcPr>
          <w:p w:rsidR="3290A22B" w:rsidP="3290A22B" w:rsidRDefault="3290A22B" w14:paraId="11409A6B" w14:textId="011F9675">
            <w:pPr>
              <w:spacing w:line="360" w:lineRule="auto"/>
              <w:rPr>
                <w:rFonts w:ascii="Arial" w:hAnsi="Arial" w:eastAsia="Arial" w:cs="Arial"/>
                <w:b w:val="0"/>
                <w:bCs w:val="0"/>
                <w:color w:val="auto"/>
                <w:sz w:val="22"/>
                <w:szCs w:val="22"/>
              </w:rPr>
            </w:pPr>
            <w:r w:rsidRPr="3290A22B" w:rsidR="3290A22B">
              <w:rPr>
                <w:rFonts w:ascii="Arial" w:hAnsi="Arial" w:eastAsia="Arial" w:cs="Arial"/>
                <w:b w:val="0"/>
                <w:bCs w:val="0"/>
                <w:color w:val="auto"/>
                <w:sz w:val="22"/>
                <w:szCs w:val="22"/>
              </w:rPr>
              <w:t>Before</w:t>
            </w:r>
          </w:p>
        </w:tc>
        <w:tc>
          <w:tcPr>
            <w:tcW w:w="1217" w:type="dxa"/>
            <w:tcBorders>
              <w:top w:val="single" w:color="E6E6E6" w:sz="6"/>
              <w:left w:val="single" w:color="E6E6E6" w:sz="6"/>
              <w:bottom w:val="single" w:color="E6E6E6" w:sz="6"/>
              <w:right w:val="single" w:color="E6E6E6" w:sz="6"/>
            </w:tcBorders>
            <w:tcMar/>
            <w:vAlign w:val="center"/>
          </w:tcPr>
          <w:p w:rsidR="3290A22B" w:rsidP="3290A22B" w:rsidRDefault="3290A22B" w14:paraId="09DD7DC1" w14:textId="336E00CE">
            <w:pPr>
              <w:spacing w:line="360" w:lineRule="auto"/>
              <w:rPr>
                <w:rFonts w:ascii="Arial" w:hAnsi="Arial" w:eastAsia="Arial" w:cs="Arial"/>
                <w:b w:val="0"/>
                <w:bCs w:val="0"/>
                <w:color w:val="auto"/>
                <w:sz w:val="22"/>
                <w:szCs w:val="22"/>
              </w:rPr>
            </w:pPr>
            <w:r w:rsidRPr="3290A22B" w:rsidR="3290A22B">
              <w:rPr>
                <w:rFonts w:ascii="Arial" w:hAnsi="Arial" w:eastAsia="Arial" w:cs="Arial"/>
                <w:b w:val="0"/>
                <w:bCs w:val="0"/>
                <w:color w:val="auto"/>
                <w:sz w:val="22"/>
                <w:szCs w:val="22"/>
              </w:rPr>
              <w:t>After</w:t>
            </w:r>
          </w:p>
        </w:tc>
      </w:tr>
      <w:tr w:rsidR="3290A22B" w:rsidTr="3290A22B" w14:paraId="3DFACB15">
        <w:trPr>
          <w:trHeight w:val="300"/>
        </w:trPr>
        <w:tc>
          <w:tcPr>
            <w:tcW w:w="2286" w:type="dxa"/>
            <w:tcBorders>
              <w:top w:val="single" w:color="E6E6E6" w:sz="6"/>
              <w:left w:val="single" w:color="E6E6E6" w:sz="6"/>
              <w:bottom w:val="single" w:color="E6E6E6" w:sz="6"/>
              <w:right w:val="single" w:color="E6E6E6" w:sz="6"/>
            </w:tcBorders>
            <w:tcMar/>
            <w:vAlign w:val="center"/>
          </w:tcPr>
          <w:p w:rsidR="3290A22B" w:rsidP="3290A22B" w:rsidRDefault="3290A22B" w14:paraId="3A06B344" w14:textId="70BA3AB3">
            <w:pPr>
              <w:spacing w:line="360" w:lineRule="auto"/>
              <w:rPr>
                <w:rFonts w:ascii="Arial" w:hAnsi="Arial" w:eastAsia="Arial" w:cs="Arial"/>
                <w:b w:val="0"/>
                <w:bCs w:val="0"/>
                <w:color w:val="auto"/>
                <w:sz w:val="22"/>
                <w:szCs w:val="22"/>
              </w:rPr>
            </w:pPr>
            <w:r w:rsidRPr="3290A22B" w:rsidR="3290A22B">
              <w:rPr>
                <w:rFonts w:ascii="Arial" w:hAnsi="Arial" w:eastAsia="Arial" w:cs="Arial"/>
                <w:b w:val="0"/>
                <w:bCs w:val="0"/>
                <w:color w:val="auto"/>
                <w:sz w:val="22"/>
                <w:szCs w:val="22"/>
              </w:rPr>
              <w:t>Access time</w:t>
            </w:r>
          </w:p>
        </w:tc>
        <w:tc>
          <w:tcPr>
            <w:tcW w:w="1601" w:type="dxa"/>
            <w:tcBorders>
              <w:top w:val="single" w:color="E6E6E6" w:sz="6"/>
              <w:left w:val="single" w:color="E6E6E6" w:sz="6"/>
              <w:bottom w:val="single" w:color="E6E6E6" w:sz="6"/>
              <w:right w:val="single" w:color="E6E6E6" w:sz="6"/>
            </w:tcBorders>
            <w:tcMar/>
            <w:vAlign w:val="center"/>
          </w:tcPr>
          <w:p w:rsidR="3290A22B" w:rsidP="3290A22B" w:rsidRDefault="3290A22B" w14:paraId="5F528CA3" w14:textId="2D040D0E">
            <w:pPr>
              <w:spacing w:line="360" w:lineRule="auto"/>
              <w:rPr>
                <w:rFonts w:ascii="Arial" w:hAnsi="Arial" w:eastAsia="Arial" w:cs="Arial"/>
                <w:b w:val="0"/>
                <w:bCs w:val="0"/>
                <w:color w:val="auto"/>
                <w:sz w:val="22"/>
                <w:szCs w:val="22"/>
              </w:rPr>
            </w:pPr>
            <w:r w:rsidRPr="3290A22B" w:rsidR="3290A22B">
              <w:rPr>
                <w:rFonts w:ascii="Arial" w:hAnsi="Arial" w:eastAsia="Arial" w:cs="Arial"/>
                <w:b w:val="0"/>
                <w:bCs w:val="0"/>
                <w:color w:val="auto"/>
                <w:sz w:val="22"/>
                <w:szCs w:val="22"/>
              </w:rPr>
              <w:t>12–24 hours</w:t>
            </w:r>
          </w:p>
        </w:tc>
        <w:tc>
          <w:tcPr>
            <w:tcW w:w="1217" w:type="dxa"/>
            <w:tcBorders>
              <w:top w:val="single" w:color="E6E6E6" w:sz="6"/>
              <w:left w:val="single" w:color="E6E6E6" w:sz="6"/>
              <w:bottom w:val="single" w:color="E6E6E6" w:sz="6"/>
              <w:right w:val="single" w:color="E6E6E6" w:sz="6"/>
            </w:tcBorders>
            <w:tcMar/>
            <w:vAlign w:val="center"/>
          </w:tcPr>
          <w:p w:rsidR="3290A22B" w:rsidP="3290A22B" w:rsidRDefault="3290A22B" w14:paraId="1AD4C6CB" w14:textId="2E4DAF16">
            <w:pPr>
              <w:spacing w:line="360" w:lineRule="auto"/>
              <w:rPr>
                <w:rFonts w:ascii="Arial" w:hAnsi="Arial" w:eastAsia="Arial" w:cs="Arial"/>
                <w:b w:val="0"/>
                <w:bCs w:val="0"/>
                <w:color w:val="auto"/>
                <w:sz w:val="22"/>
                <w:szCs w:val="22"/>
              </w:rPr>
            </w:pPr>
            <w:r w:rsidRPr="3290A22B" w:rsidR="3290A22B">
              <w:rPr>
                <w:rFonts w:ascii="Arial" w:hAnsi="Arial" w:eastAsia="Arial" w:cs="Arial"/>
                <w:b w:val="0"/>
                <w:bCs w:val="0"/>
                <w:color w:val="auto"/>
                <w:sz w:val="22"/>
                <w:szCs w:val="22"/>
              </w:rPr>
              <w:t>&lt;1 hour</w:t>
            </w:r>
          </w:p>
        </w:tc>
      </w:tr>
      <w:tr w:rsidR="3290A22B" w:rsidTr="3290A22B" w14:paraId="4CEA98B8">
        <w:trPr>
          <w:trHeight w:val="300"/>
        </w:trPr>
        <w:tc>
          <w:tcPr>
            <w:tcW w:w="2286" w:type="dxa"/>
            <w:tcBorders>
              <w:top w:val="single" w:color="E6E6E6" w:sz="6"/>
              <w:left w:val="single" w:color="E6E6E6" w:sz="6"/>
              <w:bottom w:val="single" w:color="E6E6E6" w:sz="6"/>
              <w:right w:val="single" w:color="E6E6E6" w:sz="6"/>
            </w:tcBorders>
            <w:tcMar/>
            <w:vAlign w:val="center"/>
          </w:tcPr>
          <w:p w:rsidR="3290A22B" w:rsidP="3290A22B" w:rsidRDefault="3290A22B" w14:paraId="3939431B" w14:textId="0D067857">
            <w:pPr>
              <w:spacing w:line="360" w:lineRule="auto"/>
              <w:rPr>
                <w:rFonts w:ascii="Arial" w:hAnsi="Arial" w:eastAsia="Arial" w:cs="Arial"/>
                <w:b w:val="0"/>
                <w:bCs w:val="0"/>
                <w:color w:val="auto"/>
                <w:sz w:val="22"/>
                <w:szCs w:val="22"/>
              </w:rPr>
            </w:pPr>
            <w:r w:rsidRPr="3290A22B" w:rsidR="3290A22B">
              <w:rPr>
                <w:rFonts w:ascii="Arial" w:hAnsi="Arial" w:eastAsia="Arial" w:cs="Arial"/>
                <w:b w:val="0"/>
                <w:bCs w:val="0"/>
                <w:color w:val="auto"/>
                <w:sz w:val="22"/>
                <w:szCs w:val="22"/>
              </w:rPr>
              <w:t>A&amp;E reattendance</w:t>
            </w:r>
          </w:p>
        </w:tc>
        <w:tc>
          <w:tcPr>
            <w:tcW w:w="1601" w:type="dxa"/>
            <w:tcBorders>
              <w:top w:val="single" w:color="E6E6E6" w:sz="6"/>
              <w:left w:val="single" w:color="E6E6E6" w:sz="6"/>
              <w:bottom w:val="single" w:color="E6E6E6" w:sz="6"/>
              <w:right w:val="single" w:color="E6E6E6" w:sz="6"/>
            </w:tcBorders>
            <w:tcMar/>
            <w:vAlign w:val="center"/>
          </w:tcPr>
          <w:p w:rsidR="3290A22B" w:rsidP="3290A22B" w:rsidRDefault="3290A22B" w14:paraId="3ED519B1" w14:textId="490DE184">
            <w:pPr>
              <w:spacing w:line="360" w:lineRule="auto"/>
              <w:rPr>
                <w:rFonts w:ascii="Arial" w:hAnsi="Arial" w:eastAsia="Arial" w:cs="Arial"/>
                <w:b w:val="0"/>
                <w:bCs w:val="0"/>
                <w:color w:val="auto"/>
                <w:sz w:val="22"/>
                <w:szCs w:val="22"/>
              </w:rPr>
            </w:pPr>
            <w:r w:rsidRPr="3290A22B" w:rsidR="3290A22B">
              <w:rPr>
                <w:rFonts w:ascii="Arial" w:hAnsi="Arial" w:eastAsia="Arial" w:cs="Arial"/>
                <w:b w:val="0"/>
                <w:bCs w:val="0"/>
                <w:color w:val="auto"/>
                <w:sz w:val="22"/>
                <w:szCs w:val="22"/>
              </w:rPr>
              <w:t>High</w:t>
            </w:r>
          </w:p>
        </w:tc>
        <w:tc>
          <w:tcPr>
            <w:tcW w:w="1217" w:type="dxa"/>
            <w:tcBorders>
              <w:top w:val="single" w:color="E6E6E6" w:sz="6"/>
              <w:left w:val="single" w:color="E6E6E6" w:sz="6"/>
              <w:bottom w:val="single" w:color="E6E6E6" w:sz="6"/>
              <w:right w:val="single" w:color="E6E6E6" w:sz="6"/>
            </w:tcBorders>
            <w:tcMar/>
            <w:vAlign w:val="center"/>
          </w:tcPr>
          <w:p w:rsidR="3290A22B" w:rsidP="3290A22B" w:rsidRDefault="3290A22B" w14:paraId="31B54158" w14:textId="74CDAC93">
            <w:pPr>
              <w:spacing w:line="360" w:lineRule="auto"/>
              <w:rPr>
                <w:rFonts w:ascii="Arial" w:hAnsi="Arial" w:eastAsia="Arial" w:cs="Arial"/>
                <w:b w:val="0"/>
                <w:bCs w:val="0"/>
                <w:color w:val="auto"/>
                <w:sz w:val="22"/>
                <w:szCs w:val="22"/>
              </w:rPr>
            </w:pPr>
            <w:r w:rsidRPr="3290A22B" w:rsidR="3290A22B">
              <w:rPr>
                <w:rFonts w:ascii="Arial" w:hAnsi="Arial" w:eastAsia="Arial" w:cs="Arial"/>
                <w:b w:val="0"/>
                <w:bCs w:val="0"/>
                <w:color w:val="auto"/>
                <w:sz w:val="22"/>
                <w:szCs w:val="22"/>
              </w:rPr>
              <w:t>Reduced</w:t>
            </w:r>
          </w:p>
        </w:tc>
      </w:tr>
      <w:tr w:rsidR="3290A22B" w:rsidTr="3290A22B" w14:paraId="40172161">
        <w:trPr>
          <w:trHeight w:val="300"/>
        </w:trPr>
        <w:tc>
          <w:tcPr>
            <w:tcW w:w="2286" w:type="dxa"/>
            <w:tcBorders>
              <w:top w:val="single" w:color="E6E6E6" w:sz="6"/>
              <w:left w:val="single" w:color="E6E6E6" w:sz="6"/>
              <w:bottom w:val="single" w:color="E6E6E6" w:sz="6"/>
              <w:right w:val="single" w:color="E6E6E6" w:sz="6"/>
            </w:tcBorders>
            <w:tcMar/>
            <w:vAlign w:val="center"/>
          </w:tcPr>
          <w:p w:rsidR="3290A22B" w:rsidP="3290A22B" w:rsidRDefault="3290A22B" w14:paraId="2732FA3D" w14:textId="2B05296A">
            <w:pPr>
              <w:spacing w:line="360" w:lineRule="auto"/>
              <w:rPr>
                <w:rFonts w:ascii="Arial" w:hAnsi="Arial" w:eastAsia="Arial" w:cs="Arial"/>
                <w:b w:val="0"/>
                <w:bCs w:val="0"/>
                <w:color w:val="auto"/>
                <w:sz w:val="22"/>
                <w:szCs w:val="22"/>
              </w:rPr>
            </w:pPr>
            <w:r w:rsidRPr="3290A22B" w:rsidR="3290A22B">
              <w:rPr>
                <w:rFonts w:ascii="Arial" w:hAnsi="Arial" w:eastAsia="Arial" w:cs="Arial"/>
                <w:b w:val="0"/>
                <w:bCs w:val="0"/>
                <w:color w:val="auto"/>
                <w:sz w:val="22"/>
                <w:szCs w:val="22"/>
              </w:rPr>
              <w:t>Patient satisfaction</w:t>
            </w:r>
          </w:p>
        </w:tc>
        <w:tc>
          <w:tcPr>
            <w:tcW w:w="1601" w:type="dxa"/>
            <w:tcBorders>
              <w:top w:val="single" w:color="E6E6E6" w:sz="6"/>
              <w:left w:val="single" w:color="E6E6E6" w:sz="6"/>
              <w:bottom w:val="single" w:color="E6E6E6" w:sz="6"/>
              <w:right w:val="single" w:color="E6E6E6" w:sz="6"/>
            </w:tcBorders>
            <w:tcMar/>
            <w:vAlign w:val="center"/>
          </w:tcPr>
          <w:p w:rsidR="3290A22B" w:rsidP="3290A22B" w:rsidRDefault="3290A22B" w14:paraId="3A006269" w14:textId="78F9035B">
            <w:pPr>
              <w:spacing w:line="360" w:lineRule="auto"/>
              <w:rPr>
                <w:rFonts w:ascii="Arial" w:hAnsi="Arial" w:eastAsia="Arial" w:cs="Arial"/>
                <w:b w:val="0"/>
                <w:bCs w:val="0"/>
                <w:color w:val="auto"/>
                <w:sz w:val="22"/>
                <w:szCs w:val="22"/>
              </w:rPr>
            </w:pPr>
            <w:r w:rsidRPr="3290A22B" w:rsidR="3290A22B">
              <w:rPr>
                <w:rFonts w:ascii="Arial" w:hAnsi="Arial" w:eastAsia="Arial" w:cs="Arial"/>
                <w:b w:val="0"/>
                <w:bCs w:val="0"/>
                <w:color w:val="auto"/>
                <w:sz w:val="22"/>
                <w:szCs w:val="22"/>
              </w:rPr>
              <w:t>Low</w:t>
            </w:r>
          </w:p>
        </w:tc>
        <w:tc>
          <w:tcPr>
            <w:tcW w:w="1217" w:type="dxa"/>
            <w:tcBorders>
              <w:top w:val="single" w:color="E6E6E6" w:sz="6"/>
              <w:left w:val="single" w:color="E6E6E6" w:sz="6"/>
              <w:bottom w:val="single" w:color="E6E6E6" w:sz="6"/>
              <w:right w:val="single" w:color="E6E6E6" w:sz="6"/>
            </w:tcBorders>
            <w:tcMar/>
            <w:vAlign w:val="center"/>
          </w:tcPr>
          <w:p w:rsidR="3290A22B" w:rsidP="3290A22B" w:rsidRDefault="3290A22B" w14:paraId="040B4C46" w14:textId="192F8367">
            <w:pPr>
              <w:spacing w:line="360" w:lineRule="auto"/>
              <w:rPr>
                <w:rFonts w:ascii="Arial" w:hAnsi="Arial" w:eastAsia="Arial" w:cs="Arial"/>
                <w:b w:val="0"/>
                <w:bCs w:val="0"/>
                <w:color w:val="auto"/>
                <w:sz w:val="22"/>
                <w:szCs w:val="22"/>
              </w:rPr>
            </w:pPr>
            <w:r w:rsidRPr="3290A22B" w:rsidR="3290A22B">
              <w:rPr>
                <w:rFonts w:ascii="Arial" w:hAnsi="Arial" w:eastAsia="Arial" w:cs="Arial"/>
                <w:b w:val="0"/>
                <w:bCs w:val="0"/>
                <w:color w:val="auto"/>
                <w:sz w:val="22"/>
                <w:szCs w:val="22"/>
              </w:rPr>
              <w:t>High</w:t>
            </w:r>
          </w:p>
        </w:tc>
      </w:tr>
    </w:tbl>
    <w:p w:rsidR="3290A22B" w:rsidP="3290A22B" w:rsidRDefault="3290A22B" w14:paraId="0CE9A2F8" w14:textId="5B1132EF">
      <w:pPr>
        <w:spacing w:line="360" w:lineRule="auto"/>
        <w:rPr>
          <w:rFonts w:ascii="Arial" w:hAnsi="Arial" w:eastAsia="Arial" w:cs="Arial"/>
          <w:b w:val="0"/>
          <w:bCs w:val="0"/>
          <w:color w:val="auto"/>
          <w:sz w:val="22"/>
          <w:szCs w:val="22"/>
        </w:rPr>
      </w:pPr>
    </w:p>
    <w:p w:rsidR="4EE1DC50" w:rsidP="3290A22B" w:rsidRDefault="4EE1DC50" w14:paraId="16AE227B" w14:textId="4656EDE7">
      <w:pPr>
        <w:pStyle w:val="Normal"/>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1"/>
          <w:bCs w:val="1"/>
          <w:i w:val="0"/>
          <w:iCs w:val="0"/>
          <w:noProof w:val="0"/>
          <w:color w:val="auto"/>
          <w:sz w:val="22"/>
          <w:szCs w:val="22"/>
          <w:lang w:val="en-GB"/>
        </w:rPr>
        <w:t>Integration and Technology</w:t>
      </w:r>
      <w:r w:rsidRPr="3290A22B" w:rsidR="4EE1DC50">
        <w:rPr>
          <w:rFonts w:ascii="Arial" w:hAnsi="Arial" w:eastAsia="Arial" w:cs="Arial"/>
          <w:b w:val="0"/>
          <w:bCs w:val="0"/>
          <w:i w:val="0"/>
          <w:iCs w:val="0"/>
          <w:noProof w:val="0"/>
          <w:color w:val="auto"/>
          <w:sz w:val="22"/>
          <w:szCs w:val="22"/>
          <w:lang w:val="en-GB"/>
        </w:rPr>
        <w:t>: Safe, Reliable, Future‑Ready</w:t>
      </w:r>
    </w:p>
    <w:p w:rsidR="4EE1DC50" w:rsidP="3290A22B" w:rsidRDefault="4EE1DC50" w14:paraId="63D0C382" w14:textId="6A00F7C7">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The Medicine Box is designed to integrate seamlessly into existing NHS digital infrastructure. Key features include:</w:t>
      </w:r>
    </w:p>
    <w:p w:rsidR="4EE1DC50" w:rsidP="3290A22B" w:rsidRDefault="4EE1DC50" w14:paraId="7B45A684" w14:textId="00FB7AA6">
      <w:pPr>
        <w:pStyle w:val="Normal"/>
        <w:numPr>
          <w:ilvl w:val="0"/>
          <w:numId w:val="54"/>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Compatibility with the Electronic Prescription Service (EPS)</w:t>
      </w:r>
    </w:p>
    <w:p w:rsidR="4EE1DC50" w:rsidP="3290A22B" w:rsidRDefault="4EE1DC50" w14:paraId="2405B4DC" w14:textId="4E165A26">
      <w:pPr>
        <w:pStyle w:val="Normal"/>
        <w:numPr>
          <w:ilvl w:val="0"/>
          <w:numId w:val="54"/>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 xml:space="preserve">NHS App integration for </w:t>
      </w:r>
      <w:r w:rsidRPr="3290A22B" w:rsidR="4EE1DC50">
        <w:rPr>
          <w:rFonts w:ascii="Arial" w:hAnsi="Arial" w:eastAsia="Arial" w:cs="Arial"/>
          <w:b w:val="0"/>
          <w:bCs w:val="0"/>
          <w:i w:val="0"/>
          <w:iCs w:val="0"/>
          <w:noProof w:val="0"/>
          <w:color w:val="auto"/>
          <w:sz w:val="22"/>
          <w:szCs w:val="22"/>
          <w:lang w:val="en-GB"/>
        </w:rPr>
        <w:t>selection</w:t>
      </w:r>
      <w:r w:rsidRPr="3290A22B" w:rsidR="4EE1DC50">
        <w:rPr>
          <w:rFonts w:ascii="Arial" w:hAnsi="Arial" w:eastAsia="Arial" w:cs="Arial"/>
          <w:b w:val="0"/>
          <w:bCs w:val="0"/>
          <w:i w:val="0"/>
          <w:iCs w:val="0"/>
          <w:noProof w:val="0"/>
          <w:color w:val="auto"/>
          <w:sz w:val="22"/>
          <w:szCs w:val="22"/>
          <w:lang w:val="en-GB"/>
        </w:rPr>
        <w:t xml:space="preserve"> and notifications</w:t>
      </w:r>
    </w:p>
    <w:p w:rsidR="4EE1DC50" w:rsidP="3290A22B" w:rsidRDefault="4EE1DC50" w14:paraId="0CCB346E" w14:textId="2F68DDA7">
      <w:pPr>
        <w:pStyle w:val="Normal"/>
        <w:numPr>
          <w:ilvl w:val="0"/>
          <w:numId w:val="54"/>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Encrypted cloud‑based monitoring and data storage</w:t>
      </w:r>
    </w:p>
    <w:p w:rsidR="4EE1DC50" w:rsidP="3290A22B" w:rsidRDefault="4EE1DC50" w14:paraId="1608FC8D" w14:textId="43310DCD">
      <w:pPr>
        <w:pStyle w:val="Normal"/>
        <w:numPr>
          <w:ilvl w:val="0"/>
          <w:numId w:val="54"/>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 xml:space="preserve">Temperature‑controlled sensors to </w:t>
      </w:r>
      <w:r w:rsidRPr="3290A22B" w:rsidR="4EE1DC50">
        <w:rPr>
          <w:rFonts w:ascii="Arial" w:hAnsi="Arial" w:eastAsia="Arial" w:cs="Arial"/>
          <w:b w:val="0"/>
          <w:bCs w:val="0"/>
          <w:i w:val="0"/>
          <w:iCs w:val="0"/>
          <w:noProof w:val="0"/>
          <w:color w:val="auto"/>
          <w:sz w:val="22"/>
          <w:szCs w:val="22"/>
          <w:lang w:val="en-GB"/>
        </w:rPr>
        <w:t>maintain</w:t>
      </w:r>
      <w:r w:rsidRPr="3290A22B" w:rsidR="4EE1DC50">
        <w:rPr>
          <w:rFonts w:ascii="Arial" w:hAnsi="Arial" w:eastAsia="Arial" w:cs="Arial"/>
          <w:b w:val="0"/>
          <w:bCs w:val="0"/>
          <w:i w:val="0"/>
          <w:iCs w:val="0"/>
          <w:noProof w:val="0"/>
          <w:color w:val="auto"/>
          <w:sz w:val="22"/>
          <w:szCs w:val="22"/>
          <w:lang w:val="en-GB"/>
        </w:rPr>
        <w:t xml:space="preserve"> medicine safety</w:t>
      </w:r>
    </w:p>
    <w:p w:rsidR="4EE1DC50" w:rsidP="3290A22B" w:rsidRDefault="4EE1DC50" w14:paraId="67260D08" w14:textId="6024B2A2">
      <w:pPr>
        <w:pStyle w:val="Normal"/>
        <w:numPr>
          <w:ilvl w:val="0"/>
          <w:numId w:val="54"/>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Automated stock management</w:t>
      </w:r>
    </w:p>
    <w:p w:rsidR="4EE1DC50" w:rsidP="3290A22B" w:rsidRDefault="4EE1DC50" w14:paraId="22082AF0" w14:textId="72969D29">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 xml:space="preserve">All components </w:t>
      </w:r>
      <w:r w:rsidRPr="3290A22B" w:rsidR="4EE1DC50">
        <w:rPr>
          <w:rFonts w:ascii="Arial" w:hAnsi="Arial" w:eastAsia="Arial" w:cs="Arial"/>
          <w:b w:val="0"/>
          <w:bCs w:val="0"/>
          <w:i w:val="0"/>
          <w:iCs w:val="0"/>
          <w:noProof w:val="0"/>
          <w:color w:val="auto"/>
          <w:sz w:val="22"/>
          <w:szCs w:val="22"/>
          <w:lang w:val="en-GB"/>
        </w:rPr>
        <w:t>comply with</w:t>
      </w:r>
      <w:r w:rsidRPr="3290A22B" w:rsidR="4EE1DC50">
        <w:rPr>
          <w:rFonts w:ascii="Arial" w:hAnsi="Arial" w:eastAsia="Arial" w:cs="Arial"/>
          <w:b w:val="0"/>
          <w:bCs w:val="0"/>
          <w:i w:val="0"/>
          <w:iCs w:val="0"/>
          <w:noProof w:val="0"/>
          <w:color w:val="auto"/>
          <w:sz w:val="22"/>
          <w:szCs w:val="22"/>
          <w:lang w:val="en-GB"/>
        </w:rPr>
        <w:t xml:space="preserve"> UK GDPR, DTAC standards, and relevant medicines legislation. Controlled drugs are purposefully excluded for safety and governance.</w:t>
      </w:r>
    </w:p>
    <w:p w:rsidR="4EE1DC50" w:rsidP="3290A22B" w:rsidRDefault="4EE1DC50" w14:paraId="31826F4B" w14:textId="0A72EC27">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Similar automated medicine lockers are already used internationally, where they have shown improvements in timeliness, patient satisfaction, and workflow efficiency.</w:t>
      </w:r>
    </w:p>
    <w:p w:rsidR="4EE1DC50" w:rsidP="3290A22B" w:rsidRDefault="4EE1DC50" w14:paraId="6186D2E2" w14:textId="67C5D561">
      <w:pPr>
        <w:pStyle w:val="Normal"/>
        <w:spacing w:line="360" w:lineRule="auto"/>
        <w:rPr>
          <w:rFonts w:ascii="Arial" w:hAnsi="Arial" w:eastAsia="Arial" w:cs="Arial"/>
          <w:b w:val="1"/>
          <w:bCs w:val="1"/>
          <w:i w:val="0"/>
          <w:iCs w:val="0"/>
          <w:noProof w:val="0"/>
          <w:color w:val="auto"/>
          <w:sz w:val="22"/>
          <w:szCs w:val="22"/>
          <w:lang w:val="en-GB"/>
        </w:rPr>
      </w:pPr>
      <w:r w:rsidRPr="3290A22B" w:rsidR="4EE1DC50">
        <w:rPr>
          <w:rFonts w:ascii="Arial" w:hAnsi="Arial" w:eastAsia="Arial" w:cs="Arial"/>
          <w:b w:val="1"/>
          <w:bCs w:val="1"/>
          <w:i w:val="0"/>
          <w:iCs w:val="0"/>
          <w:noProof w:val="0"/>
          <w:color w:val="auto"/>
          <w:sz w:val="22"/>
          <w:szCs w:val="22"/>
          <w:lang w:val="en-GB"/>
        </w:rPr>
        <w:t>Technology Integration</w:t>
      </w:r>
    </w:p>
    <w:p w:rsidR="4EE1DC50" w:rsidP="3290A22B" w:rsidRDefault="4EE1DC50" w14:paraId="0990066F" w14:textId="095973C6">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The system leverages NHS infrastructure to ensure feasibility and reliability. Features include:</w:t>
      </w:r>
    </w:p>
    <w:p w:rsidR="4EE1DC50" w:rsidP="3290A22B" w:rsidRDefault="4EE1DC50" w14:paraId="371F2E6B" w14:textId="720DD2AD">
      <w:pPr>
        <w:pStyle w:val="Normal"/>
        <w:numPr>
          <w:ilvl w:val="0"/>
          <w:numId w:val="55"/>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Direct EPS integration</w:t>
      </w:r>
    </w:p>
    <w:p w:rsidR="4EE1DC50" w:rsidP="3290A22B" w:rsidRDefault="4EE1DC50" w14:paraId="7A004DBF" w14:textId="36DB91CC">
      <w:pPr>
        <w:pStyle w:val="Normal"/>
        <w:numPr>
          <w:ilvl w:val="0"/>
          <w:numId w:val="55"/>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NHS App notifications</w:t>
      </w:r>
    </w:p>
    <w:p w:rsidR="4EE1DC50" w:rsidP="3290A22B" w:rsidRDefault="4EE1DC50" w14:paraId="53FF5C4B" w14:textId="61510CC0">
      <w:pPr>
        <w:pStyle w:val="Normal"/>
        <w:numPr>
          <w:ilvl w:val="0"/>
          <w:numId w:val="55"/>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Encrypted cloud‑based audit</w:t>
      </w:r>
    </w:p>
    <w:p w:rsidR="4EE1DC50" w:rsidP="3290A22B" w:rsidRDefault="4EE1DC50" w14:paraId="5E77307F" w14:textId="4B85076D">
      <w:pPr>
        <w:pStyle w:val="Normal"/>
        <w:numPr>
          <w:ilvl w:val="0"/>
          <w:numId w:val="55"/>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Temperature and compliance alerts</w:t>
      </w:r>
    </w:p>
    <w:p w:rsidR="4EE1DC50" w:rsidP="3290A22B" w:rsidRDefault="4EE1DC50" w14:paraId="3FAC736B" w14:textId="406FD37D">
      <w:pPr>
        <w:pStyle w:val="Normal"/>
        <w:numPr>
          <w:ilvl w:val="0"/>
          <w:numId w:val="55"/>
        </w:num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Complete traceability through digital logs</w:t>
      </w:r>
    </w:p>
    <w:p w:rsidR="4EE1DC50" w:rsidP="3290A22B" w:rsidRDefault="4EE1DC50" w14:paraId="52FF5DD0" w14:textId="7DC9B140">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Governance frameworks such as DTAC, UK GDPR, and the General Pharmaceutical Council’s 2024 guidance for distance pharmacy services provide the regulatory foundation for safe operation.</w:t>
      </w:r>
    </w:p>
    <w:p w:rsidR="4EE1DC50" w:rsidP="3290A22B" w:rsidRDefault="4EE1DC50" w14:paraId="0B49BC9B" w14:textId="0F76266C">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Technology enhances service delivery by shortening waiting times, minimising manual handovers, supporting robust audit trails, and improving patient convenience.</w:t>
      </w:r>
    </w:p>
    <w:p w:rsidR="3290A22B" w:rsidP="3290A22B" w:rsidRDefault="3290A22B" w14:paraId="492B8A05" w14:textId="0290DD93">
      <w:pPr>
        <w:spacing w:line="360" w:lineRule="auto"/>
        <w:rPr>
          <w:rFonts w:ascii="Arial" w:hAnsi="Arial" w:eastAsia="Arial" w:cs="Arial"/>
          <w:b w:val="0"/>
          <w:bCs w:val="0"/>
          <w:color w:val="auto"/>
          <w:sz w:val="22"/>
          <w:szCs w:val="22"/>
        </w:rPr>
      </w:pPr>
    </w:p>
    <w:p w:rsidR="4EE1DC50" w:rsidP="3290A22B" w:rsidRDefault="4EE1DC50" w14:paraId="3CA4FD06" w14:textId="66F95134">
      <w:pPr>
        <w:pStyle w:val="Normal"/>
        <w:spacing w:line="360" w:lineRule="auto"/>
        <w:rPr>
          <w:rFonts w:ascii="Arial" w:hAnsi="Arial" w:eastAsia="Arial" w:cs="Arial"/>
          <w:b w:val="1"/>
          <w:bCs w:val="1"/>
          <w:i w:val="0"/>
          <w:iCs w:val="0"/>
          <w:noProof w:val="0"/>
          <w:color w:val="auto"/>
          <w:sz w:val="22"/>
          <w:szCs w:val="22"/>
          <w:lang w:val="en-GB"/>
        </w:rPr>
      </w:pPr>
      <w:r w:rsidRPr="3290A22B" w:rsidR="4EE1DC50">
        <w:rPr>
          <w:rFonts w:ascii="Arial" w:hAnsi="Arial" w:eastAsia="Arial" w:cs="Arial"/>
          <w:b w:val="1"/>
          <w:bCs w:val="1"/>
          <w:i w:val="0"/>
          <w:iCs w:val="0"/>
          <w:noProof w:val="0"/>
          <w:color w:val="auto"/>
          <w:sz w:val="22"/>
          <w:szCs w:val="22"/>
          <w:lang w:val="en-GB"/>
        </w:rPr>
        <w:t>Why Medicine Box Is Needed Now</w:t>
      </w:r>
    </w:p>
    <w:p w:rsidR="4EE1DC50" w:rsidP="3290A22B" w:rsidRDefault="4EE1DC50" w14:paraId="7A472356" w14:textId="2F2B5301">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The Medicine Box addresses a longstanding and often overlooked gap in NHS service delivery—the inability of many patients to access prescribed medication promptly. By offering a secure, easily accessible, and patient‑centred approach, it strengthens equity and enhances patient experience.</w:t>
      </w:r>
    </w:p>
    <w:p w:rsidR="3290A22B" w:rsidP="3290A22B" w:rsidRDefault="3290A22B" w14:paraId="20A6D4DB" w14:textId="42955ADA">
      <w:pPr>
        <w:spacing w:line="360" w:lineRule="auto"/>
        <w:rPr>
          <w:rFonts w:ascii="Arial" w:hAnsi="Arial" w:eastAsia="Arial" w:cs="Arial"/>
          <w:b w:val="1"/>
          <w:bCs w:val="1"/>
          <w:color w:val="auto"/>
          <w:sz w:val="22"/>
          <w:szCs w:val="22"/>
        </w:rPr>
      </w:pPr>
    </w:p>
    <w:p w:rsidR="4EE1DC50" w:rsidP="3290A22B" w:rsidRDefault="4EE1DC50" w14:paraId="0650FD34" w14:textId="323408CA">
      <w:pPr>
        <w:pStyle w:val="Normal"/>
        <w:spacing w:line="360" w:lineRule="auto"/>
        <w:rPr>
          <w:rFonts w:ascii="Arial" w:hAnsi="Arial" w:eastAsia="Arial" w:cs="Arial"/>
          <w:b w:val="1"/>
          <w:bCs w:val="1"/>
          <w:i w:val="0"/>
          <w:iCs w:val="0"/>
          <w:noProof w:val="0"/>
          <w:color w:val="auto"/>
          <w:sz w:val="22"/>
          <w:szCs w:val="22"/>
          <w:lang w:val="en-GB"/>
        </w:rPr>
      </w:pPr>
      <w:r w:rsidRPr="3290A22B" w:rsidR="4EE1DC50">
        <w:rPr>
          <w:rFonts w:ascii="Arial" w:hAnsi="Arial" w:eastAsia="Arial" w:cs="Arial"/>
          <w:b w:val="1"/>
          <w:bCs w:val="1"/>
          <w:i w:val="0"/>
          <w:iCs w:val="0"/>
          <w:noProof w:val="0"/>
          <w:color w:val="auto"/>
          <w:sz w:val="22"/>
          <w:szCs w:val="22"/>
          <w:lang w:val="en-GB"/>
        </w:rPr>
        <w:t>Call to Action</w:t>
      </w:r>
    </w:p>
    <w:p w:rsidR="4EE1DC50" w:rsidP="3290A22B" w:rsidRDefault="4EE1DC50" w14:paraId="42D83D20" w14:textId="0FE06630">
      <w:pPr>
        <w:spacing w:line="360" w:lineRule="auto"/>
        <w:rPr>
          <w:rFonts w:ascii="Arial" w:hAnsi="Arial" w:eastAsia="Arial" w:cs="Arial"/>
          <w:b w:val="0"/>
          <w:bCs w:val="0"/>
          <w:i w:val="0"/>
          <w:iCs w:val="0"/>
          <w:noProof w:val="0"/>
          <w:color w:val="auto"/>
          <w:sz w:val="22"/>
          <w:szCs w:val="22"/>
          <w:lang w:val="en-GB"/>
        </w:rPr>
      </w:pPr>
      <w:r w:rsidRPr="3290A22B" w:rsidR="4EE1DC50">
        <w:rPr>
          <w:rFonts w:ascii="Arial" w:hAnsi="Arial" w:eastAsia="Arial" w:cs="Arial"/>
          <w:b w:val="0"/>
          <w:bCs w:val="0"/>
          <w:i w:val="0"/>
          <w:iCs w:val="0"/>
          <w:noProof w:val="0"/>
          <w:color w:val="auto"/>
          <w:sz w:val="22"/>
          <w:szCs w:val="22"/>
          <w:lang w:val="en-GB"/>
        </w:rPr>
        <w:t xml:space="preserve">A pilot implementation in urgent care services is recommended. By supporting the Medicine Box initiative, the NHS can move toward a system in which </w:t>
      </w:r>
      <w:r w:rsidRPr="3290A22B" w:rsidR="4EE1DC50">
        <w:rPr>
          <w:rFonts w:ascii="Arial" w:hAnsi="Arial" w:eastAsia="Arial" w:cs="Arial"/>
          <w:b w:val="0"/>
          <w:bCs w:val="0"/>
          <w:i w:val="0"/>
          <w:iCs w:val="0"/>
          <w:noProof w:val="0"/>
          <w:color w:val="auto"/>
          <w:sz w:val="22"/>
          <w:szCs w:val="22"/>
          <w:lang w:val="en-GB"/>
        </w:rPr>
        <w:t>timely</w:t>
      </w:r>
      <w:r w:rsidRPr="3290A22B" w:rsidR="4EE1DC50">
        <w:rPr>
          <w:rFonts w:ascii="Arial" w:hAnsi="Arial" w:eastAsia="Arial" w:cs="Arial"/>
          <w:b w:val="0"/>
          <w:bCs w:val="0"/>
          <w:i w:val="0"/>
          <w:iCs w:val="0"/>
          <w:noProof w:val="0"/>
          <w:color w:val="auto"/>
          <w:sz w:val="22"/>
          <w:szCs w:val="22"/>
          <w:lang w:val="en-GB"/>
        </w:rPr>
        <w:t xml:space="preserve"> treatment, reduced inequality, and patient dignity are routine realities rather than aspirational goals.</w:t>
      </w:r>
    </w:p>
    <w:p w:rsidR="3290A22B" w:rsidP="3290A22B" w:rsidRDefault="3290A22B" w14:paraId="7276F9C4" w14:textId="7D97233A">
      <w:pPr>
        <w:pStyle w:val="Normal"/>
        <w:spacing w:line="360" w:lineRule="auto"/>
        <w:rPr>
          <w:rFonts w:ascii="Arial" w:hAnsi="Arial" w:eastAsia="Arial" w:cs="Arial"/>
          <w:b w:val="0"/>
          <w:bCs w:val="0"/>
          <w:color w:val="auto"/>
          <w:sz w:val="22"/>
          <w:szCs w:val="22"/>
        </w:rPr>
      </w:pPr>
    </w:p>
    <w:p w:rsidR="0792DE8D" w:rsidP="3290A22B" w:rsidRDefault="0792DE8D" w14:paraId="52863559" w14:textId="7D059BFA">
      <w:pPr>
        <w:spacing w:line="360" w:lineRule="auto"/>
        <w:rPr>
          <w:rFonts w:ascii="Arial" w:hAnsi="Arial" w:eastAsia="Arial" w:cs="Arial"/>
          <w:b w:val="0"/>
          <w:bCs w:val="0"/>
          <w:color w:val="auto"/>
          <w:sz w:val="22"/>
          <w:szCs w:val="22"/>
        </w:rPr>
      </w:pPr>
    </w:p>
    <w:p w:rsidR="0792DE8D" w:rsidP="3290A22B" w:rsidRDefault="0792DE8D" w14:paraId="0F90CD8F" w14:textId="5D536A0D">
      <w:pPr>
        <w:spacing w:line="360" w:lineRule="auto"/>
        <w:rPr>
          <w:rFonts w:ascii="Arial" w:hAnsi="Arial" w:eastAsia="Arial" w:cs="Arial"/>
          <w:b w:val="0"/>
          <w:bCs w:val="0"/>
          <w:color w:val="auto"/>
          <w:sz w:val="22"/>
          <w:szCs w:val="22"/>
        </w:rPr>
      </w:pPr>
    </w:p>
    <w:p w:rsidR="0792DE8D" w:rsidP="3290A22B" w:rsidRDefault="0792DE8D" w14:paraId="39863BC1" w14:textId="194E3355">
      <w:pPr>
        <w:spacing w:line="360" w:lineRule="auto"/>
        <w:rPr>
          <w:rFonts w:ascii="Arial" w:hAnsi="Arial" w:eastAsia="Arial" w:cs="Arial"/>
          <w:b w:val="0"/>
          <w:bCs w:val="0"/>
          <w:color w:val="auto"/>
          <w:sz w:val="22"/>
          <w:szCs w:val="22"/>
        </w:rPr>
      </w:pPr>
    </w:p>
    <w:p w:rsidR="0792DE8D" w:rsidP="3290A22B" w:rsidRDefault="0792DE8D" w14:paraId="7B1246D7" w14:textId="722019D7">
      <w:pPr>
        <w:spacing w:line="360" w:lineRule="auto"/>
        <w:rPr>
          <w:rFonts w:ascii="Arial" w:hAnsi="Arial" w:eastAsia="Arial" w:cs="Arial"/>
          <w:b w:val="0"/>
          <w:bCs w:val="0"/>
          <w:color w:val="auto"/>
          <w:sz w:val="22"/>
          <w:szCs w:val="22"/>
        </w:rPr>
      </w:pPr>
    </w:p>
    <w:p w:rsidR="0792DE8D" w:rsidP="3290A22B" w:rsidRDefault="0792DE8D" w14:paraId="5C13D493" w14:textId="4CDCB6B3">
      <w:pPr>
        <w:spacing w:line="360" w:lineRule="auto"/>
        <w:rPr>
          <w:rFonts w:ascii="Arial" w:hAnsi="Arial" w:eastAsia="Arial" w:cs="Arial"/>
          <w:b w:val="0"/>
          <w:bCs w:val="0"/>
          <w:color w:val="auto"/>
          <w:sz w:val="22"/>
          <w:szCs w:val="22"/>
        </w:rPr>
      </w:pPr>
    </w:p>
    <w:p w:rsidR="0792DE8D" w:rsidP="3290A22B" w:rsidRDefault="0792DE8D" w14:paraId="4EF0E9C1" w14:textId="05DE693B">
      <w:pPr>
        <w:spacing w:line="360" w:lineRule="auto"/>
        <w:rPr>
          <w:rFonts w:ascii="Arial" w:hAnsi="Arial" w:eastAsia="Arial" w:cs="Arial"/>
          <w:b w:val="0"/>
          <w:bCs w:val="0"/>
          <w:color w:val="auto"/>
          <w:sz w:val="22"/>
          <w:szCs w:val="22"/>
        </w:rPr>
      </w:pPr>
    </w:p>
    <w:p w:rsidR="35DF5E14" w:rsidP="3290A22B" w:rsidRDefault="35DF5E14" w14:paraId="18361BF9" w14:textId="0A768925">
      <w:pPr>
        <w:spacing w:line="360" w:lineRule="auto"/>
        <w:rPr>
          <w:rFonts w:ascii="Arial" w:hAnsi="Arial" w:eastAsia="Arial" w:cs="Arial"/>
          <w:b w:val="0"/>
          <w:bCs w:val="0"/>
          <w:color w:val="auto"/>
          <w:sz w:val="22"/>
          <w:szCs w:val="22"/>
        </w:rPr>
      </w:pPr>
    </w:p>
    <w:p w:rsidR="00C5425C" w:rsidP="3290A22B" w:rsidRDefault="00C5425C" w14:paraId="27229313" w14:textId="09410FDD">
      <w:pPr>
        <w:spacing w:line="360" w:lineRule="auto"/>
        <w:jc w:val="center"/>
        <w:rPr>
          <w:rFonts w:ascii="Arial" w:hAnsi="Arial" w:eastAsia="Arial" w:cs="Arial"/>
          <w:b w:val="0"/>
          <w:bCs w:val="0"/>
          <w:color w:val="auto"/>
          <w:sz w:val="22"/>
          <w:szCs w:val="22"/>
        </w:rPr>
      </w:pPr>
    </w:p>
    <w:p w:rsidR="3290A22B" w:rsidP="3290A22B" w:rsidRDefault="3290A22B" w14:paraId="0CB58102" w14:textId="5F7178A5">
      <w:pPr>
        <w:spacing w:line="360" w:lineRule="auto"/>
        <w:jc w:val="center"/>
        <w:rPr>
          <w:rFonts w:ascii="Arial" w:hAnsi="Arial" w:eastAsia="Arial" w:cs="Arial"/>
          <w:b w:val="0"/>
          <w:bCs w:val="0"/>
          <w:color w:val="auto"/>
          <w:sz w:val="22"/>
          <w:szCs w:val="22"/>
        </w:rPr>
      </w:pPr>
    </w:p>
    <w:p w:rsidR="00C5425C" w:rsidP="3290A22B" w:rsidRDefault="098310FA" w14:paraId="138C624F" w14:textId="0BA41D0F">
      <w:pPr>
        <w:spacing w:line="360" w:lineRule="auto"/>
        <w:jc w:val="center"/>
        <w:rPr>
          <w:rFonts w:ascii="Arial" w:hAnsi="Arial" w:eastAsia="Arial" w:cs="Arial"/>
          <w:b w:val="1"/>
          <w:bCs w:val="1"/>
          <w:color w:val="auto"/>
          <w:sz w:val="22"/>
          <w:szCs w:val="22"/>
        </w:rPr>
      </w:pPr>
      <w:r w:rsidRPr="3290A22B" w:rsidR="1ED4E4EB">
        <w:rPr>
          <w:rFonts w:ascii="Arial" w:hAnsi="Arial" w:eastAsia="Arial" w:cs="Arial"/>
          <w:b w:val="1"/>
          <w:bCs w:val="1"/>
          <w:color w:val="auto"/>
          <w:sz w:val="22"/>
          <w:szCs w:val="22"/>
        </w:rPr>
        <w:t xml:space="preserve">The Medicine Box </w:t>
      </w:r>
    </w:p>
    <w:p w:rsidRPr="00EF2A4A" w:rsidR="00C3012E" w:rsidP="3290A22B" w:rsidRDefault="098310FA" w14:paraId="70CEE486" w14:textId="5CBE81F4">
      <w:pPr>
        <w:spacing w:line="360" w:lineRule="auto"/>
        <w:jc w:val="center"/>
        <w:rPr>
          <w:rFonts w:ascii="Arial" w:hAnsi="Arial" w:eastAsia="Arial" w:cs="Arial"/>
          <w:b w:val="1"/>
          <w:bCs w:val="1"/>
          <w:color w:val="auto"/>
          <w:sz w:val="22"/>
          <w:szCs w:val="22"/>
        </w:rPr>
      </w:pPr>
      <w:r w:rsidRPr="3290A22B" w:rsidR="1ED4E4EB">
        <w:rPr>
          <w:rFonts w:ascii="Arial" w:hAnsi="Arial" w:eastAsia="Arial" w:cs="Arial"/>
          <w:b w:val="1"/>
          <w:bCs w:val="1"/>
          <w:color w:val="auto"/>
          <w:sz w:val="22"/>
          <w:szCs w:val="22"/>
        </w:rPr>
        <w:t xml:space="preserve"> 24/7 Automated Prescription Retrieval</w:t>
      </w:r>
    </w:p>
    <w:p w:rsidR="00B4136A" w:rsidP="3290A22B" w:rsidRDefault="3358282C" w14:paraId="4AB6F662" w14:textId="6DD28207">
      <w:pPr>
        <w:spacing w:line="360" w:lineRule="auto"/>
        <w:rPr>
          <w:rFonts w:ascii="Arial" w:hAnsi="Arial" w:eastAsia="Arial" w:cs="Arial"/>
          <w:b w:val="1"/>
          <w:bCs w:val="1"/>
          <w:color w:val="auto"/>
          <w:sz w:val="22"/>
          <w:szCs w:val="22"/>
        </w:rPr>
      </w:pPr>
      <w:r w:rsidRPr="3290A22B" w:rsidR="0B4B4A8D">
        <w:rPr>
          <w:rFonts w:ascii="Arial" w:hAnsi="Arial" w:eastAsia="Arial" w:cs="Arial"/>
          <w:b w:val="1"/>
          <w:bCs w:val="1"/>
          <w:color w:val="auto"/>
          <w:sz w:val="22"/>
          <w:szCs w:val="22"/>
        </w:rPr>
        <w:t xml:space="preserve">Pitch </w:t>
      </w:r>
      <w:r w:rsidRPr="3290A22B" w:rsidR="36085100">
        <w:rPr>
          <w:rFonts w:ascii="Arial" w:hAnsi="Arial" w:eastAsia="Arial" w:cs="Arial"/>
          <w:b w:val="1"/>
          <w:bCs w:val="1"/>
          <w:color w:val="auto"/>
          <w:sz w:val="22"/>
          <w:szCs w:val="22"/>
        </w:rPr>
        <w:t>Introduction</w:t>
      </w:r>
    </w:p>
    <w:p w:rsidR="00B4136A" w:rsidP="3290A22B" w:rsidRDefault="3358282C" w14:paraId="7C80EE37" w14:textId="1254CC83">
      <w:pPr>
        <w:spacing w:line="360" w:lineRule="auto"/>
        <w:rPr>
          <w:rFonts w:ascii="Arial" w:hAnsi="Arial" w:eastAsia="Arial" w:cs="Arial"/>
          <w:b w:val="0"/>
          <w:bCs w:val="0"/>
          <w:color w:val="auto"/>
          <w:sz w:val="22"/>
          <w:szCs w:val="22"/>
        </w:rPr>
      </w:pPr>
      <w:r w:rsidRPr="3290A22B" w:rsidR="36085100">
        <w:rPr>
          <w:rFonts w:ascii="Arial" w:hAnsi="Arial" w:eastAsia="Arial" w:cs="Arial"/>
          <w:b w:val="0"/>
          <w:bCs w:val="0"/>
          <w:color w:val="auto"/>
          <w:sz w:val="22"/>
          <w:szCs w:val="22"/>
        </w:rPr>
        <w:t xml:space="preserve"> </w:t>
      </w:r>
      <w:r w:rsidRPr="3290A22B" w:rsidR="3224BB7A">
        <w:rPr>
          <w:rFonts w:ascii="Arial" w:hAnsi="Arial" w:eastAsia="Arial" w:cs="Arial"/>
          <w:b w:val="0"/>
          <w:bCs w:val="0"/>
          <w:color w:val="auto"/>
          <w:sz w:val="22"/>
          <w:szCs w:val="22"/>
        </w:rPr>
        <w:t>Have you ever missed your medication delivery? Did you forget to pick up your medication fr</w:t>
      </w:r>
      <w:r w:rsidRPr="3290A22B" w:rsidR="40BA5FDC">
        <w:rPr>
          <w:rFonts w:ascii="Arial" w:hAnsi="Arial" w:eastAsia="Arial" w:cs="Arial"/>
          <w:b w:val="0"/>
          <w:bCs w:val="0"/>
          <w:color w:val="auto"/>
          <w:sz w:val="22"/>
          <w:szCs w:val="22"/>
        </w:rPr>
        <w:t>o</w:t>
      </w:r>
      <w:r w:rsidRPr="3290A22B" w:rsidR="3224BB7A">
        <w:rPr>
          <w:rFonts w:ascii="Arial" w:hAnsi="Arial" w:eastAsia="Arial" w:cs="Arial"/>
          <w:b w:val="0"/>
          <w:bCs w:val="0"/>
          <w:color w:val="auto"/>
          <w:sz w:val="22"/>
          <w:szCs w:val="22"/>
        </w:rPr>
        <w:t xml:space="preserve">m the pharmacy before a holiday, only to find it closed when you remembered? Did you leave the hospital in the early morning after a long day, and then must return to pick up your medication when it opened? Did you have a flight and </w:t>
      </w:r>
      <w:r w:rsidRPr="3290A22B" w:rsidR="6233695D">
        <w:rPr>
          <w:rFonts w:ascii="Arial" w:hAnsi="Arial" w:eastAsia="Arial" w:cs="Arial"/>
          <w:b w:val="0"/>
          <w:bCs w:val="0"/>
          <w:color w:val="auto"/>
          <w:sz w:val="22"/>
          <w:szCs w:val="22"/>
        </w:rPr>
        <w:t>could not</w:t>
      </w:r>
      <w:r w:rsidRPr="3290A22B" w:rsidR="3224BB7A">
        <w:rPr>
          <w:rFonts w:ascii="Arial" w:hAnsi="Arial" w:eastAsia="Arial" w:cs="Arial"/>
          <w:b w:val="0"/>
          <w:bCs w:val="0"/>
          <w:color w:val="auto"/>
          <w:sz w:val="22"/>
          <w:szCs w:val="22"/>
        </w:rPr>
        <w:t xml:space="preserve"> get your medication because the pharmacy was closed? Did you have </w:t>
      </w:r>
      <w:r w:rsidRPr="3290A22B" w:rsidR="6233695D">
        <w:rPr>
          <w:rFonts w:ascii="Arial" w:hAnsi="Arial" w:eastAsia="Arial" w:cs="Arial"/>
          <w:b w:val="0"/>
          <w:bCs w:val="0"/>
          <w:color w:val="auto"/>
          <w:sz w:val="22"/>
          <w:szCs w:val="22"/>
        </w:rPr>
        <w:t>an unpleasant experience</w:t>
      </w:r>
      <w:r w:rsidRPr="3290A22B" w:rsidR="3224BB7A">
        <w:rPr>
          <w:rFonts w:ascii="Arial" w:hAnsi="Arial" w:eastAsia="Arial" w:cs="Arial"/>
          <w:b w:val="0"/>
          <w:bCs w:val="0"/>
          <w:color w:val="auto"/>
          <w:sz w:val="22"/>
          <w:szCs w:val="22"/>
        </w:rPr>
        <w:t xml:space="preserve"> with your sick child and </w:t>
      </w:r>
      <w:r w:rsidRPr="3290A22B" w:rsidR="6233695D">
        <w:rPr>
          <w:rFonts w:ascii="Arial" w:hAnsi="Arial" w:eastAsia="Arial" w:cs="Arial"/>
          <w:b w:val="0"/>
          <w:bCs w:val="0"/>
          <w:color w:val="auto"/>
          <w:sz w:val="22"/>
          <w:szCs w:val="22"/>
        </w:rPr>
        <w:t>could not</w:t>
      </w:r>
      <w:r w:rsidRPr="3290A22B" w:rsidR="3224BB7A">
        <w:rPr>
          <w:rFonts w:ascii="Arial" w:hAnsi="Arial" w:eastAsia="Arial" w:cs="Arial"/>
          <w:b w:val="0"/>
          <w:bCs w:val="0"/>
          <w:color w:val="auto"/>
          <w:sz w:val="22"/>
          <w:szCs w:val="22"/>
        </w:rPr>
        <w:t xml:space="preserve"> find an open pharmacy to get the medication? These examples, and many more, are real experiences of the struggles many</w:t>
      </w:r>
      <w:r w:rsidRPr="3290A22B" w:rsidR="65E49BFB">
        <w:rPr>
          <w:rFonts w:ascii="Arial" w:hAnsi="Arial" w:eastAsia="Arial" w:cs="Arial"/>
          <w:b w:val="0"/>
          <w:bCs w:val="0"/>
          <w:color w:val="auto"/>
          <w:sz w:val="22"/>
          <w:szCs w:val="22"/>
        </w:rPr>
        <w:t xml:space="preserve"> NHS</w:t>
      </w:r>
      <w:r w:rsidRPr="3290A22B" w:rsidR="3224BB7A">
        <w:rPr>
          <w:rFonts w:ascii="Arial" w:hAnsi="Arial" w:eastAsia="Arial" w:cs="Arial"/>
          <w:b w:val="0"/>
          <w:bCs w:val="0"/>
          <w:color w:val="auto"/>
          <w:sz w:val="22"/>
          <w:szCs w:val="22"/>
        </w:rPr>
        <w:t xml:space="preserve"> users face.</w:t>
      </w:r>
      <w:r w:rsidRPr="3290A22B" w:rsidR="4687426B">
        <w:rPr>
          <w:rFonts w:ascii="Arial" w:hAnsi="Arial" w:eastAsia="Arial" w:cs="Arial"/>
          <w:b w:val="0"/>
          <w:bCs w:val="0"/>
          <w:color w:val="auto"/>
          <w:sz w:val="22"/>
          <w:szCs w:val="22"/>
        </w:rPr>
        <w:t xml:space="preserve"> They </w:t>
      </w:r>
      <w:r w:rsidRPr="3290A22B" w:rsidR="4687426B">
        <w:rPr>
          <w:rFonts w:ascii="Arial" w:hAnsi="Arial" w:eastAsia="Arial" w:cs="Arial"/>
          <w:b w:val="0"/>
          <w:bCs w:val="0"/>
          <w:color w:val="auto"/>
          <w:sz w:val="22"/>
          <w:szCs w:val="22"/>
        </w:rPr>
        <w:t>represent</w:t>
      </w:r>
      <w:r w:rsidRPr="3290A22B" w:rsidR="4687426B">
        <w:rPr>
          <w:rFonts w:ascii="Arial" w:hAnsi="Arial" w:eastAsia="Arial" w:cs="Arial"/>
          <w:b w:val="0"/>
          <w:bCs w:val="0"/>
          <w:color w:val="auto"/>
          <w:sz w:val="22"/>
          <w:szCs w:val="22"/>
        </w:rPr>
        <w:t xml:space="preserve"> a systemic gap between prescribing and access. While NHS clinicians provide </w:t>
      </w:r>
      <w:r w:rsidRPr="3290A22B" w:rsidR="4687426B">
        <w:rPr>
          <w:rFonts w:ascii="Arial" w:hAnsi="Arial" w:eastAsia="Arial" w:cs="Arial"/>
          <w:b w:val="0"/>
          <w:bCs w:val="0"/>
          <w:color w:val="auto"/>
          <w:sz w:val="22"/>
          <w:szCs w:val="22"/>
        </w:rPr>
        <w:t>timely</w:t>
      </w:r>
      <w:r w:rsidRPr="3290A22B" w:rsidR="4687426B">
        <w:rPr>
          <w:rFonts w:ascii="Arial" w:hAnsi="Arial" w:eastAsia="Arial" w:cs="Arial"/>
          <w:b w:val="0"/>
          <w:bCs w:val="0"/>
          <w:color w:val="auto"/>
          <w:sz w:val="22"/>
          <w:szCs w:val="22"/>
        </w:rPr>
        <w:t xml:space="preserve"> diagnosis and prescriptions, access to medication </w:t>
      </w:r>
      <w:r w:rsidRPr="3290A22B" w:rsidR="4687426B">
        <w:rPr>
          <w:rFonts w:ascii="Arial" w:hAnsi="Arial" w:eastAsia="Arial" w:cs="Arial"/>
          <w:b w:val="0"/>
          <w:bCs w:val="0"/>
          <w:color w:val="auto"/>
          <w:sz w:val="22"/>
          <w:szCs w:val="22"/>
        </w:rPr>
        <w:t>remains</w:t>
      </w:r>
      <w:r w:rsidRPr="3290A22B" w:rsidR="4687426B">
        <w:rPr>
          <w:rFonts w:ascii="Arial" w:hAnsi="Arial" w:eastAsia="Arial" w:cs="Arial"/>
          <w:b w:val="0"/>
          <w:bCs w:val="0"/>
          <w:color w:val="auto"/>
          <w:sz w:val="22"/>
          <w:szCs w:val="22"/>
        </w:rPr>
        <w:t xml:space="preserve"> restricted by traditional pharmacy opening hours. Illness, however, does not </w:t>
      </w:r>
      <w:r w:rsidRPr="3290A22B" w:rsidR="4687426B">
        <w:rPr>
          <w:rFonts w:ascii="Arial" w:hAnsi="Arial" w:eastAsia="Arial" w:cs="Arial"/>
          <w:b w:val="0"/>
          <w:bCs w:val="0"/>
          <w:color w:val="auto"/>
          <w:sz w:val="22"/>
          <w:szCs w:val="22"/>
        </w:rPr>
        <w:t>operate</w:t>
      </w:r>
      <w:r w:rsidRPr="3290A22B" w:rsidR="4687426B">
        <w:rPr>
          <w:rFonts w:ascii="Arial" w:hAnsi="Arial" w:eastAsia="Arial" w:cs="Arial"/>
          <w:b w:val="0"/>
          <w:bCs w:val="0"/>
          <w:color w:val="auto"/>
          <w:sz w:val="22"/>
          <w:szCs w:val="22"/>
        </w:rPr>
        <w:t xml:space="preserve"> on a 9-to-5 schedule.</w:t>
      </w:r>
    </w:p>
    <w:p w:rsidR="00B4136A" w:rsidP="3290A22B" w:rsidRDefault="66CF5F12" w14:paraId="26D71D20" w14:textId="39F5B117">
      <w:pPr>
        <w:spacing w:line="360" w:lineRule="auto"/>
        <w:rPr>
          <w:rFonts w:ascii="Arial" w:hAnsi="Arial" w:eastAsia="Arial" w:cs="Arial"/>
          <w:b w:val="0"/>
          <w:bCs w:val="0"/>
          <w:color w:val="auto"/>
          <w:sz w:val="22"/>
          <w:szCs w:val="22"/>
        </w:rPr>
      </w:pPr>
      <w:r w:rsidRPr="3290A22B" w:rsidR="6D07AC94">
        <w:rPr>
          <w:rFonts w:ascii="Arial" w:hAnsi="Arial" w:eastAsia="Arial" w:cs="Arial"/>
          <w:b w:val="0"/>
          <w:bCs w:val="0"/>
          <w:color w:val="auto"/>
          <w:sz w:val="22"/>
          <w:szCs w:val="22"/>
        </w:rPr>
        <w:t xml:space="preserve"> While you can pick up your package anytime from many locations without any difficulties, which is more important: the package or the medication?</w:t>
      </w:r>
    </w:p>
    <w:p w:rsidR="6BC8C061" w:rsidP="3290A22B" w:rsidRDefault="6BC8C061" w14:paraId="64745C27" w14:textId="7DBA897B">
      <w:pPr>
        <w:spacing w:before="240" w:after="240" w:line="360" w:lineRule="auto"/>
        <w:rPr>
          <w:rFonts w:ascii="Arial" w:hAnsi="Arial" w:eastAsia="Arial" w:cs="Arial"/>
          <w:b w:val="0"/>
          <w:bCs w:val="0"/>
          <w:color w:val="auto"/>
          <w:sz w:val="22"/>
          <w:szCs w:val="22"/>
        </w:rPr>
      </w:pPr>
      <w:r w:rsidRPr="3290A22B" w:rsidR="7004CE14">
        <w:rPr>
          <w:rFonts w:ascii="Arial" w:hAnsi="Arial" w:eastAsia="Arial" w:cs="Arial"/>
          <w:b w:val="0"/>
          <w:bCs w:val="0"/>
          <w:color w:val="auto"/>
          <w:sz w:val="22"/>
          <w:szCs w:val="22"/>
        </w:rPr>
        <w:t xml:space="preserve">I </w:t>
      </w:r>
      <w:r w:rsidRPr="3290A22B" w:rsidR="7004CE14">
        <w:rPr>
          <w:rFonts w:ascii="Arial" w:hAnsi="Arial" w:eastAsia="Arial" w:cs="Arial"/>
          <w:b w:val="0"/>
          <w:bCs w:val="0"/>
          <w:color w:val="auto"/>
          <w:sz w:val="22"/>
          <w:szCs w:val="22"/>
        </w:rPr>
        <w:t>propose</w:t>
      </w:r>
      <w:r w:rsidRPr="3290A22B" w:rsidR="271B8237">
        <w:rPr>
          <w:rFonts w:ascii="Arial" w:hAnsi="Arial" w:eastAsia="Arial" w:cs="Arial"/>
          <w:b w:val="0"/>
          <w:bCs w:val="0"/>
          <w:color w:val="auto"/>
          <w:sz w:val="22"/>
          <w:szCs w:val="22"/>
        </w:rPr>
        <w:t xml:space="preserve"> the Medical Fund, a secure locker system that enables patients to collect prescription medications around the clock, seven days a week. It is installed outside pharmacies, has </w:t>
      </w:r>
      <w:r w:rsidRPr="3290A22B" w:rsidR="271B8237">
        <w:rPr>
          <w:rFonts w:ascii="Arial" w:hAnsi="Arial" w:eastAsia="Arial" w:cs="Arial"/>
          <w:b w:val="0"/>
          <w:bCs w:val="0"/>
          <w:color w:val="auto"/>
          <w:sz w:val="22"/>
          <w:szCs w:val="22"/>
        </w:rPr>
        <w:t>different locations</w:t>
      </w:r>
      <w:r w:rsidRPr="3290A22B" w:rsidR="271B8237">
        <w:rPr>
          <w:rFonts w:ascii="Arial" w:hAnsi="Arial" w:eastAsia="Arial" w:cs="Arial"/>
          <w:b w:val="0"/>
          <w:bCs w:val="0"/>
          <w:color w:val="auto"/>
          <w:sz w:val="22"/>
          <w:szCs w:val="22"/>
        </w:rPr>
        <w:t xml:space="preserve"> and works in </w:t>
      </w:r>
      <w:r w:rsidRPr="3290A22B" w:rsidR="271B8237">
        <w:rPr>
          <w:rFonts w:ascii="Arial" w:hAnsi="Arial" w:eastAsia="Arial" w:cs="Arial"/>
          <w:b w:val="0"/>
          <w:bCs w:val="0"/>
          <w:color w:val="auto"/>
          <w:sz w:val="22"/>
          <w:szCs w:val="22"/>
        </w:rPr>
        <w:t>a similar way</w:t>
      </w:r>
      <w:r w:rsidRPr="3290A22B" w:rsidR="271B8237">
        <w:rPr>
          <w:rFonts w:ascii="Arial" w:hAnsi="Arial" w:eastAsia="Arial" w:cs="Arial"/>
          <w:b w:val="0"/>
          <w:bCs w:val="0"/>
          <w:color w:val="auto"/>
          <w:sz w:val="22"/>
          <w:szCs w:val="22"/>
        </w:rPr>
        <w:t xml:space="preserve"> to commercial parcel lockers—but it is fully compliant with NHS standards for medicines. The innovation aims to improve medication adherence, reduce emergency attendance, and enhance patient dignity as many NHS patients face time and geographic barriers when trying to collect prescriptions during standard pharmacy hours.</w:t>
      </w:r>
    </w:p>
    <w:p w:rsidRPr="00EF2A4A" w:rsidR="006A030A" w:rsidP="3290A22B" w:rsidRDefault="00D576EA" w14:paraId="10A1FE89" w14:textId="6B76B05F">
      <w:pPr>
        <w:spacing w:line="360" w:lineRule="auto"/>
        <w:rPr>
          <w:rFonts w:ascii="Arial" w:hAnsi="Arial" w:eastAsia="Arial" w:cs="Arial"/>
          <w:b w:val="0"/>
          <w:bCs w:val="0"/>
          <w:color w:val="auto"/>
          <w:sz w:val="22"/>
          <w:szCs w:val="22"/>
        </w:rPr>
      </w:pPr>
      <w:r w:rsidRPr="3290A22B" w:rsidR="552D6558">
        <w:rPr>
          <w:rFonts w:ascii="Arial" w:hAnsi="Arial" w:eastAsia="Arial" w:cs="Arial"/>
          <w:b w:val="0"/>
          <w:bCs w:val="0"/>
          <w:color w:val="auto"/>
          <w:sz w:val="22"/>
          <w:szCs w:val="22"/>
        </w:rPr>
        <w:t>H</w:t>
      </w:r>
      <w:r w:rsidRPr="3290A22B" w:rsidR="5E3407A2">
        <w:rPr>
          <w:rFonts w:ascii="Arial" w:hAnsi="Arial" w:eastAsia="Arial" w:cs="Arial"/>
          <w:b w:val="0"/>
          <w:bCs w:val="0"/>
          <w:color w:val="auto"/>
          <w:sz w:val="22"/>
          <w:szCs w:val="22"/>
        </w:rPr>
        <w:t>ow it Works in Practice</w:t>
      </w:r>
      <w:r w:rsidRPr="3290A22B" w:rsidR="5E3407A2">
        <w:rPr>
          <w:rFonts w:ascii="Arial" w:hAnsi="Arial" w:eastAsia="Arial" w:cs="Arial"/>
          <w:b w:val="0"/>
          <w:bCs w:val="0"/>
          <w:color w:val="auto"/>
          <w:sz w:val="22"/>
          <w:szCs w:val="22"/>
        </w:rPr>
        <w:t>:</w:t>
      </w:r>
      <w:r w:rsidRPr="3290A22B" w:rsidR="13880B02">
        <w:rPr>
          <w:rFonts w:ascii="Arial" w:hAnsi="Arial" w:eastAsia="Arial" w:cs="Arial"/>
          <w:b w:val="0"/>
          <w:bCs w:val="0"/>
          <w:color w:val="auto"/>
          <w:sz w:val="22"/>
          <w:szCs w:val="22"/>
        </w:rPr>
        <w:t xml:space="preserve"> </w:t>
      </w:r>
      <w:r w:rsidRPr="3290A22B" w:rsidR="14764A00">
        <w:rPr>
          <w:rFonts w:ascii="Arial" w:hAnsi="Arial" w:eastAsia="Arial" w:cs="Arial"/>
          <w:b w:val="0"/>
          <w:bCs w:val="0"/>
          <w:color w:val="auto"/>
          <w:sz w:val="22"/>
          <w:szCs w:val="22"/>
        </w:rPr>
        <w:t>Digital Integration:</w:t>
      </w:r>
      <w:r w:rsidRPr="3290A22B" w:rsidR="14764A00">
        <w:rPr>
          <w:rFonts w:ascii="Arial" w:hAnsi="Arial" w:eastAsia="Arial" w:cs="Arial"/>
          <w:b w:val="0"/>
          <w:bCs w:val="0"/>
          <w:color w:val="auto"/>
          <w:sz w:val="22"/>
          <w:szCs w:val="22"/>
        </w:rPr>
        <w:t xml:space="preserve"> When a GP </w:t>
      </w:r>
      <w:r w:rsidRPr="3290A22B" w:rsidR="0A881BAC">
        <w:rPr>
          <w:rFonts w:ascii="Arial" w:hAnsi="Arial" w:eastAsia="Arial" w:cs="Arial"/>
          <w:b w:val="0"/>
          <w:bCs w:val="0"/>
          <w:color w:val="auto"/>
          <w:sz w:val="22"/>
          <w:szCs w:val="22"/>
        </w:rPr>
        <w:t xml:space="preserve">or clinician </w:t>
      </w:r>
      <w:r w:rsidRPr="3290A22B" w:rsidR="14764A00">
        <w:rPr>
          <w:rFonts w:ascii="Arial" w:hAnsi="Arial" w:eastAsia="Arial" w:cs="Arial"/>
          <w:b w:val="0"/>
          <w:bCs w:val="0"/>
          <w:color w:val="auto"/>
          <w:sz w:val="22"/>
          <w:szCs w:val="22"/>
        </w:rPr>
        <w:t xml:space="preserve">issues an </w:t>
      </w:r>
      <w:r w:rsidRPr="3290A22B" w:rsidR="0A881BAC">
        <w:rPr>
          <w:rFonts w:ascii="Arial" w:hAnsi="Arial" w:eastAsia="Arial" w:cs="Arial"/>
          <w:b w:val="0"/>
          <w:bCs w:val="0"/>
          <w:color w:val="auto"/>
          <w:sz w:val="22"/>
          <w:szCs w:val="22"/>
        </w:rPr>
        <w:t>EPS (Electronic Prescription Service)</w:t>
      </w:r>
      <w:r w:rsidRPr="3290A22B" w:rsidR="14764A00">
        <w:rPr>
          <w:rFonts w:ascii="Arial" w:hAnsi="Arial" w:eastAsia="Arial" w:cs="Arial"/>
          <w:b w:val="0"/>
          <w:bCs w:val="0"/>
          <w:color w:val="auto"/>
          <w:sz w:val="22"/>
          <w:szCs w:val="22"/>
        </w:rPr>
        <w:t xml:space="preserve"> prescription, the patient selects </w:t>
      </w:r>
      <w:r w:rsidRPr="3290A22B" w:rsidR="0A881BAC">
        <w:rPr>
          <w:rFonts w:ascii="Arial" w:hAnsi="Arial" w:eastAsia="Arial" w:cs="Arial"/>
          <w:b w:val="0"/>
          <w:bCs w:val="0"/>
          <w:color w:val="auto"/>
          <w:sz w:val="22"/>
          <w:szCs w:val="22"/>
        </w:rPr>
        <w:t>“</w:t>
      </w:r>
      <w:r w:rsidRPr="3290A22B" w:rsidR="14764A00">
        <w:rPr>
          <w:rFonts w:ascii="Arial" w:hAnsi="Arial" w:eastAsia="Arial" w:cs="Arial"/>
          <w:b w:val="0"/>
          <w:bCs w:val="0"/>
          <w:color w:val="auto"/>
          <w:sz w:val="22"/>
          <w:szCs w:val="22"/>
        </w:rPr>
        <w:t>Medicine Box</w:t>
      </w:r>
      <w:r w:rsidRPr="3290A22B" w:rsidR="0A881BAC">
        <w:rPr>
          <w:rFonts w:ascii="Arial" w:hAnsi="Arial" w:eastAsia="Arial" w:cs="Arial"/>
          <w:b w:val="0"/>
          <w:bCs w:val="0"/>
          <w:color w:val="auto"/>
          <w:sz w:val="22"/>
          <w:szCs w:val="22"/>
        </w:rPr>
        <w:t>”</w:t>
      </w:r>
      <w:r w:rsidRPr="3290A22B" w:rsidR="14764A00">
        <w:rPr>
          <w:rFonts w:ascii="Arial" w:hAnsi="Arial" w:eastAsia="Arial" w:cs="Arial"/>
          <w:b w:val="0"/>
          <w:bCs w:val="0"/>
          <w:color w:val="auto"/>
          <w:sz w:val="22"/>
          <w:szCs w:val="22"/>
        </w:rPr>
        <w:t xml:space="preserve"> as their collection point </w:t>
      </w:r>
      <w:r w:rsidRPr="3290A22B" w:rsidR="0A881BAC">
        <w:rPr>
          <w:rFonts w:ascii="Arial" w:hAnsi="Arial" w:eastAsia="Arial" w:cs="Arial"/>
          <w:b w:val="0"/>
          <w:bCs w:val="0"/>
          <w:color w:val="auto"/>
          <w:sz w:val="22"/>
          <w:szCs w:val="22"/>
        </w:rPr>
        <w:t>through</w:t>
      </w:r>
      <w:r w:rsidRPr="3290A22B" w:rsidR="14764A00">
        <w:rPr>
          <w:rFonts w:ascii="Arial" w:hAnsi="Arial" w:eastAsia="Arial" w:cs="Arial"/>
          <w:b w:val="0"/>
          <w:bCs w:val="0"/>
          <w:color w:val="auto"/>
          <w:sz w:val="22"/>
          <w:szCs w:val="22"/>
        </w:rPr>
        <w:t xml:space="preserve"> the NHS App.</w:t>
      </w:r>
    </w:p>
    <w:p w:rsidRPr="00EF2A4A" w:rsidR="006A030A" w:rsidP="3290A22B" w:rsidRDefault="006A030A" w14:paraId="31AE861E" w14:textId="54BC1A79">
      <w:pPr>
        <w:spacing w:line="360" w:lineRule="auto"/>
        <w:rPr>
          <w:rFonts w:ascii="Arial" w:hAnsi="Arial" w:eastAsia="Arial" w:cs="Arial"/>
          <w:b w:val="0"/>
          <w:bCs w:val="0"/>
          <w:color w:val="auto"/>
          <w:sz w:val="22"/>
          <w:szCs w:val="22"/>
        </w:rPr>
      </w:pPr>
      <w:r w:rsidRPr="3290A22B" w:rsidR="14764A00">
        <w:rPr>
          <w:rFonts w:ascii="Arial" w:hAnsi="Arial" w:eastAsia="Arial" w:cs="Arial"/>
          <w:b w:val="0"/>
          <w:bCs w:val="0"/>
          <w:color w:val="auto"/>
          <w:sz w:val="22"/>
          <w:szCs w:val="22"/>
        </w:rPr>
        <w:t xml:space="preserve">Pharmacy Loading: </w:t>
      </w:r>
      <w:r w:rsidRPr="3290A22B" w:rsidR="26EDF00B">
        <w:rPr>
          <w:rFonts w:ascii="Arial" w:hAnsi="Arial" w:eastAsia="Arial" w:cs="Arial"/>
          <w:b w:val="0"/>
          <w:bCs w:val="0"/>
          <w:color w:val="auto"/>
          <w:sz w:val="22"/>
          <w:szCs w:val="22"/>
        </w:rPr>
        <w:t>A</w:t>
      </w:r>
      <w:r w:rsidRPr="3290A22B" w:rsidR="14764A00">
        <w:rPr>
          <w:rFonts w:ascii="Arial" w:hAnsi="Arial" w:eastAsia="Arial" w:cs="Arial"/>
          <w:b w:val="0"/>
          <w:bCs w:val="0"/>
          <w:color w:val="auto"/>
          <w:sz w:val="22"/>
          <w:szCs w:val="22"/>
        </w:rPr>
        <w:t xml:space="preserve"> community pharmacist dispenses the medication </w:t>
      </w:r>
      <w:r w:rsidRPr="3290A22B" w:rsidR="6230A708">
        <w:rPr>
          <w:rFonts w:ascii="Arial" w:hAnsi="Arial" w:eastAsia="Arial" w:cs="Arial"/>
          <w:b w:val="0"/>
          <w:bCs w:val="0"/>
          <w:color w:val="auto"/>
          <w:sz w:val="22"/>
          <w:szCs w:val="22"/>
        </w:rPr>
        <w:t>and</w:t>
      </w:r>
      <w:r w:rsidRPr="3290A22B" w:rsidR="14764A00">
        <w:rPr>
          <w:rFonts w:ascii="Arial" w:hAnsi="Arial" w:eastAsia="Arial" w:cs="Arial"/>
          <w:b w:val="0"/>
          <w:bCs w:val="0"/>
          <w:color w:val="auto"/>
          <w:sz w:val="22"/>
          <w:szCs w:val="22"/>
        </w:rPr>
        <w:t xml:space="preserve"> places it </w:t>
      </w:r>
      <w:r w:rsidRPr="3290A22B" w:rsidR="7FE9BB70">
        <w:rPr>
          <w:rFonts w:ascii="Arial" w:hAnsi="Arial" w:eastAsia="Arial" w:cs="Arial"/>
          <w:b w:val="0"/>
          <w:bCs w:val="0"/>
          <w:color w:val="auto"/>
          <w:sz w:val="22"/>
          <w:szCs w:val="22"/>
        </w:rPr>
        <w:t>in</w:t>
      </w:r>
      <w:r w:rsidRPr="3290A22B" w:rsidR="14764A00">
        <w:rPr>
          <w:rFonts w:ascii="Arial" w:hAnsi="Arial" w:eastAsia="Arial" w:cs="Arial"/>
          <w:b w:val="0"/>
          <w:bCs w:val="0"/>
          <w:color w:val="auto"/>
          <w:sz w:val="22"/>
          <w:szCs w:val="22"/>
        </w:rPr>
        <w:t xml:space="preserve"> a secure</w:t>
      </w:r>
      <w:r w:rsidRPr="3290A22B" w:rsidR="08B13A7F">
        <w:rPr>
          <w:rFonts w:ascii="Arial" w:hAnsi="Arial" w:eastAsia="Arial" w:cs="Arial"/>
          <w:b w:val="0"/>
          <w:bCs w:val="0"/>
          <w:color w:val="auto"/>
          <w:sz w:val="22"/>
          <w:szCs w:val="22"/>
        </w:rPr>
        <w:t xml:space="preserve">, </w:t>
      </w:r>
      <w:r w:rsidRPr="3290A22B" w:rsidR="08B13A7F">
        <w:rPr>
          <w:rFonts w:ascii="Arial" w:hAnsi="Arial" w:eastAsia="Arial" w:cs="Arial"/>
          <w:b w:val="0"/>
          <w:bCs w:val="0"/>
          <w:color w:val="auto"/>
          <w:sz w:val="22"/>
          <w:szCs w:val="22"/>
        </w:rPr>
        <w:t>monitored</w:t>
      </w:r>
      <w:r w:rsidRPr="3290A22B" w:rsidR="14764A00">
        <w:rPr>
          <w:rFonts w:ascii="Arial" w:hAnsi="Arial" w:eastAsia="Arial" w:cs="Arial"/>
          <w:b w:val="0"/>
          <w:bCs w:val="0"/>
          <w:color w:val="auto"/>
          <w:sz w:val="22"/>
          <w:szCs w:val="22"/>
        </w:rPr>
        <w:t xml:space="preserve"> locker instead of behind the </w:t>
      </w:r>
      <w:r w:rsidRPr="3290A22B" w:rsidR="41E1F8FE">
        <w:rPr>
          <w:rFonts w:ascii="Arial" w:hAnsi="Arial" w:eastAsia="Arial" w:cs="Arial"/>
          <w:b w:val="0"/>
          <w:bCs w:val="0"/>
          <w:color w:val="auto"/>
          <w:sz w:val="22"/>
          <w:szCs w:val="22"/>
        </w:rPr>
        <w:t>pharmacy</w:t>
      </w:r>
      <w:r w:rsidRPr="3290A22B" w:rsidR="7FE9BB70">
        <w:rPr>
          <w:rFonts w:ascii="Arial" w:hAnsi="Arial" w:eastAsia="Arial" w:cs="Arial"/>
          <w:b w:val="0"/>
          <w:bCs w:val="0"/>
          <w:color w:val="auto"/>
          <w:sz w:val="22"/>
          <w:szCs w:val="22"/>
        </w:rPr>
        <w:t xml:space="preserve"> </w:t>
      </w:r>
      <w:r w:rsidRPr="3290A22B" w:rsidR="14764A00">
        <w:rPr>
          <w:rFonts w:ascii="Arial" w:hAnsi="Arial" w:eastAsia="Arial" w:cs="Arial"/>
          <w:b w:val="0"/>
          <w:bCs w:val="0"/>
          <w:color w:val="auto"/>
          <w:sz w:val="22"/>
          <w:szCs w:val="22"/>
        </w:rPr>
        <w:t>counter.</w:t>
      </w:r>
    </w:p>
    <w:p w:rsidRPr="00EF2A4A" w:rsidR="006A030A" w:rsidP="3290A22B" w:rsidRDefault="006A030A" w14:paraId="56256D3B" w14:textId="1922EC94">
      <w:pPr>
        <w:spacing w:line="360" w:lineRule="auto"/>
        <w:rPr>
          <w:rFonts w:ascii="Arial" w:hAnsi="Arial" w:eastAsia="Arial" w:cs="Arial"/>
          <w:b w:val="0"/>
          <w:bCs w:val="0"/>
          <w:color w:val="auto"/>
          <w:sz w:val="22"/>
          <w:szCs w:val="22"/>
        </w:rPr>
      </w:pPr>
      <w:r w:rsidRPr="3290A22B" w:rsidR="14764A00">
        <w:rPr>
          <w:rFonts w:ascii="Arial" w:hAnsi="Arial" w:eastAsia="Arial" w:cs="Arial"/>
          <w:b w:val="0"/>
          <w:bCs w:val="0"/>
          <w:color w:val="auto"/>
          <w:sz w:val="22"/>
          <w:szCs w:val="22"/>
        </w:rPr>
        <w:t xml:space="preserve">Automated notification: </w:t>
      </w:r>
      <w:r w:rsidRPr="3290A22B" w:rsidR="1F3D192E">
        <w:rPr>
          <w:rFonts w:ascii="Arial" w:hAnsi="Arial" w:eastAsia="Arial" w:cs="Arial"/>
          <w:b w:val="0"/>
          <w:bCs w:val="0"/>
          <w:color w:val="auto"/>
          <w:sz w:val="22"/>
          <w:szCs w:val="22"/>
        </w:rPr>
        <w:t xml:space="preserve">Once loaded, </w:t>
      </w:r>
      <w:r w:rsidRPr="3290A22B" w:rsidR="3860AC2B">
        <w:rPr>
          <w:rFonts w:ascii="Arial" w:hAnsi="Arial" w:eastAsia="Arial" w:cs="Arial"/>
          <w:b w:val="0"/>
          <w:bCs w:val="0"/>
          <w:color w:val="auto"/>
          <w:sz w:val="22"/>
          <w:szCs w:val="22"/>
        </w:rPr>
        <w:t>the</w:t>
      </w:r>
      <w:r w:rsidRPr="3290A22B" w:rsidR="14764A00">
        <w:rPr>
          <w:rFonts w:ascii="Arial" w:hAnsi="Arial" w:eastAsia="Arial" w:cs="Arial"/>
          <w:b w:val="0"/>
          <w:bCs w:val="0"/>
          <w:color w:val="auto"/>
          <w:sz w:val="22"/>
          <w:szCs w:val="22"/>
        </w:rPr>
        <w:t xml:space="preserve"> patient receives a unique, one-time-use QR code or PIN via </w:t>
      </w:r>
      <w:r w:rsidRPr="3290A22B" w:rsidR="12304C86">
        <w:rPr>
          <w:rFonts w:ascii="Arial" w:hAnsi="Arial" w:eastAsia="Arial" w:cs="Arial"/>
          <w:b w:val="0"/>
          <w:bCs w:val="0"/>
          <w:color w:val="auto"/>
          <w:sz w:val="22"/>
          <w:szCs w:val="22"/>
        </w:rPr>
        <w:t>SMS sent</w:t>
      </w:r>
      <w:r w:rsidRPr="3290A22B" w:rsidR="14764A00">
        <w:rPr>
          <w:rFonts w:ascii="Arial" w:hAnsi="Arial" w:eastAsia="Arial" w:cs="Arial"/>
          <w:b w:val="0"/>
          <w:bCs w:val="0"/>
          <w:color w:val="auto"/>
          <w:sz w:val="22"/>
          <w:szCs w:val="22"/>
        </w:rPr>
        <w:t xml:space="preserve"> directly </w:t>
      </w:r>
      <w:r w:rsidRPr="3290A22B" w:rsidR="15CAFFF9">
        <w:rPr>
          <w:rFonts w:ascii="Arial" w:hAnsi="Arial" w:eastAsia="Arial" w:cs="Arial"/>
          <w:b w:val="0"/>
          <w:bCs w:val="0"/>
          <w:color w:val="auto"/>
          <w:sz w:val="22"/>
          <w:szCs w:val="22"/>
        </w:rPr>
        <w:t>within</w:t>
      </w:r>
      <w:r w:rsidRPr="3290A22B" w:rsidR="14764A00">
        <w:rPr>
          <w:rFonts w:ascii="Arial" w:hAnsi="Arial" w:eastAsia="Arial" w:cs="Arial"/>
          <w:b w:val="0"/>
          <w:bCs w:val="0"/>
          <w:color w:val="auto"/>
          <w:sz w:val="22"/>
          <w:szCs w:val="22"/>
        </w:rPr>
        <w:t xml:space="preserve"> the NHS App</w:t>
      </w:r>
      <w:r w:rsidRPr="3290A22B" w:rsidR="7CF03E3F">
        <w:rPr>
          <w:rFonts w:ascii="Arial" w:hAnsi="Arial" w:eastAsia="Arial" w:cs="Arial"/>
          <w:b w:val="0"/>
          <w:bCs w:val="0"/>
          <w:color w:val="auto"/>
          <w:sz w:val="22"/>
          <w:szCs w:val="22"/>
        </w:rPr>
        <w:t>.</w:t>
      </w:r>
      <w:r w:rsidRPr="3290A22B" w:rsidR="7FE9BB70">
        <w:rPr>
          <w:rFonts w:ascii="Arial" w:hAnsi="Arial" w:eastAsia="Arial" w:cs="Arial"/>
          <w:b w:val="0"/>
          <w:bCs w:val="0"/>
          <w:color w:val="auto"/>
          <w:sz w:val="22"/>
          <w:szCs w:val="22"/>
        </w:rPr>
        <w:t xml:space="preserve"> </w:t>
      </w:r>
    </w:p>
    <w:p w:rsidRPr="00EF2A4A" w:rsidR="006A030A" w:rsidP="3290A22B" w:rsidRDefault="1CF540A1" w14:paraId="74DC5702" w14:textId="11010C72">
      <w:pPr>
        <w:spacing w:line="360" w:lineRule="auto"/>
        <w:rPr>
          <w:rFonts w:ascii="Arial" w:hAnsi="Arial" w:eastAsia="Arial" w:cs="Arial"/>
          <w:b w:val="0"/>
          <w:bCs w:val="0"/>
          <w:color w:val="auto"/>
          <w:sz w:val="22"/>
          <w:szCs w:val="22"/>
        </w:rPr>
      </w:pPr>
      <w:r w:rsidRPr="3290A22B" w:rsidR="4D545263">
        <w:rPr>
          <w:rFonts w:ascii="Arial" w:hAnsi="Arial" w:eastAsia="Arial" w:cs="Arial"/>
          <w:b w:val="0"/>
          <w:bCs w:val="0"/>
          <w:color w:val="auto"/>
          <w:sz w:val="22"/>
          <w:szCs w:val="22"/>
        </w:rPr>
        <w:t>24/7</w:t>
      </w:r>
      <w:r w:rsidRPr="3290A22B" w:rsidR="14764A00">
        <w:rPr>
          <w:rFonts w:ascii="Arial" w:hAnsi="Arial" w:eastAsia="Arial" w:cs="Arial"/>
          <w:b w:val="0"/>
          <w:bCs w:val="0"/>
          <w:color w:val="auto"/>
          <w:sz w:val="22"/>
          <w:szCs w:val="22"/>
        </w:rPr>
        <w:t xml:space="preserve"> Collection: The patient can collect their medication at 10 PM, 2 AM, or any time that suits their life, </w:t>
      </w:r>
      <w:r w:rsidRPr="3290A22B" w:rsidR="5A8CEFC6">
        <w:rPr>
          <w:rFonts w:ascii="Arial" w:hAnsi="Arial" w:eastAsia="Arial" w:cs="Arial"/>
          <w:b w:val="0"/>
          <w:bCs w:val="0"/>
          <w:color w:val="auto"/>
          <w:sz w:val="22"/>
          <w:szCs w:val="22"/>
        </w:rPr>
        <w:t xml:space="preserve">the collection process takes less </w:t>
      </w:r>
      <w:r w:rsidRPr="3290A22B" w:rsidR="4F289A19">
        <w:rPr>
          <w:rFonts w:ascii="Arial" w:hAnsi="Arial" w:eastAsia="Arial" w:cs="Arial"/>
          <w:b w:val="0"/>
          <w:bCs w:val="0"/>
          <w:color w:val="auto"/>
          <w:sz w:val="22"/>
          <w:szCs w:val="22"/>
        </w:rPr>
        <w:t>than</w:t>
      </w:r>
      <w:r w:rsidRPr="3290A22B" w:rsidR="14764A00">
        <w:rPr>
          <w:rFonts w:ascii="Arial" w:hAnsi="Arial" w:eastAsia="Arial" w:cs="Arial"/>
          <w:b w:val="0"/>
          <w:bCs w:val="0"/>
          <w:color w:val="auto"/>
          <w:sz w:val="22"/>
          <w:szCs w:val="22"/>
        </w:rPr>
        <w:t xml:space="preserve"> a minute,</w:t>
      </w:r>
    </w:p>
    <w:p w:rsidRPr="00EF2A4A" w:rsidR="00BE14D6" w:rsidP="3290A22B" w:rsidRDefault="44B84BE4" w14:paraId="30C703D9" w14:textId="1EE8AEDC">
      <w:pPr>
        <w:spacing w:before="100" w:beforeAutospacing="on" w:after="100" w:afterAutospacing="on" w:line="360" w:lineRule="auto"/>
        <w:outlineLvl w:val="1"/>
        <w:rPr>
          <w:rFonts w:ascii="Arial" w:hAnsi="Arial" w:eastAsia="Arial" w:cs="Arial"/>
          <w:b w:val="1"/>
          <w:bCs w:val="1"/>
          <w:color w:val="auto"/>
          <w:kern w:val="0"/>
          <w:sz w:val="22"/>
          <w:szCs w:val="22"/>
          <w:lang w:eastAsia="en-GB"/>
          <w14:ligatures w14:val="none"/>
        </w:rPr>
      </w:pPr>
      <w:r w:rsidRPr="3290A22B" w:rsidR="4581396B">
        <w:rPr>
          <w:rFonts w:ascii="Arial" w:hAnsi="Arial" w:eastAsia="Arial" w:cs="Arial"/>
          <w:b w:val="1"/>
          <w:bCs w:val="1"/>
          <w:color w:val="auto"/>
          <w:kern w:val="0"/>
          <w:sz w:val="22"/>
          <w:szCs w:val="22"/>
          <w:lang w:eastAsia="en-GB"/>
          <w14:ligatures w14:val="none"/>
        </w:rPr>
        <w:t xml:space="preserve"> </w:t>
      </w:r>
      <w:bookmarkStart w:name="_Toc446665221" w:id="6"/>
      <w:bookmarkStart w:name="_Toc1217881834" w:id="7"/>
      <w:r w:rsidRPr="3290A22B" w:rsidR="4581396B">
        <w:rPr>
          <w:rFonts w:ascii="Arial" w:hAnsi="Arial" w:eastAsia="Arial" w:cs="Arial"/>
          <w:b w:val="1"/>
          <w:bCs w:val="1"/>
          <w:color w:val="auto"/>
          <w:kern w:val="0"/>
          <w:sz w:val="22"/>
          <w:szCs w:val="22"/>
          <w:lang w:eastAsia="en-GB"/>
          <w14:ligatures w14:val="none"/>
        </w:rPr>
        <w:t>What Medicines Would Be Included?</w:t>
      </w:r>
      <w:bookmarkEnd w:id="6"/>
      <w:bookmarkEnd w:id="7"/>
    </w:p>
    <w:p w:rsidRPr="00EF2A4A" w:rsidR="00BE14D6" w:rsidP="3290A22B" w:rsidRDefault="604CA560" w14:paraId="5DEB7AFD" w14:textId="7C72489D">
      <w:pPr>
        <w:spacing w:before="100" w:beforeAutospacing="on" w:after="100" w:afterAutospacing="on" w:line="360" w:lineRule="auto"/>
        <w:rPr>
          <w:rFonts w:ascii="Arial" w:hAnsi="Arial" w:eastAsia="Arial" w:cs="Arial"/>
          <w:b w:val="0"/>
          <w:bCs w:val="0"/>
          <w:color w:val="auto"/>
          <w:kern w:val="0"/>
          <w:sz w:val="22"/>
          <w:szCs w:val="22"/>
          <w:lang w:eastAsia="en-GB"/>
          <w14:ligatures w14:val="none"/>
        </w:rPr>
      </w:pPr>
      <w:r w:rsidRPr="3290A22B" w:rsidR="53848D03">
        <w:rPr>
          <w:rFonts w:ascii="Arial" w:hAnsi="Arial" w:eastAsia="Arial" w:cs="Arial"/>
          <w:b w:val="0"/>
          <w:bCs w:val="0"/>
          <w:color w:val="auto"/>
          <w:sz w:val="22"/>
          <w:szCs w:val="22"/>
          <w:lang w:eastAsia="en-GB"/>
        </w:rPr>
        <w:t>The formulary would consist of commonly prescribed, non-controlled medicines such as:</w:t>
      </w:r>
    </w:p>
    <w:p w:rsidRPr="00EF2A4A" w:rsidR="00BE14D6" w:rsidP="3290A22B" w:rsidRDefault="44B84BE4" w14:paraId="2DDA2FFA" w14:textId="77777777">
      <w:pPr>
        <w:numPr>
          <w:ilvl w:val="0"/>
          <w:numId w:val="25"/>
        </w:numPr>
        <w:spacing w:before="100" w:beforeAutospacing="on" w:after="100" w:afterAutospacing="on" w:line="360" w:lineRule="auto"/>
        <w:rPr>
          <w:rFonts w:ascii="Arial" w:hAnsi="Arial" w:eastAsia="Arial" w:cs="Arial"/>
          <w:b w:val="0"/>
          <w:bCs w:val="0"/>
          <w:color w:val="auto"/>
          <w:kern w:val="0"/>
          <w:sz w:val="22"/>
          <w:szCs w:val="22"/>
          <w:lang w:eastAsia="en-GB"/>
          <w14:ligatures w14:val="none"/>
        </w:rPr>
      </w:pPr>
      <w:r w:rsidRPr="3290A22B" w:rsidR="4581396B">
        <w:rPr>
          <w:rFonts w:ascii="Arial" w:hAnsi="Arial" w:eastAsia="Arial" w:cs="Arial"/>
          <w:b w:val="0"/>
          <w:bCs w:val="0"/>
          <w:color w:val="auto"/>
          <w:kern w:val="0"/>
          <w:sz w:val="22"/>
          <w:szCs w:val="22"/>
          <w:lang w:eastAsia="en-GB"/>
          <w14:ligatures w14:val="none"/>
        </w:rPr>
        <w:t>Antibiotics for common infections</w:t>
      </w:r>
    </w:p>
    <w:p w:rsidRPr="00EF2A4A" w:rsidR="00BE14D6" w:rsidP="3290A22B" w:rsidRDefault="44B84BE4" w14:paraId="266F4B29" w14:textId="77777777">
      <w:pPr>
        <w:numPr>
          <w:ilvl w:val="0"/>
          <w:numId w:val="25"/>
        </w:numPr>
        <w:spacing w:before="100" w:beforeAutospacing="on" w:after="100" w:afterAutospacing="on" w:line="360" w:lineRule="auto"/>
        <w:rPr>
          <w:rFonts w:ascii="Arial" w:hAnsi="Arial" w:eastAsia="Arial" w:cs="Arial"/>
          <w:b w:val="0"/>
          <w:bCs w:val="0"/>
          <w:color w:val="auto"/>
          <w:kern w:val="0"/>
          <w:sz w:val="22"/>
          <w:szCs w:val="22"/>
          <w:lang w:eastAsia="en-GB"/>
          <w14:ligatures w14:val="none"/>
        </w:rPr>
      </w:pPr>
      <w:r w:rsidRPr="3290A22B" w:rsidR="4581396B">
        <w:rPr>
          <w:rFonts w:ascii="Arial" w:hAnsi="Arial" w:eastAsia="Arial" w:cs="Arial"/>
          <w:b w:val="0"/>
          <w:bCs w:val="0"/>
          <w:color w:val="auto"/>
          <w:kern w:val="0"/>
          <w:sz w:val="22"/>
          <w:szCs w:val="22"/>
          <w:lang w:eastAsia="en-GB"/>
          <w14:ligatures w14:val="none"/>
        </w:rPr>
        <w:t>Asthma inhalers</w:t>
      </w:r>
    </w:p>
    <w:p w:rsidRPr="00EF2A4A" w:rsidR="00BE14D6" w:rsidP="3290A22B" w:rsidRDefault="44B84BE4" w14:paraId="16A3265C" w14:textId="77777777">
      <w:pPr>
        <w:numPr>
          <w:ilvl w:val="0"/>
          <w:numId w:val="25"/>
        </w:numPr>
        <w:spacing w:before="100" w:beforeAutospacing="on" w:after="100" w:afterAutospacing="on" w:line="360" w:lineRule="auto"/>
        <w:rPr>
          <w:rFonts w:ascii="Arial" w:hAnsi="Arial" w:eastAsia="Arial" w:cs="Arial"/>
          <w:b w:val="0"/>
          <w:bCs w:val="0"/>
          <w:color w:val="auto"/>
          <w:kern w:val="0"/>
          <w:sz w:val="22"/>
          <w:szCs w:val="22"/>
          <w:lang w:eastAsia="en-GB"/>
          <w14:ligatures w14:val="none"/>
        </w:rPr>
      </w:pPr>
      <w:r w:rsidRPr="3290A22B" w:rsidR="4581396B">
        <w:rPr>
          <w:rFonts w:ascii="Arial" w:hAnsi="Arial" w:eastAsia="Arial" w:cs="Arial"/>
          <w:b w:val="0"/>
          <w:bCs w:val="0"/>
          <w:color w:val="auto"/>
          <w:kern w:val="0"/>
          <w:sz w:val="22"/>
          <w:szCs w:val="22"/>
          <w:lang w:eastAsia="en-GB"/>
          <w14:ligatures w14:val="none"/>
        </w:rPr>
        <w:t>Short-course steroids</w:t>
      </w:r>
    </w:p>
    <w:p w:rsidRPr="00EF2A4A" w:rsidR="00BE14D6" w:rsidP="3290A22B" w:rsidRDefault="44B84BE4" w14:paraId="0C034F52" w14:textId="77777777">
      <w:pPr>
        <w:numPr>
          <w:ilvl w:val="0"/>
          <w:numId w:val="25"/>
        </w:numPr>
        <w:spacing w:before="100" w:beforeAutospacing="on" w:after="100" w:afterAutospacing="on" w:line="360" w:lineRule="auto"/>
        <w:rPr>
          <w:rFonts w:ascii="Arial" w:hAnsi="Arial" w:eastAsia="Arial" w:cs="Arial"/>
          <w:b w:val="0"/>
          <w:bCs w:val="0"/>
          <w:color w:val="auto"/>
          <w:kern w:val="0"/>
          <w:sz w:val="22"/>
          <w:szCs w:val="22"/>
          <w:lang w:eastAsia="en-GB"/>
          <w14:ligatures w14:val="none"/>
        </w:rPr>
      </w:pPr>
      <w:r w:rsidRPr="3290A22B" w:rsidR="4581396B">
        <w:rPr>
          <w:rFonts w:ascii="Arial" w:hAnsi="Arial" w:eastAsia="Arial" w:cs="Arial"/>
          <w:b w:val="0"/>
          <w:bCs w:val="0"/>
          <w:color w:val="auto"/>
          <w:kern w:val="0"/>
          <w:sz w:val="22"/>
          <w:szCs w:val="22"/>
          <w:lang w:eastAsia="en-GB"/>
          <w14:ligatures w14:val="none"/>
        </w:rPr>
        <w:t>Simple analgesics</w:t>
      </w:r>
    </w:p>
    <w:p w:rsidRPr="00EF2A4A" w:rsidR="00BE14D6" w:rsidP="3290A22B" w:rsidRDefault="44B84BE4" w14:paraId="7606C398" w14:textId="77777777">
      <w:pPr>
        <w:numPr>
          <w:ilvl w:val="0"/>
          <w:numId w:val="25"/>
        </w:numPr>
        <w:spacing w:before="100" w:beforeAutospacing="on" w:after="100" w:afterAutospacing="on" w:line="360" w:lineRule="auto"/>
        <w:rPr>
          <w:rFonts w:ascii="Arial" w:hAnsi="Arial" w:eastAsia="Arial" w:cs="Arial"/>
          <w:b w:val="0"/>
          <w:bCs w:val="0"/>
          <w:color w:val="auto"/>
          <w:kern w:val="0"/>
          <w:sz w:val="22"/>
          <w:szCs w:val="22"/>
          <w:lang w:eastAsia="en-GB"/>
          <w14:ligatures w14:val="none"/>
        </w:rPr>
      </w:pPr>
      <w:r w:rsidRPr="3290A22B" w:rsidR="4581396B">
        <w:rPr>
          <w:rFonts w:ascii="Arial" w:hAnsi="Arial" w:eastAsia="Arial" w:cs="Arial"/>
          <w:b w:val="0"/>
          <w:bCs w:val="0"/>
          <w:color w:val="auto"/>
          <w:kern w:val="0"/>
          <w:sz w:val="22"/>
          <w:szCs w:val="22"/>
          <w:lang w:eastAsia="en-GB"/>
          <w14:ligatures w14:val="none"/>
        </w:rPr>
        <w:t>Anti-emetics</w:t>
      </w:r>
    </w:p>
    <w:p w:rsidRPr="00EF2A4A" w:rsidR="00BE14D6" w:rsidP="3290A22B" w:rsidRDefault="44B84BE4" w14:paraId="7C8A9101" w14:textId="77777777">
      <w:pPr>
        <w:numPr>
          <w:ilvl w:val="0"/>
          <w:numId w:val="25"/>
        </w:numPr>
        <w:spacing w:before="100" w:beforeAutospacing="on" w:after="100" w:afterAutospacing="on" w:line="360" w:lineRule="auto"/>
        <w:rPr>
          <w:rFonts w:ascii="Arial" w:hAnsi="Arial" w:eastAsia="Arial" w:cs="Arial"/>
          <w:b w:val="0"/>
          <w:bCs w:val="0"/>
          <w:color w:val="auto"/>
          <w:kern w:val="0"/>
          <w:sz w:val="22"/>
          <w:szCs w:val="22"/>
          <w:lang w:eastAsia="en-GB"/>
          <w14:ligatures w14:val="none"/>
        </w:rPr>
      </w:pPr>
      <w:r w:rsidRPr="3290A22B" w:rsidR="4581396B">
        <w:rPr>
          <w:rFonts w:ascii="Arial" w:hAnsi="Arial" w:eastAsia="Arial" w:cs="Arial"/>
          <w:b w:val="0"/>
          <w:bCs w:val="0"/>
          <w:color w:val="auto"/>
          <w:kern w:val="0"/>
          <w:sz w:val="22"/>
          <w:szCs w:val="22"/>
          <w:lang w:eastAsia="en-GB"/>
          <w14:ligatures w14:val="none"/>
        </w:rPr>
        <w:t>Emergency contraception</w:t>
      </w:r>
    </w:p>
    <w:p w:rsidRPr="00EF2A4A" w:rsidR="00190E74" w:rsidP="3290A22B" w:rsidRDefault="4058EFCC" w14:paraId="0FE0A186" w14:textId="2CBFDCBD">
      <w:pPr>
        <w:spacing w:line="360" w:lineRule="auto"/>
        <w:rPr>
          <w:rFonts w:ascii="Arial" w:hAnsi="Arial" w:eastAsia="Arial" w:cs="Arial"/>
          <w:b w:val="0"/>
          <w:bCs w:val="0"/>
          <w:color w:val="auto"/>
          <w:sz w:val="22"/>
          <w:szCs w:val="22"/>
          <w:lang w:eastAsia="en-GB"/>
        </w:rPr>
      </w:pPr>
      <w:r w:rsidRPr="3290A22B" w:rsidR="3C901617">
        <w:rPr>
          <w:rFonts w:ascii="Arial" w:hAnsi="Arial" w:eastAsia="Arial" w:cs="Arial"/>
          <w:b w:val="0"/>
          <w:bCs w:val="0"/>
          <w:color w:val="auto"/>
          <w:sz w:val="22"/>
          <w:szCs w:val="22"/>
          <w:lang w:eastAsia="en-GB"/>
        </w:rPr>
        <w:t>Controlled drugs would be excluded, ensuring compliance with all safety and regulatory requirements.</w:t>
      </w:r>
    </w:p>
    <w:p w:rsidRPr="00EF2A4A" w:rsidR="00C3012E" w:rsidP="3290A22B" w:rsidRDefault="098310FA" w14:paraId="0DD39A7D" w14:textId="385F3D56">
      <w:pPr>
        <w:pStyle w:val="Heading3"/>
        <w:spacing w:before="246" w:beforeAutospacing="off" w:after="246" w:afterAutospacing="off" w:line="360" w:lineRule="auto"/>
        <w:rPr>
          <w:rFonts w:ascii="Arial" w:hAnsi="Arial" w:eastAsia="Arial" w:cs="Arial"/>
          <w:b w:val="1"/>
          <w:bCs w:val="1"/>
          <w:i w:val="0"/>
          <w:iCs w:val="0"/>
          <w:noProof w:val="0"/>
          <w:color w:val="auto"/>
          <w:sz w:val="22"/>
          <w:szCs w:val="22"/>
          <w:lang w:val="en-GB"/>
        </w:rPr>
      </w:pPr>
      <w:r w:rsidRPr="3290A22B" w:rsidR="39444B08">
        <w:rPr>
          <w:rFonts w:ascii="Arial" w:hAnsi="Arial" w:eastAsia="Arial" w:cs="Arial"/>
          <w:b w:val="1"/>
          <w:bCs w:val="1"/>
          <w:i w:val="0"/>
          <w:iCs w:val="0"/>
          <w:noProof w:val="0"/>
          <w:color w:val="auto"/>
          <w:sz w:val="22"/>
          <w:szCs w:val="22"/>
          <w:lang w:val="en-GB"/>
        </w:rPr>
        <w:t>Implementation Plan</w:t>
      </w:r>
    </w:p>
    <w:p w:rsidRPr="00EF2A4A" w:rsidR="00C3012E" w:rsidP="3290A22B" w:rsidRDefault="098310FA" w14:paraId="5343E397" w14:textId="56E0D1A5">
      <w:pPr>
        <w:spacing w:before="210" w:beforeAutospacing="off" w:after="21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The rollout will occur in three structured phases to ensure clinical safety, technical readiness, and evidence‑based expansion.</w:t>
      </w:r>
    </w:p>
    <w:p w:rsidRPr="00EF2A4A" w:rsidR="00C3012E" w:rsidP="3290A22B" w:rsidRDefault="098310FA" w14:paraId="71AA0500" w14:textId="6BEC7396">
      <w:pPr>
        <w:spacing w:before="0" w:beforeAutospacing="off" w:after="0" w:afterAutospacing="off" w:line="360" w:lineRule="auto"/>
        <w:rPr>
          <w:rFonts w:ascii="Arial" w:hAnsi="Arial" w:eastAsia="Arial" w:cs="Arial"/>
          <w:b w:val="0"/>
          <w:bCs w:val="0"/>
          <w:color w:val="auto"/>
          <w:sz w:val="22"/>
          <w:szCs w:val="22"/>
        </w:rPr>
      </w:pPr>
    </w:p>
    <w:p w:rsidRPr="00EF2A4A" w:rsidR="00C3012E" w:rsidP="3290A22B" w:rsidRDefault="098310FA" w14:paraId="752C853C" w14:textId="742A73DB">
      <w:pPr>
        <w:pStyle w:val="Heading3"/>
        <w:spacing w:before="246" w:beforeAutospacing="off" w:after="246"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1"/>
          <w:bCs w:val="1"/>
          <w:i w:val="0"/>
          <w:iCs w:val="0"/>
          <w:noProof w:val="0"/>
          <w:color w:val="auto"/>
          <w:sz w:val="22"/>
          <w:szCs w:val="22"/>
          <w:lang w:val="en-GB"/>
        </w:rPr>
        <w:t>Phase 1</w:t>
      </w:r>
      <w:r w:rsidRPr="3290A22B" w:rsidR="39444B08">
        <w:rPr>
          <w:rFonts w:ascii="Arial" w:hAnsi="Arial" w:eastAsia="Arial" w:cs="Arial"/>
          <w:b w:val="0"/>
          <w:bCs w:val="0"/>
          <w:i w:val="0"/>
          <w:iCs w:val="0"/>
          <w:noProof w:val="0"/>
          <w:color w:val="auto"/>
          <w:sz w:val="22"/>
          <w:szCs w:val="22"/>
          <w:lang w:val="en-GB"/>
        </w:rPr>
        <w:t>: Design and Regulation (Months 1–3)</w:t>
      </w:r>
    </w:p>
    <w:p w:rsidRPr="00EF2A4A" w:rsidR="00C3012E" w:rsidP="3290A22B" w:rsidRDefault="098310FA" w14:paraId="7DFAD557" w14:textId="54D2C5F7">
      <w:pPr>
        <w:spacing w:before="210" w:beforeAutospacing="off" w:after="21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Focus areas include:</w:t>
      </w:r>
    </w:p>
    <w:p w:rsidRPr="00EF2A4A" w:rsidR="00C3012E" w:rsidP="3290A22B" w:rsidRDefault="098310FA" w14:paraId="610F0E74" w14:textId="2C8F1AD0">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Governance approval and regulatory sign‑off</w:t>
      </w:r>
    </w:p>
    <w:p w:rsidRPr="00EF2A4A" w:rsidR="00C3012E" w:rsidP="3290A22B" w:rsidRDefault="098310FA" w14:paraId="0E255E39" w14:textId="6315A5AE">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Legal, data protection, and digital compliance review</w:t>
      </w:r>
    </w:p>
    <w:p w:rsidRPr="00EF2A4A" w:rsidR="00C3012E" w:rsidP="3290A22B" w:rsidRDefault="098310FA" w14:paraId="372AB0DF" w14:textId="4B6F8ECD">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Establishing the secure software link between the EPS and locker hardware</w:t>
      </w:r>
    </w:p>
    <w:p w:rsidRPr="00EF2A4A" w:rsidR="00C3012E" w:rsidP="3290A22B" w:rsidRDefault="098310FA" w14:paraId="591E3C04" w14:textId="47AA8901">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Ensuring adherence to GPhC standards for temperature‑sensitive storage</w:t>
      </w:r>
    </w:p>
    <w:p w:rsidRPr="00EF2A4A" w:rsidR="00C3012E" w:rsidP="3290A22B" w:rsidRDefault="098310FA" w14:paraId="28264C41" w14:textId="4EC5EAAD">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Cybersecurity review and risk assessment</w:t>
      </w:r>
    </w:p>
    <w:p w:rsidRPr="00EF2A4A" w:rsidR="00C3012E" w:rsidP="3290A22B" w:rsidRDefault="098310FA" w14:paraId="3ABB3BC6" w14:textId="5F0FD404">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Hardware procurement</w:t>
      </w:r>
    </w:p>
    <w:p w:rsidRPr="00EF2A4A" w:rsidR="00C3012E" w:rsidP="3290A22B" w:rsidRDefault="098310FA" w14:paraId="678C682C" w14:textId="29BF2A40">
      <w:pPr>
        <w:spacing w:before="0" w:beforeAutospacing="off" w:after="0" w:afterAutospacing="off" w:line="360" w:lineRule="auto"/>
        <w:rPr>
          <w:rFonts w:ascii="Arial" w:hAnsi="Arial" w:eastAsia="Arial" w:cs="Arial"/>
          <w:b w:val="0"/>
          <w:bCs w:val="0"/>
          <w:color w:val="auto"/>
          <w:sz w:val="22"/>
          <w:szCs w:val="22"/>
        </w:rPr>
      </w:pPr>
    </w:p>
    <w:p w:rsidRPr="00EF2A4A" w:rsidR="00C3012E" w:rsidP="3290A22B" w:rsidRDefault="098310FA" w14:paraId="2A5AB431" w14:textId="7BB4F45E">
      <w:pPr>
        <w:pStyle w:val="Heading3"/>
        <w:spacing w:before="246" w:beforeAutospacing="off" w:after="246"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1"/>
          <w:bCs w:val="1"/>
          <w:i w:val="0"/>
          <w:iCs w:val="0"/>
          <w:noProof w:val="0"/>
          <w:color w:val="auto"/>
          <w:sz w:val="22"/>
          <w:szCs w:val="22"/>
          <w:lang w:val="en-GB"/>
        </w:rPr>
        <w:t>Phase 2</w:t>
      </w:r>
      <w:r w:rsidRPr="3290A22B" w:rsidR="39444B08">
        <w:rPr>
          <w:rFonts w:ascii="Arial" w:hAnsi="Arial" w:eastAsia="Arial" w:cs="Arial"/>
          <w:b w:val="0"/>
          <w:bCs w:val="0"/>
          <w:i w:val="0"/>
          <w:iCs w:val="0"/>
          <w:noProof w:val="0"/>
          <w:color w:val="auto"/>
          <w:sz w:val="22"/>
          <w:szCs w:val="22"/>
          <w:lang w:val="en-GB"/>
        </w:rPr>
        <w:t>: Pathfinder Pilot (Months 4–9)</w:t>
      </w:r>
    </w:p>
    <w:p w:rsidRPr="00EF2A4A" w:rsidR="00C3012E" w:rsidP="3290A22B" w:rsidRDefault="098310FA" w14:paraId="463BDC89" w14:textId="73D7EB37">
      <w:pPr>
        <w:spacing w:before="210" w:beforeAutospacing="off" w:after="21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 xml:space="preserve">This phase involves deploying the system at three pilot sites </w:t>
      </w:r>
      <w:r w:rsidRPr="3290A22B" w:rsidR="39444B08">
        <w:rPr>
          <w:rFonts w:ascii="Arial" w:hAnsi="Arial" w:eastAsia="Arial" w:cs="Arial"/>
          <w:b w:val="0"/>
          <w:bCs w:val="0"/>
          <w:i w:val="0"/>
          <w:iCs w:val="0"/>
          <w:noProof w:val="0"/>
          <w:color w:val="auto"/>
          <w:sz w:val="22"/>
          <w:szCs w:val="22"/>
          <w:lang w:val="en-GB"/>
        </w:rPr>
        <w:t>representing</w:t>
      </w:r>
      <w:r w:rsidRPr="3290A22B" w:rsidR="39444B08">
        <w:rPr>
          <w:rFonts w:ascii="Arial" w:hAnsi="Arial" w:eastAsia="Arial" w:cs="Arial"/>
          <w:b w:val="0"/>
          <w:bCs w:val="0"/>
          <w:i w:val="0"/>
          <w:iCs w:val="0"/>
          <w:noProof w:val="0"/>
          <w:color w:val="auto"/>
          <w:sz w:val="22"/>
          <w:szCs w:val="22"/>
          <w:lang w:val="en-GB"/>
        </w:rPr>
        <w:t xml:space="preserve"> diverse demographics (one rural, one high‑density urban, and one 24‑hour hospital location). Activities include:</w:t>
      </w:r>
    </w:p>
    <w:p w:rsidRPr="00EF2A4A" w:rsidR="00C3012E" w:rsidP="3290A22B" w:rsidRDefault="098310FA" w14:paraId="3F665A8D" w14:textId="16B40151">
      <w:pPr>
        <w:pStyle w:val="ListParagraph"/>
        <w:numPr>
          <w:ilvl w:val="0"/>
          <w:numId w:val="44"/>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Software integration and installation</w:t>
      </w:r>
    </w:p>
    <w:p w:rsidRPr="00EF2A4A" w:rsidR="00C3012E" w:rsidP="3290A22B" w:rsidRDefault="098310FA" w14:paraId="5409EE75" w14:textId="5398A4E5">
      <w:pPr>
        <w:pStyle w:val="ListParagraph"/>
        <w:numPr>
          <w:ilvl w:val="0"/>
          <w:numId w:val="44"/>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Staff training and operational testing</w:t>
      </w:r>
    </w:p>
    <w:p w:rsidRPr="00EF2A4A" w:rsidR="00C3012E" w:rsidP="3290A22B" w:rsidRDefault="098310FA" w14:paraId="0F371A44" w14:textId="7207FCD5">
      <w:pPr>
        <w:pStyle w:val="ListParagraph"/>
        <w:numPr>
          <w:ilvl w:val="0"/>
          <w:numId w:val="44"/>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Ongoing collection of patient feedback and technical performance data</w:t>
      </w:r>
    </w:p>
    <w:p w:rsidRPr="00EF2A4A" w:rsidR="00C3012E" w:rsidP="3290A22B" w:rsidRDefault="098310FA" w14:paraId="3866DD4C" w14:textId="7A0B85DE">
      <w:pPr>
        <w:spacing w:before="210" w:beforeAutospacing="off" w:after="21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Evaluation metrics:</w:t>
      </w:r>
    </w:p>
    <w:p w:rsidRPr="00EF2A4A" w:rsidR="00C3012E" w:rsidP="3290A22B" w:rsidRDefault="098310FA" w14:paraId="43FBD861" w14:textId="4C070A51">
      <w:pPr>
        <w:pStyle w:val="ListParagraph"/>
        <w:numPr>
          <w:ilvl w:val="0"/>
          <w:numId w:val="45"/>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Collection time</w:t>
      </w:r>
    </w:p>
    <w:p w:rsidRPr="00EF2A4A" w:rsidR="00C3012E" w:rsidP="3290A22B" w:rsidRDefault="098310FA" w14:paraId="3C11F524" w14:textId="091B0B6E">
      <w:pPr>
        <w:pStyle w:val="ListParagraph"/>
        <w:numPr>
          <w:ilvl w:val="0"/>
          <w:numId w:val="45"/>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Patient satisfaction</w:t>
      </w:r>
    </w:p>
    <w:p w:rsidRPr="00EF2A4A" w:rsidR="00C3012E" w:rsidP="3290A22B" w:rsidRDefault="098310FA" w14:paraId="08D81391" w14:textId="7FEF8467">
      <w:pPr>
        <w:pStyle w:val="ListParagraph"/>
        <w:numPr>
          <w:ilvl w:val="0"/>
          <w:numId w:val="45"/>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Medication adherence</w:t>
      </w:r>
    </w:p>
    <w:p w:rsidRPr="00EF2A4A" w:rsidR="00C3012E" w:rsidP="3290A22B" w:rsidRDefault="098310FA" w14:paraId="75BA3AB0" w14:textId="21738736">
      <w:pPr>
        <w:pStyle w:val="ListParagraph"/>
        <w:numPr>
          <w:ilvl w:val="0"/>
          <w:numId w:val="45"/>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Reduction in reattendance</w:t>
      </w:r>
    </w:p>
    <w:p w:rsidRPr="00EF2A4A" w:rsidR="00C3012E" w:rsidP="3290A22B" w:rsidRDefault="098310FA" w14:paraId="50F59851" w14:textId="3981BF09">
      <w:pPr>
        <w:spacing w:before="210" w:beforeAutospacing="off" w:after="21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User experience will be refined based on findings.</w:t>
      </w:r>
    </w:p>
    <w:p w:rsidRPr="00EF2A4A" w:rsidR="00C3012E" w:rsidP="3290A22B" w:rsidRDefault="098310FA" w14:paraId="70648B3B" w14:textId="12B9D848">
      <w:pPr>
        <w:spacing w:before="0" w:beforeAutospacing="off" w:after="0" w:afterAutospacing="off" w:line="360" w:lineRule="auto"/>
        <w:rPr>
          <w:rFonts w:ascii="Arial" w:hAnsi="Arial" w:eastAsia="Arial" w:cs="Arial"/>
          <w:b w:val="0"/>
          <w:bCs w:val="0"/>
          <w:color w:val="auto"/>
          <w:sz w:val="22"/>
          <w:szCs w:val="22"/>
        </w:rPr>
      </w:pPr>
    </w:p>
    <w:p w:rsidRPr="00EF2A4A" w:rsidR="00C3012E" w:rsidP="3290A22B" w:rsidRDefault="098310FA" w14:paraId="66FEC479" w14:textId="6F980C09">
      <w:pPr>
        <w:pStyle w:val="Heading3"/>
        <w:spacing w:before="246" w:beforeAutospacing="off" w:after="246"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1"/>
          <w:bCs w:val="1"/>
          <w:i w:val="0"/>
          <w:iCs w:val="0"/>
          <w:noProof w:val="0"/>
          <w:color w:val="auto"/>
          <w:sz w:val="22"/>
          <w:szCs w:val="22"/>
          <w:lang w:val="en-GB"/>
        </w:rPr>
        <w:t>Phase 3</w:t>
      </w:r>
      <w:r w:rsidRPr="3290A22B" w:rsidR="39444B08">
        <w:rPr>
          <w:rFonts w:ascii="Arial" w:hAnsi="Arial" w:eastAsia="Arial" w:cs="Arial"/>
          <w:b w:val="0"/>
          <w:bCs w:val="0"/>
          <w:i w:val="0"/>
          <w:iCs w:val="0"/>
          <w:noProof w:val="0"/>
          <w:color w:val="auto"/>
          <w:sz w:val="22"/>
          <w:szCs w:val="22"/>
          <w:lang w:val="en-GB"/>
        </w:rPr>
        <w:t>: National Integration (Months 10–12)</w:t>
      </w:r>
      <w:r w:rsidRPr="3290A22B" w:rsidR="14E942D1">
        <w:rPr>
          <w:rFonts w:ascii="Arial" w:hAnsi="Arial" w:eastAsia="Arial" w:cs="Arial"/>
          <w:b w:val="0"/>
          <w:bCs w:val="0"/>
          <w:i w:val="0"/>
          <w:iCs w:val="0"/>
          <w:noProof w:val="0"/>
          <w:color w:val="auto"/>
          <w:sz w:val="22"/>
          <w:szCs w:val="22"/>
          <w:lang w:val="en-GB"/>
        </w:rPr>
        <w:t xml:space="preserve"> </w:t>
      </w:r>
      <w:r w:rsidRPr="3290A22B" w:rsidR="39444B08">
        <w:rPr>
          <w:rFonts w:ascii="Arial" w:hAnsi="Arial" w:eastAsia="Arial" w:cs="Arial"/>
          <w:b w:val="0"/>
          <w:bCs w:val="0"/>
          <w:i w:val="0"/>
          <w:iCs w:val="0"/>
          <w:noProof w:val="0"/>
          <w:color w:val="auto"/>
          <w:sz w:val="22"/>
          <w:szCs w:val="22"/>
          <w:lang w:val="en-GB"/>
        </w:rPr>
        <w:t>Key actions include:</w:t>
      </w:r>
    </w:p>
    <w:p w:rsidRPr="00EF2A4A" w:rsidR="00C3012E" w:rsidP="3290A22B" w:rsidRDefault="098310FA" w14:paraId="0C7D1511" w14:textId="2D78FFB8">
      <w:pPr>
        <w:pStyle w:val="ListParagraph"/>
        <w:numPr>
          <w:ilvl w:val="0"/>
          <w:numId w:val="46"/>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Full integration with the NHS App</w:t>
      </w:r>
    </w:p>
    <w:p w:rsidRPr="00EF2A4A" w:rsidR="00C3012E" w:rsidP="3290A22B" w:rsidRDefault="098310FA" w14:paraId="28A1F40A" w14:textId="1E5D8C1A">
      <w:pPr>
        <w:pStyle w:val="ListParagraph"/>
        <w:numPr>
          <w:ilvl w:val="0"/>
          <w:numId w:val="46"/>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Expansion to a wider network of community hubs through Integrated Care Boards (ICBs)</w:t>
      </w:r>
    </w:p>
    <w:p w:rsidRPr="00EF2A4A" w:rsidR="00C3012E" w:rsidP="3290A22B" w:rsidRDefault="098310FA" w14:paraId="3519307B" w14:textId="7516CDFA">
      <w:pPr>
        <w:pStyle w:val="ListParagraph"/>
        <w:numPr>
          <w:ilvl w:val="0"/>
          <w:numId w:val="46"/>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National public awareness campaign</w:t>
      </w:r>
    </w:p>
    <w:p w:rsidRPr="00EF2A4A" w:rsidR="00C3012E" w:rsidP="3290A22B" w:rsidRDefault="098310FA" w14:paraId="67DE3466" w14:textId="1B313CCF">
      <w:pPr>
        <w:spacing w:before="0" w:beforeAutospacing="off" w:after="0" w:afterAutospacing="off" w:line="360" w:lineRule="auto"/>
        <w:rPr>
          <w:rFonts w:ascii="Arial" w:hAnsi="Arial" w:eastAsia="Arial" w:cs="Arial"/>
          <w:b w:val="0"/>
          <w:bCs w:val="0"/>
          <w:color w:val="auto"/>
          <w:sz w:val="22"/>
          <w:szCs w:val="22"/>
        </w:rPr>
      </w:pPr>
    </w:p>
    <w:p w:rsidRPr="00EF2A4A" w:rsidR="00C3012E" w:rsidP="3290A22B" w:rsidRDefault="098310FA" w14:paraId="1F47718D" w14:textId="29397D34">
      <w:pPr>
        <w:pStyle w:val="Heading3"/>
        <w:spacing w:before="246" w:beforeAutospacing="off" w:after="246"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Stakeholders and Resources</w:t>
      </w:r>
    </w:p>
    <w:p w:rsidRPr="00EF2A4A" w:rsidR="00C3012E" w:rsidP="3290A22B" w:rsidRDefault="098310FA" w14:paraId="451C1AEF" w14:textId="300214E8">
      <w:pPr>
        <w:pStyle w:val="ListParagraph"/>
        <w:numPr>
          <w:ilvl w:val="0"/>
          <w:numId w:val="47"/>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I</w:t>
      </w:r>
      <w:r w:rsidRPr="3290A22B" w:rsidR="39444B08">
        <w:rPr>
          <w:rFonts w:ascii="Arial" w:hAnsi="Arial" w:eastAsia="Arial" w:cs="Arial"/>
          <w:b w:val="0"/>
          <w:bCs w:val="0"/>
          <w:i w:val="0"/>
          <w:iCs w:val="0"/>
          <w:noProof w:val="0"/>
          <w:color w:val="auto"/>
          <w:sz w:val="22"/>
          <w:szCs w:val="22"/>
          <w:lang w:val="en-GB"/>
        </w:rPr>
        <w:t>ntegrated Care Boards (ICBs):</w:t>
      </w:r>
      <w:r w:rsidRPr="3290A22B" w:rsidR="39444B08">
        <w:rPr>
          <w:rFonts w:ascii="Arial" w:hAnsi="Arial" w:eastAsia="Arial" w:cs="Arial"/>
          <w:b w:val="0"/>
          <w:bCs w:val="0"/>
          <w:i w:val="0"/>
          <w:iCs w:val="0"/>
          <w:noProof w:val="0"/>
          <w:color w:val="auto"/>
          <w:sz w:val="22"/>
          <w:szCs w:val="22"/>
          <w:lang w:val="en-GB"/>
        </w:rPr>
        <w:t xml:space="preserve"> Primary funding partners</w:t>
      </w:r>
    </w:p>
    <w:p w:rsidRPr="00EF2A4A" w:rsidR="00C3012E" w:rsidP="3290A22B" w:rsidRDefault="098310FA" w14:paraId="0491D43F" w14:textId="1856A294">
      <w:pPr>
        <w:pStyle w:val="ListParagraph"/>
        <w:numPr>
          <w:ilvl w:val="0"/>
          <w:numId w:val="47"/>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NHS Digital:</w:t>
      </w:r>
      <w:r w:rsidRPr="3290A22B" w:rsidR="39444B08">
        <w:rPr>
          <w:rFonts w:ascii="Arial" w:hAnsi="Arial" w:eastAsia="Arial" w:cs="Arial"/>
          <w:b w:val="0"/>
          <w:bCs w:val="0"/>
          <w:i w:val="0"/>
          <w:iCs w:val="0"/>
          <w:noProof w:val="0"/>
          <w:color w:val="auto"/>
          <w:sz w:val="22"/>
          <w:szCs w:val="22"/>
          <w:lang w:val="en-GB"/>
        </w:rPr>
        <w:t xml:space="preserve"> Responsible for secure data encryption and app integration</w:t>
      </w:r>
    </w:p>
    <w:p w:rsidRPr="00EF2A4A" w:rsidR="00C3012E" w:rsidP="3290A22B" w:rsidRDefault="098310FA" w14:paraId="5DFF8BFE" w14:textId="3A161A02">
      <w:pPr>
        <w:pStyle w:val="ListParagraph"/>
        <w:numPr>
          <w:ilvl w:val="0"/>
          <w:numId w:val="47"/>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39444B08">
        <w:rPr>
          <w:rFonts w:ascii="Arial" w:hAnsi="Arial" w:eastAsia="Arial" w:cs="Arial"/>
          <w:b w:val="0"/>
          <w:bCs w:val="0"/>
          <w:i w:val="0"/>
          <w:iCs w:val="0"/>
          <w:noProof w:val="0"/>
          <w:color w:val="auto"/>
          <w:sz w:val="22"/>
          <w:szCs w:val="22"/>
          <w:lang w:val="en-GB"/>
        </w:rPr>
        <w:t>Community Pharmacies:</w:t>
      </w:r>
      <w:r w:rsidRPr="3290A22B" w:rsidR="39444B08">
        <w:rPr>
          <w:rFonts w:ascii="Arial" w:hAnsi="Arial" w:eastAsia="Arial" w:cs="Arial"/>
          <w:b w:val="0"/>
          <w:bCs w:val="0"/>
          <w:i w:val="0"/>
          <w:iCs w:val="0"/>
          <w:noProof w:val="0"/>
          <w:color w:val="auto"/>
          <w:sz w:val="22"/>
          <w:szCs w:val="22"/>
          <w:lang w:val="en-GB"/>
        </w:rPr>
        <w:t xml:space="preserve"> Operational partners loading and </w:t>
      </w:r>
      <w:r w:rsidRPr="3290A22B" w:rsidR="39444B08">
        <w:rPr>
          <w:rFonts w:ascii="Arial" w:hAnsi="Arial" w:eastAsia="Arial" w:cs="Arial"/>
          <w:b w:val="0"/>
          <w:bCs w:val="0"/>
          <w:i w:val="0"/>
          <w:iCs w:val="0"/>
          <w:noProof w:val="0"/>
          <w:color w:val="auto"/>
          <w:sz w:val="22"/>
          <w:szCs w:val="22"/>
          <w:lang w:val="en-GB"/>
        </w:rPr>
        <w:t>maintaining</w:t>
      </w:r>
      <w:r w:rsidRPr="3290A22B" w:rsidR="39444B08">
        <w:rPr>
          <w:rFonts w:ascii="Arial" w:hAnsi="Arial" w:eastAsia="Arial" w:cs="Arial"/>
          <w:b w:val="0"/>
          <w:bCs w:val="0"/>
          <w:i w:val="0"/>
          <w:iCs w:val="0"/>
          <w:noProof w:val="0"/>
          <w:color w:val="auto"/>
          <w:sz w:val="22"/>
          <w:szCs w:val="22"/>
          <w:lang w:val="en-GB"/>
        </w:rPr>
        <w:t xml:space="preserve"> the lockers</w:t>
      </w:r>
    </w:p>
    <w:p w:rsidRPr="00EF2A4A" w:rsidR="00C3012E" w:rsidP="3290A22B" w:rsidRDefault="098310FA" w14:paraId="7164DF13" w14:textId="3867FDC4">
      <w:pPr>
        <w:pStyle w:val="Normal"/>
        <w:spacing w:line="360" w:lineRule="auto"/>
        <w:rPr>
          <w:rFonts w:ascii="Arial" w:hAnsi="Arial" w:eastAsia="Arial" w:cs="Arial"/>
          <w:b w:val="0"/>
          <w:bCs w:val="0"/>
          <w:color w:val="auto"/>
          <w:sz w:val="22"/>
          <w:szCs w:val="22"/>
          <w:lang w:eastAsia="en-GB"/>
        </w:rPr>
      </w:pPr>
    </w:p>
    <w:p w:rsidR="0792DE8D" w:rsidP="3290A22B" w:rsidRDefault="0792DE8D" w14:paraId="46EE337A" w14:textId="068E2D44">
      <w:pPr>
        <w:pStyle w:val="Heading3"/>
        <w:spacing w:before="246" w:beforeAutospacing="off" w:after="246" w:afterAutospacing="off" w:line="360" w:lineRule="auto"/>
        <w:rPr>
          <w:rFonts w:ascii="Arial" w:hAnsi="Arial" w:eastAsia="Arial" w:cs="Arial"/>
          <w:b w:val="1"/>
          <w:bCs w:val="1"/>
          <w:i w:val="0"/>
          <w:iCs w:val="0"/>
          <w:noProof w:val="0"/>
          <w:color w:val="auto"/>
          <w:sz w:val="22"/>
          <w:szCs w:val="22"/>
          <w:lang w:val="en-GB"/>
        </w:rPr>
      </w:pPr>
      <w:r w:rsidRPr="3290A22B" w:rsidR="00E0A615">
        <w:rPr>
          <w:rFonts w:ascii="Arial" w:hAnsi="Arial" w:eastAsia="Arial" w:cs="Arial"/>
          <w:b w:val="1"/>
          <w:bCs w:val="1"/>
          <w:i w:val="0"/>
          <w:iCs w:val="0"/>
          <w:noProof w:val="0"/>
          <w:color w:val="auto"/>
          <w:sz w:val="22"/>
          <w:szCs w:val="22"/>
          <w:lang w:val="en-GB"/>
        </w:rPr>
        <w:t>Regulation and Governance</w:t>
      </w:r>
    </w:p>
    <w:p w:rsidR="0792DE8D" w:rsidP="3290A22B" w:rsidRDefault="0792DE8D" w14:paraId="68AE0908" w14:textId="49E0318C">
      <w:pPr>
        <w:spacing w:before="210" w:beforeAutospacing="off" w:after="21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 xml:space="preserve">The Medicine Box must </w:t>
      </w:r>
      <w:r w:rsidRPr="3290A22B" w:rsidR="00E0A615">
        <w:rPr>
          <w:rFonts w:ascii="Arial" w:hAnsi="Arial" w:eastAsia="Arial" w:cs="Arial"/>
          <w:b w:val="0"/>
          <w:bCs w:val="0"/>
          <w:i w:val="0"/>
          <w:iCs w:val="0"/>
          <w:noProof w:val="0"/>
          <w:color w:val="auto"/>
          <w:sz w:val="22"/>
          <w:szCs w:val="22"/>
          <w:lang w:val="en-GB"/>
        </w:rPr>
        <w:t>operate</w:t>
      </w:r>
      <w:r w:rsidRPr="3290A22B" w:rsidR="00E0A615">
        <w:rPr>
          <w:rFonts w:ascii="Arial" w:hAnsi="Arial" w:eastAsia="Arial" w:cs="Arial"/>
          <w:b w:val="0"/>
          <w:bCs w:val="0"/>
          <w:i w:val="0"/>
          <w:iCs w:val="0"/>
          <w:noProof w:val="0"/>
          <w:color w:val="auto"/>
          <w:sz w:val="22"/>
          <w:szCs w:val="22"/>
          <w:lang w:val="en-GB"/>
        </w:rPr>
        <w:t xml:space="preserve"> in line with established regulatory and governance frameworks, including:</w:t>
      </w:r>
    </w:p>
    <w:p w:rsidR="0792DE8D" w:rsidP="3290A22B" w:rsidRDefault="0792DE8D" w14:paraId="4E85597D" w14:textId="18CF0825">
      <w:pPr>
        <w:pStyle w:val="ListParagraph"/>
        <w:numPr>
          <w:ilvl w:val="0"/>
          <w:numId w:val="41"/>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General Pharmaceutical Council (GPhC)</w:t>
      </w:r>
      <w:r w:rsidRPr="3290A22B" w:rsidR="00E0A615">
        <w:rPr>
          <w:rFonts w:ascii="Arial" w:hAnsi="Arial" w:eastAsia="Arial" w:cs="Arial"/>
          <w:b w:val="0"/>
          <w:bCs w:val="0"/>
          <w:i w:val="0"/>
          <w:iCs w:val="0"/>
          <w:noProof w:val="0"/>
          <w:color w:val="auto"/>
          <w:sz w:val="22"/>
          <w:szCs w:val="22"/>
          <w:lang w:val="en-GB"/>
        </w:rPr>
        <w:t xml:space="preserve"> standards for safe dispensing and storage</w:t>
      </w:r>
    </w:p>
    <w:p w:rsidR="0792DE8D" w:rsidP="3290A22B" w:rsidRDefault="0792DE8D" w14:paraId="224D715C" w14:textId="44C685B0">
      <w:pPr>
        <w:pStyle w:val="ListParagraph"/>
        <w:numPr>
          <w:ilvl w:val="0"/>
          <w:numId w:val="41"/>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Care Quality Commission (CQC)</w:t>
      </w:r>
      <w:r w:rsidRPr="3290A22B" w:rsidR="00E0A615">
        <w:rPr>
          <w:rFonts w:ascii="Arial" w:hAnsi="Arial" w:eastAsia="Arial" w:cs="Arial"/>
          <w:b w:val="0"/>
          <w:bCs w:val="0"/>
          <w:i w:val="0"/>
          <w:iCs w:val="0"/>
          <w:noProof w:val="0"/>
          <w:color w:val="auto"/>
          <w:sz w:val="22"/>
          <w:szCs w:val="22"/>
          <w:lang w:val="en-GB"/>
        </w:rPr>
        <w:t xml:space="preserve"> guidance on medication management and safety</w:t>
      </w:r>
    </w:p>
    <w:p w:rsidR="0792DE8D" w:rsidP="3290A22B" w:rsidRDefault="0792DE8D" w14:paraId="4ECA2471" w14:textId="23FF7B2F">
      <w:pPr>
        <w:pStyle w:val="ListParagraph"/>
        <w:numPr>
          <w:ilvl w:val="0"/>
          <w:numId w:val="41"/>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UK GDPR</w:t>
      </w:r>
      <w:r w:rsidRPr="3290A22B" w:rsidR="00E0A615">
        <w:rPr>
          <w:rFonts w:ascii="Arial" w:hAnsi="Arial" w:eastAsia="Arial" w:cs="Arial"/>
          <w:b w:val="0"/>
          <w:bCs w:val="0"/>
          <w:i w:val="0"/>
          <w:iCs w:val="0"/>
          <w:noProof w:val="0"/>
          <w:color w:val="auto"/>
          <w:sz w:val="22"/>
          <w:szCs w:val="22"/>
          <w:lang w:val="en-GB"/>
        </w:rPr>
        <w:t xml:space="preserve"> requirements and NHS Digital encryption standards</w:t>
      </w:r>
    </w:p>
    <w:p w:rsidR="0792DE8D" w:rsidP="3290A22B" w:rsidRDefault="0792DE8D" w14:paraId="41508670" w14:textId="0E1F9DFD">
      <w:pPr>
        <w:pStyle w:val="ListParagraph"/>
        <w:numPr>
          <w:ilvl w:val="0"/>
          <w:numId w:val="41"/>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Medicines Act</w:t>
      </w:r>
      <w:r w:rsidRPr="3290A22B" w:rsidR="00E0A615">
        <w:rPr>
          <w:rFonts w:ascii="Arial" w:hAnsi="Arial" w:eastAsia="Arial" w:cs="Arial"/>
          <w:b w:val="0"/>
          <w:bCs w:val="0"/>
          <w:i w:val="0"/>
          <w:iCs w:val="0"/>
          <w:noProof w:val="0"/>
          <w:color w:val="auto"/>
          <w:sz w:val="22"/>
          <w:szCs w:val="22"/>
          <w:lang w:val="en-GB"/>
        </w:rPr>
        <w:t xml:space="preserve"> and associated UK regulatory frameworks</w:t>
      </w:r>
    </w:p>
    <w:p w:rsidR="0792DE8D" w:rsidP="3290A22B" w:rsidRDefault="0792DE8D" w14:paraId="5BB8291D" w14:textId="6EAC884B">
      <w:pPr>
        <w:spacing w:before="210" w:beforeAutospacing="off" w:after="21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Built‑in temperature‑controlled storage and comprehensive audit trails support clinical safety and regulatory compliance. Governance is integrated into the system’s design rather than added retrospectively.</w:t>
      </w:r>
    </w:p>
    <w:p w:rsidR="0792DE8D" w:rsidP="3290A22B" w:rsidRDefault="0792DE8D" w14:paraId="19C74B10" w14:textId="414D3BDC">
      <w:pPr>
        <w:spacing w:before="0" w:beforeAutospacing="off" w:after="0" w:afterAutospacing="off" w:line="360" w:lineRule="auto"/>
        <w:rPr>
          <w:rFonts w:ascii="Arial" w:hAnsi="Arial" w:eastAsia="Arial" w:cs="Arial"/>
          <w:b w:val="0"/>
          <w:bCs w:val="0"/>
          <w:color w:val="auto"/>
          <w:sz w:val="22"/>
          <w:szCs w:val="22"/>
        </w:rPr>
      </w:pPr>
    </w:p>
    <w:p w:rsidR="0792DE8D" w:rsidP="3290A22B" w:rsidRDefault="0792DE8D" w14:paraId="4A8E0988" w14:textId="4615F828">
      <w:pPr>
        <w:pStyle w:val="Heading3"/>
        <w:spacing w:before="246" w:beforeAutospacing="off" w:after="246" w:afterAutospacing="off" w:line="360" w:lineRule="auto"/>
        <w:rPr>
          <w:rFonts w:ascii="Arial" w:hAnsi="Arial" w:eastAsia="Arial" w:cs="Arial"/>
          <w:b w:val="1"/>
          <w:bCs w:val="1"/>
          <w:i w:val="0"/>
          <w:iCs w:val="0"/>
          <w:noProof w:val="0"/>
          <w:color w:val="auto"/>
          <w:sz w:val="22"/>
          <w:szCs w:val="22"/>
          <w:lang w:val="en-GB"/>
        </w:rPr>
      </w:pPr>
      <w:r w:rsidRPr="3290A22B" w:rsidR="00E0A615">
        <w:rPr>
          <w:rFonts w:ascii="Arial" w:hAnsi="Arial" w:eastAsia="Arial" w:cs="Arial"/>
          <w:b w:val="1"/>
          <w:bCs w:val="1"/>
          <w:i w:val="0"/>
          <w:iCs w:val="0"/>
          <w:noProof w:val="0"/>
          <w:color w:val="auto"/>
          <w:sz w:val="22"/>
          <w:szCs w:val="22"/>
          <w:lang w:val="en-GB"/>
        </w:rPr>
        <w:t>Dissemination Strategy</w:t>
      </w:r>
    </w:p>
    <w:p w:rsidR="0792DE8D" w:rsidP="3290A22B" w:rsidRDefault="0792DE8D" w14:paraId="4614BCF7" w14:textId="0B22D213">
      <w:pPr>
        <w:spacing w:before="210" w:beforeAutospacing="off" w:after="21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To ensure effective adoption, the dissemination strategy includes multiple communication channels:</w:t>
      </w:r>
    </w:p>
    <w:p w:rsidR="0792DE8D" w:rsidP="3290A22B" w:rsidRDefault="0792DE8D" w14:paraId="0423840B" w14:textId="6919BA3C">
      <w:pPr>
        <w:pStyle w:val="ListParagraph"/>
        <w:numPr>
          <w:ilvl w:val="0"/>
          <w:numId w:val="42"/>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 xml:space="preserve">Notifications through the </w:t>
      </w:r>
      <w:r w:rsidRPr="3290A22B" w:rsidR="00E0A615">
        <w:rPr>
          <w:rFonts w:ascii="Arial" w:hAnsi="Arial" w:eastAsia="Arial" w:cs="Arial"/>
          <w:b w:val="0"/>
          <w:bCs w:val="0"/>
          <w:i w:val="0"/>
          <w:iCs w:val="0"/>
          <w:noProof w:val="0"/>
          <w:color w:val="auto"/>
          <w:sz w:val="22"/>
          <w:szCs w:val="22"/>
          <w:lang w:val="en-GB"/>
        </w:rPr>
        <w:t>NHS App</w:t>
      </w:r>
    </w:p>
    <w:p w:rsidR="0792DE8D" w:rsidP="3290A22B" w:rsidRDefault="0792DE8D" w14:paraId="6BC0B53F" w14:textId="5ACE4916">
      <w:pPr>
        <w:pStyle w:val="ListParagraph"/>
        <w:numPr>
          <w:ilvl w:val="0"/>
          <w:numId w:val="42"/>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 xml:space="preserve">Posters and leaflets in </w:t>
      </w:r>
      <w:r w:rsidRPr="3290A22B" w:rsidR="00E0A615">
        <w:rPr>
          <w:rFonts w:ascii="Arial" w:hAnsi="Arial" w:eastAsia="Arial" w:cs="Arial"/>
          <w:b w:val="0"/>
          <w:bCs w:val="0"/>
          <w:i w:val="0"/>
          <w:iCs w:val="0"/>
          <w:noProof w:val="0"/>
          <w:color w:val="auto"/>
          <w:sz w:val="22"/>
          <w:szCs w:val="22"/>
          <w:lang w:val="en-GB"/>
        </w:rPr>
        <w:t>GP surgeries</w:t>
      </w:r>
      <w:r w:rsidRPr="3290A22B" w:rsidR="00E0A615">
        <w:rPr>
          <w:rFonts w:ascii="Arial" w:hAnsi="Arial" w:eastAsia="Arial" w:cs="Arial"/>
          <w:b w:val="0"/>
          <w:bCs w:val="0"/>
          <w:i w:val="0"/>
          <w:iCs w:val="0"/>
          <w:noProof w:val="0"/>
          <w:color w:val="auto"/>
          <w:sz w:val="22"/>
          <w:szCs w:val="22"/>
          <w:lang w:val="en-GB"/>
        </w:rPr>
        <w:t xml:space="preserve"> and healthcare settings</w:t>
      </w:r>
    </w:p>
    <w:p w:rsidR="0792DE8D" w:rsidP="3290A22B" w:rsidRDefault="0792DE8D" w14:paraId="519A2732" w14:textId="7EE68765">
      <w:pPr>
        <w:pStyle w:val="ListParagraph"/>
        <w:numPr>
          <w:ilvl w:val="0"/>
          <w:numId w:val="42"/>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Social media</w:t>
      </w:r>
      <w:r w:rsidRPr="3290A22B" w:rsidR="00E0A615">
        <w:rPr>
          <w:rFonts w:ascii="Arial" w:hAnsi="Arial" w:eastAsia="Arial" w:cs="Arial"/>
          <w:b w:val="0"/>
          <w:bCs w:val="0"/>
          <w:i w:val="0"/>
          <w:iCs w:val="0"/>
          <w:noProof w:val="0"/>
          <w:color w:val="auto"/>
          <w:sz w:val="22"/>
          <w:szCs w:val="22"/>
          <w:lang w:val="en-GB"/>
        </w:rPr>
        <w:t xml:space="preserve"> campaigns to reach diverse populations</w:t>
      </w:r>
    </w:p>
    <w:p w:rsidR="0792DE8D" w:rsidP="3290A22B" w:rsidRDefault="0792DE8D" w14:paraId="047BAFB0" w14:textId="5BF6C10F">
      <w:pPr>
        <w:pStyle w:val="ListParagraph"/>
        <w:numPr>
          <w:ilvl w:val="0"/>
          <w:numId w:val="42"/>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Healthwatch</w:t>
      </w:r>
      <w:r w:rsidRPr="3290A22B" w:rsidR="00E0A615">
        <w:rPr>
          <w:rFonts w:ascii="Arial" w:hAnsi="Arial" w:eastAsia="Arial" w:cs="Arial"/>
          <w:b w:val="0"/>
          <w:bCs w:val="0"/>
          <w:i w:val="0"/>
          <w:iCs w:val="0"/>
          <w:noProof w:val="0"/>
          <w:color w:val="auto"/>
          <w:sz w:val="22"/>
          <w:szCs w:val="22"/>
          <w:lang w:val="en-GB"/>
        </w:rPr>
        <w:t xml:space="preserve"> partnerships to support community dialogue</w:t>
      </w:r>
    </w:p>
    <w:p w:rsidR="0792DE8D" w:rsidP="3290A22B" w:rsidRDefault="0792DE8D" w14:paraId="34C1EE05" w14:textId="35EAC999">
      <w:pPr>
        <w:pStyle w:val="ListParagraph"/>
        <w:numPr>
          <w:ilvl w:val="0"/>
          <w:numId w:val="42"/>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 xml:space="preserve">Outreach activities within </w:t>
      </w:r>
      <w:r w:rsidRPr="3290A22B" w:rsidR="00E0A615">
        <w:rPr>
          <w:rFonts w:ascii="Arial" w:hAnsi="Arial" w:eastAsia="Arial" w:cs="Arial"/>
          <w:b w:val="0"/>
          <w:bCs w:val="0"/>
          <w:i w:val="0"/>
          <w:iCs w:val="0"/>
          <w:noProof w:val="0"/>
          <w:color w:val="auto"/>
          <w:sz w:val="22"/>
          <w:szCs w:val="22"/>
          <w:lang w:val="en-GB"/>
        </w:rPr>
        <w:t>rural communities</w:t>
      </w:r>
    </w:p>
    <w:p w:rsidR="0792DE8D" w:rsidP="3290A22B" w:rsidRDefault="0792DE8D" w14:paraId="5AAB9B31" w14:textId="1DB91644">
      <w:pPr>
        <w:pStyle w:val="ListParagraph"/>
        <w:numPr>
          <w:ilvl w:val="0"/>
          <w:numId w:val="42"/>
        </w:num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 xml:space="preserve">Engagement with </w:t>
      </w:r>
      <w:r w:rsidRPr="3290A22B" w:rsidR="00E0A615">
        <w:rPr>
          <w:rFonts w:ascii="Arial" w:hAnsi="Arial" w:eastAsia="Arial" w:cs="Arial"/>
          <w:b w:val="0"/>
          <w:bCs w:val="0"/>
          <w:i w:val="0"/>
          <w:iCs w:val="0"/>
          <w:noProof w:val="0"/>
          <w:color w:val="auto"/>
          <w:sz w:val="22"/>
          <w:szCs w:val="22"/>
          <w:lang w:val="en-GB"/>
        </w:rPr>
        <w:t>minority groups</w:t>
      </w:r>
      <w:r w:rsidRPr="3290A22B" w:rsidR="00E0A615">
        <w:rPr>
          <w:rFonts w:ascii="Arial" w:hAnsi="Arial" w:eastAsia="Arial" w:cs="Arial"/>
          <w:b w:val="0"/>
          <w:bCs w:val="0"/>
          <w:i w:val="0"/>
          <w:iCs w:val="0"/>
          <w:noProof w:val="0"/>
          <w:color w:val="auto"/>
          <w:sz w:val="22"/>
          <w:szCs w:val="22"/>
          <w:lang w:val="en-GB"/>
        </w:rPr>
        <w:t xml:space="preserve"> and accessibility advocates</w:t>
      </w:r>
    </w:p>
    <w:p w:rsidR="0792DE8D" w:rsidP="3290A22B" w:rsidRDefault="0792DE8D" w14:paraId="59904FEB" w14:textId="4A095652">
      <w:pPr>
        <w:spacing w:before="210" w:beforeAutospacing="off" w:after="210" w:afterAutospacing="off" w:line="360" w:lineRule="auto"/>
        <w:rPr>
          <w:rFonts w:ascii="Arial" w:hAnsi="Arial" w:eastAsia="Arial" w:cs="Arial"/>
          <w:b w:val="0"/>
          <w:bCs w:val="0"/>
          <w:i w:val="0"/>
          <w:iCs w:val="0"/>
          <w:noProof w:val="0"/>
          <w:color w:val="auto"/>
          <w:sz w:val="22"/>
          <w:szCs w:val="22"/>
          <w:lang w:val="en-GB"/>
        </w:rPr>
      </w:pPr>
      <w:r w:rsidRPr="3290A22B" w:rsidR="00E0A615">
        <w:rPr>
          <w:rFonts w:ascii="Arial" w:hAnsi="Arial" w:eastAsia="Arial" w:cs="Arial"/>
          <w:b w:val="0"/>
          <w:bCs w:val="0"/>
          <w:i w:val="0"/>
          <w:iCs w:val="0"/>
          <w:noProof w:val="0"/>
          <w:color w:val="auto"/>
          <w:sz w:val="22"/>
          <w:szCs w:val="22"/>
          <w:lang w:val="en-GB"/>
        </w:rPr>
        <w:t xml:space="preserve">Clear and inclusive communication—supported by translated materials where </w:t>
      </w:r>
      <w:r w:rsidRPr="3290A22B" w:rsidR="00E0A615">
        <w:rPr>
          <w:rFonts w:ascii="Arial" w:hAnsi="Arial" w:eastAsia="Arial" w:cs="Arial"/>
          <w:b w:val="0"/>
          <w:bCs w:val="0"/>
          <w:i w:val="0"/>
          <w:iCs w:val="0"/>
          <w:noProof w:val="0"/>
          <w:color w:val="auto"/>
          <w:sz w:val="22"/>
          <w:szCs w:val="22"/>
          <w:lang w:val="en-GB"/>
        </w:rPr>
        <w:t>appropriate—</w:t>
      </w:r>
      <w:r w:rsidRPr="3290A22B" w:rsidR="00E0A615">
        <w:rPr>
          <w:rFonts w:ascii="Arial" w:hAnsi="Arial" w:eastAsia="Arial" w:cs="Arial"/>
          <w:b w:val="0"/>
          <w:bCs w:val="0"/>
          <w:i w:val="0"/>
          <w:iCs w:val="0"/>
          <w:noProof w:val="0"/>
          <w:color w:val="auto"/>
          <w:sz w:val="22"/>
          <w:szCs w:val="22"/>
          <w:lang w:val="en-GB"/>
        </w:rPr>
        <w:t xml:space="preserve">will help patients understand how the Medicine Box enhances care and </w:t>
      </w:r>
      <w:r w:rsidRPr="3290A22B" w:rsidR="00E0A615">
        <w:rPr>
          <w:rFonts w:ascii="Arial" w:hAnsi="Arial" w:eastAsia="Arial" w:cs="Arial"/>
          <w:b w:val="0"/>
          <w:bCs w:val="0"/>
          <w:i w:val="0"/>
          <w:iCs w:val="0"/>
          <w:noProof w:val="0"/>
          <w:color w:val="auto"/>
          <w:sz w:val="22"/>
          <w:szCs w:val="22"/>
          <w:lang w:val="en-GB"/>
        </w:rPr>
        <w:t>maintains</w:t>
      </w:r>
      <w:r w:rsidRPr="3290A22B" w:rsidR="00E0A615">
        <w:rPr>
          <w:rFonts w:ascii="Arial" w:hAnsi="Arial" w:eastAsia="Arial" w:cs="Arial"/>
          <w:b w:val="0"/>
          <w:bCs w:val="0"/>
          <w:i w:val="0"/>
          <w:iCs w:val="0"/>
          <w:noProof w:val="0"/>
          <w:color w:val="auto"/>
          <w:sz w:val="22"/>
          <w:szCs w:val="22"/>
          <w:lang w:val="en-GB"/>
        </w:rPr>
        <w:t xml:space="preserve"> safety. Public involvement in pilot evaluations will also promote trust, transparency, and informed uptake.</w:t>
      </w:r>
    </w:p>
    <w:p w:rsidR="0792DE8D" w:rsidP="3290A22B" w:rsidRDefault="0792DE8D" w14:paraId="4AB8B8C9" w14:textId="18D41C56">
      <w:pPr>
        <w:pStyle w:val="Normal"/>
        <w:spacing w:line="360" w:lineRule="auto"/>
        <w:rPr>
          <w:rFonts w:ascii="Arial" w:hAnsi="Arial" w:eastAsia="Arial" w:cs="Arial"/>
          <w:b w:val="0"/>
          <w:bCs w:val="0"/>
          <w:color w:val="auto"/>
          <w:sz w:val="22"/>
          <w:szCs w:val="22"/>
        </w:rPr>
      </w:pPr>
    </w:p>
    <w:p w:rsidRPr="00EF2A4A" w:rsidR="00C3012E" w:rsidP="3290A22B" w:rsidRDefault="00C3012E" w14:paraId="06C9435E" w14:textId="73690803">
      <w:pPr>
        <w:spacing w:before="240" w:after="240" w:line="360" w:lineRule="auto"/>
        <w:rPr>
          <w:rFonts w:ascii="Arial" w:hAnsi="Arial" w:eastAsia="Arial" w:cs="Arial"/>
          <w:b w:val="0"/>
          <w:bCs w:val="0"/>
          <w:color w:val="auto"/>
          <w:sz w:val="22"/>
          <w:szCs w:val="22"/>
        </w:rPr>
      </w:pPr>
    </w:p>
    <w:p w:rsidRPr="00EF2A4A" w:rsidR="00C3012E" w:rsidP="3290A22B" w:rsidRDefault="098310FA" w14:paraId="0F113CFE" w14:textId="7BD3070F">
      <w:pPr>
        <w:spacing w:line="360" w:lineRule="auto"/>
        <w:rPr>
          <w:rFonts w:ascii="Arial" w:hAnsi="Arial" w:eastAsia="Arial" w:cs="Arial"/>
          <w:b w:val="1"/>
          <w:bCs w:val="1"/>
          <w:color w:val="auto"/>
          <w:sz w:val="22"/>
          <w:szCs w:val="22"/>
        </w:rPr>
      </w:pPr>
      <w:r w:rsidRPr="3290A22B" w:rsidR="1ED4E4EB">
        <w:rPr>
          <w:rFonts w:ascii="Arial" w:hAnsi="Arial" w:eastAsia="Arial" w:cs="Arial"/>
          <w:b w:val="1"/>
          <w:bCs w:val="1"/>
          <w:color w:val="auto"/>
          <w:sz w:val="22"/>
          <w:szCs w:val="22"/>
        </w:rPr>
        <w:t>Value, Feasibility, and Recommendations</w:t>
      </w:r>
    </w:p>
    <w:p w:rsidRPr="00EF2A4A" w:rsidR="000F13EF" w:rsidP="3290A22B" w:rsidRDefault="00461EA3" w14:paraId="2F108AC7" w14:textId="385ABD78">
      <w:pPr>
        <w:spacing w:line="360" w:lineRule="auto"/>
        <w:rPr>
          <w:rFonts w:ascii="Arial" w:hAnsi="Arial" w:eastAsia="Arial" w:cs="Arial"/>
          <w:b w:val="0"/>
          <w:bCs w:val="0"/>
          <w:color w:val="auto"/>
          <w:sz w:val="22"/>
          <w:szCs w:val="22"/>
        </w:rPr>
      </w:pPr>
      <w:r w:rsidRPr="3290A22B" w:rsidR="6D79C9A0">
        <w:rPr>
          <w:rFonts w:ascii="Arial" w:hAnsi="Arial" w:eastAsia="Arial" w:cs="Arial"/>
          <w:b w:val="0"/>
          <w:bCs w:val="0"/>
          <w:color w:val="auto"/>
          <w:sz w:val="22"/>
          <w:szCs w:val="22"/>
        </w:rPr>
        <w:t>The Medicine Box is very realistic because it uses the current locker technology and the current Electronic Prescription Service While there are upfront equipment costs, the "return on investment" lies in reducing emergency admissions and improving public health through rapid access to medicines for all age groups</w:t>
      </w:r>
    </w:p>
    <w:p w:rsidRPr="00EF2A4A" w:rsidR="00C3012E" w:rsidP="3290A22B" w:rsidRDefault="03D8E908" w14:paraId="7D8073E5" w14:textId="4C147986">
      <w:pPr>
        <w:spacing w:before="240" w:after="240" w:line="360" w:lineRule="auto"/>
        <w:rPr>
          <w:rFonts w:ascii="Arial" w:hAnsi="Arial" w:eastAsia="Arial" w:cs="Arial"/>
          <w:b w:val="0"/>
          <w:bCs w:val="0"/>
          <w:color w:val="auto"/>
          <w:sz w:val="22"/>
          <w:szCs w:val="22"/>
        </w:rPr>
      </w:pPr>
      <w:r w:rsidRPr="3290A22B" w:rsidR="68D91602">
        <w:rPr>
          <w:rFonts w:ascii="Arial" w:hAnsi="Arial" w:eastAsia="Arial" w:cs="Arial"/>
          <w:b w:val="0"/>
          <w:bCs w:val="0"/>
          <w:color w:val="auto"/>
          <w:sz w:val="22"/>
          <w:szCs w:val="22"/>
        </w:rPr>
        <w:t>T</w:t>
      </w:r>
      <w:r w:rsidRPr="3290A22B" w:rsidR="1F7D6BE5">
        <w:rPr>
          <w:rFonts w:ascii="Arial" w:hAnsi="Arial" w:eastAsia="Arial" w:cs="Arial"/>
          <w:b w:val="0"/>
          <w:bCs w:val="0"/>
          <w:color w:val="auto"/>
          <w:sz w:val="22"/>
          <w:szCs w:val="22"/>
        </w:rPr>
        <w:t xml:space="preserve">here is </w:t>
      </w:r>
      <w:r w:rsidRPr="3290A22B" w:rsidR="1F7D6BE5">
        <w:rPr>
          <w:rFonts w:ascii="Arial" w:hAnsi="Arial" w:eastAsia="Arial" w:cs="Arial"/>
          <w:b w:val="0"/>
          <w:bCs w:val="0"/>
          <w:color w:val="auto"/>
          <w:sz w:val="22"/>
          <w:szCs w:val="22"/>
        </w:rPr>
        <w:t>great potential</w:t>
      </w:r>
      <w:r w:rsidRPr="3290A22B" w:rsidR="1F7D6BE5">
        <w:rPr>
          <w:rFonts w:ascii="Arial" w:hAnsi="Arial" w:eastAsia="Arial" w:cs="Arial"/>
          <w:b w:val="0"/>
          <w:bCs w:val="0"/>
          <w:color w:val="auto"/>
          <w:sz w:val="22"/>
          <w:szCs w:val="22"/>
        </w:rPr>
        <w:t xml:space="preserve"> to adapt these boxes to include the return of diagnostic samples e.g. test kits, instead of mailboxes, </w:t>
      </w:r>
      <w:r w:rsidRPr="3290A22B" w:rsidR="27C44D44">
        <w:rPr>
          <w:rFonts w:ascii="Arial" w:hAnsi="Arial" w:eastAsia="Arial" w:cs="Arial"/>
          <w:b w:val="0"/>
          <w:bCs w:val="0"/>
          <w:color w:val="auto"/>
          <w:sz w:val="22"/>
          <w:szCs w:val="22"/>
        </w:rPr>
        <w:t>d</w:t>
      </w:r>
      <w:r w:rsidRPr="3290A22B" w:rsidR="281281C3">
        <w:rPr>
          <w:rFonts w:ascii="Arial" w:hAnsi="Arial" w:eastAsia="Arial" w:cs="Arial"/>
          <w:b w:val="0"/>
          <w:bCs w:val="0"/>
          <w:color w:val="auto"/>
          <w:sz w:val="22"/>
          <w:szCs w:val="22"/>
        </w:rPr>
        <w:t>uring</w:t>
      </w:r>
      <w:r w:rsidRPr="3290A22B" w:rsidR="1F7D6BE5">
        <w:rPr>
          <w:rFonts w:ascii="Arial" w:hAnsi="Arial" w:eastAsia="Arial" w:cs="Arial"/>
          <w:b w:val="0"/>
          <w:bCs w:val="0"/>
          <w:color w:val="auto"/>
          <w:sz w:val="22"/>
          <w:szCs w:val="22"/>
        </w:rPr>
        <w:t xml:space="preserve"> the COVID-19 period happened with test samples, the further decentralization of care, and the transfer of diagnostics to the community</w:t>
      </w:r>
      <w:r w:rsidRPr="3290A22B" w:rsidR="1F7D6BE5">
        <w:rPr>
          <w:rFonts w:ascii="Arial" w:hAnsi="Arial" w:eastAsia="Arial" w:cs="Arial"/>
          <w:b w:val="0"/>
          <w:bCs w:val="0"/>
          <w:color w:val="auto"/>
          <w:sz w:val="22"/>
          <w:szCs w:val="22"/>
        </w:rPr>
        <w:t>.</w:t>
      </w:r>
      <w:r w:rsidRPr="3290A22B" w:rsidR="218297F0">
        <w:rPr>
          <w:rFonts w:ascii="Arial" w:hAnsi="Arial" w:eastAsia="Arial" w:cs="Arial"/>
          <w:b w:val="0"/>
          <w:bCs w:val="0"/>
          <w:color w:val="auto"/>
          <w:sz w:val="22"/>
          <w:szCs w:val="22"/>
        </w:rPr>
        <w:t xml:space="preserve"> This aligns with the Darzi (2024) investigation calling for modernisation and decentralisation of NHS services.</w:t>
      </w:r>
    </w:p>
    <w:p w:rsidRPr="00EF2A4A" w:rsidR="00C3012E" w:rsidP="3290A22B" w:rsidRDefault="15B70AEA" w14:paraId="43EB1925" w14:textId="3B031564">
      <w:pPr>
        <w:spacing w:line="360" w:lineRule="auto"/>
        <w:rPr>
          <w:rFonts w:ascii="Arial" w:hAnsi="Arial" w:eastAsia="Arial" w:cs="Arial"/>
          <w:b w:val="1"/>
          <w:bCs w:val="1"/>
          <w:color w:val="auto"/>
          <w:sz w:val="22"/>
          <w:szCs w:val="22"/>
        </w:rPr>
      </w:pPr>
      <w:r w:rsidRPr="3290A22B" w:rsidR="3079A4B1">
        <w:rPr>
          <w:rFonts w:ascii="Arial" w:hAnsi="Arial" w:eastAsia="Arial" w:cs="Arial"/>
          <w:b w:val="1"/>
          <w:bCs w:val="1"/>
          <w:color w:val="auto"/>
          <w:sz w:val="22"/>
          <w:szCs w:val="22"/>
        </w:rPr>
        <w:t>Conclusion</w:t>
      </w:r>
    </w:p>
    <w:p w:rsidRPr="00EF2A4A" w:rsidR="00EA6C13" w:rsidP="3290A22B" w:rsidRDefault="098310FA" w14:paraId="1EC9D89E" w14:textId="6CF094F9">
      <w:pPr>
        <w:spacing w:before="240" w:after="240" w:line="360" w:lineRule="auto"/>
        <w:rPr>
          <w:rFonts w:ascii="Arial" w:hAnsi="Arial" w:eastAsia="Arial" w:cs="Arial"/>
          <w:b w:val="0"/>
          <w:bCs w:val="0"/>
          <w:color w:val="auto"/>
          <w:sz w:val="22"/>
          <w:szCs w:val="22"/>
        </w:rPr>
      </w:pPr>
      <w:r w:rsidRPr="3290A22B" w:rsidR="1ED4E4EB">
        <w:rPr>
          <w:rFonts w:ascii="Arial" w:hAnsi="Arial" w:eastAsia="Arial" w:cs="Arial"/>
          <w:b w:val="0"/>
          <w:bCs w:val="0"/>
          <w:color w:val="auto"/>
          <w:sz w:val="22"/>
          <w:szCs w:val="22"/>
        </w:rPr>
        <w:t>The traditional pharmacy model is no longer</w:t>
      </w:r>
      <w:r w:rsidRPr="3290A22B" w:rsidR="41129A12">
        <w:rPr>
          <w:rFonts w:ascii="Arial" w:hAnsi="Arial" w:eastAsia="Arial" w:cs="Arial"/>
          <w:b w:val="0"/>
          <w:bCs w:val="0"/>
          <w:color w:val="auto"/>
          <w:sz w:val="22"/>
          <w:szCs w:val="22"/>
        </w:rPr>
        <w:t xml:space="preserve"> fully </w:t>
      </w:r>
      <w:r w:rsidRPr="3290A22B" w:rsidR="1ED4E4EB">
        <w:rPr>
          <w:rFonts w:ascii="Arial" w:hAnsi="Arial" w:eastAsia="Arial" w:cs="Arial"/>
          <w:b w:val="0"/>
          <w:bCs w:val="0"/>
          <w:color w:val="auto"/>
          <w:sz w:val="22"/>
          <w:szCs w:val="22"/>
        </w:rPr>
        <w:t>meeting the needs of a 24/7 society</w:t>
      </w:r>
      <w:r w:rsidRPr="3290A22B" w:rsidR="1ED4E4EB">
        <w:rPr>
          <w:rFonts w:ascii="Arial" w:hAnsi="Arial" w:eastAsia="Arial" w:cs="Arial"/>
          <w:b w:val="0"/>
          <w:bCs w:val="0"/>
          <w:color w:val="auto"/>
          <w:sz w:val="22"/>
          <w:szCs w:val="22"/>
        </w:rPr>
        <w:t>.</w:t>
      </w:r>
      <w:r w:rsidRPr="3290A22B" w:rsidR="1347E675">
        <w:rPr>
          <w:rStyle w:val="Heading1Char"/>
          <w:rFonts w:ascii="Arial" w:hAnsi="Arial" w:eastAsia="Arial" w:cs="Arial"/>
          <w:b w:val="0"/>
          <w:bCs w:val="0"/>
          <w:color w:val="auto"/>
          <w:sz w:val="22"/>
          <w:szCs w:val="22"/>
        </w:rPr>
        <w:t xml:space="preserve"> </w:t>
      </w:r>
      <w:r w:rsidRPr="3290A22B" w:rsidR="1347E675">
        <w:rPr>
          <w:rStyle w:val="citation-973"/>
          <w:rFonts w:ascii="Arial" w:hAnsi="Arial" w:eastAsia="Arial" w:cs="Arial"/>
          <w:b w:val="0"/>
          <w:bCs w:val="0"/>
          <w:color w:val="auto"/>
          <w:sz w:val="22"/>
          <w:szCs w:val="22"/>
        </w:rPr>
        <w:t xml:space="preserve"> </w:t>
      </w:r>
      <w:r w:rsidRPr="3290A22B" w:rsidR="1347E675">
        <w:rPr>
          <w:rStyle w:val="citation-973"/>
          <w:rFonts w:ascii="Arial" w:hAnsi="Arial" w:eastAsia="Arial" w:cs="Arial"/>
          <w:b w:val="0"/>
          <w:bCs w:val="0"/>
          <w:color w:val="auto"/>
          <w:sz w:val="22"/>
          <w:szCs w:val="22"/>
        </w:rPr>
        <w:t>waiting 12 hours for medication can feel unbearable for a parent with a sick child or an elderly patient in pain</w:t>
      </w:r>
      <w:r w:rsidRPr="3290A22B" w:rsidR="585E6677">
        <w:rPr>
          <w:rStyle w:val="citation-973"/>
          <w:rFonts w:ascii="Arial" w:hAnsi="Arial" w:eastAsia="Arial" w:cs="Arial"/>
          <w:b w:val="0"/>
          <w:bCs w:val="0"/>
          <w:color w:val="auto"/>
          <w:sz w:val="22"/>
          <w:szCs w:val="22"/>
        </w:rPr>
        <w:t>.</w:t>
      </w:r>
      <w:r w:rsidRPr="3290A22B" w:rsidR="304721A4">
        <w:rPr>
          <w:rFonts w:ascii="Arial" w:hAnsi="Arial" w:eastAsia="Arial" w:cs="Arial"/>
          <w:b w:val="0"/>
          <w:bCs w:val="0"/>
          <w:color w:val="auto"/>
          <w:sz w:val="22"/>
          <w:szCs w:val="22"/>
        </w:rPr>
        <w:t xml:space="preserve"> The Medicine Box addresses a significant and persistent gap in NHS service delivery. By enabling patients to access essential medication at any time</w:t>
      </w:r>
      <w:r w:rsidRPr="3290A22B" w:rsidR="4C3DA3F0">
        <w:rPr>
          <w:rFonts w:ascii="Arial" w:hAnsi="Arial" w:eastAsia="Arial" w:cs="Arial"/>
          <w:b w:val="0"/>
          <w:bCs w:val="0"/>
          <w:color w:val="auto"/>
          <w:sz w:val="22"/>
          <w:szCs w:val="22"/>
        </w:rPr>
        <w:t>.</w:t>
      </w:r>
    </w:p>
    <w:p w:rsidRPr="00EF2A4A" w:rsidR="00EA6C13" w:rsidP="3290A22B" w:rsidRDefault="757D4B37" w14:paraId="69BB5F32" w14:textId="59E0367E">
      <w:pPr>
        <w:spacing w:before="100" w:beforeAutospacing="on" w:after="100" w:afterAutospacing="on" w:line="360" w:lineRule="auto"/>
        <w:rPr>
          <w:rFonts w:ascii="Arial" w:hAnsi="Arial" w:eastAsia="Arial" w:cs="Arial"/>
          <w:b w:val="0"/>
          <w:bCs w:val="0"/>
          <w:color w:val="auto"/>
          <w:sz w:val="22"/>
          <w:szCs w:val="22"/>
        </w:rPr>
      </w:pPr>
      <w:r w:rsidRPr="3290A22B" w:rsidR="1CDD3A8C">
        <w:rPr>
          <w:rFonts w:ascii="Arial" w:hAnsi="Arial" w:eastAsia="Arial" w:cs="Arial"/>
          <w:b w:val="0"/>
          <w:bCs w:val="0"/>
          <w:color w:val="auto"/>
          <w:sz w:val="22"/>
          <w:szCs w:val="22"/>
        </w:rPr>
        <w:t xml:space="preserve"> The Medicine Box bridges the gap between prescribing and access. It enhances equity, strengthens community care, improves operational efficiency, and restores dignity to patients</w:t>
      </w:r>
      <w:r w:rsidRPr="3290A22B" w:rsidR="1CDD3A8C">
        <w:rPr>
          <w:rFonts w:ascii="Arial" w:hAnsi="Arial" w:eastAsia="Arial" w:cs="Arial"/>
          <w:b w:val="0"/>
          <w:bCs w:val="0"/>
          <w:color w:val="auto"/>
          <w:sz w:val="22"/>
          <w:szCs w:val="22"/>
        </w:rPr>
        <w:t>.</w:t>
      </w:r>
      <w:r w:rsidRPr="3290A22B" w:rsidR="1CDD3A8C">
        <w:rPr>
          <w:rStyle w:val="citation-973"/>
          <w:rFonts w:ascii="Arial" w:hAnsi="Arial" w:eastAsia="Arial" w:cs="Arial"/>
          <w:b w:val="0"/>
          <w:bCs w:val="0"/>
          <w:color w:val="auto"/>
          <w:sz w:val="22"/>
          <w:szCs w:val="22"/>
        </w:rPr>
        <w:t xml:space="preserve"> </w:t>
      </w:r>
      <w:r w:rsidRPr="3290A22B" w:rsidR="1ED4E4EB">
        <w:rPr>
          <w:rFonts w:ascii="Arial" w:hAnsi="Arial" w:eastAsia="Arial" w:cs="Arial"/>
          <w:b w:val="0"/>
          <w:bCs w:val="0"/>
          <w:color w:val="auto"/>
          <w:sz w:val="22"/>
          <w:szCs w:val="22"/>
        </w:rPr>
        <w:t xml:space="preserve"> </w:t>
      </w:r>
      <w:r w:rsidRPr="3290A22B" w:rsidR="64A8C3C1">
        <w:rPr>
          <w:rFonts w:ascii="Arial" w:hAnsi="Arial" w:eastAsia="Arial" w:cs="Arial"/>
          <w:b w:val="0"/>
          <w:bCs w:val="0"/>
          <w:color w:val="auto"/>
          <w:sz w:val="22"/>
          <w:szCs w:val="22"/>
        </w:rPr>
        <w:t>Let us bridge the gap and ensure the NHS is truly open for everyone, at any time</w:t>
      </w:r>
    </w:p>
    <w:p w:rsidR="7B2C8D2C" w:rsidP="3290A22B" w:rsidRDefault="7B2C8D2C" w14:paraId="11BDC6CF" w14:textId="0CDC232D">
      <w:pPr>
        <w:spacing w:beforeAutospacing="on" w:afterAutospacing="on" w:line="360" w:lineRule="auto"/>
        <w:rPr>
          <w:rFonts w:ascii="Arial" w:hAnsi="Arial" w:eastAsia="Arial" w:cs="Arial"/>
          <w:b w:val="0"/>
          <w:bCs w:val="0"/>
          <w:color w:val="auto"/>
          <w:sz w:val="22"/>
          <w:szCs w:val="22"/>
          <w:lang w:eastAsia="en-GB"/>
        </w:rPr>
      </w:pPr>
      <w:r w:rsidRPr="3290A22B" w:rsidR="1ED4E4EB">
        <w:rPr>
          <w:rFonts w:ascii="Arial" w:hAnsi="Arial" w:eastAsia="Arial" w:cs="Arial"/>
          <w:b w:val="0"/>
          <w:bCs w:val="0"/>
          <w:color w:val="auto"/>
          <w:sz w:val="22"/>
          <w:szCs w:val="22"/>
        </w:rPr>
        <w:t>I</w:t>
      </w:r>
      <w:r w:rsidRPr="3290A22B" w:rsidR="09104942">
        <w:rPr>
          <w:rFonts w:ascii="Arial" w:hAnsi="Arial" w:eastAsia="Arial" w:cs="Arial"/>
          <w:b w:val="0"/>
          <w:bCs w:val="0"/>
          <w:color w:val="auto"/>
          <w:sz w:val="22"/>
          <w:szCs w:val="22"/>
        </w:rPr>
        <w:t xml:space="preserve"> urge</w:t>
      </w:r>
      <w:r w:rsidRPr="3290A22B" w:rsidR="4388A59B">
        <w:rPr>
          <w:rFonts w:ascii="Arial" w:hAnsi="Arial" w:eastAsia="Arial" w:cs="Arial"/>
          <w:b w:val="0"/>
          <w:bCs w:val="0"/>
          <w:color w:val="auto"/>
          <w:sz w:val="22"/>
          <w:szCs w:val="22"/>
        </w:rPr>
        <w:t xml:space="preserve"> NHS leaders and Integrated Care Boards</w:t>
      </w:r>
      <w:r w:rsidRPr="3290A22B" w:rsidR="6C3E64D0">
        <w:rPr>
          <w:rFonts w:ascii="Arial" w:hAnsi="Arial" w:eastAsia="Arial" w:cs="Arial"/>
          <w:b w:val="0"/>
          <w:bCs w:val="0"/>
          <w:color w:val="auto"/>
          <w:sz w:val="22"/>
          <w:szCs w:val="22"/>
        </w:rPr>
        <w:t xml:space="preserve"> </w:t>
      </w:r>
      <w:r w:rsidRPr="3290A22B" w:rsidR="1ED4E4EB">
        <w:rPr>
          <w:rFonts w:ascii="Arial" w:hAnsi="Arial" w:eastAsia="Arial" w:cs="Arial"/>
          <w:b w:val="0"/>
          <w:bCs w:val="0"/>
          <w:color w:val="auto"/>
          <w:sz w:val="22"/>
          <w:szCs w:val="22"/>
        </w:rPr>
        <w:t xml:space="preserve">to approve </w:t>
      </w:r>
      <w:r w:rsidRPr="3290A22B" w:rsidR="5EEF21ED">
        <w:rPr>
          <w:rFonts w:ascii="Arial" w:hAnsi="Arial" w:eastAsia="Arial" w:cs="Arial"/>
          <w:b w:val="0"/>
          <w:bCs w:val="0"/>
          <w:color w:val="auto"/>
          <w:sz w:val="22"/>
          <w:szCs w:val="22"/>
        </w:rPr>
        <w:t>a pilot</w:t>
      </w:r>
      <w:r w:rsidRPr="3290A22B" w:rsidR="66C5F492">
        <w:rPr>
          <w:rFonts w:ascii="Arial" w:hAnsi="Arial" w:eastAsia="Arial" w:cs="Arial"/>
          <w:b w:val="0"/>
          <w:bCs w:val="0"/>
          <w:color w:val="auto"/>
          <w:sz w:val="22"/>
          <w:szCs w:val="22"/>
        </w:rPr>
        <w:t xml:space="preserve"> programme</w:t>
      </w:r>
      <w:r w:rsidRPr="3290A22B" w:rsidR="35D8CAA4">
        <w:rPr>
          <w:rFonts w:ascii="Arial" w:hAnsi="Arial" w:eastAsia="Arial" w:cs="Arial"/>
          <w:b w:val="0"/>
          <w:bCs w:val="0"/>
          <w:color w:val="auto"/>
          <w:sz w:val="22"/>
          <w:szCs w:val="22"/>
        </w:rPr>
        <w:t xml:space="preserve"> of the</w:t>
      </w:r>
      <w:r w:rsidRPr="3290A22B" w:rsidR="1ED4E4EB">
        <w:rPr>
          <w:rFonts w:ascii="Arial" w:hAnsi="Arial" w:eastAsia="Arial" w:cs="Arial"/>
          <w:b w:val="0"/>
          <w:bCs w:val="0"/>
          <w:color w:val="auto"/>
          <w:sz w:val="22"/>
          <w:szCs w:val="22"/>
        </w:rPr>
        <w:t xml:space="preserve"> </w:t>
      </w:r>
      <w:r w:rsidRPr="3290A22B" w:rsidR="559AEAD4">
        <w:rPr>
          <w:rFonts w:ascii="Arial" w:hAnsi="Arial" w:eastAsia="Arial" w:cs="Arial"/>
          <w:b w:val="0"/>
          <w:bCs w:val="0"/>
          <w:color w:val="auto"/>
          <w:sz w:val="22"/>
          <w:szCs w:val="22"/>
        </w:rPr>
        <w:t>M</w:t>
      </w:r>
      <w:r w:rsidRPr="3290A22B" w:rsidR="7FA1ECE5">
        <w:rPr>
          <w:rFonts w:ascii="Arial" w:hAnsi="Arial" w:eastAsia="Arial" w:cs="Arial"/>
          <w:b w:val="0"/>
          <w:bCs w:val="0"/>
          <w:color w:val="auto"/>
          <w:sz w:val="22"/>
          <w:szCs w:val="22"/>
        </w:rPr>
        <w:t>ed</w:t>
      </w:r>
      <w:r w:rsidRPr="3290A22B" w:rsidR="512CDE28">
        <w:rPr>
          <w:rFonts w:ascii="Arial" w:hAnsi="Arial" w:eastAsia="Arial" w:cs="Arial"/>
          <w:b w:val="0"/>
          <w:bCs w:val="0"/>
          <w:color w:val="auto"/>
          <w:sz w:val="22"/>
          <w:szCs w:val="22"/>
        </w:rPr>
        <w:t>icine</w:t>
      </w:r>
      <w:r w:rsidRPr="3290A22B" w:rsidR="1ED4E4EB">
        <w:rPr>
          <w:rFonts w:ascii="Arial" w:hAnsi="Arial" w:eastAsia="Arial" w:cs="Arial"/>
          <w:b w:val="0"/>
          <w:bCs w:val="0"/>
          <w:color w:val="auto"/>
          <w:sz w:val="22"/>
          <w:szCs w:val="22"/>
        </w:rPr>
        <w:t xml:space="preserve"> </w:t>
      </w:r>
      <w:r w:rsidRPr="3290A22B" w:rsidR="718FC2A3">
        <w:rPr>
          <w:rFonts w:ascii="Arial" w:hAnsi="Arial" w:eastAsia="Arial" w:cs="Arial"/>
          <w:b w:val="0"/>
          <w:bCs w:val="0"/>
          <w:color w:val="auto"/>
          <w:sz w:val="22"/>
          <w:szCs w:val="22"/>
        </w:rPr>
        <w:t>Box</w:t>
      </w:r>
      <w:r w:rsidRPr="3290A22B" w:rsidR="4B4A9958">
        <w:rPr>
          <w:rFonts w:ascii="Arial" w:hAnsi="Arial" w:eastAsia="Arial" w:cs="Arial"/>
          <w:b w:val="0"/>
          <w:bCs w:val="0"/>
          <w:color w:val="auto"/>
          <w:sz w:val="22"/>
          <w:szCs w:val="22"/>
        </w:rPr>
        <w:t>.</w:t>
      </w:r>
      <w:r w:rsidRPr="3290A22B" w:rsidR="02CC7E41">
        <w:rPr>
          <w:rFonts w:ascii="Arial" w:hAnsi="Arial" w:eastAsia="Arial" w:cs="Arial"/>
          <w:b w:val="0"/>
          <w:bCs w:val="0"/>
          <w:color w:val="auto"/>
          <w:sz w:val="22"/>
          <w:szCs w:val="22"/>
        </w:rPr>
        <w:t xml:space="preserve"> </w:t>
      </w:r>
      <w:r w:rsidRPr="3290A22B" w:rsidR="6F95CE04">
        <w:rPr>
          <w:rFonts w:ascii="Arial" w:hAnsi="Arial" w:eastAsia="Arial" w:cs="Arial"/>
          <w:b w:val="0"/>
          <w:bCs w:val="0"/>
          <w:color w:val="auto"/>
          <w:sz w:val="22"/>
          <w:szCs w:val="22"/>
        </w:rPr>
        <w:t>this modest investment has the potential to generate substantial clinical, economic, and social benefits.</w:t>
      </w:r>
      <w:r w:rsidRPr="3290A22B" w:rsidR="1ED4E4EB">
        <w:rPr>
          <w:rFonts w:ascii="Arial" w:hAnsi="Arial" w:eastAsia="Arial" w:cs="Arial"/>
          <w:b w:val="0"/>
          <w:bCs w:val="0"/>
          <w:color w:val="auto"/>
          <w:sz w:val="22"/>
          <w:szCs w:val="22"/>
        </w:rPr>
        <w:t xml:space="preserve"> </w:t>
      </w:r>
      <w:r w:rsidRPr="3290A22B" w:rsidR="56E23594">
        <w:rPr>
          <w:rFonts w:ascii="Arial" w:hAnsi="Arial" w:eastAsia="Arial" w:cs="Arial"/>
          <w:b w:val="0"/>
          <w:bCs w:val="0"/>
          <w:color w:val="auto"/>
          <w:sz w:val="22"/>
          <w:szCs w:val="22"/>
        </w:rPr>
        <w:t xml:space="preserve">By investing in this infrastructure </w:t>
      </w:r>
      <w:r w:rsidRPr="3290A22B" w:rsidR="1ED4E4EB">
        <w:rPr>
          <w:rFonts w:ascii="Arial" w:hAnsi="Arial" w:eastAsia="Arial" w:cs="Arial"/>
          <w:b w:val="0"/>
          <w:bCs w:val="0"/>
          <w:color w:val="auto"/>
          <w:sz w:val="22"/>
          <w:szCs w:val="22"/>
        </w:rPr>
        <w:t>we are not just buying lockers</w:t>
      </w:r>
      <w:r w:rsidRPr="3290A22B" w:rsidR="066A1560">
        <w:rPr>
          <w:rFonts w:ascii="Arial" w:hAnsi="Arial" w:eastAsia="Arial" w:cs="Arial"/>
          <w:b w:val="0"/>
          <w:bCs w:val="0"/>
          <w:color w:val="auto"/>
          <w:sz w:val="22"/>
          <w:szCs w:val="22"/>
        </w:rPr>
        <w:t>,</w:t>
      </w:r>
      <w:r w:rsidRPr="3290A22B" w:rsidR="1ED4E4EB">
        <w:rPr>
          <w:rFonts w:ascii="Arial" w:hAnsi="Arial" w:eastAsia="Arial" w:cs="Arial"/>
          <w:b w:val="0"/>
          <w:bCs w:val="0"/>
          <w:color w:val="auto"/>
          <w:sz w:val="22"/>
          <w:szCs w:val="22"/>
        </w:rPr>
        <w:t xml:space="preserve"> we are </w:t>
      </w:r>
      <w:r w:rsidRPr="3290A22B" w:rsidR="303BCDBD">
        <w:rPr>
          <w:rFonts w:ascii="Arial" w:hAnsi="Arial" w:eastAsia="Arial" w:cs="Arial"/>
          <w:b w:val="0"/>
          <w:bCs w:val="0"/>
          <w:color w:val="auto"/>
          <w:sz w:val="22"/>
          <w:szCs w:val="22"/>
        </w:rPr>
        <w:t>investing in</w:t>
      </w:r>
      <w:r w:rsidRPr="3290A22B" w:rsidR="1ED4E4EB">
        <w:rPr>
          <w:rFonts w:ascii="Arial" w:hAnsi="Arial" w:eastAsia="Arial" w:cs="Arial"/>
          <w:b w:val="0"/>
          <w:bCs w:val="0"/>
          <w:color w:val="auto"/>
          <w:sz w:val="22"/>
          <w:szCs w:val="22"/>
        </w:rPr>
        <w:t xml:space="preserve"> time</w:t>
      </w:r>
      <w:r w:rsidRPr="3290A22B" w:rsidR="61DE3751">
        <w:rPr>
          <w:rFonts w:ascii="Arial" w:hAnsi="Arial" w:eastAsia="Arial" w:cs="Arial"/>
          <w:b w:val="0"/>
          <w:bCs w:val="0"/>
          <w:color w:val="auto"/>
          <w:sz w:val="22"/>
          <w:szCs w:val="22"/>
        </w:rPr>
        <w:t xml:space="preserve"> </w:t>
      </w:r>
      <w:r w:rsidRPr="3290A22B" w:rsidR="724458A8">
        <w:rPr>
          <w:rFonts w:ascii="Arial" w:hAnsi="Arial" w:eastAsia="Arial" w:cs="Arial"/>
          <w:b w:val="0"/>
          <w:bCs w:val="0"/>
          <w:color w:val="auto"/>
          <w:sz w:val="22"/>
          <w:szCs w:val="22"/>
        </w:rPr>
        <w:t>care, improved</w:t>
      </w:r>
      <w:r w:rsidRPr="3290A22B" w:rsidR="1ED4E4EB">
        <w:rPr>
          <w:rFonts w:ascii="Arial" w:hAnsi="Arial" w:eastAsia="Arial" w:cs="Arial"/>
          <w:b w:val="0"/>
          <w:bCs w:val="0"/>
          <w:color w:val="auto"/>
          <w:sz w:val="22"/>
          <w:szCs w:val="22"/>
        </w:rPr>
        <w:t xml:space="preserve"> health</w:t>
      </w:r>
      <w:r w:rsidRPr="3290A22B" w:rsidR="5D370CAD">
        <w:rPr>
          <w:rFonts w:ascii="Arial" w:hAnsi="Arial" w:eastAsia="Arial" w:cs="Arial"/>
          <w:b w:val="0"/>
          <w:bCs w:val="0"/>
          <w:color w:val="auto"/>
          <w:sz w:val="22"/>
          <w:szCs w:val="22"/>
        </w:rPr>
        <w:t xml:space="preserve"> </w:t>
      </w:r>
      <w:r w:rsidRPr="3290A22B" w:rsidR="4962065F">
        <w:rPr>
          <w:rFonts w:ascii="Arial" w:hAnsi="Arial" w:eastAsia="Arial" w:cs="Arial"/>
          <w:b w:val="0"/>
          <w:bCs w:val="0"/>
          <w:color w:val="auto"/>
          <w:sz w:val="22"/>
          <w:szCs w:val="22"/>
        </w:rPr>
        <w:t>outcomes</w:t>
      </w:r>
      <w:r w:rsidRPr="3290A22B" w:rsidR="1ED4E4EB">
        <w:rPr>
          <w:rFonts w:ascii="Arial" w:hAnsi="Arial" w:eastAsia="Arial" w:cs="Arial"/>
          <w:b w:val="0"/>
          <w:bCs w:val="0"/>
          <w:color w:val="auto"/>
          <w:sz w:val="22"/>
          <w:szCs w:val="22"/>
        </w:rPr>
        <w:t>, and dignity for our patients.</w:t>
      </w:r>
      <w:r w:rsidRPr="3290A22B" w:rsidR="3DE18415">
        <w:rPr>
          <w:rFonts w:ascii="Arial" w:hAnsi="Arial" w:eastAsia="Arial" w:cs="Arial"/>
          <w:b w:val="0"/>
          <w:bCs w:val="0"/>
          <w:color w:val="auto"/>
          <w:sz w:val="22"/>
          <w:szCs w:val="22"/>
        </w:rPr>
        <w:t xml:space="preserve"> Illness does not pause for business </w:t>
      </w:r>
      <w:r w:rsidRPr="3290A22B" w:rsidR="285FFA95">
        <w:rPr>
          <w:rFonts w:ascii="Arial" w:hAnsi="Arial" w:eastAsia="Arial" w:cs="Arial"/>
          <w:b w:val="0"/>
          <w:bCs w:val="0"/>
          <w:color w:val="auto"/>
          <w:sz w:val="22"/>
          <w:szCs w:val="22"/>
        </w:rPr>
        <w:t xml:space="preserve">hours; </w:t>
      </w:r>
      <w:r w:rsidRPr="3290A22B" w:rsidR="285FFA95">
        <w:rPr>
          <w:rFonts w:ascii="Arial" w:hAnsi="Arial" w:eastAsia="Arial" w:cs="Arial"/>
          <w:b w:val="0"/>
          <w:bCs w:val="0"/>
          <w:color w:val="auto"/>
          <w:sz w:val="22"/>
          <w:szCs w:val="22"/>
        </w:rPr>
        <w:t>The NHS must continue to adapt so that care is available whenever it is needed</w:t>
      </w:r>
    </w:p>
    <w:p w:rsidR="3290A22B" w:rsidP="3290A22B" w:rsidRDefault="3290A22B" w14:paraId="762010B2" w14:textId="5643760D">
      <w:pPr>
        <w:spacing w:beforeAutospacing="on" w:afterAutospacing="on" w:line="360" w:lineRule="auto"/>
        <w:rPr>
          <w:rFonts w:ascii="Arial" w:hAnsi="Arial" w:eastAsia="Arial" w:cs="Arial"/>
          <w:b w:val="0"/>
          <w:bCs w:val="0"/>
          <w:color w:val="auto"/>
          <w:sz w:val="22"/>
          <w:szCs w:val="22"/>
        </w:rPr>
      </w:pPr>
    </w:p>
    <w:p w:rsidR="00D90285" w:rsidP="3290A22B" w:rsidRDefault="00D90285" w14:paraId="70DC9ABA" w14:textId="77777777">
      <w:pPr>
        <w:spacing w:beforeAutospacing="on" w:afterAutospacing="on" w:line="360" w:lineRule="auto"/>
        <w:rPr>
          <w:rFonts w:ascii="Arial" w:hAnsi="Arial" w:eastAsia="Arial" w:cs="Arial"/>
          <w:b w:val="0"/>
          <w:bCs w:val="0"/>
          <w:color w:val="auto"/>
          <w:sz w:val="22"/>
          <w:szCs w:val="22"/>
          <w:lang w:eastAsia="en-GB"/>
        </w:rPr>
      </w:pPr>
    </w:p>
    <w:p w:rsidR="3290A22B" w:rsidP="3290A22B" w:rsidRDefault="3290A22B" w14:paraId="04B96491" w14:textId="0E94D2D7">
      <w:pPr>
        <w:spacing w:beforeAutospacing="on" w:afterAutospacing="on" w:line="360" w:lineRule="auto"/>
        <w:rPr>
          <w:rFonts w:ascii="Arial" w:hAnsi="Arial" w:eastAsia="Arial" w:cs="Arial"/>
          <w:b w:val="0"/>
          <w:bCs w:val="0"/>
          <w:color w:val="auto"/>
          <w:sz w:val="22"/>
          <w:szCs w:val="22"/>
          <w:lang w:eastAsia="en-GB"/>
        </w:rPr>
      </w:pPr>
    </w:p>
    <w:p w:rsidRPr="00EF2A4A" w:rsidR="00494122" w:rsidP="3290A22B" w:rsidRDefault="7CDC3E64" w14:paraId="1E675615" w14:textId="5FA4FF31">
      <w:pPr>
        <w:spacing w:before="100" w:beforeAutospacing="on" w:after="100" w:afterAutospacing="on" w:line="360" w:lineRule="auto"/>
        <w:rPr>
          <w:rFonts w:ascii="Arial" w:hAnsi="Arial" w:eastAsia="Arial" w:cs="Arial"/>
          <w:b w:val="0"/>
          <w:bCs w:val="0"/>
          <w:color w:val="auto"/>
          <w:kern w:val="0"/>
          <w:sz w:val="22"/>
          <w:szCs w:val="22"/>
          <w:lang w:eastAsia="en-GB"/>
          <w14:ligatures w14:val="none"/>
        </w:rPr>
      </w:pPr>
      <w:bookmarkStart w:name="_Toc264074376" w:id="14"/>
      <w:bookmarkStart w:name="_Toc1933482758" w:id="15"/>
      <w:r w:rsidRPr="3290A22B" w:rsidR="44CAB3F1">
        <w:rPr>
          <w:rFonts w:ascii="Arial" w:hAnsi="Arial" w:eastAsia="Arial" w:cs="Arial"/>
          <w:b w:val="1"/>
          <w:bCs w:val="1"/>
          <w:color w:val="auto"/>
          <w:kern w:val="0"/>
          <w:sz w:val="22"/>
          <w:szCs w:val="22"/>
          <w:lang w:eastAsia="en-GB"/>
          <w14:ligatures w14:val="none"/>
        </w:rPr>
        <w:t>Reference Li</w:t>
      </w:r>
      <w:r w:rsidRPr="3290A22B" w:rsidR="3D574C40">
        <w:rPr>
          <w:rFonts w:ascii="Arial" w:hAnsi="Arial" w:eastAsia="Arial" w:cs="Arial"/>
          <w:b w:val="1"/>
          <w:bCs w:val="1"/>
          <w:color w:val="auto"/>
          <w:kern w:val="0"/>
          <w:sz w:val="22"/>
          <w:szCs w:val="22"/>
          <w:lang w:eastAsia="en-GB"/>
          <w14:ligatures w14:val="none"/>
        </w:rPr>
        <w:lastRenderedPageBreak/>
        <w:t>st</w:t>
      </w:r>
      <w:bookmarkEnd w:id="14"/>
      <w:bookmarkEnd w:id="15"/>
    </w:p>
    <w:p w:rsidRPr="00EF2A4A" w:rsidR="00863959" w:rsidP="3290A22B" w:rsidRDefault="00494122" w14:paraId="329B8955" w14:textId="15403735">
      <w:pPr>
        <w:pStyle w:val="NormalWeb"/>
        <w:spacing w:line="360" w:lineRule="auto"/>
        <w:rPr>
          <w:rFonts w:ascii="Arial" w:hAnsi="Arial" w:eastAsia="Arial" w:cs="Arial"/>
          <w:b w:val="0"/>
          <w:bCs w:val="0"/>
          <w:color w:val="auto"/>
          <w:sz w:val="22"/>
          <w:szCs w:val="22"/>
        </w:rPr>
      </w:pPr>
      <w:r w:rsidRPr="3290A22B" w:rsidR="356EBFC4">
        <w:rPr>
          <w:rFonts w:ascii="Arial" w:hAnsi="Arial" w:eastAsia="Arial" w:cs="Arial"/>
          <w:b w:val="0"/>
          <w:bCs w:val="0"/>
          <w:color w:val="auto"/>
          <w:sz w:val="22"/>
          <w:szCs w:val="22"/>
        </w:rPr>
        <w:t xml:space="preserve"> </w:t>
      </w:r>
      <w:r w:rsidRPr="3290A22B" w:rsidR="7654592C">
        <w:rPr>
          <w:rFonts w:ascii="Arial" w:hAnsi="Arial" w:eastAsia="Arial" w:cs="Arial"/>
          <w:b w:val="0"/>
          <w:bCs w:val="0"/>
          <w:color w:val="auto"/>
          <w:sz w:val="22"/>
          <w:szCs w:val="22"/>
        </w:rPr>
        <w:t xml:space="preserve"> Argos</w:t>
      </w:r>
      <w:r w:rsidRPr="3290A22B" w:rsidR="22100223">
        <w:rPr>
          <w:rFonts w:ascii="Arial" w:hAnsi="Arial" w:eastAsia="Arial" w:cs="Arial"/>
          <w:b w:val="0"/>
          <w:bCs w:val="0"/>
          <w:color w:val="auto"/>
          <w:sz w:val="22"/>
          <w:szCs w:val="22"/>
        </w:rPr>
        <w:t xml:space="preserve"> Multilingual (2025)</w:t>
      </w:r>
      <w:r w:rsidRPr="3290A22B" w:rsidR="22100223">
        <w:rPr>
          <w:rFonts w:ascii="Arial" w:hAnsi="Arial" w:eastAsia="Arial" w:cs="Arial"/>
          <w:b w:val="0"/>
          <w:bCs w:val="0"/>
          <w:color w:val="auto"/>
          <w:sz w:val="22"/>
          <w:szCs w:val="22"/>
        </w:rPr>
        <w:t xml:space="preserve"> </w:t>
      </w:r>
      <w:r w:rsidRPr="3290A22B" w:rsidR="22100223">
        <w:rPr>
          <w:rFonts w:ascii="Arial" w:hAnsi="Arial" w:eastAsia="Arial" w:cs="Arial"/>
          <w:b w:val="0"/>
          <w:bCs w:val="0"/>
          <w:i w:val="1"/>
          <w:iCs w:val="1"/>
          <w:color w:val="auto"/>
          <w:sz w:val="22"/>
          <w:szCs w:val="22"/>
        </w:rPr>
        <w:t>Smarter Healthcare Translation Strategies for 2025</w:t>
      </w:r>
      <w:r w:rsidRPr="3290A22B" w:rsidR="22100223">
        <w:rPr>
          <w:rFonts w:ascii="Arial" w:hAnsi="Arial" w:eastAsia="Arial" w:cs="Arial"/>
          <w:b w:val="0"/>
          <w:bCs w:val="0"/>
          <w:color w:val="auto"/>
          <w:sz w:val="22"/>
          <w:szCs w:val="22"/>
        </w:rPr>
        <w:t xml:space="preserve">. Available at: </w:t>
      </w:r>
      <w:hyperlink r:id="R4c8895cb553540c6">
        <w:r w:rsidRPr="3290A22B" w:rsidR="22100223">
          <w:rPr>
            <w:rStyle w:val="Hyperlink"/>
            <w:rFonts w:ascii="Arial" w:hAnsi="Arial" w:eastAsia="Arial" w:cs="Arial"/>
            <w:b w:val="0"/>
            <w:bCs w:val="0"/>
            <w:color w:val="auto"/>
            <w:sz w:val="22"/>
            <w:szCs w:val="22"/>
          </w:rPr>
          <w:t>https://www.argosmultilingual.com/</w:t>
        </w:r>
      </w:hyperlink>
      <w:r w:rsidRPr="3290A22B" w:rsidR="22100223">
        <w:rPr>
          <w:rFonts w:ascii="Arial" w:hAnsi="Arial" w:eastAsia="Arial" w:cs="Arial"/>
          <w:b w:val="0"/>
          <w:bCs w:val="0"/>
          <w:color w:val="auto"/>
          <w:sz w:val="22"/>
          <w:szCs w:val="22"/>
        </w:rPr>
        <w:t xml:space="preserve"> (Accessed: 21 February 2026).</w:t>
      </w:r>
    </w:p>
    <w:p w:rsidRPr="00EF2A4A" w:rsidR="00863959" w:rsidP="3290A22B" w:rsidRDefault="00F86DB3" w14:paraId="13F0610A" w14:textId="58AA3FCD">
      <w:pPr>
        <w:pStyle w:val="NormalWeb"/>
        <w:spacing w:line="360" w:lineRule="auto"/>
        <w:rPr>
          <w:rFonts w:ascii="Arial" w:hAnsi="Arial" w:eastAsia="Arial" w:cs="Arial"/>
          <w:b w:val="0"/>
          <w:bCs w:val="0"/>
          <w:color w:val="auto"/>
          <w:sz w:val="22"/>
          <w:szCs w:val="22"/>
        </w:rPr>
      </w:pPr>
      <w:r w:rsidRPr="3290A22B" w:rsidR="7654592C">
        <w:rPr>
          <w:rFonts w:ascii="Arial" w:hAnsi="Arial" w:eastAsia="Arial" w:cs="Arial"/>
          <w:b w:val="0"/>
          <w:bCs w:val="0"/>
          <w:color w:val="auto"/>
          <w:sz w:val="22"/>
          <w:szCs w:val="22"/>
        </w:rPr>
        <w:t>BMJ</w:t>
      </w:r>
      <w:r w:rsidRPr="3290A22B" w:rsidR="22100223">
        <w:rPr>
          <w:rFonts w:ascii="Arial" w:hAnsi="Arial" w:eastAsia="Arial" w:cs="Arial"/>
          <w:b w:val="0"/>
          <w:bCs w:val="0"/>
          <w:color w:val="auto"/>
          <w:sz w:val="22"/>
          <w:szCs w:val="22"/>
        </w:rPr>
        <w:t xml:space="preserve"> Open (2025)</w:t>
      </w:r>
      <w:r w:rsidRPr="3290A22B" w:rsidR="22100223">
        <w:rPr>
          <w:rFonts w:ascii="Arial" w:hAnsi="Arial" w:eastAsia="Arial" w:cs="Arial"/>
          <w:b w:val="0"/>
          <w:bCs w:val="0"/>
          <w:color w:val="auto"/>
          <w:sz w:val="22"/>
          <w:szCs w:val="22"/>
        </w:rPr>
        <w:t xml:space="preserve"> ‘Exploring the impact of automated locker systems on medication adherence: a qualitative study’, </w:t>
      </w:r>
      <w:r w:rsidRPr="3290A22B" w:rsidR="22100223">
        <w:rPr>
          <w:rFonts w:ascii="Arial" w:hAnsi="Arial" w:eastAsia="Arial" w:cs="Arial"/>
          <w:b w:val="0"/>
          <w:bCs w:val="0"/>
          <w:i w:val="1"/>
          <w:iCs w:val="1"/>
          <w:color w:val="auto"/>
          <w:sz w:val="22"/>
          <w:szCs w:val="22"/>
        </w:rPr>
        <w:t>British Medical Journal</w:t>
      </w:r>
      <w:r w:rsidRPr="3290A22B" w:rsidR="22100223">
        <w:rPr>
          <w:rFonts w:ascii="Arial" w:hAnsi="Arial" w:eastAsia="Arial" w:cs="Arial"/>
          <w:b w:val="0"/>
          <w:bCs w:val="0"/>
          <w:color w:val="auto"/>
          <w:sz w:val="22"/>
          <w:szCs w:val="22"/>
        </w:rPr>
        <w:t>, 15(2).</w:t>
      </w:r>
    </w:p>
    <w:p w:rsidRPr="00EF2A4A" w:rsidR="00863959" w:rsidP="3290A22B" w:rsidRDefault="00F86DB3" w14:paraId="07C78A56" w14:textId="165E911D">
      <w:pPr>
        <w:pStyle w:val="NormalWeb"/>
        <w:spacing w:line="360" w:lineRule="auto"/>
        <w:rPr>
          <w:rFonts w:ascii="Arial" w:hAnsi="Arial" w:eastAsia="Arial" w:cs="Arial"/>
          <w:b w:val="0"/>
          <w:bCs w:val="0"/>
          <w:color w:val="auto"/>
          <w:sz w:val="22"/>
          <w:szCs w:val="22"/>
        </w:rPr>
      </w:pPr>
      <w:r w:rsidRPr="3290A22B" w:rsidR="7654592C">
        <w:rPr>
          <w:rFonts w:ascii="Arial" w:hAnsi="Arial" w:eastAsia="Arial" w:cs="Arial"/>
          <w:b w:val="0"/>
          <w:bCs w:val="0"/>
          <w:color w:val="auto"/>
          <w:sz w:val="22"/>
          <w:szCs w:val="22"/>
        </w:rPr>
        <w:t>Care</w:t>
      </w:r>
      <w:r w:rsidRPr="3290A22B" w:rsidR="22100223">
        <w:rPr>
          <w:rFonts w:ascii="Arial" w:hAnsi="Arial" w:eastAsia="Arial" w:cs="Arial"/>
          <w:b w:val="0"/>
          <w:bCs w:val="0"/>
          <w:color w:val="auto"/>
          <w:sz w:val="22"/>
          <w:szCs w:val="22"/>
        </w:rPr>
        <w:t xml:space="preserve"> Quality Commission (2023)</w:t>
      </w:r>
      <w:r w:rsidRPr="3290A22B" w:rsidR="22100223">
        <w:rPr>
          <w:rFonts w:ascii="Arial" w:hAnsi="Arial" w:eastAsia="Arial" w:cs="Arial"/>
          <w:b w:val="0"/>
          <w:bCs w:val="0"/>
          <w:color w:val="auto"/>
          <w:sz w:val="22"/>
          <w:szCs w:val="22"/>
        </w:rPr>
        <w:t xml:space="preserve"> </w:t>
      </w:r>
      <w:r w:rsidRPr="3290A22B" w:rsidR="22100223">
        <w:rPr>
          <w:rFonts w:ascii="Arial" w:hAnsi="Arial" w:eastAsia="Arial" w:cs="Arial"/>
          <w:b w:val="0"/>
          <w:bCs w:val="0"/>
          <w:i w:val="1"/>
          <w:iCs w:val="1"/>
          <w:color w:val="auto"/>
          <w:sz w:val="22"/>
          <w:szCs w:val="22"/>
        </w:rPr>
        <w:t>Managing medicines in health and social care</w:t>
      </w:r>
      <w:r w:rsidRPr="3290A22B" w:rsidR="22100223">
        <w:rPr>
          <w:rFonts w:ascii="Arial" w:hAnsi="Arial" w:eastAsia="Arial" w:cs="Arial"/>
          <w:b w:val="0"/>
          <w:bCs w:val="0"/>
          <w:color w:val="auto"/>
          <w:sz w:val="22"/>
          <w:szCs w:val="22"/>
        </w:rPr>
        <w:t xml:space="preserve">. Available at: </w:t>
      </w:r>
      <w:hyperlink r:id="R8b084bcb8bd641ef">
        <w:r w:rsidRPr="3290A22B" w:rsidR="22100223">
          <w:rPr>
            <w:rStyle w:val="Hyperlink"/>
            <w:rFonts w:ascii="Arial" w:hAnsi="Arial" w:eastAsia="Arial" w:cs="Arial"/>
            <w:b w:val="0"/>
            <w:bCs w:val="0"/>
            <w:color w:val="auto"/>
            <w:sz w:val="22"/>
            <w:szCs w:val="22"/>
          </w:rPr>
          <w:t>https://www.cqc.org.uk/</w:t>
        </w:r>
      </w:hyperlink>
      <w:r w:rsidRPr="3290A22B" w:rsidR="22100223">
        <w:rPr>
          <w:rFonts w:ascii="Arial" w:hAnsi="Arial" w:eastAsia="Arial" w:cs="Arial"/>
          <w:b w:val="0"/>
          <w:bCs w:val="0"/>
          <w:color w:val="auto"/>
          <w:sz w:val="22"/>
          <w:szCs w:val="22"/>
        </w:rPr>
        <w:t xml:space="preserve"> (Accessed: 21 February 2026).</w:t>
      </w:r>
    </w:p>
    <w:p w:rsidRPr="00EF2A4A" w:rsidR="00863959" w:rsidP="3290A22B" w:rsidRDefault="00F86DB3" w14:paraId="0D12C695" w14:textId="44F1BFC1">
      <w:pPr>
        <w:pStyle w:val="NormalWeb"/>
        <w:spacing w:line="360" w:lineRule="auto"/>
        <w:rPr>
          <w:rFonts w:ascii="Arial" w:hAnsi="Arial" w:eastAsia="Arial" w:cs="Arial"/>
          <w:b w:val="0"/>
          <w:bCs w:val="0"/>
          <w:color w:val="auto"/>
          <w:sz w:val="22"/>
          <w:szCs w:val="22"/>
        </w:rPr>
      </w:pPr>
      <w:r w:rsidRPr="3290A22B" w:rsidR="7654592C">
        <w:rPr>
          <w:rFonts w:ascii="Arial" w:hAnsi="Arial" w:eastAsia="Arial" w:cs="Arial"/>
          <w:b w:val="0"/>
          <w:bCs w:val="0"/>
          <w:color w:val="auto"/>
          <w:sz w:val="22"/>
          <w:szCs w:val="22"/>
        </w:rPr>
        <w:t>Darzi</w:t>
      </w:r>
      <w:r w:rsidRPr="3290A22B" w:rsidR="22100223">
        <w:rPr>
          <w:rFonts w:ascii="Arial" w:hAnsi="Arial" w:eastAsia="Arial" w:cs="Arial"/>
          <w:b w:val="0"/>
          <w:bCs w:val="0"/>
          <w:color w:val="auto"/>
          <w:sz w:val="22"/>
          <w:szCs w:val="22"/>
        </w:rPr>
        <w:t>, A. (2024)</w:t>
      </w:r>
      <w:r w:rsidRPr="3290A22B" w:rsidR="22100223">
        <w:rPr>
          <w:rFonts w:ascii="Arial" w:hAnsi="Arial" w:eastAsia="Arial" w:cs="Arial"/>
          <w:b w:val="0"/>
          <w:bCs w:val="0"/>
          <w:color w:val="auto"/>
          <w:sz w:val="22"/>
          <w:szCs w:val="22"/>
        </w:rPr>
        <w:t xml:space="preserve"> </w:t>
      </w:r>
      <w:r w:rsidRPr="3290A22B" w:rsidR="22100223">
        <w:rPr>
          <w:rFonts w:ascii="Arial" w:hAnsi="Arial" w:eastAsia="Arial" w:cs="Arial"/>
          <w:b w:val="0"/>
          <w:bCs w:val="0"/>
          <w:i w:val="1"/>
          <w:iCs w:val="1"/>
          <w:color w:val="auto"/>
          <w:sz w:val="22"/>
          <w:szCs w:val="22"/>
        </w:rPr>
        <w:t>Independent Investigation of the National Health Service in England</w:t>
      </w:r>
      <w:r w:rsidRPr="3290A22B" w:rsidR="22100223">
        <w:rPr>
          <w:rFonts w:ascii="Arial" w:hAnsi="Arial" w:eastAsia="Arial" w:cs="Arial"/>
          <w:b w:val="0"/>
          <w:bCs w:val="0"/>
          <w:color w:val="auto"/>
          <w:sz w:val="22"/>
          <w:szCs w:val="22"/>
        </w:rPr>
        <w:t>. London: Department of Health and Social Care.</w:t>
      </w:r>
    </w:p>
    <w:p w:rsidRPr="00EF2A4A" w:rsidR="00863959" w:rsidP="3290A22B" w:rsidRDefault="00F86DB3" w14:paraId="24590498" w14:textId="09562E20">
      <w:pPr>
        <w:pStyle w:val="NormalWeb"/>
        <w:spacing w:line="360" w:lineRule="auto"/>
        <w:rPr>
          <w:rFonts w:ascii="Arial" w:hAnsi="Arial" w:eastAsia="Arial" w:cs="Arial"/>
          <w:b w:val="0"/>
          <w:bCs w:val="0"/>
          <w:color w:val="auto"/>
          <w:sz w:val="22"/>
          <w:szCs w:val="22"/>
        </w:rPr>
      </w:pPr>
      <w:r w:rsidRPr="3290A22B" w:rsidR="7654592C">
        <w:rPr>
          <w:rFonts w:ascii="Arial" w:hAnsi="Arial" w:eastAsia="Arial" w:cs="Arial"/>
          <w:b w:val="0"/>
          <w:bCs w:val="0"/>
          <w:color w:val="auto"/>
          <w:sz w:val="22"/>
          <w:szCs w:val="22"/>
        </w:rPr>
        <w:t>Department</w:t>
      </w:r>
      <w:r w:rsidRPr="3290A22B" w:rsidR="22100223">
        <w:rPr>
          <w:rFonts w:ascii="Arial" w:hAnsi="Arial" w:eastAsia="Arial" w:cs="Arial"/>
          <w:b w:val="0"/>
          <w:bCs w:val="0"/>
          <w:color w:val="auto"/>
          <w:sz w:val="22"/>
          <w:szCs w:val="22"/>
        </w:rPr>
        <w:t xml:space="preserve"> of Health and Social Care (2025)</w:t>
      </w:r>
      <w:r w:rsidRPr="3290A22B" w:rsidR="22100223">
        <w:rPr>
          <w:rFonts w:ascii="Arial" w:hAnsi="Arial" w:eastAsia="Arial" w:cs="Arial"/>
          <w:b w:val="0"/>
          <w:bCs w:val="0"/>
          <w:color w:val="auto"/>
          <w:sz w:val="22"/>
          <w:szCs w:val="22"/>
        </w:rPr>
        <w:t xml:space="preserve"> </w:t>
      </w:r>
      <w:r w:rsidRPr="3290A22B" w:rsidR="22100223">
        <w:rPr>
          <w:rFonts w:ascii="Arial" w:hAnsi="Arial" w:eastAsia="Arial" w:cs="Arial"/>
          <w:b w:val="0"/>
          <w:bCs w:val="0"/>
          <w:i w:val="1"/>
          <w:iCs w:val="1"/>
          <w:color w:val="auto"/>
          <w:sz w:val="22"/>
          <w:szCs w:val="22"/>
        </w:rPr>
        <w:t>Fit for the future: 10 Year Health Plan for England</w:t>
      </w:r>
      <w:r w:rsidRPr="3290A22B" w:rsidR="22100223">
        <w:rPr>
          <w:rFonts w:ascii="Arial" w:hAnsi="Arial" w:eastAsia="Arial" w:cs="Arial"/>
          <w:b w:val="0"/>
          <w:bCs w:val="0"/>
          <w:color w:val="auto"/>
          <w:sz w:val="22"/>
          <w:szCs w:val="22"/>
        </w:rPr>
        <w:t>. London: HM Government.</w:t>
      </w:r>
    </w:p>
    <w:p w:rsidRPr="00EF2A4A" w:rsidR="00863959" w:rsidP="3290A22B" w:rsidRDefault="00F86DB3" w14:paraId="0611F31E" w14:textId="79DF12BA">
      <w:pPr>
        <w:pStyle w:val="NormalWeb"/>
        <w:spacing w:line="360" w:lineRule="auto"/>
        <w:rPr>
          <w:rFonts w:ascii="Arial" w:hAnsi="Arial" w:eastAsia="Arial" w:cs="Arial"/>
          <w:b w:val="0"/>
          <w:bCs w:val="0"/>
          <w:color w:val="auto"/>
          <w:sz w:val="22"/>
          <w:szCs w:val="22"/>
        </w:rPr>
      </w:pPr>
      <w:r w:rsidRPr="3290A22B" w:rsidR="7654592C">
        <w:rPr>
          <w:rFonts w:ascii="Arial" w:hAnsi="Arial" w:eastAsia="Arial" w:cs="Arial"/>
          <w:b w:val="0"/>
          <w:bCs w:val="0"/>
          <w:color w:val="auto"/>
          <w:sz w:val="22"/>
          <w:szCs w:val="22"/>
        </w:rPr>
        <w:t>General</w:t>
      </w:r>
      <w:r w:rsidRPr="3290A22B" w:rsidR="22100223">
        <w:rPr>
          <w:rFonts w:ascii="Arial" w:hAnsi="Arial" w:eastAsia="Arial" w:cs="Arial"/>
          <w:b w:val="0"/>
          <w:bCs w:val="0"/>
          <w:color w:val="auto"/>
          <w:sz w:val="22"/>
          <w:szCs w:val="22"/>
        </w:rPr>
        <w:t xml:space="preserve"> Pharmaceutical Council (2024)</w:t>
      </w:r>
      <w:r w:rsidRPr="3290A22B" w:rsidR="22100223">
        <w:rPr>
          <w:rFonts w:ascii="Arial" w:hAnsi="Arial" w:eastAsia="Arial" w:cs="Arial"/>
          <w:b w:val="0"/>
          <w:bCs w:val="0"/>
          <w:color w:val="auto"/>
          <w:sz w:val="22"/>
          <w:szCs w:val="22"/>
        </w:rPr>
        <w:t xml:space="preserve"> </w:t>
      </w:r>
      <w:r w:rsidRPr="3290A22B" w:rsidR="22100223">
        <w:rPr>
          <w:rFonts w:ascii="Arial" w:hAnsi="Arial" w:eastAsia="Arial" w:cs="Arial"/>
          <w:b w:val="0"/>
          <w:bCs w:val="0"/>
          <w:i w:val="1"/>
          <w:iCs w:val="1"/>
          <w:color w:val="auto"/>
          <w:sz w:val="22"/>
          <w:szCs w:val="22"/>
        </w:rPr>
        <w:t>Guidance for registered pharmacies providing pharmacy services at a distance</w:t>
      </w:r>
      <w:r w:rsidRPr="3290A22B" w:rsidR="22100223">
        <w:rPr>
          <w:rFonts w:ascii="Arial" w:hAnsi="Arial" w:eastAsia="Arial" w:cs="Arial"/>
          <w:b w:val="0"/>
          <w:bCs w:val="0"/>
          <w:color w:val="auto"/>
          <w:sz w:val="22"/>
          <w:szCs w:val="22"/>
        </w:rPr>
        <w:t>. London: GPhC.</w:t>
      </w:r>
    </w:p>
    <w:p w:rsidRPr="00EF2A4A" w:rsidR="00863959" w:rsidP="3290A22B" w:rsidRDefault="00F86DB3" w14:paraId="79A88CB4" w14:textId="4A344164">
      <w:pPr>
        <w:pStyle w:val="NormalWeb"/>
        <w:spacing w:line="360" w:lineRule="auto"/>
        <w:rPr>
          <w:rFonts w:ascii="Arial" w:hAnsi="Arial" w:eastAsia="Arial" w:cs="Arial"/>
          <w:b w:val="0"/>
          <w:bCs w:val="0"/>
          <w:color w:val="auto"/>
          <w:sz w:val="22"/>
          <w:szCs w:val="22"/>
        </w:rPr>
      </w:pPr>
      <w:r w:rsidRPr="3290A22B" w:rsidR="7654592C">
        <w:rPr>
          <w:rFonts w:ascii="Arial" w:hAnsi="Arial" w:eastAsia="Arial" w:cs="Arial"/>
          <w:b w:val="0"/>
          <w:bCs w:val="0"/>
          <w:color w:val="auto"/>
          <w:sz w:val="22"/>
          <w:szCs w:val="22"/>
        </w:rPr>
        <w:t>Healthwatch</w:t>
      </w:r>
      <w:r w:rsidRPr="3290A22B" w:rsidR="22100223">
        <w:rPr>
          <w:rFonts w:ascii="Arial" w:hAnsi="Arial" w:eastAsia="Arial" w:cs="Arial"/>
          <w:b w:val="0"/>
          <w:bCs w:val="0"/>
          <w:color w:val="auto"/>
          <w:sz w:val="22"/>
          <w:szCs w:val="22"/>
        </w:rPr>
        <w:t xml:space="preserve"> England (2025)</w:t>
      </w:r>
      <w:r w:rsidRPr="3290A22B" w:rsidR="22100223">
        <w:rPr>
          <w:rFonts w:ascii="Arial" w:hAnsi="Arial" w:eastAsia="Arial" w:cs="Arial"/>
          <w:b w:val="0"/>
          <w:bCs w:val="0"/>
          <w:color w:val="auto"/>
          <w:sz w:val="22"/>
          <w:szCs w:val="22"/>
        </w:rPr>
        <w:t xml:space="preserve"> </w:t>
      </w:r>
      <w:r w:rsidRPr="3290A22B" w:rsidR="22100223">
        <w:rPr>
          <w:rFonts w:ascii="Arial" w:hAnsi="Arial" w:eastAsia="Arial" w:cs="Arial"/>
          <w:b w:val="0"/>
          <w:bCs w:val="0"/>
          <w:i w:val="1"/>
          <w:iCs w:val="1"/>
          <w:color w:val="auto"/>
          <w:sz w:val="22"/>
          <w:szCs w:val="22"/>
        </w:rPr>
        <w:t>Pharmacy access: what patients are telling us</w:t>
      </w:r>
      <w:r w:rsidRPr="3290A22B" w:rsidR="22100223">
        <w:rPr>
          <w:rFonts w:ascii="Arial" w:hAnsi="Arial" w:eastAsia="Arial" w:cs="Arial"/>
          <w:b w:val="0"/>
          <w:bCs w:val="0"/>
          <w:color w:val="auto"/>
          <w:sz w:val="22"/>
          <w:szCs w:val="22"/>
        </w:rPr>
        <w:t xml:space="preserve">. Available at: </w:t>
      </w:r>
      <w:hyperlink r:id="R06b0525ca1a1419e">
        <w:r w:rsidRPr="3290A22B" w:rsidR="22100223">
          <w:rPr>
            <w:rStyle w:val="Hyperlink"/>
            <w:rFonts w:ascii="Arial" w:hAnsi="Arial" w:eastAsia="Arial" w:cs="Arial"/>
            <w:b w:val="0"/>
            <w:bCs w:val="0"/>
            <w:color w:val="auto"/>
            <w:sz w:val="22"/>
            <w:szCs w:val="22"/>
          </w:rPr>
          <w:t>https://www.healthwatch.co.uk/</w:t>
        </w:r>
      </w:hyperlink>
      <w:r w:rsidRPr="3290A22B" w:rsidR="22100223">
        <w:rPr>
          <w:rFonts w:ascii="Arial" w:hAnsi="Arial" w:eastAsia="Arial" w:cs="Arial"/>
          <w:b w:val="0"/>
          <w:bCs w:val="0"/>
          <w:color w:val="auto"/>
          <w:sz w:val="22"/>
          <w:szCs w:val="22"/>
        </w:rPr>
        <w:t xml:space="preserve"> (Accessed: 21 February 2026).</w:t>
      </w:r>
    </w:p>
    <w:p w:rsidRPr="00EF2A4A" w:rsidR="00863959" w:rsidP="3290A22B" w:rsidRDefault="00F86DB3" w14:paraId="522AC82E" w14:textId="51BD62E8">
      <w:pPr>
        <w:pStyle w:val="NormalWeb"/>
        <w:spacing w:line="360" w:lineRule="auto"/>
        <w:rPr>
          <w:rFonts w:ascii="Arial" w:hAnsi="Arial" w:eastAsia="Arial" w:cs="Arial"/>
          <w:b w:val="0"/>
          <w:bCs w:val="0"/>
          <w:color w:val="auto"/>
          <w:sz w:val="22"/>
          <w:szCs w:val="22"/>
        </w:rPr>
      </w:pPr>
      <w:r w:rsidRPr="3290A22B" w:rsidR="7654592C">
        <w:rPr>
          <w:rFonts w:ascii="Arial" w:hAnsi="Arial" w:eastAsia="Arial" w:cs="Arial"/>
          <w:b w:val="0"/>
          <w:bCs w:val="0"/>
          <w:color w:val="auto"/>
          <w:sz w:val="22"/>
          <w:szCs w:val="22"/>
        </w:rPr>
        <w:t>NHS</w:t>
      </w:r>
      <w:r w:rsidRPr="3290A22B" w:rsidR="22100223">
        <w:rPr>
          <w:rFonts w:ascii="Arial" w:hAnsi="Arial" w:eastAsia="Arial" w:cs="Arial"/>
          <w:b w:val="0"/>
          <w:bCs w:val="0"/>
          <w:color w:val="auto"/>
          <w:sz w:val="22"/>
          <w:szCs w:val="22"/>
        </w:rPr>
        <w:t xml:space="preserve"> Digital (2025)</w:t>
      </w:r>
      <w:r w:rsidRPr="3290A22B" w:rsidR="22100223">
        <w:rPr>
          <w:rFonts w:ascii="Arial" w:hAnsi="Arial" w:eastAsia="Arial" w:cs="Arial"/>
          <w:b w:val="0"/>
          <w:bCs w:val="0"/>
          <w:color w:val="auto"/>
          <w:sz w:val="22"/>
          <w:szCs w:val="22"/>
        </w:rPr>
        <w:t xml:space="preserve"> </w:t>
      </w:r>
      <w:r w:rsidRPr="3290A22B" w:rsidR="22100223">
        <w:rPr>
          <w:rFonts w:ascii="Arial" w:hAnsi="Arial" w:eastAsia="Arial" w:cs="Arial"/>
          <w:b w:val="0"/>
          <w:bCs w:val="0"/>
          <w:i w:val="1"/>
          <w:iCs w:val="1"/>
          <w:color w:val="auto"/>
          <w:sz w:val="22"/>
          <w:szCs w:val="22"/>
        </w:rPr>
        <w:t>Electronic Prescription Service (EPS) statistics and trends</w:t>
      </w:r>
      <w:r w:rsidRPr="3290A22B" w:rsidR="22100223">
        <w:rPr>
          <w:rFonts w:ascii="Arial" w:hAnsi="Arial" w:eastAsia="Arial" w:cs="Arial"/>
          <w:b w:val="0"/>
          <w:bCs w:val="0"/>
          <w:color w:val="auto"/>
          <w:sz w:val="22"/>
          <w:szCs w:val="22"/>
        </w:rPr>
        <w:t xml:space="preserve">. Available at: </w:t>
      </w:r>
      <w:hyperlink r:id="R19e2e58bc44648d0">
        <w:r w:rsidRPr="3290A22B" w:rsidR="22100223">
          <w:rPr>
            <w:rStyle w:val="Hyperlink"/>
            <w:rFonts w:ascii="Arial" w:hAnsi="Arial" w:eastAsia="Arial" w:cs="Arial"/>
            <w:b w:val="0"/>
            <w:bCs w:val="0"/>
            <w:color w:val="auto"/>
            <w:sz w:val="22"/>
            <w:szCs w:val="22"/>
          </w:rPr>
          <w:t>https://digital.nhs.uk/</w:t>
        </w:r>
      </w:hyperlink>
      <w:r w:rsidRPr="3290A22B" w:rsidR="22100223">
        <w:rPr>
          <w:rFonts w:ascii="Arial" w:hAnsi="Arial" w:eastAsia="Arial" w:cs="Arial"/>
          <w:b w:val="0"/>
          <w:bCs w:val="0"/>
          <w:color w:val="auto"/>
          <w:sz w:val="22"/>
          <w:szCs w:val="22"/>
        </w:rPr>
        <w:t xml:space="preserve"> (Accessed: 21 February 2026).</w:t>
      </w:r>
    </w:p>
    <w:p w:rsidRPr="00EF2A4A" w:rsidR="00863959" w:rsidP="3290A22B" w:rsidRDefault="00F86DB3" w14:paraId="4E4E710A" w14:textId="6988465B">
      <w:pPr>
        <w:pStyle w:val="NormalWeb"/>
        <w:spacing w:line="360" w:lineRule="auto"/>
        <w:rPr>
          <w:rFonts w:ascii="Arial" w:hAnsi="Arial" w:eastAsia="Arial" w:cs="Arial"/>
          <w:b w:val="0"/>
          <w:bCs w:val="0"/>
          <w:color w:val="auto"/>
          <w:sz w:val="22"/>
          <w:szCs w:val="22"/>
        </w:rPr>
      </w:pPr>
      <w:r w:rsidRPr="3290A22B" w:rsidR="7654592C">
        <w:rPr>
          <w:rFonts w:ascii="Arial" w:hAnsi="Arial" w:eastAsia="Arial" w:cs="Arial"/>
          <w:b w:val="0"/>
          <w:bCs w:val="0"/>
          <w:color w:val="auto"/>
          <w:sz w:val="22"/>
          <w:szCs w:val="22"/>
        </w:rPr>
        <w:t>NHS</w:t>
      </w:r>
      <w:r w:rsidRPr="3290A22B" w:rsidR="22100223">
        <w:rPr>
          <w:rFonts w:ascii="Arial" w:hAnsi="Arial" w:eastAsia="Arial" w:cs="Arial"/>
          <w:b w:val="0"/>
          <w:bCs w:val="0"/>
          <w:color w:val="auto"/>
          <w:sz w:val="22"/>
          <w:szCs w:val="22"/>
        </w:rPr>
        <w:t xml:space="preserve"> England (2023)</w:t>
      </w:r>
      <w:r w:rsidRPr="3290A22B" w:rsidR="22100223">
        <w:rPr>
          <w:rFonts w:ascii="Arial" w:hAnsi="Arial" w:eastAsia="Arial" w:cs="Arial"/>
          <w:b w:val="0"/>
          <w:bCs w:val="0"/>
          <w:color w:val="auto"/>
          <w:sz w:val="22"/>
          <w:szCs w:val="22"/>
        </w:rPr>
        <w:t xml:space="preserve"> </w:t>
      </w:r>
      <w:r w:rsidRPr="3290A22B" w:rsidR="22100223">
        <w:rPr>
          <w:rFonts w:ascii="Arial" w:hAnsi="Arial" w:eastAsia="Arial" w:cs="Arial"/>
          <w:b w:val="0"/>
          <w:bCs w:val="0"/>
          <w:i w:val="1"/>
          <w:iCs w:val="1"/>
          <w:color w:val="auto"/>
          <w:sz w:val="22"/>
          <w:szCs w:val="22"/>
        </w:rPr>
        <w:t>Urgent and emergency care recovery plan</w:t>
      </w:r>
      <w:r w:rsidRPr="3290A22B" w:rsidR="22100223">
        <w:rPr>
          <w:rFonts w:ascii="Arial" w:hAnsi="Arial" w:eastAsia="Arial" w:cs="Arial"/>
          <w:b w:val="0"/>
          <w:bCs w:val="0"/>
          <w:color w:val="auto"/>
          <w:sz w:val="22"/>
          <w:szCs w:val="22"/>
        </w:rPr>
        <w:t xml:space="preserve">. Available at: </w:t>
      </w:r>
      <w:hyperlink r:id="R4ed4d00129d7418a">
        <w:r w:rsidRPr="3290A22B" w:rsidR="22100223">
          <w:rPr>
            <w:rStyle w:val="Hyperlink"/>
            <w:rFonts w:ascii="Arial" w:hAnsi="Arial" w:eastAsia="Arial" w:cs="Arial"/>
            <w:b w:val="0"/>
            <w:bCs w:val="0"/>
            <w:color w:val="auto"/>
            <w:sz w:val="22"/>
            <w:szCs w:val="22"/>
          </w:rPr>
          <w:t>https://www.england.nhs.uk/</w:t>
        </w:r>
      </w:hyperlink>
      <w:r w:rsidRPr="3290A22B" w:rsidR="22100223">
        <w:rPr>
          <w:rFonts w:ascii="Arial" w:hAnsi="Arial" w:eastAsia="Arial" w:cs="Arial"/>
          <w:b w:val="0"/>
          <w:bCs w:val="0"/>
          <w:color w:val="auto"/>
          <w:sz w:val="22"/>
          <w:szCs w:val="22"/>
        </w:rPr>
        <w:t xml:space="preserve"> (Accessed: 21 February 2026).</w:t>
      </w:r>
    </w:p>
    <w:p w:rsidRPr="00EF2A4A" w:rsidR="00863959" w:rsidP="3290A22B" w:rsidRDefault="00F86DB3" w14:paraId="32536ECA" w14:textId="2BFFF65D">
      <w:pPr>
        <w:pStyle w:val="NormalWeb"/>
        <w:spacing w:line="360" w:lineRule="auto"/>
        <w:rPr>
          <w:rFonts w:ascii="Arial" w:hAnsi="Arial" w:eastAsia="Arial" w:cs="Arial"/>
          <w:b w:val="0"/>
          <w:bCs w:val="0"/>
          <w:color w:val="auto"/>
          <w:sz w:val="22"/>
          <w:szCs w:val="22"/>
        </w:rPr>
      </w:pPr>
      <w:r w:rsidRPr="3290A22B" w:rsidR="7654592C">
        <w:rPr>
          <w:rFonts w:ascii="Arial" w:hAnsi="Arial" w:eastAsia="Arial" w:cs="Arial"/>
          <w:b w:val="0"/>
          <w:bCs w:val="0"/>
          <w:color w:val="auto"/>
          <w:sz w:val="22"/>
          <w:szCs w:val="22"/>
        </w:rPr>
        <w:t>Royal</w:t>
      </w:r>
      <w:r w:rsidRPr="3290A22B" w:rsidR="22100223">
        <w:rPr>
          <w:rFonts w:ascii="Arial" w:hAnsi="Arial" w:eastAsia="Arial" w:cs="Arial"/>
          <w:b w:val="0"/>
          <w:bCs w:val="0"/>
          <w:color w:val="auto"/>
          <w:sz w:val="22"/>
          <w:szCs w:val="22"/>
        </w:rPr>
        <w:t xml:space="preserve"> Pharmaceutical Society (2025)</w:t>
      </w:r>
      <w:r w:rsidRPr="3290A22B" w:rsidR="22100223">
        <w:rPr>
          <w:rFonts w:ascii="Arial" w:hAnsi="Arial" w:eastAsia="Arial" w:cs="Arial"/>
          <w:b w:val="0"/>
          <w:bCs w:val="0"/>
          <w:color w:val="auto"/>
          <w:sz w:val="22"/>
          <w:szCs w:val="22"/>
        </w:rPr>
        <w:t xml:space="preserve"> </w:t>
      </w:r>
      <w:r w:rsidRPr="3290A22B" w:rsidR="22100223">
        <w:rPr>
          <w:rFonts w:ascii="Arial" w:hAnsi="Arial" w:eastAsia="Arial" w:cs="Arial"/>
          <w:b w:val="0"/>
          <w:bCs w:val="0"/>
          <w:i w:val="1"/>
          <w:iCs w:val="1"/>
          <w:color w:val="auto"/>
          <w:sz w:val="22"/>
          <w:szCs w:val="22"/>
        </w:rPr>
        <w:t>The future of community pharmacy: a 2030 vision</w:t>
      </w:r>
      <w:r w:rsidRPr="3290A22B" w:rsidR="22100223">
        <w:rPr>
          <w:rFonts w:ascii="Arial" w:hAnsi="Arial" w:eastAsia="Arial" w:cs="Arial"/>
          <w:b w:val="0"/>
          <w:bCs w:val="0"/>
          <w:color w:val="auto"/>
          <w:sz w:val="22"/>
          <w:szCs w:val="22"/>
        </w:rPr>
        <w:t>. London: RPS.</w:t>
      </w:r>
    </w:p>
    <w:p w:rsidRPr="00EF2A4A" w:rsidR="00863959" w:rsidP="3290A22B" w:rsidRDefault="00F86DB3" w14:paraId="45CE1346" w14:textId="159B1771">
      <w:pPr>
        <w:pStyle w:val="NormalWeb"/>
        <w:spacing w:line="360" w:lineRule="auto"/>
        <w:rPr>
          <w:rFonts w:ascii="Arial" w:hAnsi="Arial" w:eastAsia="Arial" w:cs="Arial"/>
          <w:b w:val="0"/>
          <w:bCs w:val="0"/>
          <w:color w:val="auto"/>
          <w:sz w:val="22"/>
          <w:szCs w:val="22"/>
        </w:rPr>
      </w:pPr>
      <w:r w:rsidRPr="3290A22B" w:rsidR="7654592C">
        <w:rPr>
          <w:rFonts w:ascii="Arial" w:hAnsi="Arial" w:eastAsia="Arial" w:cs="Arial"/>
          <w:b w:val="0"/>
          <w:bCs w:val="0"/>
          <w:color w:val="auto"/>
          <w:sz w:val="22"/>
          <w:szCs w:val="22"/>
        </w:rPr>
        <w:t>The</w:t>
      </w:r>
      <w:r w:rsidRPr="3290A22B" w:rsidR="22100223">
        <w:rPr>
          <w:rFonts w:ascii="Arial" w:hAnsi="Arial" w:eastAsia="Arial" w:cs="Arial"/>
          <w:b w:val="0"/>
          <w:bCs w:val="0"/>
          <w:color w:val="auto"/>
          <w:sz w:val="22"/>
          <w:szCs w:val="22"/>
        </w:rPr>
        <w:t xml:space="preserve"> King’s Fund (2024)</w:t>
      </w:r>
      <w:r w:rsidRPr="3290A22B" w:rsidR="22100223">
        <w:rPr>
          <w:rFonts w:ascii="Arial" w:hAnsi="Arial" w:eastAsia="Arial" w:cs="Arial"/>
          <w:b w:val="0"/>
          <w:bCs w:val="0"/>
          <w:color w:val="auto"/>
          <w:sz w:val="22"/>
          <w:szCs w:val="22"/>
        </w:rPr>
        <w:t xml:space="preserve"> </w:t>
      </w:r>
      <w:r w:rsidRPr="3290A22B" w:rsidR="22100223">
        <w:rPr>
          <w:rFonts w:ascii="Arial" w:hAnsi="Arial" w:eastAsia="Arial" w:cs="Arial"/>
          <w:b w:val="0"/>
          <w:bCs w:val="0"/>
          <w:i w:val="1"/>
          <w:iCs w:val="1"/>
          <w:color w:val="auto"/>
          <w:sz w:val="22"/>
          <w:szCs w:val="22"/>
        </w:rPr>
        <w:t>The NHS budget and how it has changed over time</w:t>
      </w:r>
      <w:r w:rsidRPr="3290A22B" w:rsidR="22100223">
        <w:rPr>
          <w:rFonts w:ascii="Arial" w:hAnsi="Arial" w:eastAsia="Arial" w:cs="Arial"/>
          <w:b w:val="0"/>
          <w:bCs w:val="0"/>
          <w:color w:val="auto"/>
          <w:sz w:val="22"/>
          <w:szCs w:val="22"/>
        </w:rPr>
        <w:t xml:space="preserve">. Available at: </w:t>
      </w:r>
      <w:hyperlink r:id="Rc9ab0fc17d4f435a">
        <w:r w:rsidRPr="3290A22B" w:rsidR="22100223">
          <w:rPr>
            <w:rStyle w:val="Hyperlink"/>
            <w:rFonts w:ascii="Arial" w:hAnsi="Arial" w:eastAsia="Arial" w:cs="Arial"/>
            <w:b w:val="0"/>
            <w:bCs w:val="0"/>
            <w:color w:val="auto"/>
            <w:sz w:val="22"/>
            <w:szCs w:val="22"/>
          </w:rPr>
          <w:t>https://www.kingsfund.org.uk/</w:t>
        </w:r>
      </w:hyperlink>
      <w:r w:rsidRPr="3290A22B" w:rsidR="22100223">
        <w:rPr>
          <w:rFonts w:ascii="Arial" w:hAnsi="Arial" w:eastAsia="Arial" w:cs="Arial"/>
          <w:b w:val="0"/>
          <w:bCs w:val="0"/>
          <w:color w:val="auto"/>
          <w:sz w:val="22"/>
          <w:szCs w:val="22"/>
        </w:rPr>
        <w:t xml:space="preserve"> (Accessed: 21 February 2026).</w:t>
      </w:r>
    </w:p>
    <w:p w:rsidRPr="00EF2A4A" w:rsidR="00494122" w:rsidP="3290A22B" w:rsidRDefault="00494122" w14:paraId="077E13C5" w14:textId="0DC640BF">
      <w:pPr>
        <w:spacing w:before="100" w:beforeAutospacing="on" w:after="100" w:afterAutospacing="on" w:line="360" w:lineRule="auto"/>
        <w:rPr>
          <w:rFonts w:ascii="Arial" w:hAnsi="Arial" w:eastAsia="Arial" w:cs="Arial"/>
          <w:b w:val="0"/>
          <w:bCs w:val="0"/>
          <w:color w:val="auto"/>
          <w:sz w:val="22"/>
          <w:szCs w:val="22"/>
        </w:rPr>
      </w:pPr>
    </w:p>
    <w:sectPr w:rsidRPr="00EF2A4A" w:rsidR="00494122">
      <w:footerReference w:type="default" r:id="rId1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10154" w:rsidP="003556FA" w:rsidRDefault="00110154" w14:paraId="612BB1FF" w14:textId="77777777">
      <w:pPr>
        <w:spacing w:after="0" w:line="240" w:lineRule="auto"/>
      </w:pPr>
      <w:r>
        <w:separator/>
      </w:r>
    </w:p>
  </w:endnote>
  <w:endnote w:type="continuationSeparator" w:id="0">
    <w:p w:rsidR="00110154" w:rsidP="003556FA" w:rsidRDefault="00110154" w14:paraId="2DE4390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2C79AD" w:rsidTr="062AFDBB" w14:paraId="7FA0067F" w14:textId="77777777">
      <w:trPr>
        <w:trHeight w:val="300"/>
      </w:trPr>
      <w:tc>
        <w:tcPr>
          <w:tcW w:w="3005" w:type="dxa"/>
        </w:tcPr>
        <w:p w:rsidR="062AFDBB" w:rsidP="062AFDBB" w:rsidRDefault="062AFDBB" w14:paraId="1681E125" w14:textId="78911AC7">
          <w:pPr>
            <w:pStyle w:val="Header"/>
            <w:ind w:left="-115"/>
          </w:pPr>
        </w:p>
      </w:tc>
      <w:tc>
        <w:tcPr>
          <w:tcW w:w="3005" w:type="dxa"/>
        </w:tcPr>
        <w:p w:rsidR="062AFDBB" w:rsidP="062AFDBB" w:rsidRDefault="062AFDBB" w14:paraId="4D566547" w14:textId="01BEEB6C">
          <w:pPr>
            <w:pStyle w:val="Header"/>
            <w:jc w:val="center"/>
          </w:pPr>
        </w:p>
      </w:tc>
      <w:tc>
        <w:tcPr>
          <w:tcW w:w="3005" w:type="dxa"/>
        </w:tcPr>
        <w:p w:rsidR="062AFDBB" w:rsidP="062AFDBB" w:rsidRDefault="062AFDBB" w14:paraId="3F0F1CD6" w14:textId="3AAE9BB1">
          <w:pPr>
            <w:pStyle w:val="Header"/>
            <w:ind w:right="-115"/>
            <w:jc w:val="right"/>
          </w:pPr>
        </w:p>
      </w:tc>
    </w:tr>
  </w:tbl>
  <w:p w:rsidR="003556FA" w:rsidRDefault="003556FA" w14:paraId="17999F06" w14:textId="11754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10154" w:rsidP="003556FA" w:rsidRDefault="00110154" w14:paraId="2F360212" w14:textId="77777777">
      <w:pPr>
        <w:spacing w:after="0" w:line="240" w:lineRule="auto"/>
      </w:pPr>
      <w:r>
        <w:separator/>
      </w:r>
    </w:p>
  </w:footnote>
  <w:footnote w:type="continuationSeparator" w:id="0">
    <w:p w:rsidR="00110154" w:rsidP="003556FA" w:rsidRDefault="00110154" w14:paraId="2AC752C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5">
    <w:nsid w:val="1393fb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63df3b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ef70d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1981ee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35212e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19b3eb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9ebf7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b02ee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a1cda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4feb04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444c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b647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97fcf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a6d46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efc92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97f36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1be44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cdc77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964f6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AC6468"/>
    <w:multiLevelType w:val="hybridMultilevel"/>
    <w:tmpl w:val="7B862234"/>
    <w:lvl w:ilvl="0" w:tplc="FFFFFFFF">
      <w:start w:val="1"/>
      <w:numFmt w:val="bullet"/>
      <w:lvlText w:val=""/>
      <w:lvlJc w:val="left"/>
      <w:pPr>
        <w:ind w:left="785" w:hanging="360"/>
      </w:pPr>
      <w:rPr>
        <w:rFonts w:hint="default" w:ascii="Symbol" w:hAnsi="Symbol"/>
      </w:rPr>
    </w:lvl>
    <w:lvl w:ilvl="1" w:tplc="08090003" w:tentative="1">
      <w:start w:val="1"/>
      <w:numFmt w:val="bullet"/>
      <w:lvlText w:val="o"/>
      <w:lvlJc w:val="left"/>
      <w:pPr>
        <w:ind w:left="1505" w:hanging="360"/>
      </w:pPr>
      <w:rPr>
        <w:rFonts w:hint="default" w:ascii="Courier New" w:hAnsi="Courier New" w:cs="Courier New"/>
      </w:rPr>
    </w:lvl>
    <w:lvl w:ilvl="2" w:tplc="08090005" w:tentative="1">
      <w:start w:val="1"/>
      <w:numFmt w:val="bullet"/>
      <w:lvlText w:val=""/>
      <w:lvlJc w:val="left"/>
      <w:pPr>
        <w:ind w:left="2225" w:hanging="360"/>
      </w:pPr>
      <w:rPr>
        <w:rFonts w:hint="default" w:ascii="Wingdings" w:hAnsi="Wingdings"/>
      </w:rPr>
    </w:lvl>
    <w:lvl w:ilvl="3" w:tplc="08090001" w:tentative="1">
      <w:start w:val="1"/>
      <w:numFmt w:val="bullet"/>
      <w:lvlText w:val=""/>
      <w:lvlJc w:val="left"/>
      <w:pPr>
        <w:ind w:left="2945" w:hanging="360"/>
      </w:pPr>
      <w:rPr>
        <w:rFonts w:hint="default" w:ascii="Symbol" w:hAnsi="Symbol"/>
      </w:rPr>
    </w:lvl>
    <w:lvl w:ilvl="4" w:tplc="08090003" w:tentative="1">
      <w:start w:val="1"/>
      <w:numFmt w:val="bullet"/>
      <w:lvlText w:val="o"/>
      <w:lvlJc w:val="left"/>
      <w:pPr>
        <w:ind w:left="3665" w:hanging="360"/>
      </w:pPr>
      <w:rPr>
        <w:rFonts w:hint="default" w:ascii="Courier New" w:hAnsi="Courier New" w:cs="Courier New"/>
      </w:rPr>
    </w:lvl>
    <w:lvl w:ilvl="5" w:tplc="08090005" w:tentative="1">
      <w:start w:val="1"/>
      <w:numFmt w:val="bullet"/>
      <w:lvlText w:val=""/>
      <w:lvlJc w:val="left"/>
      <w:pPr>
        <w:ind w:left="4385" w:hanging="360"/>
      </w:pPr>
      <w:rPr>
        <w:rFonts w:hint="default" w:ascii="Wingdings" w:hAnsi="Wingdings"/>
      </w:rPr>
    </w:lvl>
    <w:lvl w:ilvl="6" w:tplc="08090001" w:tentative="1">
      <w:start w:val="1"/>
      <w:numFmt w:val="bullet"/>
      <w:lvlText w:val=""/>
      <w:lvlJc w:val="left"/>
      <w:pPr>
        <w:ind w:left="5105" w:hanging="360"/>
      </w:pPr>
      <w:rPr>
        <w:rFonts w:hint="default" w:ascii="Symbol" w:hAnsi="Symbol"/>
      </w:rPr>
    </w:lvl>
    <w:lvl w:ilvl="7" w:tplc="08090003" w:tentative="1">
      <w:start w:val="1"/>
      <w:numFmt w:val="bullet"/>
      <w:lvlText w:val="o"/>
      <w:lvlJc w:val="left"/>
      <w:pPr>
        <w:ind w:left="5825" w:hanging="360"/>
      </w:pPr>
      <w:rPr>
        <w:rFonts w:hint="default" w:ascii="Courier New" w:hAnsi="Courier New" w:cs="Courier New"/>
      </w:rPr>
    </w:lvl>
    <w:lvl w:ilvl="8" w:tplc="08090005" w:tentative="1">
      <w:start w:val="1"/>
      <w:numFmt w:val="bullet"/>
      <w:lvlText w:val=""/>
      <w:lvlJc w:val="left"/>
      <w:pPr>
        <w:ind w:left="6545" w:hanging="360"/>
      </w:pPr>
      <w:rPr>
        <w:rFonts w:hint="default" w:ascii="Wingdings" w:hAnsi="Wingdings"/>
      </w:rPr>
    </w:lvl>
  </w:abstractNum>
  <w:abstractNum w:abstractNumId="1" w15:restartNumberingAfterBreak="0">
    <w:nsid w:val="0255DDC5"/>
    <w:multiLevelType w:val="hybridMultilevel"/>
    <w:tmpl w:val="248A3EB6"/>
    <w:lvl w:ilvl="0" w:tplc="2048D878">
      <w:start w:val="1"/>
      <w:numFmt w:val="bullet"/>
      <w:lvlText w:val=""/>
      <w:lvlJc w:val="left"/>
      <w:pPr>
        <w:ind w:left="720" w:hanging="360"/>
      </w:pPr>
      <w:rPr>
        <w:rFonts w:hint="default" w:ascii="Symbol" w:hAnsi="Symbol"/>
      </w:rPr>
    </w:lvl>
    <w:lvl w:ilvl="1" w:tplc="10C0F2D6">
      <w:start w:val="1"/>
      <w:numFmt w:val="bullet"/>
      <w:lvlText w:val="o"/>
      <w:lvlJc w:val="left"/>
      <w:pPr>
        <w:ind w:left="1440" w:hanging="360"/>
      </w:pPr>
      <w:rPr>
        <w:rFonts w:hint="default" w:ascii="Courier New" w:hAnsi="Courier New"/>
      </w:rPr>
    </w:lvl>
    <w:lvl w:ilvl="2" w:tplc="A56C936A">
      <w:start w:val="1"/>
      <w:numFmt w:val="bullet"/>
      <w:lvlText w:val=""/>
      <w:lvlJc w:val="left"/>
      <w:pPr>
        <w:ind w:left="2160" w:hanging="360"/>
      </w:pPr>
      <w:rPr>
        <w:rFonts w:hint="default" w:ascii="Wingdings" w:hAnsi="Wingdings"/>
      </w:rPr>
    </w:lvl>
    <w:lvl w:ilvl="3" w:tplc="CB88A8DC">
      <w:start w:val="1"/>
      <w:numFmt w:val="bullet"/>
      <w:lvlText w:val=""/>
      <w:lvlJc w:val="left"/>
      <w:pPr>
        <w:ind w:left="2880" w:hanging="360"/>
      </w:pPr>
      <w:rPr>
        <w:rFonts w:hint="default" w:ascii="Symbol" w:hAnsi="Symbol"/>
      </w:rPr>
    </w:lvl>
    <w:lvl w:ilvl="4" w:tplc="8F3A0B3C">
      <w:start w:val="1"/>
      <w:numFmt w:val="bullet"/>
      <w:lvlText w:val="o"/>
      <w:lvlJc w:val="left"/>
      <w:pPr>
        <w:ind w:left="3600" w:hanging="360"/>
      </w:pPr>
      <w:rPr>
        <w:rFonts w:hint="default" w:ascii="Courier New" w:hAnsi="Courier New"/>
      </w:rPr>
    </w:lvl>
    <w:lvl w:ilvl="5" w:tplc="56EC2288">
      <w:start w:val="1"/>
      <w:numFmt w:val="bullet"/>
      <w:lvlText w:val=""/>
      <w:lvlJc w:val="left"/>
      <w:pPr>
        <w:ind w:left="4320" w:hanging="360"/>
      </w:pPr>
      <w:rPr>
        <w:rFonts w:hint="default" w:ascii="Wingdings" w:hAnsi="Wingdings"/>
      </w:rPr>
    </w:lvl>
    <w:lvl w:ilvl="6" w:tplc="0CFC7754">
      <w:start w:val="1"/>
      <w:numFmt w:val="bullet"/>
      <w:lvlText w:val=""/>
      <w:lvlJc w:val="left"/>
      <w:pPr>
        <w:ind w:left="5040" w:hanging="360"/>
      </w:pPr>
      <w:rPr>
        <w:rFonts w:hint="default" w:ascii="Symbol" w:hAnsi="Symbol"/>
      </w:rPr>
    </w:lvl>
    <w:lvl w:ilvl="7" w:tplc="735E806C">
      <w:start w:val="1"/>
      <w:numFmt w:val="bullet"/>
      <w:lvlText w:val="o"/>
      <w:lvlJc w:val="left"/>
      <w:pPr>
        <w:ind w:left="5760" w:hanging="360"/>
      </w:pPr>
      <w:rPr>
        <w:rFonts w:hint="default" w:ascii="Courier New" w:hAnsi="Courier New"/>
      </w:rPr>
    </w:lvl>
    <w:lvl w:ilvl="8" w:tplc="26E46E92">
      <w:start w:val="1"/>
      <w:numFmt w:val="bullet"/>
      <w:lvlText w:val=""/>
      <w:lvlJc w:val="left"/>
      <w:pPr>
        <w:ind w:left="6480" w:hanging="360"/>
      </w:pPr>
      <w:rPr>
        <w:rFonts w:hint="default" w:ascii="Wingdings" w:hAnsi="Wingdings"/>
      </w:rPr>
    </w:lvl>
  </w:abstractNum>
  <w:abstractNum w:abstractNumId="2" w15:restartNumberingAfterBreak="0">
    <w:nsid w:val="073F4457"/>
    <w:multiLevelType w:val="hybridMultilevel"/>
    <w:tmpl w:val="A1DE2EBA"/>
    <w:lvl w:ilvl="0" w:tplc="20C8EB14">
      <w:start w:val="1"/>
      <w:numFmt w:val="bullet"/>
      <w:lvlText w:val=""/>
      <w:lvlJc w:val="left"/>
      <w:pPr>
        <w:ind w:left="720" w:hanging="360"/>
      </w:pPr>
      <w:rPr>
        <w:rFonts w:hint="default" w:ascii="Wingdings" w:hAnsi="Wingdings"/>
      </w:rPr>
    </w:lvl>
    <w:lvl w:ilvl="1" w:tplc="E9586886">
      <w:start w:val="1"/>
      <w:numFmt w:val="bullet"/>
      <w:lvlText w:val="o"/>
      <w:lvlJc w:val="left"/>
      <w:pPr>
        <w:ind w:left="1440" w:hanging="360"/>
      </w:pPr>
      <w:rPr>
        <w:rFonts w:hint="default" w:ascii="Courier New" w:hAnsi="Courier New"/>
      </w:rPr>
    </w:lvl>
    <w:lvl w:ilvl="2" w:tplc="4B208CA4">
      <w:start w:val="1"/>
      <w:numFmt w:val="bullet"/>
      <w:lvlText w:val=""/>
      <w:lvlJc w:val="left"/>
      <w:pPr>
        <w:ind w:left="2160" w:hanging="360"/>
      </w:pPr>
      <w:rPr>
        <w:rFonts w:hint="default" w:ascii="Wingdings" w:hAnsi="Wingdings"/>
      </w:rPr>
    </w:lvl>
    <w:lvl w:ilvl="3" w:tplc="1AD0022E">
      <w:start w:val="1"/>
      <w:numFmt w:val="bullet"/>
      <w:lvlText w:val=""/>
      <w:lvlJc w:val="left"/>
      <w:pPr>
        <w:ind w:left="2880" w:hanging="360"/>
      </w:pPr>
      <w:rPr>
        <w:rFonts w:hint="default" w:ascii="Symbol" w:hAnsi="Symbol"/>
      </w:rPr>
    </w:lvl>
    <w:lvl w:ilvl="4" w:tplc="1F205724">
      <w:start w:val="1"/>
      <w:numFmt w:val="bullet"/>
      <w:lvlText w:val="o"/>
      <w:lvlJc w:val="left"/>
      <w:pPr>
        <w:ind w:left="3600" w:hanging="360"/>
      </w:pPr>
      <w:rPr>
        <w:rFonts w:hint="default" w:ascii="Courier New" w:hAnsi="Courier New"/>
      </w:rPr>
    </w:lvl>
    <w:lvl w:ilvl="5" w:tplc="5EEC1588">
      <w:start w:val="1"/>
      <w:numFmt w:val="bullet"/>
      <w:lvlText w:val=""/>
      <w:lvlJc w:val="left"/>
      <w:pPr>
        <w:ind w:left="4320" w:hanging="360"/>
      </w:pPr>
      <w:rPr>
        <w:rFonts w:hint="default" w:ascii="Wingdings" w:hAnsi="Wingdings"/>
      </w:rPr>
    </w:lvl>
    <w:lvl w:ilvl="6" w:tplc="62782008">
      <w:start w:val="1"/>
      <w:numFmt w:val="bullet"/>
      <w:lvlText w:val=""/>
      <w:lvlJc w:val="left"/>
      <w:pPr>
        <w:ind w:left="5040" w:hanging="360"/>
      </w:pPr>
      <w:rPr>
        <w:rFonts w:hint="default" w:ascii="Symbol" w:hAnsi="Symbol"/>
      </w:rPr>
    </w:lvl>
    <w:lvl w:ilvl="7" w:tplc="3F449378">
      <w:start w:val="1"/>
      <w:numFmt w:val="bullet"/>
      <w:lvlText w:val="o"/>
      <w:lvlJc w:val="left"/>
      <w:pPr>
        <w:ind w:left="5760" w:hanging="360"/>
      </w:pPr>
      <w:rPr>
        <w:rFonts w:hint="default" w:ascii="Courier New" w:hAnsi="Courier New"/>
      </w:rPr>
    </w:lvl>
    <w:lvl w:ilvl="8" w:tplc="0A4A1BE0">
      <w:start w:val="1"/>
      <w:numFmt w:val="bullet"/>
      <w:lvlText w:val=""/>
      <w:lvlJc w:val="left"/>
      <w:pPr>
        <w:ind w:left="6480" w:hanging="360"/>
      </w:pPr>
      <w:rPr>
        <w:rFonts w:hint="default" w:ascii="Wingdings" w:hAnsi="Wingdings"/>
      </w:rPr>
    </w:lvl>
  </w:abstractNum>
  <w:abstractNum w:abstractNumId="3" w15:restartNumberingAfterBreak="0">
    <w:nsid w:val="07EE0FA0"/>
    <w:multiLevelType w:val="hybridMultilevel"/>
    <w:tmpl w:val="2D06B9F2"/>
    <w:lvl w:ilvl="0" w:tplc="F432EAB0">
      <w:start w:val="1"/>
      <w:numFmt w:val="decimal"/>
      <w:lvlText w:val="%1."/>
      <w:lvlJc w:val="left"/>
      <w:pPr>
        <w:ind w:left="720" w:hanging="360"/>
      </w:pPr>
    </w:lvl>
    <w:lvl w:ilvl="1" w:tplc="01F0D71A">
      <w:start w:val="1"/>
      <w:numFmt w:val="lowerLetter"/>
      <w:lvlText w:val="%2."/>
      <w:lvlJc w:val="left"/>
      <w:pPr>
        <w:ind w:left="1440" w:hanging="360"/>
      </w:pPr>
    </w:lvl>
    <w:lvl w:ilvl="2" w:tplc="AB0C6EA6">
      <w:start w:val="1"/>
      <w:numFmt w:val="lowerRoman"/>
      <w:lvlText w:val="%3."/>
      <w:lvlJc w:val="right"/>
      <w:pPr>
        <w:ind w:left="2160" w:hanging="180"/>
      </w:pPr>
    </w:lvl>
    <w:lvl w:ilvl="3" w:tplc="331AC1E4">
      <w:start w:val="1"/>
      <w:numFmt w:val="decimal"/>
      <w:lvlText w:val="%4."/>
      <w:lvlJc w:val="left"/>
      <w:pPr>
        <w:ind w:left="2880" w:hanging="360"/>
      </w:pPr>
    </w:lvl>
    <w:lvl w:ilvl="4" w:tplc="D84A1C34">
      <w:start w:val="1"/>
      <w:numFmt w:val="lowerLetter"/>
      <w:lvlText w:val="%5."/>
      <w:lvlJc w:val="left"/>
      <w:pPr>
        <w:ind w:left="3600" w:hanging="360"/>
      </w:pPr>
    </w:lvl>
    <w:lvl w:ilvl="5" w:tplc="5FEE8682">
      <w:start w:val="1"/>
      <w:numFmt w:val="lowerRoman"/>
      <w:lvlText w:val="%6."/>
      <w:lvlJc w:val="right"/>
      <w:pPr>
        <w:ind w:left="4320" w:hanging="180"/>
      </w:pPr>
    </w:lvl>
    <w:lvl w:ilvl="6" w:tplc="9F8E86F4">
      <w:start w:val="1"/>
      <w:numFmt w:val="decimal"/>
      <w:lvlText w:val="%7."/>
      <w:lvlJc w:val="left"/>
      <w:pPr>
        <w:ind w:left="5040" w:hanging="360"/>
      </w:pPr>
    </w:lvl>
    <w:lvl w:ilvl="7" w:tplc="B7D62C74">
      <w:start w:val="1"/>
      <w:numFmt w:val="lowerLetter"/>
      <w:lvlText w:val="%8."/>
      <w:lvlJc w:val="left"/>
      <w:pPr>
        <w:ind w:left="5760" w:hanging="360"/>
      </w:pPr>
    </w:lvl>
    <w:lvl w:ilvl="8" w:tplc="B21A3D54">
      <w:start w:val="1"/>
      <w:numFmt w:val="lowerRoman"/>
      <w:lvlText w:val="%9."/>
      <w:lvlJc w:val="right"/>
      <w:pPr>
        <w:ind w:left="6480" w:hanging="180"/>
      </w:pPr>
    </w:lvl>
  </w:abstractNum>
  <w:abstractNum w:abstractNumId="4" w15:restartNumberingAfterBreak="0">
    <w:nsid w:val="0C1CC110"/>
    <w:multiLevelType w:val="hybridMultilevel"/>
    <w:tmpl w:val="CCEE6DF2"/>
    <w:lvl w:ilvl="0" w:tplc="65DAB8FC">
      <w:start w:val="1"/>
      <w:numFmt w:val="bullet"/>
      <w:lvlText w:val=""/>
      <w:lvlJc w:val="left"/>
      <w:pPr>
        <w:ind w:left="1145" w:hanging="360"/>
      </w:pPr>
      <w:rPr>
        <w:rFonts w:hint="default" w:ascii="Wingdings" w:hAnsi="Wingdings"/>
      </w:rPr>
    </w:lvl>
    <w:lvl w:ilvl="1" w:tplc="32A0B48E">
      <w:start w:val="1"/>
      <w:numFmt w:val="bullet"/>
      <w:lvlText w:val="o"/>
      <w:lvlJc w:val="left"/>
      <w:pPr>
        <w:ind w:left="1865" w:hanging="360"/>
      </w:pPr>
      <w:rPr>
        <w:rFonts w:hint="default" w:ascii="Courier New" w:hAnsi="Courier New"/>
      </w:rPr>
    </w:lvl>
    <w:lvl w:ilvl="2" w:tplc="1F22D652">
      <w:start w:val="1"/>
      <w:numFmt w:val="bullet"/>
      <w:lvlText w:val=""/>
      <w:lvlJc w:val="left"/>
      <w:pPr>
        <w:ind w:left="2585" w:hanging="360"/>
      </w:pPr>
      <w:rPr>
        <w:rFonts w:hint="default" w:ascii="Wingdings" w:hAnsi="Wingdings"/>
      </w:rPr>
    </w:lvl>
    <w:lvl w:ilvl="3" w:tplc="7FE61230">
      <w:start w:val="1"/>
      <w:numFmt w:val="bullet"/>
      <w:lvlText w:val=""/>
      <w:lvlJc w:val="left"/>
      <w:pPr>
        <w:ind w:left="3305" w:hanging="360"/>
      </w:pPr>
      <w:rPr>
        <w:rFonts w:hint="default" w:ascii="Symbol" w:hAnsi="Symbol"/>
      </w:rPr>
    </w:lvl>
    <w:lvl w:ilvl="4" w:tplc="27961500">
      <w:start w:val="1"/>
      <w:numFmt w:val="bullet"/>
      <w:lvlText w:val="o"/>
      <w:lvlJc w:val="left"/>
      <w:pPr>
        <w:ind w:left="4025" w:hanging="360"/>
      </w:pPr>
      <w:rPr>
        <w:rFonts w:hint="default" w:ascii="Courier New" w:hAnsi="Courier New"/>
      </w:rPr>
    </w:lvl>
    <w:lvl w:ilvl="5" w:tplc="FE48D58C">
      <w:start w:val="1"/>
      <w:numFmt w:val="bullet"/>
      <w:lvlText w:val=""/>
      <w:lvlJc w:val="left"/>
      <w:pPr>
        <w:ind w:left="4745" w:hanging="360"/>
      </w:pPr>
      <w:rPr>
        <w:rFonts w:hint="default" w:ascii="Wingdings" w:hAnsi="Wingdings"/>
      </w:rPr>
    </w:lvl>
    <w:lvl w:ilvl="6" w:tplc="D6D8A5AE">
      <w:start w:val="1"/>
      <w:numFmt w:val="bullet"/>
      <w:lvlText w:val=""/>
      <w:lvlJc w:val="left"/>
      <w:pPr>
        <w:ind w:left="5465" w:hanging="360"/>
      </w:pPr>
      <w:rPr>
        <w:rFonts w:hint="default" w:ascii="Symbol" w:hAnsi="Symbol"/>
      </w:rPr>
    </w:lvl>
    <w:lvl w:ilvl="7" w:tplc="B85648CC">
      <w:start w:val="1"/>
      <w:numFmt w:val="bullet"/>
      <w:lvlText w:val="o"/>
      <w:lvlJc w:val="left"/>
      <w:pPr>
        <w:ind w:left="6185" w:hanging="360"/>
      </w:pPr>
      <w:rPr>
        <w:rFonts w:hint="default" w:ascii="Courier New" w:hAnsi="Courier New"/>
      </w:rPr>
    </w:lvl>
    <w:lvl w:ilvl="8" w:tplc="1F66DFAA">
      <w:start w:val="1"/>
      <w:numFmt w:val="bullet"/>
      <w:lvlText w:val=""/>
      <w:lvlJc w:val="left"/>
      <w:pPr>
        <w:ind w:left="6905" w:hanging="360"/>
      </w:pPr>
      <w:rPr>
        <w:rFonts w:hint="default" w:ascii="Wingdings" w:hAnsi="Wingdings"/>
      </w:rPr>
    </w:lvl>
  </w:abstractNum>
  <w:abstractNum w:abstractNumId="5" w15:restartNumberingAfterBreak="0">
    <w:nsid w:val="11D9D952"/>
    <w:multiLevelType w:val="hybridMultilevel"/>
    <w:tmpl w:val="57189904"/>
    <w:lvl w:ilvl="0" w:tplc="D6DAF024">
      <w:start w:val="1"/>
      <w:numFmt w:val="bullet"/>
      <w:lvlText w:val=""/>
      <w:lvlJc w:val="left"/>
      <w:pPr>
        <w:ind w:left="720" w:hanging="360"/>
      </w:pPr>
      <w:rPr>
        <w:rFonts w:hint="default" w:ascii="Wingdings" w:hAnsi="Wingdings"/>
      </w:rPr>
    </w:lvl>
    <w:lvl w:ilvl="1" w:tplc="59B04F5E">
      <w:start w:val="1"/>
      <w:numFmt w:val="bullet"/>
      <w:lvlText w:val="o"/>
      <w:lvlJc w:val="left"/>
      <w:pPr>
        <w:ind w:left="1440" w:hanging="360"/>
      </w:pPr>
      <w:rPr>
        <w:rFonts w:hint="default" w:ascii="Courier New" w:hAnsi="Courier New"/>
      </w:rPr>
    </w:lvl>
    <w:lvl w:ilvl="2" w:tplc="23BC6ABC">
      <w:start w:val="1"/>
      <w:numFmt w:val="bullet"/>
      <w:lvlText w:val=""/>
      <w:lvlJc w:val="left"/>
      <w:pPr>
        <w:ind w:left="2160" w:hanging="360"/>
      </w:pPr>
      <w:rPr>
        <w:rFonts w:hint="default" w:ascii="Wingdings" w:hAnsi="Wingdings"/>
      </w:rPr>
    </w:lvl>
    <w:lvl w:ilvl="3" w:tplc="0B867B4C">
      <w:start w:val="1"/>
      <w:numFmt w:val="bullet"/>
      <w:lvlText w:val=""/>
      <w:lvlJc w:val="left"/>
      <w:pPr>
        <w:ind w:left="2880" w:hanging="360"/>
      </w:pPr>
      <w:rPr>
        <w:rFonts w:hint="default" w:ascii="Symbol" w:hAnsi="Symbol"/>
      </w:rPr>
    </w:lvl>
    <w:lvl w:ilvl="4" w:tplc="75EC73C4">
      <w:start w:val="1"/>
      <w:numFmt w:val="bullet"/>
      <w:lvlText w:val="o"/>
      <w:lvlJc w:val="left"/>
      <w:pPr>
        <w:ind w:left="3600" w:hanging="360"/>
      </w:pPr>
      <w:rPr>
        <w:rFonts w:hint="default" w:ascii="Courier New" w:hAnsi="Courier New"/>
      </w:rPr>
    </w:lvl>
    <w:lvl w:ilvl="5" w:tplc="972C19D0">
      <w:start w:val="1"/>
      <w:numFmt w:val="bullet"/>
      <w:lvlText w:val=""/>
      <w:lvlJc w:val="left"/>
      <w:pPr>
        <w:ind w:left="4320" w:hanging="360"/>
      </w:pPr>
      <w:rPr>
        <w:rFonts w:hint="default" w:ascii="Wingdings" w:hAnsi="Wingdings"/>
      </w:rPr>
    </w:lvl>
    <w:lvl w:ilvl="6" w:tplc="C94E2DFA">
      <w:start w:val="1"/>
      <w:numFmt w:val="bullet"/>
      <w:lvlText w:val=""/>
      <w:lvlJc w:val="left"/>
      <w:pPr>
        <w:ind w:left="5040" w:hanging="360"/>
      </w:pPr>
      <w:rPr>
        <w:rFonts w:hint="default" w:ascii="Symbol" w:hAnsi="Symbol"/>
      </w:rPr>
    </w:lvl>
    <w:lvl w:ilvl="7" w:tplc="38C073DC">
      <w:start w:val="1"/>
      <w:numFmt w:val="bullet"/>
      <w:lvlText w:val="o"/>
      <w:lvlJc w:val="left"/>
      <w:pPr>
        <w:ind w:left="5760" w:hanging="360"/>
      </w:pPr>
      <w:rPr>
        <w:rFonts w:hint="default" w:ascii="Courier New" w:hAnsi="Courier New"/>
      </w:rPr>
    </w:lvl>
    <w:lvl w:ilvl="8" w:tplc="63AADE2C">
      <w:start w:val="1"/>
      <w:numFmt w:val="bullet"/>
      <w:lvlText w:val=""/>
      <w:lvlJc w:val="left"/>
      <w:pPr>
        <w:ind w:left="6480" w:hanging="360"/>
      </w:pPr>
      <w:rPr>
        <w:rFonts w:hint="default" w:ascii="Wingdings" w:hAnsi="Wingdings"/>
      </w:rPr>
    </w:lvl>
  </w:abstractNum>
  <w:abstractNum w:abstractNumId="6" w15:restartNumberingAfterBreak="0">
    <w:nsid w:val="12EF7442"/>
    <w:multiLevelType w:val="hybridMultilevel"/>
    <w:tmpl w:val="28883F9C"/>
    <w:lvl w:ilvl="0" w:tplc="C290BFF8">
      <w:start w:val="1"/>
      <w:numFmt w:val="bullet"/>
      <w:lvlText w:val=""/>
      <w:lvlJc w:val="left"/>
      <w:pPr>
        <w:ind w:left="720" w:hanging="360"/>
      </w:pPr>
      <w:rPr>
        <w:rFonts w:hint="default" w:ascii="Symbol" w:hAnsi="Symbol"/>
      </w:rPr>
    </w:lvl>
    <w:lvl w:ilvl="1" w:tplc="185A9762">
      <w:start w:val="1"/>
      <w:numFmt w:val="bullet"/>
      <w:lvlText w:val="o"/>
      <w:lvlJc w:val="left"/>
      <w:pPr>
        <w:ind w:left="1440" w:hanging="360"/>
      </w:pPr>
      <w:rPr>
        <w:rFonts w:hint="default" w:ascii="Courier New" w:hAnsi="Courier New"/>
      </w:rPr>
    </w:lvl>
    <w:lvl w:ilvl="2" w:tplc="2B06CBD6">
      <w:start w:val="1"/>
      <w:numFmt w:val="bullet"/>
      <w:lvlText w:val=""/>
      <w:lvlJc w:val="left"/>
      <w:pPr>
        <w:ind w:left="2160" w:hanging="360"/>
      </w:pPr>
      <w:rPr>
        <w:rFonts w:hint="default" w:ascii="Wingdings" w:hAnsi="Wingdings"/>
      </w:rPr>
    </w:lvl>
    <w:lvl w:ilvl="3" w:tplc="5706D7E2">
      <w:start w:val="1"/>
      <w:numFmt w:val="bullet"/>
      <w:lvlText w:val=""/>
      <w:lvlJc w:val="left"/>
      <w:pPr>
        <w:ind w:left="2880" w:hanging="360"/>
      </w:pPr>
      <w:rPr>
        <w:rFonts w:hint="default" w:ascii="Symbol" w:hAnsi="Symbol"/>
      </w:rPr>
    </w:lvl>
    <w:lvl w:ilvl="4" w:tplc="AB0EBAC4">
      <w:start w:val="1"/>
      <w:numFmt w:val="bullet"/>
      <w:lvlText w:val="o"/>
      <w:lvlJc w:val="left"/>
      <w:pPr>
        <w:ind w:left="3600" w:hanging="360"/>
      </w:pPr>
      <w:rPr>
        <w:rFonts w:hint="default" w:ascii="Courier New" w:hAnsi="Courier New"/>
      </w:rPr>
    </w:lvl>
    <w:lvl w:ilvl="5" w:tplc="78BA0026">
      <w:start w:val="1"/>
      <w:numFmt w:val="bullet"/>
      <w:lvlText w:val=""/>
      <w:lvlJc w:val="left"/>
      <w:pPr>
        <w:ind w:left="4320" w:hanging="360"/>
      </w:pPr>
      <w:rPr>
        <w:rFonts w:hint="default" w:ascii="Wingdings" w:hAnsi="Wingdings"/>
      </w:rPr>
    </w:lvl>
    <w:lvl w:ilvl="6" w:tplc="12D01704">
      <w:start w:val="1"/>
      <w:numFmt w:val="bullet"/>
      <w:lvlText w:val=""/>
      <w:lvlJc w:val="left"/>
      <w:pPr>
        <w:ind w:left="5040" w:hanging="360"/>
      </w:pPr>
      <w:rPr>
        <w:rFonts w:hint="default" w:ascii="Symbol" w:hAnsi="Symbol"/>
      </w:rPr>
    </w:lvl>
    <w:lvl w:ilvl="7" w:tplc="45203AA6">
      <w:start w:val="1"/>
      <w:numFmt w:val="bullet"/>
      <w:lvlText w:val="o"/>
      <w:lvlJc w:val="left"/>
      <w:pPr>
        <w:ind w:left="5760" w:hanging="360"/>
      </w:pPr>
      <w:rPr>
        <w:rFonts w:hint="default" w:ascii="Courier New" w:hAnsi="Courier New"/>
      </w:rPr>
    </w:lvl>
    <w:lvl w:ilvl="8" w:tplc="84588470">
      <w:start w:val="1"/>
      <w:numFmt w:val="bullet"/>
      <w:lvlText w:val=""/>
      <w:lvlJc w:val="left"/>
      <w:pPr>
        <w:ind w:left="6480" w:hanging="360"/>
      </w:pPr>
      <w:rPr>
        <w:rFonts w:hint="default" w:ascii="Wingdings" w:hAnsi="Wingdings"/>
      </w:rPr>
    </w:lvl>
  </w:abstractNum>
  <w:abstractNum w:abstractNumId="7" w15:restartNumberingAfterBreak="0">
    <w:nsid w:val="1C9A84B0"/>
    <w:multiLevelType w:val="hybridMultilevel"/>
    <w:tmpl w:val="D5BC0C7C"/>
    <w:lvl w:ilvl="0" w:tplc="50066662">
      <w:start w:val="1"/>
      <w:numFmt w:val="bullet"/>
      <w:lvlText w:val=""/>
      <w:lvlJc w:val="left"/>
      <w:pPr>
        <w:ind w:left="720" w:hanging="360"/>
      </w:pPr>
      <w:rPr>
        <w:rFonts w:hint="default" w:ascii="Symbol" w:hAnsi="Symbol"/>
      </w:rPr>
    </w:lvl>
    <w:lvl w:ilvl="1" w:tplc="4BCA1C9C">
      <w:start w:val="1"/>
      <w:numFmt w:val="bullet"/>
      <w:lvlText w:val="o"/>
      <w:lvlJc w:val="left"/>
      <w:pPr>
        <w:ind w:left="1440" w:hanging="360"/>
      </w:pPr>
      <w:rPr>
        <w:rFonts w:hint="default" w:ascii="Courier New" w:hAnsi="Courier New"/>
      </w:rPr>
    </w:lvl>
    <w:lvl w:ilvl="2" w:tplc="00C848FA">
      <w:start w:val="1"/>
      <w:numFmt w:val="bullet"/>
      <w:lvlText w:val=""/>
      <w:lvlJc w:val="left"/>
      <w:pPr>
        <w:ind w:left="2160" w:hanging="360"/>
      </w:pPr>
      <w:rPr>
        <w:rFonts w:hint="default" w:ascii="Wingdings" w:hAnsi="Wingdings"/>
      </w:rPr>
    </w:lvl>
    <w:lvl w:ilvl="3" w:tplc="FEF82110">
      <w:start w:val="1"/>
      <w:numFmt w:val="bullet"/>
      <w:lvlText w:val=""/>
      <w:lvlJc w:val="left"/>
      <w:pPr>
        <w:ind w:left="2880" w:hanging="360"/>
      </w:pPr>
      <w:rPr>
        <w:rFonts w:hint="default" w:ascii="Symbol" w:hAnsi="Symbol"/>
      </w:rPr>
    </w:lvl>
    <w:lvl w:ilvl="4" w:tplc="ED2AEFE0">
      <w:start w:val="1"/>
      <w:numFmt w:val="bullet"/>
      <w:lvlText w:val="o"/>
      <w:lvlJc w:val="left"/>
      <w:pPr>
        <w:ind w:left="3600" w:hanging="360"/>
      </w:pPr>
      <w:rPr>
        <w:rFonts w:hint="default" w:ascii="Courier New" w:hAnsi="Courier New"/>
      </w:rPr>
    </w:lvl>
    <w:lvl w:ilvl="5" w:tplc="11D0CCBC">
      <w:start w:val="1"/>
      <w:numFmt w:val="bullet"/>
      <w:lvlText w:val=""/>
      <w:lvlJc w:val="left"/>
      <w:pPr>
        <w:ind w:left="4320" w:hanging="360"/>
      </w:pPr>
      <w:rPr>
        <w:rFonts w:hint="default" w:ascii="Wingdings" w:hAnsi="Wingdings"/>
      </w:rPr>
    </w:lvl>
    <w:lvl w:ilvl="6" w:tplc="D5B8A5E4">
      <w:start w:val="1"/>
      <w:numFmt w:val="bullet"/>
      <w:lvlText w:val=""/>
      <w:lvlJc w:val="left"/>
      <w:pPr>
        <w:ind w:left="5040" w:hanging="360"/>
      </w:pPr>
      <w:rPr>
        <w:rFonts w:hint="default" w:ascii="Symbol" w:hAnsi="Symbol"/>
      </w:rPr>
    </w:lvl>
    <w:lvl w:ilvl="7" w:tplc="9EA4670C">
      <w:start w:val="1"/>
      <w:numFmt w:val="bullet"/>
      <w:lvlText w:val="o"/>
      <w:lvlJc w:val="left"/>
      <w:pPr>
        <w:ind w:left="5760" w:hanging="360"/>
      </w:pPr>
      <w:rPr>
        <w:rFonts w:hint="default" w:ascii="Courier New" w:hAnsi="Courier New"/>
      </w:rPr>
    </w:lvl>
    <w:lvl w:ilvl="8" w:tplc="BF7CA248">
      <w:start w:val="1"/>
      <w:numFmt w:val="bullet"/>
      <w:lvlText w:val=""/>
      <w:lvlJc w:val="left"/>
      <w:pPr>
        <w:ind w:left="6480" w:hanging="360"/>
      </w:pPr>
      <w:rPr>
        <w:rFonts w:hint="default" w:ascii="Wingdings" w:hAnsi="Wingdings"/>
      </w:rPr>
    </w:lvl>
  </w:abstractNum>
  <w:abstractNum w:abstractNumId="8" w15:restartNumberingAfterBreak="0">
    <w:nsid w:val="1CFD2FAB"/>
    <w:multiLevelType w:val="multilevel"/>
    <w:tmpl w:val="89A873E0"/>
    <w:lvl w:ilvl="0">
      <w:start w:val="1"/>
      <w:numFmt w:val="bullet"/>
      <w:lvlText w:val=""/>
      <w:lvlJc w:val="left"/>
      <w:pPr>
        <w:ind w:left="720" w:hanging="360"/>
      </w:pPr>
      <w:rPr>
        <w:rFonts w:hint="default" w:ascii="Wingdings" w:hAnsi="Wingdings"/>
      </w:rPr>
    </w:lvl>
    <w:lvl w:ilvl="1">
      <w:start w:val="1"/>
      <w:numFmt w:val="bullet"/>
      <w:lvlText w:val=""/>
      <w:lvlJc w:val="left"/>
      <w:pPr>
        <w:ind w:left="1440" w:hanging="360"/>
      </w:pPr>
      <w:rPr>
        <w:rFonts w:hint="default" w:ascii="Wingdings" w:hAnsi="Wingdings"/>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Wingdings" w:hAnsi="Wingdings"/>
      </w:rPr>
    </w:lvl>
    <w:lvl w:ilvl="7">
      <w:start w:val="1"/>
      <w:numFmt w:val="bullet"/>
      <w:lvlText w:val=""/>
      <w:lvlJc w:val="left"/>
      <w:pPr>
        <w:ind w:left="5760" w:hanging="360"/>
      </w:pPr>
      <w:rPr>
        <w:rFonts w:hint="default" w:ascii="Symbol" w:hAnsi="Symbol"/>
      </w:rPr>
    </w:lvl>
    <w:lvl w:ilvl="8">
      <w:start w:val="1"/>
      <w:numFmt w:val="bullet"/>
      <w:lvlText w:val="♦"/>
      <w:lvlJc w:val="left"/>
      <w:pPr>
        <w:ind w:left="6480" w:hanging="360"/>
      </w:pPr>
      <w:rPr>
        <w:rFonts w:hint="default" w:ascii="Courier New" w:hAnsi="Courier New"/>
      </w:rPr>
    </w:lvl>
  </w:abstractNum>
  <w:abstractNum w:abstractNumId="9" w15:restartNumberingAfterBreak="0">
    <w:nsid w:val="210E73E1"/>
    <w:multiLevelType w:val="multilevel"/>
    <w:tmpl w:val="B15E0ABA"/>
    <w:lvl w:ilvl="0">
      <w:start w:val="1"/>
      <w:numFmt w:val="bullet"/>
      <w:lvlText w:val=""/>
      <w:lvlJc w:val="left"/>
      <w:pPr>
        <w:ind w:left="720" w:hanging="360"/>
      </w:pPr>
      <w:rPr>
        <w:rFonts w:hint="default" w:ascii="Wingdings" w:hAnsi="Wingdings"/>
      </w:rPr>
    </w:lvl>
    <w:lvl w:ilvl="1">
      <w:start w:val="1"/>
      <w:numFmt w:val="bullet"/>
      <w:lvlText w:val=""/>
      <w:lvlJc w:val="left"/>
      <w:pPr>
        <w:ind w:left="1440" w:hanging="360"/>
      </w:pPr>
      <w:rPr>
        <w:rFonts w:hint="default" w:ascii="Wingdings" w:hAnsi="Wingdings"/>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Wingdings" w:hAnsi="Wingdings"/>
      </w:rPr>
    </w:lvl>
    <w:lvl w:ilvl="7">
      <w:start w:val="1"/>
      <w:numFmt w:val="bullet"/>
      <w:lvlText w:val=""/>
      <w:lvlJc w:val="left"/>
      <w:pPr>
        <w:ind w:left="5760" w:hanging="360"/>
      </w:pPr>
      <w:rPr>
        <w:rFonts w:hint="default" w:ascii="Symbol" w:hAnsi="Symbol"/>
      </w:rPr>
    </w:lvl>
    <w:lvl w:ilvl="8">
      <w:start w:val="1"/>
      <w:numFmt w:val="bullet"/>
      <w:lvlText w:val="♦"/>
      <w:lvlJc w:val="left"/>
      <w:pPr>
        <w:ind w:left="6480" w:hanging="360"/>
      </w:pPr>
      <w:rPr>
        <w:rFonts w:hint="default" w:ascii="Courier New" w:hAnsi="Courier New"/>
      </w:rPr>
    </w:lvl>
  </w:abstractNum>
  <w:abstractNum w:abstractNumId="10" w15:restartNumberingAfterBreak="0">
    <w:nsid w:val="233F6B5A"/>
    <w:multiLevelType w:val="hybridMultilevel"/>
    <w:tmpl w:val="AF865A6A"/>
    <w:lvl w:ilvl="0" w:tplc="ED76563A">
      <w:start w:val="1"/>
      <w:numFmt w:val="bullet"/>
      <w:lvlText w:val=""/>
      <w:lvlJc w:val="left"/>
      <w:pPr>
        <w:ind w:left="720" w:hanging="360"/>
      </w:pPr>
      <w:rPr>
        <w:rFonts w:hint="default" w:ascii="Symbol" w:hAnsi="Symbol"/>
      </w:rPr>
    </w:lvl>
    <w:lvl w:ilvl="1" w:tplc="822C4780">
      <w:start w:val="1"/>
      <w:numFmt w:val="bullet"/>
      <w:lvlText w:val="o"/>
      <w:lvlJc w:val="left"/>
      <w:pPr>
        <w:ind w:left="1440" w:hanging="360"/>
      </w:pPr>
      <w:rPr>
        <w:rFonts w:hint="default" w:ascii="Courier New" w:hAnsi="Courier New"/>
      </w:rPr>
    </w:lvl>
    <w:lvl w:ilvl="2" w:tplc="77903C44">
      <w:start w:val="1"/>
      <w:numFmt w:val="bullet"/>
      <w:lvlText w:val=""/>
      <w:lvlJc w:val="left"/>
      <w:pPr>
        <w:ind w:left="2160" w:hanging="360"/>
      </w:pPr>
      <w:rPr>
        <w:rFonts w:hint="default" w:ascii="Wingdings" w:hAnsi="Wingdings"/>
      </w:rPr>
    </w:lvl>
    <w:lvl w:ilvl="3" w:tplc="7E7263D6">
      <w:start w:val="1"/>
      <w:numFmt w:val="bullet"/>
      <w:lvlText w:val=""/>
      <w:lvlJc w:val="left"/>
      <w:pPr>
        <w:ind w:left="2880" w:hanging="360"/>
      </w:pPr>
      <w:rPr>
        <w:rFonts w:hint="default" w:ascii="Symbol" w:hAnsi="Symbol"/>
      </w:rPr>
    </w:lvl>
    <w:lvl w:ilvl="4" w:tplc="98EE5D80">
      <w:start w:val="1"/>
      <w:numFmt w:val="bullet"/>
      <w:lvlText w:val="o"/>
      <w:lvlJc w:val="left"/>
      <w:pPr>
        <w:ind w:left="3600" w:hanging="360"/>
      </w:pPr>
      <w:rPr>
        <w:rFonts w:hint="default" w:ascii="Courier New" w:hAnsi="Courier New"/>
      </w:rPr>
    </w:lvl>
    <w:lvl w:ilvl="5" w:tplc="6F94F5D8">
      <w:start w:val="1"/>
      <w:numFmt w:val="bullet"/>
      <w:lvlText w:val=""/>
      <w:lvlJc w:val="left"/>
      <w:pPr>
        <w:ind w:left="4320" w:hanging="360"/>
      </w:pPr>
      <w:rPr>
        <w:rFonts w:hint="default" w:ascii="Wingdings" w:hAnsi="Wingdings"/>
      </w:rPr>
    </w:lvl>
    <w:lvl w:ilvl="6" w:tplc="EEFE0766">
      <w:start w:val="1"/>
      <w:numFmt w:val="bullet"/>
      <w:lvlText w:val=""/>
      <w:lvlJc w:val="left"/>
      <w:pPr>
        <w:ind w:left="5040" w:hanging="360"/>
      </w:pPr>
      <w:rPr>
        <w:rFonts w:hint="default" w:ascii="Symbol" w:hAnsi="Symbol"/>
      </w:rPr>
    </w:lvl>
    <w:lvl w:ilvl="7" w:tplc="51BCF746">
      <w:start w:val="1"/>
      <w:numFmt w:val="bullet"/>
      <w:lvlText w:val="o"/>
      <w:lvlJc w:val="left"/>
      <w:pPr>
        <w:ind w:left="5760" w:hanging="360"/>
      </w:pPr>
      <w:rPr>
        <w:rFonts w:hint="default" w:ascii="Courier New" w:hAnsi="Courier New"/>
      </w:rPr>
    </w:lvl>
    <w:lvl w:ilvl="8" w:tplc="000AC7B8">
      <w:start w:val="1"/>
      <w:numFmt w:val="bullet"/>
      <w:lvlText w:val=""/>
      <w:lvlJc w:val="left"/>
      <w:pPr>
        <w:ind w:left="6480" w:hanging="360"/>
      </w:pPr>
      <w:rPr>
        <w:rFonts w:hint="default" w:ascii="Wingdings" w:hAnsi="Wingdings"/>
      </w:rPr>
    </w:lvl>
  </w:abstractNum>
  <w:abstractNum w:abstractNumId="11" w15:restartNumberingAfterBreak="0">
    <w:nsid w:val="246A41B5"/>
    <w:multiLevelType w:val="multilevel"/>
    <w:tmpl w:val="EA1E1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8118B8"/>
    <w:multiLevelType w:val="hybridMultilevel"/>
    <w:tmpl w:val="7FF085FC"/>
    <w:lvl w:ilvl="0" w:tplc="7C928AA0">
      <w:start w:val="1"/>
      <w:numFmt w:val="bullet"/>
      <w:lvlText w:val=""/>
      <w:lvlJc w:val="left"/>
      <w:pPr>
        <w:ind w:left="720" w:hanging="360"/>
      </w:pPr>
      <w:rPr>
        <w:rFonts w:hint="default" w:ascii="Wingdings" w:hAnsi="Wingdings"/>
      </w:rPr>
    </w:lvl>
    <w:lvl w:ilvl="1" w:tplc="992CA4E6">
      <w:start w:val="1"/>
      <w:numFmt w:val="bullet"/>
      <w:lvlText w:val="o"/>
      <w:lvlJc w:val="left"/>
      <w:pPr>
        <w:ind w:left="1440" w:hanging="360"/>
      </w:pPr>
      <w:rPr>
        <w:rFonts w:hint="default" w:ascii="Courier New" w:hAnsi="Courier New"/>
      </w:rPr>
    </w:lvl>
    <w:lvl w:ilvl="2" w:tplc="844E49FA">
      <w:start w:val="1"/>
      <w:numFmt w:val="bullet"/>
      <w:lvlText w:val=""/>
      <w:lvlJc w:val="left"/>
      <w:pPr>
        <w:ind w:left="2160" w:hanging="360"/>
      </w:pPr>
      <w:rPr>
        <w:rFonts w:hint="default" w:ascii="Wingdings" w:hAnsi="Wingdings"/>
      </w:rPr>
    </w:lvl>
    <w:lvl w:ilvl="3" w:tplc="7604F432">
      <w:start w:val="1"/>
      <w:numFmt w:val="bullet"/>
      <w:lvlText w:val=""/>
      <w:lvlJc w:val="left"/>
      <w:pPr>
        <w:ind w:left="2880" w:hanging="360"/>
      </w:pPr>
      <w:rPr>
        <w:rFonts w:hint="default" w:ascii="Symbol" w:hAnsi="Symbol"/>
      </w:rPr>
    </w:lvl>
    <w:lvl w:ilvl="4" w:tplc="B80A0B10">
      <w:start w:val="1"/>
      <w:numFmt w:val="bullet"/>
      <w:lvlText w:val="o"/>
      <w:lvlJc w:val="left"/>
      <w:pPr>
        <w:ind w:left="3600" w:hanging="360"/>
      </w:pPr>
      <w:rPr>
        <w:rFonts w:hint="default" w:ascii="Courier New" w:hAnsi="Courier New"/>
      </w:rPr>
    </w:lvl>
    <w:lvl w:ilvl="5" w:tplc="C66CC3E4">
      <w:start w:val="1"/>
      <w:numFmt w:val="bullet"/>
      <w:lvlText w:val=""/>
      <w:lvlJc w:val="left"/>
      <w:pPr>
        <w:ind w:left="4320" w:hanging="360"/>
      </w:pPr>
      <w:rPr>
        <w:rFonts w:hint="default" w:ascii="Wingdings" w:hAnsi="Wingdings"/>
      </w:rPr>
    </w:lvl>
    <w:lvl w:ilvl="6" w:tplc="7C0C418C">
      <w:start w:val="1"/>
      <w:numFmt w:val="bullet"/>
      <w:lvlText w:val=""/>
      <w:lvlJc w:val="left"/>
      <w:pPr>
        <w:ind w:left="5040" w:hanging="360"/>
      </w:pPr>
      <w:rPr>
        <w:rFonts w:hint="default" w:ascii="Symbol" w:hAnsi="Symbol"/>
      </w:rPr>
    </w:lvl>
    <w:lvl w:ilvl="7" w:tplc="251062D6">
      <w:start w:val="1"/>
      <w:numFmt w:val="bullet"/>
      <w:lvlText w:val="o"/>
      <w:lvlJc w:val="left"/>
      <w:pPr>
        <w:ind w:left="5760" w:hanging="360"/>
      </w:pPr>
      <w:rPr>
        <w:rFonts w:hint="default" w:ascii="Courier New" w:hAnsi="Courier New"/>
      </w:rPr>
    </w:lvl>
    <w:lvl w:ilvl="8" w:tplc="296EE43A">
      <w:start w:val="1"/>
      <w:numFmt w:val="bullet"/>
      <w:lvlText w:val=""/>
      <w:lvlJc w:val="left"/>
      <w:pPr>
        <w:ind w:left="6480" w:hanging="360"/>
      </w:pPr>
      <w:rPr>
        <w:rFonts w:hint="default" w:ascii="Wingdings" w:hAnsi="Wingdings"/>
      </w:rPr>
    </w:lvl>
  </w:abstractNum>
  <w:abstractNum w:abstractNumId="13" w15:restartNumberingAfterBreak="0">
    <w:nsid w:val="295482F2"/>
    <w:multiLevelType w:val="hybridMultilevel"/>
    <w:tmpl w:val="32740710"/>
    <w:lvl w:ilvl="0" w:tplc="4C8C2AD2">
      <w:start w:val="1"/>
      <w:numFmt w:val="bullet"/>
      <w:lvlText w:val=""/>
      <w:lvlJc w:val="left"/>
      <w:pPr>
        <w:ind w:left="720" w:hanging="360"/>
      </w:pPr>
      <w:rPr>
        <w:rFonts w:hint="default" w:ascii="Wingdings" w:hAnsi="Wingdings"/>
      </w:rPr>
    </w:lvl>
    <w:lvl w:ilvl="1" w:tplc="2A765C92">
      <w:start w:val="1"/>
      <w:numFmt w:val="bullet"/>
      <w:lvlText w:val="o"/>
      <w:lvlJc w:val="left"/>
      <w:pPr>
        <w:ind w:left="1440" w:hanging="360"/>
      </w:pPr>
      <w:rPr>
        <w:rFonts w:hint="default" w:ascii="Courier New" w:hAnsi="Courier New"/>
      </w:rPr>
    </w:lvl>
    <w:lvl w:ilvl="2" w:tplc="DFDE01EE">
      <w:start w:val="1"/>
      <w:numFmt w:val="bullet"/>
      <w:lvlText w:val=""/>
      <w:lvlJc w:val="left"/>
      <w:pPr>
        <w:ind w:left="2160" w:hanging="360"/>
      </w:pPr>
      <w:rPr>
        <w:rFonts w:hint="default" w:ascii="Wingdings" w:hAnsi="Wingdings"/>
      </w:rPr>
    </w:lvl>
    <w:lvl w:ilvl="3" w:tplc="716A8BC8">
      <w:start w:val="1"/>
      <w:numFmt w:val="bullet"/>
      <w:lvlText w:val=""/>
      <w:lvlJc w:val="left"/>
      <w:pPr>
        <w:ind w:left="2880" w:hanging="360"/>
      </w:pPr>
      <w:rPr>
        <w:rFonts w:hint="default" w:ascii="Symbol" w:hAnsi="Symbol"/>
      </w:rPr>
    </w:lvl>
    <w:lvl w:ilvl="4" w:tplc="17E4FB78">
      <w:start w:val="1"/>
      <w:numFmt w:val="bullet"/>
      <w:lvlText w:val="o"/>
      <w:lvlJc w:val="left"/>
      <w:pPr>
        <w:ind w:left="3600" w:hanging="360"/>
      </w:pPr>
      <w:rPr>
        <w:rFonts w:hint="default" w:ascii="Courier New" w:hAnsi="Courier New"/>
      </w:rPr>
    </w:lvl>
    <w:lvl w:ilvl="5" w:tplc="E0328566">
      <w:start w:val="1"/>
      <w:numFmt w:val="bullet"/>
      <w:lvlText w:val=""/>
      <w:lvlJc w:val="left"/>
      <w:pPr>
        <w:ind w:left="4320" w:hanging="360"/>
      </w:pPr>
      <w:rPr>
        <w:rFonts w:hint="default" w:ascii="Wingdings" w:hAnsi="Wingdings"/>
      </w:rPr>
    </w:lvl>
    <w:lvl w:ilvl="6" w:tplc="05CEFA80">
      <w:start w:val="1"/>
      <w:numFmt w:val="bullet"/>
      <w:lvlText w:val=""/>
      <w:lvlJc w:val="left"/>
      <w:pPr>
        <w:ind w:left="5040" w:hanging="360"/>
      </w:pPr>
      <w:rPr>
        <w:rFonts w:hint="default" w:ascii="Symbol" w:hAnsi="Symbol"/>
      </w:rPr>
    </w:lvl>
    <w:lvl w:ilvl="7" w:tplc="95C2A53A">
      <w:start w:val="1"/>
      <w:numFmt w:val="bullet"/>
      <w:lvlText w:val="o"/>
      <w:lvlJc w:val="left"/>
      <w:pPr>
        <w:ind w:left="5760" w:hanging="360"/>
      </w:pPr>
      <w:rPr>
        <w:rFonts w:hint="default" w:ascii="Courier New" w:hAnsi="Courier New"/>
      </w:rPr>
    </w:lvl>
    <w:lvl w:ilvl="8" w:tplc="23F6EBBC">
      <w:start w:val="1"/>
      <w:numFmt w:val="bullet"/>
      <w:lvlText w:val=""/>
      <w:lvlJc w:val="left"/>
      <w:pPr>
        <w:ind w:left="6480" w:hanging="360"/>
      </w:pPr>
      <w:rPr>
        <w:rFonts w:hint="default" w:ascii="Wingdings" w:hAnsi="Wingdings"/>
      </w:rPr>
    </w:lvl>
  </w:abstractNum>
  <w:abstractNum w:abstractNumId="14" w15:restartNumberingAfterBreak="0">
    <w:nsid w:val="2BEF2D8B"/>
    <w:multiLevelType w:val="hybridMultilevel"/>
    <w:tmpl w:val="DB2848FC"/>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058613B"/>
    <w:multiLevelType w:val="hybridMultilevel"/>
    <w:tmpl w:val="A9DAC2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08959D7"/>
    <w:multiLevelType w:val="hybridMultilevel"/>
    <w:tmpl w:val="3CC48E00"/>
    <w:lvl w:ilvl="0" w:tplc="10BA1786">
      <w:start w:val="1"/>
      <w:numFmt w:val="bullet"/>
      <w:lvlText w:val=""/>
      <w:lvlJc w:val="left"/>
      <w:pPr>
        <w:ind w:left="720" w:hanging="360"/>
      </w:pPr>
      <w:rPr>
        <w:rFonts w:hint="default" w:ascii="Wingdings" w:hAnsi="Wingdings"/>
      </w:rPr>
    </w:lvl>
    <w:lvl w:ilvl="1" w:tplc="F07669DE">
      <w:start w:val="1"/>
      <w:numFmt w:val="bullet"/>
      <w:lvlText w:val="o"/>
      <w:lvlJc w:val="left"/>
      <w:pPr>
        <w:ind w:left="1440" w:hanging="360"/>
      </w:pPr>
      <w:rPr>
        <w:rFonts w:hint="default" w:ascii="Courier New" w:hAnsi="Courier New"/>
      </w:rPr>
    </w:lvl>
    <w:lvl w:ilvl="2" w:tplc="029EC3B2">
      <w:start w:val="1"/>
      <w:numFmt w:val="bullet"/>
      <w:lvlText w:val=""/>
      <w:lvlJc w:val="left"/>
      <w:pPr>
        <w:ind w:left="2160" w:hanging="360"/>
      </w:pPr>
      <w:rPr>
        <w:rFonts w:hint="default" w:ascii="Wingdings" w:hAnsi="Wingdings"/>
      </w:rPr>
    </w:lvl>
    <w:lvl w:ilvl="3" w:tplc="1C2E775C">
      <w:start w:val="1"/>
      <w:numFmt w:val="bullet"/>
      <w:lvlText w:val=""/>
      <w:lvlJc w:val="left"/>
      <w:pPr>
        <w:ind w:left="2880" w:hanging="360"/>
      </w:pPr>
      <w:rPr>
        <w:rFonts w:hint="default" w:ascii="Symbol" w:hAnsi="Symbol"/>
      </w:rPr>
    </w:lvl>
    <w:lvl w:ilvl="4" w:tplc="8398D824">
      <w:start w:val="1"/>
      <w:numFmt w:val="bullet"/>
      <w:lvlText w:val="o"/>
      <w:lvlJc w:val="left"/>
      <w:pPr>
        <w:ind w:left="3600" w:hanging="360"/>
      </w:pPr>
      <w:rPr>
        <w:rFonts w:hint="default" w:ascii="Courier New" w:hAnsi="Courier New"/>
      </w:rPr>
    </w:lvl>
    <w:lvl w:ilvl="5" w:tplc="97BC9E7C">
      <w:start w:val="1"/>
      <w:numFmt w:val="bullet"/>
      <w:lvlText w:val=""/>
      <w:lvlJc w:val="left"/>
      <w:pPr>
        <w:ind w:left="4320" w:hanging="360"/>
      </w:pPr>
      <w:rPr>
        <w:rFonts w:hint="default" w:ascii="Wingdings" w:hAnsi="Wingdings"/>
      </w:rPr>
    </w:lvl>
    <w:lvl w:ilvl="6" w:tplc="84E850F2">
      <w:start w:val="1"/>
      <w:numFmt w:val="bullet"/>
      <w:lvlText w:val=""/>
      <w:lvlJc w:val="left"/>
      <w:pPr>
        <w:ind w:left="5040" w:hanging="360"/>
      </w:pPr>
      <w:rPr>
        <w:rFonts w:hint="default" w:ascii="Symbol" w:hAnsi="Symbol"/>
      </w:rPr>
    </w:lvl>
    <w:lvl w:ilvl="7" w:tplc="E04C811C">
      <w:start w:val="1"/>
      <w:numFmt w:val="bullet"/>
      <w:lvlText w:val="o"/>
      <w:lvlJc w:val="left"/>
      <w:pPr>
        <w:ind w:left="5760" w:hanging="360"/>
      </w:pPr>
      <w:rPr>
        <w:rFonts w:hint="default" w:ascii="Courier New" w:hAnsi="Courier New"/>
      </w:rPr>
    </w:lvl>
    <w:lvl w:ilvl="8" w:tplc="6F72C03C">
      <w:start w:val="1"/>
      <w:numFmt w:val="bullet"/>
      <w:lvlText w:val=""/>
      <w:lvlJc w:val="left"/>
      <w:pPr>
        <w:ind w:left="6480" w:hanging="360"/>
      </w:pPr>
      <w:rPr>
        <w:rFonts w:hint="default" w:ascii="Wingdings" w:hAnsi="Wingdings"/>
      </w:rPr>
    </w:lvl>
  </w:abstractNum>
  <w:abstractNum w:abstractNumId="17" w15:restartNumberingAfterBreak="0">
    <w:nsid w:val="344ECEB8"/>
    <w:multiLevelType w:val="hybridMultilevel"/>
    <w:tmpl w:val="6FDE371A"/>
    <w:lvl w:ilvl="0" w:tplc="4C3C11BE">
      <w:start w:val="1"/>
      <w:numFmt w:val="bullet"/>
      <w:lvlText w:val=""/>
      <w:lvlJc w:val="left"/>
      <w:pPr>
        <w:ind w:left="720" w:hanging="360"/>
      </w:pPr>
      <w:rPr>
        <w:rFonts w:hint="default" w:ascii="Symbol" w:hAnsi="Symbol"/>
      </w:rPr>
    </w:lvl>
    <w:lvl w:ilvl="1" w:tplc="ECC041F6">
      <w:start w:val="1"/>
      <w:numFmt w:val="bullet"/>
      <w:lvlText w:val="o"/>
      <w:lvlJc w:val="left"/>
      <w:pPr>
        <w:ind w:left="1440" w:hanging="360"/>
      </w:pPr>
      <w:rPr>
        <w:rFonts w:hint="default" w:ascii="Courier New" w:hAnsi="Courier New"/>
      </w:rPr>
    </w:lvl>
    <w:lvl w:ilvl="2" w:tplc="D3FAD3F6">
      <w:start w:val="1"/>
      <w:numFmt w:val="bullet"/>
      <w:lvlText w:val=""/>
      <w:lvlJc w:val="left"/>
      <w:pPr>
        <w:ind w:left="2160" w:hanging="360"/>
      </w:pPr>
      <w:rPr>
        <w:rFonts w:hint="default" w:ascii="Wingdings" w:hAnsi="Wingdings"/>
      </w:rPr>
    </w:lvl>
    <w:lvl w:ilvl="3" w:tplc="33F81A64">
      <w:start w:val="1"/>
      <w:numFmt w:val="bullet"/>
      <w:lvlText w:val=""/>
      <w:lvlJc w:val="left"/>
      <w:pPr>
        <w:ind w:left="2880" w:hanging="360"/>
      </w:pPr>
      <w:rPr>
        <w:rFonts w:hint="default" w:ascii="Symbol" w:hAnsi="Symbol"/>
      </w:rPr>
    </w:lvl>
    <w:lvl w:ilvl="4" w:tplc="F398A4F4">
      <w:start w:val="1"/>
      <w:numFmt w:val="bullet"/>
      <w:lvlText w:val="o"/>
      <w:lvlJc w:val="left"/>
      <w:pPr>
        <w:ind w:left="3600" w:hanging="360"/>
      </w:pPr>
      <w:rPr>
        <w:rFonts w:hint="default" w:ascii="Courier New" w:hAnsi="Courier New"/>
      </w:rPr>
    </w:lvl>
    <w:lvl w:ilvl="5" w:tplc="A1F81A92">
      <w:start w:val="1"/>
      <w:numFmt w:val="bullet"/>
      <w:lvlText w:val=""/>
      <w:lvlJc w:val="left"/>
      <w:pPr>
        <w:ind w:left="4320" w:hanging="360"/>
      </w:pPr>
      <w:rPr>
        <w:rFonts w:hint="default" w:ascii="Wingdings" w:hAnsi="Wingdings"/>
      </w:rPr>
    </w:lvl>
    <w:lvl w:ilvl="6" w:tplc="C908B19E">
      <w:start w:val="1"/>
      <w:numFmt w:val="bullet"/>
      <w:lvlText w:val=""/>
      <w:lvlJc w:val="left"/>
      <w:pPr>
        <w:ind w:left="5040" w:hanging="360"/>
      </w:pPr>
      <w:rPr>
        <w:rFonts w:hint="default" w:ascii="Symbol" w:hAnsi="Symbol"/>
      </w:rPr>
    </w:lvl>
    <w:lvl w:ilvl="7" w:tplc="88E40164">
      <w:start w:val="1"/>
      <w:numFmt w:val="bullet"/>
      <w:lvlText w:val="o"/>
      <w:lvlJc w:val="left"/>
      <w:pPr>
        <w:ind w:left="5760" w:hanging="360"/>
      </w:pPr>
      <w:rPr>
        <w:rFonts w:hint="default" w:ascii="Courier New" w:hAnsi="Courier New"/>
      </w:rPr>
    </w:lvl>
    <w:lvl w:ilvl="8" w:tplc="B08C588E">
      <w:start w:val="1"/>
      <w:numFmt w:val="bullet"/>
      <w:lvlText w:val=""/>
      <w:lvlJc w:val="left"/>
      <w:pPr>
        <w:ind w:left="6480" w:hanging="360"/>
      </w:pPr>
      <w:rPr>
        <w:rFonts w:hint="default" w:ascii="Wingdings" w:hAnsi="Wingdings"/>
      </w:rPr>
    </w:lvl>
  </w:abstractNum>
  <w:abstractNum w:abstractNumId="18" w15:restartNumberingAfterBreak="0">
    <w:nsid w:val="39DD8E93"/>
    <w:multiLevelType w:val="hybridMultilevel"/>
    <w:tmpl w:val="07DA813C"/>
    <w:lvl w:ilvl="0" w:tplc="4B52EF4E">
      <w:start w:val="1"/>
      <w:numFmt w:val="bullet"/>
      <w:lvlText w:val=""/>
      <w:lvlJc w:val="left"/>
      <w:pPr>
        <w:ind w:left="720" w:hanging="360"/>
      </w:pPr>
      <w:rPr>
        <w:rFonts w:hint="default" w:ascii="Symbol" w:hAnsi="Symbol"/>
      </w:rPr>
    </w:lvl>
    <w:lvl w:ilvl="1" w:tplc="121AC256">
      <w:start w:val="1"/>
      <w:numFmt w:val="bullet"/>
      <w:lvlText w:val="o"/>
      <w:lvlJc w:val="left"/>
      <w:pPr>
        <w:ind w:left="1440" w:hanging="360"/>
      </w:pPr>
      <w:rPr>
        <w:rFonts w:hint="default" w:ascii="Courier New" w:hAnsi="Courier New"/>
      </w:rPr>
    </w:lvl>
    <w:lvl w:ilvl="2" w:tplc="E18AF2A0">
      <w:start w:val="1"/>
      <w:numFmt w:val="bullet"/>
      <w:lvlText w:val=""/>
      <w:lvlJc w:val="left"/>
      <w:pPr>
        <w:ind w:left="2160" w:hanging="360"/>
      </w:pPr>
      <w:rPr>
        <w:rFonts w:hint="default" w:ascii="Wingdings" w:hAnsi="Wingdings"/>
      </w:rPr>
    </w:lvl>
    <w:lvl w:ilvl="3" w:tplc="8724F26A">
      <w:start w:val="1"/>
      <w:numFmt w:val="bullet"/>
      <w:lvlText w:val=""/>
      <w:lvlJc w:val="left"/>
      <w:pPr>
        <w:ind w:left="2880" w:hanging="360"/>
      </w:pPr>
      <w:rPr>
        <w:rFonts w:hint="default" w:ascii="Symbol" w:hAnsi="Symbol"/>
      </w:rPr>
    </w:lvl>
    <w:lvl w:ilvl="4" w:tplc="7952BC3C">
      <w:start w:val="1"/>
      <w:numFmt w:val="bullet"/>
      <w:lvlText w:val="o"/>
      <w:lvlJc w:val="left"/>
      <w:pPr>
        <w:ind w:left="3600" w:hanging="360"/>
      </w:pPr>
      <w:rPr>
        <w:rFonts w:hint="default" w:ascii="Courier New" w:hAnsi="Courier New"/>
      </w:rPr>
    </w:lvl>
    <w:lvl w:ilvl="5" w:tplc="EA1258BE">
      <w:start w:val="1"/>
      <w:numFmt w:val="bullet"/>
      <w:lvlText w:val=""/>
      <w:lvlJc w:val="left"/>
      <w:pPr>
        <w:ind w:left="4320" w:hanging="360"/>
      </w:pPr>
      <w:rPr>
        <w:rFonts w:hint="default" w:ascii="Wingdings" w:hAnsi="Wingdings"/>
      </w:rPr>
    </w:lvl>
    <w:lvl w:ilvl="6" w:tplc="CC4E54E2">
      <w:start w:val="1"/>
      <w:numFmt w:val="bullet"/>
      <w:lvlText w:val=""/>
      <w:lvlJc w:val="left"/>
      <w:pPr>
        <w:ind w:left="5040" w:hanging="360"/>
      </w:pPr>
      <w:rPr>
        <w:rFonts w:hint="default" w:ascii="Symbol" w:hAnsi="Symbol"/>
      </w:rPr>
    </w:lvl>
    <w:lvl w:ilvl="7" w:tplc="E4A40476">
      <w:start w:val="1"/>
      <w:numFmt w:val="bullet"/>
      <w:lvlText w:val="o"/>
      <w:lvlJc w:val="left"/>
      <w:pPr>
        <w:ind w:left="5760" w:hanging="360"/>
      </w:pPr>
      <w:rPr>
        <w:rFonts w:hint="default" w:ascii="Courier New" w:hAnsi="Courier New"/>
      </w:rPr>
    </w:lvl>
    <w:lvl w:ilvl="8" w:tplc="6570EA5C">
      <w:start w:val="1"/>
      <w:numFmt w:val="bullet"/>
      <w:lvlText w:val=""/>
      <w:lvlJc w:val="left"/>
      <w:pPr>
        <w:ind w:left="6480" w:hanging="360"/>
      </w:pPr>
      <w:rPr>
        <w:rFonts w:hint="default" w:ascii="Wingdings" w:hAnsi="Wingdings"/>
      </w:rPr>
    </w:lvl>
  </w:abstractNum>
  <w:abstractNum w:abstractNumId="19" w15:restartNumberingAfterBreak="0">
    <w:nsid w:val="3A5BCF26"/>
    <w:multiLevelType w:val="hybridMultilevel"/>
    <w:tmpl w:val="5BF8C89A"/>
    <w:lvl w:ilvl="0" w:tplc="5CACAF74">
      <w:start w:val="1"/>
      <w:numFmt w:val="bullet"/>
      <w:lvlText w:val=""/>
      <w:lvlJc w:val="left"/>
      <w:pPr>
        <w:ind w:left="720" w:hanging="360"/>
      </w:pPr>
      <w:rPr>
        <w:rFonts w:hint="default" w:ascii="Symbol" w:hAnsi="Symbol"/>
      </w:rPr>
    </w:lvl>
    <w:lvl w:ilvl="1" w:tplc="8BDE2E5A">
      <w:start w:val="1"/>
      <w:numFmt w:val="bullet"/>
      <w:lvlText w:val="o"/>
      <w:lvlJc w:val="left"/>
      <w:pPr>
        <w:ind w:left="1440" w:hanging="360"/>
      </w:pPr>
      <w:rPr>
        <w:rFonts w:hint="default" w:ascii="Courier New" w:hAnsi="Courier New"/>
      </w:rPr>
    </w:lvl>
    <w:lvl w:ilvl="2" w:tplc="9E128B16">
      <w:start w:val="1"/>
      <w:numFmt w:val="bullet"/>
      <w:lvlText w:val=""/>
      <w:lvlJc w:val="left"/>
      <w:pPr>
        <w:ind w:left="2160" w:hanging="360"/>
      </w:pPr>
      <w:rPr>
        <w:rFonts w:hint="default" w:ascii="Wingdings" w:hAnsi="Wingdings"/>
      </w:rPr>
    </w:lvl>
    <w:lvl w:ilvl="3" w:tplc="3FB2E6A8">
      <w:start w:val="1"/>
      <w:numFmt w:val="bullet"/>
      <w:lvlText w:val=""/>
      <w:lvlJc w:val="left"/>
      <w:pPr>
        <w:ind w:left="2880" w:hanging="360"/>
      </w:pPr>
      <w:rPr>
        <w:rFonts w:hint="default" w:ascii="Symbol" w:hAnsi="Symbol"/>
      </w:rPr>
    </w:lvl>
    <w:lvl w:ilvl="4" w:tplc="58809D98">
      <w:start w:val="1"/>
      <w:numFmt w:val="bullet"/>
      <w:lvlText w:val="o"/>
      <w:lvlJc w:val="left"/>
      <w:pPr>
        <w:ind w:left="3600" w:hanging="360"/>
      </w:pPr>
      <w:rPr>
        <w:rFonts w:hint="default" w:ascii="Courier New" w:hAnsi="Courier New"/>
      </w:rPr>
    </w:lvl>
    <w:lvl w:ilvl="5" w:tplc="5D305ED8">
      <w:start w:val="1"/>
      <w:numFmt w:val="bullet"/>
      <w:lvlText w:val=""/>
      <w:lvlJc w:val="left"/>
      <w:pPr>
        <w:ind w:left="4320" w:hanging="360"/>
      </w:pPr>
      <w:rPr>
        <w:rFonts w:hint="default" w:ascii="Wingdings" w:hAnsi="Wingdings"/>
      </w:rPr>
    </w:lvl>
    <w:lvl w:ilvl="6" w:tplc="22766946">
      <w:start w:val="1"/>
      <w:numFmt w:val="bullet"/>
      <w:lvlText w:val=""/>
      <w:lvlJc w:val="left"/>
      <w:pPr>
        <w:ind w:left="5040" w:hanging="360"/>
      </w:pPr>
      <w:rPr>
        <w:rFonts w:hint="default" w:ascii="Symbol" w:hAnsi="Symbol"/>
      </w:rPr>
    </w:lvl>
    <w:lvl w:ilvl="7" w:tplc="38744B90">
      <w:start w:val="1"/>
      <w:numFmt w:val="bullet"/>
      <w:lvlText w:val="o"/>
      <w:lvlJc w:val="left"/>
      <w:pPr>
        <w:ind w:left="5760" w:hanging="360"/>
      </w:pPr>
      <w:rPr>
        <w:rFonts w:hint="default" w:ascii="Courier New" w:hAnsi="Courier New"/>
      </w:rPr>
    </w:lvl>
    <w:lvl w:ilvl="8" w:tplc="291A2632">
      <w:start w:val="1"/>
      <w:numFmt w:val="bullet"/>
      <w:lvlText w:val=""/>
      <w:lvlJc w:val="left"/>
      <w:pPr>
        <w:ind w:left="6480" w:hanging="360"/>
      </w:pPr>
      <w:rPr>
        <w:rFonts w:hint="default" w:ascii="Wingdings" w:hAnsi="Wingdings"/>
      </w:rPr>
    </w:lvl>
  </w:abstractNum>
  <w:abstractNum w:abstractNumId="20" w15:restartNumberingAfterBreak="0">
    <w:nsid w:val="3C816779"/>
    <w:multiLevelType w:val="hybridMultilevel"/>
    <w:tmpl w:val="1D70C30C"/>
    <w:lvl w:ilvl="0" w:tplc="2E3CFF7A">
      <w:start w:val="1"/>
      <w:numFmt w:val="bullet"/>
      <w:lvlText w:val=""/>
      <w:lvlJc w:val="left"/>
      <w:pPr>
        <w:ind w:left="720" w:hanging="360"/>
      </w:pPr>
      <w:rPr>
        <w:rFonts w:hint="default" w:ascii="Symbol" w:hAnsi="Symbol"/>
      </w:rPr>
    </w:lvl>
    <w:lvl w:ilvl="1" w:tplc="7F9050D6">
      <w:start w:val="1"/>
      <w:numFmt w:val="bullet"/>
      <w:lvlText w:val="o"/>
      <w:lvlJc w:val="left"/>
      <w:pPr>
        <w:ind w:left="1440" w:hanging="360"/>
      </w:pPr>
      <w:rPr>
        <w:rFonts w:hint="default" w:ascii="Courier New" w:hAnsi="Courier New"/>
      </w:rPr>
    </w:lvl>
    <w:lvl w:ilvl="2" w:tplc="920415FE">
      <w:start w:val="1"/>
      <w:numFmt w:val="bullet"/>
      <w:lvlText w:val=""/>
      <w:lvlJc w:val="left"/>
      <w:pPr>
        <w:ind w:left="2160" w:hanging="360"/>
      </w:pPr>
      <w:rPr>
        <w:rFonts w:hint="default" w:ascii="Wingdings" w:hAnsi="Wingdings"/>
      </w:rPr>
    </w:lvl>
    <w:lvl w:ilvl="3" w:tplc="16B8ED26">
      <w:start w:val="1"/>
      <w:numFmt w:val="bullet"/>
      <w:lvlText w:val=""/>
      <w:lvlJc w:val="left"/>
      <w:pPr>
        <w:ind w:left="2880" w:hanging="360"/>
      </w:pPr>
      <w:rPr>
        <w:rFonts w:hint="default" w:ascii="Symbol" w:hAnsi="Symbol"/>
      </w:rPr>
    </w:lvl>
    <w:lvl w:ilvl="4" w:tplc="550C11B8">
      <w:start w:val="1"/>
      <w:numFmt w:val="bullet"/>
      <w:lvlText w:val="o"/>
      <w:lvlJc w:val="left"/>
      <w:pPr>
        <w:ind w:left="3600" w:hanging="360"/>
      </w:pPr>
      <w:rPr>
        <w:rFonts w:hint="default" w:ascii="Courier New" w:hAnsi="Courier New"/>
      </w:rPr>
    </w:lvl>
    <w:lvl w:ilvl="5" w:tplc="077677AE">
      <w:start w:val="1"/>
      <w:numFmt w:val="bullet"/>
      <w:lvlText w:val=""/>
      <w:lvlJc w:val="left"/>
      <w:pPr>
        <w:ind w:left="4320" w:hanging="360"/>
      </w:pPr>
      <w:rPr>
        <w:rFonts w:hint="default" w:ascii="Wingdings" w:hAnsi="Wingdings"/>
      </w:rPr>
    </w:lvl>
    <w:lvl w:ilvl="6" w:tplc="C80A99B6">
      <w:start w:val="1"/>
      <w:numFmt w:val="bullet"/>
      <w:lvlText w:val=""/>
      <w:lvlJc w:val="left"/>
      <w:pPr>
        <w:ind w:left="5040" w:hanging="360"/>
      </w:pPr>
      <w:rPr>
        <w:rFonts w:hint="default" w:ascii="Symbol" w:hAnsi="Symbol"/>
      </w:rPr>
    </w:lvl>
    <w:lvl w:ilvl="7" w:tplc="8328F868">
      <w:start w:val="1"/>
      <w:numFmt w:val="bullet"/>
      <w:lvlText w:val="o"/>
      <w:lvlJc w:val="left"/>
      <w:pPr>
        <w:ind w:left="5760" w:hanging="360"/>
      </w:pPr>
      <w:rPr>
        <w:rFonts w:hint="default" w:ascii="Courier New" w:hAnsi="Courier New"/>
      </w:rPr>
    </w:lvl>
    <w:lvl w:ilvl="8" w:tplc="48C2905E">
      <w:start w:val="1"/>
      <w:numFmt w:val="bullet"/>
      <w:lvlText w:val=""/>
      <w:lvlJc w:val="left"/>
      <w:pPr>
        <w:ind w:left="6480" w:hanging="360"/>
      </w:pPr>
      <w:rPr>
        <w:rFonts w:hint="default" w:ascii="Wingdings" w:hAnsi="Wingdings"/>
      </w:rPr>
    </w:lvl>
  </w:abstractNum>
  <w:abstractNum w:abstractNumId="21" w15:restartNumberingAfterBreak="0">
    <w:nsid w:val="3C956CD5"/>
    <w:multiLevelType w:val="hybridMultilevel"/>
    <w:tmpl w:val="D7DA54B8"/>
    <w:lvl w:ilvl="0" w:tplc="A4E0C0BE">
      <w:start w:val="1"/>
      <w:numFmt w:val="bullet"/>
      <w:lvlText w:val=""/>
      <w:lvlJc w:val="left"/>
      <w:pPr>
        <w:ind w:left="720" w:hanging="360"/>
      </w:pPr>
      <w:rPr>
        <w:rFonts w:hint="default" w:ascii="Symbol" w:hAnsi="Symbol"/>
      </w:rPr>
    </w:lvl>
    <w:lvl w:ilvl="1" w:tplc="CF966748">
      <w:start w:val="1"/>
      <w:numFmt w:val="bullet"/>
      <w:lvlText w:val="o"/>
      <w:lvlJc w:val="left"/>
      <w:pPr>
        <w:ind w:left="1440" w:hanging="360"/>
      </w:pPr>
      <w:rPr>
        <w:rFonts w:hint="default" w:ascii="Courier New" w:hAnsi="Courier New"/>
      </w:rPr>
    </w:lvl>
    <w:lvl w:ilvl="2" w:tplc="946677BA">
      <w:start w:val="1"/>
      <w:numFmt w:val="bullet"/>
      <w:lvlText w:val=""/>
      <w:lvlJc w:val="left"/>
      <w:pPr>
        <w:ind w:left="2160" w:hanging="360"/>
      </w:pPr>
      <w:rPr>
        <w:rFonts w:hint="default" w:ascii="Wingdings" w:hAnsi="Wingdings"/>
      </w:rPr>
    </w:lvl>
    <w:lvl w:ilvl="3" w:tplc="91061B30">
      <w:start w:val="1"/>
      <w:numFmt w:val="bullet"/>
      <w:lvlText w:val=""/>
      <w:lvlJc w:val="left"/>
      <w:pPr>
        <w:ind w:left="2880" w:hanging="360"/>
      </w:pPr>
      <w:rPr>
        <w:rFonts w:hint="default" w:ascii="Symbol" w:hAnsi="Symbol"/>
      </w:rPr>
    </w:lvl>
    <w:lvl w:ilvl="4" w:tplc="830287BC">
      <w:start w:val="1"/>
      <w:numFmt w:val="bullet"/>
      <w:lvlText w:val="o"/>
      <w:lvlJc w:val="left"/>
      <w:pPr>
        <w:ind w:left="3600" w:hanging="360"/>
      </w:pPr>
      <w:rPr>
        <w:rFonts w:hint="default" w:ascii="Courier New" w:hAnsi="Courier New"/>
      </w:rPr>
    </w:lvl>
    <w:lvl w:ilvl="5" w:tplc="C1A68338">
      <w:start w:val="1"/>
      <w:numFmt w:val="bullet"/>
      <w:lvlText w:val=""/>
      <w:lvlJc w:val="left"/>
      <w:pPr>
        <w:ind w:left="4320" w:hanging="360"/>
      </w:pPr>
      <w:rPr>
        <w:rFonts w:hint="default" w:ascii="Wingdings" w:hAnsi="Wingdings"/>
      </w:rPr>
    </w:lvl>
    <w:lvl w:ilvl="6" w:tplc="9F7247AE">
      <w:start w:val="1"/>
      <w:numFmt w:val="bullet"/>
      <w:lvlText w:val=""/>
      <w:lvlJc w:val="left"/>
      <w:pPr>
        <w:ind w:left="5040" w:hanging="360"/>
      </w:pPr>
      <w:rPr>
        <w:rFonts w:hint="default" w:ascii="Symbol" w:hAnsi="Symbol"/>
      </w:rPr>
    </w:lvl>
    <w:lvl w:ilvl="7" w:tplc="52AAD804">
      <w:start w:val="1"/>
      <w:numFmt w:val="bullet"/>
      <w:lvlText w:val="o"/>
      <w:lvlJc w:val="left"/>
      <w:pPr>
        <w:ind w:left="5760" w:hanging="360"/>
      </w:pPr>
      <w:rPr>
        <w:rFonts w:hint="default" w:ascii="Courier New" w:hAnsi="Courier New"/>
      </w:rPr>
    </w:lvl>
    <w:lvl w:ilvl="8" w:tplc="C076F73C">
      <w:start w:val="1"/>
      <w:numFmt w:val="bullet"/>
      <w:lvlText w:val=""/>
      <w:lvlJc w:val="left"/>
      <w:pPr>
        <w:ind w:left="6480" w:hanging="360"/>
      </w:pPr>
      <w:rPr>
        <w:rFonts w:hint="default" w:ascii="Wingdings" w:hAnsi="Wingdings"/>
      </w:rPr>
    </w:lvl>
  </w:abstractNum>
  <w:abstractNum w:abstractNumId="22" w15:restartNumberingAfterBreak="0">
    <w:nsid w:val="4318BAC2"/>
    <w:multiLevelType w:val="hybridMultilevel"/>
    <w:tmpl w:val="F22E7762"/>
    <w:lvl w:ilvl="0" w:tplc="6226C872">
      <w:start w:val="1"/>
      <w:numFmt w:val="decimal"/>
      <w:lvlText w:val="%1."/>
      <w:lvlJc w:val="left"/>
      <w:pPr>
        <w:ind w:left="720" w:hanging="360"/>
      </w:pPr>
    </w:lvl>
    <w:lvl w:ilvl="1" w:tplc="5C187DD6">
      <w:start w:val="1"/>
      <w:numFmt w:val="lowerLetter"/>
      <w:lvlText w:val="%2."/>
      <w:lvlJc w:val="left"/>
      <w:pPr>
        <w:ind w:left="1440" w:hanging="360"/>
      </w:pPr>
    </w:lvl>
    <w:lvl w:ilvl="2" w:tplc="E528C376">
      <w:start w:val="1"/>
      <w:numFmt w:val="lowerRoman"/>
      <w:lvlText w:val="%3."/>
      <w:lvlJc w:val="right"/>
      <w:pPr>
        <w:ind w:left="2160" w:hanging="180"/>
      </w:pPr>
    </w:lvl>
    <w:lvl w:ilvl="3" w:tplc="4142E036">
      <w:start w:val="1"/>
      <w:numFmt w:val="decimal"/>
      <w:lvlText w:val="%4."/>
      <w:lvlJc w:val="left"/>
      <w:pPr>
        <w:ind w:left="2880" w:hanging="360"/>
      </w:pPr>
    </w:lvl>
    <w:lvl w:ilvl="4" w:tplc="1F5EA77C">
      <w:start w:val="1"/>
      <w:numFmt w:val="lowerLetter"/>
      <w:lvlText w:val="%5."/>
      <w:lvlJc w:val="left"/>
      <w:pPr>
        <w:ind w:left="3600" w:hanging="360"/>
      </w:pPr>
    </w:lvl>
    <w:lvl w:ilvl="5" w:tplc="B0C2AC2C">
      <w:start w:val="1"/>
      <w:numFmt w:val="lowerRoman"/>
      <w:lvlText w:val="%6."/>
      <w:lvlJc w:val="right"/>
      <w:pPr>
        <w:ind w:left="4320" w:hanging="180"/>
      </w:pPr>
    </w:lvl>
    <w:lvl w:ilvl="6" w:tplc="BAE69F6C">
      <w:start w:val="1"/>
      <w:numFmt w:val="decimal"/>
      <w:lvlText w:val="%7."/>
      <w:lvlJc w:val="left"/>
      <w:pPr>
        <w:ind w:left="5040" w:hanging="360"/>
      </w:pPr>
    </w:lvl>
    <w:lvl w:ilvl="7" w:tplc="5EE4CAD2">
      <w:start w:val="1"/>
      <w:numFmt w:val="lowerLetter"/>
      <w:lvlText w:val="%8."/>
      <w:lvlJc w:val="left"/>
      <w:pPr>
        <w:ind w:left="5760" w:hanging="360"/>
      </w:pPr>
    </w:lvl>
    <w:lvl w:ilvl="8" w:tplc="50787CEC">
      <w:start w:val="1"/>
      <w:numFmt w:val="lowerRoman"/>
      <w:lvlText w:val="%9."/>
      <w:lvlJc w:val="right"/>
      <w:pPr>
        <w:ind w:left="6480" w:hanging="180"/>
      </w:pPr>
    </w:lvl>
  </w:abstractNum>
  <w:abstractNum w:abstractNumId="23" w15:restartNumberingAfterBreak="0">
    <w:nsid w:val="4B0645BA"/>
    <w:multiLevelType w:val="hybridMultilevel"/>
    <w:tmpl w:val="F8A8EB0C"/>
    <w:lvl w:ilvl="0" w:tplc="C97294DE">
      <w:start w:val="1"/>
      <w:numFmt w:val="bullet"/>
      <w:lvlText w:val=""/>
      <w:lvlJc w:val="left"/>
      <w:pPr>
        <w:ind w:left="720" w:hanging="360"/>
      </w:pPr>
      <w:rPr>
        <w:rFonts w:hint="default" w:ascii="Symbol" w:hAnsi="Symbol"/>
      </w:rPr>
    </w:lvl>
    <w:lvl w:ilvl="1" w:tplc="916ED3A8">
      <w:start w:val="1"/>
      <w:numFmt w:val="bullet"/>
      <w:lvlText w:val="o"/>
      <w:lvlJc w:val="left"/>
      <w:pPr>
        <w:ind w:left="1440" w:hanging="360"/>
      </w:pPr>
      <w:rPr>
        <w:rFonts w:hint="default" w:ascii="Courier New" w:hAnsi="Courier New"/>
      </w:rPr>
    </w:lvl>
    <w:lvl w:ilvl="2" w:tplc="4FAE2610">
      <w:start w:val="1"/>
      <w:numFmt w:val="bullet"/>
      <w:lvlText w:val=""/>
      <w:lvlJc w:val="left"/>
      <w:pPr>
        <w:ind w:left="2160" w:hanging="360"/>
      </w:pPr>
      <w:rPr>
        <w:rFonts w:hint="default" w:ascii="Wingdings" w:hAnsi="Wingdings"/>
      </w:rPr>
    </w:lvl>
    <w:lvl w:ilvl="3" w:tplc="A28C873A">
      <w:start w:val="1"/>
      <w:numFmt w:val="bullet"/>
      <w:lvlText w:val=""/>
      <w:lvlJc w:val="left"/>
      <w:pPr>
        <w:ind w:left="2880" w:hanging="360"/>
      </w:pPr>
      <w:rPr>
        <w:rFonts w:hint="default" w:ascii="Symbol" w:hAnsi="Symbol"/>
      </w:rPr>
    </w:lvl>
    <w:lvl w:ilvl="4" w:tplc="280EFB2E">
      <w:start w:val="1"/>
      <w:numFmt w:val="bullet"/>
      <w:lvlText w:val="o"/>
      <w:lvlJc w:val="left"/>
      <w:pPr>
        <w:ind w:left="3600" w:hanging="360"/>
      </w:pPr>
      <w:rPr>
        <w:rFonts w:hint="default" w:ascii="Courier New" w:hAnsi="Courier New"/>
      </w:rPr>
    </w:lvl>
    <w:lvl w:ilvl="5" w:tplc="95A423F4">
      <w:start w:val="1"/>
      <w:numFmt w:val="bullet"/>
      <w:lvlText w:val=""/>
      <w:lvlJc w:val="left"/>
      <w:pPr>
        <w:ind w:left="4320" w:hanging="360"/>
      </w:pPr>
      <w:rPr>
        <w:rFonts w:hint="default" w:ascii="Wingdings" w:hAnsi="Wingdings"/>
      </w:rPr>
    </w:lvl>
    <w:lvl w:ilvl="6" w:tplc="C5CE29E4">
      <w:start w:val="1"/>
      <w:numFmt w:val="bullet"/>
      <w:lvlText w:val=""/>
      <w:lvlJc w:val="left"/>
      <w:pPr>
        <w:ind w:left="5040" w:hanging="360"/>
      </w:pPr>
      <w:rPr>
        <w:rFonts w:hint="default" w:ascii="Symbol" w:hAnsi="Symbol"/>
      </w:rPr>
    </w:lvl>
    <w:lvl w:ilvl="7" w:tplc="7AC2EFFE">
      <w:start w:val="1"/>
      <w:numFmt w:val="bullet"/>
      <w:lvlText w:val="o"/>
      <w:lvlJc w:val="left"/>
      <w:pPr>
        <w:ind w:left="5760" w:hanging="360"/>
      </w:pPr>
      <w:rPr>
        <w:rFonts w:hint="default" w:ascii="Courier New" w:hAnsi="Courier New"/>
      </w:rPr>
    </w:lvl>
    <w:lvl w:ilvl="8" w:tplc="AA0E8832">
      <w:start w:val="1"/>
      <w:numFmt w:val="bullet"/>
      <w:lvlText w:val=""/>
      <w:lvlJc w:val="left"/>
      <w:pPr>
        <w:ind w:left="6480" w:hanging="360"/>
      </w:pPr>
      <w:rPr>
        <w:rFonts w:hint="default" w:ascii="Wingdings" w:hAnsi="Wingdings"/>
      </w:rPr>
    </w:lvl>
  </w:abstractNum>
  <w:abstractNum w:abstractNumId="24" w15:restartNumberingAfterBreak="0">
    <w:nsid w:val="4C31012F"/>
    <w:multiLevelType w:val="hybridMultilevel"/>
    <w:tmpl w:val="BF8CD88A"/>
    <w:lvl w:ilvl="0" w:tplc="DE4A67FE">
      <w:start w:val="1"/>
      <w:numFmt w:val="bullet"/>
      <w:lvlText w:val=""/>
      <w:lvlJc w:val="left"/>
      <w:pPr>
        <w:ind w:left="927" w:hanging="360"/>
      </w:pPr>
      <w:rPr>
        <w:rFonts w:hint="default" w:ascii="Wingdings" w:hAnsi="Wingdings"/>
      </w:rPr>
    </w:lvl>
    <w:lvl w:ilvl="1" w:tplc="04C2F688">
      <w:start w:val="1"/>
      <w:numFmt w:val="bullet"/>
      <w:lvlText w:val="o"/>
      <w:lvlJc w:val="left"/>
      <w:pPr>
        <w:ind w:left="1647" w:hanging="360"/>
      </w:pPr>
      <w:rPr>
        <w:rFonts w:hint="default" w:ascii="Courier New" w:hAnsi="Courier New"/>
      </w:rPr>
    </w:lvl>
    <w:lvl w:ilvl="2" w:tplc="696E1FB4">
      <w:start w:val="1"/>
      <w:numFmt w:val="bullet"/>
      <w:lvlText w:val=""/>
      <w:lvlJc w:val="left"/>
      <w:pPr>
        <w:ind w:left="2367" w:hanging="360"/>
      </w:pPr>
      <w:rPr>
        <w:rFonts w:hint="default" w:ascii="Wingdings" w:hAnsi="Wingdings"/>
      </w:rPr>
    </w:lvl>
    <w:lvl w:ilvl="3" w:tplc="85AECA64">
      <w:start w:val="1"/>
      <w:numFmt w:val="bullet"/>
      <w:lvlText w:val=""/>
      <w:lvlJc w:val="left"/>
      <w:pPr>
        <w:ind w:left="3087" w:hanging="360"/>
      </w:pPr>
      <w:rPr>
        <w:rFonts w:hint="default" w:ascii="Symbol" w:hAnsi="Symbol"/>
      </w:rPr>
    </w:lvl>
    <w:lvl w:ilvl="4" w:tplc="D68AE37A">
      <w:start w:val="1"/>
      <w:numFmt w:val="bullet"/>
      <w:lvlText w:val="o"/>
      <w:lvlJc w:val="left"/>
      <w:pPr>
        <w:ind w:left="3807" w:hanging="360"/>
      </w:pPr>
      <w:rPr>
        <w:rFonts w:hint="default" w:ascii="Courier New" w:hAnsi="Courier New"/>
      </w:rPr>
    </w:lvl>
    <w:lvl w:ilvl="5" w:tplc="3A4CD420">
      <w:start w:val="1"/>
      <w:numFmt w:val="bullet"/>
      <w:lvlText w:val=""/>
      <w:lvlJc w:val="left"/>
      <w:pPr>
        <w:ind w:left="4527" w:hanging="360"/>
      </w:pPr>
      <w:rPr>
        <w:rFonts w:hint="default" w:ascii="Wingdings" w:hAnsi="Wingdings"/>
      </w:rPr>
    </w:lvl>
    <w:lvl w:ilvl="6" w:tplc="58866380">
      <w:start w:val="1"/>
      <w:numFmt w:val="bullet"/>
      <w:lvlText w:val=""/>
      <w:lvlJc w:val="left"/>
      <w:pPr>
        <w:ind w:left="5247" w:hanging="360"/>
      </w:pPr>
      <w:rPr>
        <w:rFonts w:hint="default" w:ascii="Symbol" w:hAnsi="Symbol"/>
      </w:rPr>
    </w:lvl>
    <w:lvl w:ilvl="7" w:tplc="8DBA9CAC">
      <w:start w:val="1"/>
      <w:numFmt w:val="bullet"/>
      <w:lvlText w:val="o"/>
      <w:lvlJc w:val="left"/>
      <w:pPr>
        <w:ind w:left="5967" w:hanging="360"/>
      </w:pPr>
      <w:rPr>
        <w:rFonts w:hint="default" w:ascii="Courier New" w:hAnsi="Courier New"/>
      </w:rPr>
    </w:lvl>
    <w:lvl w:ilvl="8" w:tplc="1B723C68">
      <w:start w:val="1"/>
      <w:numFmt w:val="bullet"/>
      <w:lvlText w:val=""/>
      <w:lvlJc w:val="left"/>
      <w:pPr>
        <w:ind w:left="6687" w:hanging="360"/>
      </w:pPr>
      <w:rPr>
        <w:rFonts w:hint="default" w:ascii="Wingdings" w:hAnsi="Wingdings"/>
      </w:rPr>
    </w:lvl>
  </w:abstractNum>
  <w:abstractNum w:abstractNumId="25" w15:restartNumberingAfterBreak="0">
    <w:nsid w:val="4E560E51"/>
    <w:multiLevelType w:val="hybridMultilevel"/>
    <w:tmpl w:val="426452A6"/>
    <w:lvl w:ilvl="0" w:tplc="0BDA022A">
      <w:start w:val="1"/>
      <w:numFmt w:val="bullet"/>
      <w:lvlText w:val=""/>
      <w:lvlJc w:val="left"/>
      <w:pPr>
        <w:ind w:left="720" w:hanging="360"/>
      </w:pPr>
      <w:rPr>
        <w:rFonts w:hint="default" w:ascii="Symbol" w:hAnsi="Symbol"/>
      </w:rPr>
    </w:lvl>
    <w:lvl w:ilvl="1" w:tplc="42587E10">
      <w:start w:val="1"/>
      <w:numFmt w:val="bullet"/>
      <w:lvlText w:val="o"/>
      <w:lvlJc w:val="left"/>
      <w:pPr>
        <w:ind w:left="1440" w:hanging="360"/>
      </w:pPr>
      <w:rPr>
        <w:rFonts w:hint="default" w:ascii="Courier New" w:hAnsi="Courier New"/>
      </w:rPr>
    </w:lvl>
    <w:lvl w:ilvl="2" w:tplc="BA0037BC">
      <w:start w:val="1"/>
      <w:numFmt w:val="bullet"/>
      <w:lvlText w:val=""/>
      <w:lvlJc w:val="left"/>
      <w:pPr>
        <w:ind w:left="2160" w:hanging="360"/>
      </w:pPr>
      <w:rPr>
        <w:rFonts w:hint="default" w:ascii="Wingdings" w:hAnsi="Wingdings"/>
      </w:rPr>
    </w:lvl>
    <w:lvl w:ilvl="3" w:tplc="9C120DEC">
      <w:start w:val="1"/>
      <w:numFmt w:val="bullet"/>
      <w:lvlText w:val=""/>
      <w:lvlJc w:val="left"/>
      <w:pPr>
        <w:ind w:left="2880" w:hanging="360"/>
      </w:pPr>
      <w:rPr>
        <w:rFonts w:hint="default" w:ascii="Symbol" w:hAnsi="Symbol"/>
      </w:rPr>
    </w:lvl>
    <w:lvl w:ilvl="4" w:tplc="5C30103C">
      <w:start w:val="1"/>
      <w:numFmt w:val="bullet"/>
      <w:lvlText w:val="o"/>
      <w:lvlJc w:val="left"/>
      <w:pPr>
        <w:ind w:left="3600" w:hanging="360"/>
      </w:pPr>
      <w:rPr>
        <w:rFonts w:hint="default" w:ascii="Courier New" w:hAnsi="Courier New"/>
      </w:rPr>
    </w:lvl>
    <w:lvl w:ilvl="5" w:tplc="370AF062">
      <w:start w:val="1"/>
      <w:numFmt w:val="bullet"/>
      <w:lvlText w:val=""/>
      <w:lvlJc w:val="left"/>
      <w:pPr>
        <w:ind w:left="4320" w:hanging="360"/>
      </w:pPr>
      <w:rPr>
        <w:rFonts w:hint="default" w:ascii="Wingdings" w:hAnsi="Wingdings"/>
      </w:rPr>
    </w:lvl>
    <w:lvl w:ilvl="6" w:tplc="8DD0C8D8">
      <w:start w:val="1"/>
      <w:numFmt w:val="bullet"/>
      <w:lvlText w:val=""/>
      <w:lvlJc w:val="left"/>
      <w:pPr>
        <w:ind w:left="5040" w:hanging="360"/>
      </w:pPr>
      <w:rPr>
        <w:rFonts w:hint="default" w:ascii="Symbol" w:hAnsi="Symbol"/>
      </w:rPr>
    </w:lvl>
    <w:lvl w:ilvl="7" w:tplc="B904742C">
      <w:start w:val="1"/>
      <w:numFmt w:val="bullet"/>
      <w:lvlText w:val="o"/>
      <w:lvlJc w:val="left"/>
      <w:pPr>
        <w:ind w:left="5760" w:hanging="360"/>
      </w:pPr>
      <w:rPr>
        <w:rFonts w:hint="default" w:ascii="Courier New" w:hAnsi="Courier New"/>
      </w:rPr>
    </w:lvl>
    <w:lvl w:ilvl="8" w:tplc="597672E8">
      <w:start w:val="1"/>
      <w:numFmt w:val="bullet"/>
      <w:lvlText w:val=""/>
      <w:lvlJc w:val="left"/>
      <w:pPr>
        <w:ind w:left="6480" w:hanging="360"/>
      </w:pPr>
      <w:rPr>
        <w:rFonts w:hint="default" w:ascii="Wingdings" w:hAnsi="Wingdings"/>
      </w:rPr>
    </w:lvl>
  </w:abstractNum>
  <w:abstractNum w:abstractNumId="26" w15:restartNumberingAfterBreak="0">
    <w:nsid w:val="505755D5"/>
    <w:multiLevelType w:val="hybridMultilevel"/>
    <w:tmpl w:val="9E06E5F6"/>
    <w:lvl w:ilvl="0" w:tplc="BB8C6998">
      <w:start w:val="1"/>
      <w:numFmt w:val="bullet"/>
      <w:lvlText w:val=""/>
      <w:lvlJc w:val="left"/>
      <w:pPr>
        <w:ind w:left="720" w:hanging="360"/>
      </w:pPr>
      <w:rPr>
        <w:rFonts w:hint="default" w:ascii="Symbol" w:hAnsi="Symbol"/>
      </w:rPr>
    </w:lvl>
    <w:lvl w:ilvl="1" w:tplc="6C126D5C">
      <w:start w:val="1"/>
      <w:numFmt w:val="bullet"/>
      <w:lvlText w:val="o"/>
      <w:lvlJc w:val="left"/>
      <w:pPr>
        <w:ind w:left="1440" w:hanging="360"/>
      </w:pPr>
      <w:rPr>
        <w:rFonts w:hint="default" w:ascii="Courier New" w:hAnsi="Courier New"/>
      </w:rPr>
    </w:lvl>
    <w:lvl w:ilvl="2" w:tplc="CEB20B9A">
      <w:start w:val="1"/>
      <w:numFmt w:val="bullet"/>
      <w:lvlText w:val=""/>
      <w:lvlJc w:val="left"/>
      <w:pPr>
        <w:ind w:left="2160" w:hanging="360"/>
      </w:pPr>
      <w:rPr>
        <w:rFonts w:hint="default" w:ascii="Wingdings" w:hAnsi="Wingdings"/>
      </w:rPr>
    </w:lvl>
    <w:lvl w:ilvl="3" w:tplc="74FEAF1A">
      <w:start w:val="1"/>
      <w:numFmt w:val="bullet"/>
      <w:lvlText w:val=""/>
      <w:lvlJc w:val="left"/>
      <w:pPr>
        <w:ind w:left="2880" w:hanging="360"/>
      </w:pPr>
      <w:rPr>
        <w:rFonts w:hint="default" w:ascii="Symbol" w:hAnsi="Symbol"/>
      </w:rPr>
    </w:lvl>
    <w:lvl w:ilvl="4" w:tplc="F8D0CEEA">
      <w:start w:val="1"/>
      <w:numFmt w:val="bullet"/>
      <w:lvlText w:val="o"/>
      <w:lvlJc w:val="left"/>
      <w:pPr>
        <w:ind w:left="3600" w:hanging="360"/>
      </w:pPr>
      <w:rPr>
        <w:rFonts w:hint="default" w:ascii="Courier New" w:hAnsi="Courier New"/>
      </w:rPr>
    </w:lvl>
    <w:lvl w:ilvl="5" w:tplc="A404B19A">
      <w:start w:val="1"/>
      <w:numFmt w:val="bullet"/>
      <w:lvlText w:val=""/>
      <w:lvlJc w:val="left"/>
      <w:pPr>
        <w:ind w:left="4320" w:hanging="360"/>
      </w:pPr>
      <w:rPr>
        <w:rFonts w:hint="default" w:ascii="Wingdings" w:hAnsi="Wingdings"/>
      </w:rPr>
    </w:lvl>
    <w:lvl w:ilvl="6" w:tplc="0026F5BC">
      <w:start w:val="1"/>
      <w:numFmt w:val="bullet"/>
      <w:lvlText w:val=""/>
      <w:lvlJc w:val="left"/>
      <w:pPr>
        <w:ind w:left="5040" w:hanging="360"/>
      </w:pPr>
      <w:rPr>
        <w:rFonts w:hint="default" w:ascii="Symbol" w:hAnsi="Symbol"/>
      </w:rPr>
    </w:lvl>
    <w:lvl w:ilvl="7" w:tplc="C2466E1C">
      <w:start w:val="1"/>
      <w:numFmt w:val="bullet"/>
      <w:lvlText w:val="o"/>
      <w:lvlJc w:val="left"/>
      <w:pPr>
        <w:ind w:left="5760" w:hanging="360"/>
      </w:pPr>
      <w:rPr>
        <w:rFonts w:hint="default" w:ascii="Courier New" w:hAnsi="Courier New"/>
      </w:rPr>
    </w:lvl>
    <w:lvl w:ilvl="8" w:tplc="BC5CCB8E">
      <w:start w:val="1"/>
      <w:numFmt w:val="bullet"/>
      <w:lvlText w:val=""/>
      <w:lvlJc w:val="left"/>
      <w:pPr>
        <w:ind w:left="6480" w:hanging="360"/>
      </w:pPr>
      <w:rPr>
        <w:rFonts w:hint="default" w:ascii="Wingdings" w:hAnsi="Wingdings"/>
      </w:rPr>
    </w:lvl>
  </w:abstractNum>
  <w:abstractNum w:abstractNumId="27" w15:restartNumberingAfterBreak="0">
    <w:nsid w:val="52944121"/>
    <w:multiLevelType w:val="hybridMultilevel"/>
    <w:tmpl w:val="8CEC9F72"/>
    <w:lvl w:ilvl="0" w:tplc="4C06E946">
      <w:start w:val="1"/>
      <w:numFmt w:val="bullet"/>
      <w:lvlText w:val=""/>
      <w:lvlJc w:val="left"/>
      <w:pPr>
        <w:ind w:left="720" w:hanging="360"/>
      </w:pPr>
      <w:rPr>
        <w:rFonts w:hint="default" w:ascii="Wingdings" w:hAnsi="Wingdings"/>
      </w:rPr>
    </w:lvl>
    <w:lvl w:ilvl="1" w:tplc="CB900A90">
      <w:start w:val="1"/>
      <w:numFmt w:val="bullet"/>
      <w:lvlText w:val="o"/>
      <w:lvlJc w:val="left"/>
      <w:pPr>
        <w:ind w:left="1440" w:hanging="360"/>
      </w:pPr>
      <w:rPr>
        <w:rFonts w:hint="default" w:ascii="Courier New" w:hAnsi="Courier New"/>
      </w:rPr>
    </w:lvl>
    <w:lvl w:ilvl="2" w:tplc="9E7ECF02">
      <w:start w:val="1"/>
      <w:numFmt w:val="bullet"/>
      <w:lvlText w:val=""/>
      <w:lvlJc w:val="left"/>
      <w:pPr>
        <w:ind w:left="2160" w:hanging="360"/>
      </w:pPr>
      <w:rPr>
        <w:rFonts w:hint="default" w:ascii="Wingdings" w:hAnsi="Wingdings"/>
      </w:rPr>
    </w:lvl>
    <w:lvl w:ilvl="3" w:tplc="3E9675E2">
      <w:start w:val="1"/>
      <w:numFmt w:val="bullet"/>
      <w:lvlText w:val=""/>
      <w:lvlJc w:val="left"/>
      <w:pPr>
        <w:ind w:left="2880" w:hanging="360"/>
      </w:pPr>
      <w:rPr>
        <w:rFonts w:hint="default" w:ascii="Symbol" w:hAnsi="Symbol"/>
      </w:rPr>
    </w:lvl>
    <w:lvl w:ilvl="4" w:tplc="E326B116">
      <w:start w:val="1"/>
      <w:numFmt w:val="bullet"/>
      <w:lvlText w:val="o"/>
      <w:lvlJc w:val="left"/>
      <w:pPr>
        <w:ind w:left="3600" w:hanging="360"/>
      </w:pPr>
      <w:rPr>
        <w:rFonts w:hint="default" w:ascii="Courier New" w:hAnsi="Courier New"/>
      </w:rPr>
    </w:lvl>
    <w:lvl w:ilvl="5" w:tplc="4C70B1B4">
      <w:start w:val="1"/>
      <w:numFmt w:val="bullet"/>
      <w:lvlText w:val=""/>
      <w:lvlJc w:val="left"/>
      <w:pPr>
        <w:ind w:left="4320" w:hanging="360"/>
      </w:pPr>
      <w:rPr>
        <w:rFonts w:hint="default" w:ascii="Wingdings" w:hAnsi="Wingdings"/>
      </w:rPr>
    </w:lvl>
    <w:lvl w:ilvl="6" w:tplc="C78E11F4">
      <w:start w:val="1"/>
      <w:numFmt w:val="bullet"/>
      <w:lvlText w:val=""/>
      <w:lvlJc w:val="left"/>
      <w:pPr>
        <w:ind w:left="5040" w:hanging="360"/>
      </w:pPr>
      <w:rPr>
        <w:rFonts w:hint="default" w:ascii="Symbol" w:hAnsi="Symbol"/>
      </w:rPr>
    </w:lvl>
    <w:lvl w:ilvl="7" w:tplc="FB8A6DA0">
      <w:start w:val="1"/>
      <w:numFmt w:val="bullet"/>
      <w:lvlText w:val="o"/>
      <w:lvlJc w:val="left"/>
      <w:pPr>
        <w:ind w:left="5760" w:hanging="360"/>
      </w:pPr>
      <w:rPr>
        <w:rFonts w:hint="default" w:ascii="Courier New" w:hAnsi="Courier New"/>
      </w:rPr>
    </w:lvl>
    <w:lvl w:ilvl="8" w:tplc="2BE4267C">
      <w:start w:val="1"/>
      <w:numFmt w:val="bullet"/>
      <w:lvlText w:val=""/>
      <w:lvlJc w:val="left"/>
      <w:pPr>
        <w:ind w:left="6480" w:hanging="360"/>
      </w:pPr>
      <w:rPr>
        <w:rFonts w:hint="default" w:ascii="Wingdings" w:hAnsi="Wingdings"/>
      </w:rPr>
    </w:lvl>
  </w:abstractNum>
  <w:abstractNum w:abstractNumId="28" w15:restartNumberingAfterBreak="0">
    <w:nsid w:val="53996A36"/>
    <w:multiLevelType w:val="hybridMultilevel"/>
    <w:tmpl w:val="C09223D4"/>
    <w:lvl w:ilvl="0" w:tplc="08090009">
      <w:start w:val="1"/>
      <w:numFmt w:val="bullet"/>
      <w:lvlText w:val=""/>
      <w:lvlJc w:val="left"/>
      <w:pPr>
        <w:ind w:left="1505" w:hanging="360"/>
      </w:pPr>
      <w:rPr>
        <w:rFonts w:hint="default" w:ascii="Wingdings" w:hAnsi="Wingdings"/>
      </w:rPr>
    </w:lvl>
    <w:lvl w:ilvl="1" w:tplc="08090003" w:tentative="1">
      <w:start w:val="1"/>
      <w:numFmt w:val="bullet"/>
      <w:lvlText w:val="o"/>
      <w:lvlJc w:val="left"/>
      <w:pPr>
        <w:ind w:left="2225" w:hanging="360"/>
      </w:pPr>
      <w:rPr>
        <w:rFonts w:hint="default" w:ascii="Courier New" w:hAnsi="Courier New" w:cs="Courier New"/>
      </w:rPr>
    </w:lvl>
    <w:lvl w:ilvl="2" w:tplc="08090005" w:tentative="1">
      <w:start w:val="1"/>
      <w:numFmt w:val="bullet"/>
      <w:lvlText w:val=""/>
      <w:lvlJc w:val="left"/>
      <w:pPr>
        <w:ind w:left="2945" w:hanging="360"/>
      </w:pPr>
      <w:rPr>
        <w:rFonts w:hint="default" w:ascii="Wingdings" w:hAnsi="Wingdings"/>
      </w:rPr>
    </w:lvl>
    <w:lvl w:ilvl="3" w:tplc="08090001" w:tentative="1">
      <w:start w:val="1"/>
      <w:numFmt w:val="bullet"/>
      <w:lvlText w:val=""/>
      <w:lvlJc w:val="left"/>
      <w:pPr>
        <w:ind w:left="3665" w:hanging="360"/>
      </w:pPr>
      <w:rPr>
        <w:rFonts w:hint="default" w:ascii="Symbol" w:hAnsi="Symbol"/>
      </w:rPr>
    </w:lvl>
    <w:lvl w:ilvl="4" w:tplc="08090003" w:tentative="1">
      <w:start w:val="1"/>
      <w:numFmt w:val="bullet"/>
      <w:lvlText w:val="o"/>
      <w:lvlJc w:val="left"/>
      <w:pPr>
        <w:ind w:left="4385" w:hanging="360"/>
      </w:pPr>
      <w:rPr>
        <w:rFonts w:hint="default" w:ascii="Courier New" w:hAnsi="Courier New" w:cs="Courier New"/>
      </w:rPr>
    </w:lvl>
    <w:lvl w:ilvl="5" w:tplc="08090005" w:tentative="1">
      <w:start w:val="1"/>
      <w:numFmt w:val="bullet"/>
      <w:lvlText w:val=""/>
      <w:lvlJc w:val="left"/>
      <w:pPr>
        <w:ind w:left="5105" w:hanging="360"/>
      </w:pPr>
      <w:rPr>
        <w:rFonts w:hint="default" w:ascii="Wingdings" w:hAnsi="Wingdings"/>
      </w:rPr>
    </w:lvl>
    <w:lvl w:ilvl="6" w:tplc="08090001" w:tentative="1">
      <w:start w:val="1"/>
      <w:numFmt w:val="bullet"/>
      <w:lvlText w:val=""/>
      <w:lvlJc w:val="left"/>
      <w:pPr>
        <w:ind w:left="5825" w:hanging="360"/>
      </w:pPr>
      <w:rPr>
        <w:rFonts w:hint="default" w:ascii="Symbol" w:hAnsi="Symbol"/>
      </w:rPr>
    </w:lvl>
    <w:lvl w:ilvl="7" w:tplc="08090003" w:tentative="1">
      <w:start w:val="1"/>
      <w:numFmt w:val="bullet"/>
      <w:lvlText w:val="o"/>
      <w:lvlJc w:val="left"/>
      <w:pPr>
        <w:ind w:left="6545" w:hanging="360"/>
      </w:pPr>
      <w:rPr>
        <w:rFonts w:hint="default" w:ascii="Courier New" w:hAnsi="Courier New" w:cs="Courier New"/>
      </w:rPr>
    </w:lvl>
    <w:lvl w:ilvl="8" w:tplc="08090005" w:tentative="1">
      <w:start w:val="1"/>
      <w:numFmt w:val="bullet"/>
      <w:lvlText w:val=""/>
      <w:lvlJc w:val="left"/>
      <w:pPr>
        <w:ind w:left="7265" w:hanging="360"/>
      </w:pPr>
      <w:rPr>
        <w:rFonts w:hint="default" w:ascii="Wingdings" w:hAnsi="Wingdings"/>
      </w:rPr>
    </w:lvl>
  </w:abstractNum>
  <w:abstractNum w:abstractNumId="29" w15:restartNumberingAfterBreak="0">
    <w:nsid w:val="5DFE288A"/>
    <w:multiLevelType w:val="multilevel"/>
    <w:tmpl w:val="D94848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8B69F8E"/>
    <w:multiLevelType w:val="hybridMultilevel"/>
    <w:tmpl w:val="D7D23754"/>
    <w:lvl w:ilvl="0" w:tplc="E2186A2A">
      <w:start w:val="1"/>
      <w:numFmt w:val="bullet"/>
      <w:lvlText w:val=""/>
      <w:lvlJc w:val="left"/>
      <w:pPr>
        <w:ind w:left="720" w:hanging="360"/>
      </w:pPr>
      <w:rPr>
        <w:rFonts w:hint="default" w:ascii="Symbol" w:hAnsi="Symbol"/>
      </w:rPr>
    </w:lvl>
    <w:lvl w:ilvl="1" w:tplc="677A08B4">
      <w:start w:val="1"/>
      <w:numFmt w:val="bullet"/>
      <w:lvlText w:val="o"/>
      <w:lvlJc w:val="left"/>
      <w:pPr>
        <w:ind w:left="1440" w:hanging="360"/>
      </w:pPr>
      <w:rPr>
        <w:rFonts w:hint="default" w:ascii="Courier New" w:hAnsi="Courier New"/>
      </w:rPr>
    </w:lvl>
    <w:lvl w:ilvl="2" w:tplc="5344B4C4">
      <w:start w:val="1"/>
      <w:numFmt w:val="bullet"/>
      <w:lvlText w:val=""/>
      <w:lvlJc w:val="left"/>
      <w:pPr>
        <w:ind w:left="2160" w:hanging="360"/>
      </w:pPr>
      <w:rPr>
        <w:rFonts w:hint="default" w:ascii="Wingdings" w:hAnsi="Wingdings"/>
      </w:rPr>
    </w:lvl>
    <w:lvl w:ilvl="3" w:tplc="646A9602">
      <w:start w:val="1"/>
      <w:numFmt w:val="bullet"/>
      <w:lvlText w:val=""/>
      <w:lvlJc w:val="left"/>
      <w:pPr>
        <w:ind w:left="2880" w:hanging="360"/>
      </w:pPr>
      <w:rPr>
        <w:rFonts w:hint="default" w:ascii="Symbol" w:hAnsi="Symbol"/>
      </w:rPr>
    </w:lvl>
    <w:lvl w:ilvl="4" w:tplc="6376265E">
      <w:start w:val="1"/>
      <w:numFmt w:val="bullet"/>
      <w:lvlText w:val="o"/>
      <w:lvlJc w:val="left"/>
      <w:pPr>
        <w:ind w:left="3600" w:hanging="360"/>
      </w:pPr>
      <w:rPr>
        <w:rFonts w:hint="default" w:ascii="Courier New" w:hAnsi="Courier New"/>
      </w:rPr>
    </w:lvl>
    <w:lvl w:ilvl="5" w:tplc="66D684C2">
      <w:start w:val="1"/>
      <w:numFmt w:val="bullet"/>
      <w:lvlText w:val=""/>
      <w:lvlJc w:val="left"/>
      <w:pPr>
        <w:ind w:left="4320" w:hanging="360"/>
      </w:pPr>
      <w:rPr>
        <w:rFonts w:hint="default" w:ascii="Wingdings" w:hAnsi="Wingdings"/>
      </w:rPr>
    </w:lvl>
    <w:lvl w:ilvl="6" w:tplc="92E85FFA">
      <w:start w:val="1"/>
      <w:numFmt w:val="bullet"/>
      <w:lvlText w:val=""/>
      <w:lvlJc w:val="left"/>
      <w:pPr>
        <w:ind w:left="5040" w:hanging="360"/>
      </w:pPr>
      <w:rPr>
        <w:rFonts w:hint="default" w:ascii="Symbol" w:hAnsi="Symbol"/>
      </w:rPr>
    </w:lvl>
    <w:lvl w:ilvl="7" w:tplc="5A6EADE6">
      <w:start w:val="1"/>
      <w:numFmt w:val="bullet"/>
      <w:lvlText w:val="o"/>
      <w:lvlJc w:val="left"/>
      <w:pPr>
        <w:ind w:left="5760" w:hanging="360"/>
      </w:pPr>
      <w:rPr>
        <w:rFonts w:hint="default" w:ascii="Courier New" w:hAnsi="Courier New"/>
      </w:rPr>
    </w:lvl>
    <w:lvl w:ilvl="8" w:tplc="C4E404A2">
      <w:start w:val="1"/>
      <w:numFmt w:val="bullet"/>
      <w:lvlText w:val=""/>
      <w:lvlJc w:val="left"/>
      <w:pPr>
        <w:ind w:left="6480" w:hanging="360"/>
      </w:pPr>
      <w:rPr>
        <w:rFonts w:hint="default" w:ascii="Wingdings" w:hAnsi="Wingdings"/>
      </w:rPr>
    </w:lvl>
  </w:abstractNum>
  <w:abstractNum w:abstractNumId="31" w15:restartNumberingAfterBreak="0">
    <w:nsid w:val="6BA43C03"/>
    <w:multiLevelType w:val="hybridMultilevel"/>
    <w:tmpl w:val="AECAEBAA"/>
    <w:lvl w:ilvl="0" w:tplc="7A66FDC4">
      <w:start w:val="1"/>
      <w:numFmt w:val="bullet"/>
      <w:lvlText w:val=""/>
      <w:lvlJc w:val="left"/>
      <w:pPr>
        <w:ind w:left="720" w:hanging="360"/>
      </w:pPr>
      <w:rPr>
        <w:rFonts w:hint="default" w:ascii="Symbol" w:hAnsi="Symbol"/>
      </w:rPr>
    </w:lvl>
    <w:lvl w:ilvl="1" w:tplc="E0CEE538">
      <w:start w:val="1"/>
      <w:numFmt w:val="bullet"/>
      <w:lvlText w:val="o"/>
      <w:lvlJc w:val="left"/>
      <w:pPr>
        <w:ind w:left="1440" w:hanging="360"/>
      </w:pPr>
      <w:rPr>
        <w:rFonts w:hint="default" w:ascii="Courier New" w:hAnsi="Courier New"/>
      </w:rPr>
    </w:lvl>
    <w:lvl w:ilvl="2" w:tplc="5A6AE8B2">
      <w:start w:val="1"/>
      <w:numFmt w:val="bullet"/>
      <w:lvlText w:val=""/>
      <w:lvlJc w:val="left"/>
      <w:pPr>
        <w:ind w:left="2160" w:hanging="360"/>
      </w:pPr>
      <w:rPr>
        <w:rFonts w:hint="default" w:ascii="Wingdings" w:hAnsi="Wingdings"/>
      </w:rPr>
    </w:lvl>
    <w:lvl w:ilvl="3" w:tplc="AEDEF0AA">
      <w:start w:val="1"/>
      <w:numFmt w:val="bullet"/>
      <w:lvlText w:val=""/>
      <w:lvlJc w:val="left"/>
      <w:pPr>
        <w:ind w:left="2880" w:hanging="360"/>
      </w:pPr>
      <w:rPr>
        <w:rFonts w:hint="default" w:ascii="Symbol" w:hAnsi="Symbol"/>
      </w:rPr>
    </w:lvl>
    <w:lvl w:ilvl="4" w:tplc="286AF5FC">
      <w:start w:val="1"/>
      <w:numFmt w:val="bullet"/>
      <w:lvlText w:val="o"/>
      <w:lvlJc w:val="left"/>
      <w:pPr>
        <w:ind w:left="3600" w:hanging="360"/>
      </w:pPr>
      <w:rPr>
        <w:rFonts w:hint="default" w:ascii="Courier New" w:hAnsi="Courier New"/>
      </w:rPr>
    </w:lvl>
    <w:lvl w:ilvl="5" w:tplc="6DAAB052">
      <w:start w:val="1"/>
      <w:numFmt w:val="bullet"/>
      <w:lvlText w:val=""/>
      <w:lvlJc w:val="left"/>
      <w:pPr>
        <w:ind w:left="4320" w:hanging="360"/>
      </w:pPr>
      <w:rPr>
        <w:rFonts w:hint="default" w:ascii="Wingdings" w:hAnsi="Wingdings"/>
      </w:rPr>
    </w:lvl>
    <w:lvl w:ilvl="6" w:tplc="ADDEBC48">
      <w:start w:val="1"/>
      <w:numFmt w:val="bullet"/>
      <w:lvlText w:val=""/>
      <w:lvlJc w:val="left"/>
      <w:pPr>
        <w:ind w:left="5040" w:hanging="360"/>
      </w:pPr>
      <w:rPr>
        <w:rFonts w:hint="default" w:ascii="Symbol" w:hAnsi="Symbol"/>
      </w:rPr>
    </w:lvl>
    <w:lvl w:ilvl="7" w:tplc="9DFEABF4">
      <w:start w:val="1"/>
      <w:numFmt w:val="bullet"/>
      <w:lvlText w:val="o"/>
      <w:lvlJc w:val="left"/>
      <w:pPr>
        <w:ind w:left="5760" w:hanging="360"/>
      </w:pPr>
      <w:rPr>
        <w:rFonts w:hint="default" w:ascii="Courier New" w:hAnsi="Courier New"/>
      </w:rPr>
    </w:lvl>
    <w:lvl w:ilvl="8" w:tplc="35B25ED0">
      <w:start w:val="1"/>
      <w:numFmt w:val="bullet"/>
      <w:lvlText w:val=""/>
      <w:lvlJc w:val="left"/>
      <w:pPr>
        <w:ind w:left="6480" w:hanging="360"/>
      </w:pPr>
      <w:rPr>
        <w:rFonts w:hint="default" w:ascii="Wingdings" w:hAnsi="Wingdings"/>
      </w:rPr>
    </w:lvl>
  </w:abstractNum>
  <w:abstractNum w:abstractNumId="32" w15:restartNumberingAfterBreak="0">
    <w:nsid w:val="6C139C84"/>
    <w:multiLevelType w:val="hybridMultilevel"/>
    <w:tmpl w:val="5D6A3D7E"/>
    <w:lvl w:ilvl="0" w:tplc="550E84CC">
      <w:start w:val="1"/>
      <w:numFmt w:val="bullet"/>
      <w:lvlText w:val=""/>
      <w:lvlJc w:val="left"/>
      <w:pPr>
        <w:ind w:left="720" w:hanging="360"/>
      </w:pPr>
      <w:rPr>
        <w:rFonts w:hint="default" w:ascii="Symbol" w:hAnsi="Symbol"/>
      </w:rPr>
    </w:lvl>
    <w:lvl w:ilvl="1" w:tplc="0622A64E">
      <w:start w:val="1"/>
      <w:numFmt w:val="bullet"/>
      <w:lvlText w:val="o"/>
      <w:lvlJc w:val="left"/>
      <w:pPr>
        <w:ind w:left="1440" w:hanging="360"/>
      </w:pPr>
      <w:rPr>
        <w:rFonts w:hint="default" w:ascii="Courier New" w:hAnsi="Courier New"/>
      </w:rPr>
    </w:lvl>
    <w:lvl w:ilvl="2" w:tplc="AB9E8112">
      <w:start w:val="1"/>
      <w:numFmt w:val="bullet"/>
      <w:lvlText w:val=""/>
      <w:lvlJc w:val="left"/>
      <w:pPr>
        <w:ind w:left="2160" w:hanging="360"/>
      </w:pPr>
      <w:rPr>
        <w:rFonts w:hint="default" w:ascii="Wingdings" w:hAnsi="Wingdings"/>
      </w:rPr>
    </w:lvl>
    <w:lvl w:ilvl="3" w:tplc="02C6CCEE">
      <w:start w:val="1"/>
      <w:numFmt w:val="bullet"/>
      <w:lvlText w:val=""/>
      <w:lvlJc w:val="left"/>
      <w:pPr>
        <w:ind w:left="2880" w:hanging="360"/>
      </w:pPr>
      <w:rPr>
        <w:rFonts w:hint="default" w:ascii="Symbol" w:hAnsi="Symbol"/>
      </w:rPr>
    </w:lvl>
    <w:lvl w:ilvl="4" w:tplc="6DACE72E">
      <w:start w:val="1"/>
      <w:numFmt w:val="bullet"/>
      <w:lvlText w:val="o"/>
      <w:lvlJc w:val="left"/>
      <w:pPr>
        <w:ind w:left="3600" w:hanging="360"/>
      </w:pPr>
      <w:rPr>
        <w:rFonts w:hint="default" w:ascii="Courier New" w:hAnsi="Courier New"/>
      </w:rPr>
    </w:lvl>
    <w:lvl w:ilvl="5" w:tplc="77E06C1A">
      <w:start w:val="1"/>
      <w:numFmt w:val="bullet"/>
      <w:lvlText w:val=""/>
      <w:lvlJc w:val="left"/>
      <w:pPr>
        <w:ind w:left="4320" w:hanging="360"/>
      </w:pPr>
      <w:rPr>
        <w:rFonts w:hint="default" w:ascii="Wingdings" w:hAnsi="Wingdings"/>
      </w:rPr>
    </w:lvl>
    <w:lvl w:ilvl="6" w:tplc="7A7C4CBA">
      <w:start w:val="1"/>
      <w:numFmt w:val="bullet"/>
      <w:lvlText w:val=""/>
      <w:lvlJc w:val="left"/>
      <w:pPr>
        <w:ind w:left="5040" w:hanging="360"/>
      </w:pPr>
      <w:rPr>
        <w:rFonts w:hint="default" w:ascii="Symbol" w:hAnsi="Symbol"/>
      </w:rPr>
    </w:lvl>
    <w:lvl w:ilvl="7" w:tplc="EC7838C6">
      <w:start w:val="1"/>
      <w:numFmt w:val="bullet"/>
      <w:lvlText w:val="o"/>
      <w:lvlJc w:val="left"/>
      <w:pPr>
        <w:ind w:left="5760" w:hanging="360"/>
      </w:pPr>
      <w:rPr>
        <w:rFonts w:hint="default" w:ascii="Courier New" w:hAnsi="Courier New"/>
      </w:rPr>
    </w:lvl>
    <w:lvl w:ilvl="8" w:tplc="705AC886">
      <w:start w:val="1"/>
      <w:numFmt w:val="bullet"/>
      <w:lvlText w:val=""/>
      <w:lvlJc w:val="left"/>
      <w:pPr>
        <w:ind w:left="6480" w:hanging="360"/>
      </w:pPr>
      <w:rPr>
        <w:rFonts w:hint="default" w:ascii="Wingdings" w:hAnsi="Wingdings"/>
      </w:rPr>
    </w:lvl>
  </w:abstractNum>
  <w:abstractNum w:abstractNumId="33" w15:restartNumberingAfterBreak="0">
    <w:nsid w:val="6EF27C8F"/>
    <w:multiLevelType w:val="hybridMultilevel"/>
    <w:tmpl w:val="62105CA8"/>
    <w:lvl w:ilvl="0" w:tplc="052CCA26">
      <w:start w:val="1"/>
      <w:numFmt w:val="bullet"/>
      <w:lvlText w:val=""/>
      <w:lvlJc w:val="left"/>
      <w:pPr>
        <w:ind w:left="720" w:hanging="360"/>
      </w:pPr>
      <w:rPr>
        <w:rFonts w:hint="default" w:ascii="Symbol" w:hAnsi="Symbol"/>
      </w:rPr>
    </w:lvl>
    <w:lvl w:ilvl="1" w:tplc="B7F26DF0">
      <w:start w:val="1"/>
      <w:numFmt w:val="bullet"/>
      <w:lvlText w:val="o"/>
      <w:lvlJc w:val="left"/>
      <w:pPr>
        <w:ind w:left="1440" w:hanging="360"/>
      </w:pPr>
      <w:rPr>
        <w:rFonts w:hint="default" w:ascii="Courier New" w:hAnsi="Courier New"/>
      </w:rPr>
    </w:lvl>
    <w:lvl w:ilvl="2" w:tplc="F36E50A8">
      <w:start w:val="1"/>
      <w:numFmt w:val="bullet"/>
      <w:lvlText w:val=""/>
      <w:lvlJc w:val="left"/>
      <w:pPr>
        <w:ind w:left="2160" w:hanging="360"/>
      </w:pPr>
      <w:rPr>
        <w:rFonts w:hint="default" w:ascii="Wingdings" w:hAnsi="Wingdings"/>
      </w:rPr>
    </w:lvl>
    <w:lvl w:ilvl="3" w:tplc="BD44764A">
      <w:start w:val="1"/>
      <w:numFmt w:val="bullet"/>
      <w:lvlText w:val=""/>
      <w:lvlJc w:val="left"/>
      <w:pPr>
        <w:ind w:left="2880" w:hanging="360"/>
      </w:pPr>
      <w:rPr>
        <w:rFonts w:hint="default" w:ascii="Symbol" w:hAnsi="Symbol"/>
      </w:rPr>
    </w:lvl>
    <w:lvl w:ilvl="4" w:tplc="7E70EB72">
      <w:start w:val="1"/>
      <w:numFmt w:val="bullet"/>
      <w:lvlText w:val="o"/>
      <w:lvlJc w:val="left"/>
      <w:pPr>
        <w:ind w:left="3600" w:hanging="360"/>
      </w:pPr>
      <w:rPr>
        <w:rFonts w:hint="default" w:ascii="Courier New" w:hAnsi="Courier New"/>
      </w:rPr>
    </w:lvl>
    <w:lvl w:ilvl="5" w:tplc="039A8816">
      <w:start w:val="1"/>
      <w:numFmt w:val="bullet"/>
      <w:lvlText w:val=""/>
      <w:lvlJc w:val="left"/>
      <w:pPr>
        <w:ind w:left="4320" w:hanging="360"/>
      </w:pPr>
      <w:rPr>
        <w:rFonts w:hint="default" w:ascii="Wingdings" w:hAnsi="Wingdings"/>
      </w:rPr>
    </w:lvl>
    <w:lvl w:ilvl="6" w:tplc="5A1EB71A">
      <w:start w:val="1"/>
      <w:numFmt w:val="bullet"/>
      <w:lvlText w:val=""/>
      <w:lvlJc w:val="left"/>
      <w:pPr>
        <w:ind w:left="5040" w:hanging="360"/>
      </w:pPr>
      <w:rPr>
        <w:rFonts w:hint="default" w:ascii="Symbol" w:hAnsi="Symbol"/>
      </w:rPr>
    </w:lvl>
    <w:lvl w:ilvl="7" w:tplc="F4D29E1C">
      <w:start w:val="1"/>
      <w:numFmt w:val="bullet"/>
      <w:lvlText w:val="o"/>
      <w:lvlJc w:val="left"/>
      <w:pPr>
        <w:ind w:left="5760" w:hanging="360"/>
      </w:pPr>
      <w:rPr>
        <w:rFonts w:hint="default" w:ascii="Courier New" w:hAnsi="Courier New"/>
      </w:rPr>
    </w:lvl>
    <w:lvl w:ilvl="8" w:tplc="470607E0">
      <w:start w:val="1"/>
      <w:numFmt w:val="bullet"/>
      <w:lvlText w:val=""/>
      <w:lvlJc w:val="left"/>
      <w:pPr>
        <w:ind w:left="6480" w:hanging="360"/>
      </w:pPr>
      <w:rPr>
        <w:rFonts w:hint="default" w:ascii="Wingdings" w:hAnsi="Wingdings"/>
      </w:rPr>
    </w:lvl>
  </w:abstractNum>
  <w:abstractNum w:abstractNumId="34" w15:restartNumberingAfterBreak="0">
    <w:nsid w:val="6F7388B5"/>
    <w:multiLevelType w:val="hybridMultilevel"/>
    <w:tmpl w:val="E71848A4"/>
    <w:lvl w:ilvl="0" w:tplc="0C2C3182">
      <w:start w:val="1"/>
      <w:numFmt w:val="bullet"/>
      <w:lvlText w:val=""/>
      <w:lvlJc w:val="left"/>
      <w:pPr>
        <w:ind w:left="720" w:hanging="360"/>
      </w:pPr>
      <w:rPr>
        <w:rFonts w:hint="default" w:ascii="Symbol" w:hAnsi="Symbol"/>
      </w:rPr>
    </w:lvl>
    <w:lvl w:ilvl="1" w:tplc="D2628808">
      <w:start w:val="1"/>
      <w:numFmt w:val="bullet"/>
      <w:lvlText w:val="o"/>
      <w:lvlJc w:val="left"/>
      <w:pPr>
        <w:ind w:left="1440" w:hanging="360"/>
      </w:pPr>
      <w:rPr>
        <w:rFonts w:hint="default" w:ascii="Courier New" w:hAnsi="Courier New"/>
      </w:rPr>
    </w:lvl>
    <w:lvl w:ilvl="2" w:tplc="15747A12">
      <w:start w:val="1"/>
      <w:numFmt w:val="bullet"/>
      <w:lvlText w:val=""/>
      <w:lvlJc w:val="left"/>
      <w:pPr>
        <w:ind w:left="2160" w:hanging="360"/>
      </w:pPr>
      <w:rPr>
        <w:rFonts w:hint="default" w:ascii="Wingdings" w:hAnsi="Wingdings"/>
      </w:rPr>
    </w:lvl>
    <w:lvl w:ilvl="3" w:tplc="71122BAA">
      <w:start w:val="1"/>
      <w:numFmt w:val="bullet"/>
      <w:lvlText w:val=""/>
      <w:lvlJc w:val="left"/>
      <w:pPr>
        <w:ind w:left="2880" w:hanging="360"/>
      </w:pPr>
      <w:rPr>
        <w:rFonts w:hint="default" w:ascii="Symbol" w:hAnsi="Symbol"/>
      </w:rPr>
    </w:lvl>
    <w:lvl w:ilvl="4" w:tplc="A62C56DA">
      <w:start w:val="1"/>
      <w:numFmt w:val="bullet"/>
      <w:lvlText w:val="o"/>
      <w:lvlJc w:val="left"/>
      <w:pPr>
        <w:ind w:left="3600" w:hanging="360"/>
      </w:pPr>
      <w:rPr>
        <w:rFonts w:hint="default" w:ascii="Courier New" w:hAnsi="Courier New"/>
      </w:rPr>
    </w:lvl>
    <w:lvl w:ilvl="5" w:tplc="712AD7F4">
      <w:start w:val="1"/>
      <w:numFmt w:val="bullet"/>
      <w:lvlText w:val=""/>
      <w:lvlJc w:val="left"/>
      <w:pPr>
        <w:ind w:left="4320" w:hanging="360"/>
      </w:pPr>
      <w:rPr>
        <w:rFonts w:hint="default" w:ascii="Wingdings" w:hAnsi="Wingdings"/>
      </w:rPr>
    </w:lvl>
    <w:lvl w:ilvl="6" w:tplc="54FE1892">
      <w:start w:val="1"/>
      <w:numFmt w:val="bullet"/>
      <w:lvlText w:val=""/>
      <w:lvlJc w:val="left"/>
      <w:pPr>
        <w:ind w:left="5040" w:hanging="360"/>
      </w:pPr>
      <w:rPr>
        <w:rFonts w:hint="default" w:ascii="Symbol" w:hAnsi="Symbol"/>
      </w:rPr>
    </w:lvl>
    <w:lvl w:ilvl="7" w:tplc="19A4278A">
      <w:start w:val="1"/>
      <w:numFmt w:val="bullet"/>
      <w:lvlText w:val="o"/>
      <w:lvlJc w:val="left"/>
      <w:pPr>
        <w:ind w:left="5760" w:hanging="360"/>
      </w:pPr>
      <w:rPr>
        <w:rFonts w:hint="default" w:ascii="Courier New" w:hAnsi="Courier New"/>
      </w:rPr>
    </w:lvl>
    <w:lvl w:ilvl="8" w:tplc="5C86DC82">
      <w:start w:val="1"/>
      <w:numFmt w:val="bullet"/>
      <w:lvlText w:val=""/>
      <w:lvlJc w:val="left"/>
      <w:pPr>
        <w:ind w:left="6480" w:hanging="360"/>
      </w:pPr>
      <w:rPr>
        <w:rFonts w:hint="default" w:ascii="Wingdings" w:hAnsi="Wingdings"/>
      </w:rPr>
    </w:lvl>
  </w:abstractNum>
  <w:abstractNum w:abstractNumId="35" w15:restartNumberingAfterBreak="0">
    <w:nsid w:val="75FBCAD3"/>
    <w:multiLevelType w:val="hybridMultilevel"/>
    <w:tmpl w:val="3F04D954"/>
    <w:lvl w:ilvl="0" w:tplc="F51AA26A">
      <w:start w:val="1"/>
      <w:numFmt w:val="bullet"/>
      <w:lvlText w:val=""/>
      <w:lvlJc w:val="left"/>
      <w:pPr>
        <w:ind w:left="720" w:hanging="360"/>
      </w:pPr>
      <w:rPr>
        <w:rFonts w:hint="default" w:ascii="Symbol" w:hAnsi="Symbol"/>
      </w:rPr>
    </w:lvl>
    <w:lvl w:ilvl="1" w:tplc="3506A556">
      <w:start w:val="1"/>
      <w:numFmt w:val="bullet"/>
      <w:lvlText w:val="o"/>
      <w:lvlJc w:val="left"/>
      <w:pPr>
        <w:ind w:left="1440" w:hanging="360"/>
      </w:pPr>
      <w:rPr>
        <w:rFonts w:hint="default" w:ascii="Courier New" w:hAnsi="Courier New"/>
      </w:rPr>
    </w:lvl>
    <w:lvl w:ilvl="2" w:tplc="81B0BBC8">
      <w:start w:val="1"/>
      <w:numFmt w:val="bullet"/>
      <w:lvlText w:val=""/>
      <w:lvlJc w:val="left"/>
      <w:pPr>
        <w:ind w:left="2160" w:hanging="360"/>
      </w:pPr>
      <w:rPr>
        <w:rFonts w:hint="default" w:ascii="Wingdings" w:hAnsi="Wingdings"/>
      </w:rPr>
    </w:lvl>
    <w:lvl w:ilvl="3" w:tplc="9E04B114">
      <w:start w:val="1"/>
      <w:numFmt w:val="bullet"/>
      <w:lvlText w:val=""/>
      <w:lvlJc w:val="left"/>
      <w:pPr>
        <w:ind w:left="2880" w:hanging="360"/>
      </w:pPr>
      <w:rPr>
        <w:rFonts w:hint="default" w:ascii="Symbol" w:hAnsi="Symbol"/>
      </w:rPr>
    </w:lvl>
    <w:lvl w:ilvl="4" w:tplc="C8DC57AE">
      <w:start w:val="1"/>
      <w:numFmt w:val="bullet"/>
      <w:lvlText w:val="o"/>
      <w:lvlJc w:val="left"/>
      <w:pPr>
        <w:ind w:left="3600" w:hanging="360"/>
      </w:pPr>
      <w:rPr>
        <w:rFonts w:hint="default" w:ascii="Courier New" w:hAnsi="Courier New"/>
      </w:rPr>
    </w:lvl>
    <w:lvl w:ilvl="5" w:tplc="0DC6A95E">
      <w:start w:val="1"/>
      <w:numFmt w:val="bullet"/>
      <w:lvlText w:val=""/>
      <w:lvlJc w:val="left"/>
      <w:pPr>
        <w:ind w:left="4320" w:hanging="360"/>
      </w:pPr>
      <w:rPr>
        <w:rFonts w:hint="default" w:ascii="Wingdings" w:hAnsi="Wingdings"/>
      </w:rPr>
    </w:lvl>
    <w:lvl w:ilvl="6" w:tplc="E5A8E916">
      <w:start w:val="1"/>
      <w:numFmt w:val="bullet"/>
      <w:lvlText w:val=""/>
      <w:lvlJc w:val="left"/>
      <w:pPr>
        <w:ind w:left="5040" w:hanging="360"/>
      </w:pPr>
      <w:rPr>
        <w:rFonts w:hint="default" w:ascii="Symbol" w:hAnsi="Symbol"/>
      </w:rPr>
    </w:lvl>
    <w:lvl w:ilvl="7" w:tplc="AB705A42">
      <w:start w:val="1"/>
      <w:numFmt w:val="bullet"/>
      <w:lvlText w:val="o"/>
      <w:lvlJc w:val="left"/>
      <w:pPr>
        <w:ind w:left="5760" w:hanging="360"/>
      </w:pPr>
      <w:rPr>
        <w:rFonts w:hint="default" w:ascii="Courier New" w:hAnsi="Courier New"/>
      </w:rPr>
    </w:lvl>
    <w:lvl w:ilvl="8" w:tplc="EA28BB88">
      <w:start w:val="1"/>
      <w:numFmt w:val="bullet"/>
      <w:lvlText w:val=""/>
      <w:lvlJc w:val="left"/>
      <w:pPr>
        <w:ind w:left="6480" w:hanging="360"/>
      </w:pPr>
      <w:rPr>
        <w:rFonts w:hint="default" w:ascii="Wingdings" w:hAnsi="Wingdings"/>
      </w:rPr>
    </w:lvl>
  </w:abstractNum>
  <w:abstractNum w:abstractNumId="36" w15:restartNumberingAfterBreak="0">
    <w:nsid w:val="77FCE18E"/>
    <w:multiLevelType w:val="hybridMultilevel"/>
    <w:tmpl w:val="63120BBE"/>
    <w:lvl w:ilvl="0" w:tplc="EA6E01C0">
      <w:start w:val="1"/>
      <w:numFmt w:val="bullet"/>
      <w:lvlText w:val=""/>
      <w:lvlJc w:val="left"/>
      <w:pPr>
        <w:ind w:left="720" w:hanging="360"/>
      </w:pPr>
      <w:rPr>
        <w:rFonts w:hint="default" w:ascii="Symbol" w:hAnsi="Symbol"/>
      </w:rPr>
    </w:lvl>
    <w:lvl w:ilvl="1" w:tplc="81B0CB08">
      <w:start w:val="1"/>
      <w:numFmt w:val="bullet"/>
      <w:lvlText w:val="o"/>
      <w:lvlJc w:val="left"/>
      <w:pPr>
        <w:ind w:left="1440" w:hanging="360"/>
      </w:pPr>
      <w:rPr>
        <w:rFonts w:hint="default" w:ascii="Courier New" w:hAnsi="Courier New"/>
      </w:rPr>
    </w:lvl>
    <w:lvl w:ilvl="2" w:tplc="7CD8D940">
      <w:start w:val="1"/>
      <w:numFmt w:val="bullet"/>
      <w:lvlText w:val=""/>
      <w:lvlJc w:val="left"/>
      <w:pPr>
        <w:ind w:left="2160" w:hanging="360"/>
      </w:pPr>
      <w:rPr>
        <w:rFonts w:hint="default" w:ascii="Wingdings" w:hAnsi="Wingdings"/>
      </w:rPr>
    </w:lvl>
    <w:lvl w:ilvl="3" w:tplc="1F5EC54A">
      <w:start w:val="1"/>
      <w:numFmt w:val="bullet"/>
      <w:lvlText w:val=""/>
      <w:lvlJc w:val="left"/>
      <w:pPr>
        <w:ind w:left="2880" w:hanging="360"/>
      </w:pPr>
      <w:rPr>
        <w:rFonts w:hint="default" w:ascii="Symbol" w:hAnsi="Symbol"/>
      </w:rPr>
    </w:lvl>
    <w:lvl w:ilvl="4" w:tplc="5C3CCB18">
      <w:start w:val="1"/>
      <w:numFmt w:val="bullet"/>
      <w:lvlText w:val="o"/>
      <w:lvlJc w:val="left"/>
      <w:pPr>
        <w:ind w:left="3600" w:hanging="360"/>
      </w:pPr>
      <w:rPr>
        <w:rFonts w:hint="default" w:ascii="Courier New" w:hAnsi="Courier New"/>
      </w:rPr>
    </w:lvl>
    <w:lvl w:ilvl="5" w:tplc="0ED6A560">
      <w:start w:val="1"/>
      <w:numFmt w:val="bullet"/>
      <w:lvlText w:val=""/>
      <w:lvlJc w:val="left"/>
      <w:pPr>
        <w:ind w:left="4320" w:hanging="360"/>
      </w:pPr>
      <w:rPr>
        <w:rFonts w:hint="default" w:ascii="Wingdings" w:hAnsi="Wingdings"/>
      </w:rPr>
    </w:lvl>
    <w:lvl w:ilvl="6" w:tplc="C6BC9FA2">
      <w:start w:val="1"/>
      <w:numFmt w:val="bullet"/>
      <w:lvlText w:val=""/>
      <w:lvlJc w:val="left"/>
      <w:pPr>
        <w:ind w:left="5040" w:hanging="360"/>
      </w:pPr>
      <w:rPr>
        <w:rFonts w:hint="default" w:ascii="Symbol" w:hAnsi="Symbol"/>
      </w:rPr>
    </w:lvl>
    <w:lvl w:ilvl="7" w:tplc="AA921FB6">
      <w:start w:val="1"/>
      <w:numFmt w:val="bullet"/>
      <w:lvlText w:val="o"/>
      <w:lvlJc w:val="left"/>
      <w:pPr>
        <w:ind w:left="5760" w:hanging="360"/>
      </w:pPr>
      <w:rPr>
        <w:rFonts w:hint="default" w:ascii="Courier New" w:hAnsi="Courier New"/>
      </w:rPr>
    </w:lvl>
    <w:lvl w:ilvl="8" w:tplc="F82692EC">
      <w:start w:val="1"/>
      <w:numFmt w:val="bullet"/>
      <w:lvlText w:val=""/>
      <w:lvlJc w:val="left"/>
      <w:pPr>
        <w:ind w:left="6480" w:hanging="360"/>
      </w:pPr>
      <w:rPr>
        <w:rFonts w:hint="default" w:ascii="Wingdings" w:hAnsi="Wingdings"/>
      </w:rPr>
    </w:lvl>
  </w:abstract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1" w16cid:durableId="1805929670">
    <w:abstractNumId w:val="24"/>
  </w:num>
  <w:num w:numId="2" w16cid:durableId="558903665">
    <w:abstractNumId w:val="16"/>
  </w:num>
  <w:num w:numId="3" w16cid:durableId="542131155">
    <w:abstractNumId w:val="27"/>
  </w:num>
  <w:num w:numId="4" w16cid:durableId="1524978781">
    <w:abstractNumId w:val="35"/>
  </w:num>
  <w:num w:numId="5" w16cid:durableId="1232811759">
    <w:abstractNumId w:val="12"/>
  </w:num>
  <w:num w:numId="6" w16cid:durableId="1693847243">
    <w:abstractNumId w:val="13"/>
  </w:num>
  <w:num w:numId="7" w16cid:durableId="2007784284">
    <w:abstractNumId w:val="9"/>
  </w:num>
  <w:num w:numId="8" w16cid:durableId="2019959790">
    <w:abstractNumId w:val="8"/>
  </w:num>
  <w:num w:numId="9" w16cid:durableId="259488358">
    <w:abstractNumId w:val="5"/>
  </w:num>
  <w:num w:numId="10" w16cid:durableId="375273864">
    <w:abstractNumId w:val="17"/>
  </w:num>
  <w:num w:numId="11" w16cid:durableId="871654994">
    <w:abstractNumId w:val="20"/>
  </w:num>
  <w:num w:numId="12" w16cid:durableId="266160258">
    <w:abstractNumId w:val="32"/>
  </w:num>
  <w:num w:numId="13" w16cid:durableId="962879996">
    <w:abstractNumId w:val="25"/>
  </w:num>
  <w:num w:numId="14" w16cid:durableId="484709654">
    <w:abstractNumId w:val="36"/>
  </w:num>
  <w:num w:numId="15" w16cid:durableId="700595427">
    <w:abstractNumId w:val="18"/>
  </w:num>
  <w:num w:numId="16" w16cid:durableId="1672635993">
    <w:abstractNumId w:val="23"/>
  </w:num>
  <w:num w:numId="17" w16cid:durableId="245111405">
    <w:abstractNumId w:val="21"/>
  </w:num>
  <w:num w:numId="18" w16cid:durableId="9260448">
    <w:abstractNumId w:val="6"/>
  </w:num>
  <w:num w:numId="19" w16cid:durableId="205921652">
    <w:abstractNumId w:val="1"/>
  </w:num>
  <w:num w:numId="20" w16cid:durableId="129441632">
    <w:abstractNumId w:val="26"/>
  </w:num>
  <w:num w:numId="21" w16cid:durableId="1365522987">
    <w:abstractNumId w:val="22"/>
  </w:num>
  <w:num w:numId="22" w16cid:durableId="945035991">
    <w:abstractNumId w:val="10"/>
  </w:num>
  <w:num w:numId="23" w16cid:durableId="1228223357">
    <w:abstractNumId w:val="33"/>
  </w:num>
  <w:num w:numId="24" w16cid:durableId="1633176276">
    <w:abstractNumId w:val="11"/>
  </w:num>
  <w:num w:numId="25" w16cid:durableId="1288589355">
    <w:abstractNumId w:val="29"/>
  </w:num>
  <w:num w:numId="26" w16cid:durableId="597979925">
    <w:abstractNumId w:val="14"/>
  </w:num>
  <w:num w:numId="27" w16cid:durableId="702094035">
    <w:abstractNumId w:val="28"/>
  </w:num>
  <w:num w:numId="28" w16cid:durableId="576087977">
    <w:abstractNumId w:val="0"/>
  </w:num>
  <w:num w:numId="29" w16cid:durableId="278029084">
    <w:abstractNumId w:val="2"/>
  </w:num>
  <w:num w:numId="30" w16cid:durableId="611475045">
    <w:abstractNumId w:val="4"/>
  </w:num>
  <w:num w:numId="31" w16cid:durableId="2047869637">
    <w:abstractNumId w:val="7"/>
  </w:num>
  <w:num w:numId="32" w16cid:durableId="1575358794">
    <w:abstractNumId w:val="19"/>
  </w:num>
  <w:num w:numId="33" w16cid:durableId="709183503">
    <w:abstractNumId w:val="34"/>
  </w:num>
  <w:num w:numId="34" w16cid:durableId="1432044385">
    <w:abstractNumId w:val="31"/>
  </w:num>
  <w:num w:numId="35" w16cid:durableId="1309628545">
    <w:abstractNumId w:val="3"/>
  </w:num>
  <w:num w:numId="36" w16cid:durableId="1409423624">
    <w:abstractNumId w:val="30"/>
  </w:num>
  <w:num w:numId="37" w16cid:durableId="20670247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12E"/>
    <w:rsid w:val="00002AB5"/>
    <w:rsid w:val="000033C8"/>
    <w:rsid w:val="00004B21"/>
    <w:rsid w:val="0002861B"/>
    <w:rsid w:val="000330AD"/>
    <w:rsid w:val="00035DA2"/>
    <w:rsid w:val="0003754B"/>
    <w:rsid w:val="00043C32"/>
    <w:rsid w:val="000761DE"/>
    <w:rsid w:val="00092853"/>
    <w:rsid w:val="000B3B5A"/>
    <w:rsid w:val="000B3B75"/>
    <w:rsid w:val="000B44BA"/>
    <w:rsid w:val="000C0DD6"/>
    <w:rsid w:val="000D6EA8"/>
    <w:rsid w:val="000E0095"/>
    <w:rsid w:val="000F13EF"/>
    <w:rsid w:val="00100171"/>
    <w:rsid w:val="001030F5"/>
    <w:rsid w:val="00110154"/>
    <w:rsid w:val="00111773"/>
    <w:rsid w:val="00132820"/>
    <w:rsid w:val="001357EF"/>
    <w:rsid w:val="0016002A"/>
    <w:rsid w:val="0017113A"/>
    <w:rsid w:val="001875AF"/>
    <w:rsid w:val="00190E74"/>
    <w:rsid w:val="00194E38"/>
    <w:rsid w:val="001C354F"/>
    <w:rsid w:val="001C3888"/>
    <w:rsid w:val="001E207F"/>
    <w:rsid w:val="001F5E08"/>
    <w:rsid w:val="00201A48"/>
    <w:rsid w:val="00201F10"/>
    <w:rsid w:val="002322F1"/>
    <w:rsid w:val="0024501D"/>
    <w:rsid w:val="00284927"/>
    <w:rsid w:val="002A786C"/>
    <w:rsid w:val="002C1144"/>
    <w:rsid w:val="002C79AD"/>
    <w:rsid w:val="002D0C4A"/>
    <w:rsid w:val="002D2DF8"/>
    <w:rsid w:val="002D428E"/>
    <w:rsid w:val="002E38C9"/>
    <w:rsid w:val="002E6830"/>
    <w:rsid w:val="002F57D8"/>
    <w:rsid w:val="002F7BCB"/>
    <w:rsid w:val="00303A6A"/>
    <w:rsid w:val="0031020A"/>
    <w:rsid w:val="00323F44"/>
    <w:rsid w:val="003327D6"/>
    <w:rsid w:val="00337C23"/>
    <w:rsid w:val="003556FA"/>
    <w:rsid w:val="00356193"/>
    <w:rsid w:val="003576E3"/>
    <w:rsid w:val="00363837"/>
    <w:rsid w:val="00364EDA"/>
    <w:rsid w:val="0036779F"/>
    <w:rsid w:val="00392FC8"/>
    <w:rsid w:val="00394B18"/>
    <w:rsid w:val="00395961"/>
    <w:rsid w:val="003A611B"/>
    <w:rsid w:val="003B62C8"/>
    <w:rsid w:val="003C7C07"/>
    <w:rsid w:val="003D079C"/>
    <w:rsid w:val="003D7389"/>
    <w:rsid w:val="003E478E"/>
    <w:rsid w:val="003E60FA"/>
    <w:rsid w:val="004052BF"/>
    <w:rsid w:val="0041324D"/>
    <w:rsid w:val="004224B9"/>
    <w:rsid w:val="00422AF9"/>
    <w:rsid w:val="0046004A"/>
    <w:rsid w:val="00461EA3"/>
    <w:rsid w:val="00481CD8"/>
    <w:rsid w:val="004847F2"/>
    <w:rsid w:val="00494122"/>
    <w:rsid w:val="004A0C35"/>
    <w:rsid w:val="004A4C25"/>
    <w:rsid w:val="004B3D64"/>
    <w:rsid w:val="004C1662"/>
    <w:rsid w:val="004D72D5"/>
    <w:rsid w:val="004E4B0C"/>
    <w:rsid w:val="004F2F55"/>
    <w:rsid w:val="004F5F7A"/>
    <w:rsid w:val="004F6C2F"/>
    <w:rsid w:val="00502BEB"/>
    <w:rsid w:val="00505FA5"/>
    <w:rsid w:val="00531B87"/>
    <w:rsid w:val="00535408"/>
    <w:rsid w:val="00543A64"/>
    <w:rsid w:val="0054491A"/>
    <w:rsid w:val="005470F0"/>
    <w:rsid w:val="005612C8"/>
    <w:rsid w:val="00573AB8"/>
    <w:rsid w:val="00592A04"/>
    <w:rsid w:val="005A4A9C"/>
    <w:rsid w:val="005B55F9"/>
    <w:rsid w:val="005D09F8"/>
    <w:rsid w:val="005D5610"/>
    <w:rsid w:val="005E50F5"/>
    <w:rsid w:val="005F0B0E"/>
    <w:rsid w:val="00603758"/>
    <w:rsid w:val="006065BA"/>
    <w:rsid w:val="0061678C"/>
    <w:rsid w:val="00630588"/>
    <w:rsid w:val="00635C43"/>
    <w:rsid w:val="00642374"/>
    <w:rsid w:val="0065262A"/>
    <w:rsid w:val="00652A34"/>
    <w:rsid w:val="00692442"/>
    <w:rsid w:val="006A030A"/>
    <w:rsid w:val="006B55B4"/>
    <w:rsid w:val="006D06A9"/>
    <w:rsid w:val="006E302C"/>
    <w:rsid w:val="006E3315"/>
    <w:rsid w:val="006E59EE"/>
    <w:rsid w:val="006F13E7"/>
    <w:rsid w:val="007030BA"/>
    <w:rsid w:val="00727071"/>
    <w:rsid w:val="00785212"/>
    <w:rsid w:val="007B37A1"/>
    <w:rsid w:val="007C163A"/>
    <w:rsid w:val="007C768D"/>
    <w:rsid w:val="007D0732"/>
    <w:rsid w:val="007D3AF6"/>
    <w:rsid w:val="007D7C3B"/>
    <w:rsid w:val="007E77D0"/>
    <w:rsid w:val="007F2925"/>
    <w:rsid w:val="0080193B"/>
    <w:rsid w:val="008121BD"/>
    <w:rsid w:val="00814F39"/>
    <w:rsid w:val="00823E7F"/>
    <w:rsid w:val="00863959"/>
    <w:rsid w:val="00866A73"/>
    <w:rsid w:val="0087799A"/>
    <w:rsid w:val="00891101"/>
    <w:rsid w:val="008B1166"/>
    <w:rsid w:val="008D0A33"/>
    <w:rsid w:val="008D797E"/>
    <w:rsid w:val="008E3AF5"/>
    <w:rsid w:val="008F292A"/>
    <w:rsid w:val="00900CB6"/>
    <w:rsid w:val="0090341C"/>
    <w:rsid w:val="00903E3C"/>
    <w:rsid w:val="00912681"/>
    <w:rsid w:val="009219BA"/>
    <w:rsid w:val="00941019"/>
    <w:rsid w:val="009713F6"/>
    <w:rsid w:val="009768F4"/>
    <w:rsid w:val="00977F38"/>
    <w:rsid w:val="00980A6C"/>
    <w:rsid w:val="0098260D"/>
    <w:rsid w:val="009960B3"/>
    <w:rsid w:val="009B22A2"/>
    <w:rsid w:val="009D755E"/>
    <w:rsid w:val="009E4E7A"/>
    <w:rsid w:val="009F5723"/>
    <w:rsid w:val="00A0540F"/>
    <w:rsid w:val="00A06D72"/>
    <w:rsid w:val="00A30AC8"/>
    <w:rsid w:val="00A32771"/>
    <w:rsid w:val="00A373B1"/>
    <w:rsid w:val="00AB3D0A"/>
    <w:rsid w:val="00AC7BA4"/>
    <w:rsid w:val="00AD5AB5"/>
    <w:rsid w:val="00AE0563"/>
    <w:rsid w:val="00AF1972"/>
    <w:rsid w:val="00B141FE"/>
    <w:rsid w:val="00B264D5"/>
    <w:rsid w:val="00B410E5"/>
    <w:rsid w:val="00B4136A"/>
    <w:rsid w:val="00B44A81"/>
    <w:rsid w:val="00B454D5"/>
    <w:rsid w:val="00B73FB2"/>
    <w:rsid w:val="00B92906"/>
    <w:rsid w:val="00BA1FAD"/>
    <w:rsid w:val="00BA768F"/>
    <w:rsid w:val="00BB6F52"/>
    <w:rsid w:val="00BC5E76"/>
    <w:rsid w:val="00BDBE26"/>
    <w:rsid w:val="00BE14D6"/>
    <w:rsid w:val="00BE26E8"/>
    <w:rsid w:val="00BE3EB6"/>
    <w:rsid w:val="00BF4F75"/>
    <w:rsid w:val="00C0665E"/>
    <w:rsid w:val="00C1698F"/>
    <w:rsid w:val="00C3012E"/>
    <w:rsid w:val="00C45F2E"/>
    <w:rsid w:val="00C5425C"/>
    <w:rsid w:val="00C56FFC"/>
    <w:rsid w:val="00C7026A"/>
    <w:rsid w:val="00C714EF"/>
    <w:rsid w:val="00CB11ED"/>
    <w:rsid w:val="00CC3622"/>
    <w:rsid w:val="00CC4543"/>
    <w:rsid w:val="00CC59EE"/>
    <w:rsid w:val="00CF7C0E"/>
    <w:rsid w:val="00D00260"/>
    <w:rsid w:val="00D06136"/>
    <w:rsid w:val="00D26EDE"/>
    <w:rsid w:val="00D34999"/>
    <w:rsid w:val="00D47F6A"/>
    <w:rsid w:val="00D576EA"/>
    <w:rsid w:val="00D701E6"/>
    <w:rsid w:val="00D73758"/>
    <w:rsid w:val="00D73C1F"/>
    <w:rsid w:val="00D76636"/>
    <w:rsid w:val="00D90285"/>
    <w:rsid w:val="00D91662"/>
    <w:rsid w:val="00DA67A3"/>
    <w:rsid w:val="00DB0EB1"/>
    <w:rsid w:val="00DB2B6F"/>
    <w:rsid w:val="00DC045D"/>
    <w:rsid w:val="00DC46E5"/>
    <w:rsid w:val="00DF0C45"/>
    <w:rsid w:val="00DF159D"/>
    <w:rsid w:val="00E02D4E"/>
    <w:rsid w:val="00E0A615"/>
    <w:rsid w:val="00E11837"/>
    <w:rsid w:val="00E33F76"/>
    <w:rsid w:val="00E63CF9"/>
    <w:rsid w:val="00E66C08"/>
    <w:rsid w:val="00E6EDAF"/>
    <w:rsid w:val="00E80796"/>
    <w:rsid w:val="00E86015"/>
    <w:rsid w:val="00E931BE"/>
    <w:rsid w:val="00E969C1"/>
    <w:rsid w:val="00EA6C13"/>
    <w:rsid w:val="00EB2186"/>
    <w:rsid w:val="00EE4BD7"/>
    <w:rsid w:val="00EE4DCA"/>
    <w:rsid w:val="00EE6A30"/>
    <w:rsid w:val="00EF2A4A"/>
    <w:rsid w:val="00F0171F"/>
    <w:rsid w:val="00F02C82"/>
    <w:rsid w:val="00F10EAE"/>
    <w:rsid w:val="00F12211"/>
    <w:rsid w:val="00F2082E"/>
    <w:rsid w:val="00F21654"/>
    <w:rsid w:val="00F223A4"/>
    <w:rsid w:val="00F25A64"/>
    <w:rsid w:val="00F30CC8"/>
    <w:rsid w:val="00F371C1"/>
    <w:rsid w:val="00F639A6"/>
    <w:rsid w:val="00F765E2"/>
    <w:rsid w:val="00F86DB3"/>
    <w:rsid w:val="00F93FCA"/>
    <w:rsid w:val="00F942CB"/>
    <w:rsid w:val="00F95AFF"/>
    <w:rsid w:val="00FA4275"/>
    <w:rsid w:val="00FB269F"/>
    <w:rsid w:val="00FD0976"/>
    <w:rsid w:val="00FD43E2"/>
    <w:rsid w:val="00FD6C3B"/>
    <w:rsid w:val="00FF143E"/>
    <w:rsid w:val="013D4703"/>
    <w:rsid w:val="01534649"/>
    <w:rsid w:val="0179E2EC"/>
    <w:rsid w:val="017F1EC5"/>
    <w:rsid w:val="02197FE7"/>
    <w:rsid w:val="02C19AA2"/>
    <w:rsid w:val="02C5CB14"/>
    <w:rsid w:val="02CC7E41"/>
    <w:rsid w:val="02E27D02"/>
    <w:rsid w:val="02FF6FCD"/>
    <w:rsid w:val="031FA5A4"/>
    <w:rsid w:val="032807F6"/>
    <w:rsid w:val="0396AEF4"/>
    <w:rsid w:val="03C55ECA"/>
    <w:rsid w:val="03D8E908"/>
    <w:rsid w:val="04044E17"/>
    <w:rsid w:val="04133585"/>
    <w:rsid w:val="0493F277"/>
    <w:rsid w:val="04CB47C3"/>
    <w:rsid w:val="04E534FC"/>
    <w:rsid w:val="04EDD406"/>
    <w:rsid w:val="04F06083"/>
    <w:rsid w:val="058DC927"/>
    <w:rsid w:val="05936BA6"/>
    <w:rsid w:val="062AFDBB"/>
    <w:rsid w:val="066A1560"/>
    <w:rsid w:val="066B5D3D"/>
    <w:rsid w:val="0682A924"/>
    <w:rsid w:val="06A8E9DB"/>
    <w:rsid w:val="06B83106"/>
    <w:rsid w:val="06D12732"/>
    <w:rsid w:val="06E5F901"/>
    <w:rsid w:val="070E00D1"/>
    <w:rsid w:val="074BB071"/>
    <w:rsid w:val="07737226"/>
    <w:rsid w:val="0776B7EE"/>
    <w:rsid w:val="0792DE8D"/>
    <w:rsid w:val="07E149A7"/>
    <w:rsid w:val="07E46315"/>
    <w:rsid w:val="07ED7CE5"/>
    <w:rsid w:val="08200CE0"/>
    <w:rsid w:val="086B5B5E"/>
    <w:rsid w:val="08B13A7F"/>
    <w:rsid w:val="09104942"/>
    <w:rsid w:val="092547CC"/>
    <w:rsid w:val="092CB32F"/>
    <w:rsid w:val="098310FA"/>
    <w:rsid w:val="0A11721A"/>
    <w:rsid w:val="0A881BAC"/>
    <w:rsid w:val="0B104BD4"/>
    <w:rsid w:val="0B465CC4"/>
    <w:rsid w:val="0B4B4A8D"/>
    <w:rsid w:val="0B6DF48D"/>
    <w:rsid w:val="0B8D53CA"/>
    <w:rsid w:val="0BDA0A01"/>
    <w:rsid w:val="0C202A9E"/>
    <w:rsid w:val="0C376789"/>
    <w:rsid w:val="0C646D01"/>
    <w:rsid w:val="0C69D20F"/>
    <w:rsid w:val="0C6A16C1"/>
    <w:rsid w:val="0CCD5B2C"/>
    <w:rsid w:val="0CDEE846"/>
    <w:rsid w:val="0CE24E07"/>
    <w:rsid w:val="0D1619DB"/>
    <w:rsid w:val="0D3FFE51"/>
    <w:rsid w:val="0D889A0E"/>
    <w:rsid w:val="0D8CF3EB"/>
    <w:rsid w:val="0DBCFCE3"/>
    <w:rsid w:val="0DCB8665"/>
    <w:rsid w:val="0DD81AF4"/>
    <w:rsid w:val="0E03E20B"/>
    <w:rsid w:val="0E1E6FD0"/>
    <w:rsid w:val="0E65D15B"/>
    <w:rsid w:val="0EBBE5CD"/>
    <w:rsid w:val="0EEFF32F"/>
    <w:rsid w:val="0EF5BDE6"/>
    <w:rsid w:val="0F0D756C"/>
    <w:rsid w:val="0F58BB6C"/>
    <w:rsid w:val="0F76D133"/>
    <w:rsid w:val="0F791E08"/>
    <w:rsid w:val="0FAF91B6"/>
    <w:rsid w:val="103EE10E"/>
    <w:rsid w:val="107AD17B"/>
    <w:rsid w:val="10DE94AD"/>
    <w:rsid w:val="114746C8"/>
    <w:rsid w:val="118F2FCA"/>
    <w:rsid w:val="11BE0779"/>
    <w:rsid w:val="12304C86"/>
    <w:rsid w:val="12382054"/>
    <w:rsid w:val="12A99FFF"/>
    <w:rsid w:val="12FC7FC2"/>
    <w:rsid w:val="133A8C6B"/>
    <w:rsid w:val="1347E675"/>
    <w:rsid w:val="13880B02"/>
    <w:rsid w:val="140C722C"/>
    <w:rsid w:val="143A2969"/>
    <w:rsid w:val="14764A00"/>
    <w:rsid w:val="1490D9C3"/>
    <w:rsid w:val="14E942D1"/>
    <w:rsid w:val="14EAAB3F"/>
    <w:rsid w:val="14F027A5"/>
    <w:rsid w:val="151BE6F9"/>
    <w:rsid w:val="1532F6BD"/>
    <w:rsid w:val="153AF3B7"/>
    <w:rsid w:val="15A50228"/>
    <w:rsid w:val="15B70AEA"/>
    <w:rsid w:val="15CAFFF9"/>
    <w:rsid w:val="16DA8967"/>
    <w:rsid w:val="16E7C1CC"/>
    <w:rsid w:val="16EE4BDC"/>
    <w:rsid w:val="17155E92"/>
    <w:rsid w:val="171A5709"/>
    <w:rsid w:val="1722C055"/>
    <w:rsid w:val="1771851F"/>
    <w:rsid w:val="177F56F0"/>
    <w:rsid w:val="18082006"/>
    <w:rsid w:val="181CDE38"/>
    <w:rsid w:val="1876BBB5"/>
    <w:rsid w:val="1892CEC7"/>
    <w:rsid w:val="189D57FC"/>
    <w:rsid w:val="18F29A9A"/>
    <w:rsid w:val="192B2CBA"/>
    <w:rsid w:val="1950576C"/>
    <w:rsid w:val="19816E60"/>
    <w:rsid w:val="19B17AC2"/>
    <w:rsid w:val="1A0AF158"/>
    <w:rsid w:val="1AA064D4"/>
    <w:rsid w:val="1AA964D1"/>
    <w:rsid w:val="1B0CBF44"/>
    <w:rsid w:val="1B3C879A"/>
    <w:rsid w:val="1B58E803"/>
    <w:rsid w:val="1B9A9E8B"/>
    <w:rsid w:val="1BD5A524"/>
    <w:rsid w:val="1C147284"/>
    <w:rsid w:val="1C70408D"/>
    <w:rsid w:val="1C99F1B1"/>
    <w:rsid w:val="1CBBB3C8"/>
    <w:rsid w:val="1CDD3A8C"/>
    <w:rsid w:val="1CF540A1"/>
    <w:rsid w:val="1DD198B8"/>
    <w:rsid w:val="1DED02A7"/>
    <w:rsid w:val="1E20B0A1"/>
    <w:rsid w:val="1E8F5C7F"/>
    <w:rsid w:val="1ECD671A"/>
    <w:rsid w:val="1ED4E4EB"/>
    <w:rsid w:val="1EDABD8C"/>
    <w:rsid w:val="1EE9107E"/>
    <w:rsid w:val="1F2D1F7F"/>
    <w:rsid w:val="1F37B950"/>
    <w:rsid w:val="1F3D192E"/>
    <w:rsid w:val="1F49F3E4"/>
    <w:rsid w:val="1F7D6BE5"/>
    <w:rsid w:val="1FC1B2C2"/>
    <w:rsid w:val="1FC89376"/>
    <w:rsid w:val="1FCC300B"/>
    <w:rsid w:val="1FDBC772"/>
    <w:rsid w:val="1FDE9813"/>
    <w:rsid w:val="2064B6A0"/>
    <w:rsid w:val="2091B05A"/>
    <w:rsid w:val="21160D16"/>
    <w:rsid w:val="2131EE85"/>
    <w:rsid w:val="218047F9"/>
    <w:rsid w:val="218297F0"/>
    <w:rsid w:val="21CCF6A1"/>
    <w:rsid w:val="22100223"/>
    <w:rsid w:val="223E1A25"/>
    <w:rsid w:val="2250F28A"/>
    <w:rsid w:val="2264C91C"/>
    <w:rsid w:val="22FB9026"/>
    <w:rsid w:val="231AD2FD"/>
    <w:rsid w:val="23326D3F"/>
    <w:rsid w:val="23748E12"/>
    <w:rsid w:val="2384992F"/>
    <w:rsid w:val="23B528F4"/>
    <w:rsid w:val="23D5C494"/>
    <w:rsid w:val="23E52DE2"/>
    <w:rsid w:val="2433B756"/>
    <w:rsid w:val="24352A39"/>
    <w:rsid w:val="244AAB78"/>
    <w:rsid w:val="245776ED"/>
    <w:rsid w:val="24C6BBB2"/>
    <w:rsid w:val="24E5B279"/>
    <w:rsid w:val="24EBDC4C"/>
    <w:rsid w:val="25736CC1"/>
    <w:rsid w:val="25A9B9D3"/>
    <w:rsid w:val="25D07588"/>
    <w:rsid w:val="2626FDE1"/>
    <w:rsid w:val="269FEE82"/>
    <w:rsid w:val="26D2A13B"/>
    <w:rsid w:val="26DF4552"/>
    <w:rsid w:val="26EDF00B"/>
    <w:rsid w:val="271B8237"/>
    <w:rsid w:val="272CAC18"/>
    <w:rsid w:val="274C86C5"/>
    <w:rsid w:val="27C44D44"/>
    <w:rsid w:val="27DA945E"/>
    <w:rsid w:val="27F25494"/>
    <w:rsid w:val="281281C3"/>
    <w:rsid w:val="2855E8B3"/>
    <w:rsid w:val="285D7B90"/>
    <w:rsid w:val="285FFA95"/>
    <w:rsid w:val="286681EF"/>
    <w:rsid w:val="28906376"/>
    <w:rsid w:val="28A81585"/>
    <w:rsid w:val="28E78119"/>
    <w:rsid w:val="2915FFDC"/>
    <w:rsid w:val="2969A560"/>
    <w:rsid w:val="2969ED6B"/>
    <w:rsid w:val="2999689D"/>
    <w:rsid w:val="29A16A97"/>
    <w:rsid w:val="29AFCF70"/>
    <w:rsid w:val="2A215FCD"/>
    <w:rsid w:val="2A25924A"/>
    <w:rsid w:val="2AAB550B"/>
    <w:rsid w:val="2ADC9D57"/>
    <w:rsid w:val="2B025619"/>
    <w:rsid w:val="2B473B25"/>
    <w:rsid w:val="2B9D1CC3"/>
    <w:rsid w:val="2BC37547"/>
    <w:rsid w:val="2BD368DF"/>
    <w:rsid w:val="2BF15FE0"/>
    <w:rsid w:val="2C8F9F55"/>
    <w:rsid w:val="2CC6CCFB"/>
    <w:rsid w:val="2CCF8B2B"/>
    <w:rsid w:val="2D27EBAC"/>
    <w:rsid w:val="2D3D3226"/>
    <w:rsid w:val="2D7D56F8"/>
    <w:rsid w:val="2DC1A701"/>
    <w:rsid w:val="2DEC5AAF"/>
    <w:rsid w:val="2E26537E"/>
    <w:rsid w:val="2E2C8F99"/>
    <w:rsid w:val="2E7C3775"/>
    <w:rsid w:val="2E99746D"/>
    <w:rsid w:val="2EAFAADB"/>
    <w:rsid w:val="2EB15648"/>
    <w:rsid w:val="2EB6E7F8"/>
    <w:rsid w:val="2F31A7A6"/>
    <w:rsid w:val="2F50B096"/>
    <w:rsid w:val="2F56260F"/>
    <w:rsid w:val="2F739851"/>
    <w:rsid w:val="2F936F4B"/>
    <w:rsid w:val="2F9AC04D"/>
    <w:rsid w:val="2FB74DE5"/>
    <w:rsid w:val="2FE1D355"/>
    <w:rsid w:val="3004AA7A"/>
    <w:rsid w:val="303BCDBD"/>
    <w:rsid w:val="3043208A"/>
    <w:rsid w:val="304721A4"/>
    <w:rsid w:val="305141BA"/>
    <w:rsid w:val="30609587"/>
    <w:rsid w:val="306DF498"/>
    <w:rsid w:val="3079A4B1"/>
    <w:rsid w:val="3086A879"/>
    <w:rsid w:val="3095332B"/>
    <w:rsid w:val="310A8A2D"/>
    <w:rsid w:val="313A2810"/>
    <w:rsid w:val="31996A82"/>
    <w:rsid w:val="3224BB7A"/>
    <w:rsid w:val="324822D8"/>
    <w:rsid w:val="3255F244"/>
    <w:rsid w:val="3258E79F"/>
    <w:rsid w:val="3290A22B"/>
    <w:rsid w:val="33126976"/>
    <w:rsid w:val="3358282C"/>
    <w:rsid w:val="335F9431"/>
    <w:rsid w:val="33988D1A"/>
    <w:rsid w:val="33A45759"/>
    <w:rsid w:val="3431CBB0"/>
    <w:rsid w:val="34527A5B"/>
    <w:rsid w:val="34DEDAB7"/>
    <w:rsid w:val="34E849DF"/>
    <w:rsid w:val="350CC671"/>
    <w:rsid w:val="355737EC"/>
    <w:rsid w:val="356EBFC4"/>
    <w:rsid w:val="357D6525"/>
    <w:rsid w:val="359FFD03"/>
    <w:rsid w:val="35B9C239"/>
    <w:rsid w:val="35D8CAA4"/>
    <w:rsid w:val="35DF5E14"/>
    <w:rsid w:val="35E883DA"/>
    <w:rsid w:val="36085100"/>
    <w:rsid w:val="3611D7D8"/>
    <w:rsid w:val="363F85CB"/>
    <w:rsid w:val="36848F4D"/>
    <w:rsid w:val="36A38F75"/>
    <w:rsid w:val="36B7DCB8"/>
    <w:rsid w:val="36EA6B06"/>
    <w:rsid w:val="370F9026"/>
    <w:rsid w:val="376E0474"/>
    <w:rsid w:val="37AF9721"/>
    <w:rsid w:val="37C10A3F"/>
    <w:rsid w:val="381D2F23"/>
    <w:rsid w:val="381DF92C"/>
    <w:rsid w:val="383B7439"/>
    <w:rsid w:val="38465427"/>
    <w:rsid w:val="3860AC2B"/>
    <w:rsid w:val="38733D6C"/>
    <w:rsid w:val="38D069A5"/>
    <w:rsid w:val="39444B08"/>
    <w:rsid w:val="395CAC86"/>
    <w:rsid w:val="39AA044F"/>
    <w:rsid w:val="39BE3C60"/>
    <w:rsid w:val="39C4979C"/>
    <w:rsid w:val="39E52D22"/>
    <w:rsid w:val="3A86F7C7"/>
    <w:rsid w:val="3AABC37F"/>
    <w:rsid w:val="3AC2DA31"/>
    <w:rsid w:val="3B50AEB6"/>
    <w:rsid w:val="3B89D474"/>
    <w:rsid w:val="3BB125C6"/>
    <w:rsid w:val="3BBC5371"/>
    <w:rsid w:val="3BCC9819"/>
    <w:rsid w:val="3BE0124E"/>
    <w:rsid w:val="3BED2C55"/>
    <w:rsid w:val="3C381629"/>
    <w:rsid w:val="3C901617"/>
    <w:rsid w:val="3CCD4F8C"/>
    <w:rsid w:val="3CF7FF1B"/>
    <w:rsid w:val="3D574C40"/>
    <w:rsid w:val="3DB0693D"/>
    <w:rsid w:val="3DBC25AC"/>
    <w:rsid w:val="3DE18415"/>
    <w:rsid w:val="3E889543"/>
    <w:rsid w:val="3E9CD08E"/>
    <w:rsid w:val="3E9DEC86"/>
    <w:rsid w:val="3F5D2F0D"/>
    <w:rsid w:val="3F885B07"/>
    <w:rsid w:val="3F951FE6"/>
    <w:rsid w:val="3FDF81F3"/>
    <w:rsid w:val="40416435"/>
    <w:rsid w:val="4058EFCC"/>
    <w:rsid w:val="405FC2A4"/>
    <w:rsid w:val="409F090C"/>
    <w:rsid w:val="40BA5FDC"/>
    <w:rsid w:val="40E604AE"/>
    <w:rsid w:val="410FBB9E"/>
    <w:rsid w:val="41129A12"/>
    <w:rsid w:val="411A9A84"/>
    <w:rsid w:val="411E5853"/>
    <w:rsid w:val="41A0E5D9"/>
    <w:rsid w:val="41A9ABD3"/>
    <w:rsid w:val="41AAC5AB"/>
    <w:rsid w:val="41CC318E"/>
    <w:rsid w:val="41E1F8FE"/>
    <w:rsid w:val="42741E62"/>
    <w:rsid w:val="42C2DD06"/>
    <w:rsid w:val="42C5FE77"/>
    <w:rsid w:val="42D14C60"/>
    <w:rsid w:val="42E90622"/>
    <w:rsid w:val="4302E9AC"/>
    <w:rsid w:val="43409370"/>
    <w:rsid w:val="435A3259"/>
    <w:rsid w:val="4388A59B"/>
    <w:rsid w:val="43996383"/>
    <w:rsid w:val="43EA6825"/>
    <w:rsid w:val="43F6A328"/>
    <w:rsid w:val="444CA323"/>
    <w:rsid w:val="44881637"/>
    <w:rsid w:val="44AC0925"/>
    <w:rsid w:val="44B84BE4"/>
    <w:rsid w:val="44CAB3F1"/>
    <w:rsid w:val="44D70224"/>
    <w:rsid w:val="44E5B83E"/>
    <w:rsid w:val="4524F5CF"/>
    <w:rsid w:val="4529D494"/>
    <w:rsid w:val="4533A777"/>
    <w:rsid w:val="455D7862"/>
    <w:rsid w:val="4568A4D9"/>
    <w:rsid w:val="4581396B"/>
    <w:rsid w:val="4599DE01"/>
    <w:rsid w:val="45D1C180"/>
    <w:rsid w:val="460C1882"/>
    <w:rsid w:val="4624D16B"/>
    <w:rsid w:val="46522717"/>
    <w:rsid w:val="46824DEA"/>
    <w:rsid w:val="46824DEA"/>
    <w:rsid w:val="4687426B"/>
    <w:rsid w:val="4689A632"/>
    <w:rsid w:val="468E69A2"/>
    <w:rsid w:val="47001034"/>
    <w:rsid w:val="4710FEA9"/>
    <w:rsid w:val="471CAF71"/>
    <w:rsid w:val="47654614"/>
    <w:rsid w:val="4789C807"/>
    <w:rsid w:val="478B81F4"/>
    <w:rsid w:val="47AAD1BD"/>
    <w:rsid w:val="47DCE265"/>
    <w:rsid w:val="480783A2"/>
    <w:rsid w:val="48348F8E"/>
    <w:rsid w:val="48E09563"/>
    <w:rsid w:val="49379296"/>
    <w:rsid w:val="493C4C8C"/>
    <w:rsid w:val="4962065F"/>
    <w:rsid w:val="49796D78"/>
    <w:rsid w:val="498535DF"/>
    <w:rsid w:val="4992C92E"/>
    <w:rsid w:val="49DFEEA9"/>
    <w:rsid w:val="4A07F266"/>
    <w:rsid w:val="4A611DC9"/>
    <w:rsid w:val="4AA0557B"/>
    <w:rsid w:val="4B092ED1"/>
    <w:rsid w:val="4B4A9958"/>
    <w:rsid w:val="4B69F3BF"/>
    <w:rsid w:val="4BC6FEAE"/>
    <w:rsid w:val="4BDAE1A2"/>
    <w:rsid w:val="4BEF05A0"/>
    <w:rsid w:val="4BF18AFB"/>
    <w:rsid w:val="4BF2BB3A"/>
    <w:rsid w:val="4BFC5EDE"/>
    <w:rsid w:val="4BFCACF6"/>
    <w:rsid w:val="4C0E3FA4"/>
    <w:rsid w:val="4C28D9AF"/>
    <w:rsid w:val="4C3DA3F0"/>
    <w:rsid w:val="4C7C0976"/>
    <w:rsid w:val="4C867642"/>
    <w:rsid w:val="4C9B50B1"/>
    <w:rsid w:val="4CE82332"/>
    <w:rsid w:val="4D1BCDAD"/>
    <w:rsid w:val="4D545263"/>
    <w:rsid w:val="4D71703D"/>
    <w:rsid w:val="4D721802"/>
    <w:rsid w:val="4DAA1C6E"/>
    <w:rsid w:val="4DAEE89B"/>
    <w:rsid w:val="4DF2518F"/>
    <w:rsid w:val="4E1AA20E"/>
    <w:rsid w:val="4E364D0A"/>
    <w:rsid w:val="4E7EEEF5"/>
    <w:rsid w:val="4ED07CD7"/>
    <w:rsid w:val="4EE1DC50"/>
    <w:rsid w:val="4EE4C417"/>
    <w:rsid w:val="4EF279E2"/>
    <w:rsid w:val="4F14D688"/>
    <w:rsid w:val="4F27448A"/>
    <w:rsid w:val="4F289A19"/>
    <w:rsid w:val="4F8EE46D"/>
    <w:rsid w:val="4FBDD26D"/>
    <w:rsid w:val="500C9772"/>
    <w:rsid w:val="500EED61"/>
    <w:rsid w:val="50211831"/>
    <w:rsid w:val="50B99957"/>
    <w:rsid w:val="50C75146"/>
    <w:rsid w:val="51009C07"/>
    <w:rsid w:val="512CDE28"/>
    <w:rsid w:val="513D45C2"/>
    <w:rsid w:val="5155B202"/>
    <w:rsid w:val="51F618FC"/>
    <w:rsid w:val="520D79F4"/>
    <w:rsid w:val="52832B12"/>
    <w:rsid w:val="52D4800B"/>
    <w:rsid w:val="530A376A"/>
    <w:rsid w:val="532A6942"/>
    <w:rsid w:val="53471C5A"/>
    <w:rsid w:val="5348F517"/>
    <w:rsid w:val="53848D03"/>
    <w:rsid w:val="53D53211"/>
    <w:rsid w:val="53D53211"/>
    <w:rsid w:val="53D5F00A"/>
    <w:rsid w:val="53D635FA"/>
    <w:rsid w:val="53DEC86F"/>
    <w:rsid w:val="543E15E4"/>
    <w:rsid w:val="544F5B66"/>
    <w:rsid w:val="54AD4339"/>
    <w:rsid w:val="5503647C"/>
    <w:rsid w:val="552D6558"/>
    <w:rsid w:val="554E8034"/>
    <w:rsid w:val="5568CD58"/>
    <w:rsid w:val="557BE162"/>
    <w:rsid w:val="559AEAD4"/>
    <w:rsid w:val="55A7B6E6"/>
    <w:rsid w:val="55A8A206"/>
    <w:rsid w:val="5611E6A9"/>
    <w:rsid w:val="56239A57"/>
    <w:rsid w:val="56294F93"/>
    <w:rsid w:val="5634858E"/>
    <w:rsid w:val="565446EA"/>
    <w:rsid w:val="5670FE70"/>
    <w:rsid w:val="568F038F"/>
    <w:rsid w:val="56BB0DD0"/>
    <w:rsid w:val="56E0BDAF"/>
    <w:rsid w:val="56E23594"/>
    <w:rsid w:val="573E7537"/>
    <w:rsid w:val="575D22AC"/>
    <w:rsid w:val="578DF5BE"/>
    <w:rsid w:val="57AFBB22"/>
    <w:rsid w:val="57DEDE46"/>
    <w:rsid w:val="5819DC57"/>
    <w:rsid w:val="584420A5"/>
    <w:rsid w:val="585280B5"/>
    <w:rsid w:val="585E6677"/>
    <w:rsid w:val="587CF9BF"/>
    <w:rsid w:val="58AFE9CC"/>
    <w:rsid w:val="5954F0EE"/>
    <w:rsid w:val="59708FD5"/>
    <w:rsid w:val="59ADA455"/>
    <w:rsid w:val="59C233CD"/>
    <w:rsid w:val="59C321D4"/>
    <w:rsid w:val="59DED9FA"/>
    <w:rsid w:val="59F7D859"/>
    <w:rsid w:val="5A0AF0EC"/>
    <w:rsid w:val="5A469EDC"/>
    <w:rsid w:val="5A7659F2"/>
    <w:rsid w:val="5A8CEFC6"/>
    <w:rsid w:val="5AAF4F16"/>
    <w:rsid w:val="5ACD2BCF"/>
    <w:rsid w:val="5ADC46F7"/>
    <w:rsid w:val="5AE8B390"/>
    <w:rsid w:val="5AF71D3B"/>
    <w:rsid w:val="5B19C97F"/>
    <w:rsid w:val="5B36151E"/>
    <w:rsid w:val="5B4C4D21"/>
    <w:rsid w:val="5B5A5B40"/>
    <w:rsid w:val="5B85C43B"/>
    <w:rsid w:val="5BED60DF"/>
    <w:rsid w:val="5C02D1C5"/>
    <w:rsid w:val="5CC3AA20"/>
    <w:rsid w:val="5D370CAD"/>
    <w:rsid w:val="5D3E18FC"/>
    <w:rsid w:val="5D54CDE8"/>
    <w:rsid w:val="5DA80D85"/>
    <w:rsid w:val="5DC25D7D"/>
    <w:rsid w:val="5DEEA710"/>
    <w:rsid w:val="5E2C7B3A"/>
    <w:rsid w:val="5E3407A2"/>
    <w:rsid w:val="5E355101"/>
    <w:rsid w:val="5E4CD641"/>
    <w:rsid w:val="5E6AC06F"/>
    <w:rsid w:val="5E968619"/>
    <w:rsid w:val="5EEF21ED"/>
    <w:rsid w:val="5F47A1A1"/>
    <w:rsid w:val="5F662AE3"/>
    <w:rsid w:val="5F8B61B9"/>
    <w:rsid w:val="5FAD0CC8"/>
    <w:rsid w:val="5FC26A2B"/>
    <w:rsid w:val="5FC4B6B1"/>
    <w:rsid w:val="5FF9FBB0"/>
    <w:rsid w:val="5FFD7F91"/>
    <w:rsid w:val="6020EBC8"/>
    <w:rsid w:val="604CA560"/>
    <w:rsid w:val="606AFA9B"/>
    <w:rsid w:val="609299ED"/>
    <w:rsid w:val="60A23340"/>
    <w:rsid w:val="60ACC171"/>
    <w:rsid w:val="60E94EE6"/>
    <w:rsid w:val="60EA00C3"/>
    <w:rsid w:val="6131524D"/>
    <w:rsid w:val="61B4A11B"/>
    <w:rsid w:val="61DE3751"/>
    <w:rsid w:val="61FFF39B"/>
    <w:rsid w:val="622703DC"/>
    <w:rsid w:val="6230A708"/>
    <w:rsid w:val="6233695D"/>
    <w:rsid w:val="626A3B32"/>
    <w:rsid w:val="62C6289B"/>
    <w:rsid w:val="62FC6B94"/>
    <w:rsid w:val="6362D7FF"/>
    <w:rsid w:val="63C77485"/>
    <w:rsid w:val="63CCA88B"/>
    <w:rsid w:val="63DFB6A1"/>
    <w:rsid w:val="64241602"/>
    <w:rsid w:val="64574015"/>
    <w:rsid w:val="6488C8E2"/>
    <w:rsid w:val="64A8C3C1"/>
    <w:rsid w:val="64C2F1D7"/>
    <w:rsid w:val="64D4B533"/>
    <w:rsid w:val="6554D825"/>
    <w:rsid w:val="656A96C1"/>
    <w:rsid w:val="656E5172"/>
    <w:rsid w:val="657D27D5"/>
    <w:rsid w:val="65E49BFB"/>
    <w:rsid w:val="663128F0"/>
    <w:rsid w:val="669801CF"/>
    <w:rsid w:val="66A8AF09"/>
    <w:rsid w:val="66B257B7"/>
    <w:rsid w:val="66C5F492"/>
    <w:rsid w:val="66CBC344"/>
    <w:rsid w:val="66CF5F12"/>
    <w:rsid w:val="6744D4C0"/>
    <w:rsid w:val="6839BBF6"/>
    <w:rsid w:val="6842EF05"/>
    <w:rsid w:val="6899E03C"/>
    <w:rsid w:val="68D35562"/>
    <w:rsid w:val="68D91602"/>
    <w:rsid w:val="6948D7ED"/>
    <w:rsid w:val="69A04E75"/>
    <w:rsid w:val="69FB17A7"/>
    <w:rsid w:val="6A0B479E"/>
    <w:rsid w:val="6A1B3769"/>
    <w:rsid w:val="6A61254E"/>
    <w:rsid w:val="6A669A7D"/>
    <w:rsid w:val="6ABDE786"/>
    <w:rsid w:val="6AD8E11B"/>
    <w:rsid w:val="6ADBF0BD"/>
    <w:rsid w:val="6B087425"/>
    <w:rsid w:val="6B3440D8"/>
    <w:rsid w:val="6B7C0FDB"/>
    <w:rsid w:val="6B99A62B"/>
    <w:rsid w:val="6BC8C061"/>
    <w:rsid w:val="6BE01072"/>
    <w:rsid w:val="6BF96FC0"/>
    <w:rsid w:val="6C3E64D0"/>
    <w:rsid w:val="6C8D51A6"/>
    <w:rsid w:val="6CA58888"/>
    <w:rsid w:val="6CD7F450"/>
    <w:rsid w:val="6CDC7AF2"/>
    <w:rsid w:val="6CE4AB0C"/>
    <w:rsid w:val="6D07AC94"/>
    <w:rsid w:val="6D337D1E"/>
    <w:rsid w:val="6D4744F2"/>
    <w:rsid w:val="6D79C9A0"/>
    <w:rsid w:val="6E3EA55C"/>
    <w:rsid w:val="6E4B7693"/>
    <w:rsid w:val="6E81A59F"/>
    <w:rsid w:val="6EFE91A0"/>
    <w:rsid w:val="6F10AD9E"/>
    <w:rsid w:val="6F2CDEDD"/>
    <w:rsid w:val="6F6A2438"/>
    <w:rsid w:val="6F95CE04"/>
    <w:rsid w:val="6FBC9D2C"/>
    <w:rsid w:val="6FE43C30"/>
    <w:rsid w:val="7004CE14"/>
    <w:rsid w:val="70436779"/>
    <w:rsid w:val="70D62C4F"/>
    <w:rsid w:val="70F609C2"/>
    <w:rsid w:val="718FC2A3"/>
    <w:rsid w:val="71CB7FBD"/>
    <w:rsid w:val="71E18819"/>
    <w:rsid w:val="722670CE"/>
    <w:rsid w:val="722970B9"/>
    <w:rsid w:val="724458A8"/>
    <w:rsid w:val="72574708"/>
    <w:rsid w:val="729FC625"/>
    <w:rsid w:val="72AC4A7F"/>
    <w:rsid w:val="72D2DBAC"/>
    <w:rsid w:val="72DD9B34"/>
    <w:rsid w:val="72F2D339"/>
    <w:rsid w:val="731CEFCF"/>
    <w:rsid w:val="73325771"/>
    <w:rsid w:val="73328C43"/>
    <w:rsid w:val="73F133D2"/>
    <w:rsid w:val="73F40833"/>
    <w:rsid w:val="73F6141B"/>
    <w:rsid w:val="7468BD03"/>
    <w:rsid w:val="747848F2"/>
    <w:rsid w:val="74786BE5"/>
    <w:rsid w:val="74C68F96"/>
    <w:rsid w:val="74C8D8B8"/>
    <w:rsid w:val="74EB7895"/>
    <w:rsid w:val="75077898"/>
    <w:rsid w:val="750F8ED3"/>
    <w:rsid w:val="755CB3D9"/>
    <w:rsid w:val="757D4B37"/>
    <w:rsid w:val="759C7DA7"/>
    <w:rsid w:val="76119EE6"/>
    <w:rsid w:val="7619F62B"/>
    <w:rsid w:val="7654592C"/>
    <w:rsid w:val="766BA082"/>
    <w:rsid w:val="766EBA06"/>
    <w:rsid w:val="767A5254"/>
    <w:rsid w:val="76C64BDC"/>
    <w:rsid w:val="77A689B3"/>
    <w:rsid w:val="77ADC22B"/>
    <w:rsid w:val="78D78453"/>
    <w:rsid w:val="78E6D8D7"/>
    <w:rsid w:val="79262B8A"/>
    <w:rsid w:val="792843AA"/>
    <w:rsid w:val="792843AA"/>
    <w:rsid w:val="7929551B"/>
    <w:rsid w:val="79484AB7"/>
    <w:rsid w:val="796C45CE"/>
    <w:rsid w:val="7A089B11"/>
    <w:rsid w:val="7A0AF852"/>
    <w:rsid w:val="7A7695FE"/>
    <w:rsid w:val="7A79061A"/>
    <w:rsid w:val="7ACD527B"/>
    <w:rsid w:val="7B1D1BE2"/>
    <w:rsid w:val="7B2C7C24"/>
    <w:rsid w:val="7B2C8D2C"/>
    <w:rsid w:val="7B3F41A8"/>
    <w:rsid w:val="7B5DF695"/>
    <w:rsid w:val="7B6A6E88"/>
    <w:rsid w:val="7B83120A"/>
    <w:rsid w:val="7BED30EF"/>
    <w:rsid w:val="7BFCA1E7"/>
    <w:rsid w:val="7C75293B"/>
    <w:rsid w:val="7CABD7F6"/>
    <w:rsid w:val="7CD946A7"/>
    <w:rsid w:val="7CDC3E64"/>
    <w:rsid w:val="7CF03E3F"/>
    <w:rsid w:val="7DE80913"/>
    <w:rsid w:val="7E2CAA2E"/>
    <w:rsid w:val="7E37F83A"/>
    <w:rsid w:val="7E7944EA"/>
    <w:rsid w:val="7EBC284B"/>
    <w:rsid w:val="7EF32B13"/>
    <w:rsid w:val="7F15933C"/>
    <w:rsid w:val="7F428537"/>
    <w:rsid w:val="7FA1ECE5"/>
    <w:rsid w:val="7FDD49B7"/>
    <w:rsid w:val="7FE9BB70"/>
    <w:rsid w:val="7FFBE6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AD877"/>
  <w15:chartTrackingRefBased/>
  <w15:docId w15:val="{B75D8CCC-8A96-4E8F-B1D1-5711A3E3A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3012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012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01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01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01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01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01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01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012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3012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3012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3012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3012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3012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3012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3012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3012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3012E"/>
    <w:rPr>
      <w:rFonts w:eastAsiaTheme="majorEastAsia" w:cstheme="majorBidi"/>
      <w:color w:val="272727" w:themeColor="text1" w:themeTint="D8"/>
    </w:rPr>
  </w:style>
  <w:style w:type="paragraph" w:styleId="Title">
    <w:name w:val="Title"/>
    <w:basedOn w:val="Normal"/>
    <w:next w:val="Normal"/>
    <w:link w:val="TitleChar"/>
    <w:uiPriority w:val="10"/>
    <w:qFormat/>
    <w:rsid w:val="00C3012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3012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3012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301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012E"/>
    <w:pPr>
      <w:spacing w:before="160"/>
      <w:jc w:val="center"/>
    </w:pPr>
    <w:rPr>
      <w:i/>
      <w:iCs/>
      <w:color w:val="404040" w:themeColor="text1" w:themeTint="BF"/>
    </w:rPr>
  </w:style>
  <w:style w:type="character" w:styleId="QuoteChar" w:customStyle="1">
    <w:name w:val="Quote Char"/>
    <w:basedOn w:val="DefaultParagraphFont"/>
    <w:link w:val="Quote"/>
    <w:uiPriority w:val="29"/>
    <w:rsid w:val="00C3012E"/>
    <w:rPr>
      <w:i/>
      <w:iCs/>
      <w:color w:val="404040" w:themeColor="text1" w:themeTint="BF"/>
    </w:rPr>
  </w:style>
  <w:style w:type="paragraph" w:styleId="ListParagraph">
    <w:name w:val="List Paragraph"/>
    <w:basedOn w:val="Normal"/>
    <w:uiPriority w:val="34"/>
    <w:qFormat/>
    <w:rsid w:val="00C3012E"/>
    <w:pPr>
      <w:ind w:left="720"/>
      <w:contextualSpacing/>
    </w:pPr>
  </w:style>
  <w:style w:type="character" w:styleId="IntenseEmphasis">
    <w:name w:val="Intense Emphasis"/>
    <w:basedOn w:val="DefaultParagraphFont"/>
    <w:uiPriority w:val="21"/>
    <w:qFormat/>
    <w:rsid w:val="00C3012E"/>
    <w:rPr>
      <w:i/>
      <w:iCs/>
      <w:color w:val="0F4761" w:themeColor="accent1" w:themeShade="BF"/>
    </w:rPr>
  </w:style>
  <w:style w:type="paragraph" w:styleId="IntenseQuote">
    <w:name w:val="Intense Quote"/>
    <w:basedOn w:val="Normal"/>
    <w:next w:val="Normal"/>
    <w:link w:val="IntenseQuoteChar"/>
    <w:uiPriority w:val="30"/>
    <w:qFormat/>
    <w:rsid w:val="00C3012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3012E"/>
    <w:rPr>
      <w:i/>
      <w:iCs/>
      <w:color w:val="0F4761" w:themeColor="accent1" w:themeShade="BF"/>
    </w:rPr>
  </w:style>
  <w:style w:type="character" w:styleId="IntenseReference">
    <w:name w:val="Intense Reference"/>
    <w:basedOn w:val="DefaultParagraphFont"/>
    <w:uiPriority w:val="32"/>
    <w:qFormat/>
    <w:rsid w:val="00C3012E"/>
    <w:rPr>
      <w:b/>
      <w:bCs/>
      <w:smallCaps/>
      <w:color w:val="0F4761" w:themeColor="accent1" w:themeShade="BF"/>
      <w:spacing w:val="5"/>
    </w:rPr>
  </w:style>
  <w:style w:type="character" w:styleId="ts-alignment-element-highlighted" w:customStyle="1">
    <w:name w:val="ts-alignment-element-highlighted"/>
    <w:basedOn w:val="DefaultParagraphFont"/>
    <w:rsid w:val="005D09F8"/>
  </w:style>
  <w:style w:type="character" w:styleId="ts-alignment-element" w:customStyle="1">
    <w:name w:val="ts-alignment-element"/>
    <w:basedOn w:val="DefaultParagraphFont"/>
    <w:rsid w:val="005D09F8"/>
  </w:style>
  <w:style w:type="character" w:styleId="citation-987" w:customStyle="1">
    <w:name w:val="citation-987"/>
    <w:basedOn w:val="DefaultParagraphFont"/>
    <w:rsid w:val="007D0732"/>
  </w:style>
  <w:style w:type="character" w:styleId="citation-973" w:customStyle="1">
    <w:name w:val="citation-973"/>
    <w:basedOn w:val="DefaultParagraphFont"/>
    <w:rsid w:val="00D91662"/>
  </w:style>
  <w:style w:type="paragraph" w:styleId="NormalWeb">
    <w:name w:val="Normal (Web)"/>
    <w:basedOn w:val="Normal"/>
    <w:uiPriority w:val="99"/>
    <w:semiHidden/>
    <w:unhideWhenUsed/>
    <w:rsid w:val="00863959"/>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Hyperlink">
    <w:name w:val="Hyperlink"/>
    <w:basedOn w:val="DefaultParagraphFont"/>
    <w:uiPriority w:val="99"/>
    <w:semiHidden/>
    <w:unhideWhenUsed/>
    <w:rsid w:val="00863959"/>
    <w:rPr>
      <w:color w:val="0000FF"/>
      <w:u w:val="single"/>
    </w:rPr>
  </w:style>
  <w:style w:type="paragraph" w:styleId="TOC1">
    <w:name w:val="toc 1"/>
    <w:basedOn w:val="Normal"/>
    <w:next w:val="Normal"/>
    <w:uiPriority w:val="39"/>
    <w:unhideWhenUsed/>
    <w:rsid w:val="0792DE8D"/>
    <w:pPr>
      <w:spacing w:after="100"/>
    </w:pPr>
  </w:style>
  <w:style w:type="paragraph" w:styleId="TOC2">
    <w:name w:val="toc 2"/>
    <w:basedOn w:val="Normal"/>
    <w:next w:val="Normal"/>
    <w:uiPriority w:val="39"/>
    <w:unhideWhenUsed/>
    <w:rsid w:val="0792DE8D"/>
    <w:pPr>
      <w:spacing w:after="100"/>
      <w:ind w:left="220"/>
    </w:pPr>
  </w:style>
  <w:style w:type="paragraph" w:styleId="TOC3">
    <w:name w:val="toc 3"/>
    <w:basedOn w:val="Normal"/>
    <w:next w:val="Normal"/>
    <w:uiPriority w:val="39"/>
    <w:unhideWhenUsed/>
    <w:rsid w:val="0792DE8D"/>
    <w:pPr>
      <w:spacing w:after="100"/>
      <w:ind w:left="440"/>
    </w:pPr>
  </w:style>
  <w:style w:type="paragraph" w:styleId="NoSpacing">
    <w:name w:val="No Spacing"/>
    <w:uiPriority w:val="1"/>
    <w:qFormat/>
    <w:rsid w:val="0792DE8D"/>
    <w:pPr>
      <w:spacing w:after="0"/>
      <w:ind w:firstLine="720"/>
    </w:pPr>
  </w:style>
  <w:style w:type="table" w:styleId="TableGrid">
    <w:name w:val="Table Grid"/>
    <w:basedOn w:val="TableNormal"/>
    <w:uiPriority w:val="39"/>
    <w:rsid w:val="0003754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4D72D5"/>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4D72D5"/>
  </w:style>
  <w:style w:type="paragraph" w:styleId="Footer">
    <w:name w:val="footer"/>
    <w:basedOn w:val="Normal"/>
    <w:link w:val="FooterChar"/>
    <w:uiPriority w:val="99"/>
    <w:unhideWhenUsed/>
    <w:rsid w:val="004D72D5"/>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4D7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2.png" Id="rId276862529" /><Relationship Type="http://schemas.openxmlformats.org/officeDocument/2006/relationships/hyperlink" Target="https://www.argosmultilingual.com/" TargetMode="External" Id="R4c8895cb553540c6" /><Relationship Type="http://schemas.openxmlformats.org/officeDocument/2006/relationships/hyperlink" Target="https://www.cqc.org.uk/" TargetMode="External" Id="R8b084bcb8bd641ef" /><Relationship Type="http://schemas.openxmlformats.org/officeDocument/2006/relationships/hyperlink" Target="https://www.healthwatch.co.uk/" TargetMode="External" Id="R06b0525ca1a1419e" /><Relationship Type="http://schemas.openxmlformats.org/officeDocument/2006/relationships/hyperlink" Target="https://digital.nhs.uk/" TargetMode="External" Id="R19e2e58bc44648d0" /><Relationship Type="http://schemas.openxmlformats.org/officeDocument/2006/relationships/hyperlink" Target="https://www.england.nhs.uk/" TargetMode="External" Id="R4ed4d00129d7418a" /><Relationship Type="http://schemas.openxmlformats.org/officeDocument/2006/relationships/hyperlink" Target="https://www.kingsfund.org.uk/" TargetMode="External" Id="Rc9ab0fc17d4f435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df08b6ed2db315838f1f7bd9d0f76b52">
  <xsd:schema xmlns:xsd="http://www.w3.org/2001/XMLSchema" xmlns:xs="http://www.w3.org/2001/XMLSchema" xmlns:p="http://schemas.microsoft.com/office/2006/metadata/properties" xmlns:ns3="0085e1a2-9cbf-4b92-866b-21f3c89040b6" targetNamespace="http://schemas.microsoft.com/office/2006/metadata/properties" ma:root="true" ma:fieldsID="2704fa7995b4254319c90d97ad78a135"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41B4A0-3378-4461-BAAA-ED5D1B3BBA59}">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04B87FA3-A2F3-4376-BB05-C2AAACC1B6D6}">
  <ds:schemaRefs>
    <ds:schemaRef ds:uri="http://schemas.microsoft.com/sharepoint/v3/contenttype/forms"/>
  </ds:schemaRefs>
</ds:datastoreItem>
</file>

<file path=customXml/itemProps3.xml><?xml version="1.0" encoding="utf-8"?>
<ds:datastoreItem xmlns:ds="http://schemas.openxmlformats.org/officeDocument/2006/customXml" ds:itemID="{F4FD48C9-2FDF-4F42-9BFF-2FF370DA6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Nashwa Elbouhy (2408300)</dc:creator>
  <keywords/>
  <dc:description/>
  <lastModifiedBy>Nashwa Elbouhy (2408300)</lastModifiedBy>
  <revision>106</revision>
  <dcterms:created xsi:type="dcterms:W3CDTF">2026-02-22T03:44:00.0000000Z</dcterms:created>
  <dcterms:modified xsi:type="dcterms:W3CDTF">2026-04-01T12:48:08.9699062Z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