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572A" w:rsidRDefault="0071572A">
      <w:pPr>
        <w:rPr>
          <w:rFonts w:ascii="Arial" w:hAnsi="Arial" w:cs="Arial"/>
          <w:sz w:val="24"/>
          <w:u w:val="single"/>
        </w:rPr>
      </w:pPr>
    </w:p>
    <w:p w:rsidR="00283927" w:rsidRDefault="001435BE">
      <w:pPr>
        <w:rPr>
          <w:rFonts w:ascii="Arial" w:hAnsi="Arial" w:cs="Arial"/>
          <w:sz w:val="24"/>
          <w:u w:val="single"/>
        </w:rPr>
      </w:pPr>
      <w:r w:rsidRPr="00D76801">
        <w:rPr>
          <w:rFonts w:ascii="Arial" w:hAnsi="Arial" w:cs="Arial"/>
          <w:sz w:val="24"/>
          <w:u w:val="single"/>
        </w:rPr>
        <w:t>Using a theme or tradition tale as a stimulus, consider how you might embed the six areas of learning and experience and the four purposes (Donaldson) in an integrated, cross-curricular approach</w:t>
      </w:r>
    </w:p>
    <w:p w:rsidR="00D76801" w:rsidRDefault="00D76801">
      <w:pPr>
        <w:rPr>
          <w:rFonts w:ascii="Arial" w:hAnsi="Arial" w:cs="Arial"/>
          <w:sz w:val="24"/>
          <w:u w:val="single"/>
        </w:rPr>
      </w:pPr>
    </w:p>
    <w:p w:rsidR="00D76801" w:rsidRDefault="00D76801">
      <w:pPr>
        <w:rPr>
          <w:rFonts w:ascii="Arial" w:hAnsi="Arial" w:cs="Arial"/>
          <w:sz w:val="24"/>
        </w:rPr>
      </w:pPr>
      <w:r>
        <w:rPr>
          <w:rFonts w:ascii="Arial" w:hAnsi="Arial" w:cs="Arial"/>
          <w:sz w:val="24"/>
        </w:rPr>
        <w:t xml:space="preserve">The purpose of this assignment is to look at how by using a theme or traditional tale </w:t>
      </w:r>
      <w:r w:rsidR="00CB58C1">
        <w:rPr>
          <w:rFonts w:ascii="Arial" w:hAnsi="Arial" w:cs="Arial"/>
          <w:sz w:val="24"/>
        </w:rPr>
        <w:t xml:space="preserve">I </w:t>
      </w:r>
      <w:proofErr w:type="gramStart"/>
      <w:r w:rsidR="00CB58C1">
        <w:rPr>
          <w:rFonts w:ascii="Arial" w:hAnsi="Arial" w:cs="Arial"/>
          <w:sz w:val="24"/>
        </w:rPr>
        <w:t>am able to</w:t>
      </w:r>
      <w:proofErr w:type="gramEnd"/>
      <w:r w:rsidR="00CB58C1">
        <w:rPr>
          <w:rFonts w:ascii="Arial" w:hAnsi="Arial" w:cs="Arial"/>
          <w:sz w:val="24"/>
        </w:rPr>
        <w:t xml:space="preserve"> use a cross-curricular approach to embed the six areas of learning and experience and also the four purposes which have been set throughout Donaldson’s curriculum ‘Successful </w:t>
      </w:r>
      <w:r w:rsidR="00417654">
        <w:rPr>
          <w:rFonts w:ascii="Arial" w:hAnsi="Arial" w:cs="Arial"/>
          <w:sz w:val="24"/>
        </w:rPr>
        <w:t>Futures</w:t>
      </w:r>
      <w:r w:rsidR="00CB58C1">
        <w:rPr>
          <w:rFonts w:ascii="Arial" w:hAnsi="Arial" w:cs="Arial"/>
          <w:sz w:val="24"/>
        </w:rPr>
        <w:t>.’</w:t>
      </w:r>
    </w:p>
    <w:p w:rsidR="00417654" w:rsidRDefault="00417654">
      <w:pPr>
        <w:rPr>
          <w:rFonts w:ascii="Arial" w:hAnsi="Arial" w:cs="Arial"/>
          <w:sz w:val="24"/>
        </w:rPr>
      </w:pPr>
      <w:r>
        <w:rPr>
          <w:rFonts w:ascii="Arial" w:hAnsi="Arial" w:cs="Arial"/>
          <w:sz w:val="24"/>
        </w:rPr>
        <w:t>The theme which I have chosen t</w:t>
      </w:r>
      <w:r w:rsidR="009A7247">
        <w:rPr>
          <w:rFonts w:ascii="Arial" w:hAnsi="Arial" w:cs="Arial"/>
          <w:sz w:val="24"/>
        </w:rPr>
        <w:t>o work around is ‘Elmer’ by David McKee. The reason for me choosing this story as a theme is because I believe that the story contains an important lesson that it is okay to be different and that everyone is an individual within themselves.</w:t>
      </w:r>
      <w:r w:rsidR="00FE0BF1">
        <w:rPr>
          <w:rFonts w:ascii="Arial" w:hAnsi="Arial" w:cs="Arial"/>
          <w:sz w:val="24"/>
        </w:rPr>
        <w:t xml:space="preserve"> I have chosen to use this theme with a class of children who would be within year 3 and under the curriculum of Key Stage 2. </w:t>
      </w:r>
    </w:p>
    <w:p w:rsidR="00C27F7B" w:rsidRDefault="009A7247">
      <w:pPr>
        <w:rPr>
          <w:rFonts w:ascii="Arial" w:hAnsi="Arial" w:cs="Arial"/>
          <w:sz w:val="24"/>
        </w:rPr>
      </w:pPr>
      <w:r>
        <w:rPr>
          <w:rFonts w:ascii="Arial" w:hAnsi="Arial" w:cs="Arial"/>
          <w:sz w:val="24"/>
        </w:rPr>
        <w:t xml:space="preserve">The </w:t>
      </w:r>
      <w:r w:rsidR="004A53CE">
        <w:rPr>
          <w:rFonts w:ascii="Arial" w:hAnsi="Arial" w:cs="Arial"/>
          <w:sz w:val="24"/>
        </w:rPr>
        <w:t xml:space="preserve">main </w:t>
      </w:r>
      <w:r>
        <w:rPr>
          <w:rFonts w:ascii="Arial" w:hAnsi="Arial" w:cs="Arial"/>
          <w:sz w:val="24"/>
        </w:rPr>
        <w:t>c</w:t>
      </w:r>
      <w:r w:rsidR="00C27F7B">
        <w:rPr>
          <w:rFonts w:ascii="Arial" w:hAnsi="Arial" w:cs="Arial"/>
          <w:sz w:val="24"/>
        </w:rPr>
        <w:t xml:space="preserve">ross-curricular approach which I have decided to focus on throughout this assignment is ‘Theme-based’ cross-curricular approach. This is because I will be using </w:t>
      </w:r>
      <w:r w:rsidR="00104F1C">
        <w:rPr>
          <w:rFonts w:ascii="Arial" w:hAnsi="Arial" w:cs="Arial"/>
          <w:sz w:val="24"/>
        </w:rPr>
        <w:t xml:space="preserve">the chosen theme to explore a range of subjects and areas of learning and experience throughout a range of activities. Barnes (2015; 69) states ‘Theme-based approaches use a theme to generate exploration through the eyes of several different </w:t>
      </w:r>
      <w:proofErr w:type="gramStart"/>
      <w:r w:rsidR="00947BE5">
        <w:rPr>
          <w:rFonts w:ascii="Arial" w:hAnsi="Arial" w:cs="Arial"/>
          <w:sz w:val="24"/>
        </w:rPr>
        <w:t>subjects’</w:t>
      </w:r>
      <w:proofErr w:type="gramEnd"/>
      <w:r w:rsidR="00104F1C">
        <w:rPr>
          <w:rFonts w:ascii="Arial" w:hAnsi="Arial" w:cs="Arial"/>
          <w:sz w:val="24"/>
        </w:rPr>
        <w:t>.</w:t>
      </w:r>
      <w:r w:rsidR="00FE0BF1">
        <w:rPr>
          <w:rFonts w:ascii="Arial" w:hAnsi="Arial" w:cs="Arial"/>
          <w:sz w:val="24"/>
        </w:rPr>
        <w:t xml:space="preserve"> Although I have decided on a main approach for this assignment there is a possibility that more than one approach may be used throughout the activities.</w:t>
      </w:r>
    </w:p>
    <w:p w:rsidR="00DA0D3E" w:rsidRDefault="004A53CE">
      <w:pPr>
        <w:rPr>
          <w:rFonts w:ascii="Arial" w:hAnsi="Arial" w:cs="Arial"/>
          <w:sz w:val="24"/>
        </w:rPr>
      </w:pPr>
      <w:r>
        <w:rPr>
          <w:rFonts w:ascii="Arial" w:hAnsi="Arial" w:cs="Arial"/>
          <w:sz w:val="24"/>
        </w:rPr>
        <w:t>Throughout this theme I wish to deliver activities which will contribute to the six areas of learning and experience brought about in Donaldson’s curriculum of ‘Successful Futures’. These areas of learning and experience include ‘Expressive Arts’, ‘Health and Well-being’, ‘Humanities’, ‘Languages, Literacy and Communication’, ‘Mathematics and Numeracy’ and ‘Science and Technology’.</w:t>
      </w:r>
    </w:p>
    <w:p w:rsidR="009A7247" w:rsidRDefault="009A7247">
      <w:pPr>
        <w:rPr>
          <w:rFonts w:ascii="Arial" w:hAnsi="Arial" w:cs="Arial"/>
          <w:sz w:val="24"/>
        </w:rPr>
      </w:pPr>
    </w:p>
    <w:p w:rsidR="00B210E8" w:rsidRDefault="00B210E8">
      <w:pPr>
        <w:rPr>
          <w:rFonts w:ascii="Arial" w:hAnsi="Arial" w:cs="Arial"/>
          <w:sz w:val="24"/>
        </w:rPr>
      </w:pPr>
      <w:r>
        <w:rPr>
          <w:rFonts w:ascii="Arial" w:hAnsi="Arial" w:cs="Arial"/>
          <w:sz w:val="24"/>
        </w:rPr>
        <w:t xml:space="preserve">The first activity which I would wish to deliver based around this theme would be to allow the children to become familiar with the story of ‘Elmer’. </w:t>
      </w:r>
      <w:r w:rsidR="000560B6">
        <w:rPr>
          <w:rFonts w:ascii="Arial" w:hAnsi="Arial" w:cs="Arial"/>
          <w:sz w:val="24"/>
        </w:rPr>
        <w:t xml:space="preserve">The subject area within the National Curriculum which this </w:t>
      </w:r>
      <w:r w:rsidR="00811633">
        <w:rPr>
          <w:rFonts w:ascii="Arial" w:hAnsi="Arial" w:cs="Arial"/>
          <w:sz w:val="24"/>
        </w:rPr>
        <w:t xml:space="preserve">activity would link into would be ‘Programme Study for English (Welsh Government, 2015). </w:t>
      </w:r>
      <w:r>
        <w:rPr>
          <w:rFonts w:ascii="Arial" w:hAnsi="Arial" w:cs="Arial"/>
          <w:sz w:val="24"/>
        </w:rPr>
        <w:t>Through this the area of learning and experience which would be promoted throughout this as the children will have the opportunity to develop ‘a love of reading’ whilst also stimulate the children’s ‘imagination</w:t>
      </w:r>
      <w:r w:rsidR="007D1CB3">
        <w:rPr>
          <w:rFonts w:ascii="Arial" w:hAnsi="Arial" w:cs="Arial"/>
          <w:sz w:val="24"/>
        </w:rPr>
        <w:t xml:space="preserve">’, to allow the opportunity to ‘challenge thinking’ and to introduce several ideas. (Donaldson, 2015; 50). </w:t>
      </w:r>
      <w:r w:rsidR="003E054B">
        <w:rPr>
          <w:rFonts w:ascii="Arial" w:hAnsi="Arial" w:cs="Arial"/>
          <w:sz w:val="24"/>
        </w:rPr>
        <w:t xml:space="preserve">The Literacy and Numeracy Framework </w:t>
      </w:r>
      <w:r w:rsidR="002E4019">
        <w:rPr>
          <w:rFonts w:ascii="Arial" w:hAnsi="Arial" w:cs="Arial"/>
          <w:sz w:val="24"/>
        </w:rPr>
        <w:t xml:space="preserve">(LNF) </w:t>
      </w:r>
      <w:r w:rsidR="003E054B">
        <w:rPr>
          <w:rFonts w:ascii="Arial" w:hAnsi="Arial" w:cs="Arial"/>
          <w:sz w:val="24"/>
        </w:rPr>
        <w:t xml:space="preserve">will be developed throughout this activity as the children will be able to check their understanding by asking questions throughout the activity. </w:t>
      </w:r>
      <w:r w:rsidR="002E4019">
        <w:rPr>
          <w:rFonts w:ascii="Arial" w:hAnsi="Arial" w:cs="Arial"/>
          <w:sz w:val="24"/>
        </w:rPr>
        <w:t xml:space="preserve">The LNF framework states that children in year 3 should be able to ‘check understanding by asking relevant questions or making relevant </w:t>
      </w:r>
      <w:proofErr w:type="gramStart"/>
      <w:r w:rsidR="002E4019">
        <w:rPr>
          <w:rFonts w:ascii="Arial" w:hAnsi="Arial" w:cs="Arial"/>
          <w:sz w:val="24"/>
        </w:rPr>
        <w:t>comments’</w:t>
      </w:r>
      <w:proofErr w:type="gramEnd"/>
      <w:r w:rsidR="002E4019">
        <w:rPr>
          <w:rFonts w:ascii="Arial" w:hAnsi="Arial" w:cs="Arial"/>
          <w:sz w:val="24"/>
        </w:rPr>
        <w:t>. (Welsh Government, 2014)</w:t>
      </w:r>
    </w:p>
    <w:p w:rsidR="007D1CB3" w:rsidRDefault="007D1CB3">
      <w:pPr>
        <w:rPr>
          <w:rFonts w:ascii="Arial" w:hAnsi="Arial" w:cs="Arial"/>
          <w:sz w:val="24"/>
        </w:rPr>
      </w:pPr>
      <w:r>
        <w:rPr>
          <w:rFonts w:ascii="Arial" w:hAnsi="Arial" w:cs="Arial"/>
          <w:sz w:val="24"/>
        </w:rPr>
        <w:lastRenderedPageBreak/>
        <w:t xml:space="preserve">The second activity which I would like to deliver is to teach children how everyone is different and how it is okay to be different. </w:t>
      </w:r>
      <w:r w:rsidR="00C73ED9">
        <w:rPr>
          <w:rFonts w:ascii="Arial" w:hAnsi="Arial" w:cs="Arial"/>
          <w:sz w:val="24"/>
        </w:rPr>
        <w:t>This would link to Personal and Social Education within the National Curriculum</w:t>
      </w:r>
      <w:r w:rsidR="00326079">
        <w:rPr>
          <w:rFonts w:ascii="Arial" w:hAnsi="Arial" w:cs="Arial"/>
          <w:sz w:val="24"/>
        </w:rPr>
        <w:t xml:space="preserve"> (Welsh Government, 2008)</w:t>
      </w:r>
      <w:r w:rsidR="00C73ED9">
        <w:rPr>
          <w:rFonts w:ascii="Arial" w:hAnsi="Arial" w:cs="Arial"/>
          <w:sz w:val="24"/>
        </w:rPr>
        <w:t xml:space="preserve">, although it would also relate to the learning area and experience of both ‘Health and Well-being’ </w:t>
      </w:r>
      <w:proofErr w:type="gramStart"/>
      <w:r w:rsidR="00C73ED9">
        <w:rPr>
          <w:rFonts w:ascii="Arial" w:hAnsi="Arial" w:cs="Arial"/>
          <w:sz w:val="24"/>
        </w:rPr>
        <w:t>and also</w:t>
      </w:r>
      <w:proofErr w:type="gramEnd"/>
      <w:r w:rsidR="00C73ED9">
        <w:rPr>
          <w:rFonts w:ascii="Arial" w:hAnsi="Arial" w:cs="Arial"/>
          <w:sz w:val="24"/>
        </w:rPr>
        <w:t xml:space="preserve"> ‘Humanities’. This would link to the area of ‘Health and well-being’ as children will have the opportunity to </w:t>
      </w:r>
      <w:r w:rsidR="00C34B5B">
        <w:rPr>
          <w:rFonts w:ascii="Arial" w:hAnsi="Arial" w:cs="Arial"/>
          <w:sz w:val="24"/>
        </w:rPr>
        <w:t xml:space="preserve">‘deal with difficult issues and decisions’ as most children/young people have difficulties with issues such as self-esteem and self-image whilst growing up, but through this I hope to show them that everyone is different and that’s okay. This would link to the area of ‘Humanities’ as the children will be able to look at how people in countries around the world </w:t>
      </w:r>
      <w:proofErr w:type="gramStart"/>
      <w:r w:rsidR="00C34B5B">
        <w:rPr>
          <w:rFonts w:ascii="Arial" w:hAnsi="Arial" w:cs="Arial"/>
          <w:sz w:val="24"/>
        </w:rPr>
        <w:t>and also</w:t>
      </w:r>
      <w:proofErr w:type="gramEnd"/>
      <w:r w:rsidR="00C34B5B">
        <w:rPr>
          <w:rFonts w:ascii="Arial" w:hAnsi="Arial" w:cs="Arial"/>
          <w:sz w:val="24"/>
        </w:rPr>
        <w:t xml:space="preserve"> those around them in their local community. This would link to Curriculum </w:t>
      </w:r>
      <w:proofErr w:type="spellStart"/>
      <w:r w:rsidR="00C34B5B">
        <w:rPr>
          <w:rFonts w:ascii="Arial" w:hAnsi="Arial" w:cs="Arial"/>
          <w:sz w:val="24"/>
        </w:rPr>
        <w:t>Cymreig</w:t>
      </w:r>
      <w:proofErr w:type="spellEnd"/>
      <w:r w:rsidR="00C34B5B">
        <w:rPr>
          <w:rFonts w:ascii="Arial" w:hAnsi="Arial" w:cs="Arial"/>
          <w:sz w:val="24"/>
        </w:rPr>
        <w:t xml:space="preserve"> as they will be looking at their locality. </w:t>
      </w:r>
      <w:r w:rsidR="00F42253">
        <w:rPr>
          <w:rFonts w:ascii="Arial" w:hAnsi="Arial" w:cs="Arial"/>
          <w:sz w:val="24"/>
        </w:rPr>
        <w:t>This will link to the area of ‘Humanities’ within ‘Successful Futures’ as the children will ‘develop an understanding of themselves and other people’ (Donaldson, 2015; 48)</w:t>
      </w:r>
      <w:r w:rsidR="002E4019">
        <w:rPr>
          <w:rFonts w:ascii="Arial" w:hAnsi="Arial" w:cs="Arial"/>
          <w:sz w:val="24"/>
        </w:rPr>
        <w:t xml:space="preserve"> During this activity the children may touch upon sensitive issues, and so the children need to ensure that they use appropriate language. Within the LNF children in year 3 should ‘use language appropriate to more formal situations’, this will ensure that nobody gets upset from the wrong use of words. (Welsh Government, 2014)</w:t>
      </w:r>
    </w:p>
    <w:p w:rsidR="00C34B5B" w:rsidRDefault="00C34B5B">
      <w:pPr>
        <w:rPr>
          <w:rFonts w:ascii="Arial" w:hAnsi="Arial" w:cs="Arial"/>
          <w:sz w:val="24"/>
        </w:rPr>
      </w:pPr>
      <w:r>
        <w:rPr>
          <w:rFonts w:ascii="Arial" w:hAnsi="Arial" w:cs="Arial"/>
          <w:sz w:val="24"/>
        </w:rPr>
        <w:t>As the book is based around elephant</w:t>
      </w:r>
      <w:r w:rsidR="00667608">
        <w:rPr>
          <w:rFonts w:ascii="Arial" w:hAnsi="Arial" w:cs="Arial"/>
          <w:sz w:val="24"/>
        </w:rPr>
        <w:t>s</w:t>
      </w:r>
      <w:r>
        <w:rPr>
          <w:rFonts w:ascii="Arial" w:hAnsi="Arial" w:cs="Arial"/>
          <w:sz w:val="24"/>
        </w:rPr>
        <w:t>, I think the third activity I would delive</w:t>
      </w:r>
      <w:r w:rsidR="00F42253">
        <w:rPr>
          <w:rFonts w:ascii="Arial" w:hAnsi="Arial" w:cs="Arial"/>
          <w:sz w:val="24"/>
        </w:rPr>
        <w:t>r</w:t>
      </w:r>
      <w:r>
        <w:rPr>
          <w:rFonts w:ascii="Arial" w:hAnsi="Arial" w:cs="Arial"/>
          <w:sz w:val="24"/>
        </w:rPr>
        <w:t xml:space="preserve"> would be to look at elephants and the area </w:t>
      </w:r>
      <w:r w:rsidR="00F42253">
        <w:rPr>
          <w:rFonts w:ascii="Arial" w:hAnsi="Arial" w:cs="Arial"/>
          <w:sz w:val="24"/>
        </w:rPr>
        <w:t xml:space="preserve">where they live which can later be compared to where we live. </w:t>
      </w:r>
      <w:r w:rsidR="00811633">
        <w:rPr>
          <w:rFonts w:ascii="Arial" w:hAnsi="Arial" w:cs="Arial"/>
          <w:sz w:val="24"/>
        </w:rPr>
        <w:t xml:space="preserve">The subject area which this would link to within the National Curriculum would be Geography. (Welsh Government, 2008) </w:t>
      </w:r>
      <w:r w:rsidR="00F42253">
        <w:rPr>
          <w:rFonts w:ascii="Arial" w:hAnsi="Arial" w:cs="Arial"/>
          <w:sz w:val="24"/>
        </w:rPr>
        <w:t xml:space="preserve">This would be linked to the area of learning and experience of ‘Humanities’. It would be linked to this area as the children will use geographical skills to be able to look at where elephants live within the world, </w:t>
      </w:r>
      <w:proofErr w:type="gramStart"/>
      <w:r w:rsidR="00F42253">
        <w:rPr>
          <w:rFonts w:ascii="Arial" w:hAnsi="Arial" w:cs="Arial"/>
          <w:sz w:val="24"/>
        </w:rPr>
        <w:t>and also</w:t>
      </w:r>
      <w:proofErr w:type="gramEnd"/>
      <w:r w:rsidR="00F42253">
        <w:rPr>
          <w:rFonts w:ascii="Arial" w:hAnsi="Arial" w:cs="Arial"/>
          <w:sz w:val="24"/>
        </w:rPr>
        <w:t xml:space="preserve"> compare this to where we live. </w:t>
      </w:r>
      <w:r w:rsidR="00667608">
        <w:rPr>
          <w:rFonts w:ascii="Arial" w:hAnsi="Arial" w:cs="Arial"/>
          <w:sz w:val="24"/>
        </w:rPr>
        <w:t xml:space="preserve">When comparing the two areas this can also be linked to Curriculum </w:t>
      </w:r>
      <w:proofErr w:type="spellStart"/>
      <w:r w:rsidR="00667608">
        <w:rPr>
          <w:rFonts w:ascii="Arial" w:hAnsi="Arial" w:cs="Arial"/>
          <w:sz w:val="24"/>
        </w:rPr>
        <w:t>Cymreig</w:t>
      </w:r>
      <w:proofErr w:type="spellEnd"/>
      <w:r w:rsidR="00667608">
        <w:rPr>
          <w:rFonts w:ascii="Arial" w:hAnsi="Arial" w:cs="Arial"/>
          <w:sz w:val="24"/>
        </w:rPr>
        <w:t xml:space="preserve">, as they will be looking at the local area of Wales. </w:t>
      </w:r>
      <w:r w:rsidR="002E4019">
        <w:rPr>
          <w:rFonts w:ascii="Arial" w:hAnsi="Arial" w:cs="Arial"/>
          <w:sz w:val="24"/>
        </w:rPr>
        <w:t>From this activity the children will need to recall the information back to the class and myself. According to the LNF when in year 3 children should be able to ‘contribute to group discussions, sharing ideas and information’ which I hope they will be able to do throughout this activity. (Welsh Government, 2014)</w:t>
      </w:r>
    </w:p>
    <w:p w:rsidR="009A7247" w:rsidRDefault="000529C7">
      <w:pPr>
        <w:rPr>
          <w:rFonts w:ascii="Arial" w:hAnsi="Arial" w:cs="Arial"/>
          <w:sz w:val="24"/>
        </w:rPr>
      </w:pPr>
      <w:r>
        <w:rPr>
          <w:rFonts w:ascii="Arial" w:hAnsi="Arial" w:cs="Arial"/>
          <w:sz w:val="24"/>
        </w:rPr>
        <w:t>Throughout these activities I hope to also promote the Four Purposes set throughout Donaldson’s Successful Futures.</w:t>
      </w:r>
      <w:r w:rsidR="003E054B">
        <w:rPr>
          <w:rFonts w:ascii="Arial" w:hAnsi="Arial" w:cs="Arial"/>
          <w:sz w:val="24"/>
        </w:rPr>
        <w:t xml:space="preserve"> This is because I hope for the children to become ambitious, capable learners as the children begin to work as individuals as they take pride in all their work. The children will also be able to become enterprising, creative contributors as they engage in activities and create their own ideas. The children will become ethical, informed citizens as they explore both their local area within Wales and another part of the world. The children will also become healthy, confident individuals by becoming confident and comfortable with themselves as they learn how everyone is a unique individual. (Donaldson, 2015)</w:t>
      </w:r>
    </w:p>
    <w:p w:rsidR="00CE10E9" w:rsidRDefault="00CE10E9">
      <w:pPr>
        <w:rPr>
          <w:rFonts w:ascii="Arial" w:hAnsi="Arial" w:cs="Arial"/>
          <w:sz w:val="24"/>
        </w:rPr>
      </w:pPr>
      <w:r>
        <w:rPr>
          <w:rFonts w:ascii="Arial" w:hAnsi="Arial" w:cs="Arial"/>
          <w:sz w:val="24"/>
        </w:rPr>
        <w:t>‘Cross-curricular learning occurs when the skills, knowledge, and attitudes of a number of different disciplines are applied to a single theme, problem, idea or experience.’ (Barnes, 2015; 62) So in simple terms, cross-curricular learning occurs when teachers bring subjects together within a range of activities which relate to a certain theme or idea which has been chosen.</w:t>
      </w:r>
      <w:r w:rsidR="00B67BE1">
        <w:rPr>
          <w:rFonts w:ascii="Arial" w:hAnsi="Arial" w:cs="Arial"/>
          <w:sz w:val="24"/>
        </w:rPr>
        <w:t xml:space="preserve"> The different types of cross-curricular learning may </w:t>
      </w:r>
      <w:r w:rsidR="006A4BBF">
        <w:rPr>
          <w:rFonts w:ascii="Arial" w:hAnsi="Arial" w:cs="Arial"/>
          <w:sz w:val="24"/>
        </w:rPr>
        <w:t xml:space="preserve">overlap in different projects at any time. It is important that practitioners </w:t>
      </w:r>
      <w:r w:rsidR="006A4BBF">
        <w:rPr>
          <w:rFonts w:ascii="Arial" w:hAnsi="Arial" w:cs="Arial"/>
          <w:sz w:val="24"/>
        </w:rPr>
        <w:lastRenderedPageBreak/>
        <w:t>are aware that the cross-curricular approaches are not to be confined to certain themes. (Barnes, 2015)</w:t>
      </w:r>
    </w:p>
    <w:p w:rsidR="006A4BBF" w:rsidRDefault="006A4BBF">
      <w:pPr>
        <w:rPr>
          <w:rFonts w:ascii="Arial" w:hAnsi="Arial" w:cs="Arial"/>
          <w:sz w:val="24"/>
        </w:rPr>
      </w:pPr>
      <w:r>
        <w:rPr>
          <w:rFonts w:ascii="Arial" w:hAnsi="Arial" w:cs="Arial"/>
          <w:sz w:val="24"/>
        </w:rPr>
        <w:t xml:space="preserve">Cross curriculum learning can be viewed as something that was influenced by the twentieth century. This is due a ‘child-centred’ approach to the curriculum which were thought of by early educational thinkers such as Rudolf Steiner (1861 – 1925). Steiner opened schools in Stuttgart in 1919 for children of workers. </w:t>
      </w:r>
      <w:bookmarkStart w:id="0" w:name="_Hlk534570681"/>
      <w:r w:rsidR="00257916">
        <w:rPr>
          <w:rFonts w:ascii="Arial" w:hAnsi="Arial" w:cs="Arial"/>
          <w:sz w:val="24"/>
        </w:rPr>
        <w:t xml:space="preserve">(Steiner Waldorf Schools Fellowship, Date Unknown) </w:t>
      </w:r>
      <w:bookmarkEnd w:id="0"/>
      <w:r>
        <w:rPr>
          <w:rFonts w:ascii="Arial" w:hAnsi="Arial" w:cs="Arial"/>
          <w:sz w:val="24"/>
        </w:rPr>
        <w:t xml:space="preserve">Within these schools, the children who attended would follow the Steiner Curriculum which would often use </w:t>
      </w:r>
      <w:r w:rsidR="00257916">
        <w:rPr>
          <w:rFonts w:ascii="Arial" w:hAnsi="Arial" w:cs="Arial"/>
          <w:sz w:val="24"/>
        </w:rPr>
        <w:t xml:space="preserve">subjects separately but then they would also combine subjects throughout activities such as plays. Although this can be seen to taking up a lot of core curriculum time, but through these children would be given the opportunity to be involved in activities such as script reading, prop making, costume designs and scene designing for example. </w:t>
      </w:r>
      <w:r w:rsidR="00162564">
        <w:rPr>
          <w:rFonts w:ascii="Arial" w:hAnsi="Arial" w:cs="Arial"/>
          <w:sz w:val="24"/>
        </w:rPr>
        <w:t>So,</w:t>
      </w:r>
      <w:r w:rsidR="00257916">
        <w:rPr>
          <w:rFonts w:ascii="Arial" w:hAnsi="Arial" w:cs="Arial"/>
          <w:sz w:val="24"/>
        </w:rPr>
        <w:t xml:space="preserve"> through </w:t>
      </w:r>
      <w:proofErr w:type="gramStart"/>
      <w:r w:rsidR="00257916">
        <w:rPr>
          <w:rFonts w:ascii="Arial" w:hAnsi="Arial" w:cs="Arial"/>
          <w:sz w:val="24"/>
        </w:rPr>
        <w:t>this children</w:t>
      </w:r>
      <w:proofErr w:type="gramEnd"/>
      <w:r w:rsidR="00257916">
        <w:rPr>
          <w:rFonts w:ascii="Arial" w:hAnsi="Arial" w:cs="Arial"/>
          <w:sz w:val="24"/>
        </w:rPr>
        <w:t xml:space="preserve"> will be able to develop through the subject areas of English through reading, and also arts and design through making things for the show.</w:t>
      </w:r>
    </w:p>
    <w:p w:rsidR="00162564" w:rsidRDefault="00162564">
      <w:pPr>
        <w:rPr>
          <w:rFonts w:ascii="Arial" w:hAnsi="Arial" w:cs="Arial"/>
          <w:sz w:val="24"/>
        </w:rPr>
      </w:pPr>
      <w:r>
        <w:rPr>
          <w:rFonts w:ascii="Arial" w:hAnsi="Arial" w:cs="Arial"/>
          <w:sz w:val="24"/>
        </w:rPr>
        <w:t xml:space="preserve">Byrne (2017), states that ‘cross-curricular lessons should be a part of our teaching practice’ as in our typical day to day life we will find ourselves using a range of knowledge and skills from a variety of areas to carry out simple things in life. </w:t>
      </w:r>
    </w:p>
    <w:p w:rsidR="00EE1F4F" w:rsidRDefault="00EE1F4F">
      <w:pPr>
        <w:rPr>
          <w:rFonts w:ascii="Arial" w:hAnsi="Arial" w:cs="Arial"/>
          <w:sz w:val="24"/>
        </w:rPr>
      </w:pPr>
      <w:r>
        <w:rPr>
          <w:rFonts w:ascii="Arial" w:hAnsi="Arial" w:cs="Arial"/>
          <w:sz w:val="24"/>
        </w:rPr>
        <w:t xml:space="preserve">There are many benefits which can be seen throughout cross curricular </w:t>
      </w:r>
      <w:r w:rsidR="004E7B0B">
        <w:rPr>
          <w:rFonts w:ascii="Arial" w:hAnsi="Arial" w:cs="Arial"/>
          <w:sz w:val="24"/>
        </w:rPr>
        <w:t>these being that there would be no time restraints. This meaning that cross-curricular learning can take place through a day, a term or even the whole academic year.</w:t>
      </w:r>
      <w:r w:rsidR="003511EA">
        <w:rPr>
          <w:rFonts w:ascii="Arial" w:hAnsi="Arial" w:cs="Arial"/>
          <w:sz w:val="24"/>
        </w:rPr>
        <w:t xml:space="preserve"> The fact that cross-curricular learning promotes creative thinking in a powerful way is also seen as a benefit. (Barnes, 2012) Another advantage of cross curricular learning </w:t>
      </w:r>
      <w:r w:rsidR="0038305A">
        <w:rPr>
          <w:rFonts w:ascii="Arial" w:hAnsi="Arial" w:cs="Arial"/>
          <w:sz w:val="24"/>
        </w:rPr>
        <w:t>includes subject integrity and assessment. When using cross-curricular learning we have the intention of making progress at all levels of learning. Cross-curricular is the only approach that’s allows us to asses a child’s attitude and progress towards understanding themselves, others, the issues within their local community and the global issues. (Rowley and Cooper, 2009)</w:t>
      </w:r>
    </w:p>
    <w:p w:rsidR="0038305A" w:rsidRDefault="0038305A">
      <w:pPr>
        <w:rPr>
          <w:rFonts w:ascii="Arial" w:hAnsi="Arial" w:cs="Arial"/>
          <w:sz w:val="24"/>
        </w:rPr>
      </w:pPr>
      <w:r>
        <w:rPr>
          <w:rFonts w:ascii="Arial" w:hAnsi="Arial" w:cs="Arial"/>
          <w:sz w:val="24"/>
        </w:rPr>
        <w:t xml:space="preserve">Along with the benefits of cross-curricular learning, there comes many disadvantages to come with these too. These being that there is no national guidance for cross-curricular learning. The current curriculum motivates practitioners to strengthen </w:t>
      </w:r>
      <w:proofErr w:type="gramStart"/>
      <w:r>
        <w:rPr>
          <w:rFonts w:ascii="Arial" w:hAnsi="Arial" w:cs="Arial"/>
          <w:sz w:val="24"/>
        </w:rPr>
        <w:t>particular subjects</w:t>
      </w:r>
      <w:proofErr w:type="gramEnd"/>
      <w:r>
        <w:rPr>
          <w:rFonts w:ascii="Arial" w:hAnsi="Arial" w:cs="Arial"/>
          <w:sz w:val="24"/>
        </w:rPr>
        <w:t xml:space="preserve"> such as Mathematics and English.</w:t>
      </w:r>
      <w:r w:rsidR="00044BBF">
        <w:rPr>
          <w:rFonts w:ascii="Arial" w:hAnsi="Arial" w:cs="Arial"/>
          <w:sz w:val="24"/>
        </w:rPr>
        <w:t xml:space="preserve"> ‘There is too much prescribed in the current curriculum. The trend – usually motivated by the desire to strengthen particular aspects of learning – has been to add more and more content with too little regard for the practicalities and expertise needed to teach effectively’. (DFE, 2009) Another disadvantage is training. Many of todays teachers have a limited experience of cross-curricular work. (Barnes and Shirley, 2007) According to Barnes (2015), it is difficult to achieve subject progression when only two subjects are involved and can even say it is impossible with three or more subjects involved.</w:t>
      </w:r>
    </w:p>
    <w:p w:rsidR="00162564" w:rsidRDefault="00162564">
      <w:pPr>
        <w:rPr>
          <w:rFonts w:ascii="Arial" w:hAnsi="Arial" w:cs="Arial"/>
          <w:sz w:val="24"/>
        </w:rPr>
      </w:pPr>
      <w:r>
        <w:rPr>
          <w:rFonts w:ascii="Arial" w:hAnsi="Arial" w:cs="Arial"/>
          <w:sz w:val="24"/>
        </w:rPr>
        <w:t>In order to be able to plan cross-curricular lessons, you need to be able to include objectives, knowledge and skills from more than one subject</w:t>
      </w:r>
      <w:r w:rsidR="00EE1F4F">
        <w:rPr>
          <w:rFonts w:ascii="Arial" w:hAnsi="Arial" w:cs="Arial"/>
          <w:sz w:val="24"/>
        </w:rPr>
        <w:t>. There are links that are between the subjects which children will apply and use from one subject to another. (Twinkle, Date Unknown)</w:t>
      </w:r>
    </w:p>
    <w:p w:rsidR="00326079" w:rsidRDefault="00326079">
      <w:pPr>
        <w:rPr>
          <w:rFonts w:ascii="Arial" w:hAnsi="Arial" w:cs="Arial"/>
          <w:sz w:val="24"/>
        </w:rPr>
      </w:pPr>
      <w:r>
        <w:rPr>
          <w:rFonts w:ascii="Arial" w:hAnsi="Arial" w:cs="Arial"/>
          <w:sz w:val="24"/>
        </w:rPr>
        <w:lastRenderedPageBreak/>
        <w:t>Although I have stated above how I have chosen to use the cross-curricular approach of ‘theme-based’ when looking at my activities it is clear to see that I have also used other cross-curricular approaches out of the eight known approaches.</w:t>
      </w:r>
      <w:r w:rsidR="00044BBF">
        <w:rPr>
          <w:rFonts w:ascii="Arial" w:hAnsi="Arial" w:cs="Arial"/>
          <w:sz w:val="24"/>
        </w:rPr>
        <w:t xml:space="preserve"> Another </w:t>
      </w:r>
      <w:r w:rsidR="008C6249">
        <w:rPr>
          <w:rFonts w:ascii="Arial" w:hAnsi="Arial" w:cs="Arial"/>
          <w:sz w:val="24"/>
        </w:rPr>
        <w:t>approach which is used throughout my activities is ‘Multi-disciplinary cross-curricular teaching and learning’ this is because I am using a theme which will allow the children to develop within two or more subjects. ‘Multi-disciplinary cross-curricular approaches aim at using a single experience or theme to develop higher levels of understanding and performance in two or more disciplines.</w:t>
      </w:r>
      <w:r w:rsidR="00562170">
        <w:rPr>
          <w:rFonts w:ascii="Arial" w:hAnsi="Arial" w:cs="Arial"/>
          <w:sz w:val="24"/>
        </w:rPr>
        <w:t>’ (Barnes, 2015; 70)</w:t>
      </w:r>
    </w:p>
    <w:p w:rsidR="00326079" w:rsidRDefault="00326079">
      <w:pPr>
        <w:rPr>
          <w:rFonts w:ascii="Arial" w:hAnsi="Arial" w:cs="Arial"/>
          <w:sz w:val="24"/>
        </w:rPr>
      </w:pPr>
    </w:p>
    <w:p w:rsidR="00360B36" w:rsidRDefault="00360B36">
      <w:pPr>
        <w:rPr>
          <w:rFonts w:ascii="Arial" w:hAnsi="Arial" w:cs="Arial"/>
          <w:sz w:val="24"/>
        </w:rPr>
      </w:pPr>
      <w:r>
        <w:rPr>
          <w:rFonts w:ascii="Arial" w:hAnsi="Arial" w:cs="Arial"/>
          <w:sz w:val="24"/>
        </w:rPr>
        <w:t xml:space="preserve">There are many themes which would be suitable when it comes to cross-curricular learning. One of these being ‘meaningful </w:t>
      </w:r>
      <w:proofErr w:type="gramStart"/>
      <w:r>
        <w:rPr>
          <w:rFonts w:ascii="Arial" w:hAnsi="Arial" w:cs="Arial"/>
          <w:sz w:val="24"/>
        </w:rPr>
        <w:t>projects’</w:t>
      </w:r>
      <w:proofErr w:type="gramEnd"/>
      <w:r>
        <w:rPr>
          <w:rFonts w:ascii="Arial" w:hAnsi="Arial" w:cs="Arial"/>
          <w:sz w:val="24"/>
        </w:rPr>
        <w:t>. These can be projects chosen by the teacher which they know the children in their class would be interested in. these projects can be based around things such as ‘pirates’, ‘dinosaurs’, ‘World War 2’. A way in which this can work us by consulting with the children in your class. By doing this you will begin to understand what interests the children in your class has. (Barnes, 2015)</w:t>
      </w:r>
    </w:p>
    <w:p w:rsidR="0071572A" w:rsidRDefault="0071572A">
      <w:pPr>
        <w:rPr>
          <w:rFonts w:ascii="Arial" w:hAnsi="Arial" w:cs="Arial"/>
          <w:sz w:val="24"/>
        </w:rPr>
      </w:pPr>
      <w:r>
        <w:rPr>
          <w:rFonts w:ascii="Arial" w:hAnsi="Arial" w:cs="Arial"/>
          <w:sz w:val="24"/>
        </w:rPr>
        <w:t xml:space="preserve">Overall, the reason for me choosing the story of ‘Elmer’ as I believe the message which is hidden within the story book is important to young children. I also believe that the activities which can be planned around this story can be made into cross-curricular activities for the children which I believe the children will benefit from. </w:t>
      </w:r>
    </w:p>
    <w:p w:rsidR="00360B36" w:rsidRDefault="00360B36">
      <w:pPr>
        <w:rPr>
          <w:rFonts w:ascii="Arial" w:hAnsi="Arial" w:cs="Arial"/>
          <w:sz w:val="24"/>
        </w:rPr>
      </w:pPr>
      <w:r>
        <w:rPr>
          <w:rFonts w:ascii="Arial" w:hAnsi="Arial" w:cs="Arial"/>
          <w:sz w:val="24"/>
        </w:rPr>
        <w:t xml:space="preserve">To conclude, I believe that cross-curriculum learning is an effective way for children to learn. This is because the children are not only developing one subject from within the curriculum but can also develop others within a range of activities. This can also be done without the children even realising. </w:t>
      </w:r>
      <w:proofErr w:type="gramStart"/>
      <w:r>
        <w:rPr>
          <w:rFonts w:ascii="Arial" w:hAnsi="Arial" w:cs="Arial"/>
          <w:sz w:val="24"/>
        </w:rPr>
        <w:t>So</w:t>
      </w:r>
      <w:proofErr w:type="gramEnd"/>
      <w:r>
        <w:rPr>
          <w:rFonts w:ascii="Arial" w:hAnsi="Arial" w:cs="Arial"/>
          <w:sz w:val="24"/>
        </w:rPr>
        <w:t xml:space="preserve"> a child who may not believe they are good at maths can still use maths skills within an activity such as map reading as they will be using co-ordinates, or a child who doesn’t enjoy history may get involved when learning a song which was brought about in the World War. So even though the children are not a fan of the subject they will be developing their knowledge and skills in this subject area whilst thinking they’re developing another.</w:t>
      </w:r>
    </w:p>
    <w:p w:rsidR="00326079" w:rsidRDefault="00326079">
      <w:pPr>
        <w:rPr>
          <w:rFonts w:ascii="Arial" w:hAnsi="Arial" w:cs="Arial"/>
          <w:sz w:val="24"/>
        </w:rPr>
      </w:pPr>
    </w:p>
    <w:p w:rsidR="0071572A" w:rsidRDefault="0071572A">
      <w:pPr>
        <w:rPr>
          <w:rFonts w:ascii="Arial" w:hAnsi="Arial" w:cs="Arial"/>
          <w:sz w:val="24"/>
        </w:rPr>
      </w:pPr>
    </w:p>
    <w:p w:rsidR="0071572A" w:rsidRDefault="0071572A">
      <w:pPr>
        <w:rPr>
          <w:rFonts w:ascii="Arial" w:hAnsi="Arial" w:cs="Arial"/>
          <w:sz w:val="24"/>
        </w:rPr>
      </w:pPr>
    </w:p>
    <w:p w:rsidR="0071572A" w:rsidRDefault="0071572A">
      <w:pPr>
        <w:rPr>
          <w:rFonts w:ascii="Arial" w:hAnsi="Arial" w:cs="Arial"/>
          <w:sz w:val="24"/>
        </w:rPr>
      </w:pPr>
    </w:p>
    <w:p w:rsidR="0071572A" w:rsidRDefault="0071572A">
      <w:pPr>
        <w:rPr>
          <w:rFonts w:ascii="Arial" w:hAnsi="Arial" w:cs="Arial"/>
          <w:sz w:val="24"/>
        </w:rPr>
      </w:pPr>
    </w:p>
    <w:p w:rsidR="0071572A" w:rsidRDefault="0071572A">
      <w:pPr>
        <w:rPr>
          <w:rFonts w:ascii="Arial" w:hAnsi="Arial" w:cs="Arial"/>
          <w:sz w:val="24"/>
        </w:rPr>
      </w:pPr>
    </w:p>
    <w:p w:rsidR="0071572A" w:rsidRDefault="0071572A">
      <w:pPr>
        <w:rPr>
          <w:rFonts w:ascii="Arial" w:hAnsi="Arial" w:cs="Arial"/>
          <w:sz w:val="24"/>
        </w:rPr>
      </w:pPr>
    </w:p>
    <w:p w:rsidR="0071572A" w:rsidRDefault="0071572A">
      <w:pPr>
        <w:rPr>
          <w:rFonts w:ascii="Arial" w:hAnsi="Arial" w:cs="Arial"/>
          <w:sz w:val="24"/>
        </w:rPr>
      </w:pPr>
    </w:p>
    <w:p w:rsidR="0071572A" w:rsidRDefault="0071572A">
      <w:pPr>
        <w:rPr>
          <w:rFonts w:ascii="Arial" w:hAnsi="Arial" w:cs="Arial"/>
          <w:sz w:val="24"/>
        </w:rPr>
      </w:pPr>
    </w:p>
    <w:p w:rsidR="009A7247" w:rsidRDefault="009A7247">
      <w:pPr>
        <w:rPr>
          <w:rFonts w:ascii="Arial" w:hAnsi="Arial" w:cs="Arial"/>
          <w:sz w:val="24"/>
        </w:rPr>
      </w:pPr>
      <w:bookmarkStart w:id="1" w:name="_GoBack"/>
      <w:bookmarkEnd w:id="1"/>
      <w:r>
        <w:rPr>
          <w:rFonts w:ascii="Arial" w:hAnsi="Arial" w:cs="Arial"/>
          <w:sz w:val="24"/>
        </w:rPr>
        <w:lastRenderedPageBreak/>
        <w:t>References</w:t>
      </w:r>
    </w:p>
    <w:p w:rsidR="002E4019" w:rsidRPr="009A7247" w:rsidRDefault="002E4019" w:rsidP="009A7247">
      <w:pPr>
        <w:pStyle w:val="ListParagraph"/>
        <w:numPr>
          <w:ilvl w:val="0"/>
          <w:numId w:val="1"/>
        </w:numPr>
        <w:rPr>
          <w:rFonts w:ascii="Arial" w:hAnsi="Arial" w:cs="Arial"/>
          <w:sz w:val="24"/>
        </w:rPr>
      </w:pPr>
      <w:r w:rsidRPr="00044BBF">
        <w:rPr>
          <w:rFonts w:ascii="Arial" w:hAnsi="Arial" w:cs="Arial"/>
          <w:sz w:val="24"/>
        </w:rPr>
        <w:t>Barnes, J. (201</w:t>
      </w:r>
      <w:r>
        <w:rPr>
          <w:rFonts w:ascii="Arial" w:hAnsi="Arial" w:cs="Arial"/>
          <w:sz w:val="24"/>
        </w:rPr>
        <w:t>5</w:t>
      </w:r>
      <w:r w:rsidRPr="00044BBF">
        <w:rPr>
          <w:rFonts w:ascii="Arial" w:hAnsi="Arial" w:cs="Arial"/>
          <w:sz w:val="24"/>
        </w:rPr>
        <w:t xml:space="preserve">) </w:t>
      </w:r>
      <w:r w:rsidRPr="00044BBF">
        <w:rPr>
          <w:rFonts w:ascii="Arial" w:hAnsi="Arial" w:cs="Arial"/>
          <w:i/>
          <w:sz w:val="24"/>
          <w:u w:val="single"/>
        </w:rPr>
        <w:t xml:space="preserve">Cross-Curricular Learning 3–14. </w:t>
      </w:r>
      <w:r>
        <w:rPr>
          <w:rFonts w:ascii="Arial" w:hAnsi="Arial" w:cs="Arial"/>
          <w:i/>
          <w:sz w:val="24"/>
          <w:u w:val="single"/>
        </w:rPr>
        <w:t>Third</w:t>
      </w:r>
      <w:r w:rsidRPr="00044BBF">
        <w:rPr>
          <w:rFonts w:ascii="Arial" w:hAnsi="Arial" w:cs="Arial"/>
          <w:i/>
          <w:sz w:val="24"/>
          <w:u w:val="single"/>
        </w:rPr>
        <w:t xml:space="preserve"> edition</w:t>
      </w:r>
      <w:r w:rsidRPr="00044BBF">
        <w:rPr>
          <w:rFonts w:ascii="Arial" w:hAnsi="Arial" w:cs="Arial"/>
          <w:sz w:val="24"/>
        </w:rPr>
        <w:t>. London: Sage.</w:t>
      </w:r>
    </w:p>
    <w:p w:rsidR="002E4019" w:rsidRDefault="002E4019" w:rsidP="009A7247">
      <w:pPr>
        <w:pStyle w:val="ListParagraph"/>
        <w:numPr>
          <w:ilvl w:val="0"/>
          <w:numId w:val="1"/>
        </w:numPr>
        <w:rPr>
          <w:rFonts w:ascii="Arial" w:hAnsi="Arial" w:cs="Arial"/>
          <w:sz w:val="24"/>
        </w:rPr>
      </w:pPr>
      <w:r w:rsidRPr="00044BBF">
        <w:rPr>
          <w:rFonts w:ascii="Arial" w:hAnsi="Arial" w:cs="Arial"/>
          <w:sz w:val="24"/>
        </w:rPr>
        <w:t xml:space="preserve">Barnes, J. and Shirley, I. (2007) </w:t>
      </w:r>
      <w:r w:rsidRPr="00044BBF">
        <w:rPr>
          <w:rFonts w:ascii="Arial" w:hAnsi="Arial" w:cs="Arial"/>
          <w:i/>
          <w:sz w:val="24"/>
          <w:u w:val="single"/>
        </w:rPr>
        <w:t>'Strangely Familiar: Cross Curricular and Creative teaching in Initial Teacher Education' in Improving Schools</w:t>
      </w:r>
      <w:r w:rsidRPr="00044BBF">
        <w:rPr>
          <w:rFonts w:ascii="Arial" w:hAnsi="Arial" w:cs="Arial"/>
          <w:sz w:val="24"/>
        </w:rPr>
        <w:t>, Vol. 10. No.2.</w:t>
      </w:r>
    </w:p>
    <w:p w:rsidR="002E4019" w:rsidRDefault="002E4019" w:rsidP="009A7247">
      <w:pPr>
        <w:pStyle w:val="ListParagraph"/>
        <w:numPr>
          <w:ilvl w:val="0"/>
          <w:numId w:val="1"/>
        </w:numPr>
        <w:rPr>
          <w:rFonts w:ascii="Arial" w:hAnsi="Arial" w:cs="Arial"/>
          <w:sz w:val="24"/>
        </w:rPr>
      </w:pPr>
      <w:r>
        <w:rPr>
          <w:rFonts w:ascii="Arial" w:hAnsi="Arial" w:cs="Arial"/>
          <w:sz w:val="24"/>
        </w:rPr>
        <w:t xml:space="preserve">Byrne R. </w:t>
      </w:r>
      <w:r>
        <w:rPr>
          <w:rFonts w:ascii="Arial" w:hAnsi="Arial" w:cs="Arial"/>
          <w:i/>
          <w:sz w:val="24"/>
          <w:u w:val="single"/>
        </w:rPr>
        <w:t>The benefits of cross-curricular learning</w:t>
      </w:r>
      <w:r>
        <w:rPr>
          <w:rFonts w:ascii="Arial" w:hAnsi="Arial" w:cs="Arial"/>
          <w:sz w:val="24"/>
        </w:rPr>
        <w:t xml:space="preserve">, (2017) can be accessed on </w:t>
      </w:r>
      <w:hyperlink r:id="rId7" w:history="1">
        <w:r w:rsidRPr="00C45985">
          <w:rPr>
            <w:rStyle w:val="Hyperlink"/>
            <w:rFonts w:ascii="Arial" w:hAnsi="Arial" w:cs="Arial"/>
            <w:sz w:val="24"/>
          </w:rPr>
          <w:t>https://www.kidsdiscover.com/teacherresources/the-benefits-of-cross-curricular-learning/</w:t>
        </w:r>
      </w:hyperlink>
      <w:r>
        <w:rPr>
          <w:rFonts w:ascii="Arial" w:hAnsi="Arial" w:cs="Arial"/>
          <w:sz w:val="24"/>
        </w:rPr>
        <w:t xml:space="preserve"> </w:t>
      </w:r>
    </w:p>
    <w:p w:rsidR="002E4019" w:rsidRDefault="002E4019" w:rsidP="009A7247">
      <w:pPr>
        <w:pStyle w:val="ListParagraph"/>
        <w:numPr>
          <w:ilvl w:val="0"/>
          <w:numId w:val="1"/>
        </w:numPr>
        <w:rPr>
          <w:rFonts w:ascii="Arial" w:hAnsi="Arial" w:cs="Arial"/>
          <w:sz w:val="24"/>
        </w:rPr>
      </w:pPr>
      <w:r w:rsidRPr="00044BBF">
        <w:rPr>
          <w:rFonts w:ascii="Arial" w:hAnsi="Arial" w:cs="Arial"/>
          <w:sz w:val="24"/>
        </w:rPr>
        <w:t xml:space="preserve">DFE (2009) </w:t>
      </w:r>
      <w:r w:rsidRPr="00044BBF">
        <w:rPr>
          <w:rFonts w:ascii="Arial" w:hAnsi="Arial" w:cs="Arial"/>
          <w:i/>
          <w:sz w:val="24"/>
          <w:u w:val="single"/>
        </w:rPr>
        <w:t xml:space="preserve">'Independent Review of the Primary </w:t>
      </w:r>
      <w:proofErr w:type="spellStart"/>
      <w:r w:rsidRPr="00044BBF">
        <w:rPr>
          <w:rFonts w:ascii="Arial" w:hAnsi="Arial" w:cs="Arial"/>
          <w:i/>
          <w:sz w:val="24"/>
          <w:u w:val="single"/>
        </w:rPr>
        <w:t>Curriculum:Final</w:t>
      </w:r>
      <w:proofErr w:type="spellEnd"/>
      <w:r w:rsidRPr="00044BBF">
        <w:rPr>
          <w:rFonts w:ascii="Arial" w:hAnsi="Arial" w:cs="Arial"/>
          <w:i/>
          <w:sz w:val="24"/>
          <w:u w:val="single"/>
        </w:rPr>
        <w:t xml:space="preserve"> Report'</w:t>
      </w:r>
      <w:r w:rsidRPr="00044BBF">
        <w:rPr>
          <w:rFonts w:ascii="Arial" w:hAnsi="Arial" w:cs="Arial"/>
          <w:sz w:val="24"/>
        </w:rPr>
        <w:t>,</w:t>
      </w:r>
      <w:r>
        <w:rPr>
          <w:rFonts w:ascii="Arial" w:hAnsi="Arial" w:cs="Arial"/>
          <w:sz w:val="24"/>
        </w:rPr>
        <w:t xml:space="preserve"> can be accessed on </w:t>
      </w:r>
      <w:hyperlink r:id="rId8" w:history="1">
        <w:r w:rsidRPr="00C45985">
          <w:rPr>
            <w:rStyle w:val="Hyperlink"/>
            <w:rFonts w:ascii="Arial" w:hAnsi="Arial" w:cs="Arial"/>
            <w:sz w:val="24"/>
          </w:rPr>
          <w:t>http://www.educationengland.org.uk/documents/pdfs/2009-IRPC-final-report.pdf</w:t>
        </w:r>
      </w:hyperlink>
      <w:r>
        <w:rPr>
          <w:rFonts w:ascii="Arial" w:hAnsi="Arial" w:cs="Arial"/>
          <w:sz w:val="24"/>
        </w:rPr>
        <w:t xml:space="preserve">  </w:t>
      </w:r>
    </w:p>
    <w:p w:rsidR="002E4019" w:rsidRDefault="002E4019" w:rsidP="009A7247">
      <w:pPr>
        <w:pStyle w:val="ListParagraph"/>
        <w:numPr>
          <w:ilvl w:val="0"/>
          <w:numId w:val="1"/>
        </w:numPr>
        <w:rPr>
          <w:rFonts w:ascii="Arial" w:hAnsi="Arial" w:cs="Arial"/>
          <w:sz w:val="24"/>
        </w:rPr>
      </w:pPr>
      <w:r>
        <w:rPr>
          <w:rFonts w:ascii="Arial" w:hAnsi="Arial" w:cs="Arial"/>
          <w:sz w:val="24"/>
        </w:rPr>
        <w:t xml:space="preserve">Donaldson G. </w:t>
      </w:r>
      <w:r>
        <w:rPr>
          <w:rFonts w:ascii="Arial" w:hAnsi="Arial" w:cs="Arial"/>
          <w:i/>
          <w:sz w:val="24"/>
          <w:u w:val="single"/>
        </w:rPr>
        <w:t>Successful Futures</w:t>
      </w:r>
      <w:r>
        <w:rPr>
          <w:rFonts w:ascii="Arial" w:hAnsi="Arial" w:cs="Arial"/>
          <w:sz w:val="24"/>
        </w:rPr>
        <w:t>, (2015), Welsh Government, Cardiff</w:t>
      </w:r>
    </w:p>
    <w:p w:rsidR="002E4019" w:rsidRDefault="002E4019" w:rsidP="009A7247">
      <w:pPr>
        <w:pStyle w:val="ListParagraph"/>
        <w:numPr>
          <w:ilvl w:val="0"/>
          <w:numId w:val="1"/>
        </w:numPr>
        <w:rPr>
          <w:rFonts w:ascii="Arial" w:hAnsi="Arial" w:cs="Arial"/>
          <w:sz w:val="24"/>
        </w:rPr>
      </w:pPr>
      <w:proofErr w:type="spellStart"/>
      <w:r w:rsidRPr="009A7247">
        <w:rPr>
          <w:rFonts w:ascii="Arial" w:hAnsi="Arial" w:cs="Arial"/>
          <w:sz w:val="24"/>
        </w:rPr>
        <w:t>Mckee</w:t>
      </w:r>
      <w:proofErr w:type="spellEnd"/>
      <w:r w:rsidRPr="009A7247">
        <w:rPr>
          <w:rFonts w:ascii="Arial" w:hAnsi="Arial" w:cs="Arial"/>
          <w:sz w:val="24"/>
        </w:rPr>
        <w:t xml:space="preserve"> D. </w:t>
      </w:r>
      <w:r w:rsidRPr="009A7247">
        <w:rPr>
          <w:rFonts w:ascii="Arial" w:hAnsi="Arial" w:cs="Arial"/>
          <w:i/>
          <w:sz w:val="24"/>
          <w:u w:val="single"/>
        </w:rPr>
        <w:t>Elmer</w:t>
      </w:r>
      <w:r w:rsidRPr="009A7247">
        <w:rPr>
          <w:rFonts w:ascii="Arial" w:hAnsi="Arial" w:cs="Arial"/>
          <w:sz w:val="24"/>
        </w:rPr>
        <w:t xml:space="preserve">, </w:t>
      </w:r>
      <w:r>
        <w:rPr>
          <w:rFonts w:ascii="Arial" w:hAnsi="Arial" w:cs="Arial"/>
          <w:sz w:val="24"/>
        </w:rPr>
        <w:t>(</w:t>
      </w:r>
      <w:r w:rsidRPr="009A7247">
        <w:rPr>
          <w:rFonts w:ascii="Arial" w:hAnsi="Arial" w:cs="Arial"/>
          <w:sz w:val="24"/>
        </w:rPr>
        <w:t>1990</w:t>
      </w:r>
      <w:r>
        <w:rPr>
          <w:rFonts w:ascii="Arial" w:hAnsi="Arial" w:cs="Arial"/>
          <w:sz w:val="24"/>
        </w:rPr>
        <w:t>)</w:t>
      </w:r>
      <w:r w:rsidRPr="009A7247">
        <w:rPr>
          <w:rFonts w:ascii="Arial" w:hAnsi="Arial" w:cs="Arial"/>
          <w:sz w:val="24"/>
        </w:rPr>
        <w:t>, Red Fox, London</w:t>
      </w:r>
    </w:p>
    <w:p w:rsidR="002E4019" w:rsidRDefault="002E4019" w:rsidP="009A7247">
      <w:pPr>
        <w:pStyle w:val="ListParagraph"/>
        <w:numPr>
          <w:ilvl w:val="0"/>
          <w:numId w:val="1"/>
        </w:numPr>
        <w:rPr>
          <w:rFonts w:ascii="Arial" w:hAnsi="Arial" w:cs="Arial"/>
          <w:sz w:val="24"/>
        </w:rPr>
      </w:pPr>
      <w:r w:rsidRPr="0038305A">
        <w:rPr>
          <w:rFonts w:ascii="Arial" w:hAnsi="Arial" w:cs="Arial"/>
          <w:sz w:val="24"/>
        </w:rPr>
        <w:t>Rowley</w:t>
      </w:r>
      <w:r>
        <w:rPr>
          <w:rFonts w:ascii="Arial" w:hAnsi="Arial" w:cs="Arial"/>
          <w:sz w:val="24"/>
        </w:rPr>
        <w:t xml:space="preserve"> </w:t>
      </w:r>
      <w:r w:rsidRPr="0038305A">
        <w:rPr>
          <w:rFonts w:ascii="Arial" w:hAnsi="Arial" w:cs="Arial"/>
          <w:sz w:val="24"/>
        </w:rPr>
        <w:t>C</w:t>
      </w:r>
      <w:r>
        <w:rPr>
          <w:rFonts w:ascii="Arial" w:hAnsi="Arial" w:cs="Arial"/>
          <w:sz w:val="24"/>
        </w:rPr>
        <w:t>.</w:t>
      </w:r>
      <w:r w:rsidRPr="0038305A">
        <w:rPr>
          <w:rFonts w:ascii="Arial" w:hAnsi="Arial" w:cs="Arial"/>
          <w:sz w:val="24"/>
        </w:rPr>
        <w:t xml:space="preserve"> and Cooper</w:t>
      </w:r>
      <w:r>
        <w:rPr>
          <w:rFonts w:ascii="Arial" w:hAnsi="Arial" w:cs="Arial"/>
          <w:sz w:val="24"/>
        </w:rPr>
        <w:t xml:space="preserve"> </w:t>
      </w:r>
      <w:r w:rsidRPr="0038305A">
        <w:rPr>
          <w:rFonts w:ascii="Arial" w:hAnsi="Arial" w:cs="Arial"/>
          <w:sz w:val="24"/>
        </w:rPr>
        <w:t xml:space="preserve">H. </w:t>
      </w:r>
      <w:r w:rsidRPr="0038305A">
        <w:rPr>
          <w:rFonts w:ascii="Arial" w:hAnsi="Arial" w:cs="Arial"/>
          <w:i/>
          <w:sz w:val="24"/>
          <w:u w:val="single"/>
        </w:rPr>
        <w:t>Cross-Curricular Approaches to Teaching and Learning</w:t>
      </w:r>
      <w:r w:rsidRPr="0038305A">
        <w:rPr>
          <w:rFonts w:ascii="Arial" w:hAnsi="Arial" w:cs="Arial"/>
          <w:sz w:val="24"/>
        </w:rPr>
        <w:t xml:space="preserve">. </w:t>
      </w:r>
      <w:r>
        <w:rPr>
          <w:rFonts w:ascii="Arial" w:hAnsi="Arial" w:cs="Arial"/>
          <w:sz w:val="24"/>
        </w:rPr>
        <w:t xml:space="preserve">(2009) </w:t>
      </w:r>
      <w:r w:rsidRPr="0038305A">
        <w:rPr>
          <w:rFonts w:ascii="Arial" w:hAnsi="Arial" w:cs="Arial"/>
          <w:sz w:val="24"/>
        </w:rPr>
        <w:t xml:space="preserve">London: </w:t>
      </w:r>
      <w:r>
        <w:rPr>
          <w:rFonts w:ascii="Arial" w:hAnsi="Arial" w:cs="Arial"/>
          <w:sz w:val="24"/>
        </w:rPr>
        <w:t>S</w:t>
      </w:r>
      <w:r w:rsidRPr="0038305A">
        <w:rPr>
          <w:rFonts w:ascii="Arial" w:hAnsi="Arial" w:cs="Arial"/>
          <w:sz w:val="24"/>
        </w:rPr>
        <w:t>age</w:t>
      </w:r>
    </w:p>
    <w:p w:rsidR="002E4019" w:rsidRDefault="002E4019" w:rsidP="009A7247">
      <w:pPr>
        <w:pStyle w:val="ListParagraph"/>
        <w:numPr>
          <w:ilvl w:val="0"/>
          <w:numId w:val="1"/>
        </w:numPr>
        <w:rPr>
          <w:rFonts w:ascii="Arial" w:hAnsi="Arial" w:cs="Arial"/>
          <w:sz w:val="24"/>
        </w:rPr>
      </w:pPr>
      <w:r w:rsidRPr="00257916">
        <w:rPr>
          <w:rFonts w:ascii="Arial" w:hAnsi="Arial" w:cs="Arial"/>
          <w:sz w:val="24"/>
        </w:rPr>
        <w:t>Steiner Waldorf Schools Fellowship,</w:t>
      </w:r>
      <w:r>
        <w:rPr>
          <w:rFonts w:ascii="Arial" w:hAnsi="Arial" w:cs="Arial"/>
          <w:sz w:val="24"/>
        </w:rPr>
        <w:t xml:space="preserve"> </w:t>
      </w:r>
      <w:r>
        <w:rPr>
          <w:rFonts w:ascii="Arial" w:hAnsi="Arial" w:cs="Arial"/>
          <w:i/>
          <w:sz w:val="24"/>
          <w:u w:val="single"/>
        </w:rPr>
        <w:t>What is Steiner education?</w:t>
      </w:r>
      <w:r>
        <w:rPr>
          <w:rFonts w:ascii="Arial" w:hAnsi="Arial" w:cs="Arial"/>
          <w:sz w:val="24"/>
        </w:rPr>
        <w:t>,</w:t>
      </w:r>
      <w:r w:rsidRPr="00257916">
        <w:rPr>
          <w:rFonts w:ascii="Arial" w:hAnsi="Arial" w:cs="Arial"/>
          <w:sz w:val="24"/>
        </w:rPr>
        <w:t xml:space="preserve"> </w:t>
      </w:r>
      <w:r>
        <w:rPr>
          <w:rFonts w:ascii="Arial" w:hAnsi="Arial" w:cs="Arial"/>
          <w:sz w:val="24"/>
        </w:rPr>
        <w:t>(</w:t>
      </w:r>
      <w:r w:rsidRPr="00257916">
        <w:rPr>
          <w:rFonts w:ascii="Arial" w:hAnsi="Arial" w:cs="Arial"/>
          <w:sz w:val="24"/>
        </w:rPr>
        <w:t>Date Unknown</w:t>
      </w:r>
      <w:r>
        <w:rPr>
          <w:rFonts w:ascii="Arial" w:hAnsi="Arial" w:cs="Arial"/>
          <w:sz w:val="24"/>
        </w:rPr>
        <w:t xml:space="preserve">), can be accessed on </w:t>
      </w:r>
      <w:hyperlink r:id="rId9" w:history="1">
        <w:r w:rsidRPr="00C45985">
          <w:rPr>
            <w:rStyle w:val="Hyperlink"/>
            <w:rFonts w:ascii="Arial" w:hAnsi="Arial" w:cs="Arial"/>
            <w:sz w:val="24"/>
          </w:rPr>
          <w:t>https://www.steinerwaldorf.org/steiner-education/what-is-steiner-education/</w:t>
        </w:r>
      </w:hyperlink>
      <w:r>
        <w:rPr>
          <w:rFonts w:ascii="Arial" w:hAnsi="Arial" w:cs="Arial"/>
          <w:sz w:val="24"/>
        </w:rPr>
        <w:t xml:space="preserve"> </w:t>
      </w:r>
    </w:p>
    <w:p w:rsidR="002E4019" w:rsidRDefault="002E4019" w:rsidP="009A7247">
      <w:pPr>
        <w:pStyle w:val="ListParagraph"/>
        <w:numPr>
          <w:ilvl w:val="0"/>
          <w:numId w:val="1"/>
        </w:numPr>
        <w:rPr>
          <w:rFonts w:ascii="Arial" w:hAnsi="Arial" w:cs="Arial"/>
          <w:sz w:val="24"/>
        </w:rPr>
      </w:pPr>
      <w:r>
        <w:rPr>
          <w:rFonts w:ascii="Arial" w:hAnsi="Arial" w:cs="Arial"/>
          <w:sz w:val="24"/>
        </w:rPr>
        <w:t xml:space="preserve">Twinkl, </w:t>
      </w:r>
      <w:r>
        <w:rPr>
          <w:rFonts w:ascii="Arial" w:hAnsi="Arial" w:cs="Arial"/>
          <w:i/>
          <w:sz w:val="24"/>
          <w:u w:val="single"/>
        </w:rPr>
        <w:t>What is cross-curricular?</w:t>
      </w:r>
      <w:r>
        <w:rPr>
          <w:rFonts w:ascii="Arial" w:hAnsi="Arial" w:cs="Arial"/>
          <w:sz w:val="24"/>
        </w:rPr>
        <w:t xml:space="preserve">, (Date Unknown), can be accessed on </w:t>
      </w:r>
      <w:hyperlink r:id="rId10" w:history="1">
        <w:r w:rsidRPr="00C45985">
          <w:rPr>
            <w:rStyle w:val="Hyperlink"/>
            <w:rFonts w:ascii="Arial" w:hAnsi="Arial" w:cs="Arial"/>
            <w:sz w:val="24"/>
          </w:rPr>
          <w:t>https://www.twinkl.co.uk/teaching-wiki/cross-curricular</w:t>
        </w:r>
      </w:hyperlink>
      <w:r>
        <w:rPr>
          <w:rFonts w:ascii="Arial" w:hAnsi="Arial" w:cs="Arial"/>
          <w:sz w:val="24"/>
        </w:rPr>
        <w:t xml:space="preserve">   </w:t>
      </w:r>
    </w:p>
    <w:p w:rsidR="002E4019" w:rsidRDefault="002E4019" w:rsidP="009A7247">
      <w:pPr>
        <w:pStyle w:val="ListParagraph"/>
        <w:numPr>
          <w:ilvl w:val="0"/>
          <w:numId w:val="1"/>
        </w:numPr>
        <w:rPr>
          <w:rFonts w:ascii="Arial" w:hAnsi="Arial" w:cs="Arial"/>
          <w:sz w:val="24"/>
        </w:rPr>
      </w:pPr>
      <w:r>
        <w:rPr>
          <w:rFonts w:ascii="Arial" w:hAnsi="Arial" w:cs="Arial"/>
          <w:sz w:val="24"/>
        </w:rPr>
        <w:t xml:space="preserve">Welsh Government, </w:t>
      </w:r>
      <w:r>
        <w:rPr>
          <w:rFonts w:ascii="Arial" w:hAnsi="Arial" w:cs="Arial"/>
          <w:i/>
          <w:sz w:val="24"/>
          <w:u w:val="single"/>
        </w:rPr>
        <w:t>Geography</w:t>
      </w:r>
      <w:r>
        <w:rPr>
          <w:rFonts w:ascii="Arial" w:hAnsi="Arial" w:cs="Arial"/>
          <w:sz w:val="24"/>
        </w:rPr>
        <w:t>, (2008), Welsh Government, Cardiff</w:t>
      </w:r>
    </w:p>
    <w:p w:rsidR="002E4019" w:rsidRDefault="002E4019" w:rsidP="009A7247">
      <w:pPr>
        <w:pStyle w:val="ListParagraph"/>
        <w:numPr>
          <w:ilvl w:val="0"/>
          <w:numId w:val="1"/>
        </w:numPr>
        <w:rPr>
          <w:rFonts w:ascii="Arial" w:hAnsi="Arial" w:cs="Arial"/>
          <w:sz w:val="24"/>
        </w:rPr>
      </w:pPr>
      <w:r>
        <w:rPr>
          <w:rFonts w:ascii="Arial" w:hAnsi="Arial" w:cs="Arial"/>
          <w:sz w:val="24"/>
        </w:rPr>
        <w:t xml:space="preserve">Welsh Government, </w:t>
      </w:r>
      <w:r>
        <w:rPr>
          <w:rFonts w:ascii="Arial" w:hAnsi="Arial" w:cs="Arial"/>
          <w:i/>
          <w:sz w:val="24"/>
          <w:u w:val="single"/>
        </w:rPr>
        <w:t>Literacy and Numeracy Framework</w:t>
      </w:r>
      <w:r>
        <w:rPr>
          <w:rFonts w:ascii="Arial" w:hAnsi="Arial" w:cs="Arial"/>
          <w:sz w:val="24"/>
        </w:rPr>
        <w:t xml:space="preserve">, (2014), can be accessed on </w:t>
      </w:r>
      <w:hyperlink r:id="rId11" w:history="1">
        <w:r w:rsidRPr="009E15EA">
          <w:rPr>
            <w:rStyle w:val="Hyperlink"/>
            <w:rFonts w:ascii="Arial" w:hAnsi="Arial" w:cs="Arial"/>
            <w:sz w:val="24"/>
          </w:rPr>
          <w:t>http://learning.gov.wales/resources/browse-all/nlnf/?lang=en</w:t>
        </w:r>
      </w:hyperlink>
      <w:r>
        <w:rPr>
          <w:rFonts w:ascii="Arial" w:hAnsi="Arial" w:cs="Arial"/>
          <w:sz w:val="24"/>
        </w:rPr>
        <w:t xml:space="preserve"> </w:t>
      </w:r>
    </w:p>
    <w:p w:rsidR="002E4019" w:rsidRDefault="002E4019" w:rsidP="009A7247">
      <w:pPr>
        <w:pStyle w:val="ListParagraph"/>
        <w:numPr>
          <w:ilvl w:val="0"/>
          <w:numId w:val="1"/>
        </w:numPr>
        <w:rPr>
          <w:rFonts w:ascii="Arial" w:hAnsi="Arial" w:cs="Arial"/>
          <w:sz w:val="24"/>
        </w:rPr>
      </w:pPr>
      <w:r>
        <w:rPr>
          <w:rFonts w:ascii="Arial" w:hAnsi="Arial" w:cs="Arial"/>
          <w:sz w:val="24"/>
        </w:rPr>
        <w:t xml:space="preserve">Welsh Government, </w:t>
      </w:r>
      <w:r w:rsidRPr="00326079">
        <w:rPr>
          <w:rFonts w:ascii="Arial" w:hAnsi="Arial" w:cs="Arial"/>
          <w:i/>
          <w:sz w:val="24"/>
          <w:u w:val="single"/>
        </w:rPr>
        <w:t>Personal and social education framework for 7 to 19-year-olds in Wales</w:t>
      </w:r>
      <w:r>
        <w:rPr>
          <w:rFonts w:ascii="Arial" w:hAnsi="Arial" w:cs="Arial"/>
          <w:sz w:val="24"/>
        </w:rPr>
        <w:t>, (2008), Welsh Government, Cardiff</w:t>
      </w:r>
    </w:p>
    <w:p w:rsidR="002E4019" w:rsidRDefault="002E4019" w:rsidP="009A7247">
      <w:pPr>
        <w:pStyle w:val="ListParagraph"/>
        <w:numPr>
          <w:ilvl w:val="0"/>
          <w:numId w:val="1"/>
        </w:numPr>
        <w:rPr>
          <w:rFonts w:ascii="Arial" w:hAnsi="Arial" w:cs="Arial"/>
          <w:sz w:val="24"/>
        </w:rPr>
      </w:pPr>
      <w:r>
        <w:rPr>
          <w:rFonts w:ascii="Arial" w:hAnsi="Arial" w:cs="Arial"/>
          <w:sz w:val="24"/>
        </w:rPr>
        <w:t xml:space="preserve">Welsh Government. </w:t>
      </w:r>
      <w:r>
        <w:rPr>
          <w:rFonts w:ascii="Arial" w:hAnsi="Arial" w:cs="Arial"/>
          <w:i/>
          <w:sz w:val="24"/>
          <w:u w:val="single"/>
        </w:rPr>
        <w:t>Programme Study for English</w:t>
      </w:r>
      <w:r>
        <w:rPr>
          <w:rFonts w:ascii="Arial" w:hAnsi="Arial" w:cs="Arial"/>
          <w:sz w:val="24"/>
        </w:rPr>
        <w:t>, (2015), Welsh Government, Cardiff</w:t>
      </w:r>
    </w:p>
    <w:sectPr w:rsidR="002E4019">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231D5" w:rsidRDefault="008231D5" w:rsidP="0071572A">
      <w:pPr>
        <w:spacing w:after="0" w:line="240" w:lineRule="auto"/>
      </w:pPr>
      <w:r>
        <w:separator/>
      </w:r>
    </w:p>
  </w:endnote>
  <w:endnote w:type="continuationSeparator" w:id="0">
    <w:p w:rsidR="008231D5" w:rsidRDefault="008231D5" w:rsidP="007157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231D5" w:rsidRDefault="008231D5" w:rsidP="0071572A">
      <w:pPr>
        <w:spacing w:after="0" w:line="240" w:lineRule="auto"/>
      </w:pPr>
      <w:r>
        <w:separator/>
      </w:r>
    </w:p>
  </w:footnote>
  <w:footnote w:type="continuationSeparator" w:id="0">
    <w:p w:rsidR="008231D5" w:rsidRDefault="008231D5" w:rsidP="007157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572A" w:rsidRDefault="0071572A">
    <w:pPr>
      <w:pStyle w:val="Header"/>
    </w:pPr>
    <w:r>
      <w:ptab w:relativeTo="margin" w:alignment="center" w:leader="none"/>
    </w:r>
    <w:r>
      <w:ptab w:relativeTo="margin" w:alignment="right" w:leader="none"/>
    </w:r>
    <w:r>
      <w:t>Mercades Saint</w:t>
    </w:r>
  </w:p>
  <w:p w:rsidR="0071572A" w:rsidRDefault="0071572A">
    <w:pPr>
      <w:pStyle w:val="Header"/>
    </w:pPr>
    <w:r>
      <w:t xml:space="preserve">                                                                                                                                  Student Number – 1802649</w:t>
    </w:r>
  </w:p>
  <w:p w:rsidR="0071572A" w:rsidRDefault="0071572A">
    <w:pPr>
      <w:pStyle w:val="Header"/>
    </w:pPr>
    <w:r>
      <w:t xml:space="preserve">                                                                                                            ECAD4011 – Curriculum Matters – Part B</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62CAC"/>
    <w:multiLevelType w:val="hybridMultilevel"/>
    <w:tmpl w:val="F61C2EFC"/>
    <w:lvl w:ilvl="0" w:tplc="63C27C8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5BE"/>
    <w:rsid w:val="00044BBF"/>
    <w:rsid w:val="000529C7"/>
    <w:rsid w:val="000560B6"/>
    <w:rsid w:val="00104F1C"/>
    <w:rsid w:val="001435BE"/>
    <w:rsid w:val="00162564"/>
    <w:rsid w:val="00257916"/>
    <w:rsid w:val="00283927"/>
    <w:rsid w:val="002E4019"/>
    <w:rsid w:val="00326079"/>
    <w:rsid w:val="003511EA"/>
    <w:rsid w:val="00360B36"/>
    <w:rsid w:val="0038305A"/>
    <w:rsid w:val="003E054B"/>
    <w:rsid w:val="00417654"/>
    <w:rsid w:val="004A53CE"/>
    <w:rsid w:val="004E7B0B"/>
    <w:rsid w:val="00562170"/>
    <w:rsid w:val="00667608"/>
    <w:rsid w:val="006A4BBF"/>
    <w:rsid w:val="0071572A"/>
    <w:rsid w:val="007753A8"/>
    <w:rsid w:val="007D1CB3"/>
    <w:rsid w:val="00811633"/>
    <w:rsid w:val="008231D5"/>
    <w:rsid w:val="008C6249"/>
    <w:rsid w:val="00947BE5"/>
    <w:rsid w:val="009A7247"/>
    <w:rsid w:val="00B210E8"/>
    <w:rsid w:val="00B67BE1"/>
    <w:rsid w:val="00C27F7B"/>
    <w:rsid w:val="00C34B5B"/>
    <w:rsid w:val="00C73ED9"/>
    <w:rsid w:val="00CB58C1"/>
    <w:rsid w:val="00CE10E9"/>
    <w:rsid w:val="00D76801"/>
    <w:rsid w:val="00DA0D3E"/>
    <w:rsid w:val="00EE1F4F"/>
    <w:rsid w:val="00F42253"/>
    <w:rsid w:val="00FA0879"/>
    <w:rsid w:val="00FE0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26951"/>
  <w15:chartTrackingRefBased/>
  <w15:docId w15:val="{B7221340-73E1-417D-960C-649BCBE3F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7247"/>
    <w:pPr>
      <w:ind w:left="720"/>
      <w:contextualSpacing/>
    </w:pPr>
  </w:style>
  <w:style w:type="character" w:styleId="Hyperlink">
    <w:name w:val="Hyperlink"/>
    <w:basedOn w:val="DefaultParagraphFont"/>
    <w:uiPriority w:val="99"/>
    <w:unhideWhenUsed/>
    <w:rsid w:val="00162564"/>
    <w:rPr>
      <w:color w:val="0563C1" w:themeColor="hyperlink"/>
      <w:u w:val="single"/>
    </w:rPr>
  </w:style>
  <w:style w:type="character" w:styleId="UnresolvedMention">
    <w:name w:val="Unresolved Mention"/>
    <w:basedOn w:val="DefaultParagraphFont"/>
    <w:uiPriority w:val="99"/>
    <w:semiHidden/>
    <w:unhideWhenUsed/>
    <w:rsid w:val="00162564"/>
    <w:rPr>
      <w:color w:val="605E5C"/>
      <w:shd w:val="clear" w:color="auto" w:fill="E1DFDD"/>
    </w:rPr>
  </w:style>
  <w:style w:type="paragraph" w:styleId="Header">
    <w:name w:val="header"/>
    <w:basedOn w:val="Normal"/>
    <w:link w:val="HeaderChar"/>
    <w:uiPriority w:val="99"/>
    <w:unhideWhenUsed/>
    <w:rsid w:val="00715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72A"/>
  </w:style>
  <w:style w:type="paragraph" w:styleId="Footer">
    <w:name w:val="footer"/>
    <w:basedOn w:val="Normal"/>
    <w:link w:val="FooterChar"/>
    <w:uiPriority w:val="99"/>
    <w:unhideWhenUsed/>
    <w:rsid w:val="00715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7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ucationengland.org.uk/documents/pdfs/2009-IRPC-final-report.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kidsdiscover.com/teacherresources/the-benefits-of-cross-curricular-learning/"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resources/browse-all/nlnf/?lang=en" TargetMode="External"/><Relationship Id="rId5" Type="http://schemas.openxmlformats.org/officeDocument/2006/relationships/footnotes" Target="footnotes.xml"/><Relationship Id="rId10" Type="http://schemas.openxmlformats.org/officeDocument/2006/relationships/hyperlink" Target="https://www.twinkl.co.uk/teaching-wiki/cross-curricular" TargetMode="External"/><Relationship Id="rId4" Type="http://schemas.openxmlformats.org/officeDocument/2006/relationships/webSettings" Target="webSettings.xml"/><Relationship Id="rId9" Type="http://schemas.openxmlformats.org/officeDocument/2006/relationships/hyperlink" Target="https://www.steinerwaldorf.org/steiner-education/what-is-steiner-educ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419</TotalTime>
  <Pages>5</Pages>
  <Words>2095</Words>
  <Characters>11943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Mercades Ann Saint</dc:creator>
  <cp:keywords/>
  <dc:description/>
  <cp:lastModifiedBy>Mercades Ann Saint</cp:lastModifiedBy>
  <cp:revision>4</cp:revision>
  <dcterms:created xsi:type="dcterms:W3CDTF">2019-01-06T16:02:00Z</dcterms:created>
  <dcterms:modified xsi:type="dcterms:W3CDTF">2019-01-06T23:44:00Z</dcterms:modified>
</cp:coreProperties>
</file>