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4B0B8" w14:textId="77777777" w:rsidR="00A90ADF" w:rsidRPr="007A0F12" w:rsidRDefault="00A90ADF" w:rsidP="00A90ADF">
      <w:pPr>
        <w:spacing w:after="0" w:line="256" w:lineRule="auto"/>
        <w:jc w:val="both"/>
        <w:rPr>
          <w:rStyle w:val="Strong"/>
          <w:rFonts w:ascii="Calibri" w:hAnsi="Calibri" w:cs="Calibri"/>
        </w:rPr>
      </w:pPr>
      <w:r w:rsidRPr="007A0F12">
        <w:rPr>
          <w:rStyle w:val="Strong"/>
          <w:rFonts w:ascii="Calibri" w:hAnsi="Calibri" w:cs="Calibri"/>
        </w:rPr>
        <w:t>Michael Leather</w:t>
      </w:r>
    </w:p>
    <w:p w14:paraId="641C587C" w14:textId="77777777" w:rsidR="00A90ADF" w:rsidRPr="007A0F12" w:rsidRDefault="00A90ADF" w:rsidP="00A90ADF">
      <w:pPr>
        <w:spacing w:after="0" w:line="256" w:lineRule="auto"/>
        <w:jc w:val="both"/>
        <w:rPr>
          <w:rStyle w:val="Strong"/>
          <w:rFonts w:ascii="Calibri" w:hAnsi="Calibri" w:cs="Calibri"/>
        </w:rPr>
      </w:pPr>
      <w:r w:rsidRPr="007A0F12">
        <w:rPr>
          <w:rStyle w:val="Strong"/>
          <w:rFonts w:ascii="Calibri" w:hAnsi="Calibri" w:cs="Calibri"/>
        </w:rPr>
        <w:t>Level 6 Undergraduate</w:t>
      </w:r>
    </w:p>
    <w:p w14:paraId="2E7B7E7D" w14:textId="77777777" w:rsidR="00A90ADF" w:rsidRPr="007A0F12" w:rsidRDefault="00A90ADF" w:rsidP="00A90ADF">
      <w:pPr>
        <w:spacing w:after="0" w:line="256" w:lineRule="auto"/>
        <w:jc w:val="both"/>
        <w:rPr>
          <w:rStyle w:val="Strong"/>
          <w:rFonts w:ascii="Calibri" w:hAnsi="Calibri" w:cs="Calibri"/>
        </w:rPr>
      </w:pPr>
      <w:r w:rsidRPr="007A0F12">
        <w:rPr>
          <w:rStyle w:val="Strong"/>
          <w:rFonts w:ascii="Calibri" w:hAnsi="Calibri" w:cs="Calibri"/>
        </w:rPr>
        <w:t>BA International Development and Global Politics</w:t>
      </w:r>
    </w:p>
    <w:p w14:paraId="5803E4A4" w14:textId="77777777" w:rsidR="001500B6" w:rsidRDefault="001500B6"/>
    <w:p w14:paraId="7741A441" w14:textId="46AAD3ED" w:rsidR="00A90ADF" w:rsidRDefault="00AE688D">
      <w:pPr>
        <w:rPr>
          <w:b/>
          <w:bCs/>
        </w:rPr>
      </w:pPr>
      <w:r w:rsidRPr="00AE688D">
        <w:rPr>
          <w:b/>
          <w:bCs/>
        </w:rPr>
        <w:t>Genocide: Primary Source Analysis – UN Resolution 819 (1993).</w:t>
      </w:r>
    </w:p>
    <w:p w14:paraId="11B464A4" w14:textId="77777777" w:rsidR="00F32149" w:rsidRPr="00AE688D" w:rsidRDefault="00F32149">
      <w:pPr>
        <w:rPr>
          <w:b/>
          <w:bCs/>
        </w:rPr>
      </w:pPr>
    </w:p>
    <w:p w14:paraId="43EFF524" w14:textId="03AE6550" w:rsidR="00A90ADF" w:rsidRDefault="00A90ADF" w:rsidP="00A90ADF">
      <w:pPr>
        <w:jc w:val="center"/>
      </w:pPr>
      <w:r>
        <w:rPr>
          <w:noProof/>
        </w:rPr>
        <w:drawing>
          <wp:inline distT="0" distB="0" distL="0" distR="0" wp14:anchorId="54715267" wp14:editId="49386EFC">
            <wp:extent cx="5610225" cy="7266021"/>
            <wp:effectExtent l="19050" t="19050" r="9525" b="11430"/>
            <wp:docPr id="83244693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46931" name="Picture 1" descr="A document with text on it&#10;&#10;Description automatically generated"/>
                    <pic:cNvPicPr/>
                  </pic:nvPicPr>
                  <pic:blipFill>
                    <a:blip r:embed="rId7"/>
                    <a:stretch>
                      <a:fillRect/>
                    </a:stretch>
                  </pic:blipFill>
                  <pic:spPr>
                    <a:xfrm>
                      <a:off x="0" y="0"/>
                      <a:ext cx="5620542" cy="7279383"/>
                    </a:xfrm>
                    <a:prstGeom prst="rect">
                      <a:avLst/>
                    </a:prstGeom>
                    <a:ln>
                      <a:solidFill>
                        <a:schemeClr val="tx1"/>
                      </a:solidFill>
                    </a:ln>
                  </pic:spPr>
                </pic:pic>
              </a:graphicData>
            </a:graphic>
          </wp:inline>
        </w:drawing>
      </w:r>
    </w:p>
    <w:p w14:paraId="3018DF94" w14:textId="77777777" w:rsidR="00F32149" w:rsidRDefault="00F32149" w:rsidP="00A90ADF">
      <w:pPr>
        <w:jc w:val="center"/>
      </w:pPr>
    </w:p>
    <w:p w14:paraId="5A7985D3" w14:textId="72FB1F17" w:rsidR="00A90ADF" w:rsidRDefault="00A90ADF" w:rsidP="00A90ADF">
      <w:pPr>
        <w:jc w:val="center"/>
      </w:pPr>
      <w:r w:rsidRPr="00A90ADF">
        <w:rPr>
          <w:noProof/>
        </w:rPr>
        <w:drawing>
          <wp:inline distT="0" distB="0" distL="0" distR="0" wp14:anchorId="26E49F9B" wp14:editId="0A93BFF6">
            <wp:extent cx="5475059" cy="7248525"/>
            <wp:effectExtent l="19050" t="19050" r="11430" b="9525"/>
            <wp:docPr id="51372822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28226" name="Picture 1" descr="A document with text on it&#10;&#10;Description automatically generated"/>
                    <pic:cNvPicPr/>
                  </pic:nvPicPr>
                  <pic:blipFill>
                    <a:blip r:embed="rId8"/>
                    <a:stretch>
                      <a:fillRect/>
                    </a:stretch>
                  </pic:blipFill>
                  <pic:spPr>
                    <a:xfrm>
                      <a:off x="0" y="0"/>
                      <a:ext cx="5478274" cy="7252781"/>
                    </a:xfrm>
                    <a:prstGeom prst="rect">
                      <a:avLst/>
                    </a:prstGeom>
                    <a:ln>
                      <a:solidFill>
                        <a:schemeClr val="tx1"/>
                      </a:solidFill>
                    </a:ln>
                  </pic:spPr>
                </pic:pic>
              </a:graphicData>
            </a:graphic>
          </wp:inline>
        </w:drawing>
      </w:r>
    </w:p>
    <w:p w14:paraId="72B5C3D7" w14:textId="77777777" w:rsidR="000E25D7" w:rsidRDefault="000E25D7" w:rsidP="00A90ADF">
      <w:pPr>
        <w:jc w:val="center"/>
      </w:pPr>
    </w:p>
    <w:p w14:paraId="6B306D4F" w14:textId="77777777" w:rsidR="000E25D7" w:rsidRDefault="000E25D7" w:rsidP="00A90ADF">
      <w:pPr>
        <w:jc w:val="center"/>
      </w:pPr>
    </w:p>
    <w:p w14:paraId="5DCB7602" w14:textId="77777777" w:rsidR="000E25D7" w:rsidRDefault="000E25D7" w:rsidP="00A90ADF">
      <w:pPr>
        <w:jc w:val="center"/>
      </w:pPr>
    </w:p>
    <w:p w14:paraId="497908AE" w14:textId="77777777" w:rsidR="000E25D7" w:rsidRDefault="000E25D7" w:rsidP="00A90ADF">
      <w:pPr>
        <w:jc w:val="center"/>
      </w:pPr>
    </w:p>
    <w:p w14:paraId="37FB32BC" w14:textId="0539BF31" w:rsidR="00A90ADF" w:rsidRDefault="00A90ADF" w:rsidP="00A90ADF">
      <w:pPr>
        <w:jc w:val="center"/>
      </w:pPr>
      <w:r w:rsidRPr="00A90ADF">
        <w:rPr>
          <w:noProof/>
        </w:rPr>
        <w:lastRenderedPageBreak/>
        <w:drawing>
          <wp:inline distT="0" distB="0" distL="0" distR="0" wp14:anchorId="13685F98" wp14:editId="688C1364">
            <wp:extent cx="5200650" cy="5319977"/>
            <wp:effectExtent l="19050" t="19050" r="19050" b="14605"/>
            <wp:docPr id="35140586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05866" name="Picture 1" descr="A document with text on it&#10;&#10;Description automatically generated"/>
                    <pic:cNvPicPr/>
                  </pic:nvPicPr>
                  <pic:blipFill>
                    <a:blip r:embed="rId9"/>
                    <a:stretch>
                      <a:fillRect/>
                    </a:stretch>
                  </pic:blipFill>
                  <pic:spPr>
                    <a:xfrm>
                      <a:off x="0" y="0"/>
                      <a:ext cx="5203702" cy="5323099"/>
                    </a:xfrm>
                    <a:prstGeom prst="rect">
                      <a:avLst/>
                    </a:prstGeom>
                    <a:ln>
                      <a:solidFill>
                        <a:schemeClr val="tx1"/>
                      </a:solidFill>
                    </a:ln>
                  </pic:spPr>
                </pic:pic>
              </a:graphicData>
            </a:graphic>
          </wp:inline>
        </w:drawing>
      </w:r>
    </w:p>
    <w:p w14:paraId="2A0C19C0" w14:textId="05107616" w:rsidR="00F32149" w:rsidRPr="00A37AE3" w:rsidRDefault="00A37AE3" w:rsidP="00A90ADF">
      <w:pPr>
        <w:jc w:val="center"/>
        <w:rPr>
          <w:b/>
          <w:bCs/>
          <w:sz w:val="20"/>
          <w:szCs w:val="20"/>
          <w:u w:val="single"/>
        </w:rPr>
      </w:pPr>
      <w:r w:rsidRPr="00A37AE3">
        <w:rPr>
          <w:b/>
          <w:bCs/>
          <w:sz w:val="20"/>
          <w:szCs w:val="20"/>
          <w:u w:val="single"/>
        </w:rPr>
        <w:t xml:space="preserve">Figure 1. </w:t>
      </w:r>
      <w:bookmarkStart w:id="0" w:name="_Hlk189106591"/>
      <w:r w:rsidRPr="00A37AE3">
        <w:rPr>
          <w:b/>
          <w:bCs/>
          <w:sz w:val="20"/>
          <w:szCs w:val="20"/>
          <w:u w:val="single"/>
        </w:rPr>
        <w:t>Copy of Resolution 819 (1993). (Source: UN Digital Library)</w:t>
      </w:r>
      <w:bookmarkEnd w:id="0"/>
    </w:p>
    <w:p w14:paraId="50BF1E97" w14:textId="16931117" w:rsidR="006B352C" w:rsidRPr="00952E76" w:rsidRDefault="00952E76" w:rsidP="00AE688D">
      <w:pPr>
        <w:spacing w:after="0"/>
        <w:jc w:val="both"/>
        <w:rPr>
          <w:b/>
          <w:bCs/>
        </w:rPr>
      </w:pPr>
      <w:r w:rsidRPr="00952E76">
        <w:rPr>
          <w:b/>
          <w:bCs/>
        </w:rPr>
        <w:t>Background</w:t>
      </w:r>
    </w:p>
    <w:p w14:paraId="4B7B3C97" w14:textId="77777777" w:rsidR="006B352C" w:rsidRDefault="006B352C" w:rsidP="00AE688D">
      <w:pPr>
        <w:spacing w:after="0"/>
        <w:jc w:val="both"/>
      </w:pPr>
    </w:p>
    <w:p w14:paraId="5E9E77FC" w14:textId="77777777" w:rsidR="004338AC" w:rsidRDefault="007A3FBF" w:rsidP="004338AC">
      <w:pPr>
        <w:spacing w:after="0"/>
        <w:jc w:val="both"/>
      </w:pPr>
      <w:r>
        <w:t>The unification of Yugoslavia in 1918 as a recognised state did not resolve the underlying issues amongst its Slav population that had been evident for centuries</w:t>
      </w:r>
      <w:r w:rsidR="004338AC">
        <w:t xml:space="preserve"> (Banac. 1992. P1085). The area was defined by </w:t>
      </w:r>
    </w:p>
    <w:p w14:paraId="5E4C77CF" w14:textId="77777777" w:rsidR="004338AC" w:rsidRDefault="004338AC" w:rsidP="004338AC">
      <w:pPr>
        <w:spacing w:after="0"/>
        <w:ind w:left="720"/>
        <w:jc w:val="both"/>
      </w:pPr>
      <w:r>
        <w:t>separate national identities of each of the South Slavic nations, starting with the clearly distinct Serbs, Croats, and Slovenes but including the Macedonians and Montenegrins, whom the Yugoslav Communists recognized as distinct Yugoslav nations in the 1930s and thereafter treated accordingly. This roster of "nations" was completed in 1967 with Bosnian Muslim (Banac, 1992, p1089).</w:t>
      </w:r>
    </w:p>
    <w:p w14:paraId="42C819B2" w14:textId="4BDA413D" w:rsidR="007A3FBF" w:rsidRDefault="004338AC" w:rsidP="00BA22DD">
      <w:pPr>
        <w:spacing w:after="0"/>
        <w:jc w:val="both"/>
      </w:pPr>
      <w:r>
        <w:t xml:space="preserve"> It was these differences between these </w:t>
      </w:r>
      <w:r w:rsidR="003624A1">
        <w:t xml:space="preserve">ethnic </w:t>
      </w:r>
      <w:r>
        <w:t>factions</w:t>
      </w:r>
      <w:r w:rsidR="003624A1">
        <w:t xml:space="preserve"> </w:t>
      </w:r>
      <w:r>
        <w:t>that</w:t>
      </w:r>
      <w:r w:rsidR="00BA22DD">
        <w:t xml:space="preserve"> were seized on with the passing of Tito in 1980 as a signal to begin the unravelling the federalist state</w:t>
      </w:r>
      <w:r w:rsidR="003624A1" w:rsidRPr="003624A1">
        <w:t xml:space="preserve"> of Tito’s Tyrannical dictatorship </w:t>
      </w:r>
      <w:r>
        <w:t>and would eventually lead to the outbreak of war in 1991.</w:t>
      </w:r>
      <w:r w:rsidR="00813759">
        <w:t xml:space="preserve"> </w:t>
      </w:r>
      <w:r w:rsidR="001C68C7">
        <w:t>As a result of the violence that ensued, the United Nations, (UN), deployed a peacekeeping force</w:t>
      </w:r>
      <w:r w:rsidR="000F5C88">
        <w:t xml:space="preserve"> in April 1992 under resolution 749 titled United Nations Protection Force, (UNPROFOR).</w:t>
      </w:r>
      <w:r w:rsidR="002E4113">
        <w:t xml:space="preserve"> Resolution 819 was one of many that were adopted in an effort by the UN to resolve issues in relation to the ongoing conflict that ensued in the former republic of Yugoslavia</w:t>
      </w:r>
    </w:p>
    <w:p w14:paraId="58CE8AC6" w14:textId="3911E426" w:rsidR="00074C3C" w:rsidRPr="00074C3C" w:rsidRDefault="00074C3C" w:rsidP="00BA22DD">
      <w:pPr>
        <w:spacing w:after="0"/>
        <w:jc w:val="both"/>
        <w:rPr>
          <w:b/>
          <w:bCs/>
        </w:rPr>
      </w:pPr>
      <w:r w:rsidRPr="00074C3C">
        <w:rPr>
          <w:b/>
          <w:bCs/>
        </w:rPr>
        <w:lastRenderedPageBreak/>
        <w:t xml:space="preserve">Drafting of </w:t>
      </w:r>
      <w:r w:rsidR="000E25D7">
        <w:rPr>
          <w:b/>
          <w:bCs/>
        </w:rPr>
        <w:t>the</w:t>
      </w:r>
      <w:r w:rsidRPr="00074C3C">
        <w:rPr>
          <w:b/>
          <w:bCs/>
        </w:rPr>
        <w:t xml:space="preserve"> Resolution.</w:t>
      </w:r>
    </w:p>
    <w:p w14:paraId="36F6B9FD" w14:textId="77777777" w:rsidR="00074C3C" w:rsidRDefault="00074C3C" w:rsidP="00BA22DD">
      <w:pPr>
        <w:spacing w:after="0"/>
        <w:jc w:val="both"/>
      </w:pPr>
    </w:p>
    <w:p w14:paraId="56F05C6D" w14:textId="0C153460" w:rsidR="00074C3C" w:rsidRDefault="00074C3C" w:rsidP="00BA22DD">
      <w:pPr>
        <w:spacing w:after="0"/>
        <w:jc w:val="both"/>
      </w:pPr>
      <w:r w:rsidRPr="00074C3C">
        <w:t>Actions by U</w:t>
      </w:r>
      <w:r w:rsidR="002E4113">
        <w:t>N</w:t>
      </w:r>
      <w:r w:rsidRPr="00074C3C">
        <w:t xml:space="preserve"> peacekeeping forces are governed by mandates that are generated by the a</w:t>
      </w:r>
      <w:r w:rsidR="002E4113">
        <w:t xml:space="preserve">doption </w:t>
      </w:r>
      <w:r w:rsidRPr="00074C3C">
        <w:t>of resolutions by the Security Council. They are the culmination of a bureaucratic process that is more intent on following the procedural protocols than it is resolving the content within.</w:t>
      </w:r>
      <w:r>
        <w:t xml:space="preserve"> </w:t>
      </w:r>
      <w:r w:rsidR="00852D40">
        <w:t xml:space="preserve">Each draft resolution will have a sponsor, i.e. the member state that tables it and that sponsor must follow the guidelines in the UN’s </w:t>
      </w:r>
      <w:r w:rsidR="00837DE5">
        <w:t>myriads</w:t>
      </w:r>
      <w:r w:rsidR="00852D40">
        <w:t xml:space="preserve"> of rules and procedures under the title ‘Drafting Resolutions’.  This lays out its format which is very structured and where there is an order of paragraphs</w:t>
      </w:r>
      <w:r w:rsidR="00A85E01">
        <w:t xml:space="preserve"> both preambular and operative</w:t>
      </w:r>
      <w:r w:rsidR="002E4113">
        <w:t>,</w:t>
      </w:r>
      <w:r w:rsidR="00C363C0">
        <w:t xml:space="preserve"> where the latter is numbered. There are also </w:t>
      </w:r>
      <w:r w:rsidR="00852D40">
        <w:t>guidelines for titles along with a list of words to be used in the preambulatory and operative section</w:t>
      </w:r>
      <w:r w:rsidR="002E4113">
        <w:t>s</w:t>
      </w:r>
      <w:r w:rsidR="00F7374F">
        <w:t xml:space="preserve"> which </w:t>
      </w:r>
      <w:r w:rsidR="002E4113">
        <w:t xml:space="preserve">commence each paragraph and </w:t>
      </w:r>
      <w:r w:rsidR="00F7374F">
        <w:t>appear in italics, presumably to highlight them for impact</w:t>
      </w:r>
      <w:r w:rsidR="00852D40">
        <w:t>.</w:t>
      </w:r>
      <w:r w:rsidR="00837DE5">
        <w:t xml:space="preserve"> The guidelines even give tips on what words to use to express the level of emotion in the </w:t>
      </w:r>
      <w:r w:rsidR="002E4113">
        <w:t>r</w:t>
      </w:r>
      <w:r w:rsidR="00837DE5">
        <w:t>esolution</w:t>
      </w:r>
      <w:r w:rsidR="002E4113">
        <w:t>.</w:t>
      </w:r>
      <w:r w:rsidR="00837DE5">
        <w:t xml:space="preserve"> ‘Demands’ being the highest </w:t>
      </w:r>
      <w:r w:rsidR="002E4113">
        <w:t xml:space="preserve">emotive word </w:t>
      </w:r>
      <w:r w:rsidR="00837DE5">
        <w:t xml:space="preserve">but </w:t>
      </w:r>
      <w:r w:rsidR="002E4113">
        <w:t xml:space="preserve">is </w:t>
      </w:r>
      <w:r w:rsidR="00837DE5">
        <w:t>rarely used</w:t>
      </w:r>
      <w:r w:rsidR="00C363C0" w:rsidRPr="00C363C0">
        <w:t xml:space="preserve"> (United Nations a, 2025)</w:t>
      </w:r>
      <w:r w:rsidR="00837DE5">
        <w:t>.</w:t>
      </w:r>
      <w:r w:rsidR="00F9149E">
        <w:t xml:space="preserve"> It is telling of the bureaucracy of the United Nations in drafting any resolution</w:t>
      </w:r>
      <w:r w:rsidR="004C2548">
        <w:t xml:space="preserve"> that it has a </w:t>
      </w:r>
      <w:r w:rsidR="002E4113">
        <w:t>98-page</w:t>
      </w:r>
      <w:r w:rsidR="004C2548">
        <w:t xml:space="preserve"> document with nearly as many rules </w:t>
      </w:r>
      <w:r w:rsidR="002E4113">
        <w:t xml:space="preserve">therein </w:t>
      </w:r>
      <w:r w:rsidR="004C2548">
        <w:t>laying out the guidelines to follow when drafting what invariably is a short document (Brasseur, 2020).</w:t>
      </w:r>
    </w:p>
    <w:p w14:paraId="52A17AA2" w14:textId="77777777" w:rsidR="00952E76" w:rsidRDefault="00952E76" w:rsidP="00BA22DD">
      <w:pPr>
        <w:spacing w:after="0"/>
        <w:jc w:val="both"/>
      </w:pPr>
    </w:p>
    <w:p w14:paraId="1C21553A" w14:textId="374AF2CF" w:rsidR="00952E76" w:rsidRPr="00952E76" w:rsidRDefault="000E25D7" w:rsidP="00BA22DD">
      <w:pPr>
        <w:spacing w:after="0"/>
        <w:jc w:val="both"/>
        <w:rPr>
          <w:b/>
          <w:bCs/>
        </w:rPr>
      </w:pPr>
      <w:r>
        <w:rPr>
          <w:b/>
          <w:bCs/>
        </w:rPr>
        <w:t xml:space="preserve">The Administration of </w:t>
      </w:r>
      <w:r w:rsidR="00074C3C">
        <w:rPr>
          <w:b/>
          <w:bCs/>
        </w:rPr>
        <w:t>Resolution</w:t>
      </w:r>
      <w:r w:rsidR="00952E76" w:rsidRPr="00952E76">
        <w:rPr>
          <w:b/>
          <w:bCs/>
        </w:rPr>
        <w:t xml:space="preserve"> 819</w:t>
      </w:r>
    </w:p>
    <w:p w14:paraId="255847E7" w14:textId="77777777" w:rsidR="007A3FBF" w:rsidRDefault="007A3FBF" w:rsidP="00AE688D">
      <w:pPr>
        <w:spacing w:after="0"/>
        <w:jc w:val="both"/>
      </w:pPr>
    </w:p>
    <w:p w14:paraId="36496306" w14:textId="3DC2771D" w:rsidR="00F3249B" w:rsidRDefault="00011694" w:rsidP="00AE688D">
      <w:pPr>
        <w:spacing w:after="0"/>
        <w:jc w:val="both"/>
      </w:pPr>
      <w:r>
        <w:t xml:space="preserve">In respect of the atrocities in Bosnia and </w:t>
      </w:r>
      <w:r w:rsidRPr="00011694">
        <w:t>Herzegovina</w:t>
      </w:r>
      <w:r>
        <w:t>, one such resolution was No 819 (1993).</w:t>
      </w:r>
      <w:r w:rsidR="00FD1E6E">
        <w:t xml:space="preserve"> It was proposed on 16</w:t>
      </w:r>
      <w:r w:rsidR="00FD1E6E" w:rsidRPr="00FD1E6E">
        <w:rPr>
          <w:vertAlign w:val="superscript"/>
        </w:rPr>
        <w:t>th</w:t>
      </w:r>
      <w:r w:rsidR="00FD1E6E">
        <w:t xml:space="preserve"> April 1993. The proposal </w:t>
      </w:r>
      <w:r w:rsidR="002E4113">
        <w:t>was as a consequence of mass</w:t>
      </w:r>
      <w:r w:rsidR="00FD1E6E">
        <w:t xml:space="preserve"> evacuations from the area of Bosnian Muslims by UN convoys to Tuzla in the face of more concentrated Serb action to</w:t>
      </w:r>
      <w:r w:rsidR="00921FBF">
        <w:t xml:space="preserve"> gain control of the area (</w:t>
      </w:r>
      <w:r w:rsidR="00921FBF" w:rsidRPr="00921FBF">
        <w:t>Secretary General, 1999</w:t>
      </w:r>
      <w:r w:rsidR="00921FBF">
        <w:t xml:space="preserve"> p13-14</w:t>
      </w:r>
      <w:r w:rsidR="00921FBF" w:rsidRPr="00921FBF">
        <w:t>)</w:t>
      </w:r>
      <w:r w:rsidR="00921FBF">
        <w:t>. It was also preceded by thirty previous resolutions relating to issues in the Former Yugoslavia.</w:t>
      </w:r>
      <w:r w:rsidR="00921FBF" w:rsidRPr="00921FBF">
        <w:t xml:space="preserve"> </w:t>
      </w:r>
      <w:r>
        <w:t xml:space="preserve">A copy of </w:t>
      </w:r>
      <w:r w:rsidR="002E4113">
        <w:t>R</w:t>
      </w:r>
      <w:r w:rsidR="00921FBF">
        <w:t>esolution 819</w:t>
      </w:r>
      <w:r w:rsidR="00952E76">
        <w:t xml:space="preserve"> is </w:t>
      </w:r>
      <w:r w:rsidR="001471AD">
        <w:t xml:space="preserve">shown </w:t>
      </w:r>
      <w:r w:rsidR="00952E76">
        <w:t xml:space="preserve">and </w:t>
      </w:r>
      <w:r w:rsidR="001471AD">
        <w:t>was copied from the UN Digital Library</w:t>
      </w:r>
      <w:r w:rsidR="00560FD4">
        <w:t>, (UNDL),</w:t>
      </w:r>
      <w:r w:rsidR="001471AD">
        <w:t xml:space="preserve"> (</w:t>
      </w:r>
      <w:bookmarkStart w:id="1" w:name="_Hlk187727553"/>
      <w:r w:rsidR="001471AD">
        <w:t>UN Digital Library a, 1993</w:t>
      </w:r>
      <w:bookmarkEnd w:id="1"/>
      <w:r w:rsidR="001471AD">
        <w:t>). The</w:t>
      </w:r>
      <w:r w:rsidR="00952E76">
        <w:t xml:space="preserve">re is a </w:t>
      </w:r>
      <w:r w:rsidR="001471AD">
        <w:t>second</w:t>
      </w:r>
      <w:r w:rsidR="00574D72">
        <w:t xml:space="preserve"> </w:t>
      </w:r>
      <w:r w:rsidR="00952E76">
        <w:t xml:space="preserve">which </w:t>
      </w:r>
      <w:r w:rsidR="00574D72">
        <w:t xml:space="preserve">is exactly the same in its content but reveals a little more information about its origins as it has numerical references on it referring to letters from The Bosnian </w:t>
      </w:r>
      <w:r w:rsidR="00E4236D">
        <w:t>Ambassador and permanent R</w:t>
      </w:r>
      <w:r w:rsidR="00574D72">
        <w:t>epresentative to the UN’s Security Council, Muhamed Sacirbey, referenced as s/25609</w:t>
      </w:r>
      <w:r w:rsidR="00074C3C">
        <w:t xml:space="preserve"> </w:t>
      </w:r>
      <w:bookmarkStart w:id="2" w:name="_Hlk189045550"/>
      <w:r w:rsidR="00074C3C" w:rsidRPr="00074C3C">
        <w:t>(UN Digital Library b, 1993),</w:t>
      </w:r>
      <w:r w:rsidR="00574D72">
        <w:t xml:space="preserve"> </w:t>
      </w:r>
      <w:bookmarkEnd w:id="2"/>
      <w:r w:rsidR="00574D72">
        <w:t>and S/25616  (</w:t>
      </w:r>
      <w:r w:rsidR="00574D72" w:rsidRPr="00574D72">
        <w:t xml:space="preserve">UN Digital Library </w:t>
      </w:r>
      <w:r w:rsidR="00574D72">
        <w:t>c</w:t>
      </w:r>
      <w:r w:rsidR="00574D72" w:rsidRPr="00574D72">
        <w:t>, 1993</w:t>
      </w:r>
      <w:r w:rsidR="00574D72">
        <w:t>).</w:t>
      </w:r>
      <w:r w:rsidR="00801D33">
        <w:t xml:space="preserve"> Resolution 819 was produced in the United Nations building in New York</w:t>
      </w:r>
      <w:r w:rsidR="00074C3C">
        <w:t xml:space="preserve">. </w:t>
      </w:r>
      <w:r w:rsidR="00801D33">
        <w:t xml:space="preserve"> </w:t>
      </w:r>
      <w:r w:rsidR="00560FD4">
        <w:t xml:space="preserve">The format of its composition is very </w:t>
      </w:r>
      <w:r w:rsidR="00560FD4" w:rsidRPr="006451CC">
        <w:t>generic in pattern to many other resolutions.</w:t>
      </w:r>
      <w:r w:rsidR="00376CDF">
        <w:t xml:space="preserve"> The author of this resolution</w:t>
      </w:r>
      <w:r w:rsidR="002E4113">
        <w:t>,</w:t>
      </w:r>
      <w:r w:rsidR="00376CDF">
        <w:t xml:space="preserve"> as with all resolutions generated by the Security Council</w:t>
      </w:r>
      <w:r w:rsidR="006A54D2">
        <w:t>,</w:t>
      </w:r>
      <w:r w:rsidR="00376CDF">
        <w:t xml:space="preserve"> is listed as the Secretary General but this is done by proxy as he is not present at all Security Council meetings. </w:t>
      </w:r>
      <w:r w:rsidR="00A74249">
        <w:t>A</w:t>
      </w:r>
      <w:r w:rsidR="00376CDF">
        <w:t xml:space="preserve"> draft resolution needs </w:t>
      </w:r>
      <w:r w:rsidR="00997E87">
        <w:t xml:space="preserve">a sponsor and that would be </w:t>
      </w:r>
      <w:r w:rsidR="00A74249">
        <w:t>t</w:t>
      </w:r>
      <w:r w:rsidR="00997E87">
        <w:t xml:space="preserve">he delegate tabling the proposal who on this </w:t>
      </w:r>
      <w:r w:rsidR="00A74249">
        <w:t>occasion</w:t>
      </w:r>
      <w:r w:rsidR="00997E87">
        <w:t xml:space="preserve"> is Muhamed Sacirbey</w:t>
      </w:r>
      <w:r w:rsidR="00870463">
        <w:t>, The Bosnian Ambassador and Permanent Secretary to the UN,</w:t>
      </w:r>
      <w:r w:rsidR="00997E87">
        <w:t xml:space="preserve"> through his aforementioned letters. The Draft resolution is labelled with a prefix ‘L’ that denotes it is</w:t>
      </w:r>
      <w:r w:rsidR="00A74249">
        <w:t xml:space="preserve"> limited for distribution </w:t>
      </w:r>
      <w:r w:rsidR="006B0728">
        <w:t xml:space="preserve">and only changes once the proposal has been </w:t>
      </w:r>
      <w:r w:rsidR="00591166">
        <w:t>accepted (</w:t>
      </w:r>
      <w:r w:rsidR="00A74249">
        <w:t>United Nations b, 2025).</w:t>
      </w:r>
      <w:r w:rsidR="00870463">
        <w:t xml:space="preserve"> In the case of </w:t>
      </w:r>
      <w:r w:rsidR="006A54D2">
        <w:t xml:space="preserve">Resolution </w:t>
      </w:r>
      <w:r w:rsidR="00870463">
        <w:t>819 the wording of the draft is exactly the same as the approved resolution save for the document reference which is S/2567 (</w:t>
      </w:r>
      <w:r w:rsidR="00870463" w:rsidRPr="00074C3C">
        <w:t xml:space="preserve">UN Digital Library </w:t>
      </w:r>
      <w:r w:rsidR="00870463">
        <w:t>e</w:t>
      </w:r>
      <w:r w:rsidR="00870463" w:rsidRPr="00074C3C">
        <w:t>, 1993)</w:t>
      </w:r>
      <w:r w:rsidR="00870463">
        <w:t xml:space="preserve">. The title and subject matter </w:t>
      </w:r>
      <w:r w:rsidR="00A85E01">
        <w:t>were given as ‘</w:t>
      </w:r>
      <w:r w:rsidR="00A85E01" w:rsidRPr="00A85E01">
        <w:t>Draft resolution [on the situation in Srebrenica, Bosnia and Herzegovina and the surrounding areas]</w:t>
      </w:r>
      <w:r w:rsidR="00A85E01">
        <w:t xml:space="preserve">’. Brackets </w:t>
      </w:r>
      <w:r w:rsidR="006A54D2">
        <w:t xml:space="preserve">around any words contained within </w:t>
      </w:r>
      <w:r w:rsidR="00A85E01">
        <w:t>denote wording that is yet to be agreed. On the adopted resolution the title became ‘</w:t>
      </w:r>
      <w:r w:rsidR="00A85E01" w:rsidRPr="00A85E01">
        <w:t xml:space="preserve">Security Council </w:t>
      </w:r>
      <w:r w:rsidR="006A54D2">
        <w:t>R</w:t>
      </w:r>
      <w:r w:rsidR="00A85E01" w:rsidRPr="00A85E01">
        <w:t>esolution 819 (1993) [demanding that Srebrenica and the surrounding areas, Bosnia and Herzegovina, be treated as a safe area]</w:t>
      </w:r>
      <w:r w:rsidR="00A85E01">
        <w:t>’.</w:t>
      </w:r>
      <w:r w:rsidR="00870463">
        <w:t xml:space="preserve"> </w:t>
      </w:r>
      <w:r w:rsidR="00376CDF">
        <w:t xml:space="preserve"> </w:t>
      </w:r>
      <w:r w:rsidR="00591166">
        <w:t xml:space="preserve">Associated with the meeting for the vote on </w:t>
      </w:r>
      <w:r w:rsidR="006A54D2">
        <w:t>R</w:t>
      </w:r>
      <w:r w:rsidR="00591166">
        <w:t>esolution 819 are the accompanying minutes, which also follow certain protocols,</w:t>
      </w:r>
      <w:r w:rsidR="000C60B3">
        <w:t xml:space="preserve"> and ultimately are the UN’s record of the procedure that gives birth to the resolution. O</w:t>
      </w:r>
      <w:r w:rsidR="00591166">
        <w:t xml:space="preserve">ne of them being that the sponsor of the proposal is invited to attend the meeting concerned and give </w:t>
      </w:r>
      <w:r w:rsidR="00FE1E9F">
        <w:t>input,</w:t>
      </w:r>
      <w:r w:rsidR="00591166">
        <w:t xml:space="preserve"> if </w:t>
      </w:r>
      <w:r w:rsidR="00FE1E9F">
        <w:t>necessary,</w:t>
      </w:r>
      <w:r w:rsidR="006A54D2">
        <w:t xml:space="preserve"> without the right to vote</w:t>
      </w:r>
      <w:r w:rsidR="00591166">
        <w:t xml:space="preserve"> </w:t>
      </w:r>
      <w:bookmarkStart w:id="3" w:name="_Hlk189060695"/>
      <w:r w:rsidR="00FF0EB7">
        <w:t>(</w:t>
      </w:r>
      <w:r w:rsidR="00FF0EB7" w:rsidRPr="00074C3C">
        <w:t xml:space="preserve">UN Digital Library </w:t>
      </w:r>
      <w:r w:rsidR="00FF0EB7">
        <w:t>c</w:t>
      </w:r>
      <w:r w:rsidR="00FF0EB7" w:rsidRPr="00074C3C">
        <w:t>, 1993)</w:t>
      </w:r>
      <w:bookmarkEnd w:id="3"/>
      <w:r w:rsidR="00FF0EB7">
        <w:t xml:space="preserve">. </w:t>
      </w:r>
      <w:r w:rsidR="00C363C0">
        <w:t xml:space="preserve"> </w:t>
      </w:r>
      <w:r w:rsidR="00C363C0" w:rsidRPr="00C363C0">
        <w:t xml:space="preserve">The header of the document lists it as general indicating that it is to be made available to </w:t>
      </w:r>
      <w:r w:rsidR="00C363C0" w:rsidRPr="00C363C0">
        <w:lastRenderedPageBreak/>
        <w:t>all member states,</w:t>
      </w:r>
      <w:r w:rsidR="00C363C0">
        <w:t xml:space="preserve"> but the operative paragraph </w:t>
      </w:r>
      <w:r w:rsidR="000E25D7">
        <w:t>three</w:t>
      </w:r>
      <w:r w:rsidR="00C363C0">
        <w:t xml:space="preserve"> make</w:t>
      </w:r>
      <w:r w:rsidR="000E25D7">
        <w:t>s</w:t>
      </w:r>
      <w:r w:rsidR="00C363C0">
        <w:t xml:space="preserve"> it clear that the target audience is the Serbian and Montenegro Government and Military leaders where demands were made to </w:t>
      </w:r>
      <w:r w:rsidR="000E25D7" w:rsidRPr="000E25D7">
        <w:t>cease the continued supply of arms</w:t>
      </w:r>
      <w:r w:rsidR="000E25D7">
        <w:t xml:space="preserve"> to the Serb paramilitary unit in Bosnia. Paragraphs one, two, eight and ten </w:t>
      </w:r>
      <w:r w:rsidR="000C60B3">
        <w:t xml:space="preserve">further </w:t>
      </w:r>
      <w:r w:rsidR="000E25D7">
        <w:t>demand that they acknowledge</w:t>
      </w:r>
      <w:r w:rsidR="00C363C0">
        <w:t xml:space="preserve"> and withdraw from the safe areas</w:t>
      </w:r>
      <w:r w:rsidR="000E25D7">
        <w:t xml:space="preserve"> and cease all future attacks on the same</w:t>
      </w:r>
      <w:r w:rsidR="00C363C0">
        <w:t xml:space="preserve">, stop impeding the convoys of humanitarian aid, </w:t>
      </w:r>
      <w:r w:rsidR="000E25D7">
        <w:t>give access to full and free movement of the United Nations Protection Force, (UNPROFOR). As an add</w:t>
      </w:r>
      <w:r w:rsidR="006A54D2">
        <w:t>-</w:t>
      </w:r>
      <w:r w:rsidR="000E25D7">
        <w:t>on there is a demand for safe transfer of the sick and wounded</w:t>
      </w:r>
      <w:r w:rsidR="00A37AE3">
        <w:t>.</w:t>
      </w:r>
    </w:p>
    <w:p w14:paraId="253C213D" w14:textId="77777777" w:rsidR="00F3249B" w:rsidRDefault="00F3249B" w:rsidP="00AE688D">
      <w:pPr>
        <w:spacing w:after="0"/>
        <w:jc w:val="both"/>
      </w:pPr>
    </w:p>
    <w:p w14:paraId="3911F4FB" w14:textId="77777777" w:rsidR="00F3249B" w:rsidRPr="00F3249B" w:rsidRDefault="00F3249B" w:rsidP="00AE688D">
      <w:pPr>
        <w:spacing w:after="0"/>
        <w:jc w:val="both"/>
        <w:rPr>
          <w:b/>
          <w:bCs/>
        </w:rPr>
      </w:pPr>
      <w:r w:rsidRPr="00F3249B">
        <w:rPr>
          <w:b/>
          <w:bCs/>
        </w:rPr>
        <w:t>Disseminating the Content of Resolution 819</w:t>
      </w:r>
    </w:p>
    <w:p w14:paraId="122F7767" w14:textId="555EE8F6" w:rsidR="00952E76" w:rsidRDefault="00560FD4" w:rsidP="00AE688D">
      <w:pPr>
        <w:spacing w:after="0"/>
        <w:jc w:val="both"/>
      </w:pPr>
      <w:r w:rsidRPr="006451CC">
        <w:t xml:space="preserve"> </w:t>
      </w:r>
    </w:p>
    <w:p w14:paraId="67C0C3ED" w14:textId="0D1F0B84" w:rsidR="00A37AE3" w:rsidRDefault="00A85E01" w:rsidP="00AE688D">
      <w:pPr>
        <w:spacing w:after="0"/>
        <w:jc w:val="both"/>
      </w:pPr>
      <w:r>
        <w:t xml:space="preserve">It is clear from the wording in the adopted </w:t>
      </w:r>
      <w:r w:rsidR="006A54D2">
        <w:t>R</w:t>
      </w:r>
      <w:r>
        <w:t>esolution 819 that this particular one was of high importance and significant to the Security Council. This is highlighted by the use of the word ‘Demands’</w:t>
      </w:r>
      <w:r w:rsidR="008D41D5">
        <w:t xml:space="preserve">, which as previously explained is the word for the highest state of emotion and </w:t>
      </w:r>
      <w:r w:rsidR="008F7D3F">
        <w:t>where it is used in five of</w:t>
      </w:r>
      <w:r>
        <w:t xml:space="preserve"> the</w:t>
      </w:r>
      <w:r w:rsidR="00C363C0">
        <w:t xml:space="preserve"> thirteen </w:t>
      </w:r>
      <w:r w:rsidR="008F7D3F">
        <w:t xml:space="preserve">operative </w:t>
      </w:r>
      <w:r w:rsidR="00C363C0">
        <w:t>paragraphs.</w:t>
      </w:r>
      <w:r w:rsidR="00921FBF">
        <w:t xml:space="preserve"> </w:t>
      </w:r>
      <w:r w:rsidR="00FC60AF">
        <w:t>The</w:t>
      </w:r>
      <w:r w:rsidR="00921FBF">
        <w:t xml:space="preserve"> importance </w:t>
      </w:r>
      <w:r w:rsidR="00FC60AF">
        <w:t xml:space="preserve">of </w:t>
      </w:r>
      <w:r w:rsidR="006A54D2">
        <w:t>R</w:t>
      </w:r>
      <w:r w:rsidR="00FC60AF">
        <w:t xml:space="preserve">esolution 819 </w:t>
      </w:r>
      <w:r w:rsidR="00921FBF">
        <w:t xml:space="preserve">is further endorsed by the </w:t>
      </w:r>
      <w:r w:rsidR="00FC60AF">
        <w:t xml:space="preserve">associated </w:t>
      </w:r>
      <w:r w:rsidR="00921FBF">
        <w:t>minutes of the meeting</w:t>
      </w:r>
      <w:r w:rsidR="00BC0DA2">
        <w:t xml:space="preserve"> </w:t>
      </w:r>
      <w:r w:rsidR="00FC60AF">
        <w:t xml:space="preserve">in which it was adopted that </w:t>
      </w:r>
      <w:r w:rsidR="00BC0DA2">
        <w:t xml:space="preserve">show the meeting only lasted </w:t>
      </w:r>
      <w:r w:rsidR="000C60B3">
        <w:t>te</w:t>
      </w:r>
      <w:r w:rsidR="00BC0DA2">
        <w:t xml:space="preserve">n minutes, was convened </w:t>
      </w:r>
      <w:r w:rsidR="00FC60AF">
        <w:t xml:space="preserve">late into the evening </w:t>
      </w:r>
      <w:r w:rsidR="00BC0DA2">
        <w:t>at 11.</w:t>
      </w:r>
      <w:r w:rsidR="000C60B3">
        <w:t>50</w:t>
      </w:r>
      <w:r w:rsidR="00BC0DA2">
        <w:t>pm and was unanimously passed by all those present without abstention or opposition</w:t>
      </w:r>
      <w:r w:rsidR="00BC0DA2" w:rsidRPr="00BC0DA2">
        <w:t xml:space="preserve"> </w:t>
      </w:r>
      <w:r w:rsidR="00BC0DA2">
        <w:t>(</w:t>
      </w:r>
      <w:r w:rsidR="00BC0DA2" w:rsidRPr="00BC0DA2">
        <w:t>United Nations Digital Library d,</w:t>
      </w:r>
      <w:r w:rsidR="00BC0DA2">
        <w:t xml:space="preserve"> </w:t>
      </w:r>
      <w:r w:rsidR="00BC0DA2" w:rsidRPr="00BC0DA2">
        <w:t>1993)</w:t>
      </w:r>
      <w:r w:rsidR="00BC0DA2">
        <w:t xml:space="preserve">. </w:t>
      </w:r>
      <w:r w:rsidR="00FC60AF">
        <w:t>Whilst t</w:t>
      </w:r>
      <w:r w:rsidR="00BC0DA2">
        <w:t>h</w:t>
      </w:r>
      <w:r w:rsidR="000C60B3">
        <w:t xml:space="preserve">is could be interpreted as an expression of the </w:t>
      </w:r>
      <w:r w:rsidR="00A37AE3">
        <w:t>urgency with</w:t>
      </w:r>
      <w:r w:rsidR="000C60B3">
        <w:t xml:space="preserve"> which the Security Council wanted to act</w:t>
      </w:r>
      <w:r w:rsidR="00FC60AF">
        <w:t>,</w:t>
      </w:r>
      <w:r w:rsidR="000C60B3">
        <w:t xml:space="preserve"> the minutes of the meeting also </w:t>
      </w:r>
      <w:r w:rsidR="00FC60AF">
        <w:t xml:space="preserve">refer </w:t>
      </w:r>
      <w:r w:rsidR="000C60B3">
        <w:t>to a letter from the same</w:t>
      </w:r>
      <w:r w:rsidR="00FC60AF">
        <w:t xml:space="preserve"> Ambassador and sponsor</w:t>
      </w:r>
      <w:r w:rsidR="000C60B3">
        <w:t xml:space="preserve"> </w:t>
      </w:r>
      <w:r w:rsidR="000C60B3" w:rsidRPr="000C60B3">
        <w:t>Muhamed Sacirbey</w:t>
      </w:r>
      <w:r w:rsidR="000C60B3">
        <w:t xml:space="preserve"> dated 5</w:t>
      </w:r>
      <w:r w:rsidR="000C60B3" w:rsidRPr="000C60B3">
        <w:rPr>
          <w:vertAlign w:val="superscript"/>
        </w:rPr>
        <w:t>th</w:t>
      </w:r>
      <w:r w:rsidR="000C60B3">
        <w:t xml:space="preserve"> April 1993</w:t>
      </w:r>
      <w:r w:rsidR="00644A8C">
        <w:t>,</w:t>
      </w:r>
      <w:r w:rsidR="00A37AE3">
        <w:t xml:space="preserve"> </w:t>
      </w:r>
      <w:r w:rsidR="00644A8C">
        <w:t>(</w:t>
      </w:r>
      <w:r w:rsidR="00644A8C" w:rsidRPr="00644A8C">
        <w:t>United Nations Digital Library e,</w:t>
      </w:r>
      <w:r w:rsidR="00644A8C">
        <w:t xml:space="preserve"> 1993), </w:t>
      </w:r>
      <w:r w:rsidR="00A37AE3">
        <w:t xml:space="preserve">which </w:t>
      </w:r>
      <w:r w:rsidR="006A54D2">
        <w:t>indicates</w:t>
      </w:r>
      <w:r w:rsidR="00A37AE3">
        <w:t xml:space="preserve"> there had been eleven days of backroom consideration and debate in drafting and presenting </w:t>
      </w:r>
      <w:r w:rsidR="006A54D2">
        <w:t>R</w:t>
      </w:r>
      <w:r w:rsidR="00A37AE3">
        <w:t>esolution 819</w:t>
      </w:r>
      <w:r w:rsidR="006A54D2">
        <w:t xml:space="preserve">. </w:t>
      </w:r>
      <w:r w:rsidR="00FC60AF">
        <w:t xml:space="preserve"> </w:t>
      </w:r>
      <w:r w:rsidR="006A54D2">
        <w:t xml:space="preserve">This </w:t>
      </w:r>
      <w:r w:rsidR="00FC60AF">
        <w:t>can be interpreted as procrastination</w:t>
      </w:r>
      <w:r w:rsidR="006A54D2">
        <w:t xml:space="preserve"> as t</w:t>
      </w:r>
      <w:r w:rsidR="00A37AE3">
        <w:t>he ten-minute meeting was merely to vote on its adoption.</w:t>
      </w:r>
    </w:p>
    <w:p w14:paraId="6C67555F" w14:textId="42FF2872" w:rsidR="00FF0EB7" w:rsidRDefault="00A37AE3" w:rsidP="00AE688D">
      <w:pPr>
        <w:spacing w:after="0"/>
        <w:jc w:val="both"/>
      </w:pPr>
      <w:r>
        <w:t>The content of the resolution was intended to bring a halt to all the factors raised in the</w:t>
      </w:r>
      <w:r w:rsidR="00644A8C">
        <w:t xml:space="preserve"> operative</w:t>
      </w:r>
      <w:r>
        <w:t xml:space="preserve"> paragraphs where the Security Council made demands</w:t>
      </w:r>
      <w:r w:rsidR="007B43F1">
        <w:t xml:space="preserve">. The minutes of meeting 3199 indicate that the Security Council seem to acknowledge that there is some scepticism in a complete capitulation to Resolution 819’s content as the minutes </w:t>
      </w:r>
      <w:r w:rsidR="00644A8C">
        <w:t>are</w:t>
      </w:r>
      <w:r w:rsidR="007B43F1">
        <w:t xml:space="preserve"> concluded with the sentence ‘The Security Council has thus concluded the present stage of its consideration of the item on its agenda. The Council will remain seized of the matter’ (</w:t>
      </w:r>
      <w:r w:rsidR="007B43F1" w:rsidRPr="007B43F1">
        <w:t>United Nations Digital Library d,</w:t>
      </w:r>
      <w:r w:rsidR="007B43F1">
        <w:t xml:space="preserve"> 1993)</w:t>
      </w:r>
      <w:r w:rsidR="00644A8C">
        <w:t>.</w:t>
      </w:r>
      <w:r w:rsidR="007B43F1">
        <w:t xml:space="preserve"> </w:t>
      </w:r>
      <w:r w:rsidR="00644A8C">
        <w:t>This</w:t>
      </w:r>
      <w:r w:rsidR="007B43F1">
        <w:t xml:space="preserve"> clearly suggests this resolution is just one part in an unresolved matter</w:t>
      </w:r>
      <w:r w:rsidR="00644A8C">
        <w:t xml:space="preserve"> with an expectancy that there will be a continuation of</w:t>
      </w:r>
      <w:r w:rsidR="00E545C2">
        <w:t xml:space="preserve"> unresolved issues</w:t>
      </w:r>
      <w:r w:rsidR="007B43F1">
        <w:t xml:space="preserve">. This is supported by </w:t>
      </w:r>
      <w:r w:rsidR="007C1D94">
        <w:t xml:space="preserve">the </w:t>
      </w:r>
      <w:r w:rsidR="007B43F1">
        <w:t xml:space="preserve">quantity of resolutions that preceded and followed </w:t>
      </w:r>
      <w:r w:rsidR="006A54D2">
        <w:t>R</w:t>
      </w:r>
      <w:r w:rsidR="007C1D94">
        <w:t xml:space="preserve">esolution </w:t>
      </w:r>
      <w:r w:rsidR="007B43F1">
        <w:t>819</w:t>
      </w:r>
      <w:r w:rsidR="006A54D2">
        <w:t xml:space="preserve"> in relation to this conflict</w:t>
      </w:r>
      <w:r w:rsidR="007B43F1">
        <w:t>.</w:t>
      </w:r>
      <w:r w:rsidR="00644A8C">
        <w:t xml:space="preserve"> The term ’seized’ used in the sentence is a generic</w:t>
      </w:r>
      <w:r w:rsidR="00D011B2">
        <w:t xml:space="preserve"> conclusion to the resolution</w:t>
      </w:r>
      <w:r w:rsidR="00644A8C">
        <w:t xml:space="preserve"> and appears frequently at the conclusion of many of other</w:t>
      </w:r>
      <w:r w:rsidR="00D011B2">
        <w:t xml:space="preserve">s </w:t>
      </w:r>
      <w:r w:rsidR="00644A8C">
        <w:t>which comes across as</w:t>
      </w:r>
      <w:r w:rsidR="00D011B2">
        <w:t xml:space="preserve"> dutiful parlance rather than decisive commitment.</w:t>
      </w:r>
    </w:p>
    <w:p w14:paraId="788CE872" w14:textId="088AED0C" w:rsidR="00D011B2" w:rsidRDefault="00D011B2" w:rsidP="00AE688D">
      <w:pPr>
        <w:spacing w:after="0"/>
        <w:jc w:val="both"/>
      </w:pPr>
      <w:r>
        <w:t xml:space="preserve">There is an argument that </w:t>
      </w:r>
      <w:r w:rsidR="006A54D2">
        <w:t>R</w:t>
      </w:r>
      <w:r>
        <w:t>esolution 819</w:t>
      </w:r>
      <w:r w:rsidR="007C1D94">
        <w:t>,</w:t>
      </w:r>
      <w:r>
        <w:t xml:space="preserve"> whilst it serves the staff and members of the United Nations to justify their existence in global governance, its content </w:t>
      </w:r>
      <w:r w:rsidR="007C1D94">
        <w:t>can</w:t>
      </w:r>
      <w:r>
        <w:t xml:space="preserve"> only really </w:t>
      </w:r>
      <w:r w:rsidR="007C1D94">
        <w:t>be understood</w:t>
      </w:r>
      <w:r>
        <w:t xml:space="preserve"> from within</w:t>
      </w:r>
      <w:r w:rsidR="006A54D2">
        <w:t xml:space="preserve"> the organisation</w:t>
      </w:r>
      <w:r>
        <w:t xml:space="preserve">. Whilst the wording and formatted structure of it, along with its dictionary of acceptable wording, is fully understood by </w:t>
      </w:r>
      <w:r w:rsidR="007C1D94">
        <w:t xml:space="preserve">employees of </w:t>
      </w:r>
      <w:r>
        <w:t xml:space="preserve">the United Nations, to the outsider who is not familiar with the restrictive dialogue </w:t>
      </w:r>
      <w:r w:rsidR="006A54D2">
        <w:t xml:space="preserve">and plethora of rules and guidelines </w:t>
      </w:r>
      <w:r>
        <w:t xml:space="preserve">available for use, it </w:t>
      </w:r>
      <w:r w:rsidR="006A54D2">
        <w:t xml:space="preserve">could </w:t>
      </w:r>
      <w:r>
        <w:t>present itself as weak</w:t>
      </w:r>
      <w:r w:rsidR="00EF5C9C">
        <w:t xml:space="preserve"> vocabulary</w:t>
      </w:r>
      <w:r>
        <w:t xml:space="preserve"> and incomplete</w:t>
      </w:r>
      <w:r w:rsidR="006A54D2">
        <w:t xml:space="preserve"> </w:t>
      </w:r>
      <w:r w:rsidR="00182DAD">
        <w:t>with its wording</w:t>
      </w:r>
      <w:r>
        <w:t xml:space="preserve">. Written and drafted by </w:t>
      </w:r>
      <w:r w:rsidR="00FF6F1F">
        <w:t>politicians and bureaucrats some 4000 miles away in their air-conditioned offices</w:t>
      </w:r>
      <w:r w:rsidR="00182DAD">
        <w:t>, this</w:t>
      </w:r>
      <w:r w:rsidR="002B4151">
        <w:t xml:space="preserve"> creates a disconnect</w:t>
      </w:r>
      <w:r w:rsidR="0033561D">
        <w:t xml:space="preserve"> between authors and</w:t>
      </w:r>
      <w:r w:rsidR="00FF6F1F">
        <w:t xml:space="preserve"> the intended audience</w:t>
      </w:r>
      <w:r w:rsidR="0033561D">
        <w:t xml:space="preserve"> leaving it open to be </w:t>
      </w:r>
      <w:r w:rsidR="00FF6F1F">
        <w:t>interpret</w:t>
      </w:r>
      <w:r w:rsidR="0033561D">
        <w:t xml:space="preserve">ed </w:t>
      </w:r>
      <w:r w:rsidR="00FF6F1F">
        <w:t>completely differently.</w:t>
      </w:r>
      <w:r w:rsidR="00F9149E">
        <w:t xml:space="preserve"> The </w:t>
      </w:r>
      <w:r w:rsidR="00182DAD">
        <w:t xml:space="preserve">first </w:t>
      </w:r>
      <w:r w:rsidR="00FF6F1F">
        <w:t xml:space="preserve">preambulatory paragraph </w:t>
      </w:r>
      <w:r w:rsidR="00182DAD">
        <w:t>outlines the</w:t>
      </w:r>
      <w:r w:rsidR="00FF6F1F">
        <w:t xml:space="preserve"> International Law that </w:t>
      </w:r>
      <w:r w:rsidR="00182DAD">
        <w:t>could be</w:t>
      </w:r>
      <w:r w:rsidR="00FF6F1F">
        <w:t xml:space="preserve"> being </w:t>
      </w:r>
      <w:r w:rsidR="00F9149E">
        <w:t>continually</w:t>
      </w:r>
      <w:r w:rsidR="00FF6F1F">
        <w:t xml:space="preserve"> broken</w:t>
      </w:r>
      <w:r w:rsidR="00182DAD">
        <w:t xml:space="preserve"> if the hostilities continue</w:t>
      </w:r>
      <w:r w:rsidR="00FF6F1F">
        <w:t xml:space="preserve">. Whether or not this is included to be referred to at any later judicial proceedings that could present an argument to show </w:t>
      </w:r>
      <w:r w:rsidR="00182DAD">
        <w:t>‘</w:t>
      </w:r>
      <w:r w:rsidR="00FF6F1F">
        <w:t>intent</w:t>
      </w:r>
      <w:r w:rsidR="00182DAD">
        <w:t>’</w:t>
      </w:r>
      <w:r w:rsidR="00FF6F1F">
        <w:t xml:space="preserve"> if ignored is one interpretation</w:t>
      </w:r>
      <w:r w:rsidR="00182DAD">
        <w:t xml:space="preserve"> for its inclusion</w:t>
      </w:r>
      <w:r w:rsidR="00FF6F1F">
        <w:t xml:space="preserve">. The fact that the next three paragraphs commence with the word ‘reaffirming’ indicates that the authors are continuing to be ‘seized in the matter’ but its inclusion also shows that the factors are being ignored by the </w:t>
      </w:r>
      <w:r w:rsidR="00FF6F1F">
        <w:lastRenderedPageBreak/>
        <w:t>intended audience.</w:t>
      </w:r>
      <w:r w:rsidR="002B4151">
        <w:t xml:space="preserve"> Another indication of the weakness of the Security Council’s resolution </w:t>
      </w:r>
      <w:r w:rsidR="00182DAD">
        <w:t>is</w:t>
      </w:r>
      <w:r w:rsidR="002B4151">
        <w:t xml:space="preserve"> the inclusion of operative paragraph </w:t>
      </w:r>
      <w:r w:rsidR="00F9149E">
        <w:t>nine</w:t>
      </w:r>
      <w:r w:rsidR="002B4151">
        <w:t xml:space="preserve"> which</w:t>
      </w:r>
      <w:r w:rsidR="00182DAD">
        <w:t xml:space="preserve"> uses the words</w:t>
      </w:r>
      <w:r w:rsidR="002B4151">
        <w:t xml:space="preserve"> ‘urges the Secretary General</w:t>
      </w:r>
      <w:r w:rsidR="00FF6F1F">
        <w:t xml:space="preserve"> </w:t>
      </w:r>
      <w:r w:rsidR="002B4151">
        <w:t xml:space="preserve">and the United Nations High Commissioner for Refugees to use all resources at their disposal within the scope of relevant resolutions to reinforce…’. </w:t>
      </w:r>
      <w:r w:rsidR="00182DAD">
        <w:t>(</w:t>
      </w:r>
      <w:r w:rsidR="00182DAD" w:rsidRPr="00182DAD">
        <w:t>United Nations Digital Library a,</w:t>
      </w:r>
      <w:r w:rsidR="00182DAD">
        <w:t xml:space="preserve"> </w:t>
      </w:r>
      <w:r w:rsidR="00182DAD" w:rsidRPr="00182DAD">
        <w:t>1993)</w:t>
      </w:r>
      <w:r w:rsidR="00182DAD">
        <w:t xml:space="preserve">. </w:t>
      </w:r>
      <w:r w:rsidR="002B4151">
        <w:t>This</w:t>
      </w:r>
      <w:r w:rsidR="0033561D">
        <w:t xml:space="preserve"> suggests that the United Nations had not committed all resources available previously and the fact that it has to be urged indicates the sponsors are aware of this fact.</w:t>
      </w:r>
    </w:p>
    <w:p w14:paraId="00DE5C76" w14:textId="77777777" w:rsidR="007B43F1" w:rsidRDefault="007B43F1" w:rsidP="00AE688D">
      <w:pPr>
        <w:spacing w:after="0"/>
        <w:jc w:val="both"/>
      </w:pPr>
    </w:p>
    <w:p w14:paraId="4F6C4E8F" w14:textId="50DF402B" w:rsidR="00801D33" w:rsidRDefault="0033561D" w:rsidP="00AE688D">
      <w:pPr>
        <w:spacing w:after="0"/>
        <w:jc w:val="both"/>
      </w:pPr>
      <w:r w:rsidRPr="0033561D">
        <w:t>As a primary source material</w:t>
      </w:r>
      <w:r>
        <w:t xml:space="preserve">, Resolution 819 </w:t>
      </w:r>
      <w:r w:rsidR="007D550A">
        <w:t>can be acknowledged as</w:t>
      </w:r>
      <w:r>
        <w:t xml:space="preserve"> a factual account of historical proceedings and evidence of </w:t>
      </w:r>
      <w:r w:rsidR="002A59B4">
        <w:t xml:space="preserve">an official report showing </w:t>
      </w:r>
      <w:r>
        <w:t>the workings of an internationally recognised institution</w:t>
      </w:r>
      <w:r w:rsidR="007D550A">
        <w:t xml:space="preserve"> although</w:t>
      </w:r>
      <w:r>
        <w:t xml:space="preserve"> arguments about the interpretation of its content are testament to the vagueness of it. In drafting its demands, the Security Council fail to give any timeline for the implementation of </w:t>
      </w:r>
      <w:r w:rsidR="00C705ED">
        <w:t>these requests or how to achieve them. In the matter of the declaration of safe areas for the cessation of violence in paragraph two, the resolution fails to delineate the geographical parameters leaving it open to interpretation. On the whole, the resolution lacks a lot of detail and specifics</w:t>
      </w:r>
      <w:r w:rsidR="00FE1E9F">
        <w:t xml:space="preserve"> in its written word</w:t>
      </w:r>
      <w:r w:rsidR="00C705ED">
        <w:t xml:space="preserve">: a common parlance in politics. </w:t>
      </w:r>
    </w:p>
    <w:p w14:paraId="6B78D3BD" w14:textId="77777777" w:rsidR="00BE6BCD" w:rsidRDefault="00BE6BCD" w:rsidP="00AE688D">
      <w:pPr>
        <w:spacing w:after="0"/>
        <w:jc w:val="both"/>
      </w:pPr>
    </w:p>
    <w:p w14:paraId="1C385986" w14:textId="7BD354D6" w:rsidR="00BE6BCD" w:rsidRDefault="00BE6BCD" w:rsidP="000A5328">
      <w:pPr>
        <w:spacing w:after="0"/>
        <w:jc w:val="both"/>
      </w:pPr>
      <w:r w:rsidRPr="00BE6BCD">
        <w:t>Stefano Costalli</w:t>
      </w:r>
      <w:r>
        <w:t xml:space="preserve">, </w:t>
      </w:r>
      <w:r w:rsidR="00ED368B" w:rsidRPr="00ED368B">
        <w:t xml:space="preserve">a Research Fellow in International Relations </w:t>
      </w:r>
      <w:r w:rsidR="00ED368B">
        <w:t xml:space="preserve">in Milan, </w:t>
      </w:r>
      <w:r>
        <w:t>concurs with the general lack of effectiveness</w:t>
      </w:r>
      <w:r w:rsidR="00EF5C9C">
        <w:t xml:space="preserve"> caused by the issues of communicating the resolution content</w:t>
      </w:r>
      <w:r>
        <w:t xml:space="preserve"> </w:t>
      </w:r>
      <w:r w:rsidR="00EF5C9C">
        <w:t>when he states</w:t>
      </w:r>
      <w:r w:rsidR="002F6685">
        <w:t xml:space="preserve"> that ‘the ineffectiveness of UNPROFOR in reducing</w:t>
      </w:r>
      <w:r w:rsidR="000A5328">
        <w:t xml:space="preserve"> </w:t>
      </w:r>
      <w:r w:rsidR="002F6685">
        <w:t>violence also arises from the gap between the ‘architecture’ of the UN mission and the</w:t>
      </w:r>
      <w:r w:rsidR="000A5328">
        <w:t xml:space="preserve"> </w:t>
      </w:r>
      <w:r w:rsidR="002F6685">
        <w:t>stringent logics of warfare. …’ (Costalli, 2013, p359). An interpretation of the architecture being the resolution</w:t>
      </w:r>
      <w:r w:rsidR="00EF5C9C">
        <w:t xml:space="preserve"> itself</w:t>
      </w:r>
      <w:r w:rsidR="002F6685">
        <w:t xml:space="preserve"> to be implemented</w:t>
      </w:r>
      <w:r w:rsidR="00EF5C9C">
        <w:t xml:space="preserve">. </w:t>
      </w:r>
      <w:r w:rsidR="002F6685">
        <w:t xml:space="preserve"> </w:t>
      </w:r>
      <w:r w:rsidR="00EF5C9C">
        <w:t>Also,</w:t>
      </w:r>
      <w:r w:rsidR="002F6685">
        <w:t xml:space="preserve"> the </w:t>
      </w:r>
      <w:r w:rsidR="00EF5C9C">
        <w:t>contrasts and distances</w:t>
      </w:r>
      <w:r w:rsidR="002F6685">
        <w:t xml:space="preserve"> </w:t>
      </w:r>
      <w:r w:rsidR="00EF5C9C">
        <w:t>between</w:t>
      </w:r>
      <w:r w:rsidR="002F6685">
        <w:t xml:space="preserve"> the two locations which are </w:t>
      </w:r>
      <w:r w:rsidR="000A5328">
        <w:t>subject to mixed opinions due to the</w:t>
      </w:r>
      <w:r w:rsidR="000A5328" w:rsidRPr="000A5328">
        <w:t xml:space="preserve"> </w:t>
      </w:r>
      <w:r w:rsidR="000A5328">
        <w:t xml:space="preserve">‘the difficulties of acting in an ongoing conflict, due to an unclear mandate, problems of communication, inadequate organization and a fragmented command </w:t>
      </w:r>
      <w:r w:rsidR="007D550A">
        <w:t>chain...’.</w:t>
      </w:r>
      <w:r w:rsidR="0006628F">
        <w:t xml:space="preserve"> He</w:t>
      </w:r>
      <w:r w:rsidR="007D550A">
        <w:t xml:space="preserve"> further lambasts the mandate</w:t>
      </w:r>
      <w:r w:rsidR="007D550A" w:rsidRPr="007D550A">
        <w:t xml:space="preserve"> </w:t>
      </w:r>
      <w:r w:rsidR="007D550A">
        <w:t xml:space="preserve">under which the UN mission on the ground had to operate as blatantly ambiguous </w:t>
      </w:r>
      <w:r w:rsidR="007D550A" w:rsidRPr="007D550A">
        <w:t>(Costalli, 2013, p377)</w:t>
      </w:r>
      <w:r w:rsidR="007D550A">
        <w:t>.</w:t>
      </w:r>
      <w:r w:rsidR="00747247">
        <w:t xml:space="preserve"> All of which can be attributed to the source, the adoption and implementation of Resolutions.</w:t>
      </w:r>
    </w:p>
    <w:p w14:paraId="069A766E" w14:textId="77777777" w:rsidR="00747247" w:rsidRDefault="00747247" w:rsidP="000A5328">
      <w:pPr>
        <w:spacing w:after="0"/>
        <w:jc w:val="both"/>
      </w:pPr>
    </w:p>
    <w:p w14:paraId="0FA7D53F" w14:textId="77777777" w:rsidR="007D550A" w:rsidRDefault="007D550A" w:rsidP="000A5328">
      <w:pPr>
        <w:spacing w:after="0"/>
        <w:jc w:val="both"/>
      </w:pPr>
    </w:p>
    <w:p w14:paraId="5876DE9D" w14:textId="64F87E18" w:rsidR="007D550A" w:rsidRDefault="007D550A" w:rsidP="000A5328">
      <w:pPr>
        <w:spacing w:after="0"/>
        <w:jc w:val="both"/>
        <w:rPr>
          <w:b/>
          <w:bCs/>
        </w:rPr>
      </w:pPr>
      <w:r w:rsidRPr="007D550A">
        <w:rPr>
          <w:b/>
          <w:bCs/>
        </w:rPr>
        <w:t xml:space="preserve">Word Count Excluding References and Student Title Block </w:t>
      </w:r>
      <w:r w:rsidR="00747247">
        <w:rPr>
          <w:b/>
          <w:bCs/>
        </w:rPr>
        <w:t>1</w:t>
      </w:r>
      <w:r w:rsidR="00FE1E9F">
        <w:rPr>
          <w:b/>
          <w:bCs/>
        </w:rPr>
        <w:t>94</w:t>
      </w:r>
      <w:r w:rsidR="00EF5C9C">
        <w:rPr>
          <w:b/>
          <w:bCs/>
        </w:rPr>
        <w:t>1</w:t>
      </w:r>
      <w:r w:rsidR="007C1D94">
        <w:rPr>
          <w:b/>
          <w:bCs/>
        </w:rPr>
        <w:t>.</w:t>
      </w:r>
    </w:p>
    <w:p w14:paraId="0515851B" w14:textId="77777777" w:rsidR="00747247" w:rsidRDefault="00747247" w:rsidP="000A5328">
      <w:pPr>
        <w:spacing w:after="0"/>
        <w:jc w:val="both"/>
        <w:rPr>
          <w:b/>
          <w:bCs/>
        </w:rPr>
      </w:pPr>
    </w:p>
    <w:p w14:paraId="48F0AE09" w14:textId="77777777" w:rsidR="00747247" w:rsidRPr="00747247" w:rsidRDefault="00747247" w:rsidP="00747247">
      <w:pPr>
        <w:spacing w:line="256" w:lineRule="auto"/>
        <w:jc w:val="both"/>
        <w:rPr>
          <w:rFonts w:cs="Calibri"/>
          <w:b/>
          <w:bCs/>
        </w:rPr>
      </w:pPr>
      <w:r w:rsidRPr="00747247">
        <w:rPr>
          <w:rFonts w:cs="Calibri"/>
          <w:b/>
          <w:bCs/>
        </w:rPr>
        <w:t>AI Declaration</w:t>
      </w:r>
    </w:p>
    <w:p w14:paraId="54517060" w14:textId="77777777" w:rsidR="00747247" w:rsidRPr="00747247" w:rsidRDefault="00747247" w:rsidP="00747247">
      <w:pPr>
        <w:jc w:val="both"/>
        <w:rPr>
          <w:rFonts w:cs="Calibri"/>
        </w:rPr>
      </w:pPr>
      <w:r w:rsidRPr="00747247">
        <w:rPr>
          <w:rFonts w:cs="Calibr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5BDB34D" w14:textId="5350FC4C" w:rsidR="00747247" w:rsidRPr="00747247" w:rsidRDefault="00747247" w:rsidP="00747247">
      <w:pPr>
        <w:spacing w:after="0"/>
        <w:jc w:val="both"/>
        <w:rPr>
          <w:b/>
          <w:bCs/>
        </w:rPr>
      </w:pPr>
      <w:r w:rsidRPr="00747247">
        <w:rPr>
          <w:rFonts w:cs="Calibri"/>
        </w:rPr>
        <w:t>Michael Leather</w:t>
      </w:r>
    </w:p>
    <w:p w14:paraId="4AA8692A" w14:textId="77777777" w:rsidR="0033561D" w:rsidRPr="0033561D" w:rsidRDefault="0033561D" w:rsidP="00AE688D">
      <w:pPr>
        <w:spacing w:after="0"/>
        <w:jc w:val="both"/>
      </w:pPr>
    </w:p>
    <w:p w14:paraId="33988BF0" w14:textId="77777777" w:rsidR="002703F4" w:rsidRDefault="002703F4">
      <w:pPr>
        <w:rPr>
          <w:b/>
          <w:bCs/>
        </w:rPr>
      </w:pPr>
      <w:r>
        <w:rPr>
          <w:b/>
          <w:bCs/>
        </w:rPr>
        <w:br w:type="page"/>
      </w:r>
    </w:p>
    <w:p w14:paraId="30E22E6A" w14:textId="4A3A248A" w:rsidR="007A3FBF" w:rsidRPr="00835080" w:rsidRDefault="007A3FBF" w:rsidP="00AE688D">
      <w:pPr>
        <w:spacing w:after="0"/>
        <w:jc w:val="both"/>
        <w:rPr>
          <w:b/>
          <w:bCs/>
        </w:rPr>
      </w:pPr>
      <w:r w:rsidRPr="00835080">
        <w:rPr>
          <w:b/>
          <w:bCs/>
        </w:rPr>
        <w:lastRenderedPageBreak/>
        <w:t>Re</w:t>
      </w:r>
      <w:r w:rsidR="003624A1" w:rsidRPr="00835080">
        <w:rPr>
          <w:b/>
          <w:bCs/>
        </w:rPr>
        <w:t>f</w:t>
      </w:r>
      <w:r w:rsidRPr="00835080">
        <w:rPr>
          <w:b/>
          <w:bCs/>
        </w:rPr>
        <w:t>erences</w:t>
      </w:r>
    </w:p>
    <w:p w14:paraId="66552524" w14:textId="77777777" w:rsidR="007A3FBF" w:rsidRDefault="007A3FBF" w:rsidP="00AE688D">
      <w:pPr>
        <w:spacing w:after="0"/>
        <w:jc w:val="both"/>
      </w:pPr>
    </w:p>
    <w:p w14:paraId="40C16EFB" w14:textId="1453EC78" w:rsidR="006B352C" w:rsidRDefault="007A3FBF" w:rsidP="007D550A">
      <w:pPr>
        <w:pStyle w:val="ListParagraph"/>
        <w:numPr>
          <w:ilvl w:val="0"/>
          <w:numId w:val="1"/>
        </w:numPr>
        <w:spacing w:after="0"/>
        <w:jc w:val="both"/>
      </w:pPr>
      <w:r w:rsidRPr="007A3FBF">
        <w:t xml:space="preserve">Banac, I. “Yugoslavia.” </w:t>
      </w:r>
      <w:r w:rsidRPr="007D550A">
        <w:rPr>
          <w:i/>
          <w:iCs/>
        </w:rPr>
        <w:t>The American Historical Review</w:t>
      </w:r>
      <w:r w:rsidRPr="007A3FBF">
        <w:t xml:space="preserve">, vol. 97, no. 4, 1992, pp. 1084–104. JSTOR, </w:t>
      </w:r>
      <w:r>
        <w:t xml:space="preserve">Available at: </w:t>
      </w:r>
      <w:hyperlink r:id="rId10" w:history="1">
        <w:r w:rsidRPr="009F3C70">
          <w:rPr>
            <w:rStyle w:val="Hyperlink"/>
          </w:rPr>
          <w:t>https://doi.org/10.2307/2165494</w:t>
        </w:r>
      </w:hyperlink>
      <w:r w:rsidRPr="007A3FBF">
        <w:t>.</w:t>
      </w:r>
      <w:r>
        <w:t xml:space="preserve"> </w:t>
      </w:r>
      <w:r w:rsidRPr="007A3FBF">
        <w:t xml:space="preserve"> Accessed 11 Jan. 2025.</w:t>
      </w:r>
      <w:r>
        <w:t xml:space="preserve"> </w:t>
      </w:r>
    </w:p>
    <w:p w14:paraId="449AB232" w14:textId="77777777" w:rsidR="00F9149E" w:rsidRDefault="00F9149E" w:rsidP="00AE688D">
      <w:pPr>
        <w:spacing w:after="0"/>
        <w:jc w:val="both"/>
      </w:pPr>
    </w:p>
    <w:p w14:paraId="48F511F6" w14:textId="72511494" w:rsidR="00F9149E" w:rsidRDefault="00F9149E" w:rsidP="007D550A">
      <w:pPr>
        <w:pStyle w:val="ListParagraph"/>
        <w:numPr>
          <w:ilvl w:val="0"/>
          <w:numId w:val="1"/>
        </w:numPr>
        <w:spacing w:after="0"/>
      </w:pPr>
      <w:r w:rsidRPr="00F9149E">
        <w:t>Brasseur</w:t>
      </w:r>
      <w:r>
        <w:t xml:space="preserve">, C., Ed, (2020), </w:t>
      </w:r>
      <w:r w:rsidRPr="007D550A">
        <w:rPr>
          <w:i/>
          <w:iCs/>
        </w:rPr>
        <w:t>UNITAR Guidelines for United Nations Resolutions</w:t>
      </w:r>
      <w:r>
        <w:t xml:space="preserve">, Available at: </w:t>
      </w:r>
      <w:hyperlink r:id="rId11" w:history="1">
        <w:r w:rsidR="0077553A" w:rsidRPr="009749AC">
          <w:rPr>
            <w:rStyle w:val="Hyperlink"/>
          </w:rPr>
          <w:t>https://unitar.org/sites/default/files/media/publication/doc/UN%20Resolution%20Guidelines_Handbook_English-7x10-Unitar_1.pdf</w:t>
        </w:r>
      </w:hyperlink>
      <w:r>
        <w:t xml:space="preserve"> (Accessed 30</w:t>
      </w:r>
      <w:r w:rsidRPr="007D550A">
        <w:rPr>
          <w:vertAlign w:val="superscript"/>
        </w:rPr>
        <w:t>th</w:t>
      </w:r>
      <w:r>
        <w:t xml:space="preserve"> Jan 2025).</w:t>
      </w:r>
    </w:p>
    <w:p w14:paraId="650502D2" w14:textId="77777777" w:rsidR="00E53797" w:rsidRDefault="00E53797" w:rsidP="00F9149E">
      <w:pPr>
        <w:spacing w:after="0"/>
      </w:pPr>
    </w:p>
    <w:p w14:paraId="0EE59F1C" w14:textId="1C5E31B8" w:rsidR="00E53797" w:rsidRPr="00E53797" w:rsidRDefault="00E53797" w:rsidP="007D550A">
      <w:pPr>
        <w:pStyle w:val="ListParagraph"/>
        <w:numPr>
          <w:ilvl w:val="0"/>
          <w:numId w:val="1"/>
        </w:numPr>
        <w:spacing w:after="0"/>
      </w:pPr>
      <w:r w:rsidRPr="00E53797">
        <w:t>Costalli, S. (201</w:t>
      </w:r>
      <w:r w:rsidR="00BE6BCD">
        <w:t>3</w:t>
      </w:r>
      <w:r w:rsidRPr="00E53797">
        <w:t xml:space="preserve">) ‘Does Peacekeeping Work? A Disaggregated Analysis of Deployment and Violence Reduction in the Bosnian War’, </w:t>
      </w:r>
      <w:r w:rsidRPr="007D550A">
        <w:rPr>
          <w:i/>
          <w:iCs/>
        </w:rPr>
        <w:t>British Journal of Political Science</w:t>
      </w:r>
      <w:r w:rsidRPr="00E53797">
        <w:t xml:space="preserve">, 44(2), pp. 357–380. Available at: </w:t>
      </w:r>
      <w:hyperlink r:id="rId12" w:history="1">
        <w:r w:rsidRPr="007D550A">
          <w:rPr>
            <w:rStyle w:val="Hyperlink"/>
            <w:color w:val="auto"/>
          </w:rPr>
          <w:t>https://www-cambridge-org.ezproxy.uwtsd.ac.uk/core/services/aop-cambridge-core/content/view/43400B7674DF61079693219C1ACCD6EB/S0007123412000634a.pdf/does-peacekeeping-work-a-disaggregated-analysis-of-deployment-and-violence-reduction-in-the-bosnian-war.pdf</w:t>
        </w:r>
      </w:hyperlink>
      <w:r w:rsidRPr="00E53797">
        <w:t xml:space="preserve"> (Accessed 30th Jan 2025).</w:t>
      </w:r>
    </w:p>
    <w:p w14:paraId="13BC91C1" w14:textId="77777777" w:rsidR="00E53797" w:rsidRDefault="00E53797" w:rsidP="00F9149E">
      <w:pPr>
        <w:spacing w:after="0"/>
        <w:rPr>
          <w:color w:val="FF0000"/>
        </w:rPr>
      </w:pPr>
    </w:p>
    <w:p w14:paraId="0F3087DB" w14:textId="77777777" w:rsidR="00921FBF" w:rsidRDefault="00921FBF" w:rsidP="00AE688D">
      <w:pPr>
        <w:spacing w:after="0"/>
        <w:jc w:val="both"/>
      </w:pPr>
    </w:p>
    <w:p w14:paraId="36037BFA" w14:textId="7CD2C704" w:rsidR="00921FBF" w:rsidRDefault="00921FBF" w:rsidP="007D550A">
      <w:pPr>
        <w:pStyle w:val="ListParagraph"/>
        <w:numPr>
          <w:ilvl w:val="0"/>
          <w:numId w:val="1"/>
        </w:numPr>
        <w:spacing w:after="0"/>
      </w:pPr>
      <w:bookmarkStart w:id="4" w:name="_Hlk189063431"/>
      <w:r w:rsidRPr="00921FBF">
        <w:t xml:space="preserve">Secretary General, (1999), </w:t>
      </w:r>
      <w:bookmarkEnd w:id="4"/>
      <w:r w:rsidRPr="00921FBF">
        <w:t xml:space="preserve">Report of the Secretary-General pursuant to General Assembly resolution 53/35 :#the fall of Srebrenica, </w:t>
      </w:r>
      <w:r w:rsidRPr="007D550A">
        <w:rPr>
          <w:i/>
          <w:iCs/>
        </w:rPr>
        <w:t>UN Digital Library</w:t>
      </w:r>
      <w:r w:rsidRPr="00921FBF">
        <w:t xml:space="preserve">, Available at:  </w:t>
      </w:r>
      <w:hyperlink r:id="rId13" w:history="1">
        <w:r w:rsidRPr="00F6612D">
          <w:rPr>
            <w:rStyle w:val="Hyperlink"/>
          </w:rPr>
          <w:t>https://digitallibrary.un.org/record/372298?ln=en&amp;v=pdf</w:t>
        </w:r>
      </w:hyperlink>
      <w:r>
        <w:t xml:space="preserve"> </w:t>
      </w:r>
      <w:r w:rsidRPr="00921FBF">
        <w:t xml:space="preserve"> (Accessed 25th Jan 2025).</w:t>
      </w:r>
    </w:p>
    <w:p w14:paraId="79FE7941" w14:textId="77777777" w:rsidR="00813759" w:rsidRDefault="00813759" w:rsidP="00AE688D">
      <w:pPr>
        <w:spacing w:after="0"/>
        <w:jc w:val="both"/>
      </w:pPr>
    </w:p>
    <w:p w14:paraId="43BEF69E" w14:textId="77777777" w:rsidR="001C68C7" w:rsidRDefault="001C68C7" w:rsidP="00AE688D">
      <w:pPr>
        <w:spacing w:after="0"/>
        <w:jc w:val="both"/>
        <w:rPr>
          <w:color w:val="FF0000"/>
        </w:rPr>
      </w:pPr>
    </w:p>
    <w:p w14:paraId="30889DBF" w14:textId="17E55727" w:rsidR="001471AD" w:rsidRPr="007D550A" w:rsidRDefault="001471AD" w:rsidP="007D550A">
      <w:pPr>
        <w:pStyle w:val="ListParagraph"/>
        <w:numPr>
          <w:ilvl w:val="0"/>
          <w:numId w:val="1"/>
        </w:numPr>
        <w:spacing w:after="0"/>
        <w:rPr>
          <w:color w:val="FF0000"/>
        </w:rPr>
      </w:pPr>
      <w:bookmarkStart w:id="5" w:name="_Hlk187727897"/>
      <w:bookmarkStart w:id="6" w:name="_Hlk189151269"/>
      <w:r w:rsidRPr="00074C3C">
        <w:t>United Nations Digital Library a, (1993)</w:t>
      </w:r>
      <w:bookmarkEnd w:id="6"/>
      <w:r w:rsidRPr="00074C3C">
        <w:t xml:space="preserve">, </w:t>
      </w:r>
      <w:r w:rsidRPr="007D550A">
        <w:rPr>
          <w:i/>
          <w:iCs/>
        </w:rPr>
        <w:t>Resolution 819 (1993) / adopted by the Security Council at its 3199th meeting, on 16 April 1993</w:t>
      </w:r>
      <w:r w:rsidRPr="00074C3C">
        <w:t xml:space="preserve">. Available at:   </w:t>
      </w:r>
      <w:hyperlink r:id="rId14" w:history="1">
        <w:r w:rsidRPr="007D550A">
          <w:rPr>
            <w:rStyle w:val="Hyperlink"/>
            <w:color w:val="auto"/>
          </w:rPr>
          <w:t>https://digitallibrary.un.org/record/164939?ln=en&amp;v=pdf</w:t>
        </w:r>
      </w:hyperlink>
      <w:r w:rsidRPr="00074C3C">
        <w:t xml:space="preserve"> (Accessed 14</w:t>
      </w:r>
      <w:r w:rsidRPr="007D550A">
        <w:rPr>
          <w:vertAlign w:val="superscript"/>
        </w:rPr>
        <w:t>th</w:t>
      </w:r>
      <w:r w:rsidRPr="00074C3C">
        <w:t xml:space="preserve"> Jan 2025).</w:t>
      </w:r>
      <w:bookmarkEnd w:id="5"/>
    </w:p>
    <w:p w14:paraId="5C6322A4" w14:textId="77777777" w:rsidR="00F763A7" w:rsidRDefault="00F763A7" w:rsidP="001471AD">
      <w:pPr>
        <w:spacing w:after="0"/>
        <w:rPr>
          <w:color w:val="FF0000"/>
        </w:rPr>
      </w:pPr>
    </w:p>
    <w:p w14:paraId="1E62DF14" w14:textId="5CB8F06D" w:rsidR="00F763A7" w:rsidRPr="00074C3C" w:rsidRDefault="00F763A7" w:rsidP="007D550A">
      <w:pPr>
        <w:pStyle w:val="ListParagraph"/>
        <w:numPr>
          <w:ilvl w:val="0"/>
          <w:numId w:val="1"/>
        </w:numPr>
        <w:spacing w:after="0"/>
      </w:pPr>
      <w:r w:rsidRPr="00074C3C">
        <w:t xml:space="preserve">United Nations Digital Library b, (1993), </w:t>
      </w:r>
      <w:r w:rsidR="00C5676B" w:rsidRPr="007D550A">
        <w:rPr>
          <w:i/>
          <w:iCs/>
        </w:rPr>
        <w:t xml:space="preserve">Letter </w:t>
      </w:r>
      <w:r w:rsidR="00E4236D" w:rsidRPr="007D550A">
        <w:rPr>
          <w:i/>
          <w:iCs/>
        </w:rPr>
        <w:t xml:space="preserve">25609 </w:t>
      </w:r>
      <w:r w:rsidR="00C5676B" w:rsidRPr="007D550A">
        <w:rPr>
          <w:i/>
          <w:iCs/>
        </w:rPr>
        <w:t xml:space="preserve">dated 16 April 1993 from the Permanent Representative of Bosnia and </w:t>
      </w:r>
      <w:bookmarkStart w:id="7" w:name="_Hlk187730144"/>
      <w:r w:rsidR="00C5676B" w:rsidRPr="007D550A">
        <w:rPr>
          <w:i/>
          <w:iCs/>
        </w:rPr>
        <w:t>Herzegovina</w:t>
      </w:r>
      <w:bookmarkEnd w:id="7"/>
      <w:r w:rsidR="00C5676B" w:rsidRPr="007D550A">
        <w:rPr>
          <w:i/>
          <w:iCs/>
        </w:rPr>
        <w:t xml:space="preserve"> to the United Nations addressed to the President of the Security Council</w:t>
      </w:r>
      <w:r w:rsidRPr="007D550A">
        <w:rPr>
          <w:i/>
          <w:iCs/>
        </w:rPr>
        <w:t>.</w:t>
      </w:r>
      <w:r w:rsidRPr="00074C3C">
        <w:t xml:space="preserve"> Available at:   </w:t>
      </w:r>
      <w:hyperlink r:id="rId15" w:history="1">
        <w:r w:rsidR="00C5676B" w:rsidRPr="007D550A">
          <w:rPr>
            <w:rStyle w:val="Hyperlink"/>
            <w:color w:val="auto"/>
          </w:rPr>
          <w:t>https://digitallibrary.un.org/record/165723?ln=en&amp;v=pdf</w:t>
        </w:r>
      </w:hyperlink>
      <w:r w:rsidR="00C5676B" w:rsidRPr="00074C3C">
        <w:t xml:space="preserve"> </w:t>
      </w:r>
      <w:r w:rsidRPr="00074C3C">
        <w:t xml:space="preserve"> (Accessed 14th Jan 2025).</w:t>
      </w:r>
    </w:p>
    <w:p w14:paraId="2DFE9DC0" w14:textId="77777777" w:rsidR="00F763A7" w:rsidRPr="00074C3C" w:rsidRDefault="00F763A7" w:rsidP="001471AD">
      <w:pPr>
        <w:spacing w:after="0"/>
      </w:pPr>
    </w:p>
    <w:p w14:paraId="5CEE65B9" w14:textId="0E02077F" w:rsidR="00F763A7" w:rsidRPr="00074C3C" w:rsidRDefault="00F763A7" w:rsidP="007D550A">
      <w:pPr>
        <w:pStyle w:val="ListParagraph"/>
        <w:numPr>
          <w:ilvl w:val="0"/>
          <w:numId w:val="1"/>
        </w:numPr>
        <w:spacing w:after="0"/>
      </w:pPr>
      <w:bookmarkStart w:id="8" w:name="_Hlk187728757"/>
      <w:r w:rsidRPr="00074C3C">
        <w:t xml:space="preserve">United Nations Digital Library c, (1993), </w:t>
      </w:r>
      <w:r w:rsidRPr="007D550A">
        <w:rPr>
          <w:i/>
          <w:iCs/>
        </w:rPr>
        <w:t xml:space="preserve">Letter </w:t>
      </w:r>
      <w:r w:rsidR="00E4236D" w:rsidRPr="007D550A">
        <w:rPr>
          <w:i/>
          <w:iCs/>
        </w:rPr>
        <w:t xml:space="preserve">25616 </w:t>
      </w:r>
      <w:r w:rsidRPr="007D550A">
        <w:rPr>
          <w:i/>
          <w:iCs/>
        </w:rPr>
        <w:t>dated 16 April 1993 from the Permanent Representative of Bosnia and Herzegovina to the United Nations addressed to the President of the Security Council</w:t>
      </w:r>
      <w:r w:rsidRPr="00074C3C">
        <w:t xml:space="preserve">. Available at:   </w:t>
      </w:r>
      <w:hyperlink r:id="rId16" w:history="1">
        <w:r w:rsidRPr="007D550A">
          <w:rPr>
            <w:rStyle w:val="Hyperlink"/>
            <w:color w:val="auto"/>
          </w:rPr>
          <w:t>https://digitallibrary.un.org/record/165722?ln=en&amp;v=pdf</w:t>
        </w:r>
      </w:hyperlink>
      <w:r w:rsidRPr="00074C3C">
        <w:t xml:space="preserve">  (Accessed 14th Jan 2025).</w:t>
      </w:r>
    </w:p>
    <w:bookmarkEnd w:id="8"/>
    <w:p w14:paraId="70EA18A6" w14:textId="77777777" w:rsidR="00C5676B" w:rsidRDefault="00C5676B" w:rsidP="001471AD">
      <w:pPr>
        <w:spacing w:after="0"/>
        <w:rPr>
          <w:color w:val="FF0000"/>
        </w:rPr>
      </w:pPr>
    </w:p>
    <w:p w14:paraId="2A696974" w14:textId="576E36A8" w:rsidR="00C5676B" w:rsidRDefault="00C5676B" w:rsidP="007D550A">
      <w:pPr>
        <w:pStyle w:val="ListParagraph"/>
        <w:numPr>
          <w:ilvl w:val="0"/>
          <w:numId w:val="1"/>
        </w:numPr>
        <w:spacing w:after="0"/>
      </w:pPr>
      <w:bookmarkStart w:id="9" w:name="_Hlk189060118"/>
      <w:r w:rsidRPr="00591166">
        <w:t xml:space="preserve">United Nations Digital Library d, (1993), </w:t>
      </w:r>
      <w:bookmarkEnd w:id="9"/>
      <w:r w:rsidRPr="00591166">
        <w:t xml:space="preserve">Provisional verbatim record of the 3199th meeting held at Headquarters, New York, on Friday, 16 April 1993: </w:t>
      </w:r>
      <w:r w:rsidRPr="007D550A">
        <w:rPr>
          <w:i/>
          <w:iCs/>
        </w:rPr>
        <w:t>Security Council.</w:t>
      </w:r>
      <w:r w:rsidRPr="00591166">
        <w:t xml:space="preserve"> Available at:   </w:t>
      </w:r>
      <w:hyperlink r:id="rId17" w:history="1">
        <w:r w:rsidRPr="007D550A">
          <w:rPr>
            <w:rStyle w:val="Hyperlink"/>
            <w:color w:val="auto"/>
          </w:rPr>
          <w:t>https://digitallibrary.un.org/record/166582?ln=en&amp;v=pdf</w:t>
        </w:r>
      </w:hyperlink>
      <w:r w:rsidRPr="00591166">
        <w:t xml:space="preserve">  (Accessed 14th Jan 2025).</w:t>
      </w:r>
    </w:p>
    <w:p w14:paraId="13C5C018" w14:textId="77777777" w:rsidR="00870463" w:rsidRDefault="00870463" w:rsidP="001471AD">
      <w:pPr>
        <w:spacing w:after="0"/>
      </w:pPr>
    </w:p>
    <w:p w14:paraId="4DB74D18" w14:textId="7CE98B4C" w:rsidR="00870463" w:rsidRDefault="00870463" w:rsidP="007D550A">
      <w:pPr>
        <w:pStyle w:val="ListParagraph"/>
        <w:numPr>
          <w:ilvl w:val="0"/>
          <w:numId w:val="1"/>
        </w:numPr>
        <w:spacing w:after="0"/>
      </w:pPr>
      <w:r w:rsidRPr="00870463">
        <w:t xml:space="preserve">United Nations Digital Library e, (1993),  </w:t>
      </w:r>
      <w:r w:rsidRPr="007D550A">
        <w:rPr>
          <w:i/>
          <w:iCs/>
        </w:rPr>
        <w:t>Draft resolution S/25617 [on the situation in Srebrenica, Bosnia and Herzegovina and the surrounding areas]</w:t>
      </w:r>
      <w:r w:rsidRPr="00870463">
        <w:t xml:space="preserve">  Available at: </w:t>
      </w:r>
      <w:hyperlink r:id="rId18" w:history="1">
        <w:r w:rsidRPr="007D550A">
          <w:rPr>
            <w:rStyle w:val="Hyperlink"/>
            <w:color w:val="auto"/>
          </w:rPr>
          <w:t>https://digitallibrary.un.org/record/165376?v=pdf</w:t>
        </w:r>
      </w:hyperlink>
      <w:r w:rsidRPr="00870463">
        <w:t xml:space="preserve"> (Accessed 29</w:t>
      </w:r>
      <w:r w:rsidRPr="007D550A">
        <w:rPr>
          <w:vertAlign w:val="superscript"/>
        </w:rPr>
        <w:t>th</w:t>
      </w:r>
      <w:r w:rsidRPr="00870463">
        <w:t xml:space="preserve"> Jan 2025),</w:t>
      </w:r>
      <w:r w:rsidR="00A85E01">
        <w:t xml:space="preserve"> </w:t>
      </w:r>
    </w:p>
    <w:p w14:paraId="0B2F59DE" w14:textId="77777777" w:rsidR="00644A8C" w:rsidRDefault="00644A8C" w:rsidP="00870463">
      <w:pPr>
        <w:spacing w:after="0"/>
      </w:pPr>
    </w:p>
    <w:p w14:paraId="730BE40F" w14:textId="1571E5B6" w:rsidR="00644A8C" w:rsidRDefault="00644A8C" w:rsidP="007D550A">
      <w:pPr>
        <w:pStyle w:val="ListParagraph"/>
        <w:numPr>
          <w:ilvl w:val="0"/>
          <w:numId w:val="1"/>
        </w:numPr>
        <w:spacing w:after="0"/>
      </w:pPr>
      <w:bookmarkStart w:id="10" w:name="_Hlk189105218"/>
      <w:r w:rsidRPr="00644A8C">
        <w:t>United Nations Digital Library e,</w:t>
      </w:r>
      <w:bookmarkEnd w:id="10"/>
      <w:r w:rsidRPr="00644A8C">
        <w:t xml:space="preserve"> (1993), </w:t>
      </w:r>
      <w:r w:rsidRPr="007D550A">
        <w:rPr>
          <w:i/>
          <w:iCs/>
        </w:rPr>
        <w:t xml:space="preserve">Letter 25529 dated 5 April 1993 from the Permanent Representative of Bosnia and Herzegovina to the United Nations addressed to </w:t>
      </w:r>
      <w:r w:rsidRPr="007D550A">
        <w:rPr>
          <w:i/>
          <w:iCs/>
        </w:rPr>
        <w:lastRenderedPageBreak/>
        <w:t>the President of the Security Council</w:t>
      </w:r>
      <w:r w:rsidRPr="00644A8C">
        <w:t xml:space="preserve">. Available at:   </w:t>
      </w:r>
      <w:hyperlink r:id="rId19" w:history="1">
        <w:r w:rsidRPr="00C5125E">
          <w:rPr>
            <w:rStyle w:val="Hyperlink"/>
          </w:rPr>
          <w:t>https://digitallibrary.un.org/record/164905?ln=en&amp;v=pdf</w:t>
        </w:r>
      </w:hyperlink>
      <w:r>
        <w:t xml:space="preserve"> </w:t>
      </w:r>
      <w:r w:rsidRPr="00644A8C">
        <w:t xml:space="preserve"> (Accessed 14th Jan 2025).</w:t>
      </w:r>
    </w:p>
    <w:p w14:paraId="42DA1836" w14:textId="77777777" w:rsidR="00A85E01" w:rsidRDefault="00A85E01" w:rsidP="00870463">
      <w:pPr>
        <w:spacing w:after="0"/>
      </w:pPr>
    </w:p>
    <w:p w14:paraId="74BFC73E" w14:textId="77777777" w:rsidR="00A85E01" w:rsidRDefault="00A85E01" w:rsidP="007D550A">
      <w:pPr>
        <w:pStyle w:val="ListParagraph"/>
        <w:numPr>
          <w:ilvl w:val="0"/>
          <w:numId w:val="1"/>
        </w:numPr>
        <w:spacing w:after="0"/>
        <w:jc w:val="both"/>
      </w:pPr>
      <w:bookmarkStart w:id="11" w:name="_Hlk189036103"/>
      <w:r w:rsidRPr="00074C3C">
        <w:t>United Nations</w:t>
      </w:r>
      <w:r>
        <w:t xml:space="preserve"> a</w:t>
      </w:r>
      <w:r w:rsidRPr="00074C3C">
        <w:t xml:space="preserve">, (2025), </w:t>
      </w:r>
      <w:r w:rsidRPr="007D550A">
        <w:rPr>
          <w:i/>
          <w:iCs/>
        </w:rPr>
        <w:t>Drafting Resolutions</w:t>
      </w:r>
      <w:r w:rsidRPr="00074C3C">
        <w:t xml:space="preserve">, Available at: </w:t>
      </w:r>
      <w:bookmarkEnd w:id="11"/>
      <w:r>
        <w:fldChar w:fldCharType="begin"/>
      </w:r>
      <w:r>
        <w:instrText>HYPERLINK "https://www.un.org/en/model-united-nations/drafting-resolutions"</w:instrText>
      </w:r>
      <w:r>
        <w:fldChar w:fldCharType="separate"/>
      </w:r>
      <w:r w:rsidRPr="007D550A">
        <w:rPr>
          <w:rStyle w:val="Hyperlink"/>
          <w:color w:val="auto"/>
        </w:rPr>
        <w:t>https://www.un.org/en/model-united-nations/drafting-resolutions</w:t>
      </w:r>
      <w:r>
        <w:fldChar w:fldCharType="end"/>
      </w:r>
      <w:r w:rsidRPr="00074C3C">
        <w:t xml:space="preserve"> (Accessed 27th Jan 2025).</w:t>
      </w:r>
    </w:p>
    <w:p w14:paraId="7C4B98F2" w14:textId="77777777" w:rsidR="00A85E01" w:rsidRDefault="00A85E01" w:rsidP="00A85E01">
      <w:pPr>
        <w:spacing w:after="0"/>
        <w:jc w:val="both"/>
      </w:pPr>
    </w:p>
    <w:p w14:paraId="7B376CD4" w14:textId="77777777" w:rsidR="00A85E01" w:rsidRPr="00074C3C" w:rsidRDefault="00A85E01" w:rsidP="007D550A">
      <w:pPr>
        <w:pStyle w:val="ListParagraph"/>
        <w:numPr>
          <w:ilvl w:val="0"/>
          <w:numId w:val="1"/>
        </w:numPr>
        <w:spacing w:after="0"/>
      </w:pPr>
      <w:r w:rsidRPr="00074C3C">
        <w:t>United Nations</w:t>
      </w:r>
      <w:r>
        <w:t xml:space="preserve"> b</w:t>
      </w:r>
      <w:r w:rsidRPr="00074C3C">
        <w:t xml:space="preserve">, (2025), </w:t>
      </w:r>
      <w:r w:rsidRPr="007D550A">
        <w:rPr>
          <w:i/>
          <w:iCs/>
        </w:rPr>
        <w:t>About UN Documents</w:t>
      </w:r>
      <w:r w:rsidRPr="00074C3C">
        <w:t xml:space="preserve">, Available at: </w:t>
      </w:r>
      <w:hyperlink r:id="rId20" w:history="1">
        <w:r w:rsidRPr="00566B7E">
          <w:rPr>
            <w:rStyle w:val="Hyperlink"/>
          </w:rPr>
          <w:t>https://research.un.org/en/docs/symbols</w:t>
        </w:r>
      </w:hyperlink>
      <w:r>
        <w:t xml:space="preserve"> (Accessed 29th Jan 2025). </w:t>
      </w:r>
    </w:p>
    <w:p w14:paraId="78A545F4" w14:textId="77777777" w:rsidR="00A85E01" w:rsidRPr="00870463" w:rsidRDefault="00A85E01" w:rsidP="00870463">
      <w:pPr>
        <w:spacing w:after="0"/>
      </w:pPr>
    </w:p>
    <w:p w14:paraId="2200982E" w14:textId="6F829380" w:rsidR="00870463" w:rsidRPr="002B4151" w:rsidRDefault="00FF6F1F" w:rsidP="001471AD">
      <w:pPr>
        <w:spacing w:after="0"/>
        <w:rPr>
          <w:b/>
          <w:bCs/>
        </w:rPr>
      </w:pPr>
      <w:r w:rsidRPr="002B4151">
        <w:rPr>
          <w:b/>
          <w:bCs/>
        </w:rPr>
        <w:t>Figures</w:t>
      </w:r>
    </w:p>
    <w:p w14:paraId="5B3DA8CB" w14:textId="77777777" w:rsidR="00FF6F1F" w:rsidRDefault="00FF6F1F" w:rsidP="001471AD">
      <w:pPr>
        <w:spacing w:after="0"/>
      </w:pPr>
    </w:p>
    <w:p w14:paraId="67143EF4" w14:textId="26D37B24" w:rsidR="00FF6F1F" w:rsidRPr="00591166" w:rsidRDefault="002B4151" w:rsidP="007D550A">
      <w:pPr>
        <w:pStyle w:val="ListParagraph"/>
        <w:numPr>
          <w:ilvl w:val="0"/>
          <w:numId w:val="2"/>
        </w:numPr>
        <w:spacing w:after="0"/>
      </w:pPr>
      <w:r w:rsidRPr="002B4151">
        <w:t xml:space="preserve">Copy of Resolution 819 (1993). </w:t>
      </w:r>
      <w:r w:rsidRPr="007D550A">
        <w:rPr>
          <w:i/>
          <w:iCs/>
        </w:rPr>
        <w:t>UN Digital Library</w:t>
      </w:r>
      <w:r>
        <w:t xml:space="preserve">, </w:t>
      </w:r>
      <w:r w:rsidRPr="002B4151">
        <w:t xml:space="preserve">Available at:   </w:t>
      </w:r>
      <w:hyperlink r:id="rId21" w:history="1">
        <w:r w:rsidRPr="009749AC">
          <w:rPr>
            <w:rStyle w:val="Hyperlink"/>
          </w:rPr>
          <w:t>https://digitallibrary.un.org/record/164939?ln=en&amp;v=pdf</w:t>
        </w:r>
      </w:hyperlink>
      <w:r>
        <w:t xml:space="preserve"> </w:t>
      </w:r>
      <w:r w:rsidRPr="002B4151">
        <w:t>(Accessed 14th Jan 2025).</w:t>
      </w:r>
      <w:r>
        <w:t xml:space="preserve"> </w:t>
      </w:r>
    </w:p>
    <w:p w14:paraId="064E1EB9" w14:textId="77777777" w:rsidR="00C5676B" w:rsidRDefault="00C5676B" w:rsidP="001471AD">
      <w:pPr>
        <w:spacing w:after="0"/>
        <w:rPr>
          <w:color w:val="FF0000"/>
        </w:rPr>
      </w:pPr>
    </w:p>
    <w:p w14:paraId="59E3547A" w14:textId="77777777" w:rsidR="001C68C7" w:rsidRDefault="001C68C7" w:rsidP="00AE688D">
      <w:pPr>
        <w:spacing w:after="0"/>
        <w:jc w:val="both"/>
        <w:rPr>
          <w:color w:val="FF0000"/>
        </w:rPr>
      </w:pPr>
    </w:p>
    <w:sectPr w:rsidR="001C68C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2041C" w14:textId="77777777" w:rsidR="00BA2AE2" w:rsidRDefault="00BA2AE2" w:rsidP="0033561D">
      <w:pPr>
        <w:spacing w:after="0" w:line="240" w:lineRule="auto"/>
      </w:pPr>
      <w:r>
        <w:separator/>
      </w:r>
    </w:p>
  </w:endnote>
  <w:endnote w:type="continuationSeparator" w:id="0">
    <w:p w14:paraId="3DB7040B" w14:textId="77777777" w:rsidR="00BA2AE2" w:rsidRDefault="00BA2AE2" w:rsidP="00335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0637452"/>
      <w:docPartObj>
        <w:docPartGallery w:val="Page Numbers (Bottom of Page)"/>
        <w:docPartUnique/>
      </w:docPartObj>
    </w:sdtPr>
    <w:sdtEndPr>
      <w:rPr>
        <w:noProof/>
      </w:rPr>
    </w:sdtEndPr>
    <w:sdtContent>
      <w:p w14:paraId="27AD0966" w14:textId="3B56F782" w:rsidR="0033561D" w:rsidRDefault="003356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AEEBDA" w14:textId="77777777" w:rsidR="0033561D" w:rsidRDefault="00335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0A7AB" w14:textId="77777777" w:rsidR="00BA2AE2" w:rsidRDefault="00BA2AE2" w:rsidP="0033561D">
      <w:pPr>
        <w:spacing w:after="0" w:line="240" w:lineRule="auto"/>
      </w:pPr>
      <w:r>
        <w:separator/>
      </w:r>
    </w:p>
  </w:footnote>
  <w:footnote w:type="continuationSeparator" w:id="0">
    <w:p w14:paraId="7C502EDC" w14:textId="77777777" w:rsidR="00BA2AE2" w:rsidRDefault="00BA2AE2" w:rsidP="00335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2637"/>
    <w:multiLevelType w:val="hybridMultilevel"/>
    <w:tmpl w:val="AD4E382A"/>
    <w:lvl w:ilvl="0" w:tplc="1BD65EB4">
      <w:start w:val="1"/>
      <w:numFmt w:val="decimal"/>
      <w:lvlText w:val="%1."/>
      <w:lvlJc w:val="left"/>
      <w:pPr>
        <w:ind w:left="502"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755F1"/>
    <w:multiLevelType w:val="hybridMultilevel"/>
    <w:tmpl w:val="6944F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54549">
    <w:abstractNumId w:val="0"/>
  </w:num>
  <w:num w:numId="2" w16cid:durableId="1970624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ADF"/>
    <w:rsid w:val="00011694"/>
    <w:rsid w:val="00031613"/>
    <w:rsid w:val="0006628F"/>
    <w:rsid w:val="00074C3C"/>
    <w:rsid w:val="000A5328"/>
    <w:rsid w:val="000C60B3"/>
    <w:rsid w:val="000E25D7"/>
    <w:rsid w:val="000F5C88"/>
    <w:rsid w:val="00111C9B"/>
    <w:rsid w:val="001471AD"/>
    <w:rsid w:val="001500B6"/>
    <w:rsid w:val="00172F10"/>
    <w:rsid w:val="00182DAD"/>
    <w:rsid w:val="0019730C"/>
    <w:rsid w:val="001C68C7"/>
    <w:rsid w:val="002703F4"/>
    <w:rsid w:val="002A59B4"/>
    <w:rsid w:val="002B4151"/>
    <w:rsid w:val="002D17A5"/>
    <w:rsid w:val="002E4113"/>
    <w:rsid w:val="002F6685"/>
    <w:rsid w:val="003350CE"/>
    <w:rsid w:val="0033561D"/>
    <w:rsid w:val="003462FA"/>
    <w:rsid w:val="003624A1"/>
    <w:rsid w:val="00376CDF"/>
    <w:rsid w:val="003A112B"/>
    <w:rsid w:val="00427CEF"/>
    <w:rsid w:val="004338AC"/>
    <w:rsid w:val="004C2548"/>
    <w:rsid w:val="00560FD4"/>
    <w:rsid w:val="00574D72"/>
    <w:rsid w:val="00591166"/>
    <w:rsid w:val="005A2FE3"/>
    <w:rsid w:val="00644A8C"/>
    <w:rsid w:val="006451CC"/>
    <w:rsid w:val="006A54D2"/>
    <w:rsid w:val="006B0728"/>
    <w:rsid w:val="006B352C"/>
    <w:rsid w:val="0073673C"/>
    <w:rsid w:val="00747247"/>
    <w:rsid w:val="0077553A"/>
    <w:rsid w:val="007A3FBF"/>
    <w:rsid w:val="007B43F1"/>
    <w:rsid w:val="007C1D94"/>
    <w:rsid w:val="007C589F"/>
    <w:rsid w:val="007D550A"/>
    <w:rsid w:val="00801D33"/>
    <w:rsid w:val="00813759"/>
    <w:rsid w:val="00835080"/>
    <w:rsid w:val="00837DE5"/>
    <w:rsid w:val="00852D40"/>
    <w:rsid w:val="00870463"/>
    <w:rsid w:val="008D41D5"/>
    <w:rsid w:val="008F7D3F"/>
    <w:rsid w:val="00921FBF"/>
    <w:rsid w:val="00952E76"/>
    <w:rsid w:val="00997E87"/>
    <w:rsid w:val="00A37AE3"/>
    <w:rsid w:val="00A74249"/>
    <w:rsid w:val="00A85E01"/>
    <w:rsid w:val="00A85FC0"/>
    <w:rsid w:val="00A90ADF"/>
    <w:rsid w:val="00A936E6"/>
    <w:rsid w:val="00AC2447"/>
    <w:rsid w:val="00AE688D"/>
    <w:rsid w:val="00AF1AFD"/>
    <w:rsid w:val="00B86A62"/>
    <w:rsid w:val="00BA0DA9"/>
    <w:rsid w:val="00BA22DD"/>
    <w:rsid w:val="00BA2AE2"/>
    <w:rsid w:val="00BC0DA2"/>
    <w:rsid w:val="00BE6BCD"/>
    <w:rsid w:val="00C363C0"/>
    <w:rsid w:val="00C5676B"/>
    <w:rsid w:val="00C705ED"/>
    <w:rsid w:val="00CC0CE8"/>
    <w:rsid w:val="00CD5158"/>
    <w:rsid w:val="00D011B2"/>
    <w:rsid w:val="00E12F29"/>
    <w:rsid w:val="00E4236D"/>
    <w:rsid w:val="00E53797"/>
    <w:rsid w:val="00E545C2"/>
    <w:rsid w:val="00ED368B"/>
    <w:rsid w:val="00EF5C9C"/>
    <w:rsid w:val="00F32149"/>
    <w:rsid w:val="00F3249B"/>
    <w:rsid w:val="00F7374F"/>
    <w:rsid w:val="00F763A7"/>
    <w:rsid w:val="00F9149E"/>
    <w:rsid w:val="00FC60AF"/>
    <w:rsid w:val="00FD1E6E"/>
    <w:rsid w:val="00FE1E9F"/>
    <w:rsid w:val="00FF0EB7"/>
    <w:rsid w:val="00FF6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B03A7"/>
  <w15:chartTrackingRefBased/>
  <w15:docId w15:val="{248FDED0-FD04-4C8C-9A65-AFB1D38C1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ADF"/>
  </w:style>
  <w:style w:type="paragraph" w:styleId="Heading1">
    <w:name w:val="heading 1"/>
    <w:basedOn w:val="Normal"/>
    <w:next w:val="Normal"/>
    <w:link w:val="Heading1Char"/>
    <w:uiPriority w:val="9"/>
    <w:qFormat/>
    <w:rsid w:val="00A90A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A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A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A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A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A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A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A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A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A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A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A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A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A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A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A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A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ADF"/>
    <w:rPr>
      <w:rFonts w:eastAsiaTheme="majorEastAsia" w:cstheme="majorBidi"/>
      <w:color w:val="272727" w:themeColor="text1" w:themeTint="D8"/>
    </w:rPr>
  </w:style>
  <w:style w:type="paragraph" w:styleId="Title">
    <w:name w:val="Title"/>
    <w:basedOn w:val="Normal"/>
    <w:next w:val="Normal"/>
    <w:link w:val="TitleChar"/>
    <w:uiPriority w:val="10"/>
    <w:qFormat/>
    <w:rsid w:val="00A90A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A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A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A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ADF"/>
    <w:pPr>
      <w:spacing w:before="160"/>
      <w:jc w:val="center"/>
    </w:pPr>
    <w:rPr>
      <w:i/>
      <w:iCs/>
      <w:color w:val="404040" w:themeColor="text1" w:themeTint="BF"/>
    </w:rPr>
  </w:style>
  <w:style w:type="character" w:customStyle="1" w:styleId="QuoteChar">
    <w:name w:val="Quote Char"/>
    <w:basedOn w:val="DefaultParagraphFont"/>
    <w:link w:val="Quote"/>
    <w:uiPriority w:val="29"/>
    <w:rsid w:val="00A90ADF"/>
    <w:rPr>
      <w:i/>
      <w:iCs/>
      <w:color w:val="404040" w:themeColor="text1" w:themeTint="BF"/>
    </w:rPr>
  </w:style>
  <w:style w:type="paragraph" w:styleId="ListParagraph">
    <w:name w:val="List Paragraph"/>
    <w:basedOn w:val="Normal"/>
    <w:uiPriority w:val="34"/>
    <w:qFormat/>
    <w:rsid w:val="00A90ADF"/>
    <w:pPr>
      <w:ind w:left="720"/>
      <w:contextualSpacing/>
    </w:pPr>
  </w:style>
  <w:style w:type="character" w:styleId="IntenseEmphasis">
    <w:name w:val="Intense Emphasis"/>
    <w:basedOn w:val="DefaultParagraphFont"/>
    <w:uiPriority w:val="21"/>
    <w:qFormat/>
    <w:rsid w:val="00A90ADF"/>
    <w:rPr>
      <w:i/>
      <w:iCs/>
      <w:color w:val="0F4761" w:themeColor="accent1" w:themeShade="BF"/>
    </w:rPr>
  </w:style>
  <w:style w:type="paragraph" w:styleId="IntenseQuote">
    <w:name w:val="Intense Quote"/>
    <w:basedOn w:val="Normal"/>
    <w:next w:val="Normal"/>
    <w:link w:val="IntenseQuoteChar"/>
    <w:uiPriority w:val="30"/>
    <w:qFormat/>
    <w:rsid w:val="00A90A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ADF"/>
    <w:rPr>
      <w:i/>
      <w:iCs/>
      <w:color w:val="0F4761" w:themeColor="accent1" w:themeShade="BF"/>
    </w:rPr>
  </w:style>
  <w:style w:type="character" w:styleId="IntenseReference">
    <w:name w:val="Intense Reference"/>
    <w:basedOn w:val="DefaultParagraphFont"/>
    <w:uiPriority w:val="32"/>
    <w:qFormat/>
    <w:rsid w:val="00A90ADF"/>
    <w:rPr>
      <w:b/>
      <w:bCs/>
      <w:smallCaps/>
      <w:color w:val="0F4761" w:themeColor="accent1" w:themeShade="BF"/>
      <w:spacing w:val="5"/>
    </w:rPr>
  </w:style>
  <w:style w:type="character" w:styleId="Strong">
    <w:name w:val="Strong"/>
    <w:basedOn w:val="DefaultParagraphFont"/>
    <w:uiPriority w:val="22"/>
    <w:qFormat/>
    <w:rsid w:val="00A90ADF"/>
    <w:rPr>
      <w:rFonts w:asciiTheme="minorHAnsi" w:hAnsiTheme="minorHAnsi"/>
      <w:b/>
      <w:bCs/>
      <w:sz w:val="24"/>
    </w:rPr>
  </w:style>
  <w:style w:type="character" w:styleId="Hyperlink">
    <w:name w:val="Hyperlink"/>
    <w:basedOn w:val="DefaultParagraphFont"/>
    <w:uiPriority w:val="99"/>
    <w:unhideWhenUsed/>
    <w:rsid w:val="007A3FBF"/>
    <w:rPr>
      <w:color w:val="467886" w:themeColor="hyperlink"/>
      <w:u w:val="single"/>
    </w:rPr>
  </w:style>
  <w:style w:type="character" w:styleId="UnresolvedMention">
    <w:name w:val="Unresolved Mention"/>
    <w:basedOn w:val="DefaultParagraphFont"/>
    <w:uiPriority w:val="99"/>
    <w:semiHidden/>
    <w:unhideWhenUsed/>
    <w:rsid w:val="007A3FBF"/>
    <w:rPr>
      <w:color w:val="605E5C"/>
      <w:shd w:val="clear" w:color="auto" w:fill="E1DFDD"/>
    </w:rPr>
  </w:style>
  <w:style w:type="character" w:styleId="FollowedHyperlink">
    <w:name w:val="FollowedHyperlink"/>
    <w:basedOn w:val="DefaultParagraphFont"/>
    <w:uiPriority w:val="99"/>
    <w:semiHidden/>
    <w:unhideWhenUsed/>
    <w:rsid w:val="00835080"/>
    <w:rPr>
      <w:color w:val="96607D" w:themeColor="followedHyperlink"/>
      <w:u w:val="single"/>
    </w:rPr>
  </w:style>
  <w:style w:type="paragraph" w:styleId="Header">
    <w:name w:val="header"/>
    <w:basedOn w:val="Normal"/>
    <w:link w:val="HeaderChar"/>
    <w:uiPriority w:val="99"/>
    <w:unhideWhenUsed/>
    <w:rsid w:val="00335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61D"/>
  </w:style>
  <w:style w:type="paragraph" w:styleId="Footer">
    <w:name w:val="footer"/>
    <w:basedOn w:val="Normal"/>
    <w:link w:val="FooterChar"/>
    <w:uiPriority w:val="99"/>
    <w:unhideWhenUsed/>
    <w:rsid w:val="00335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library.un.org/record/372298?ln=en&amp;v=pdf" TargetMode="External"/><Relationship Id="rId18" Type="http://schemas.openxmlformats.org/officeDocument/2006/relationships/hyperlink" Target="https://digitallibrary.un.org/record/165376?v=pdf" TargetMode="External"/><Relationship Id="rId3" Type="http://schemas.openxmlformats.org/officeDocument/2006/relationships/settings" Target="settings.xml"/><Relationship Id="rId21" Type="http://schemas.openxmlformats.org/officeDocument/2006/relationships/hyperlink" Target="https://digitallibrary.un.org/record/164939?ln=en&amp;v=pdf" TargetMode="External"/><Relationship Id="rId7" Type="http://schemas.openxmlformats.org/officeDocument/2006/relationships/image" Target="media/image1.png"/><Relationship Id="rId12" Type="http://schemas.openxmlformats.org/officeDocument/2006/relationships/hyperlink" Target="https://www-cambridge-org.ezproxy.uwtsd.ac.uk/core/services/aop-cambridge-core/content/view/43400B7674DF61079693219C1ACCD6EB/S0007123412000634a.pdf/does-peacekeeping-work-a-disaggregated-analysis-of-deployment-and-violence-reduction-in-the-bosnian-war.pdf" TargetMode="External"/><Relationship Id="rId17" Type="http://schemas.openxmlformats.org/officeDocument/2006/relationships/hyperlink" Target="https://digitallibrary.un.org/record/166582?ln=en&amp;v=pdf" TargetMode="External"/><Relationship Id="rId2" Type="http://schemas.openxmlformats.org/officeDocument/2006/relationships/styles" Target="styles.xml"/><Relationship Id="rId16" Type="http://schemas.openxmlformats.org/officeDocument/2006/relationships/hyperlink" Target="https://digitallibrary.un.org/record/165722?ln=en&amp;v=pdf" TargetMode="External"/><Relationship Id="rId20" Type="http://schemas.openxmlformats.org/officeDocument/2006/relationships/hyperlink" Target="https://research.un.org/en/docs/symb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itar.org/sites/default/files/media/publication/doc/UN%20Resolution%20Guidelines_Handbook_English-7x10-Unitar_1.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gitallibrary.un.org/record/165723?ln=en&amp;v=pdf" TargetMode="External"/><Relationship Id="rId23" Type="http://schemas.openxmlformats.org/officeDocument/2006/relationships/fontTable" Target="fontTable.xml"/><Relationship Id="rId10" Type="http://schemas.openxmlformats.org/officeDocument/2006/relationships/hyperlink" Target="https://doi.org/10.2307/2165494" TargetMode="External"/><Relationship Id="rId19" Type="http://schemas.openxmlformats.org/officeDocument/2006/relationships/hyperlink" Target="https://digitallibrary.un.org/record/164905?ln=en&amp;v=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igitallibrary.un.org/record/164939?ln=en&amp;v=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1091</TotalTime>
  <Pages>8</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 (2218482)</dc:creator>
  <cp:keywords/>
  <dc:description/>
  <cp:lastModifiedBy>Michael Leather (2218482)</cp:lastModifiedBy>
  <cp:revision>20</cp:revision>
  <cp:lastPrinted>2025-01-29T12:12:00Z</cp:lastPrinted>
  <dcterms:created xsi:type="dcterms:W3CDTF">2025-01-11T06:26:00Z</dcterms:created>
  <dcterms:modified xsi:type="dcterms:W3CDTF">2025-01-30T17:46:00Z</dcterms:modified>
</cp:coreProperties>
</file>