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8ED40" w14:textId="2D0DF18D" w:rsidR="049FAF14" w:rsidRDefault="1807CCBD" w:rsidP="4A2BC9B4">
      <w:pPr>
        <w:spacing w:line="259" w:lineRule="auto"/>
        <w:rPr>
          <w:rFonts w:ascii="Arial" w:eastAsia="Arial" w:hAnsi="Arial" w:cs="Arial"/>
          <w:sz w:val="24"/>
          <w:szCs w:val="24"/>
        </w:rPr>
      </w:pPr>
      <w:r w:rsidRPr="4A2BC9B4">
        <w:rPr>
          <w:rFonts w:ascii="Arial" w:eastAsia="Arial" w:hAnsi="Arial" w:cs="Arial"/>
          <w:sz w:val="24"/>
          <w:szCs w:val="24"/>
        </w:rPr>
        <w:t>T</w:t>
      </w:r>
      <w:r w:rsidR="049FAF14" w:rsidRPr="4A2BC9B4">
        <w:rPr>
          <w:rFonts w:ascii="Arial" w:eastAsia="Arial" w:hAnsi="Arial" w:cs="Arial"/>
          <w:sz w:val="24"/>
          <w:szCs w:val="24"/>
        </w:rPr>
        <w:t>he aim of</w:t>
      </w:r>
      <w:r w:rsidR="36870919" w:rsidRPr="4A2BC9B4">
        <w:rPr>
          <w:rFonts w:ascii="Arial" w:eastAsia="Arial" w:hAnsi="Arial" w:cs="Arial"/>
          <w:sz w:val="24"/>
          <w:szCs w:val="24"/>
        </w:rPr>
        <w:t xml:space="preserve"> </w:t>
      </w:r>
      <w:r w:rsidR="049FAF14" w:rsidRPr="4A2BC9B4">
        <w:rPr>
          <w:rFonts w:ascii="Arial" w:eastAsia="Arial" w:hAnsi="Arial" w:cs="Arial"/>
          <w:sz w:val="24"/>
          <w:szCs w:val="24"/>
        </w:rPr>
        <w:t xml:space="preserve">this essay is to discuss the </w:t>
      </w:r>
      <w:r w:rsidR="38331FFF" w:rsidRPr="4A2BC9B4">
        <w:rPr>
          <w:rFonts w:ascii="Arial" w:eastAsia="Arial" w:hAnsi="Arial" w:cs="Arial"/>
          <w:sz w:val="24"/>
          <w:szCs w:val="24"/>
        </w:rPr>
        <w:t>E</w:t>
      </w:r>
      <w:r w:rsidR="049FAF14" w:rsidRPr="4A2BC9B4">
        <w:rPr>
          <w:rFonts w:ascii="Arial" w:eastAsia="Arial" w:hAnsi="Arial" w:cs="Arial"/>
          <w:sz w:val="24"/>
          <w:szCs w:val="24"/>
        </w:rPr>
        <w:t>nglish legal system</w:t>
      </w:r>
      <w:r w:rsidR="7ED0A805" w:rsidRPr="4A2BC9B4">
        <w:rPr>
          <w:rFonts w:ascii="Arial" w:eastAsia="Arial" w:hAnsi="Arial" w:cs="Arial"/>
          <w:sz w:val="24"/>
          <w:szCs w:val="24"/>
        </w:rPr>
        <w:t xml:space="preserve"> and </w:t>
      </w:r>
      <w:r w:rsidR="1F29E175" w:rsidRPr="4A2BC9B4">
        <w:rPr>
          <w:rFonts w:ascii="Arial" w:eastAsia="Arial" w:hAnsi="Arial" w:cs="Arial"/>
          <w:sz w:val="24"/>
          <w:szCs w:val="24"/>
        </w:rPr>
        <w:t xml:space="preserve">explain </w:t>
      </w:r>
      <w:r w:rsidR="7ED0A805" w:rsidRPr="4A2BC9B4">
        <w:rPr>
          <w:rFonts w:ascii="Arial" w:eastAsia="Arial" w:hAnsi="Arial" w:cs="Arial"/>
          <w:sz w:val="24"/>
          <w:szCs w:val="24"/>
        </w:rPr>
        <w:t xml:space="preserve">the meaning of common law </w:t>
      </w:r>
      <w:r w:rsidR="41F32AA2" w:rsidRPr="4A2BC9B4">
        <w:rPr>
          <w:rFonts w:ascii="Arial" w:eastAsia="Arial" w:hAnsi="Arial" w:cs="Arial"/>
          <w:sz w:val="24"/>
          <w:szCs w:val="24"/>
        </w:rPr>
        <w:t>principles</w:t>
      </w:r>
      <w:r w:rsidR="7ED0A805" w:rsidRPr="4A2BC9B4">
        <w:rPr>
          <w:rFonts w:ascii="Arial" w:eastAsia="Arial" w:hAnsi="Arial" w:cs="Arial"/>
          <w:sz w:val="24"/>
          <w:szCs w:val="24"/>
        </w:rPr>
        <w:t>.</w:t>
      </w:r>
      <w:r w:rsidR="01BA804A" w:rsidRPr="43A6997C">
        <w:rPr>
          <w:rFonts w:ascii="Arial" w:eastAsia="Arial" w:hAnsi="Arial" w:cs="Arial"/>
          <w:sz w:val="24"/>
          <w:szCs w:val="24"/>
        </w:rPr>
        <w:t xml:space="preserve"> And contrast the two systems as well as outlining the history of common law.</w:t>
      </w:r>
    </w:p>
    <w:p w14:paraId="4B7DB87E" w14:textId="7A8DB60B" w:rsidR="186430C2" w:rsidRDefault="186430C2" w:rsidP="4A2BC9B4">
      <w:pPr>
        <w:rPr>
          <w:rFonts w:ascii="Arial" w:eastAsia="Arial" w:hAnsi="Arial" w:cs="Arial"/>
          <w:sz w:val="24"/>
          <w:szCs w:val="24"/>
        </w:rPr>
      </w:pPr>
    </w:p>
    <w:p w14:paraId="2075F55A" w14:textId="7644D81F" w:rsidR="00E879F0" w:rsidRDefault="00E5CCF5" w:rsidP="4A2BC9B4">
      <w:pPr>
        <w:rPr>
          <w:rFonts w:ascii="Arial" w:eastAsia="Arial" w:hAnsi="Arial" w:cs="Arial"/>
          <w:sz w:val="24"/>
          <w:szCs w:val="24"/>
        </w:rPr>
      </w:pPr>
      <w:r w:rsidRPr="4A2BC9B4">
        <w:rPr>
          <w:rFonts w:ascii="Arial" w:eastAsia="Arial" w:hAnsi="Arial" w:cs="Arial"/>
          <w:sz w:val="24"/>
          <w:szCs w:val="24"/>
        </w:rPr>
        <w:t>COMMON LAW</w:t>
      </w:r>
    </w:p>
    <w:p w14:paraId="03C9713E" w14:textId="47B96F88" w:rsidR="0438F2F9" w:rsidRDefault="0438F2F9" w:rsidP="4A2BC9B4">
      <w:pPr>
        <w:rPr>
          <w:rFonts w:ascii="Arial" w:eastAsia="Arial" w:hAnsi="Arial" w:cs="Arial"/>
          <w:sz w:val="24"/>
          <w:szCs w:val="24"/>
        </w:rPr>
      </w:pPr>
    </w:p>
    <w:p w14:paraId="490B31D8" w14:textId="5309614D" w:rsidR="2C71F5AC" w:rsidRDefault="449D2A0C" w:rsidP="4A2BC9B4">
      <w:pPr>
        <w:rPr>
          <w:rFonts w:ascii="Arial" w:eastAsia="Arial" w:hAnsi="Arial" w:cs="Arial"/>
          <w:sz w:val="24"/>
          <w:szCs w:val="24"/>
        </w:rPr>
      </w:pPr>
      <w:r w:rsidRPr="43A6997C">
        <w:rPr>
          <w:rFonts w:ascii="Arial" w:eastAsia="Arial" w:hAnsi="Arial" w:cs="Arial"/>
          <w:sz w:val="24"/>
          <w:szCs w:val="24"/>
        </w:rPr>
        <w:t xml:space="preserve">What </w:t>
      </w:r>
      <w:r w:rsidR="2C71F5AC" w:rsidRPr="4A2BC9B4">
        <w:rPr>
          <w:rFonts w:ascii="Arial" w:eastAsia="Arial" w:hAnsi="Arial" w:cs="Arial"/>
          <w:sz w:val="24"/>
          <w:szCs w:val="24"/>
        </w:rPr>
        <w:t>is common law?</w:t>
      </w:r>
    </w:p>
    <w:p w14:paraId="2BD19B62" w14:textId="16B740C8" w:rsidR="2C71F5AC" w:rsidRDefault="64F9CD66" w:rsidP="4A2BC9B4">
      <w:pPr>
        <w:rPr>
          <w:rFonts w:ascii="Arial" w:eastAsia="Arial" w:hAnsi="Arial" w:cs="Arial"/>
          <w:sz w:val="24"/>
          <w:szCs w:val="24"/>
        </w:rPr>
      </w:pPr>
      <w:r w:rsidRPr="4A2BC9B4">
        <w:rPr>
          <w:rFonts w:ascii="Arial" w:eastAsia="Arial" w:hAnsi="Arial" w:cs="Arial"/>
          <w:sz w:val="24"/>
          <w:szCs w:val="24"/>
        </w:rPr>
        <w:t xml:space="preserve">The term common law is used in two </w:t>
      </w:r>
      <w:r w:rsidR="5FE9ACA5" w:rsidRPr="2C078D97">
        <w:rPr>
          <w:rFonts w:ascii="Arial" w:eastAsia="Arial" w:hAnsi="Arial" w:cs="Arial"/>
          <w:sz w:val="24"/>
          <w:szCs w:val="24"/>
        </w:rPr>
        <w:t>separate</w:t>
      </w:r>
      <w:r w:rsidRPr="4A2BC9B4">
        <w:rPr>
          <w:rFonts w:ascii="Arial" w:eastAsia="Arial" w:hAnsi="Arial" w:cs="Arial"/>
          <w:sz w:val="24"/>
          <w:szCs w:val="24"/>
        </w:rPr>
        <w:t xml:space="preserve"> ways. </w:t>
      </w:r>
      <w:r w:rsidR="2AC42EC8" w:rsidRPr="4A2BC9B4">
        <w:rPr>
          <w:rFonts w:ascii="Arial" w:eastAsia="Arial" w:hAnsi="Arial" w:cs="Arial"/>
          <w:sz w:val="24"/>
          <w:szCs w:val="24"/>
        </w:rPr>
        <w:t xml:space="preserve">to distinguish between statute and common law. All the laws that have developed via court cases over the past 800 years are collectively referred to as common law. Despite the expansion of statute, common law concepts continue to dominate understanding of English law. </w:t>
      </w:r>
      <w:r w:rsidR="2C71F5AC" w:rsidRPr="4A2BC9B4">
        <w:rPr>
          <w:rFonts w:ascii="Arial" w:eastAsia="Arial" w:hAnsi="Arial" w:cs="Arial"/>
          <w:sz w:val="24"/>
          <w:szCs w:val="24"/>
        </w:rPr>
        <w:t xml:space="preserve">Common law is </w:t>
      </w:r>
      <w:r w:rsidR="3CDBA6E9" w:rsidRPr="4A2BC9B4">
        <w:rPr>
          <w:rFonts w:ascii="Arial" w:eastAsia="Arial" w:hAnsi="Arial" w:cs="Arial"/>
          <w:sz w:val="24"/>
          <w:szCs w:val="24"/>
        </w:rPr>
        <w:t>known</w:t>
      </w:r>
      <w:r w:rsidR="2C71F5AC" w:rsidRPr="4A2BC9B4">
        <w:rPr>
          <w:rFonts w:ascii="Arial" w:eastAsia="Arial" w:hAnsi="Arial" w:cs="Arial"/>
          <w:sz w:val="24"/>
          <w:szCs w:val="24"/>
        </w:rPr>
        <w:t xml:space="preserve"> as case law</w:t>
      </w:r>
      <w:r w:rsidR="2C71F5AC" w:rsidRPr="556026DD">
        <w:rPr>
          <w:rFonts w:ascii="Arial" w:eastAsia="Arial" w:hAnsi="Arial" w:cs="Arial"/>
          <w:sz w:val="24"/>
          <w:szCs w:val="24"/>
        </w:rPr>
        <w:t>,</w:t>
      </w:r>
      <w:r w:rsidR="52C10469" w:rsidRPr="556026DD">
        <w:rPr>
          <w:rFonts w:ascii="Arial" w:eastAsia="Arial" w:hAnsi="Arial" w:cs="Arial"/>
          <w:sz w:val="24"/>
          <w:szCs w:val="24"/>
        </w:rPr>
        <w:t xml:space="preserve"> </w:t>
      </w:r>
      <w:r w:rsidR="58DF70FC" w:rsidRPr="556026DD">
        <w:rPr>
          <w:rFonts w:ascii="Arial" w:eastAsia="Arial" w:hAnsi="Arial" w:cs="Arial"/>
          <w:sz w:val="24"/>
          <w:szCs w:val="24"/>
        </w:rPr>
        <w:t>(</w:t>
      </w:r>
      <w:r w:rsidR="251F028F" w:rsidRPr="2C078D97">
        <w:rPr>
          <w:rFonts w:ascii="Arial" w:eastAsia="Arial" w:hAnsi="Arial" w:cs="Arial"/>
          <w:sz w:val="24"/>
          <w:szCs w:val="24"/>
        </w:rPr>
        <w:t>Delmas, 2005)</w:t>
      </w:r>
      <w:r w:rsidR="2C71F5AC" w:rsidRPr="4A2BC9B4">
        <w:rPr>
          <w:rFonts w:ascii="Arial" w:eastAsia="Arial" w:hAnsi="Arial" w:cs="Arial"/>
          <w:sz w:val="24"/>
          <w:szCs w:val="24"/>
        </w:rPr>
        <w:t xml:space="preserve"> </w:t>
      </w:r>
      <w:r w:rsidR="4402B712" w:rsidRPr="4A2BC9B4">
        <w:rPr>
          <w:rFonts w:ascii="Arial" w:eastAsia="Arial" w:hAnsi="Arial" w:cs="Arial"/>
          <w:sz w:val="24"/>
          <w:szCs w:val="24"/>
        </w:rPr>
        <w:t>common</w:t>
      </w:r>
      <w:r w:rsidR="2C71F5AC" w:rsidRPr="4A2BC9B4">
        <w:rPr>
          <w:rFonts w:ascii="Arial" w:eastAsia="Arial" w:hAnsi="Arial" w:cs="Arial"/>
          <w:sz w:val="24"/>
          <w:szCs w:val="24"/>
        </w:rPr>
        <w:t xml:space="preserve"> law is</w:t>
      </w:r>
      <w:r w:rsidR="70C98F75" w:rsidRPr="4A2BC9B4">
        <w:rPr>
          <w:rFonts w:ascii="Arial" w:eastAsia="Arial" w:hAnsi="Arial" w:cs="Arial"/>
          <w:sz w:val="24"/>
          <w:szCs w:val="24"/>
        </w:rPr>
        <w:t xml:space="preserve"> </w:t>
      </w:r>
      <w:bookmarkStart w:id="0" w:name="_Int_36MZ6xfv"/>
      <w:r w:rsidR="70C98F75" w:rsidRPr="4A2BC9B4">
        <w:rPr>
          <w:rFonts w:ascii="Arial" w:eastAsia="Arial" w:hAnsi="Arial" w:cs="Arial"/>
          <w:sz w:val="24"/>
          <w:szCs w:val="24"/>
        </w:rPr>
        <w:t>an</w:t>
      </w:r>
      <w:r w:rsidR="2C71F5AC" w:rsidRPr="4A2BC9B4">
        <w:rPr>
          <w:rFonts w:ascii="Arial" w:eastAsia="Arial" w:hAnsi="Arial" w:cs="Arial"/>
          <w:sz w:val="24"/>
          <w:szCs w:val="24"/>
        </w:rPr>
        <w:t xml:space="preserve"> </w:t>
      </w:r>
      <w:r w:rsidR="7F7CB4F7" w:rsidRPr="4A2BC9B4">
        <w:rPr>
          <w:rFonts w:ascii="Arial" w:eastAsia="Arial" w:hAnsi="Arial" w:cs="Arial"/>
          <w:sz w:val="24"/>
          <w:szCs w:val="24"/>
        </w:rPr>
        <w:t>unwritten law</w:t>
      </w:r>
      <w:bookmarkEnd w:id="0"/>
      <w:r w:rsidR="3604BAB5" w:rsidRPr="4A2BC9B4">
        <w:rPr>
          <w:rFonts w:ascii="Arial" w:eastAsia="Arial" w:hAnsi="Arial" w:cs="Arial"/>
          <w:sz w:val="24"/>
          <w:szCs w:val="24"/>
        </w:rPr>
        <w:t xml:space="preserve"> based</w:t>
      </w:r>
      <w:r w:rsidR="4331825C" w:rsidRPr="4A2BC9B4">
        <w:rPr>
          <w:rFonts w:ascii="Arial" w:eastAsia="Arial" w:hAnsi="Arial" w:cs="Arial"/>
          <w:sz w:val="24"/>
          <w:szCs w:val="24"/>
        </w:rPr>
        <w:t xml:space="preserve"> on judicial precedent in</w:t>
      </w:r>
      <w:r w:rsidR="0645D807" w:rsidRPr="4A2BC9B4">
        <w:rPr>
          <w:rFonts w:ascii="Arial" w:eastAsia="Arial" w:hAnsi="Arial" w:cs="Arial"/>
          <w:sz w:val="24"/>
          <w:szCs w:val="24"/>
        </w:rPr>
        <w:t xml:space="preserve"> </w:t>
      </w:r>
      <w:r w:rsidR="15572D4E" w:rsidRPr="4A2BC9B4">
        <w:rPr>
          <w:rFonts w:ascii="Arial" w:eastAsia="Arial" w:hAnsi="Arial" w:cs="Arial"/>
          <w:sz w:val="24"/>
          <w:szCs w:val="24"/>
        </w:rPr>
        <w:t>c</w:t>
      </w:r>
      <w:r w:rsidR="48AEA887" w:rsidRPr="4A2BC9B4">
        <w:rPr>
          <w:rFonts w:ascii="Arial" w:eastAsia="Arial" w:hAnsi="Arial" w:cs="Arial"/>
          <w:sz w:val="24"/>
          <w:szCs w:val="24"/>
        </w:rPr>
        <w:t>ourts</w:t>
      </w:r>
      <w:r w:rsidR="28011B20" w:rsidRPr="4A2BC9B4">
        <w:rPr>
          <w:rFonts w:ascii="Arial" w:eastAsia="Arial" w:hAnsi="Arial" w:cs="Arial"/>
          <w:sz w:val="24"/>
          <w:szCs w:val="24"/>
        </w:rPr>
        <w:t>. Common law i</w:t>
      </w:r>
      <w:r w:rsidR="66A60051" w:rsidRPr="4A2BC9B4">
        <w:rPr>
          <w:rFonts w:ascii="Arial" w:eastAsia="Arial" w:hAnsi="Arial" w:cs="Arial"/>
          <w:sz w:val="24"/>
          <w:szCs w:val="24"/>
        </w:rPr>
        <w:t xml:space="preserve">s derived from juries and </w:t>
      </w:r>
      <w:r w:rsidR="798C1581" w:rsidRPr="4A2BC9B4">
        <w:rPr>
          <w:rFonts w:ascii="Arial" w:eastAsia="Arial" w:hAnsi="Arial" w:cs="Arial"/>
          <w:sz w:val="24"/>
          <w:szCs w:val="24"/>
        </w:rPr>
        <w:t>judicial</w:t>
      </w:r>
      <w:r w:rsidR="66A60051" w:rsidRPr="4A2BC9B4">
        <w:rPr>
          <w:rFonts w:ascii="Arial" w:eastAsia="Arial" w:hAnsi="Arial" w:cs="Arial"/>
          <w:sz w:val="24"/>
          <w:szCs w:val="24"/>
        </w:rPr>
        <w:t xml:space="preserve"> </w:t>
      </w:r>
      <w:r w:rsidR="22EDFDC6" w:rsidRPr="4A2BC9B4">
        <w:rPr>
          <w:rFonts w:ascii="Arial" w:eastAsia="Arial" w:hAnsi="Arial" w:cs="Arial"/>
          <w:sz w:val="24"/>
          <w:szCs w:val="24"/>
        </w:rPr>
        <w:t>officials</w:t>
      </w:r>
      <w:r w:rsidR="66A60051" w:rsidRPr="4A2BC9B4">
        <w:rPr>
          <w:rFonts w:ascii="Arial" w:eastAsia="Arial" w:hAnsi="Arial" w:cs="Arial"/>
          <w:sz w:val="24"/>
          <w:szCs w:val="24"/>
        </w:rPr>
        <w:t xml:space="preserve"> fo</w:t>
      </w:r>
      <w:r w:rsidR="254AE583" w:rsidRPr="4A2BC9B4">
        <w:rPr>
          <w:rFonts w:ascii="Arial" w:eastAsia="Arial" w:hAnsi="Arial" w:cs="Arial"/>
          <w:sz w:val="24"/>
          <w:szCs w:val="24"/>
        </w:rPr>
        <w:t xml:space="preserve">rmalised interpretations and judgements. </w:t>
      </w:r>
      <w:r w:rsidR="0835C3B6" w:rsidRPr="4A2BC9B4">
        <w:rPr>
          <w:rFonts w:ascii="Arial" w:eastAsia="Arial" w:hAnsi="Arial" w:cs="Arial"/>
          <w:sz w:val="24"/>
          <w:szCs w:val="24"/>
        </w:rPr>
        <w:t xml:space="preserve">Common law comes from legal cases. Where a case is decided the ration decidendi becomes </w:t>
      </w:r>
      <w:r w:rsidR="40741283" w:rsidRPr="4A2BC9B4">
        <w:rPr>
          <w:rFonts w:ascii="Arial" w:eastAsia="Arial" w:hAnsi="Arial" w:cs="Arial"/>
          <w:sz w:val="24"/>
          <w:szCs w:val="24"/>
        </w:rPr>
        <w:t>law. A</w:t>
      </w:r>
      <w:r w:rsidR="254AE583" w:rsidRPr="4A2BC9B4">
        <w:rPr>
          <w:rFonts w:ascii="Arial" w:eastAsia="Arial" w:hAnsi="Arial" w:cs="Arial"/>
          <w:sz w:val="24"/>
          <w:szCs w:val="24"/>
        </w:rPr>
        <w:t xml:space="preserve"> new piece of legislation may occasionally be inspired by commo</w:t>
      </w:r>
      <w:r w:rsidR="049D581C" w:rsidRPr="4A2BC9B4">
        <w:rPr>
          <w:rFonts w:ascii="Arial" w:eastAsia="Arial" w:hAnsi="Arial" w:cs="Arial"/>
          <w:sz w:val="24"/>
          <w:szCs w:val="24"/>
        </w:rPr>
        <w:t>n laws</w:t>
      </w:r>
      <w:r w:rsidR="2CB33812" w:rsidRPr="4A2BC9B4">
        <w:rPr>
          <w:rFonts w:ascii="Arial" w:eastAsia="Arial" w:hAnsi="Arial" w:cs="Arial"/>
          <w:sz w:val="24"/>
          <w:szCs w:val="24"/>
        </w:rPr>
        <w:t xml:space="preserve">. </w:t>
      </w:r>
    </w:p>
    <w:p w14:paraId="0F3E48C5" w14:textId="2C8D0391" w:rsidR="14A34B82" w:rsidRDefault="14A34B82" w:rsidP="4A2BC9B4">
      <w:pPr>
        <w:rPr>
          <w:rFonts w:ascii="Arial" w:eastAsia="Arial" w:hAnsi="Arial" w:cs="Arial"/>
          <w:sz w:val="24"/>
          <w:szCs w:val="24"/>
        </w:rPr>
      </w:pPr>
      <w:r w:rsidRPr="4A2BC9B4">
        <w:rPr>
          <w:rFonts w:ascii="Arial" w:eastAsia="Arial" w:hAnsi="Arial" w:cs="Arial"/>
          <w:sz w:val="24"/>
          <w:szCs w:val="24"/>
        </w:rPr>
        <w:t xml:space="preserve">Common law courts are united, which means that </w:t>
      </w:r>
      <w:r w:rsidR="430AA3EF" w:rsidRPr="4A2BC9B4">
        <w:rPr>
          <w:rFonts w:ascii="Arial" w:eastAsia="Arial" w:hAnsi="Arial" w:cs="Arial"/>
          <w:sz w:val="24"/>
          <w:szCs w:val="24"/>
        </w:rPr>
        <w:t xml:space="preserve">there is typically only one supreme court and one Appeals court where every matter may be reviewed in its entirety. </w:t>
      </w:r>
      <w:r w:rsidR="5C9622C0" w:rsidRPr="4A2BC9B4">
        <w:rPr>
          <w:rFonts w:ascii="Arial" w:eastAsia="Arial" w:hAnsi="Arial" w:cs="Arial"/>
          <w:sz w:val="24"/>
          <w:szCs w:val="24"/>
        </w:rPr>
        <w:t xml:space="preserve">In the early days of the common </w:t>
      </w:r>
      <w:r w:rsidR="36063117" w:rsidRPr="4A2BC9B4">
        <w:rPr>
          <w:rFonts w:ascii="Arial" w:eastAsia="Arial" w:hAnsi="Arial" w:cs="Arial"/>
          <w:sz w:val="24"/>
          <w:szCs w:val="24"/>
        </w:rPr>
        <w:t>law, settling</w:t>
      </w:r>
      <w:r w:rsidR="5C9622C0" w:rsidRPr="4A2BC9B4">
        <w:rPr>
          <w:rFonts w:ascii="Arial" w:eastAsia="Arial" w:hAnsi="Arial" w:cs="Arial"/>
          <w:sz w:val="24"/>
          <w:szCs w:val="24"/>
        </w:rPr>
        <w:t xml:space="preserve"> conflicts quickly took precedence over de</w:t>
      </w:r>
      <w:r w:rsidR="56B3BE7E" w:rsidRPr="4A2BC9B4">
        <w:rPr>
          <w:rFonts w:ascii="Arial" w:eastAsia="Arial" w:hAnsi="Arial" w:cs="Arial"/>
          <w:sz w:val="24"/>
          <w:szCs w:val="24"/>
        </w:rPr>
        <w:t xml:space="preserve">veloping legal concepts that would be expressed in </w:t>
      </w:r>
      <w:r w:rsidR="61FB853E" w:rsidRPr="4A2BC9B4">
        <w:rPr>
          <w:rFonts w:ascii="Arial" w:eastAsia="Arial" w:hAnsi="Arial" w:cs="Arial"/>
          <w:sz w:val="24"/>
          <w:szCs w:val="24"/>
        </w:rPr>
        <w:t>an applicable</w:t>
      </w:r>
      <w:r w:rsidR="56B3BE7E" w:rsidRPr="4A2BC9B4">
        <w:rPr>
          <w:rFonts w:ascii="Arial" w:eastAsia="Arial" w:hAnsi="Arial" w:cs="Arial"/>
          <w:sz w:val="24"/>
          <w:szCs w:val="24"/>
        </w:rPr>
        <w:t xml:space="preserve"> code.</w:t>
      </w:r>
      <w:r w:rsidR="1FC6851C" w:rsidRPr="4A2BC9B4">
        <w:rPr>
          <w:rFonts w:ascii="Arial" w:eastAsia="Arial" w:hAnsi="Arial" w:cs="Arial"/>
          <w:sz w:val="24"/>
          <w:szCs w:val="24"/>
        </w:rPr>
        <w:t xml:space="preserve"> Common law creates law in novel situations </w:t>
      </w:r>
      <w:r w:rsidR="28D51803" w:rsidRPr="4A2BC9B4">
        <w:rPr>
          <w:rFonts w:ascii="Arial" w:eastAsia="Arial" w:hAnsi="Arial" w:cs="Arial"/>
          <w:sz w:val="24"/>
          <w:szCs w:val="24"/>
        </w:rPr>
        <w:t>Aswell</w:t>
      </w:r>
      <w:r w:rsidR="1FC6851C" w:rsidRPr="4A2BC9B4">
        <w:rPr>
          <w:rFonts w:ascii="Arial" w:eastAsia="Arial" w:hAnsi="Arial" w:cs="Arial"/>
          <w:sz w:val="24"/>
          <w:szCs w:val="24"/>
        </w:rPr>
        <w:t xml:space="preserve"> as </w:t>
      </w:r>
      <w:r w:rsidR="64D200B1" w:rsidRPr="4A2BC9B4">
        <w:rPr>
          <w:rFonts w:ascii="Arial" w:eastAsia="Arial" w:hAnsi="Arial" w:cs="Arial"/>
          <w:sz w:val="24"/>
          <w:szCs w:val="24"/>
        </w:rPr>
        <w:t>interpreting</w:t>
      </w:r>
      <w:r w:rsidR="1FC6851C" w:rsidRPr="4A2BC9B4">
        <w:rPr>
          <w:rFonts w:ascii="Arial" w:eastAsia="Arial" w:hAnsi="Arial" w:cs="Arial"/>
          <w:sz w:val="24"/>
          <w:szCs w:val="24"/>
        </w:rPr>
        <w:t xml:space="preserve"> pr</w:t>
      </w:r>
      <w:r w:rsidR="6CEEB5D8" w:rsidRPr="4A2BC9B4">
        <w:rPr>
          <w:rFonts w:ascii="Arial" w:eastAsia="Arial" w:hAnsi="Arial" w:cs="Arial"/>
          <w:sz w:val="24"/>
          <w:szCs w:val="24"/>
        </w:rPr>
        <w:t>imary legislation.</w:t>
      </w:r>
    </w:p>
    <w:p w14:paraId="5B491F2A" w14:textId="5247FCF7" w:rsidR="186430C2" w:rsidRDefault="186430C2" w:rsidP="4A2BC9B4">
      <w:pPr>
        <w:rPr>
          <w:rFonts w:ascii="Arial" w:eastAsia="Arial" w:hAnsi="Arial" w:cs="Arial"/>
          <w:sz w:val="24"/>
          <w:szCs w:val="24"/>
        </w:rPr>
      </w:pPr>
    </w:p>
    <w:p w14:paraId="67A87785" w14:textId="5C12C495" w:rsidR="2E1F2BB5" w:rsidRDefault="2E1F2BB5" w:rsidP="4A2BC9B4">
      <w:pPr>
        <w:rPr>
          <w:rFonts w:ascii="Arial" w:eastAsia="Arial" w:hAnsi="Arial" w:cs="Arial"/>
          <w:sz w:val="24"/>
          <w:szCs w:val="24"/>
        </w:rPr>
      </w:pPr>
      <w:r w:rsidRPr="4A2BC9B4">
        <w:rPr>
          <w:rFonts w:ascii="Arial" w:eastAsia="Arial" w:hAnsi="Arial" w:cs="Arial"/>
          <w:sz w:val="24"/>
          <w:szCs w:val="24"/>
        </w:rPr>
        <w:t xml:space="preserve">Mirelle </w:t>
      </w:r>
      <w:r w:rsidR="790D0B8C" w:rsidRPr="4A2BC9B4">
        <w:rPr>
          <w:rFonts w:ascii="Arial" w:eastAsia="Arial" w:hAnsi="Arial" w:cs="Arial"/>
          <w:sz w:val="24"/>
          <w:szCs w:val="24"/>
        </w:rPr>
        <w:t>Delmas</w:t>
      </w:r>
      <w:r w:rsidRPr="4A2BC9B4">
        <w:rPr>
          <w:rFonts w:ascii="Arial" w:eastAsia="Arial" w:hAnsi="Arial" w:cs="Arial"/>
          <w:sz w:val="24"/>
          <w:szCs w:val="24"/>
        </w:rPr>
        <w:t xml:space="preserve"> – </w:t>
      </w:r>
      <w:r w:rsidR="18B9650E" w:rsidRPr="4A2BC9B4">
        <w:rPr>
          <w:rFonts w:ascii="Arial" w:eastAsia="Arial" w:hAnsi="Arial" w:cs="Arial"/>
          <w:sz w:val="24"/>
          <w:szCs w:val="24"/>
        </w:rPr>
        <w:t>Marty,</w:t>
      </w:r>
      <w:r w:rsidRPr="4A2BC9B4">
        <w:rPr>
          <w:rFonts w:ascii="Arial" w:eastAsia="Arial" w:hAnsi="Arial" w:cs="Arial"/>
          <w:sz w:val="24"/>
          <w:szCs w:val="24"/>
        </w:rPr>
        <w:t xml:space="preserve"> ed, European criminal procedures </w:t>
      </w:r>
      <w:r w:rsidR="5A147FDC" w:rsidRPr="4A2BC9B4">
        <w:rPr>
          <w:rFonts w:ascii="Arial" w:eastAsia="Arial" w:hAnsi="Arial" w:cs="Arial"/>
          <w:sz w:val="24"/>
          <w:szCs w:val="24"/>
        </w:rPr>
        <w:t>(</w:t>
      </w:r>
      <w:r w:rsidR="47CF2454" w:rsidRPr="4A2BC9B4">
        <w:rPr>
          <w:rFonts w:ascii="Arial" w:eastAsia="Arial" w:hAnsi="Arial" w:cs="Arial"/>
          <w:sz w:val="24"/>
          <w:szCs w:val="24"/>
        </w:rPr>
        <w:t>Cambridge</w:t>
      </w:r>
      <w:r w:rsidR="5A147FDC" w:rsidRPr="4A2BC9B4">
        <w:rPr>
          <w:rFonts w:ascii="Arial" w:eastAsia="Arial" w:hAnsi="Arial" w:cs="Arial"/>
          <w:sz w:val="24"/>
          <w:szCs w:val="24"/>
        </w:rPr>
        <w:t xml:space="preserve">: </w:t>
      </w:r>
      <w:r w:rsidR="3525C5F9" w:rsidRPr="4A2BC9B4">
        <w:rPr>
          <w:rFonts w:ascii="Arial" w:eastAsia="Arial" w:hAnsi="Arial" w:cs="Arial"/>
          <w:sz w:val="24"/>
          <w:szCs w:val="24"/>
        </w:rPr>
        <w:t>Cambridge</w:t>
      </w:r>
      <w:r w:rsidR="5A147FDC" w:rsidRPr="4A2BC9B4">
        <w:rPr>
          <w:rFonts w:ascii="Arial" w:eastAsia="Arial" w:hAnsi="Arial" w:cs="Arial"/>
          <w:sz w:val="24"/>
          <w:szCs w:val="24"/>
        </w:rPr>
        <w:t xml:space="preserve"> </w:t>
      </w:r>
      <w:r w:rsidR="3ADC9CFA" w:rsidRPr="4A2BC9B4">
        <w:rPr>
          <w:rFonts w:ascii="Arial" w:eastAsia="Arial" w:hAnsi="Arial" w:cs="Arial"/>
          <w:sz w:val="24"/>
          <w:szCs w:val="24"/>
        </w:rPr>
        <w:t>university.</w:t>
      </w:r>
      <w:r w:rsidR="5A147FDC" w:rsidRPr="4A2BC9B4">
        <w:rPr>
          <w:rFonts w:ascii="Arial" w:eastAsia="Arial" w:hAnsi="Arial" w:cs="Arial"/>
          <w:sz w:val="24"/>
          <w:szCs w:val="24"/>
        </w:rPr>
        <w:t xml:space="preserve"> Press,2005)</w:t>
      </w:r>
    </w:p>
    <w:p w14:paraId="54C6D4ED" w14:textId="76D2B218" w:rsidR="186430C2" w:rsidRDefault="24E6DC0A" w:rsidP="4A2BC9B4">
      <w:pPr>
        <w:rPr>
          <w:rFonts w:ascii="Arial" w:eastAsia="Arial" w:hAnsi="Arial" w:cs="Arial"/>
          <w:sz w:val="24"/>
          <w:szCs w:val="24"/>
        </w:rPr>
      </w:pPr>
      <w:r w:rsidRPr="4A2BC9B4">
        <w:rPr>
          <w:rFonts w:ascii="Arial" w:eastAsia="Arial" w:hAnsi="Arial" w:cs="Arial"/>
          <w:sz w:val="24"/>
          <w:szCs w:val="24"/>
        </w:rPr>
        <w:t>Holland, James</w:t>
      </w:r>
      <w:r w:rsidR="7BA7BD7F" w:rsidRPr="4A2BC9B4">
        <w:rPr>
          <w:rFonts w:ascii="Arial" w:eastAsia="Arial" w:hAnsi="Arial" w:cs="Arial"/>
          <w:sz w:val="24"/>
          <w:szCs w:val="24"/>
        </w:rPr>
        <w:t xml:space="preserve"> – Webb, Julian, </w:t>
      </w:r>
      <w:r w:rsidR="45946971" w:rsidRPr="4A2BC9B4">
        <w:rPr>
          <w:rFonts w:ascii="Arial" w:eastAsia="Arial" w:hAnsi="Arial" w:cs="Arial"/>
          <w:sz w:val="24"/>
          <w:szCs w:val="24"/>
        </w:rPr>
        <w:t>learning</w:t>
      </w:r>
      <w:r w:rsidR="7BA7BD7F" w:rsidRPr="4A2BC9B4">
        <w:rPr>
          <w:rFonts w:ascii="Arial" w:eastAsia="Arial" w:hAnsi="Arial" w:cs="Arial"/>
          <w:sz w:val="24"/>
          <w:szCs w:val="24"/>
        </w:rPr>
        <w:t xml:space="preserve"> legal </w:t>
      </w:r>
      <w:r w:rsidR="279D11A7" w:rsidRPr="4A2BC9B4">
        <w:rPr>
          <w:rFonts w:ascii="Arial" w:eastAsia="Arial" w:hAnsi="Arial" w:cs="Arial"/>
          <w:sz w:val="24"/>
          <w:szCs w:val="24"/>
        </w:rPr>
        <w:t>rules 10th edition</w:t>
      </w:r>
      <w:r w:rsidR="199F154A" w:rsidRPr="4A2BC9B4">
        <w:rPr>
          <w:rFonts w:ascii="Arial" w:eastAsia="Arial" w:hAnsi="Arial" w:cs="Arial"/>
          <w:sz w:val="24"/>
          <w:szCs w:val="24"/>
        </w:rPr>
        <w:t>, 5 august 2019 page 13 (</w:t>
      </w:r>
      <w:r w:rsidR="0E637941" w:rsidRPr="4A2BC9B4">
        <w:rPr>
          <w:rFonts w:ascii="Arial" w:eastAsia="Arial" w:hAnsi="Arial" w:cs="Arial"/>
          <w:sz w:val="24"/>
          <w:szCs w:val="24"/>
        </w:rPr>
        <w:t>accessed</w:t>
      </w:r>
      <w:r w:rsidR="199F154A" w:rsidRPr="4A2BC9B4">
        <w:rPr>
          <w:rFonts w:ascii="Arial" w:eastAsia="Arial" w:hAnsi="Arial" w:cs="Arial"/>
          <w:sz w:val="24"/>
          <w:szCs w:val="24"/>
        </w:rPr>
        <w:t xml:space="preserve"> 04/03/202</w:t>
      </w:r>
      <w:r w:rsidR="28A0E672" w:rsidRPr="4A2BC9B4">
        <w:rPr>
          <w:rFonts w:ascii="Arial" w:eastAsia="Arial" w:hAnsi="Arial" w:cs="Arial"/>
          <w:sz w:val="24"/>
          <w:szCs w:val="24"/>
        </w:rPr>
        <w:t>3</w:t>
      </w:r>
      <w:r w:rsidR="246A2667" w:rsidRPr="4A2BC9B4">
        <w:rPr>
          <w:rFonts w:ascii="Arial" w:eastAsia="Arial" w:hAnsi="Arial" w:cs="Arial"/>
          <w:sz w:val="24"/>
          <w:szCs w:val="24"/>
        </w:rPr>
        <w:t>)</w:t>
      </w:r>
    </w:p>
    <w:p w14:paraId="649CBD87" w14:textId="76D33D87" w:rsidR="4A2BC9B4" w:rsidRDefault="4A2BC9B4" w:rsidP="4A2BC9B4">
      <w:pPr>
        <w:rPr>
          <w:rFonts w:ascii="Arial" w:eastAsia="Arial" w:hAnsi="Arial" w:cs="Arial"/>
          <w:sz w:val="24"/>
          <w:szCs w:val="24"/>
        </w:rPr>
      </w:pPr>
    </w:p>
    <w:p w14:paraId="7C64CAAA" w14:textId="44F4992D" w:rsidR="5986943B" w:rsidRDefault="5986943B" w:rsidP="4A2BC9B4">
      <w:pPr>
        <w:rPr>
          <w:rFonts w:ascii="Arial" w:eastAsia="Arial" w:hAnsi="Arial" w:cs="Arial"/>
          <w:sz w:val="24"/>
          <w:szCs w:val="24"/>
        </w:rPr>
      </w:pPr>
      <w:r w:rsidRPr="4A2BC9B4">
        <w:rPr>
          <w:rFonts w:ascii="Arial" w:eastAsia="Arial" w:hAnsi="Arial" w:cs="Arial"/>
          <w:sz w:val="24"/>
          <w:szCs w:val="24"/>
        </w:rPr>
        <w:t>CIVIL LAW</w:t>
      </w:r>
    </w:p>
    <w:p w14:paraId="1D8CA5D1" w14:textId="21D03E22" w:rsidR="7806A107" w:rsidRDefault="7806A107" w:rsidP="4A2BC9B4">
      <w:pPr>
        <w:rPr>
          <w:rFonts w:ascii="Arial" w:eastAsia="Arial" w:hAnsi="Arial" w:cs="Arial"/>
          <w:sz w:val="24"/>
          <w:szCs w:val="24"/>
        </w:rPr>
      </w:pPr>
    </w:p>
    <w:p w14:paraId="6F553F37" w14:textId="3C9E4377" w:rsidR="51AF5A30" w:rsidRDefault="51AF5A30" w:rsidP="4A2BC9B4">
      <w:pPr>
        <w:rPr>
          <w:rFonts w:ascii="Arial" w:eastAsia="Arial" w:hAnsi="Arial" w:cs="Arial"/>
          <w:sz w:val="24"/>
          <w:szCs w:val="24"/>
        </w:rPr>
      </w:pPr>
      <w:r w:rsidRPr="4A2BC9B4">
        <w:rPr>
          <w:rFonts w:ascii="Arial" w:eastAsia="Arial" w:hAnsi="Arial" w:cs="Arial"/>
          <w:sz w:val="24"/>
          <w:szCs w:val="24"/>
        </w:rPr>
        <w:t>What is civil law?</w:t>
      </w:r>
    </w:p>
    <w:p w14:paraId="33C4693E" w14:textId="09C3836A" w:rsidR="58864664" w:rsidRDefault="58864664" w:rsidP="4A2BC9B4">
      <w:pPr>
        <w:rPr>
          <w:rFonts w:ascii="Arial" w:eastAsia="Arial" w:hAnsi="Arial" w:cs="Arial"/>
          <w:sz w:val="24"/>
          <w:szCs w:val="24"/>
        </w:rPr>
      </w:pPr>
      <w:r w:rsidRPr="4A2BC9B4">
        <w:rPr>
          <w:rFonts w:ascii="Arial" w:eastAsia="Arial" w:hAnsi="Arial" w:cs="Arial"/>
          <w:sz w:val="24"/>
          <w:szCs w:val="24"/>
        </w:rPr>
        <w:t>civil law tries to resolve disagreements between people or organisations.</w:t>
      </w:r>
    </w:p>
    <w:p w14:paraId="43A6997C" w14:textId="4471D6B0" w:rsidR="001C1E07" w:rsidRPr="001C1E07" w:rsidRDefault="58864664" w:rsidP="43A6997C">
      <w:pPr>
        <w:divId w:val="1610434428"/>
        <w:rPr>
          <w:rFonts w:ascii="Arial" w:eastAsia="Arial" w:hAnsi="Arial" w:cs="Arial"/>
          <w:color w:val="000000" w:themeColor="text1"/>
          <w:sz w:val="24"/>
          <w:szCs w:val="24"/>
        </w:rPr>
      </w:pPr>
      <w:r w:rsidRPr="4A2BC9B4">
        <w:rPr>
          <w:rFonts w:ascii="Arial" w:eastAsia="Arial" w:hAnsi="Arial" w:cs="Arial"/>
          <w:sz w:val="24"/>
          <w:szCs w:val="24"/>
        </w:rPr>
        <w:t xml:space="preserve">Civil law proceedings frequently though not </w:t>
      </w:r>
      <w:r w:rsidR="4C857A9E" w:rsidRPr="4A2BC9B4">
        <w:rPr>
          <w:rFonts w:ascii="Arial" w:eastAsia="Arial" w:hAnsi="Arial" w:cs="Arial"/>
          <w:sz w:val="24"/>
          <w:szCs w:val="24"/>
        </w:rPr>
        <w:t>always involve</w:t>
      </w:r>
      <w:r w:rsidRPr="4A2BC9B4">
        <w:rPr>
          <w:rFonts w:ascii="Arial" w:eastAsia="Arial" w:hAnsi="Arial" w:cs="Arial"/>
          <w:sz w:val="24"/>
          <w:szCs w:val="24"/>
        </w:rPr>
        <w:t xml:space="preserve"> payment of damages or the entry of a financial judgement or agreement.</w:t>
      </w:r>
      <w:r w:rsidR="64A9456F" w:rsidRPr="4A2BC9B4">
        <w:rPr>
          <w:rFonts w:ascii="Arial" w:eastAsia="Arial" w:hAnsi="Arial" w:cs="Arial"/>
          <w:sz w:val="24"/>
          <w:szCs w:val="24"/>
        </w:rPr>
        <w:t xml:space="preserve"> </w:t>
      </w:r>
      <w:r w:rsidRPr="4A2BC9B4">
        <w:rPr>
          <w:rFonts w:ascii="Arial" w:eastAsia="Arial" w:hAnsi="Arial" w:cs="Arial"/>
          <w:sz w:val="24"/>
          <w:szCs w:val="24"/>
        </w:rPr>
        <w:t>Criminal cases are often brought by the government, whereas civil actions are brought by private parties.</w:t>
      </w:r>
      <w:r w:rsidR="41CB2295" w:rsidRPr="4A2BC9B4">
        <w:rPr>
          <w:rFonts w:ascii="Arial" w:eastAsia="Arial" w:hAnsi="Arial" w:cs="Arial"/>
          <w:sz w:val="24"/>
          <w:szCs w:val="24"/>
        </w:rPr>
        <w:t xml:space="preserve"> </w:t>
      </w:r>
      <w:r w:rsidR="001C1E07" w:rsidRPr="43A6997C">
        <w:rPr>
          <w:rFonts w:ascii="Arial" w:eastAsia="Arial" w:hAnsi="Arial" w:cs="Arial"/>
          <w:color w:val="000000"/>
          <w:sz w:val="24"/>
          <w:szCs w:val="24"/>
          <w:shd w:val="clear" w:color="auto" w:fill="EDFAFF"/>
        </w:rPr>
        <w:t>Civil law </w:t>
      </w:r>
      <w:r w:rsidR="001C1E07" w:rsidRPr="43A6997C">
        <w:rPr>
          <w:rFonts w:ascii="Arial" w:eastAsia="Arial" w:hAnsi="Arial" w:cs="Arial"/>
          <w:color w:val="000000" w:themeColor="text1"/>
          <w:sz w:val="24"/>
          <w:szCs w:val="24"/>
          <w:shd w:val="clear" w:color="auto" w:fill="EDFAFF"/>
        </w:rPr>
        <w:t>refers </w:t>
      </w:r>
      <w:r w:rsidR="001C1E07" w:rsidRPr="43A6997C">
        <w:rPr>
          <w:rFonts w:ascii="Arial" w:eastAsia="Arial" w:hAnsi="Arial" w:cs="Arial"/>
          <w:color w:val="000000"/>
          <w:sz w:val="24"/>
          <w:szCs w:val="24"/>
          <w:shd w:val="clear" w:color="auto" w:fill="EDFAFF"/>
        </w:rPr>
        <w:t>to those legal </w:t>
      </w:r>
      <w:r w:rsidR="001C1E07" w:rsidRPr="43A6997C">
        <w:rPr>
          <w:rFonts w:ascii="Arial" w:eastAsia="Arial" w:hAnsi="Arial" w:cs="Arial"/>
          <w:color w:val="000000" w:themeColor="text1"/>
          <w:sz w:val="24"/>
          <w:szCs w:val="24"/>
          <w:shd w:val="clear" w:color="auto" w:fill="EDFAFF"/>
        </w:rPr>
        <w:t>frameworks that em</w:t>
      </w:r>
      <w:r w:rsidR="63EB3EE1" w:rsidRPr="43A6997C">
        <w:rPr>
          <w:rFonts w:ascii="Arial" w:eastAsia="Arial" w:hAnsi="Arial" w:cs="Arial"/>
          <w:color w:val="000000" w:themeColor="text1"/>
          <w:sz w:val="24"/>
          <w:szCs w:val="24"/>
          <w:shd w:val="clear" w:color="auto" w:fill="EDFAFF"/>
        </w:rPr>
        <w:t>e</w:t>
      </w:r>
      <w:r w:rsidR="001C1E07" w:rsidRPr="43A6997C">
        <w:rPr>
          <w:rFonts w:ascii="Arial" w:eastAsia="Arial" w:hAnsi="Arial" w:cs="Arial"/>
          <w:color w:val="000000" w:themeColor="text1"/>
          <w:sz w:val="24"/>
          <w:szCs w:val="24"/>
          <w:shd w:val="clear" w:color="auto" w:fill="EDFAFF"/>
        </w:rPr>
        <w:t>rged from </w:t>
      </w:r>
      <w:r w:rsidR="001C1E07" w:rsidRPr="43A6997C">
        <w:rPr>
          <w:rFonts w:ascii="Arial" w:eastAsia="Arial" w:hAnsi="Arial" w:cs="Arial"/>
          <w:color w:val="000000"/>
          <w:sz w:val="24"/>
          <w:szCs w:val="24"/>
          <w:shd w:val="clear" w:color="auto" w:fill="EDFAFF"/>
        </w:rPr>
        <w:t>continental Europe's </w:t>
      </w:r>
      <w:r w:rsidR="001C1E07" w:rsidRPr="43A6997C">
        <w:rPr>
          <w:rFonts w:ascii="Arial" w:eastAsia="Arial" w:hAnsi="Arial" w:cs="Arial"/>
          <w:color w:val="000000" w:themeColor="text1"/>
          <w:sz w:val="24"/>
          <w:szCs w:val="24"/>
          <w:shd w:val="clear" w:color="auto" w:fill="EDFAFF"/>
        </w:rPr>
        <w:t>Romano-Varietal </w:t>
      </w:r>
      <w:r w:rsidR="001C1E07" w:rsidRPr="43A6997C">
        <w:rPr>
          <w:rFonts w:ascii="Arial" w:eastAsia="Arial" w:hAnsi="Arial" w:cs="Arial"/>
          <w:color w:val="000000"/>
          <w:sz w:val="24"/>
          <w:szCs w:val="24"/>
          <w:shd w:val="clear" w:color="auto" w:fill="EDFAFF"/>
        </w:rPr>
        <w:t>Germanic legal</w:t>
      </w:r>
      <w:r w:rsidR="0E74520C" w:rsidRPr="43A6997C">
        <w:rPr>
          <w:rFonts w:ascii="Arial" w:eastAsia="Arial" w:hAnsi="Arial" w:cs="Arial"/>
          <w:color w:val="000000"/>
          <w:sz w:val="24"/>
          <w:szCs w:val="24"/>
          <w:shd w:val="clear" w:color="auto" w:fill="EDFAFF"/>
        </w:rPr>
        <w:t xml:space="preserve"> </w:t>
      </w:r>
      <w:r w:rsidR="001C1E07" w:rsidRPr="43A6997C">
        <w:rPr>
          <w:rFonts w:ascii="Arial" w:eastAsia="Arial" w:hAnsi="Arial" w:cs="Arial"/>
          <w:color w:val="000000" w:themeColor="text1"/>
          <w:sz w:val="24"/>
          <w:szCs w:val="24"/>
        </w:rPr>
        <w:t>Currently, the European Union is dominated by the civil law tradition</w:t>
      </w:r>
    </w:p>
    <w:p w14:paraId="4F922315" w14:textId="71867E7B" w:rsidR="001C1E07" w:rsidRPr="001C1E07" w:rsidRDefault="001C1E07" w:rsidP="43A6997C">
      <w:pPr>
        <w:spacing w:line="259" w:lineRule="auto"/>
        <w:rPr>
          <w:rFonts w:ascii="Arial" w:eastAsia="Arial" w:hAnsi="Arial" w:cs="Arial"/>
          <w:color w:val="000000" w:themeColor="text1"/>
          <w:sz w:val="24"/>
          <w:szCs w:val="24"/>
        </w:rPr>
      </w:pPr>
    </w:p>
    <w:p w14:paraId="180ECD11" w14:textId="756650B8" w:rsidR="001C1E07" w:rsidRPr="001C1E07" w:rsidRDefault="0EEF5C98" w:rsidP="43A6997C">
      <w:pPr>
        <w:divId w:val="1610434428"/>
        <w:rPr>
          <w:rFonts w:ascii="Arial" w:eastAsia="Arial" w:hAnsi="Arial" w:cs="Arial"/>
          <w:color w:val="000000" w:themeColor="text1"/>
          <w:sz w:val="24"/>
          <w:szCs w:val="24"/>
        </w:rPr>
      </w:pPr>
      <w:r w:rsidRPr="43A6997C">
        <w:rPr>
          <w:rFonts w:ascii="Arial" w:eastAsia="Arial" w:hAnsi="Arial" w:cs="Arial"/>
          <w:color w:val="000000" w:themeColor="text1"/>
          <w:sz w:val="24"/>
          <w:szCs w:val="24"/>
        </w:rPr>
        <w:t>Slater, Gordon</w:t>
      </w:r>
      <w:r w:rsidR="49E3E102" w:rsidRPr="43A6997C">
        <w:rPr>
          <w:rFonts w:ascii="Arial" w:eastAsia="Arial" w:hAnsi="Arial" w:cs="Arial"/>
          <w:color w:val="000000" w:themeColor="text1"/>
          <w:sz w:val="24"/>
          <w:szCs w:val="24"/>
        </w:rPr>
        <w:t xml:space="preserve"> slater </w:t>
      </w:r>
      <w:r w:rsidR="16F3E35F" w:rsidRPr="43A6997C">
        <w:rPr>
          <w:rFonts w:ascii="Arial" w:eastAsia="Arial" w:hAnsi="Arial" w:cs="Arial"/>
          <w:color w:val="000000" w:themeColor="text1"/>
          <w:sz w:val="24"/>
          <w:szCs w:val="24"/>
        </w:rPr>
        <w:t>Gordon</w:t>
      </w:r>
      <w:r w:rsidR="49E3E102" w:rsidRPr="43A6997C">
        <w:rPr>
          <w:rFonts w:ascii="Arial" w:eastAsia="Arial" w:hAnsi="Arial" w:cs="Arial"/>
          <w:color w:val="000000" w:themeColor="text1"/>
          <w:sz w:val="24"/>
          <w:szCs w:val="24"/>
        </w:rPr>
        <w:t xml:space="preserve"> lawyers</w:t>
      </w:r>
      <w:r w:rsidR="0888C634" w:rsidRPr="43A6997C">
        <w:rPr>
          <w:rFonts w:ascii="Arial" w:eastAsia="Arial" w:hAnsi="Arial" w:cs="Arial"/>
          <w:color w:val="000000" w:themeColor="text1"/>
          <w:sz w:val="24"/>
          <w:szCs w:val="24"/>
        </w:rPr>
        <w:t xml:space="preserve"> </w:t>
      </w:r>
      <w:hyperlink r:id="rId7">
        <w:r w:rsidR="0888C634" w:rsidRPr="43A6997C">
          <w:rPr>
            <w:rStyle w:val="Hyperlink"/>
            <w:rFonts w:ascii="Arial" w:eastAsia="Arial" w:hAnsi="Arial" w:cs="Arial"/>
            <w:sz w:val="24"/>
            <w:szCs w:val="24"/>
          </w:rPr>
          <w:t>https://www.slatergordon.co.uk/newsroom/criminal-vs-civil-law-understanding-the-differences/</w:t>
        </w:r>
      </w:hyperlink>
      <w:r w:rsidR="0888C634" w:rsidRPr="43A6997C">
        <w:rPr>
          <w:rFonts w:ascii="Arial" w:eastAsia="Arial" w:hAnsi="Arial" w:cs="Arial"/>
          <w:color w:val="000000" w:themeColor="text1"/>
          <w:sz w:val="24"/>
          <w:szCs w:val="24"/>
        </w:rPr>
        <w:t xml:space="preserve"> 11 </w:t>
      </w:r>
      <w:r w:rsidR="680083DA" w:rsidRPr="43A6997C">
        <w:rPr>
          <w:rFonts w:ascii="Arial" w:eastAsia="Arial" w:hAnsi="Arial" w:cs="Arial"/>
          <w:color w:val="000000" w:themeColor="text1"/>
          <w:sz w:val="24"/>
          <w:szCs w:val="24"/>
        </w:rPr>
        <w:t>April</w:t>
      </w:r>
      <w:r w:rsidR="0888C634" w:rsidRPr="43A6997C">
        <w:rPr>
          <w:rFonts w:ascii="Arial" w:eastAsia="Arial" w:hAnsi="Arial" w:cs="Arial"/>
          <w:color w:val="000000" w:themeColor="text1"/>
          <w:sz w:val="24"/>
          <w:szCs w:val="24"/>
        </w:rPr>
        <w:t xml:space="preserve"> </w:t>
      </w:r>
      <w:r w:rsidR="3FF48A41" w:rsidRPr="43A6997C">
        <w:rPr>
          <w:rFonts w:ascii="Arial" w:eastAsia="Arial" w:hAnsi="Arial" w:cs="Arial"/>
          <w:color w:val="000000" w:themeColor="text1"/>
          <w:sz w:val="24"/>
          <w:szCs w:val="24"/>
        </w:rPr>
        <w:t>2018</w:t>
      </w:r>
      <w:r w:rsidR="0888C634" w:rsidRPr="43A6997C">
        <w:rPr>
          <w:rFonts w:ascii="Arial" w:eastAsia="Arial" w:hAnsi="Arial" w:cs="Arial"/>
          <w:color w:val="000000" w:themeColor="text1"/>
          <w:sz w:val="24"/>
          <w:szCs w:val="24"/>
        </w:rPr>
        <w:t xml:space="preserve"> (</w:t>
      </w:r>
      <w:r w:rsidR="472DAB65" w:rsidRPr="43A6997C">
        <w:rPr>
          <w:rFonts w:ascii="Arial" w:eastAsia="Arial" w:hAnsi="Arial" w:cs="Arial"/>
          <w:color w:val="000000" w:themeColor="text1"/>
          <w:sz w:val="24"/>
          <w:szCs w:val="24"/>
        </w:rPr>
        <w:t>accessed</w:t>
      </w:r>
      <w:r w:rsidR="0888C634" w:rsidRPr="43A6997C">
        <w:rPr>
          <w:rFonts w:ascii="Arial" w:eastAsia="Arial" w:hAnsi="Arial" w:cs="Arial"/>
          <w:color w:val="000000" w:themeColor="text1"/>
          <w:sz w:val="24"/>
          <w:szCs w:val="24"/>
        </w:rPr>
        <w:t xml:space="preserve"> 04/03/2023)</w:t>
      </w:r>
    </w:p>
    <w:p w14:paraId="43AE5758" w14:textId="13953E3E" w:rsidR="001C1E07" w:rsidRPr="001C1E07" w:rsidRDefault="32531F9C" w:rsidP="43A6997C">
      <w:pPr>
        <w:divId w:val="1610434428"/>
        <w:rPr>
          <w:rFonts w:ascii="Arial" w:eastAsia="Arial" w:hAnsi="Arial" w:cs="Arial"/>
          <w:sz w:val="24"/>
          <w:szCs w:val="24"/>
        </w:rPr>
      </w:pPr>
      <w:r w:rsidRPr="43A6997C">
        <w:rPr>
          <w:rFonts w:ascii="Arial" w:eastAsia="Arial" w:hAnsi="Arial" w:cs="Arial"/>
          <w:sz w:val="24"/>
          <w:szCs w:val="24"/>
        </w:rPr>
        <w:t>Holland, James – Webb, Julian, learning legal rules 10th edition, 5 august 2019 page 14 (accessed 04/03/2023)</w:t>
      </w:r>
    </w:p>
    <w:p w14:paraId="15CFC4FE" w14:textId="6C74452B" w:rsidR="001C1E07" w:rsidRPr="001C1E07" w:rsidRDefault="001C1E07" w:rsidP="43A6997C">
      <w:pPr>
        <w:divId w:val="1610434428"/>
        <w:rPr>
          <w:rFonts w:ascii="Arial" w:eastAsia="Arial" w:hAnsi="Arial" w:cs="Arial"/>
          <w:sz w:val="24"/>
          <w:szCs w:val="24"/>
        </w:rPr>
      </w:pPr>
    </w:p>
    <w:p w14:paraId="73D3D06C" w14:textId="0CF4B9D4" w:rsidR="001C1E07" w:rsidRPr="001C1E07" w:rsidRDefault="59DD3C6F" w:rsidP="43A6997C">
      <w:pPr>
        <w:divId w:val="1610434428"/>
        <w:rPr>
          <w:rFonts w:ascii="Arial" w:eastAsia="Arial" w:hAnsi="Arial" w:cs="Arial"/>
          <w:sz w:val="24"/>
          <w:szCs w:val="24"/>
        </w:rPr>
      </w:pPr>
      <w:r w:rsidRPr="43A6997C">
        <w:rPr>
          <w:rFonts w:ascii="Arial" w:eastAsia="Arial" w:hAnsi="Arial" w:cs="Arial"/>
          <w:sz w:val="24"/>
          <w:szCs w:val="24"/>
        </w:rPr>
        <w:t>Contrasting the two systems</w:t>
      </w:r>
    </w:p>
    <w:p w14:paraId="45D58B20" w14:textId="22E57DD4" w:rsidR="001C1E07" w:rsidRPr="001C1E07" w:rsidRDefault="59DD3C6F" w:rsidP="43A6997C">
      <w:pPr>
        <w:divId w:val="1610434428"/>
        <w:rPr>
          <w:rFonts w:ascii="Arial" w:eastAsia="Arial" w:hAnsi="Arial" w:cs="Arial"/>
          <w:sz w:val="24"/>
          <w:szCs w:val="24"/>
        </w:rPr>
      </w:pPr>
      <w:r w:rsidRPr="43A6997C">
        <w:rPr>
          <w:rFonts w:ascii="Arial" w:eastAsia="Arial" w:hAnsi="Arial" w:cs="Arial"/>
          <w:sz w:val="24"/>
          <w:szCs w:val="24"/>
        </w:rPr>
        <w:t xml:space="preserve">The main difference between </w:t>
      </w:r>
      <w:r w:rsidR="6D67E9DC" w:rsidRPr="43A6997C">
        <w:rPr>
          <w:rFonts w:ascii="Arial" w:eastAsia="Arial" w:hAnsi="Arial" w:cs="Arial"/>
          <w:sz w:val="24"/>
          <w:szCs w:val="24"/>
        </w:rPr>
        <w:t>civil</w:t>
      </w:r>
      <w:r w:rsidRPr="43A6997C">
        <w:rPr>
          <w:rFonts w:ascii="Arial" w:eastAsia="Arial" w:hAnsi="Arial" w:cs="Arial"/>
          <w:sz w:val="24"/>
          <w:szCs w:val="24"/>
        </w:rPr>
        <w:t xml:space="preserve"> law and </w:t>
      </w:r>
      <w:r w:rsidR="0AC10E07" w:rsidRPr="43A6997C">
        <w:rPr>
          <w:rFonts w:ascii="Arial" w:eastAsia="Arial" w:hAnsi="Arial" w:cs="Arial"/>
          <w:sz w:val="24"/>
          <w:szCs w:val="24"/>
        </w:rPr>
        <w:t>common</w:t>
      </w:r>
      <w:r w:rsidRPr="43A6997C">
        <w:rPr>
          <w:rFonts w:ascii="Arial" w:eastAsia="Arial" w:hAnsi="Arial" w:cs="Arial"/>
          <w:sz w:val="24"/>
          <w:szCs w:val="24"/>
        </w:rPr>
        <w:t xml:space="preserve"> law </w:t>
      </w:r>
      <w:r w:rsidR="0FFE8728" w:rsidRPr="43A6997C">
        <w:rPr>
          <w:rFonts w:ascii="Arial" w:eastAsia="Arial" w:hAnsi="Arial" w:cs="Arial"/>
          <w:sz w:val="24"/>
          <w:szCs w:val="24"/>
        </w:rPr>
        <w:t>is that, in contrast to common law, civil law is codified. Civil law laws often cover the entire range of criminal and civil cases that can require judicial resolution.</w:t>
      </w:r>
      <w:r w:rsidR="7B387D0B" w:rsidRPr="43A6997C">
        <w:rPr>
          <w:rFonts w:ascii="Arial" w:eastAsia="Arial" w:hAnsi="Arial" w:cs="Arial"/>
          <w:sz w:val="24"/>
          <w:szCs w:val="24"/>
        </w:rPr>
        <w:t xml:space="preserve"> They specify how each issue should be resolved as well as any necessary remedies. in contrast to common law judges, civil law judges establish the facts of a case before applying them to the </w:t>
      </w:r>
      <w:r w:rsidR="7B387D0B" w:rsidRPr="43A6997C">
        <w:rPr>
          <w:rFonts w:ascii="Arial" w:eastAsia="Arial" w:hAnsi="Arial" w:cs="Arial"/>
          <w:sz w:val="24"/>
          <w:szCs w:val="24"/>
        </w:rPr>
        <w:lastRenderedPageBreak/>
        <w:t xml:space="preserve">pertinent portions of the civil code to </w:t>
      </w:r>
      <w:r w:rsidR="019F1370" w:rsidRPr="43A6997C">
        <w:rPr>
          <w:rFonts w:ascii="Arial" w:eastAsia="Arial" w:hAnsi="Arial" w:cs="Arial"/>
          <w:sz w:val="24"/>
          <w:szCs w:val="24"/>
        </w:rPr>
        <w:t>decide</w:t>
      </w:r>
      <w:r w:rsidR="7B387D0B" w:rsidRPr="43A6997C">
        <w:rPr>
          <w:rFonts w:ascii="Arial" w:eastAsia="Arial" w:hAnsi="Arial" w:cs="Arial"/>
          <w:sz w:val="24"/>
          <w:szCs w:val="24"/>
        </w:rPr>
        <w:t xml:space="preserve">. Common law systems are more </w:t>
      </w:r>
      <w:r w:rsidR="5816766D" w:rsidRPr="43A6997C">
        <w:rPr>
          <w:rFonts w:ascii="Arial" w:eastAsia="Arial" w:hAnsi="Arial" w:cs="Arial"/>
          <w:sz w:val="24"/>
          <w:szCs w:val="24"/>
        </w:rPr>
        <w:t>natural</w:t>
      </w:r>
      <w:r w:rsidR="7B387D0B" w:rsidRPr="43A6997C">
        <w:rPr>
          <w:rFonts w:ascii="Arial" w:eastAsia="Arial" w:hAnsi="Arial" w:cs="Arial"/>
          <w:sz w:val="24"/>
          <w:szCs w:val="24"/>
        </w:rPr>
        <w:t xml:space="preserve"> and less organised.</w:t>
      </w:r>
      <w:r w:rsidR="3421E19E" w:rsidRPr="43A6997C">
        <w:rPr>
          <w:rFonts w:ascii="Arial" w:eastAsia="Arial" w:hAnsi="Arial" w:cs="Arial"/>
          <w:sz w:val="24"/>
          <w:szCs w:val="24"/>
        </w:rPr>
        <w:t xml:space="preserve"> </w:t>
      </w:r>
      <w:r w:rsidR="7B387D0B" w:rsidRPr="43A6997C">
        <w:rPr>
          <w:rFonts w:ascii="Arial" w:eastAsia="Arial" w:hAnsi="Arial" w:cs="Arial"/>
          <w:sz w:val="24"/>
          <w:szCs w:val="24"/>
        </w:rPr>
        <w:t>Legislative statutes are typically not as extensive as those under civil law.</w:t>
      </w:r>
      <w:r w:rsidR="1F603760" w:rsidRPr="43A6997C">
        <w:rPr>
          <w:rFonts w:ascii="Arial" w:eastAsia="Arial" w:hAnsi="Arial" w:cs="Arial"/>
          <w:sz w:val="24"/>
          <w:szCs w:val="24"/>
        </w:rPr>
        <w:t xml:space="preserve"> In order to evolve the law, courts are crucial.</w:t>
      </w:r>
    </w:p>
    <w:p w14:paraId="700D01E5" w14:textId="337D61E3" w:rsidR="001C1E07" w:rsidRPr="001C1E07" w:rsidRDefault="1F603760" w:rsidP="43A6997C">
      <w:pPr>
        <w:divId w:val="1610434428"/>
        <w:rPr>
          <w:rFonts w:ascii="Arial" w:eastAsia="Arial" w:hAnsi="Arial" w:cs="Arial"/>
          <w:sz w:val="24"/>
          <w:szCs w:val="24"/>
        </w:rPr>
      </w:pPr>
      <w:r w:rsidRPr="43A6997C">
        <w:rPr>
          <w:rFonts w:ascii="Arial" w:eastAsia="Arial" w:hAnsi="Arial" w:cs="Arial"/>
          <w:sz w:val="24"/>
          <w:szCs w:val="24"/>
        </w:rPr>
        <w:t xml:space="preserve">Judges are more involved in influencing the legal environment since case law is a significant source of law. As mediators rather than detectives, common law judges' function. Overseeing an adversarial system in which the parties to a dispute present their cases. </w:t>
      </w:r>
      <w:r w:rsidR="7CE6D945" w:rsidRPr="43A6997C">
        <w:rPr>
          <w:rFonts w:ascii="Arial" w:eastAsia="Arial" w:hAnsi="Arial" w:cs="Arial"/>
          <w:sz w:val="24"/>
          <w:szCs w:val="24"/>
        </w:rPr>
        <w:t xml:space="preserve">In conclusion no two </w:t>
      </w:r>
      <w:bookmarkStart w:id="1" w:name="_Int_oFUIzUxd"/>
      <w:r w:rsidR="7CE6D945" w:rsidRPr="43A6997C">
        <w:rPr>
          <w:rFonts w:ascii="Arial" w:eastAsia="Arial" w:hAnsi="Arial" w:cs="Arial"/>
          <w:sz w:val="24"/>
          <w:szCs w:val="24"/>
        </w:rPr>
        <w:t>jurisdictions</w:t>
      </w:r>
      <w:bookmarkEnd w:id="1"/>
      <w:r w:rsidR="7CE6D945" w:rsidRPr="43A6997C">
        <w:rPr>
          <w:rFonts w:ascii="Arial" w:eastAsia="Arial" w:hAnsi="Arial" w:cs="Arial"/>
          <w:sz w:val="24"/>
          <w:szCs w:val="24"/>
        </w:rPr>
        <w:t xml:space="preserve"> will have the same legal system.</w:t>
      </w:r>
    </w:p>
    <w:p w14:paraId="277EB52F" w14:textId="3F57A73F" w:rsidR="001C1E07" w:rsidRPr="001C1E07" w:rsidRDefault="7CE6D945" w:rsidP="43A6997C">
      <w:pPr>
        <w:divId w:val="1610434428"/>
      </w:pPr>
      <w:r w:rsidRPr="43A6997C">
        <w:rPr>
          <w:rFonts w:ascii="Arial" w:eastAsia="Arial" w:hAnsi="Arial" w:cs="Arial"/>
          <w:sz w:val="24"/>
          <w:szCs w:val="24"/>
        </w:rPr>
        <w:t xml:space="preserve">establishing a business abroad might be difficult if one is not familiar with local laws and judicial procedure. </w:t>
      </w:r>
    </w:p>
    <w:p w14:paraId="59E25E62" w14:textId="0806CFE7" w:rsidR="001C1E07" w:rsidRPr="001C1E07" w:rsidRDefault="001C1E07" w:rsidP="43A6997C">
      <w:pPr>
        <w:divId w:val="1610434428"/>
        <w:rPr>
          <w:rFonts w:ascii="Arial" w:eastAsia="Arial" w:hAnsi="Arial" w:cs="Arial"/>
          <w:sz w:val="24"/>
          <w:szCs w:val="24"/>
        </w:rPr>
      </w:pPr>
    </w:p>
    <w:p w14:paraId="3D4BA3C0" w14:textId="634A75D5" w:rsidR="001C1E07" w:rsidRPr="001C1E07" w:rsidRDefault="629FE242" w:rsidP="43A6997C">
      <w:pPr>
        <w:divId w:val="1610434428"/>
        <w:rPr>
          <w:rFonts w:ascii="Arial" w:eastAsia="Arial" w:hAnsi="Arial" w:cs="Arial"/>
          <w:sz w:val="24"/>
          <w:szCs w:val="24"/>
        </w:rPr>
      </w:pPr>
      <w:r w:rsidRPr="43A6997C">
        <w:rPr>
          <w:rFonts w:ascii="Arial" w:eastAsia="Arial" w:hAnsi="Arial" w:cs="Arial"/>
          <w:sz w:val="24"/>
          <w:szCs w:val="24"/>
        </w:rPr>
        <w:t xml:space="preserve">Trust, Pearse common law and </w:t>
      </w:r>
      <w:r w:rsidR="531C7FDD" w:rsidRPr="43A6997C">
        <w:rPr>
          <w:rFonts w:ascii="Arial" w:eastAsia="Arial" w:hAnsi="Arial" w:cs="Arial"/>
          <w:sz w:val="24"/>
          <w:szCs w:val="24"/>
        </w:rPr>
        <w:t>civil</w:t>
      </w:r>
      <w:r w:rsidRPr="43A6997C">
        <w:rPr>
          <w:rFonts w:ascii="Arial" w:eastAsia="Arial" w:hAnsi="Arial" w:cs="Arial"/>
          <w:sz w:val="24"/>
          <w:szCs w:val="24"/>
        </w:rPr>
        <w:t xml:space="preserve"> law (key differences) 19-aug-2021 (</w:t>
      </w:r>
      <w:r w:rsidR="5F23E96B" w:rsidRPr="43A6997C">
        <w:rPr>
          <w:rFonts w:ascii="Arial" w:eastAsia="Arial" w:hAnsi="Arial" w:cs="Arial"/>
          <w:sz w:val="24"/>
          <w:szCs w:val="24"/>
        </w:rPr>
        <w:t>accessed</w:t>
      </w:r>
      <w:r w:rsidRPr="43A6997C">
        <w:rPr>
          <w:rFonts w:ascii="Arial" w:eastAsia="Arial" w:hAnsi="Arial" w:cs="Arial"/>
          <w:sz w:val="24"/>
          <w:szCs w:val="24"/>
        </w:rPr>
        <w:t xml:space="preserve"> </w:t>
      </w:r>
      <w:r w:rsidR="73CA0D44" w:rsidRPr="43A6997C">
        <w:rPr>
          <w:rFonts w:ascii="Arial" w:eastAsia="Arial" w:hAnsi="Arial" w:cs="Arial"/>
          <w:sz w:val="24"/>
          <w:szCs w:val="24"/>
        </w:rPr>
        <w:t>04/03/2023)</w:t>
      </w:r>
    </w:p>
    <w:p w14:paraId="5ECA23EF" w14:textId="6F86D23D" w:rsidR="001C1E07" w:rsidRPr="001C1E07" w:rsidRDefault="001C1E07" w:rsidP="43A6997C">
      <w:pPr>
        <w:divId w:val="1610434428"/>
        <w:rPr>
          <w:rFonts w:ascii="Arial" w:eastAsia="Arial" w:hAnsi="Arial" w:cs="Arial"/>
          <w:sz w:val="24"/>
          <w:szCs w:val="24"/>
        </w:rPr>
      </w:pPr>
    </w:p>
    <w:p w14:paraId="0A96A65A" w14:textId="0E19A183" w:rsidR="001C1E07" w:rsidRPr="001C1E07" w:rsidRDefault="370E4C79" w:rsidP="43A6997C">
      <w:pPr>
        <w:divId w:val="1610434428"/>
        <w:rPr>
          <w:rFonts w:ascii="Arial" w:eastAsia="Arial" w:hAnsi="Arial" w:cs="Arial"/>
          <w:sz w:val="24"/>
          <w:szCs w:val="24"/>
        </w:rPr>
      </w:pPr>
      <w:r w:rsidRPr="43A6997C">
        <w:rPr>
          <w:rFonts w:ascii="Arial" w:eastAsia="Arial" w:hAnsi="Arial" w:cs="Arial"/>
          <w:sz w:val="24"/>
          <w:szCs w:val="24"/>
        </w:rPr>
        <w:t xml:space="preserve">The history of common law </w:t>
      </w:r>
    </w:p>
    <w:p w14:paraId="73A3D063" w14:textId="476FC1C6" w:rsidR="001C1E07" w:rsidRPr="001C1E07" w:rsidRDefault="44FE0F35" w:rsidP="43A6997C">
      <w:pPr>
        <w:divId w:val="1610434428"/>
        <w:rPr>
          <w:rFonts w:ascii="Arial" w:eastAsia="Arial" w:hAnsi="Arial" w:cs="Arial"/>
          <w:sz w:val="24"/>
          <w:szCs w:val="24"/>
        </w:rPr>
      </w:pPr>
      <w:r w:rsidRPr="2C078D97">
        <w:rPr>
          <w:rFonts w:ascii="Arial" w:eastAsia="Arial" w:hAnsi="Arial" w:cs="Arial"/>
          <w:sz w:val="24"/>
          <w:szCs w:val="24"/>
        </w:rPr>
        <w:t>England did not adopt to civil law</w:t>
      </w:r>
      <w:r w:rsidR="3E4E76A0" w:rsidRPr="2C078D97">
        <w:rPr>
          <w:rFonts w:ascii="Arial" w:eastAsia="Arial" w:hAnsi="Arial" w:cs="Arial"/>
          <w:sz w:val="24"/>
          <w:szCs w:val="24"/>
        </w:rPr>
        <w:t>.</w:t>
      </w:r>
      <w:r w:rsidRPr="2C078D97">
        <w:rPr>
          <w:rFonts w:ascii="Arial" w:eastAsia="Arial" w:hAnsi="Arial" w:cs="Arial"/>
          <w:sz w:val="24"/>
          <w:szCs w:val="24"/>
        </w:rPr>
        <w:t xml:space="preserve"> </w:t>
      </w:r>
      <w:r w:rsidR="219E5035" w:rsidRPr="2C078D97">
        <w:rPr>
          <w:rFonts w:ascii="Arial" w:eastAsia="Arial" w:hAnsi="Arial" w:cs="Arial"/>
          <w:sz w:val="24"/>
          <w:szCs w:val="24"/>
        </w:rPr>
        <w:t>instead,</w:t>
      </w:r>
      <w:r w:rsidRPr="2C078D97">
        <w:rPr>
          <w:rFonts w:ascii="Arial" w:eastAsia="Arial" w:hAnsi="Arial" w:cs="Arial"/>
          <w:sz w:val="24"/>
          <w:szCs w:val="24"/>
        </w:rPr>
        <w:t xml:space="preserve"> th</w:t>
      </w:r>
      <w:r w:rsidR="4B64A599" w:rsidRPr="2C078D97">
        <w:rPr>
          <w:rFonts w:ascii="Arial" w:eastAsia="Arial" w:hAnsi="Arial" w:cs="Arial"/>
          <w:sz w:val="24"/>
          <w:szCs w:val="24"/>
        </w:rPr>
        <w:t>e common la</w:t>
      </w:r>
      <w:r w:rsidR="310F757C" w:rsidRPr="2C078D97">
        <w:rPr>
          <w:rFonts w:ascii="Arial" w:eastAsia="Arial" w:hAnsi="Arial" w:cs="Arial"/>
          <w:sz w:val="24"/>
          <w:szCs w:val="24"/>
        </w:rPr>
        <w:t>w</w:t>
      </w:r>
      <w:r w:rsidR="4B64A599" w:rsidRPr="2C078D97">
        <w:rPr>
          <w:rFonts w:ascii="Arial" w:eastAsia="Arial" w:hAnsi="Arial" w:cs="Arial"/>
          <w:sz w:val="24"/>
          <w:szCs w:val="24"/>
        </w:rPr>
        <w:t xml:space="preserve"> emerged as a distinct legal </w:t>
      </w:r>
      <w:r w:rsidR="7969CEF8" w:rsidRPr="2C078D97">
        <w:rPr>
          <w:rFonts w:ascii="Arial" w:eastAsia="Arial" w:hAnsi="Arial" w:cs="Arial"/>
          <w:sz w:val="24"/>
          <w:szCs w:val="24"/>
        </w:rPr>
        <w:t>system during</w:t>
      </w:r>
      <w:r w:rsidR="4B64A599" w:rsidRPr="2C078D97">
        <w:rPr>
          <w:rFonts w:ascii="Arial" w:eastAsia="Arial" w:hAnsi="Arial" w:cs="Arial"/>
          <w:sz w:val="24"/>
          <w:szCs w:val="24"/>
        </w:rPr>
        <w:t xml:space="preserve"> the </w:t>
      </w:r>
      <w:r w:rsidR="3C5602F5" w:rsidRPr="2C078D97">
        <w:rPr>
          <w:rFonts w:ascii="Arial" w:eastAsia="Arial" w:hAnsi="Arial" w:cs="Arial"/>
          <w:sz w:val="24"/>
          <w:szCs w:val="24"/>
        </w:rPr>
        <w:t>Norman</w:t>
      </w:r>
      <w:r w:rsidR="4B64A599" w:rsidRPr="2C078D97">
        <w:rPr>
          <w:rFonts w:ascii="Arial" w:eastAsia="Arial" w:hAnsi="Arial" w:cs="Arial"/>
          <w:sz w:val="24"/>
          <w:szCs w:val="24"/>
        </w:rPr>
        <w:t xml:space="preserve"> conquest in 1066, this came in to being to replace </w:t>
      </w:r>
      <w:r w:rsidR="6F3E61A5" w:rsidRPr="2C078D97">
        <w:rPr>
          <w:rFonts w:ascii="Arial" w:eastAsia="Arial" w:hAnsi="Arial" w:cs="Arial"/>
          <w:sz w:val="24"/>
          <w:szCs w:val="24"/>
        </w:rPr>
        <w:t xml:space="preserve">the less formal </w:t>
      </w:r>
      <w:r w:rsidR="667FAA36" w:rsidRPr="2C078D97">
        <w:rPr>
          <w:rFonts w:ascii="Arial" w:eastAsia="Arial" w:hAnsi="Arial" w:cs="Arial"/>
          <w:sz w:val="24"/>
          <w:szCs w:val="24"/>
        </w:rPr>
        <w:t>Anglo-Saxon</w:t>
      </w:r>
      <w:r w:rsidR="6F3E61A5" w:rsidRPr="2C078D97">
        <w:rPr>
          <w:rFonts w:ascii="Arial" w:eastAsia="Arial" w:hAnsi="Arial" w:cs="Arial"/>
          <w:sz w:val="24"/>
          <w:szCs w:val="24"/>
        </w:rPr>
        <w:t xml:space="preserve"> legal system. The </w:t>
      </w:r>
      <w:r w:rsidR="0C515AC0" w:rsidRPr="2C078D97">
        <w:rPr>
          <w:rFonts w:ascii="Arial" w:eastAsia="Arial" w:hAnsi="Arial" w:cs="Arial"/>
          <w:sz w:val="24"/>
          <w:szCs w:val="24"/>
        </w:rPr>
        <w:t>requirement</w:t>
      </w:r>
      <w:r w:rsidR="6F3E61A5" w:rsidRPr="2C078D97">
        <w:rPr>
          <w:rFonts w:ascii="Arial" w:eastAsia="Arial" w:hAnsi="Arial" w:cs="Arial"/>
          <w:sz w:val="24"/>
          <w:szCs w:val="24"/>
        </w:rPr>
        <w:t xml:space="preserve"> for courts to </w:t>
      </w:r>
      <w:r w:rsidR="0CC855AB" w:rsidRPr="2C078D97">
        <w:rPr>
          <w:rFonts w:ascii="Arial" w:eastAsia="Arial" w:hAnsi="Arial" w:cs="Arial"/>
          <w:sz w:val="24"/>
          <w:szCs w:val="24"/>
        </w:rPr>
        <w:t>interpret</w:t>
      </w:r>
      <w:r w:rsidR="6F3E61A5" w:rsidRPr="2C078D97">
        <w:rPr>
          <w:rFonts w:ascii="Arial" w:eastAsia="Arial" w:hAnsi="Arial" w:cs="Arial"/>
          <w:sz w:val="24"/>
          <w:szCs w:val="24"/>
        </w:rPr>
        <w:t xml:space="preserve"> writs and decrees </w:t>
      </w:r>
      <w:r w:rsidR="276331C4" w:rsidRPr="2C078D97">
        <w:rPr>
          <w:rFonts w:ascii="Arial" w:eastAsia="Arial" w:hAnsi="Arial" w:cs="Arial"/>
          <w:sz w:val="24"/>
          <w:szCs w:val="24"/>
        </w:rPr>
        <w:t xml:space="preserve">were </w:t>
      </w:r>
      <w:r w:rsidR="6F3E61A5" w:rsidRPr="2C078D97">
        <w:rPr>
          <w:rFonts w:ascii="Arial" w:eastAsia="Arial" w:hAnsi="Arial" w:cs="Arial"/>
          <w:sz w:val="24"/>
          <w:szCs w:val="24"/>
        </w:rPr>
        <w:t xml:space="preserve">issued by king </w:t>
      </w:r>
      <w:r w:rsidR="121CD7A3" w:rsidRPr="2C078D97">
        <w:rPr>
          <w:rFonts w:ascii="Arial" w:eastAsia="Arial" w:hAnsi="Arial" w:cs="Arial"/>
          <w:sz w:val="24"/>
          <w:szCs w:val="24"/>
        </w:rPr>
        <w:t>Henry II in the 12</w:t>
      </w:r>
      <w:r w:rsidR="121CD7A3" w:rsidRPr="2C078D97">
        <w:rPr>
          <w:rFonts w:ascii="Arial" w:eastAsia="Arial" w:hAnsi="Arial" w:cs="Arial"/>
          <w:sz w:val="24"/>
          <w:szCs w:val="24"/>
          <w:vertAlign w:val="superscript"/>
        </w:rPr>
        <w:t>th</w:t>
      </w:r>
      <w:r w:rsidR="121CD7A3" w:rsidRPr="2C078D97">
        <w:rPr>
          <w:rFonts w:ascii="Arial" w:eastAsia="Arial" w:hAnsi="Arial" w:cs="Arial"/>
          <w:sz w:val="24"/>
          <w:szCs w:val="24"/>
        </w:rPr>
        <w:t xml:space="preserve"> century, </w:t>
      </w:r>
      <w:r w:rsidR="6F3E61A5" w:rsidRPr="2C078D97">
        <w:rPr>
          <w:rFonts w:ascii="Arial" w:eastAsia="Arial" w:hAnsi="Arial" w:cs="Arial"/>
          <w:sz w:val="24"/>
          <w:szCs w:val="24"/>
        </w:rPr>
        <w:t>becaus</w:t>
      </w:r>
      <w:r w:rsidR="75A4F809" w:rsidRPr="2C078D97">
        <w:rPr>
          <w:rFonts w:ascii="Arial" w:eastAsia="Arial" w:hAnsi="Arial" w:cs="Arial"/>
          <w:sz w:val="24"/>
          <w:szCs w:val="24"/>
        </w:rPr>
        <w:t xml:space="preserve">e they were not found sufficiently broad in </w:t>
      </w:r>
      <w:r w:rsidR="4D465545" w:rsidRPr="2C078D97">
        <w:rPr>
          <w:rFonts w:ascii="Arial" w:eastAsia="Arial" w:hAnsi="Arial" w:cs="Arial"/>
          <w:sz w:val="24"/>
          <w:szCs w:val="24"/>
        </w:rPr>
        <w:t>scope</w:t>
      </w:r>
      <w:r w:rsidR="75A4F809" w:rsidRPr="2C078D97">
        <w:rPr>
          <w:rFonts w:ascii="Arial" w:eastAsia="Arial" w:hAnsi="Arial" w:cs="Arial"/>
          <w:sz w:val="24"/>
          <w:szCs w:val="24"/>
        </w:rPr>
        <w:t xml:space="preserve"> to encompass a variety of scenarios le</w:t>
      </w:r>
      <w:r w:rsidR="3449DD3B" w:rsidRPr="2C078D97">
        <w:rPr>
          <w:rFonts w:ascii="Arial" w:eastAsia="Arial" w:hAnsi="Arial" w:cs="Arial"/>
          <w:sz w:val="24"/>
          <w:szCs w:val="24"/>
        </w:rPr>
        <w:t xml:space="preserve">d to the development of common </w:t>
      </w:r>
      <w:r w:rsidR="1EE41694" w:rsidRPr="2C078D97">
        <w:rPr>
          <w:rFonts w:ascii="Arial" w:eastAsia="Arial" w:hAnsi="Arial" w:cs="Arial"/>
          <w:sz w:val="24"/>
          <w:szCs w:val="24"/>
        </w:rPr>
        <w:t>law. After</w:t>
      </w:r>
      <w:r w:rsidR="3449DD3B" w:rsidRPr="2C078D97">
        <w:rPr>
          <w:rFonts w:ascii="Arial" w:eastAsia="Arial" w:hAnsi="Arial" w:cs="Arial"/>
          <w:sz w:val="24"/>
          <w:szCs w:val="24"/>
        </w:rPr>
        <w:t xml:space="preserve"> the king was replaced by the parliament as the primary source of legislation the tradition </w:t>
      </w:r>
      <w:r w:rsidR="793A7C8D" w:rsidRPr="2C078D97">
        <w:rPr>
          <w:rFonts w:ascii="Arial" w:eastAsia="Arial" w:hAnsi="Arial" w:cs="Arial"/>
          <w:sz w:val="24"/>
          <w:szCs w:val="24"/>
        </w:rPr>
        <w:t>persisted</w:t>
      </w:r>
      <w:r w:rsidR="4894F14D" w:rsidRPr="2C078D97">
        <w:rPr>
          <w:rFonts w:ascii="Arial" w:eastAsia="Arial" w:hAnsi="Arial" w:cs="Arial"/>
          <w:sz w:val="24"/>
          <w:szCs w:val="24"/>
        </w:rPr>
        <w:t xml:space="preserve"> and was name</w:t>
      </w:r>
      <w:r w:rsidR="668C4917" w:rsidRPr="2C078D97">
        <w:rPr>
          <w:rFonts w:ascii="Arial" w:eastAsia="Arial" w:hAnsi="Arial" w:cs="Arial"/>
          <w:sz w:val="24"/>
          <w:szCs w:val="24"/>
        </w:rPr>
        <w:t>d</w:t>
      </w:r>
      <w:r w:rsidR="4894F14D" w:rsidRPr="2C078D97">
        <w:rPr>
          <w:rFonts w:ascii="Arial" w:eastAsia="Arial" w:hAnsi="Arial" w:cs="Arial"/>
          <w:sz w:val="24"/>
          <w:szCs w:val="24"/>
        </w:rPr>
        <w:t xml:space="preserve"> as common because it applied e</w:t>
      </w:r>
      <w:r w:rsidR="1784BBCE" w:rsidRPr="2C078D97">
        <w:rPr>
          <w:rFonts w:ascii="Arial" w:eastAsia="Arial" w:hAnsi="Arial" w:cs="Arial"/>
          <w:sz w:val="24"/>
          <w:szCs w:val="24"/>
        </w:rPr>
        <w:t>quivalentl</w:t>
      </w:r>
      <w:r w:rsidR="4894F14D" w:rsidRPr="2C078D97">
        <w:rPr>
          <w:rFonts w:ascii="Arial" w:eastAsia="Arial" w:hAnsi="Arial" w:cs="Arial"/>
          <w:sz w:val="24"/>
          <w:szCs w:val="24"/>
        </w:rPr>
        <w:t>y across the whole nation</w:t>
      </w:r>
      <w:r w:rsidR="45705FCB" w:rsidRPr="2C078D97">
        <w:rPr>
          <w:rFonts w:ascii="Arial" w:eastAsia="Arial" w:hAnsi="Arial" w:cs="Arial"/>
          <w:sz w:val="24"/>
          <w:szCs w:val="24"/>
        </w:rPr>
        <w:t xml:space="preserve">. </w:t>
      </w:r>
      <w:r w:rsidR="3DDCA244" w:rsidRPr="2C078D97">
        <w:rPr>
          <w:rFonts w:ascii="Arial" w:eastAsia="Arial" w:hAnsi="Arial" w:cs="Arial"/>
          <w:sz w:val="24"/>
          <w:szCs w:val="24"/>
        </w:rPr>
        <w:t xml:space="preserve">Common law traditions can be found everywhere in the </w:t>
      </w:r>
      <w:r w:rsidR="4108D0E9" w:rsidRPr="2C078D97">
        <w:rPr>
          <w:rFonts w:ascii="Arial" w:eastAsia="Arial" w:hAnsi="Arial" w:cs="Arial"/>
          <w:sz w:val="24"/>
          <w:szCs w:val="24"/>
        </w:rPr>
        <w:t>world.</w:t>
      </w:r>
      <w:r w:rsidR="3DDCA244" w:rsidRPr="2C078D97">
        <w:rPr>
          <w:rFonts w:ascii="Arial" w:eastAsia="Arial" w:hAnsi="Arial" w:cs="Arial"/>
          <w:sz w:val="24"/>
          <w:szCs w:val="24"/>
        </w:rPr>
        <w:t xml:space="preserve"> Common law nations include those like the </w:t>
      </w:r>
      <w:r w:rsidR="69D1F66B" w:rsidRPr="2C078D97">
        <w:rPr>
          <w:rFonts w:ascii="Arial" w:eastAsia="Arial" w:hAnsi="Arial" w:cs="Arial"/>
          <w:sz w:val="24"/>
          <w:szCs w:val="24"/>
        </w:rPr>
        <w:t>United States,</w:t>
      </w:r>
      <w:r w:rsidR="3DDCA244" w:rsidRPr="2C078D97">
        <w:rPr>
          <w:rFonts w:ascii="Arial" w:eastAsia="Arial" w:hAnsi="Arial" w:cs="Arial"/>
          <w:sz w:val="24"/>
          <w:szCs w:val="24"/>
        </w:rPr>
        <w:t xml:space="preserve"> </w:t>
      </w:r>
      <w:r w:rsidR="53D5D62D" w:rsidRPr="2C078D97">
        <w:rPr>
          <w:rFonts w:ascii="Arial" w:eastAsia="Arial" w:hAnsi="Arial" w:cs="Arial"/>
          <w:sz w:val="24"/>
          <w:szCs w:val="24"/>
        </w:rPr>
        <w:t>Canada</w:t>
      </w:r>
      <w:r w:rsidR="3DDCA244" w:rsidRPr="2C078D97">
        <w:rPr>
          <w:rFonts w:ascii="Arial" w:eastAsia="Arial" w:hAnsi="Arial" w:cs="Arial"/>
          <w:sz w:val="24"/>
          <w:szCs w:val="24"/>
        </w:rPr>
        <w:t xml:space="preserve"> </w:t>
      </w:r>
      <w:r w:rsidR="0406C78A" w:rsidRPr="2C078D97">
        <w:rPr>
          <w:rFonts w:ascii="Arial" w:eastAsia="Arial" w:hAnsi="Arial" w:cs="Arial"/>
          <w:sz w:val="24"/>
          <w:szCs w:val="24"/>
        </w:rPr>
        <w:t>Australia</w:t>
      </w:r>
      <w:r w:rsidR="3DDCA244" w:rsidRPr="2C078D97">
        <w:rPr>
          <w:rFonts w:ascii="Arial" w:eastAsia="Arial" w:hAnsi="Arial" w:cs="Arial"/>
          <w:sz w:val="24"/>
          <w:szCs w:val="24"/>
        </w:rPr>
        <w:t xml:space="preserve">, </w:t>
      </w:r>
      <w:r w:rsidR="212B5D96" w:rsidRPr="2C078D97">
        <w:rPr>
          <w:rFonts w:ascii="Arial" w:eastAsia="Arial" w:hAnsi="Arial" w:cs="Arial"/>
          <w:sz w:val="24"/>
          <w:szCs w:val="24"/>
        </w:rPr>
        <w:t>N</w:t>
      </w:r>
      <w:r w:rsidR="3DDCA244" w:rsidRPr="2C078D97">
        <w:rPr>
          <w:rFonts w:ascii="Arial" w:eastAsia="Arial" w:hAnsi="Arial" w:cs="Arial"/>
          <w:sz w:val="24"/>
          <w:szCs w:val="24"/>
        </w:rPr>
        <w:t>ew</w:t>
      </w:r>
      <w:r w:rsidR="1658B725" w:rsidRPr="2C078D97">
        <w:rPr>
          <w:rFonts w:ascii="Arial" w:eastAsia="Arial" w:hAnsi="Arial" w:cs="Arial"/>
          <w:sz w:val="24"/>
          <w:szCs w:val="24"/>
        </w:rPr>
        <w:t xml:space="preserve"> </w:t>
      </w:r>
      <w:r w:rsidR="277B50D5" w:rsidRPr="2C078D97">
        <w:rPr>
          <w:rFonts w:ascii="Arial" w:eastAsia="Arial" w:hAnsi="Arial" w:cs="Arial"/>
          <w:sz w:val="24"/>
          <w:szCs w:val="24"/>
        </w:rPr>
        <w:t>Zealand</w:t>
      </w:r>
      <w:r w:rsidR="3DDCA244" w:rsidRPr="2C078D97">
        <w:rPr>
          <w:rFonts w:ascii="Arial" w:eastAsia="Arial" w:hAnsi="Arial" w:cs="Arial"/>
          <w:sz w:val="24"/>
          <w:szCs w:val="24"/>
        </w:rPr>
        <w:t xml:space="preserve">, </w:t>
      </w:r>
      <w:r w:rsidR="50FE07AA" w:rsidRPr="2C078D97">
        <w:rPr>
          <w:rFonts w:ascii="Arial" w:eastAsia="Arial" w:hAnsi="Arial" w:cs="Arial"/>
          <w:sz w:val="24"/>
          <w:szCs w:val="24"/>
        </w:rPr>
        <w:t>Ireland,</w:t>
      </w:r>
      <w:r w:rsidR="3DDCA244" w:rsidRPr="2C078D97">
        <w:rPr>
          <w:rFonts w:ascii="Arial" w:eastAsia="Arial" w:hAnsi="Arial" w:cs="Arial"/>
          <w:sz w:val="24"/>
          <w:szCs w:val="24"/>
        </w:rPr>
        <w:t xml:space="preserve"> and </w:t>
      </w:r>
      <w:r w:rsidR="620D7AB7" w:rsidRPr="2C078D97">
        <w:rPr>
          <w:rFonts w:ascii="Arial" w:eastAsia="Arial" w:hAnsi="Arial" w:cs="Arial"/>
          <w:sz w:val="24"/>
          <w:szCs w:val="24"/>
        </w:rPr>
        <w:t>India</w:t>
      </w:r>
      <w:r w:rsidR="55007A08" w:rsidRPr="2C078D97">
        <w:rPr>
          <w:rFonts w:ascii="Arial" w:eastAsia="Arial" w:hAnsi="Arial" w:cs="Arial"/>
          <w:sz w:val="24"/>
          <w:szCs w:val="24"/>
        </w:rPr>
        <w:t xml:space="preserve"> </w:t>
      </w:r>
      <w:r w:rsidR="3DDCA244" w:rsidRPr="2C078D97">
        <w:rPr>
          <w:rFonts w:ascii="Arial" w:eastAsia="Arial" w:hAnsi="Arial" w:cs="Arial"/>
          <w:sz w:val="24"/>
          <w:szCs w:val="24"/>
        </w:rPr>
        <w:t>among</w:t>
      </w:r>
      <w:r w:rsidR="4BAD56BB" w:rsidRPr="2C078D97">
        <w:rPr>
          <w:rFonts w:ascii="Arial" w:eastAsia="Arial" w:hAnsi="Arial" w:cs="Arial"/>
          <w:sz w:val="24"/>
          <w:szCs w:val="24"/>
        </w:rPr>
        <w:t xml:space="preserve"> many others.</w:t>
      </w:r>
    </w:p>
    <w:p w14:paraId="61F41A18" w14:textId="11A5FAB4" w:rsidR="001C1E07" w:rsidRPr="001C1E07" w:rsidRDefault="001C1E07" w:rsidP="43A6997C">
      <w:pPr>
        <w:divId w:val="1610434428"/>
        <w:rPr>
          <w:rFonts w:ascii="Arial" w:eastAsia="Arial" w:hAnsi="Arial" w:cs="Arial"/>
          <w:sz w:val="24"/>
          <w:szCs w:val="24"/>
        </w:rPr>
      </w:pPr>
    </w:p>
    <w:p w14:paraId="17FDCF6F" w14:textId="0BAD5EE9" w:rsidR="58864664" w:rsidRDefault="58864664" w:rsidP="4A2BC9B4">
      <w:pPr>
        <w:rPr>
          <w:rFonts w:ascii="Arial" w:eastAsia="Arial" w:hAnsi="Arial" w:cs="Arial"/>
          <w:sz w:val="24"/>
          <w:szCs w:val="24"/>
        </w:rPr>
      </w:pPr>
    </w:p>
    <w:sectPr w:rsidR="58864664">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D946F" w14:textId="77777777" w:rsidR="00340842" w:rsidRDefault="00340842">
      <w:r>
        <w:separator/>
      </w:r>
    </w:p>
  </w:endnote>
  <w:endnote w:type="continuationSeparator" w:id="0">
    <w:p w14:paraId="5D7DFB81" w14:textId="77777777" w:rsidR="00340842" w:rsidRDefault="00340842">
      <w:r>
        <w:continuationSeparator/>
      </w:r>
    </w:p>
  </w:endnote>
  <w:endnote w:type="continuationNotice" w:id="1">
    <w:p w14:paraId="7088BEA6" w14:textId="77777777" w:rsidR="00340842" w:rsidRDefault="003408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806A107" w14:paraId="514340A1" w14:textId="77777777" w:rsidTr="7806A107">
      <w:trPr>
        <w:trHeight w:val="300"/>
      </w:trPr>
      <w:tc>
        <w:tcPr>
          <w:tcW w:w="3005" w:type="dxa"/>
        </w:tcPr>
        <w:p w14:paraId="6468CCD4" w14:textId="45A88477" w:rsidR="7806A107" w:rsidRDefault="7806A107" w:rsidP="7806A107">
          <w:pPr>
            <w:pStyle w:val="Header"/>
            <w:ind w:left="-115"/>
          </w:pPr>
        </w:p>
      </w:tc>
      <w:tc>
        <w:tcPr>
          <w:tcW w:w="3005" w:type="dxa"/>
        </w:tcPr>
        <w:p w14:paraId="0DDF6C95" w14:textId="0274AE5B" w:rsidR="7806A107" w:rsidRDefault="7806A107" w:rsidP="7806A107">
          <w:pPr>
            <w:pStyle w:val="Header"/>
            <w:jc w:val="center"/>
          </w:pPr>
        </w:p>
      </w:tc>
      <w:tc>
        <w:tcPr>
          <w:tcW w:w="3005" w:type="dxa"/>
        </w:tcPr>
        <w:p w14:paraId="1965BCD2" w14:textId="473BFAF7" w:rsidR="7806A107" w:rsidRDefault="7806A107" w:rsidP="7806A107">
          <w:pPr>
            <w:pStyle w:val="Header"/>
            <w:ind w:right="-115"/>
            <w:jc w:val="right"/>
          </w:pPr>
        </w:p>
      </w:tc>
    </w:tr>
  </w:tbl>
  <w:p w14:paraId="457044DE" w14:textId="2292A6A0" w:rsidR="7806A107" w:rsidRDefault="7806A107" w:rsidP="7806A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03AEA" w14:textId="77777777" w:rsidR="00340842" w:rsidRDefault="00340842">
      <w:r>
        <w:separator/>
      </w:r>
    </w:p>
  </w:footnote>
  <w:footnote w:type="continuationSeparator" w:id="0">
    <w:p w14:paraId="122C5356" w14:textId="77777777" w:rsidR="00340842" w:rsidRDefault="00340842">
      <w:r>
        <w:continuationSeparator/>
      </w:r>
    </w:p>
  </w:footnote>
  <w:footnote w:type="continuationNotice" w:id="1">
    <w:p w14:paraId="2D402142" w14:textId="77777777" w:rsidR="00340842" w:rsidRDefault="003408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806A107" w14:paraId="023E69B5" w14:textId="77777777" w:rsidTr="7806A107">
      <w:trPr>
        <w:trHeight w:val="300"/>
      </w:trPr>
      <w:tc>
        <w:tcPr>
          <w:tcW w:w="3005" w:type="dxa"/>
        </w:tcPr>
        <w:p w14:paraId="26CD8BA2" w14:textId="15B8C09D" w:rsidR="7806A107" w:rsidRDefault="7806A107" w:rsidP="7806A107">
          <w:pPr>
            <w:pStyle w:val="Header"/>
            <w:ind w:left="-115"/>
          </w:pPr>
        </w:p>
      </w:tc>
      <w:tc>
        <w:tcPr>
          <w:tcW w:w="3005" w:type="dxa"/>
        </w:tcPr>
        <w:p w14:paraId="121875B2" w14:textId="46EB102D" w:rsidR="7806A107" w:rsidRDefault="7806A107" w:rsidP="7806A107">
          <w:pPr>
            <w:pStyle w:val="Header"/>
            <w:jc w:val="center"/>
          </w:pPr>
        </w:p>
      </w:tc>
      <w:tc>
        <w:tcPr>
          <w:tcW w:w="3005" w:type="dxa"/>
        </w:tcPr>
        <w:p w14:paraId="55EB27B2" w14:textId="2DC09EAB" w:rsidR="7806A107" w:rsidRDefault="7806A107" w:rsidP="7806A107">
          <w:pPr>
            <w:pStyle w:val="Header"/>
            <w:ind w:right="-115"/>
            <w:jc w:val="right"/>
          </w:pPr>
        </w:p>
      </w:tc>
    </w:tr>
  </w:tbl>
  <w:p w14:paraId="1D37F186" w14:textId="71C1C35A" w:rsidR="7806A107" w:rsidRDefault="7806A107" w:rsidP="7806A10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36MZ6xfv" int2:invalidationBookmarkName="" int2:hashCode="EQYN8/kLDVGoyS" int2:id="oSoMGHQ8">
      <int2:state int2:value="Rejected" int2:type="AugLoop_Text_Critique"/>
    </int2:bookmark>
    <int2:bookmark int2:bookmarkName="_Int_oFUIzUxd" int2:invalidationBookmarkName="" int2:hashCode="af2yLWATS+riUZ" int2:id="zOOMJ0S9">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901"/>
    <w:rsid w:val="0009602C"/>
    <w:rsid w:val="000C57E8"/>
    <w:rsid w:val="000E29DF"/>
    <w:rsid w:val="00136901"/>
    <w:rsid w:val="001C1E07"/>
    <w:rsid w:val="001E5386"/>
    <w:rsid w:val="001EAFE9"/>
    <w:rsid w:val="002F6F0B"/>
    <w:rsid w:val="00331030"/>
    <w:rsid w:val="00340842"/>
    <w:rsid w:val="004D1942"/>
    <w:rsid w:val="005A234E"/>
    <w:rsid w:val="005D5FEE"/>
    <w:rsid w:val="005E2C8F"/>
    <w:rsid w:val="00785B5E"/>
    <w:rsid w:val="00814CFC"/>
    <w:rsid w:val="008866D6"/>
    <w:rsid w:val="00892B13"/>
    <w:rsid w:val="009A6BBF"/>
    <w:rsid w:val="009C5F13"/>
    <w:rsid w:val="00BB2594"/>
    <w:rsid w:val="00C32512"/>
    <w:rsid w:val="00CC0FD5"/>
    <w:rsid w:val="00D17C17"/>
    <w:rsid w:val="00E21F14"/>
    <w:rsid w:val="00E5CCF5"/>
    <w:rsid w:val="00E879F0"/>
    <w:rsid w:val="00ED3766"/>
    <w:rsid w:val="00FE1DD0"/>
    <w:rsid w:val="00FF7184"/>
    <w:rsid w:val="019F1370"/>
    <w:rsid w:val="01BA804A"/>
    <w:rsid w:val="021E0CF3"/>
    <w:rsid w:val="0250D662"/>
    <w:rsid w:val="02CAECD7"/>
    <w:rsid w:val="03075EC8"/>
    <w:rsid w:val="03627CCD"/>
    <w:rsid w:val="03F9CB8D"/>
    <w:rsid w:val="0406C78A"/>
    <w:rsid w:val="0438F2F9"/>
    <w:rsid w:val="0466BD38"/>
    <w:rsid w:val="049D581C"/>
    <w:rsid w:val="049FAF14"/>
    <w:rsid w:val="04A32F29"/>
    <w:rsid w:val="063EFF8A"/>
    <w:rsid w:val="0645D807"/>
    <w:rsid w:val="06471074"/>
    <w:rsid w:val="06EC4021"/>
    <w:rsid w:val="071E6078"/>
    <w:rsid w:val="0746D893"/>
    <w:rsid w:val="07DACFEB"/>
    <w:rsid w:val="0835C3B6"/>
    <w:rsid w:val="0888C634"/>
    <w:rsid w:val="08BA30D9"/>
    <w:rsid w:val="08CD3CB0"/>
    <w:rsid w:val="09D50C15"/>
    <w:rsid w:val="0A56013A"/>
    <w:rsid w:val="0AC10E07"/>
    <w:rsid w:val="0BA1B9E7"/>
    <w:rsid w:val="0C16275D"/>
    <w:rsid w:val="0C515AC0"/>
    <w:rsid w:val="0CC855AB"/>
    <w:rsid w:val="0D00F197"/>
    <w:rsid w:val="0D0CACD7"/>
    <w:rsid w:val="0D585CE5"/>
    <w:rsid w:val="0DD2B355"/>
    <w:rsid w:val="0E637941"/>
    <w:rsid w:val="0E74520C"/>
    <w:rsid w:val="0EEF5C98"/>
    <w:rsid w:val="0F0FCA10"/>
    <w:rsid w:val="0F7B2A48"/>
    <w:rsid w:val="0FFE8728"/>
    <w:rsid w:val="10591EDD"/>
    <w:rsid w:val="11623B03"/>
    <w:rsid w:val="11899FB7"/>
    <w:rsid w:val="121CD7A3"/>
    <w:rsid w:val="137461FB"/>
    <w:rsid w:val="14212CD7"/>
    <w:rsid w:val="14A34B82"/>
    <w:rsid w:val="14C14079"/>
    <w:rsid w:val="152C9000"/>
    <w:rsid w:val="152E7A25"/>
    <w:rsid w:val="15572D4E"/>
    <w:rsid w:val="1658B725"/>
    <w:rsid w:val="16865A4E"/>
    <w:rsid w:val="16F3E35F"/>
    <w:rsid w:val="1784BBCE"/>
    <w:rsid w:val="1785EE37"/>
    <w:rsid w:val="1807CCBD"/>
    <w:rsid w:val="186430C2"/>
    <w:rsid w:val="18B9650E"/>
    <w:rsid w:val="199F154A"/>
    <w:rsid w:val="1A6EC1C9"/>
    <w:rsid w:val="1B905D4F"/>
    <w:rsid w:val="1D247B76"/>
    <w:rsid w:val="1D596F8E"/>
    <w:rsid w:val="1EE41694"/>
    <w:rsid w:val="1EF53FEF"/>
    <w:rsid w:val="1F29E175"/>
    <w:rsid w:val="1F603760"/>
    <w:rsid w:val="1FC6851C"/>
    <w:rsid w:val="2003F320"/>
    <w:rsid w:val="202D3C94"/>
    <w:rsid w:val="2056A3A9"/>
    <w:rsid w:val="20705AA4"/>
    <w:rsid w:val="20911050"/>
    <w:rsid w:val="212B5D96"/>
    <w:rsid w:val="219E5035"/>
    <w:rsid w:val="222CE0B1"/>
    <w:rsid w:val="22C95A50"/>
    <w:rsid w:val="22EDFDC6"/>
    <w:rsid w:val="23C8B112"/>
    <w:rsid w:val="246A2667"/>
    <w:rsid w:val="248040F6"/>
    <w:rsid w:val="24E6DC0A"/>
    <w:rsid w:val="251F028F"/>
    <w:rsid w:val="254AE583"/>
    <w:rsid w:val="25547705"/>
    <w:rsid w:val="2560EB06"/>
    <w:rsid w:val="25648173"/>
    <w:rsid w:val="25AA1153"/>
    <w:rsid w:val="26395A8D"/>
    <w:rsid w:val="270051D4"/>
    <w:rsid w:val="27341C74"/>
    <w:rsid w:val="276331C4"/>
    <w:rsid w:val="277B50D5"/>
    <w:rsid w:val="279D11A7"/>
    <w:rsid w:val="28011B20"/>
    <w:rsid w:val="282542A2"/>
    <w:rsid w:val="289C2235"/>
    <w:rsid w:val="28A0E672"/>
    <w:rsid w:val="28D51803"/>
    <w:rsid w:val="2959F351"/>
    <w:rsid w:val="29E03A01"/>
    <w:rsid w:val="2AC42EC8"/>
    <w:rsid w:val="2BC3B889"/>
    <w:rsid w:val="2C078D97"/>
    <w:rsid w:val="2C71F5AC"/>
    <w:rsid w:val="2CB33812"/>
    <w:rsid w:val="2D13AD22"/>
    <w:rsid w:val="2D2F355C"/>
    <w:rsid w:val="2E1F2BB5"/>
    <w:rsid w:val="2E39F59D"/>
    <w:rsid w:val="2EE5EE1B"/>
    <w:rsid w:val="2F58E11F"/>
    <w:rsid w:val="30168F07"/>
    <w:rsid w:val="304B4DE4"/>
    <w:rsid w:val="3066D61E"/>
    <w:rsid w:val="30758A5B"/>
    <w:rsid w:val="310F757C"/>
    <w:rsid w:val="3143A363"/>
    <w:rsid w:val="3202A67F"/>
    <w:rsid w:val="323DA5A2"/>
    <w:rsid w:val="32531F9C"/>
    <w:rsid w:val="32B9CB55"/>
    <w:rsid w:val="3382EEA6"/>
    <w:rsid w:val="33C05DDE"/>
    <w:rsid w:val="3421E19E"/>
    <w:rsid w:val="3449DD3B"/>
    <w:rsid w:val="3525C5F9"/>
    <w:rsid w:val="3604BAB5"/>
    <w:rsid w:val="36063117"/>
    <w:rsid w:val="36870919"/>
    <w:rsid w:val="370E4C79"/>
    <w:rsid w:val="37B6A38D"/>
    <w:rsid w:val="38331FFF"/>
    <w:rsid w:val="395BABDF"/>
    <w:rsid w:val="39CEF060"/>
    <w:rsid w:val="3ADC9CFA"/>
    <w:rsid w:val="3C376427"/>
    <w:rsid w:val="3C5602F5"/>
    <w:rsid w:val="3CDBA6E9"/>
    <w:rsid w:val="3DC16F48"/>
    <w:rsid w:val="3DD33488"/>
    <w:rsid w:val="3DDCA244"/>
    <w:rsid w:val="3E4E76A0"/>
    <w:rsid w:val="3F17E19C"/>
    <w:rsid w:val="3F5D3FA9"/>
    <w:rsid w:val="3F854286"/>
    <w:rsid w:val="3FE241F6"/>
    <w:rsid w:val="3FF48A41"/>
    <w:rsid w:val="402B0223"/>
    <w:rsid w:val="40741283"/>
    <w:rsid w:val="4108D0E9"/>
    <w:rsid w:val="417E1257"/>
    <w:rsid w:val="41CB2295"/>
    <w:rsid w:val="41F32AA2"/>
    <w:rsid w:val="424365BD"/>
    <w:rsid w:val="42C62011"/>
    <w:rsid w:val="430AA3EF"/>
    <w:rsid w:val="4331825C"/>
    <w:rsid w:val="43A6997C"/>
    <w:rsid w:val="43BC8830"/>
    <w:rsid w:val="4402B712"/>
    <w:rsid w:val="449D2A0C"/>
    <w:rsid w:val="44FE0F35"/>
    <w:rsid w:val="45705FCB"/>
    <w:rsid w:val="45946971"/>
    <w:rsid w:val="46B2B4FA"/>
    <w:rsid w:val="46C8D4C0"/>
    <w:rsid w:val="472DAB65"/>
    <w:rsid w:val="47CF2454"/>
    <w:rsid w:val="4864A521"/>
    <w:rsid w:val="488DD4E7"/>
    <w:rsid w:val="488FF953"/>
    <w:rsid w:val="4894F14D"/>
    <w:rsid w:val="48AAE1B1"/>
    <w:rsid w:val="48AEA887"/>
    <w:rsid w:val="49246904"/>
    <w:rsid w:val="495AB5E5"/>
    <w:rsid w:val="49E3E102"/>
    <w:rsid w:val="4A2BC9B4"/>
    <w:rsid w:val="4B64A599"/>
    <w:rsid w:val="4BAD56BB"/>
    <w:rsid w:val="4C857A9E"/>
    <w:rsid w:val="4D465545"/>
    <w:rsid w:val="4F99187F"/>
    <w:rsid w:val="500A28FB"/>
    <w:rsid w:val="50FE07AA"/>
    <w:rsid w:val="51A5F95C"/>
    <w:rsid w:val="51AF5A30"/>
    <w:rsid w:val="5287F914"/>
    <w:rsid w:val="52C10469"/>
    <w:rsid w:val="52DAF498"/>
    <w:rsid w:val="531C7FDD"/>
    <w:rsid w:val="53D5D62D"/>
    <w:rsid w:val="54208C71"/>
    <w:rsid w:val="545D9C9C"/>
    <w:rsid w:val="55007A08"/>
    <w:rsid w:val="556026DD"/>
    <w:rsid w:val="5582F0C5"/>
    <w:rsid w:val="55F96CFD"/>
    <w:rsid w:val="56B3BE7E"/>
    <w:rsid w:val="56FC4B8E"/>
    <w:rsid w:val="58153AE0"/>
    <w:rsid w:val="5816766D"/>
    <w:rsid w:val="58171CAC"/>
    <w:rsid w:val="5825454E"/>
    <w:rsid w:val="58864664"/>
    <w:rsid w:val="58867CF9"/>
    <w:rsid w:val="58DF70FC"/>
    <w:rsid w:val="5986943B"/>
    <w:rsid w:val="59DD3C6F"/>
    <w:rsid w:val="5A147FDC"/>
    <w:rsid w:val="5A7CC66C"/>
    <w:rsid w:val="5C1896CD"/>
    <w:rsid w:val="5C4A1003"/>
    <w:rsid w:val="5C9622C0"/>
    <w:rsid w:val="5D0D1714"/>
    <w:rsid w:val="5D81DD7F"/>
    <w:rsid w:val="5EF1F7F5"/>
    <w:rsid w:val="5F23E96B"/>
    <w:rsid w:val="5FE9ACA5"/>
    <w:rsid w:val="606150C4"/>
    <w:rsid w:val="60CCC67C"/>
    <w:rsid w:val="61A348FA"/>
    <w:rsid w:val="61FB853E"/>
    <w:rsid w:val="620D7AB7"/>
    <w:rsid w:val="629FE242"/>
    <w:rsid w:val="63EB3EE1"/>
    <w:rsid w:val="64A9456F"/>
    <w:rsid w:val="64D200B1"/>
    <w:rsid w:val="64EA158D"/>
    <w:rsid w:val="64F9CD66"/>
    <w:rsid w:val="65381D5F"/>
    <w:rsid w:val="66404CEF"/>
    <w:rsid w:val="667FAA36"/>
    <w:rsid w:val="668C4917"/>
    <w:rsid w:val="66A60051"/>
    <w:rsid w:val="680083DA"/>
    <w:rsid w:val="69D1F66B"/>
    <w:rsid w:val="6B03834D"/>
    <w:rsid w:val="6CEEB5D8"/>
    <w:rsid w:val="6D67E9DC"/>
    <w:rsid w:val="6E6C0CA1"/>
    <w:rsid w:val="6F3E61A5"/>
    <w:rsid w:val="70910DA3"/>
    <w:rsid w:val="70C98F75"/>
    <w:rsid w:val="7166A573"/>
    <w:rsid w:val="7347B940"/>
    <w:rsid w:val="73CA0D44"/>
    <w:rsid w:val="743D87F6"/>
    <w:rsid w:val="74B4B4B8"/>
    <w:rsid w:val="757F3ABA"/>
    <w:rsid w:val="75A4F809"/>
    <w:rsid w:val="75AC383C"/>
    <w:rsid w:val="77FA2EA0"/>
    <w:rsid w:val="7806A107"/>
    <w:rsid w:val="7906B1DA"/>
    <w:rsid w:val="790D0B8C"/>
    <w:rsid w:val="79340A60"/>
    <w:rsid w:val="793A7C8D"/>
    <w:rsid w:val="7969CEF8"/>
    <w:rsid w:val="798C1581"/>
    <w:rsid w:val="7995FF01"/>
    <w:rsid w:val="79E7D835"/>
    <w:rsid w:val="7B387D0B"/>
    <w:rsid w:val="7B83A896"/>
    <w:rsid w:val="7BA7BD7F"/>
    <w:rsid w:val="7BEEB9A7"/>
    <w:rsid w:val="7C603905"/>
    <w:rsid w:val="7CE6D945"/>
    <w:rsid w:val="7CF70464"/>
    <w:rsid w:val="7E4D1601"/>
    <w:rsid w:val="7ED0A805"/>
    <w:rsid w:val="7F7CB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E8E045"/>
  <w15:chartTrackingRefBased/>
  <w15:docId w15:val="{3B744138-B0D6-BC44-8496-35AE4A905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14CFC"/>
    <w:rPr>
      <w:color w:val="0563C1" w:themeColor="hyperlink"/>
      <w:u w:val="single"/>
    </w:rPr>
  </w:style>
  <w:style w:type="character" w:styleId="UnresolvedMention">
    <w:name w:val="Unresolved Mention"/>
    <w:basedOn w:val="DefaultParagraphFont"/>
    <w:uiPriority w:val="99"/>
    <w:semiHidden/>
    <w:unhideWhenUsed/>
    <w:rsid w:val="00814CFC"/>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customStyle="1" w:styleId="css-acv5hh">
    <w:name w:val="css-acv5hh"/>
    <w:basedOn w:val="DefaultParagraphFont"/>
    <w:rsid w:val="001C1E07"/>
  </w:style>
  <w:style w:type="character" w:customStyle="1" w:styleId="apple-converted-space">
    <w:name w:val="apple-converted-space"/>
    <w:basedOn w:val="DefaultParagraphFont"/>
    <w:rsid w:val="001C1E07"/>
  </w:style>
  <w:style w:type="character" w:customStyle="1" w:styleId="css-278qcu">
    <w:name w:val="css-278qcu"/>
    <w:basedOn w:val="DefaultParagraphFont"/>
    <w:rsid w:val="001C1E07"/>
  </w:style>
  <w:style w:type="character" w:customStyle="1" w:styleId="css-ima1mg">
    <w:name w:val="css-ima1mg"/>
    <w:basedOn w:val="DefaultParagraphFont"/>
    <w:rsid w:val="001C1E07"/>
  </w:style>
  <w:style w:type="character" w:customStyle="1" w:styleId="css-tczsq2">
    <w:name w:val="css-tczsq2"/>
    <w:basedOn w:val="DefaultParagraphFont"/>
    <w:rsid w:val="001C1E07"/>
  </w:style>
  <w:style w:type="character" w:customStyle="1" w:styleId="css-1dxrq2c">
    <w:name w:val="css-1dxrq2c"/>
    <w:basedOn w:val="DefaultParagraphFont"/>
    <w:rsid w:val="001C1E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721121">
      <w:bodyDiv w:val="1"/>
      <w:marLeft w:val="0"/>
      <w:marRight w:val="0"/>
      <w:marTop w:val="0"/>
      <w:marBottom w:val="0"/>
      <w:divBdr>
        <w:top w:val="none" w:sz="0" w:space="0" w:color="auto"/>
        <w:left w:val="none" w:sz="0" w:space="0" w:color="auto"/>
        <w:bottom w:val="none" w:sz="0" w:space="0" w:color="auto"/>
        <w:right w:val="none" w:sz="0" w:space="0" w:color="auto"/>
      </w:divBdr>
      <w:divsChild>
        <w:div w:id="3212787">
          <w:marLeft w:val="0"/>
          <w:marRight w:val="0"/>
          <w:marTop w:val="0"/>
          <w:marBottom w:val="0"/>
          <w:divBdr>
            <w:top w:val="none" w:sz="0" w:space="0" w:color="auto"/>
            <w:left w:val="none" w:sz="0" w:space="0" w:color="auto"/>
            <w:bottom w:val="none" w:sz="0" w:space="0" w:color="auto"/>
            <w:right w:val="none" w:sz="0" w:space="0" w:color="auto"/>
          </w:divBdr>
        </w:div>
        <w:div w:id="1610434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latergordon.co.uk/newsroom/criminal-vs-civil-law-understanding-the-differences/"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673</Words>
  <Characters>3842</Characters>
  <Application>Microsoft Office Word</Application>
  <DocSecurity>4</DocSecurity>
  <Lines>32</Lines>
  <Paragraphs>9</Paragraphs>
  <ScaleCrop>false</ScaleCrop>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 Serden (2223621)</dc:creator>
  <cp:keywords/>
  <dc:description/>
  <cp:lastModifiedBy>Mira Serden (2223621)</cp:lastModifiedBy>
  <cp:revision>11</cp:revision>
  <dcterms:created xsi:type="dcterms:W3CDTF">2023-02-12T22:00:00Z</dcterms:created>
  <dcterms:modified xsi:type="dcterms:W3CDTF">2023-03-10T00:40:00Z</dcterms:modified>
</cp:coreProperties>
</file>