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EC0D2" w14:textId="56B540A2" w:rsidR="008240B4" w:rsidRPr="008240B4" w:rsidRDefault="008240B4" w:rsidP="008240B4">
      <w:pPr>
        <w:spacing w:line="276" w:lineRule="auto"/>
        <w:jc w:val="center"/>
      </w:pPr>
    </w:p>
    <w:p w14:paraId="14B80EFC" w14:textId="77777777" w:rsidR="008240B4" w:rsidRPr="008240B4" w:rsidRDefault="008240B4" w:rsidP="008240B4">
      <w:pPr>
        <w:spacing w:line="276" w:lineRule="auto"/>
        <w:jc w:val="center"/>
      </w:pPr>
    </w:p>
    <w:p w14:paraId="74239317" w14:textId="77777777" w:rsidR="008240B4" w:rsidRPr="008240B4" w:rsidRDefault="008240B4" w:rsidP="008240B4">
      <w:pPr>
        <w:spacing w:line="276" w:lineRule="auto"/>
        <w:jc w:val="center"/>
      </w:pPr>
    </w:p>
    <w:p w14:paraId="13CEC661" w14:textId="77777777" w:rsidR="008240B4" w:rsidRDefault="008240B4" w:rsidP="008240B4">
      <w:pPr>
        <w:spacing w:line="276" w:lineRule="auto"/>
        <w:jc w:val="center"/>
        <w:rPr>
          <w:b/>
          <w:sz w:val="36"/>
          <w:szCs w:val="36"/>
        </w:rPr>
      </w:pPr>
      <w:r w:rsidRPr="008240B4">
        <w:rPr>
          <w:b/>
          <w:sz w:val="36"/>
          <w:szCs w:val="36"/>
        </w:rPr>
        <w:t>LCBB4007: Introduction to Business</w:t>
      </w:r>
    </w:p>
    <w:p w14:paraId="7E9D35CD" w14:textId="41C6C8D1" w:rsidR="00FC760D" w:rsidRPr="008240B4" w:rsidRDefault="00DF4399" w:rsidP="008240B4">
      <w:pPr>
        <w:spacing w:line="276" w:lineRule="auto"/>
        <w:jc w:val="center"/>
        <w:rPr>
          <w:b/>
          <w:sz w:val="36"/>
          <w:szCs w:val="36"/>
        </w:rPr>
      </w:pPr>
      <w:r>
        <w:rPr>
          <w:b/>
          <w:sz w:val="36"/>
          <w:szCs w:val="36"/>
        </w:rPr>
        <w:t xml:space="preserve">Lecturer: </w:t>
      </w:r>
      <w:proofErr w:type="spellStart"/>
      <w:r>
        <w:rPr>
          <w:b/>
          <w:sz w:val="36"/>
          <w:szCs w:val="36"/>
        </w:rPr>
        <w:t>Zahida</w:t>
      </w:r>
      <w:proofErr w:type="spellEnd"/>
      <w:r>
        <w:rPr>
          <w:b/>
          <w:sz w:val="36"/>
          <w:szCs w:val="36"/>
        </w:rPr>
        <w:t xml:space="preserve"> Khan</w:t>
      </w:r>
    </w:p>
    <w:p w14:paraId="7025ED02" w14:textId="027D5C20" w:rsidR="008240B4" w:rsidRPr="008240B4" w:rsidRDefault="008240B4" w:rsidP="008240B4">
      <w:pPr>
        <w:spacing w:line="276" w:lineRule="auto"/>
        <w:jc w:val="center"/>
      </w:pPr>
    </w:p>
    <w:p w14:paraId="46C00570" w14:textId="77777777" w:rsidR="00FC760D" w:rsidRDefault="00FC760D" w:rsidP="00DF4399">
      <w:pPr>
        <w:spacing w:line="276" w:lineRule="auto"/>
        <w:rPr>
          <w:i/>
        </w:rPr>
      </w:pPr>
    </w:p>
    <w:p w14:paraId="4F9D7CBE" w14:textId="25DE11F2" w:rsidR="008240B4" w:rsidRPr="008240B4" w:rsidRDefault="008240B4" w:rsidP="008240B4">
      <w:pPr>
        <w:spacing w:line="276" w:lineRule="auto"/>
        <w:jc w:val="center"/>
        <w:rPr>
          <w:i/>
        </w:rPr>
      </w:pPr>
      <w:r w:rsidRPr="008240B4">
        <w:rPr>
          <w:i/>
        </w:rPr>
        <w:t xml:space="preserve">Name: </w:t>
      </w:r>
      <w:r w:rsidR="00DF4399">
        <w:rPr>
          <w:i/>
        </w:rPr>
        <w:t xml:space="preserve">Florentina </w:t>
      </w:r>
      <w:proofErr w:type="spellStart"/>
      <w:r w:rsidR="00DF4399">
        <w:rPr>
          <w:i/>
        </w:rPr>
        <w:t>Cosma</w:t>
      </w:r>
      <w:proofErr w:type="spellEnd"/>
    </w:p>
    <w:p w14:paraId="67C763CE" w14:textId="15799D60" w:rsidR="008240B4" w:rsidRPr="008240B4" w:rsidRDefault="008240B4" w:rsidP="008240B4">
      <w:pPr>
        <w:spacing w:line="276" w:lineRule="auto"/>
        <w:jc w:val="center"/>
        <w:rPr>
          <w:i/>
        </w:rPr>
      </w:pPr>
      <w:r w:rsidRPr="008240B4">
        <w:rPr>
          <w:i/>
        </w:rPr>
        <w:t>ID:</w:t>
      </w:r>
      <w:r w:rsidR="00DF4399">
        <w:rPr>
          <w:i/>
        </w:rPr>
        <w:t>2213581</w:t>
      </w:r>
    </w:p>
    <w:p w14:paraId="674CCD6B" w14:textId="77777777" w:rsidR="008240B4" w:rsidRPr="008240B4" w:rsidRDefault="008240B4" w:rsidP="008240B4">
      <w:pPr>
        <w:spacing w:line="276" w:lineRule="auto"/>
        <w:jc w:val="center"/>
      </w:pPr>
    </w:p>
    <w:p w14:paraId="08717E2E" w14:textId="77777777" w:rsidR="008240B4" w:rsidRPr="008240B4" w:rsidRDefault="008240B4" w:rsidP="008240B4">
      <w:pPr>
        <w:spacing w:line="276" w:lineRule="auto"/>
        <w:jc w:val="center"/>
      </w:pPr>
    </w:p>
    <w:p w14:paraId="05026B4E" w14:textId="77777777" w:rsidR="008240B4" w:rsidRPr="008240B4" w:rsidRDefault="008240B4" w:rsidP="008240B4">
      <w:pPr>
        <w:spacing w:line="276" w:lineRule="auto"/>
        <w:jc w:val="center"/>
        <w:rPr>
          <w:b/>
        </w:rPr>
      </w:pPr>
      <w:r w:rsidRPr="008240B4">
        <w:br w:type="page"/>
      </w:r>
    </w:p>
    <w:sdt>
      <w:sdtPr>
        <w:rPr>
          <w:rFonts w:ascii="Times New Roman" w:eastAsiaTheme="minorHAnsi" w:hAnsi="Times New Roman" w:cstheme="minorBidi"/>
          <w:b w:val="0"/>
          <w:bCs w:val="0"/>
          <w:color w:val="auto"/>
          <w:sz w:val="24"/>
          <w:szCs w:val="22"/>
          <w:lang w:val="en-GB"/>
        </w:rPr>
        <w:id w:val="969861235"/>
        <w:docPartObj>
          <w:docPartGallery w:val="Table of Contents"/>
          <w:docPartUnique/>
        </w:docPartObj>
      </w:sdtPr>
      <w:sdtContent>
        <w:p w14:paraId="48DB327A" w14:textId="77777777" w:rsidR="008240B4" w:rsidRPr="003551AF" w:rsidRDefault="008240B4" w:rsidP="003551AF">
          <w:pPr>
            <w:pStyle w:val="TOCHeading"/>
            <w:jc w:val="center"/>
            <w:rPr>
              <w:rFonts w:ascii="Times New Roman" w:hAnsi="Times New Roman" w:cs="Times New Roman"/>
              <w:color w:val="auto"/>
              <w:sz w:val="24"/>
              <w:szCs w:val="24"/>
            </w:rPr>
          </w:pPr>
          <w:r w:rsidRPr="003551AF">
            <w:rPr>
              <w:rFonts w:ascii="Times New Roman" w:hAnsi="Times New Roman" w:cs="Times New Roman"/>
              <w:color w:val="auto"/>
              <w:sz w:val="24"/>
              <w:szCs w:val="24"/>
            </w:rPr>
            <w:t>Table of Contents</w:t>
          </w:r>
        </w:p>
        <w:p w14:paraId="1C2C536E" w14:textId="77777777" w:rsidR="00847A02" w:rsidRDefault="009E0C4E">
          <w:pPr>
            <w:pStyle w:val="TOC1"/>
            <w:tabs>
              <w:tab w:val="right" w:leader="dot" w:pos="9350"/>
            </w:tabs>
            <w:rPr>
              <w:rFonts w:asciiTheme="minorHAnsi" w:eastAsiaTheme="minorEastAsia" w:hAnsiTheme="minorHAnsi"/>
              <w:noProof/>
              <w:sz w:val="22"/>
              <w:lang w:val="en-US"/>
            </w:rPr>
          </w:pPr>
          <w:r w:rsidRPr="008240B4">
            <w:fldChar w:fldCharType="begin"/>
          </w:r>
          <w:r w:rsidR="008240B4" w:rsidRPr="008240B4">
            <w:instrText xml:space="preserve"> TOC \o "1-3" \h \z \u </w:instrText>
          </w:r>
          <w:r w:rsidRPr="008240B4">
            <w:fldChar w:fldCharType="separate"/>
          </w:r>
          <w:hyperlink w:anchor="_Toc160205263" w:history="1">
            <w:r w:rsidR="00847A02" w:rsidRPr="00E764A3">
              <w:rPr>
                <w:rStyle w:val="Hyperlink"/>
                <w:noProof/>
              </w:rPr>
              <w:t>Introduction</w:t>
            </w:r>
            <w:r w:rsidR="00847A02">
              <w:rPr>
                <w:noProof/>
                <w:webHidden/>
              </w:rPr>
              <w:tab/>
            </w:r>
            <w:r>
              <w:rPr>
                <w:noProof/>
                <w:webHidden/>
              </w:rPr>
              <w:fldChar w:fldCharType="begin"/>
            </w:r>
            <w:r w:rsidR="00847A02">
              <w:rPr>
                <w:noProof/>
                <w:webHidden/>
              </w:rPr>
              <w:instrText xml:space="preserve"> PAGEREF _Toc160205263 \h </w:instrText>
            </w:r>
            <w:r>
              <w:rPr>
                <w:noProof/>
                <w:webHidden/>
              </w:rPr>
            </w:r>
            <w:r>
              <w:rPr>
                <w:noProof/>
                <w:webHidden/>
              </w:rPr>
              <w:fldChar w:fldCharType="separate"/>
            </w:r>
            <w:r w:rsidR="00847A02">
              <w:rPr>
                <w:noProof/>
                <w:webHidden/>
              </w:rPr>
              <w:t>2</w:t>
            </w:r>
            <w:r>
              <w:rPr>
                <w:noProof/>
                <w:webHidden/>
              </w:rPr>
              <w:fldChar w:fldCharType="end"/>
            </w:r>
          </w:hyperlink>
        </w:p>
        <w:p w14:paraId="6B896605" w14:textId="77777777" w:rsidR="00847A02" w:rsidRDefault="00000000">
          <w:pPr>
            <w:pStyle w:val="TOC1"/>
            <w:tabs>
              <w:tab w:val="right" w:leader="dot" w:pos="9350"/>
            </w:tabs>
            <w:rPr>
              <w:rFonts w:asciiTheme="minorHAnsi" w:eastAsiaTheme="minorEastAsia" w:hAnsiTheme="minorHAnsi"/>
              <w:noProof/>
              <w:sz w:val="22"/>
              <w:lang w:val="en-US"/>
            </w:rPr>
          </w:pPr>
          <w:hyperlink w:anchor="_Toc160205264" w:history="1">
            <w:r w:rsidR="00847A02" w:rsidRPr="00E764A3">
              <w:rPr>
                <w:rStyle w:val="Hyperlink"/>
                <w:noProof/>
              </w:rPr>
              <w:t>Main body</w:t>
            </w:r>
            <w:r w:rsidR="00847A02">
              <w:rPr>
                <w:noProof/>
                <w:webHidden/>
              </w:rPr>
              <w:tab/>
            </w:r>
            <w:r w:rsidR="009E0C4E">
              <w:rPr>
                <w:noProof/>
                <w:webHidden/>
              </w:rPr>
              <w:fldChar w:fldCharType="begin"/>
            </w:r>
            <w:r w:rsidR="00847A02">
              <w:rPr>
                <w:noProof/>
                <w:webHidden/>
              </w:rPr>
              <w:instrText xml:space="preserve"> PAGEREF _Toc160205264 \h </w:instrText>
            </w:r>
            <w:r w:rsidR="009E0C4E">
              <w:rPr>
                <w:noProof/>
                <w:webHidden/>
              </w:rPr>
            </w:r>
            <w:r w:rsidR="009E0C4E">
              <w:rPr>
                <w:noProof/>
                <w:webHidden/>
              </w:rPr>
              <w:fldChar w:fldCharType="separate"/>
            </w:r>
            <w:r w:rsidR="00847A02">
              <w:rPr>
                <w:noProof/>
                <w:webHidden/>
              </w:rPr>
              <w:t>3</w:t>
            </w:r>
            <w:r w:rsidR="009E0C4E">
              <w:rPr>
                <w:noProof/>
                <w:webHidden/>
              </w:rPr>
              <w:fldChar w:fldCharType="end"/>
            </w:r>
          </w:hyperlink>
        </w:p>
        <w:p w14:paraId="111BBD76" w14:textId="77777777" w:rsidR="00847A02" w:rsidRDefault="00000000">
          <w:pPr>
            <w:pStyle w:val="TOC1"/>
            <w:tabs>
              <w:tab w:val="right" w:leader="dot" w:pos="9350"/>
            </w:tabs>
            <w:rPr>
              <w:rFonts w:asciiTheme="minorHAnsi" w:eastAsiaTheme="minorEastAsia" w:hAnsiTheme="minorHAnsi"/>
              <w:noProof/>
              <w:sz w:val="22"/>
              <w:lang w:val="en-US"/>
            </w:rPr>
          </w:pPr>
          <w:hyperlink w:anchor="_Toc160205265" w:history="1">
            <w:r w:rsidR="00847A02" w:rsidRPr="00E764A3">
              <w:rPr>
                <w:rStyle w:val="Hyperlink"/>
                <w:noProof/>
              </w:rPr>
              <w:t>Conclusion</w:t>
            </w:r>
            <w:r w:rsidR="00847A02">
              <w:rPr>
                <w:noProof/>
                <w:webHidden/>
              </w:rPr>
              <w:tab/>
            </w:r>
            <w:r w:rsidR="009E0C4E">
              <w:rPr>
                <w:noProof/>
                <w:webHidden/>
              </w:rPr>
              <w:fldChar w:fldCharType="begin"/>
            </w:r>
            <w:r w:rsidR="00847A02">
              <w:rPr>
                <w:noProof/>
                <w:webHidden/>
              </w:rPr>
              <w:instrText xml:space="preserve"> PAGEREF _Toc160205265 \h </w:instrText>
            </w:r>
            <w:r w:rsidR="009E0C4E">
              <w:rPr>
                <w:noProof/>
                <w:webHidden/>
              </w:rPr>
            </w:r>
            <w:r w:rsidR="009E0C4E">
              <w:rPr>
                <w:noProof/>
                <w:webHidden/>
              </w:rPr>
              <w:fldChar w:fldCharType="separate"/>
            </w:r>
            <w:r w:rsidR="00847A02">
              <w:rPr>
                <w:noProof/>
                <w:webHidden/>
              </w:rPr>
              <w:t>5</w:t>
            </w:r>
            <w:r w:rsidR="009E0C4E">
              <w:rPr>
                <w:noProof/>
                <w:webHidden/>
              </w:rPr>
              <w:fldChar w:fldCharType="end"/>
            </w:r>
          </w:hyperlink>
        </w:p>
        <w:p w14:paraId="70402437" w14:textId="77777777" w:rsidR="00847A02" w:rsidRDefault="00000000">
          <w:pPr>
            <w:pStyle w:val="TOC1"/>
            <w:tabs>
              <w:tab w:val="right" w:leader="dot" w:pos="9350"/>
            </w:tabs>
            <w:rPr>
              <w:rFonts w:asciiTheme="minorHAnsi" w:eastAsiaTheme="minorEastAsia" w:hAnsiTheme="minorHAnsi"/>
              <w:noProof/>
              <w:sz w:val="22"/>
              <w:lang w:val="en-US"/>
            </w:rPr>
          </w:pPr>
          <w:hyperlink w:anchor="_Toc160205266" w:history="1">
            <w:r w:rsidR="00847A02" w:rsidRPr="00E764A3">
              <w:rPr>
                <w:rStyle w:val="Hyperlink"/>
                <w:noProof/>
              </w:rPr>
              <w:t>References</w:t>
            </w:r>
            <w:r w:rsidR="00847A02">
              <w:rPr>
                <w:noProof/>
                <w:webHidden/>
              </w:rPr>
              <w:tab/>
            </w:r>
            <w:r w:rsidR="009E0C4E">
              <w:rPr>
                <w:noProof/>
                <w:webHidden/>
              </w:rPr>
              <w:fldChar w:fldCharType="begin"/>
            </w:r>
            <w:r w:rsidR="00847A02">
              <w:rPr>
                <w:noProof/>
                <w:webHidden/>
              </w:rPr>
              <w:instrText xml:space="preserve"> PAGEREF _Toc160205266 \h </w:instrText>
            </w:r>
            <w:r w:rsidR="009E0C4E">
              <w:rPr>
                <w:noProof/>
                <w:webHidden/>
              </w:rPr>
            </w:r>
            <w:r w:rsidR="009E0C4E">
              <w:rPr>
                <w:noProof/>
                <w:webHidden/>
              </w:rPr>
              <w:fldChar w:fldCharType="separate"/>
            </w:r>
            <w:r w:rsidR="00847A02">
              <w:rPr>
                <w:noProof/>
                <w:webHidden/>
              </w:rPr>
              <w:t>6</w:t>
            </w:r>
            <w:r w:rsidR="009E0C4E">
              <w:rPr>
                <w:noProof/>
                <w:webHidden/>
              </w:rPr>
              <w:fldChar w:fldCharType="end"/>
            </w:r>
          </w:hyperlink>
        </w:p>
        <w:p w14:paraId="67BA55B4" w14:textId="77777777" w:rsidR="008240B4" w:rsidRPr="008240B4" w:rsidRDefault="009E0C4E">
          <w:r w:rsidRPr="008240B4">
            <w:fldChar w:fldCharType="end"/>
          </w:r>
        </w:p>
      </w:sdtContent>
    </w:sdt>
    <w:p w14:paraId="7276C0D1" w14:textId="77777777" w:rsidR="008240B4" w:rsidRPr="008240B4" w:rsidRDefault="008240B4">
      <w:pPr>
        <w:spacing w:line="276" w:lineRule="auto"/>
        <w:jc w:val="left"/>
        <w:rPr>
          <w:b/>
        </w:rPr>
      </w:pPr>
      <w:r w:rsidRPr="008240B4">
        <w:br w:type="page"/>
      </w:r>
    </w:p>
    <w:p w14:paraId="50CFF761" w14:textId="77777777" w:rsidR="00960E6A" w:rsidRPr="008240B4" w:rsidRDefault="00960E6A" w:rsidP="00960E6A">
      <w:pPr>
        <w:pStyle w:val="Heading1"/>
      </w:pPr>
      <w:bookmarkStart w:id="0" w:name="_Toc160205263"/>
      <w:r w:rsidRPr="008240B4">
        <w:lastRenderedPageBreak/>
        <w:t>Introduction</w:t>
      </w:r>
      <w:bookmarkEnd w:id="0"/>
      <w:r w:rsidRPr="008240B4">
        <w:t xml:space="preserve"> </w:t>
      </w:r>
    </w:p>
    <w:p w14:paraId="55521BFA" w14:textId="77777777" w:rsidR="00960E6A" w:rsidRPr="008240B4" w:rsidRDefault="00960E6A" w:rsidP="00960E6A">
      <w:r w:rsidRPr="008240B4">
        <w:t>Unilever PLC is a British multinational consumer goods company founded on 2</w:t>
      </w:r>
      <w:r w:rsidRPr="008240B4">
        <w:rPr>
          <w:vertAlign w:val="superscript"/>
        </w:rPr>
        <w:t>nd</w:t>
      </w:r>
      <w:r w:rsidRPr="008240B4">
        <w:t xml:space="preserve"> September 1929. Additionally, Unilever has headquarters in London, England. In addition, the consumer brand Unilever engaged 127,000 employees in 2024 </w:t>
      </w:r>
      <w:r w:rsidR="00441D26">
        <w:t>worldwide and increase</w:t>
      </w:r>
      <w:r w:rsidRPr="008240B4">
        <w:t xml:space="preserve"> the net income of </w:t>
      </w:r>
      <w:r w:rsidRPr="008240B4">
        <w:rPr>
          <w:rFonts w:cs="Times New Roman"/>
        </w:rPr>
        <w:t>€</w:t>
      </w:r>
      <w:r w:rsidRPr="008240B4">
        <w:t xml:space="preserve">7.140 billion. As stated by </w:t>
      </w:r>
      <w:proofErr w:type="spellStart"/>
      <w:r w:rsidRPr="008240B4">
        <w:rPr>
          <w:lang w:val="en-US"/>
        </w:rPr>
        <w:t>Petruzzi</w:t>
      </w:r>
      <w:proofErr w:type="spellEnd"/>
      <w:r w:rsidRPr="008240B4">
        <w:rPr>
          <w:lang w:val="en-US"/>
        </w:rPr>
        <w:t xml:space="preserve"> (2023</w:t>
      </w:r>
      <w:r w:rsidRPr="008240B4">
        <w:t xml:space="preserve">), Unilever PLC earned </w:t>
      </w:r>
      <w:r w:rsidRPr="008240B4">
        <w:rPr>
          <w:b/>
          <w:i/>
        </w:rPr>
        <w:t>60,073 million Euros</w:t>
      </w:r>
      <w:r w:rsidRPr="008240B4">
        <w:t xml:space="preserve"> in 2022, which has been increased from 52,444 million in 2021. This has aided Unilever in earning 75.266 </w:t>
      </w:r>
      <w:proofErr w:type="spellStart"/>
      <w:r w:rsidRPr="008240B4">
        <w:t>billion</w:t>
      </w:r>
      <w:proofErr w:type="spellEnd"/>
      <w:r w:rsidRPr="008240B4">
        <w:t xml:space="preserve"> of total assets in 2023.</w:t>
      </w:r>
    </w:p>
    <w:p w14:paraId="4A083A8F" w14:textId="77777777" w:rsidR="00960E6A" w:rsidRPr="008240B4" w:rsidRDefault="00960E6A" w:rsidP="00960E6A">
      <w:pPr>
        <w:jc w:val="center"/>
      </w:pPr>
      <w:r w:rsidRPr="008240B4">
        <w:rPr>
          <w:noProof/>
          <w:lang w:val="en-US"/>
        </w:rPr>
        <w:drawing>
          <wp:inline distT="0" distB="0" distL="0" distR="0" wp14:anchorId="19EB6D55" wp14:editId="77CE0468">
            <wp:extent cx="5943600" cy="371489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bwMode="auto">
                    <a:xfrm>
                      <a:off x="0" y="0"/>
                      <a:ext cx="5943600" cy="3714890"/>
                    </a:xfrm>
                    <a:prstGeom prst="rect">
                      <a:avLst/>
                    </a:prstGeom>
                    <a:noFill/>
                    <a:ln w="9525">
                      <a:noFill/>
                      <a:miter lim="800000"/>
                      <a:headEnd/>
                      <a:tailEnd/>
                    </a:ln>
                  </pic:spPr>
                </pic:pic>
              </a:graphicData>
            </a:graphic>
          </wp:inline>
        </w:drawing>
      </w:r>
    </w:p>
    <w:p w14:paraId="38BB59A4" w14:textId="77777777" w:rsidR="00960E6A" w:rsidRPr="008240B4" w:rsidRDefault="00960E6A" w:rsidP="00960E6A">
      <w:pPr>
        <w:pStyle w:val="Caption"/>
        <w:jc w:val="center"/>
        <w:rPr>
          <w:color w:val="auto"/>
          <w:sz w:val="24"/>
          <w:szCs w:val="24"/>
        </w:rPr>
      </w:pPr>
      <w:r w:rsidRPr="008240B4">
        <w:rPr>
          <w:color w:val="auto"/>
          <w:sz w:val="24"/>
          <w:szCs w:val="24"/>
        </w:rPr>
        <w:t xml:space="preserve">Figure </w:t>
      </w:r>
      <w:r w:rsidR="009E0C4E" w:rsidRPr="008240B4">
        <w:rPr>
          <w:color w:val="auto"/>
          <w:sz w:val="24"/>
          <w:szCs w:val="24"/>
        </w:rPr>
        <w:fldChar w:fldCharType="begin"/>
      </w:r>
      <w:r w:rsidRPr="008240B4">
        <w:rPr>
          <w:color w:val="auto"/>
          <w:sz w:val="24"/>
          <w:szCs w:val="24"/>
        </w:rPr>
        <w:instrText xml:space="preserve"> SEQ Figure \* ARABIC </w:instrText>
      </w:r>
      <w:r w:rsidR="009E0C4E" w:rsidRPr="008240B4">
        <w:rPr>
          <w:color w:val="auto"/>
          <w:sz w:val="24"/>
          <w:szCs w:val="24"/>
        </w:rPr>
        <w:fldChar w:fldCharType="separate"/>
      </w:r>
      <w:r w:rsidRPr="008240B4">
        <w:rPr>
          <w:noProof/>
          <w:color w:val="auto"/>
          <w:sz w:val="24"/>
          <w:szCs w:val="24"/>
        </w:rPr>
        <w:t>1</w:t>
      </w:r>
      <w:r w:rsidR="009E0C4E" w:rsidRPr="008240B4">
        <w:rPr>
          <w:color w:val="auto"/>
          <w:sz w:val="24"/>
          <w:szCs w:val="24"/>
        </w:rPr>
        <w:fldChar w:fldCharType="end"/>
      </w:r>
      <w:r w:rsidRPr="008240B4">
        <w:rPr>
          <w:color w:val="auto"/>
          <w:sz w:val="24"/>
          <w:szCs w:val="24"/>
        </w:rPr>
        <w:t>: Annual revenue earning of Unilever PLC</w:t>
      </w:r>
    </w:p>
    <w:p w14:paraId="066AAC51" w14:textId="77777777" w:rsidR="00960E6A" w:rsidRPr="008240B4" w:rsidRDefault="00960E6A" w:rsidP="00960E6A">
      <w:pPr>
        <w:jc w:val="center"/>
      </w:pPr>
      <w:r w:rsidRPr="008240B4">
        <w:t xml:space="preserve">(Source: </w:t>
      </w:r>
      <w:proofErr w:type="spellStart"/>
      <w:r w:rsidRPr="008240B4">
        <w:rPr>
          <w:lang w:val="en-US"/>
        </w:rPr>
        <w:t>Petruzzi</w:t>
      </w:r>
      <w:proofErr w:type="spellEnd"/>
      <w:r w:rsidRPr="008240B4">
        <w:rPr>
          <w:lang w:val="en-US"/>
        </w:rPr>
        <w:t>, 2023</w:t>
      </w:r>
      <w:r w:rsidRPr="008240B4">
        <w:t>)</w:t>
      </w:r>
    </w:p>
    <w:p w14:paraId="45615AB2" w14:textId="77777777" w:rsidR="00960E6A" w:rsidRPr="008240B4" w:rsidRDefault="00960E6A" w:rsidP="00960E6A">
      <w:r w:rsidRPr="008240B4">
        <w:t xml:space="preserve">However, the globally renowned consumer brand Unilever is a public limited company. Additionally, Unilever offers a wide range of products such as beauty products, baby food, cleaning agents, energy drinks and hygiene products. Relatively, Unilever diversified the food range with an inclusion of pet food, soft drinks, </w:t>
      </w:r>
      <w:proofErr w:type="gramStart"/>
      <w:r w:rsidRPr="008240B4">
        <w:t>tea</w:t>
      </w:r>
      <w:proofErr w:type="gramEnd"/>
      <w:r w:rsidRPr="008240B4">
        <w:t xml:space="preserve"> and pharmaceutical products. Furthermore, the company has been organised into five business groups such as beauty and wellbeing, home care, personal care, </w:t>
      </w:r>
      <w:proofErr w:type="gramStart"/>
      <w:r w:rsidRPr="008240B4">
        <w:t>nutrition</w:t>
      </w:r>
      <w:proofErr w:type="gramEnd"/>
      <w:r w:rsidRPr="008240B4">
        <w:t xml:space="preserve"> and ice cream segments. In addition, Unilever fostered the goals of </w:t>
      </w:r>
      <w:r w:rsidRPr="008240B4">
        <w:lastRenderedPageBreak/>
        <w:t xml:space="preserve">making a sustainable future through diminishing the harmful impact of social and environmental issues on the environment, </w:t>
      </w:r>
      <w:proofErr w:type="gramStart"/>
      <w:r w:rsidRPr="008240B4">
        <w:t>society</w:t>
      </w:r>
      <w:proofErr w:type="gramEnd"/>
      <w:r w:rsidRPr="008240B4">
        <w:t xml:space="preserve"> and organisation (</w:t>
      </w:r>
      <w:r w:rsidRPr="008240B4">
        <w:rPr>
          <w:lang w:val="en-US"/>
        </w:rPr>
        <w:t>Unilever, 2022</w:t>
      </w:r>
      <w:r w:rsidRPr="008240B4">
        <w:t xml:space="preserve">). However, the mission statement of Unilever is to ‘increase life’s </w:t>
      </w:r>
      <w:proofErr w:type="gramStart"/>
      <w:r w:rsidRPr="008240B4">
        <w:t>vitality’</w:t>
      </w:r>
      <w:proofErr w:type="gramEnd"/>
    </w:p>
    <w:p w14:paraId="42E12C24" w14:textId="77777777" w:rsidR="00F712FF" w:rsidRPr="008240B4" w:rsidRDefault="00F712FF" w:rsidP="00072F24">
      <w:pPr>
        <w:pStyle w:val="Heading1"/>
      </w:pPr>
      <w:bookmarkStart w:id="1" w:name="_Toc160205264"/>
      <w:r w:rsidRPr="008240B4">
        <w:t>Main body</w:t>
      </w:r>
      <w:bookmarkEnd w:id="1"/>
      <w:r w:rsidR="004F5B15" w:rsidRPr="008240B4">
        <w:t xml:space="preserve"> </w:t>
      </w:r>
    </w:p>
    <w:p w14:paraId="536733DF" w14:textId="77777777" w:rsidR="00F712FF" w:rsidRPr="003551AF" w:rsidRDefault="00F712FF" w:rsidP="003551AF">
      <w:pPr>
        <w:rPr>
          <w:b/>
        </w:rPr>
      </w:pPr>
      <w:r w:rsidRPr="003551AF">
        <w:rPr>
          <w:b/>
        </w:rPr>
        <w:t xml:space="preserve">PESTEL analysis to identify the business environment issues specific to </w:t>
      </w:r>
      <w:r w:rsidR="00B5774C" w:rsidRPr="003551AF">
        <w:rPr>
          <w:b/>
        </w:rPr>
        <w:t>Unilever PLC</w:t>
      </w:r>
    </w:p>
    <w:p w14:paraId="393DE733" w14:textId="77777777" w:rsidR="006F15C5" w:rsidRPr="008240B4" w:rsidRDefault="006F15C5" w:rsidP="006F15C5">
      <w:pPr>
        <w:rPr>
          <w:b/>
          <w:i/>
        </w:rPr>
      </w:pPr>
      <w:r w:rsidRPr="008240B4">
        <w:rPr>
          <w:b/>
          <w:i/>
        </w:rPr>
        <w:t xml:space="preserve">Political </w:t>
      </w:r>
    </w:p>
    <w:p w14:paraId="16DB6CAB" w14:textId="77777777" w:rsidR="00E734DA" w:rsidRPr="008240B4" w:rsidRDefault="00E734DA" w:rsidP="006F15C5">
      <w:r w:rsidRPr="008240B4">
        <w:t xml:space="preserve">UK has a stable political government, whereas withdrawal of UK from European Union was popularly known as the Brexit, which affected the cross-border trade largely. </w:t>
      </w:r>
      <w:r w:rsidR="00501231" w:rsidRPr="008240B4">
        <w:t>According to</w:t>
      </w:r>
      <w:r w:rsidR="00A62F21" w:rsidRPr="008240B4">
        <w:t xml:space="preserve"> </w:t>
      </w:r>
      <w:proofErr w:type="spellStart"/>
      <w:r w:rsidR="00A62F21" w:rsidRPr="008240B4">
        <w:rPr>
          <w:lang w:val="en-US"/>
        </w:rPr>
        <w:t>Trefis</w:t>
      </w:r>
      <w:proofErr w:type="spellEnd"/>
      <w:r w:rsidR="00A62F21" w:rsidRPr="008240B4">
        <w:rPr>
          <w:lang w:val="en-US"/>
        </w:rPr>
        <w:t xml:space="preserve"> (2016), </w:t>
      </w:r>
      <w:r w:rsidRPr="008240B4">
        <w:t xml:space="preserve">political turmoil </w:t>
      </w:r>
      <w:r w:rsidR="00501231" w:rsidRPr="008240B4">
        <w:t>occurred which affected</w:t>
      </w:r>
      <w:r w:rsidRPr="008240B4">
        <w:t xml:space="preserve"> Unilever UK </w:t>
      </w:r>
      <w:r w:rsidR="00501231" w:rsidRPr="008240B4">
        <w:t>with a</w:t>
      </w:r>
      <w:r w:rsidR="00DE7307" w:rsidRPr="008240B4">
        <w:t xml:space="preserve"> significant issue of pushing</w:t>
      </w:r>
      <w:r w:rsidRPr="008240B4">
        <w:t xml:space="preserve"> 10% increase on the prices of top-selling products</w:t>
      </w:r>
      <w:r w:rsidR="009707EC" w:rsidRPr="008240B4">
        <w:t>. This was done</w:t>
      </w:r>
      <w:r w:rsidRPr="008240B4">
        <w:t xml:space="preserve"> with the vision of offsetting higher costs of imported commodities and ingredients due to the drop in value of sterling. </w:t>
      </w:r>
    </w:p>
    <w:p w14:paraId="7AE48720" w14:textId="77777777" w:rsidR="006F15C5" w:rsidRPr="008240B4" w:rsidRDefault="006F15C5" w:rsidP="006F15C5">
      <w:pPr>
        <w:rPr>
          <w:b/>
          <w:i/>
        </w:rPr>
      </w:pPr>
      <w:r w:rsidRPr="008240B4">
        <w:rPr>
          <w:b/>
          <w:i/>
        </w:rPr>
        <w:t xml:space="preserve">Economical </w:t>
      </w:r>
    </w:p>
    <w:p w14:paraId="2C20E0DF" w14:textId="77777777" w:rsidR="00D77F6F" w:rsidRPr="008240B4" w:rsidRDefault="00391626" w:rsidP="006F15C5">
      <w:r w:rsidRPr="008240B4">
        <w:t>As opi</w:t>
      </w:r>
      <w:r w:rsidR="006F40B6" w:rsidRPr="008240B4">
        <w:t xml:space="preserve">ned by </w:t>
      </w:r>
      <w:r w:rsidR="006F40B6" w:rsidRPr="008240B4">
        <w:rPr>
          <w:lang w:val="en-US"/>
        </w:rPr>
        <w:t xml:space="preserve">Askew, (2020), </w:t>
      </w:r>
      <w:r w:rsidRPr="008240B4">
        <w:t xml:space="preserve">Unilever embraced the economic downturn after the unexpected emergence of the COVID-19. </w:t>
      </w:r>
      <w:r w:rsidR="00EF3005" w:rsidRPr="008240B4">
        <w:t>Particularly, the market in which Unilever operated was expected to experience a steeper drop of 2.3%</w:t>
      </w:r>
      <w:r w:rsidR="005F6B78" w:rsidRPr="008240B4">
        <w:t>. Additionally, Unilever reported that six-month sales of €25.7bn, down with 1.6% with an organic sales decline of 0.1%.</w:t>
      </w:r>
      <w:r w:rsidR="00EF3005" w:rsidRPr="008240B4">
        <w:t xml:space="preserve"> </w:t>
      </w:r>
    </w:p>
    <w:p w14:paraId="045F8370" w14:textId="77777777" w:rsidR="006F15C5" w:rsidRPr="008240B4" w:rsidRDefault="006F15C5" w:rsidP="006F15C5">
      <w:pPr>
        <w:rPr>
          <w:b/>
          <w:i/>
        </w:rPr>
      </w:pPr>
      <w:r w:rsidRPr="008240B4">
        <w:rPr>
          <w:b/>
          <w:i/>
        </w:rPr>
        <w:t>Social</w:t>
      </w:r>
    </w:p>
    <w:p w14:paraId="5F420A8B" w14:textId="77777777" w:rsidR="00456BD0" w:rsidRPr="008240B4" w:rsidRDefault="00456BD0" w:rsidP="006F15C5">
      <w:r w:rsidRPr="008240B4">
        <w:t>Unilever’s commitment to responsible busi</w:t>
      </w:r>
      <w:r w:rsidR="00C26083" w:rsidRPr="008240B4">
        <w:t xml:space="preserve">ness practice </w:t>
      </w:r>
      <w:r w:rsidR="00240F3C" w:rsidRPr="008240B4">
        <w:t>affected the operation of Unilever UK to involve deeper insights on research and development to ensure nutrition and hygiene within the product range</w:t>
      </w:r>
      <w:r w:rsidR="006C2C56" w:rsidRPr="008240B4">
        <w:t xml:space="preserve"> (</w:t>
      </w:r>
      <w:r w:rsidR="006C2C56" w:rsidRPr="008240B4">
        <w:rPr>
          <w:lang w:val="en-US"/>
        </w:rPr>
        <w:t>Unilever Environmental and Social Report, 2023</w:t>
      </w:r>
      <w:r w:rsidR="006C2C56" w:rsidRPr="008240B4">
        <w:t>)</w:t>
      </w:r>
      <w:r w:rsidR="00240F3C" w:rsidRPr="008240B4">
        <w:t xml:space="preserve">. This focus on nutrition and hygiene affected the business with </w:t>
      </w:r>
      <w:r w:rsidR="00EF1FCE" w:rsidRPr="008240B4">
        <w:t xml:space="preserve">additional cost </w:t>
      </w:r>
      <w:proofErr w:type="gramStart"/>
      <w:r w:rsidR="00EF1FCE" w:rsidRPr="008240B4">
        <w:t>in order to</w:t>
      </w:r>
      <w:proofErr w:type="gramEnd"/>
      <w:r w:rsidR="00EF1FCE" w:rsidRPr="008240B4">
        <w:t xml:space="preserve"> review the food products through ‘Nutrition Enhancement Programme’</w:t>
      </w:r>
      <w:r w:rsidR="001706C8" w:rsidRPr="008240B4">
        <w:t>.</w:t>
      </w:r>
    </w:p>
    <w:p w14:paraId="039B72CE" w14:textId="77777777" w:rsidR="006F15C5" w:rsidRPr="008240B4" w:rsidRDefault="006F15C5" w:rsidP="006F15C5">
      <w:pPr>
        <w:rPr>
          <w:b/>
          <w:i/>
        </w:rPr>
      </w:pPr>
      <w:r w:rsidRPr="008240B4">
        <w:rPr>
          <w:b/>
          <w:i/>
        </w:rPr>
        <w:t xml:space="preserve">Technological </w:t>
      </w:r>
    </w:p>
    <w:p w14:paraId="7D90096C" w14:textId="77777777" w:rsidR="00CC33C3" w:rsidRPr="008240B4" w:rsidRDefault="006A41F6" w:rsidP="006F15C5">
      <w:r w:rsidRPr="008240B4">
        <w:t>The continuous technological advancement in the sphere of multinational operation</w:t>
      </w:r>
      <w:r w:rsidR="00FE7E86" w:rsidRPr="008240B4">
        <w:t xml:space="preserve"> directly affected the demand of customers. Precisely, due to development of technology wide range of information regarding competitive products are accessible to the target audience of Unilever, </w:t>
      </w:r>
      <w:r w:rsidR="00FE7E86" w:rsidRPr="008240B4">
        <w:lastRenderedPageBreak/>
        <w:t xml:space="preserve">which was influencing customer churn rate. </w:t>
      </w:r>
      <w:r w:rsidR="00101A13" w:rsidRPr="008240B4">
        <w:t>Hence, to mitigate such issue of customer switchover</w:t>
      </w:r>
      <w:r w:rsidR="00A62E8D" w:rsidRPr="008240B4">
        <w:t>,</w:t>
      </w:r>
      <w:r w:rsidR="00101A13" w:rsidRPr="008240B4">
        <w:t xml:space="preserve"> Unilever focused on</w:t>
      </w:r>
      <w:r w:rsidR="00A62E8D" w:rsidRPr="008240B4">
        <w:t xml:space="preserve"> implementing</w:t>
      </w:r>
      <w:r w:rsidR="00101A13" w:rsidRPr="008240B4">
        <w:t xml:space="preserve"> quick </w:t>
      </w:r>
      <w:r w:rsidR="004764DD" w:rsidRPr="008240B4">
        <w:t xml:space="preserve">customer </w:t>
      </w:r>
      <w:r w:rsidR="00101A13" w:rsidRPr="008240B4">
        <w:t xml:space="preserve">turn-around system to queries and </w:t>
      </w:r>
      <w:proofErr w:type="gramStart"/>
      <w:r w:rsidR="00101A13" w:rsidRPr="008240B4">
        <w:t>feedbacks</w:t>
      </w:r>
      <w:proofErr w:type="gramEnd"/>
      <w:r w:rsidR="00101A13" w:rsidRPr="008240B4">
        <w:t xml:space="preserve">, which levelled </w:t>
      </w:r>
      <w:r w:rsidR="0083555B" w:rsidRPr="008240B4">
        <w:t xml:space="preserve">up the engagement of customer with the brand. </w:t>
      </w:r>
      <w:r w:rsidR="00101A13" w:rsidRPr="008240B4">
        <w:t xml:space="preserve">  </w:t>
      </w:r>
    </w:p>
    <w:p w14:paraId="19C6641B" w14:textId="77777777" w:rsidR="006F15C5" w:rsidRPr="008240B4" w:rsidRDefault="006F15C5" w:rsidP="006F15C5">
      <w:pPr>
        <w:rPr>
          <w:b/>
          <w:i/>
        </w:rPr>
      </w:pPr>
      <w:r w:rsidRPr="008240B4">
        <w:rPr>
          <w:b/>
          <w:i/>
        </w:rPr>
        <w:t xml:space="preserve">Environmental </w:t>
      </w:r>
    </w:p>
    <w:p w14:paraId="6AFB1AA0" w14:textId="77777777" w:rsidR="00F113F1" w:rsidRPr="008240B4" w:rsidRDefault="00F113F1" w:rsidP="006F15C5">
      <w:r w:rsidRPr="008240B4">
        <w:t>Sustainability has been a key factor in the sphere of contemporary business operation, which influenced the issue of developing sustainable functioning and operating to reduce the carbon footprint generated by various operations and functioning.</w:t>
      </w:r>
      <w:r w:rsidR="003475CE" w:rsidRPr="008240B4">
        <w:t xml:space="preserve"> Hence, it has been assessed that to mitigate such issue Unilever focused on shaping radical product innovation and deeper partnerships. </w:t>
      </w:r>
      <w:r w:rsidRPr="008240B4">
        <w:t xml:space="preserve"> </w:t>
      </w:r>
      <w:r w:rsidR="00A05275" w:rsidRPr="008240B4">
        <w:t xml:space="preserve">As reported by </w:t>
      </w:r>
      <w:r w:rsidR="00A05275" w:rsidRPr="008240B4">
        <w:rPr>
          <w:lang w:val="en-US"/>
        </w:rPr>
        <w:t>Unilever (2022),</w:t>
      </w:r>
      <w:r w:rsidR="00A05275" w:rsidRPr="008240B4">
        <w:t xml:space="preserve"> </w:t>
      </w:r>
      <w:r w:rsidR="00FF57EA" w:rsidRPr="008240B4">
        <w:t xml:space="preserve">climate change has been a crucial environmental issue that gained attention of Unilever UK. Consequentially, Unilever concentrated on </w:t>
      </w:r>
      <w:proofErr w:type="gramStart"/>
      <w:r w:rsidR="00FF57EA" w:rsidRPr="008240B4">
        <w:t>taking action</w:t>
      </w:r>
      <w:proofErr w:type="gramEnd"/>
      <w:r w:rsidR="00FF57EA" w:rsidRPr="008240B4">
        <w:t xml:space="preserve"> on the business and value chain to accelerate the transition to the net-zero economy. </w:t>
      </w:r>
    </w:p>
    <w:p w14:paraId="3E395C85" w14:textId="77777777" w:rsidR="006F15C5" w:rsidRPr="008240B4" w:rsidRDefault="006F15C5" w:rsidP="006F15C5">
      <w:pPr>
        <w:rPr>
          <w:b/>
          <w:i/>
        </w:rPr>
      </w:pPr>
      <w:r w:rsidRPr="008240B4">
        <w:rPr>
          <w:b/>
          <w:i/>
        </w:rPr>
        <w:t xml:space="preserve">Legal  </w:t>
      </w:r>
    </w:p>
    <w:p w14:paraId="399F1F7A" w14:textId="77777777" w:rsidR="00E8651B" w:rsidRPr="008240B4" w:rsidRDefault="00E8651B" w:rsidP="006F15C5">
      <w:r w:rsidRPr="008240B4">
        <w:t xml:space="preserve">In 2015, Unilever PLC particularly identified that within the operational sphere of the multinational company </w:t>
      </w:r>
      <w:r w:rsidR="0018779D" w:rsidRPr="008240B4">
        <w:t>discrimination was identified as the key issue that must be mitigated to avoid legal consequences</w:t>
      </w:r>
      <w:r w:rsidR="00D35FEF" w:rsidRPr="008240B4">
        <w:t xml:space="preserve"> (</w:t>
      </w:r>
      <w:r w:rsidR="00D35FEF" w:rsidRPr="008240B4">
        <w:rPr>
          <w:lang w:val="en-US"/>
        </w:rPr>
        <w:t>Unilever-Human Rights Issues, 2022</w:t>
      </w:r>
      <w:r w:rsidR="00D35FEF" w:rsidRPr="008240B4">
        <w:t>)</w:t>
      </w:r>
      <w:r w:rsidR="0018779D" w:rsidRPr="008240B4">
        <w:t xml:space="preserve">. Hence, Unilever implemented a code of conduct within the operational sphere of the company </w:t>
      </w:r>
      <w:r w:rsidR="006534C6" w:rsidRPr="008240B4">
        <w:t xml:space="preserve">to protect the legal rights of the employees and ensure retention of talent for a longer period. </w:t>
      </w:r>
    </w:p>
    <w:p w14:paraId="288757E6" w14:textId="77777777" w:rsidR="00F42C57" w:rsidRPr="003551AF" w:rsidRDefault="00F42C57" w:rsidP="003551AF">
      <w:pPr>
        <w:rPr>
          <w:b/>
        </w:rPr>
      </w:pPr>
      <w:r w:rsidRPr="003551AF">
        <w:rPr>
          <w:b/>
        </w:rPr>
        <w:t xml:space="preserve">SWOT analysis tool to identify competitive position and its usefulness to Unilever PLC’s </w:t>
      </w:r>
      <w:proofErr w:type="gramStart"/>
      <w:r w:rsidRPr="003551AF">
        <w:rPr>
          <w:b/>
        </w:rPr>
        <w:t>success</w:t>
      </w:r>
      <w:proofErr w:type="gramEnd"/>
    </w:p>
    <w:p w14:paraId="6B43DE74" w14:textId="77777777" w:rsidR="00F42C57" w:rsidRPr="008240B4" w:rsidRDefault="00F42C57" w:rsidP="00F42C57">
      <w:pPr>
        <w:rPr>
          <w:lang w:val="en-US"/>
        </w:rPr>
      </w:pPr>
      <w:r w:rsidRPr="008240B4">
        <w:rPr>
          <w:lang w:val="en-US"/>
        </w:rPr>
        <w:t xml:space="preserve">The </w:t>
      </w:r>
      <w:r w:rsidRPr="008240B4">
        <w:rPr>
          <w:b/>
          <w:i/>
          <w:lang w:val="en-US"/>
        </w:rPr>
        <w:t>strengths</w:t>
      </w:r>
      <w:r w:rsidRPr="008240B4">
        <w:rPr>
          <w:lang w:val="en-US"/>
        </w:rPr>
        <w:t xml:space="preserve"> have been discovered and it has been noted that Unilever continually invests in research and development (R&amp;D) to meet the changing needs of the customers and develop innovative products based on market trends (Unilever, PLC 2023). The global presence of the </w:t>
      </w:r>
      <w:proofErr w:type="spellStart"/>
      <w:r w:rsidRPr="008240B4">
        <w:rPr>
          <w:lang w:val="en-US"/>
        </w:rPr>
        <w:t>organisation</w:t>
      </w:r>
      <w:proofErr w:type="spellEnd"/>
      <w:r w:rsidRPr="008240B4">
        <w:rPr>
          <w:lang w:val="en-US"/>
        </w:rPr>
        <w:t xml:space="preserve"> allows it to adapt to regulatory environments related to the controlled consumer goods sector in various nations. The brand portfolio is diverse comprising products across multiple categories such as home care, personal care, </w:t>
      </w:r>
      <w:proofErr w:type="gramStart"/>
      <w:r w:rsidRPr="008240B4">
        <w:rPr>
          <w:lang w:val="en-US"/>
        </w:rPr>
        <w:t>food</w:t>
      </w:r>
      <w:proofErr w:type="gramEnd"/>
      <w:r w:rsidRPr="008240B4">
        <w:rPr>
          <w:lang w:val="en-US"/>
        </w:rPr>
        <w:t xml:space="preserve"> and beauty (Jurevicius, 2023</w:t>
      </w:r>
      <w:r w:rsidRPr="008240B4">
        <w:t xml:space="preserve">). </w:t>
      </w:r>
      <w:proofErr w:type="spellStart"/>
      <w:r w:rsidRPr="008240B4">
        <w:rPr>
          <w:lang w:val="en-US"/>
        </w:rPr>
        <w:t>Petruzzi</w:t>
      </w:r>
      <w:proofErr w:type="spellEnd"/>
      <w:r w:rsidRPr="008240B4">
        <w:rPr>
          <w:lang w:val="en-US"/>
        </w:rPr>
        <w:t xml:space="preserve"> (2023), has revealed in the report of Statista Research Department that in the year 2022, the worldwide revenue generated by Unilever Group amounted to around 60.07 billion Euros which was an increase of around 8 billion Euros in comparison to 2021.  </w:t>
      </w:r>
    </w:p>
    <w:p w14:paraId="25BA086B" w14:textId="77777777" w:rsidR="00F42C57" w:rsidRPr="008240B4" w:rsidRDefault="00F42C57" w:rsidP="00F42C57">
      <w:r w:rsidRPr="008240B4">
        <w:lastRenderedPageBreak/>
        <w:t xml:space="preserve">The </w:t>
      </w:r>
      <w:r w:rsidRPr="008240B4">
        <w:rPr>
          <w:b/>
          <w:i/>
        </w:rPr>
        <w:t>weaknesses</w:t>
      </w:r>
      <w:r w:rsidRPr="008240B4">
        <w:t xml:space="preserve"> have been recognised that are linked with over-dependency on the retailers as both brand reputation and performance depend on the performance of the retailer. The organisation has a network of more than 25 million retailers for selling its products internationally in the FMCG sector (</w:t>
      </w:r>
      <w:r w:rsidRPr="008240B4">
        <w:rPr>
          <w:lang w:val="en-US"/>
        </w:rPr>
        <w:t>Pioneer, 2021</w:t>
      </w:r>
      <w:r w:rsidRPr="008240B4">
        <w:t>). The analysis suggests that there is a lack of forward integration abilities since the retailers have a considerable amount of control over the sales. Other retailers have developed private label brands thereby competing against the products offered by Unilever (</w:t>
      </w:r>
      <w:r w:rsidRPr="008240B4">
        <w:rPr>
          <w:lang w:val="en-US"/>
        </w:rPr>
        <w:t>Naidu, 2024</w:t>
      </w:r>
      <w:r w:rsidRPr="008240B4">
        <w:t xml:space="preserve">). </w:t>
      </w:r>
      <w:proofErr w:type="gramStart"/>
      <w:r w:rsidRPr="008240B4">
        <w:t xml:space="preserve">The report of </w:t>
      </w:r>
      <w:r w:rsidRPr="008240B4">
        <w:rPr>
          <w:lang w:val="en-US"/>
        </w:rPr>
        <w:t>Pioneer (2021)</w:t>
      </w:r>
      <w:r w:rsidRPr="008240B4">
        <w:t>,</w:t>
      </w:r>
      <w:proofErr w:type="gramEnd"/>
      <w:r w:rsidRPr="008240B4">
        <w:t xml:space="preserve"> has revealed that the turnover of Unilever in the year 2020 was around €51 billion but gained 58% of the total turnover from the emerging markets. 81% of Unilever's brands have attained the position of top two in these markets. </w:t>
      </w:r>
    </w:p>
    <w:p w14:paraId="6CE1C982" w14:textId="77777777" w:rsidR="00F42C57" w:rsidRPr="008240B4" w:rsidRDefault="00F42C57" w:rsidP="00F42C57">
      <w:r w:rsidRPr="008240B4">
        <w:t xml:space="preserve">The </w:t>
      </w:r>
      <w:r w:rsidRPr="008240B4">
        <w:rPr>
          <w:b/>
          <w:i/>
        </w:rPr>
        <w:t>opportunities</w:t>
      </w:r>
      <w:r w:rsidRPr="008240B4">
        <w:t xml:space="preserve"> lie in maximising on the opportunities presented by e-commerce and online shopping. Unilever has been exploring the prospects of direct-to-customer sales allowing it to gain improved control over distribution and pricing. As stated by </w:t>
      </w:r>
      <w:r w:rsidRPr="008240B4">
        <w:rPr>
          <w:lang w:val="en-US"/>
        </w:rPr>
        <w:t xml:space="preserve">Pham (2021), the FMCG giant disclosed that e-commerce sales surged resulting in 9% of total sales in the year 2020 when the business grew rapidly since it was capable of </w:t>
      </w:r>
      <w:proofErr w:type="spellStart"/>
      <w:r w:rsidRPr="008240B4">
        <w:rPr>
          <w:lang w:val="en-US"/>
        </w:rPr>
        <w:t>capitalising</w:t>
      </w:r>
      <w:proofErr w:type="spellEnd"/>
      <w:r w:rsidRPr="008240B4">
        <w:rPr>
          <w:lang w:val="en-US"/>
        </w:rPr>
        <w:t xml:space="preserve"> on the online demand for products due to the nationwide lockdown. The </w:t>
      </w:r>
      <w:r w:rsidRPr="008240B4">
        <w:rPr>
          <w:b/>
          <w:i/>
          <w:lang w:val="en-US"/>
        </w:rPr>
        <w:t>threats</w:t>
      </w:r>
      <w:r w:rsidRPr="008240B4">
        <w:rPr>
          <w:lang w:val="en-US"/>
        </w:rPr>
        <w:t xml:space="preserve"> are linked with the exposure to alterations in currency exchange rates as currency fluctuations affect costs, </w:t>
      </w:r>
      <w:proofErr w:type="gramStart"/>
      <w:r w:rsidRPr="008240B4">
        <w:rPr>
          <w:lang w:val="en-US"/>
        </w:rPr>
        <w:t>revenue</w:t>
      </w:r>
      <w:proofErr w:type="gramEnd"/>
      <w:r w:rsidRPr="008240B4">
        <w:rPr>
          <w:lang w:val="en-US"/>
        </w:rPr>
        <w:t xml:space="preserve"> and profitability (Unilever, 2023). The </w:t>
      </w:r>
      <w:proofErr w:type="spellStart"/>
      <w:r w:rsidRPr="008240B4">
        <w:rPr>
          <w:lang w:val="en-US"/>
        </w:rPr>
        <w:t>organisation</w:t>
      </w:r>
      <w:proofErr w:type="spellEnd"/>
      <w:r w:rsidRPr="008240B4">
        <w:rPr>
          <w:lang w:val="en-US"/>
        </w:rPr>
        <w:t xml:space="preserve"> has been formulating strategies to manage currency-related risks through price </w:t>
      </w:r>
      <w:proofErr w:type="spellStart"/>
      <w:r w:rsidRPr="008240B4">
        <w:rPr>
          <w:lang w:val="en-US"/>
        </w:rPr>
        <w:t>optimisation</w:t>
      </w:r>
      <w:proofErr w:type="spellEnd"/>
      <w:r w:rsidRPr="008240B4">
        <w:rPr>
          <w:lang w:val="en-US"/>
        </w:rPr>
        <w:t xml:space="preserve">, hedging and cost management. Currency exposure is also managed within the prescribed limits and by </w:t>
      </w:r>
      <w:proofErr w:type="spellStart"/>
      <w:r w:rsidRPr="008240B4">
        <w:rPr>
          <w:lang w:val="en-US"/>
        </w:rPr>
        <w:t>utilising</w:t>
      </w:r>
      <w:proofErr w:type="spellEnd"/>
      <w:r w:rsidRPr="008240B4">
        <w:rPr>
          <w:lang w:val="en-US"/>
        </w:rPr>
        <w:t xml:space="preserve"> forward foreign exchange contracts </w:t>
      </w:r>
      <w:r w:rsidR="00FB19CC" w:rsidRPr="008240B4">
        <w:rPr>
          <w:lang w:val="en-US"/>
        </w:rPr>
        <w:t xml:space="preserve">allowing the company </w:t>
      </w:r>
      <w:r w:rsidRPr="008240B4">
        <w:rPr>
          <w:lang w:val="en-US"/>
        </w:rPr>
        <w:t xml:space="preserve">to conduct its business successfully. </w:t>
      </w:r>
    </w:p>
    <w:p w14:paraId="2CFC7BDC" w14:textId="77777777" w:rsidR="00960E6A" w:rsidRPr="008240B4" w:rsidRDefault="00960E6A" w:rsidP="00960E6A">
      <w:pPr>
        <w:pStyle w:val="Heading1"/>
      </w:pPr>
      <w:bookmarkStart w:id="2" w:name="_Toc160205265"/>
      <w:r w:rsidRPr="008240B4">
        <w:t>Conclusion</w:t>
      </w:r>
      <w:bookmarkEnd w:id="2"/>
      <w:r w:rsidRPr="008240B4">
        <w:t xml:space="preserve"> </w:t>
      </w:r>
    </w:p>
    <w:p w14:paraId="6D2875AB" w14:textId="77777777" w:rsidR="00F84B1E" w:rsidRPr="008240B4" w:rsidRDefault="00960E6A" w:rsidP="00960E6A">
      <w:r w:rsidRPr="008240B4">
        <w:t xml:space="preserve">It has been concluded that Brexit has restricted Unilever in trading at cross-border regions in European Union. This has resulted in increasing the prices of 10% on the top selling products. Moreover, the COVID-19 pandemic outbreak has created economic turmoil in the global economy, which affected Unilever's operation and sales dropped by </w:t>
      </w:r>
      <w:r w:rsidRPr="008240B4">
        <w:rPr>
          <w:rFonts w:cs="Times New Roman"/>
        </w:rPr>
        <w:t>€</w:t>
      </w:r>
      <w:r w:rsidR="000D650E">
        <w:t xml:space="preserve">25.7 </w:t>
      </w:r>
      <w:r w:rsidRPr="008240B4">
        <w:t>billion. However, technological development assured Unilever in assessing consumer purchase behaviour for minimising customer churn over rate. In addition, the key strength of Unilever is to invest capital in R&amp;D team constantly for meeting consumer needs. This has benefitted brand in increasing e-commerce and online shopping experiences.</w:t>
      </w:r>
      <w:r w:rsidR="00F84B1E" w:rsidRPr="008240B4">
        <w:br w:type="page"/>
      </w:r>
    </w:p>
    <w:p w14:paraId="44371DA7" w14:textId="77777777" w:rsidR="00A62F21" w:rsidRPr="008240B4" w:rsidRDefault="00A62F21" w:rsidP="00E14D86">
      <w:pPr>
        <w:pStyle w:val="Heading1"/>
      </w:pPr>
      <w:bookmarkStart w:id="3" w:name="_Toc160205266"/>
      <w:r w:rsidRPr="008240B4">
        <w:lastRenderedPageBreak/>
        <w:t>References</w:t>
      </w:r>
      <w:bookmarkEnd w:id="3"/>
    </w:p>
    <w:p w14:paraId="11796550" w14:textId="77777777" w:rsidR="00592D07" w:rsidRPr="008240B4" w:rsidRDefault="00592D07" w:rsidP="006F40B6">
      <w:pPr>
        <w:rPr>
          <w:lang w:val="en-US"/>
        </w:rPr>
      </w:pPr>
      <w:r w:rsidRPr="008240B4">
        <w:rPr>
          <w:lang w:val="en-US"/>
        </w:rPr>
        <w:t xml:space="preserve">Askew, K. (2020) </w:t>
      </w:r>
      <w:r w:rsidRPr="008240B4">
        <w:rPr>
          <w:i/>
          <w:iCs/>
          <w:lang w:val="en-US"/>
        </w:rPr>
        <w:t>Unilever braces for COVID-19 economic downturn: ‘A deep global recession has already started’</w:t>
      </w:r>
      <w:r w:rsidRPr="008240B4">
        <w:rPr>
          <w:lang w:val="en-US"/>
        </w:rPr>
        <w:t xml:space="preserve">, </w:t>
      </w:r>
      <w:r w:rsidRPr="008240B4">
        <w:rPr>
          <w:i/>
          <w:iCs/>
          <w:lang w:val="en-US"/>
        </w:rPr>
        <w:t>foodnavigator.com</w:t>
      </w:r>
      <w:r w:rsidRPr="008240B4">
        <w:rPr>
          <w:lang w:val="en-US"/>
        </w:rPr>
        <w:t>. Available at: https://www.foodnavigator.com/Article/2020/07/24/Unilever-braces-for-COVID-19-economic-downturn-A-deep-global-recession-has-already-started (Accessed: 1 March 2024).</w:t>
      </w:r>
    </w:p>
    <w:p w14:paraId="79307923" w14:textId="77777777" w:rsidR="00592D07" w:rsidRPr="008240B4" w:rsidRDefault="00592D07" w:rsidP="00F42C57">
      <w:pPr>
        <w:rPr>
          <w:lang w:val="en-US"/>
        </w:rPr>
      </w:pPr>
      <w:r w:rsidRPr="008240B4">
        <w:rPr>
          <w:lang w:val="en-US"/>
        </w:rPr>
        <w:t xml:space="preserve">Jurevicius, O. (2023) </w:t>
      </w:r>
      <w:r w:rsidRPr="008240B4">
        <w:rPr>
          <w:i/>
          <w:iCs/>
          <w:lang w:val="en-US"/>
        </w:rPr>
        <w:t>Unilever SWOT analysis 2023 - SM Insight</w:t>
      </w:r>
      <w:r w:rsidRPr="008240B4">
        <w:rPr>
          <w:lang w:val="en-US"/>
        </w:rPr>
        <w:t xml:space="preserve">, </w:t>
      </w:r>
      <w:r w:rsidRPr="008240B4">
        <w:rPr>
          <w:i/>
          <w:iCs/>
          <w:lang w:val="en-US"/>
        </w:rPr>
        <w:t>Strategic Management Insight</w:t>
      </w:r>
      <w:r w:rsidRPr="008240B4">
        <w:rPr>
          <w:lang w:val="en-US"/>
        </w:rPr>
        <w:t>. Available at: https://strategicmanagementinsight.com/swot-analyses/unilever-swot-analysis/ (Accessed: 1 March 2024).</w:t>
      </w:r>
    </w:p>
    <w:p w14:paraId="53A43411" w14:textId="77777777" w:rsidR="00592D07" w:rsidRPr="008240B4" w:rsidRDefault="00592D07" w:rsidP="00F42C57">
      <w:pPr>
        <w:rPr>
          <w:lang w:val="en-US"/>
        </w:rPr>
      </w:pPr>
      <w:r w:rsidRPr="008240B4">
        <w:rPr>
          <w:lang w:val="en-US"/>
        </w:rPr>
        <w:t xml:space="preserve">Naidu, R. (2024) </w:t>
      </w:r>
      <w:r w:rsidRPr="008240B4">
        <w:rPr>
          <w:i/>
          <w:iCs/>
          <w:lang w:val="en-US"/>
        </w:rPr>
        <w:t>Unilever’s US, European market share slips as private label booms</w:t>
      </w:r>
      <w:r w:rsidRPr="008240B4">
        <w:rPr>
          <w:lang w:val="en-US"/>
        </w:rPr>
        <w:t xml:space="preserve">, </w:t>
      </w:r>
      <w:r w:rsidRPr="008240B4">
        <w:rPr>
          <w:i/>
          <w:iCs/>
          <w:lang w:val="en-US"/>
        </w:rPr>
        <w:t>reuters.com</w:t>
      </w:r>
      <w:r w:rsidRPr="008240B4">
        <w:rPr>
          <w:lang w:val="en-US"/>
        </w:rPr>
        <w:t>. Available at: https://www.reuters.com/business/retail-consumer/unilevers-us-european-market-share-slips-private-label-booms-2024-01-24/ (Accessed: 1 March 2024).</w:t>
      </w:r>
    </w:p>
    <w:p w14:paraId="5D6E4FDC" w14:textId="77777777" w:rsidR="00592D07" w:rsidRPr="008240B4" w:rsidRDefault="00592D07" w:rsidP="00F42C57">
      <w:pPr>
        <w:rPr>
          <w:lang w:val="en-US"/>
        </w:rPr>
      </w:pPr>
      <w:proofErr w:type="spellStart"/>
      <w:r w:rsidRPr="008240B4">
        <w:rPr>
          <w:lang w:val="en-US"/>
        </w:rPr>
        <w:t>Petruzzi</w:t>
      </w:r>
      <w:proofErr w:type="spellEnd"/>
      <w:r w:rsidRPr="008240B4">
        <w:rPr>
          <w:lang w:val="en-US"/>
        </w:rPr>
        <w:t xml:space="preserve">, D. (2023) </w:t>
      </w:r>
      <w:r w:rsidRPr="008240B4">
        <w:rPr>
          <w:i/>
          <w:iCs/>
          <w:lang w:val="en-US"/>
        </w:rPr>
        <w:t>Unilever Group’s global revenue 2022</w:t>
      </w:r>
      <w:r w:rsidRPr="008240B4">
        <w:rPr>
          <w:lang w:val="en-US"/>
        </w:rPr>
        <w:t xml:space="preserve">, </w:t>
      </w:r>
      <w:r w:rsidRPr="008240B4">
        <w:rPr>
          <w:i/>
          <w:iCs/>
          <w:lang w:val="en-US"/>
        </w:rPr>
        <w:t>Statista</w:t>
      </w:r>
      <w:r w:rsidRPr="008240B4">
        <w:rPr>
          <w:lang w:val="en-US"/>
        </w:rPr>
        <w:t>. Available at: https://www.statista.com/statistics/269190/global-revenue-of-the-unilever-group-since-2007/#:~:text=Unilever%3A%20revenue%20worldwide%202007%2D2022&amp;text=In%202022%2C%20the%20global%20revenue (Accessed: 1 March 2024).</w:t>
      </w:r>
    </w:p>
    <w:p w14:paraId="6BFA8309" w14:textId="77777777" w:rsidR="00592D07" w:rsidRPr="008240B4" w:rsidRDefault="00592D07" w:rsidP="00F42C57">
      <w:pPr>
        <w:rPr>
          <w:lang w:val="en-US"/>
        </w:rPr>
      </w:pPr>
      <w:r w:rsidRPr="008240B4">
        <w:rPr>
          <w:lang w:val="en-US"/>
        </w:rPr>
        <w:t xml:space="preserve">Pham, M. (2021) </w:t>
      </w:r>
      <w:r w:rsidRPr="008240B4">
        <w:rPr>
          <w:i/>
          <w:iCs/>
          <w:lang w:val="en-US"/>
        </w:rPr>
        <w:t>Unilever ups focus on direct to consumer as online sales surge</w:t>
      </w:r>
      <w:r w:rsidRPr="008240B4">
        <w:rPr>
          <w:lang w:val="en-US"/>
        </w:rPr>
        <w:t xml:space="preserve">, </w:t>
      </w:r>
      <w:r w:rsidRPr="008240B4">
        <w:rPr>
          <w:i/>
          <w:iCs/>
          <w:lang w:val="en-US"/>
        </w:rPr>
        <w:t>Marketing Week</w:t>
      </w:r>
      <w:r w:rsidRPr="008240B4">
        <w:rPr>
          <w:lang w:val="en-US"/>
        </w:rPr>
        <w:t>. Available at: https://www.marketingweek.com/unilever-direct-to-consumer-online-sales-surge/ (Accessed: 1 March 2024).</w:t>
      </w:r>
    </w:p>
    <w:p w14:paraId="0481E17D" w14:textId="77777777" w:rsidR="00592D07" w:rsidRPr="008240B4" w:rsidRDefault="00592D07" w:rsidP="00F42C57">
      <w:pPr>
        <w:rPr>
          <w:lang w:val="en-US"/>
        </w:rPr>
      </w:pPr>
      <w:r w:rsidRPr="008240B4">
        <w:rPr>
          <w:lang w:val="en-US"/>
        </w:rPr>
        <w:t xml:space="preserve">Pioneer (2021) </w:t>
      </w:r>
      <w:r w:rsidRPr="008240B4">
        <w:rPr>
          <w:i/>
          <w:iCs/>
          <w:lang w:val="en-US"/>
        </w:rPr>
        <w:t>Unilever</w:t>
      </w:r>
      <w:r w:rsidRPr="008240B4">
        <w:rPr>
          <w:lang w:val="en-US"/>
        </w:rPr>
        <w:t xml:space="preserve">, </w:t>
      </w:r>
      <w:r w:rsidRPr="008240B4">
        <w:rPr>
          <w:i/>
          <w:iCs/>
          <w:lang w:val="en-US"/>
        </w:rPr>
        <w:t>Pioneer Group</w:t>
      </w:r>
      <w:r w:rsidRPr="008240B4">
        <w:rPr>
          <w:lang w:val="en-US"/>
        </w:rPr>
        <w:t>. Available at: https://thepioneergroup.com/company/unilever/#:~:text=Our%20products%20are%20available%20in (Accessed: 1 March 2024).</w:t>
      </w:r>
    </w:p>
    <w:p w14:paraId="05B43D93" w14:textId="77777777" w:rsidR="00592D07" w:rsidRPr="008240B4" w:rsidRDefault="00592D07" w:rsidP="00A62F21">
      <w:pPr>
        <w:rPr>
          <w:lang w:val="en-US"/>
        </w:rPr>
      </w:pPr>
      <w:proofErr w:type="spellStart"/>
      <w:r w:rsidRPr="008240B4">
        <w:rPr>
          <w:lang w:val="en-US"/>
        </w:rPr>
        <w:t>Trefis</w:t>
      </w:r>
      <w:proofErr w:type="spellEnd"/>
      <w:r w:rsidRPr="008240B4">
        <w:rPr>
          <w:lang w:val="en-US"/>
        </w:rPr>
        <w:t xml:space="preserve"> (2016) </w:t>
      </w:r>
      <w:r w:rsidRPr="008240B4">
        <w:rPr>
          <w:i/>
          <w:iCs/>
          <w:lang w:val="en-US"/>
        </w:rPr>
        <w:t xml:space="preserve">How Might The Brexit Impact </w:t>
      </w:r>
      <w:proofErr w:type="gramStart"/>
      <w:r w:rsidRPr="008240B4">
        <w:rPr>
          <w:i/>
          <w:iCs/>
          <w:lang w:val="en-US"/>
        </w:rPr>
        <w:t>Unilever?</w:t>
      </w:r>
      <w:r w:rsidRPr="008240B4">
        <w:rPr>
          <w:lang w:val="en-US"/>
        </w:rPr>
        <w:t>,</w:t>
      </w:r>
      <w:proofErr w:type="gramEnd"/>
      <w:r w:rsidRPr="008240B4">
        <w:rPr>
          <w:lang w:val="en-US"/>
        </w:rPr>
        <w:t xml:space="preserve"> </w:t>
      </w:r>
      <w:r w:rsidRPr="008240B4">
        <w:rPr>
          <w:i/>
          <w:iCs/>
          <w:lang w:val="en-US"/>
        </w:rPr>
        <w:t>Forbes</w:t>
      </w:r>
      <w:r w:rsidRPr="008240B4">
        <w:rPr>
          <w:lang w:val="en-US"/>
        </w:rPr>
        <w:t>. Available at: https://www.forbes.com/sites/greatspeculations/2016/06/28/how-might-the-brexit-impact-unilever/?sh=2968fec45345 (Accessed: 1 March 2024).</w:t>
      </w:r>
    </w:p>
    <w:p w14:paraId="6EAAD69D" w14:textId="77777777" w:rsidR="00592D07" w:rsidRPr="008240B4" w:rsidRDefault="00592D07" w:rsidP="00A05275">
      <w:pPr>
        <w:rPr>
          <w:lang w:val="en-US"/>
        </w:rPr>
      </w:pPr>
      <w:r w:rsidRPr="008240B4">
        <w:rPr>
          <w:lang w:val="en-US"/>
        </w:rPr>
        <w:t xml:space="preserve">Unilever (2022) </w:t>
      </w:r>
      <w:r w:rsidRPr="008240B4">
        <w:rPr>
          <w:i/>
          <w:iCs/>
          <w:lang w:val="en-US"/>
        </w:rPr>
        <w:t>Climate action</w:t>
      </w:r>
      <w:r w:rsidRPr="008240B4">
        <w:rPr>
          <w:lang w:val="en-US"/>
        </w:rPr>
        <w:t xml:space="preserve">, </w:t>
      </w:r>
      <w:r w:rsidRPr="008240B4">
        <w:rPr>
          <w:i/>
          <w:iCs/>
          <w:lang w:val="en-US"/>
        </w:rPr>
        <w:t>Unilever</w:t>
      </w:r>
      <w:r w:rsidRPr="008240B4">
        <w:rPr>
          <w:lang w:val="en-US"/>
        </w:rPr>
        <w:t>. www.unilever.com. Available at: https://www.unilever.com/planet-and-society/climate-action/ (Accessed: 1 March 2024).</w:t>
      </w:r>
    </w:p>
    <w:p w14:paraId="2AF8374D" w14:textId="77777777" w:rsidR="00592D07" w:rsidRPr="008240B4" w:rsidRDefault="00592D07" w:rsidP="00D728D4">
      <w:pPr>
        <w:rPr>
          <w:lang w:val="en-US"/>
        </w:rPr>
      </w:pPr>
      <w:r w:rsidRPr="008240B4">
        <w:rPr>
          <w:lang w:val="en-US"/>
        </w:rPr>
        <w:lastRenderedPageBreak/>
        <w:t xml:space="preserve">Unilever (2022) </w:t>
      </w:r>
      <w:r w:rsidRPr="008240B4">
        <w:rPr>
          <w:i/>
          <w:iCs/>
          <w:lang w:val="en-US"/>
        </w:rPr>
        <w:t>Strategy and goals</w:t>
      </w:r>
      <w:r w:rsidRPr="008240B4">
        <w:rPr>
          <w:lang w:val="en-US"/>
        </w:rPr>
        <w:t xml:space="preserve">, </w:t>
      </w:r>
      <w:r w:rsidRPr="008240B4">
        <w:rPr>
          <w:i/>
          <w:iCs/>
          <w:lang w:val="en-US"/>
        </w:rPr>
        <w:t>Unilever</w:t>
      </w:r>
      <w:r w:rsidRPr="008240B4">
        <w:rPr>
          <w:lang w:val="en-US"/>
        </w:rPr>
        <w:t>. Available at: https://www.unilever.com/planet-and-society/health-and-wellbeing/strategy-and-goals/ (Accessed: 1 March 2024).</w:t>
      </w:r>
    </w:p>
    <w:p w14:paraId="0F6E5EF7" w14:textId="77777777" w:rsidR="00592D07" w:rsidRPr="008240B4" w:rsidRDefault="00592D07" w:rsidP="00F42C57">
      <w:pPr>
        <w:rPr>
          <w:lang w:val="en-US"/>
        </w:rPr>
      </w:pPr>
      <w:r w:rsidRPr="008240B4">
        <w:rPr>
          <w:lang w:val="en-US"/>
        </w:rPr>
        <w:t xml:space="preserve">Unilever (2023) </w:t>
      </w:r>
      <w:r w:rsidRPr="008240B4">
        <w:rPr>
          <w:i/>
          <w:iCs/>
          <w:lang w:val="en-US"/>
        </w:rPr>
        <w:t>List of Risks</w:t>
      </w:r>
      <w:r w:rsidRPr="008240B4">
        <w:rPr>
          <w:lang w:val="en-US"/>
        </w:rPr>
        <w:t xml:space="preserve">, </w:t>
      </w:r>
      <w:r w:rsidRPr="008240B4">
        <w:rPr>
          <w:i/>
          <w:iCs/>
          <w:lang w:val="en-US"/>
        </w:rPr>
        <w:t>Unilever</w:t>
      </w:r>
      <w:r w:rsidRPr="008240B4">
        <w:rPr>
          <w:lang w:val="en-US"/>
        </w:rPr>
        <w:t>. Available at: https://www.unilever.co.id/unilever-indonesia/investor-relations/corporate-governance-manual/list-of-risks/ (Accessed: 1 March 2024).</w:t>
      </w:r>
    </w:p>
    <w:p w14:paraId="183DE2FA" w14:textId="77777777" w:rsidR="00592D07" w:rsidRPr="008240B4" w:rsidRDefault="00592D07" w:rsidP="006C2C56">
      <w:pPr>
        <w:rPr>
          <w:lang w:val="en-US"/>
        </w:rPr>
      </w:pPr>
      <w:r w:rsidRPr="008240B4">
        <w:rPr>
          <w:lang w:val="en-US"/>
        </w:rPr>
        <w:t xml:space="preserve">Unilever Environmental and Social Report (2023), </w:t>
      </w:r>
      <w:r w:rsidRPr="008240B4">
        <w:rPr>
          <w:i/>
          <w:iCs/>
          <w:lang w:val="en-US"/>
        </w:rPr>
        <w:t>Unilever Environmental and Social Report</w:t>
      </w:r>
      <w:r w:rsidRPr="008240B4">
        <w:rPr>
          <w:lang w:val="en-US"/>
        </w:rPr>
        <w:t>. Available at: https://www.unilever.com/files/92ui5egz/production/c2c0063b4bf234b327af608664d8c0f3522dc72d.pdf (Accessed: 1 March 2024).</w:t>
      </w:r>
    </w:p>
    <w:p w14:paraId="193961F8" w14:textId="77777777" w:rsidR="00592D07" w:rsidRPr="008240B4" w:rsidRDefault="00592D07" w:rsidP="00F42C57">
      <w:pPr>
        <w:rPr>
          <w:lang w:val="en-US"/>
        </w:rPr>
      </w:pPr>
      <w:r w:rsidRPr="008240B4">
        <w:rPr>
          <w:lang w:val="en-US"/>
        </w:rPr>
        <w:t xml:space="preserve">Unilever PLC (2023) </w:t>
      </w:r>
      <w:r w:rsidRPr="008240B4">
        <w:rPr>
          <w:i/>
          <w:iCs/>
          <w:lang w:val="en-US"/>
        </w:rPr>
        <w:t>Innovation in action</w:t>
      </w:r>
      <w:r w:rsidRPr="008240B4">
        <w:rPr>
          <w:lang w:val="en-US"/>
        </w:rPr>
        <w:t xml:space="preserve">, </w:t>
      </w:r>
      <w:r w:rsidRPr="008240B4">
        <w:rPr>
          <w:i/>
          <w:iCs/>
          <w:lang w:val="en-US"/>
        </w:rPr>
        <w:t>Unilever</w:t>
      </w:r>
      <w:r w:rsidRPr="008240B4">
        <w:rPr>
          <w:lang w:val="en-US"/>
        </w:rPr>
        <w:t>. Available at: https://www.unilever.com/brands/innovation/innovation-in-action/ (Accessed: 1 March 2024).</w:t>
      </w:r>
    </w:p>
    <w:p w14:paraId="49703611" w14:textId="77777777" w:rsidR="00592D07" w:rsidRDefault="00592D07" w:rsidP="00A05275">
      <w:pPr>
        <w:rPr>
          <w:lang w:val="en-US"/>
        </w:rPr>
      </w:pPr>
      <w:r w:rsidRPr="008240B4">
        <w:rPr>
          <w:lang w:val="en-US"/>
        </w:rPr>
        <w:t>Unilever-Human Rights Issues (2022) Our salient human rights issues, Unilever. www.unilever.com. Available at: https://www.unilever.com/planet-and-society/respect-human-rights/our-salient-human-rights-issues/ (Accessed: 1 March 2024).</w:t>
      </w:r>
    </w:p>
    <w:p w14:paraId="70D7153F" w14:textId="77777777" w:rsidR="00D728D4" w:rsidRPr="009621FE" w:rsidRDefault="00D728D4" w:rsidP="00D728D4">
      <w:pPr>
        <w:rPr>
          <w:lang w:val="en-US"/>
        </w:rPr>
      </w:pPr>
    </w:p>
    <w:p w14:paraId="06570162" w14:textId="77777777" w:rsidR="00D728D4" w:rsidRPr="00F42C57" w:rsidRDefault="00D728D4" w:rsidP="00F42C57">
      <w:pPr>
        <w:rPr>
          <w:lang w:val="en-US"/>
        </w:rPr>
      </w:pPr>
    </w:p>
    <w:p w14:paraId="52DCCADE" w14:textId="77777777" w:rsidR="00F42C57" w:rsidRPr="00A05275" w:rsidRDefault="00F42C57" w:rsidP="00A05275">
      <w:pPr>
        <w:rPr>
          <w:lang w:val="en-US"/>
        </w:rPr>
      </w:pPr>
    </w:p>
    <w:p w14:paraId="7B5F7E50" w14:textId="77777777" w:rsidR="00A05275" w:rsidRPr="006C2C56" w:rsidRDefault="00A05275" w:rsidP="006C2C56">
      <w:pPr>
        <w:rPr>
          <w:lang w:val="en-US"/>
        </w:rPr>
      </w:pPr>
    </w:p>
    <w:p w14:paraId="197DB0D6" w14:textId="77777777" w:rsidR="006C2C56" w:rsidRPr="006F40B6" w:rsidRDefault="006C2C56" w:rsidP="006F40B6">
      <w:pPr>
        <w:rPr>
          <w:lang w:val="en-US"/>
        </w:rPr>
      </w:pPr>
    </w:p>
    <w:p w14:paraId="05F5B945" w14:textId="77777777" w:rsidR="006F40B6" w:rsidRPr="00A62F21" w:rsidRDefault="006F40B6" w:rsidP="00A62F21">
      <w:pPr>
        <w:rPr>
          <w:lang w:val="en-US"/>
        </w:rPr>
      </w:pPr>
    </w:p>
    <w:p w14:paraId="3ED13008" w14:textId="77777777" w:rsidR="00A62F21" w:rsidRPr="00A62F21" w:rsidRDefault="00A62F21" w:rsidP="00A62F21"/>
    <w:p w14:paraId="7A2C83EF" w14:textId="77777777" w:rsidR="00951EE1" w:rsidRPr="00F712FF" w:rsidRDefault="00951EE1" w:rsidP="00F712FF"/>
    <w:sectPr w:rsidR="00951EE1" w:rsidRPr="00F712FF" w:rsidSect="009209AD">
      <w:footerReference w:type="default" r:id="rId8"/>
      <w:pgSz w:w="12240" w:h="15840"/>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F541A" w14:textId="77777777" w:rsidR="009209AD" w:rsidRDefault="009209AD" w:rsidP="00527BFA">
      <w:pPr>
        <w:spacing w:after="0" w:line="240" w:lineRule="auto"/>
      </w:pPr>
      <w:r>
        <w:separator/>
      </w:r>
    </w:p>
  </w:endnote>
  <w:endnote w:type="continuationSeparator" w:id="0">
    <w:p w14:paraId="3319384C" w14:textId="77777777" w:rsidR="009209AD" w:rsidRDefault="009209AD" w:rsidP="00527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3994532"/>
      <w:docPartObj>
        <w:docPartGallery w:val="Page Numbers (Bottom of Page)"/>
        <w:docPartUnique/>
      </w:docPartObj>
    </w:sdtPr>
    <w:sdtContent>
      <w:p w14:paraId="79B3E8AB" w14:textId="77777777" w:rsidR="00527BFA" w:rsidRDefault="00000000">
        <w:pPr>
          <w:pStyle w:val="Footer"/>
          <w:jc w:val="right"/>
        </w:pPr>
        <w:r>
          <w:fldChar w:fldCharType="begin"/>
        </w:r>
        <w:r>
          <w:instrText xml:space="preserve"> PAGE   \* MERGEFORMAT </w:instrText>
        </w:r>
        <w:r>
          <w:fldChar w:fldCharType="separate"/>
        </w:r>
        <w:r w:rsidR="00FC760D">
          <w:rPr>
            <w:noProof/>
          </w:rPr>
          <w:t>0</w:t>
        </w:r>
        <w:r>
          <w:rPr>
            <w:noProof/>
          </w:rPr>
          <w:fldChar w:fldCharType="end"/>
        </w:r>
      </w:p>
    </w:sdtContent>
  </w:sdt>
  <w:p w14:paraId="05F1CF3A" w14:textId="77777777" w:rsidR="00527BFA" w:rsidRDefault="00527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A3CC7" w14:textId="77777777" w:rsidR="009209AD" w:rsidRDefault="009209AD" w:rsidP="00527BFA">
      <w:pPr>
        <w:spacing w:after="0" w:line="240" w:lineRule="auto"/>
      </w:pPr>
      <w:r>
        <w:separator/>
      </w:r>
    </w:p>
  </w:footnote>
  <w:footnote w:type="continuationSeparator" w:id="0">
    <w:p w14:paraId="5A72CDB8" w14:textId="77777777" w:rsidR="009209AD" w:rsidRDefault="009209AD" w:rsidP="00527B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73977"/>
    <w:rsid w:val="00072F24"/>
    <w:rsid w:val="00077DAF"/>
    <w:rsid w:val="000D650E"/>
    <w:rsid w:val="000D6CB1"/>
    <w:rsid w:val="00101A13"/>
    <w:rsid w:val="001706C8"/>
    <w:rsid w:val="0018779D"/>
    <w:rsid w:val="001C516E"/>
    <w:rsid w:val="00240F3C"/>
    <w:rsid w:val="002964CA"/>
    <w:rsid w:val="002E478B"/>
    <w:rsid w:val="002E7354"/>
    <w:rsid w:val="003262D8"/>
    <w:rsid w:val="003475CE"/>
    <w:rsid w:val="003551AF"/>
    <w:rsid w:val="0037394B"/>
    <w:rsid w:val="00391626"/>
    <w:rsid w:val="003B3250"/>
    <w:rsid w:val="003C2942"/>
    <w:rsid w:val="00411308"/>
    <w:rsid w:val="004149AA"/>
    <w:rsid w:val="00441D26"/>
    <w:rsid w:val="00456BD0"/>
    <w:rsid w:val="004764DD"/>
    <w:rsid w:val="004C0362"/>
    <w:rsid w:val="004F5B15"/>
    <w:rsid w:val="00501231"/>
    <w:rsid w:val="00521F64"/>
    <w:rsid w:val="005224E9"/>
    <w:rsid w:val="00527BFA"/>
    <w:rsid w:val="00592D07"/>
    <w:rsid w:val="005F6B78"/>
    <w:rsid w:val="0062169D"/>
    <w:rsid w:val="00624799"/>
    <w:rsid w:val="006534C6"/>
    <w:rsid w:val="00664E28"/>
    <w:rsid w:val="006A41F6"/>
    <w:rsid w:val="006A5378"/>
    <w:rsid w:val="006C2C56"/>
    <w:rsid w:val="006E62E2"/>
    <w:rsid w:val="006F15C5"/>
    <w:rsid w:val="006F40B6"/>
    <w:rsid w:val="0071594D"/>
    <w:rsid w:val="00751BD9"/>
    <w:rsid w:val="007637BD"/>
    <w:rsid w:val="00774A2B"/>
    <w:rsid w:val="007F4334"/>
    <w:rsid w:val="008240B4"/>
    <w:rsid w:val="0083555B"/>
    <w:rsid w:val="00847A02"/>
    <w:rsid w:val="00884B8A"/>
    <w:rsid w:val="008C54DB"/>
    <w:rsid w:val="008E79E4"/>
    <w:rsid w:val="009209AD"/>
    <w:rsid w:val="00951EE1"/>
    <w:rsid w:val="009552A4"/>
    <w:rsid w:val="00960E6A"/>
    <w:rsid w:val="009707EC"/>
    <w:rsid w:val="00972578"/>
    <w:rsid w:val="009E0C4E"/>
    <w:rsid w:val="00A05275"/>
    <w:rsid w:val="00A07748"/>
    <w:rsid w:val="00A33BC7"/>
    <w:rsid w:val="00A62E8D"/>
    <w:rsid w:val="00A62F21"/>
    <w:rsid w:val="00A76D71"/>
    <w:rsid w:val="00AC288E"/>
    <w:rsid w:val="00AF156A"/>
    <w:rsid w:val="00B01285"/>
    <w:rsid w:val="00B5774C"/>
    <w:rsid w:val="00B834AE"/>
    <w:rsid w:val="00BA06E5"/>
    <w:rsid w:val="00BC77D0"/>
    <w:rsid w:val="00C26083"/>
    <w:rsid w:val="00C65D26"/>
    <w:rsid w:val="00CA3FAA"/>
    <w:rsid w:val="00CC2609"/>
    <w:rsid w:val="00CC33C3"/>
    <w:rsid w:val="00D15E75"/>
    <w:rsid w:val="00D35FEF"/>
    <w:rsid w:val="00D41D8D"/>
    <w:rsid w:val="00D63BDA"/>
    <w:rsid w:val="00D728D4"/>
    <w:rsid w:val="00D77F6F"/>
    <w:rsid w:val="00D83ED7"/>
    <w:rsid w:val="00D84B35"/>
    <w:rsid w:val="00DE7307"/>
    <w:rsid w:val="00DF4399"/>
    <w:rsid w:val="00E14D86"/>
    <w:rsid w:val="00E23413"/>
    <w:rsid w:val="00E734DA"/>
    <w:rsid w:val="00E8651B"/>
    <w:rsid w:val="00EF1FCE"/>
    <w:rsid w:val="00EF3005"/>
    <w:rsid w:val="00F113F1"/>
    <w:rsid w:val="00F42C57"/>
    <w:rsid w:val="00F43B79"/>
    <w:rsid w:val="00F712FF"/>
    <w:rsid w:val="00F73977"/>
    <w:rsid w:val="00F84B1E"/>
    <w:rsid w:val="00FB19CC"/>
    <w:rsid w:val="00FC760D"/>
    <w:rsid w:val="00FE7E86"/>
    <w:rsid w:val="00FF5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28AD9"/>
  <w15:docId w15:val="{3145135C-8FE9-E542-A2C8-AD346EEDC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2A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72578"/>
    <w:pPr>
      <w:outlineLvl w:val="0"/>
    </w:pPr>
    <w:rPr>
      <w:b/>
    </w:rPr>
  </w:style>
  <w:style w:type="paragraph" w:styleId="Heading2">
    <w:name w:val="heading 2"/>
    <w:basedOn w:val="Normal"/>
    <w:next w:val="Normal"/>
    <w:link w:val="Heading2Char"/>
    <w:uiPriority w:val="9"/>
    <w:unhideWhenUsed/>
    <w:qFormat/>
    <w:rsid w:val="00972578"/>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072F24"/>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578"/>
    <w:rPr>
      <w:rFonts w:ascii="Times New Roman" w:hAnsi="Times New Roman"/>
      <w:b/>
      <w:sz w:val="24"/>
      <w:lang w:val="en-GB"/>
    </w:rPr>
  </w:style>
  <w:style w:type="character" w:customStyle="1" w:styleId="Heading2Char">
    <w:name w:val="Heading 2 Char"/>
    <w:basedOn w:val="DefaultParagraphFont"/>
    <w:link w:val="Heading2"/>
    <w:uiPriority w:val="9"/>
    <w:rsid w:val="00972578"/>
    <w:rPr>
      <w:rFonts w:ascii="Times New Roman" w:eastAsiaTheme="majorEastAsia" w:hAnsi="Times New Roman" w:cstheme="majorBidi"/>
      <w:b/>
      <w:bCs/>
      <w:color w:val="000000" w:themeColor="text1"/>
      <w:sz w:val="24"/>
      <w:szCs w:val="26"/>
      <w:lang w:val="en-GB"/>
    </w:rPr>
  </w:style>
  <w:style w:type="character" w:customStyle="1" w:styleId="Heading3Char">
    <w:name w:val="Heading 3 Char"/>
    <w:basedOn w:val="DefaultParagraphFont"/>
    <w:link w:val="Heading3"/>
    <w:uiPriority w:val="9"/>
    <w:rsid w:val="00072F24"/>
    <w:rPr>
      <w:rFonts w:ascii="Times New Roman" w:eastAsiaTheme="majorEastAsia" w:hAnsi="Times New Roman" w:cstheme="majorBidi"/>
      <w:b/>
      <w:bCs/>
      <w:color w:val="000000" w:themeColor="text1"/>
      <w:sz w:val="24"/>
      <w:lang w:val="en-GB"/>
    </w:rPr>
  </w:style>
  <w:style w:type="paragraph" w:styleId="Header">
    <w:name w:val="header"/>
    <w:basedOn w:val="Normal"/>
    <w:link w:val="HeaderChar"/>
    <w:uiPriority w:val="99"/>
    <w:semiHidden/>
    <w:unhideWhenUsed/>
    <w:rsid w:val="00527B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27BFA"/>
    <w:rPr>
      <w:rFonts w:ascii="Times New Roman" w:hAnsi="Times New Roman"/>
      <w:sz w:val="24"/>
      <w:lang w:val="en-GB"/>
    </w:rPr>
  </w:style>
  <w:style w:type="paragraph" w:styleId="Footer">
    <w:name w:val="footer"/>
    <w:basedOn w:val="Normal"/>
    <w:link w:val="FooterChar"/>
    <w:uiPriority w:val="99"/>
    <w:unhideWhenUsed/>
    <w:rsid w:val="00527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7BFA"/>
    <w:rPr>
      <w:rFonts w:ascii="Times New Roman" w:hAnsi="Times New Roman"/>
      <w:sz w:val="24"/>
      <w:lang w:val="en-GB"/>
    </w:rPr>
  </w:style>
  <w:style w:type="paragraph" w:styleId="Caption">
    <w:name w:val="caption"/>
    <w:basedOn w:val="Normal"/>
    <w:next w:val="Normal"/>
    <w:uiPriority w:val="35"/>
    <w:unhideWhenUsed/>
    <w:qFormat/>
    <w:rsid w:val="00960E6A"/>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960E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E6A"/>
    <w:rPr>
      <w:rFonts w:ascii="Tahoma" w:hAnsi="Tahoma" w:cs="Tahoma"/>
      <w:sz w:val="16"/>
      <w:szCs w:val="16"/>
      <w:lang w:val="en-GB"/>
    </w:rPr>
  </w:style>
  <w:style w:type="paragraph" w:styleId="ListParagraph">
    <w:name w:val="List Paragraph"/>
    <w:basedOn w:val="Normal"/>
    <w:uiPriority w:val="34"/>
    <w:qFormat/>
    <w:rsid w:val="00592D07"/>
    <w:pPr>
      <w:ind w:left="720"/>
      <w:contextualSpacing/>
    </w:pPr>
  </w:style>
  <w:style w:type="paragraph" w:styleId="TOCHeading">
    <w:name w:val="TOC Heading"/>
    <w:basedOn w:val="Heading1"/>
    <w:next w:val="Normal"/>
    <w:uiPriority w:val="39"/>
    <w:semiHidden/>
    <w:unhideWhenUsed/>
    <w:qFormat/>
    <w:rsid w:val="008240B4"/>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8240B4"/>
    <w:pPr>
      <w:spacing w:after="100"/>
    </w:pPr>
  </w:style>
  <w:style w:type="paragraph" w:styleId="TOC2">
    <w:name w:val="toc 2"/>
    <w:basedOn w:val="Normal"/>
    <w:next w:val="Normal"/>
    <w:autoRedefine/>
    <w:uiPriority w:val="39"/>
    <w:unhideWhenUsed/>
    <w:rsid w:val="008240B4"/>
    <w:pPr>
      <w:spacing w:after="100"/>
      <w:ind w:left="240"/>
    </w:pPr>
  </w:style>
  <w:style w:type="character" w:styleId="Hyperlink">
    <w:name w:val="Hyperlink"/>
    <w:basedOn w:val="DefaultParagraphFont"/>
    <w:uiPriority w:val="99"/>
    <w:unhideWhenUsed/>
    <w:rsid w:val="008240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840030">
      <w:bodyDiv w:val="1"/>
      <w:marLeft w:val="0"/>
      <w:marRight w:val="0"/>
      <w:marTop w:val="0"/>
      <w:marBottom w:val="0"/>
      <w:divBdr>
        <w:top w:val="none" w:sz="0" w:space="0" w:color="auto"/>
        <w:left w:val="none" w:sz="0" w:space="0" w:color="auto"/>
        <w:bottom w:val="none" w:sz="0" w:space="0" w:color="auto"/>
        <w:right w:val="none" w:sz="0" w:space="0" w:color="auto"/>
      </w:divBdr>
      <w:divsChild>
        <w:div w:id="2125224066">
          <w:marLeft w:val="0"/>
          <w:marRight w:val="0"/>
          <w:marTop w:val="0"/>
          <w:marBottom w:val="0"/>
          <w:divBdr>
            <w:top w:val="none" w:sz="0" w:space="0" w:color="auto"/>
            <w:left w:val="none" w:sz="0" w:space="0" w:color="auto"/>
            <w:bottom w:val="none" w:sz="0" w:space="0" w:color="auto"/>
            <w:right w:val="none" w:sz="0" w:space="0" w:color="auto"/>
          </w:divBdr>
        </w:div>
      </w:divsChild>
    </w:div>
    <w:div w:id="400325271">
      <w:bodyDiv w:val="1"/>
      <w:marLeft w:val="0"/>
      <w:marRight w:val="0"/>
      <w:marTop w:val="0"/>
      <w:marBottom w:val="0"/>
      <w:divBdr>
        <w:top w:val="none" w:sz="0" w:space="0" w:color="auto"/>
        <w:left w:val="none" w:sz="0" w:space="0" w:color="auto"/>
        <w:bottom w:val="none" w:sz="0" w:space="0" w:color="auto"/>
        <w:right w:val="none" w:sz="0" w:space="0" w:color="auto"/>
      </w:divBdr>
      <w:divsChild>
        <w:div w:id="881867327">
          <w:marLeft w:val="0"/>
          <w:marRight w:val="0"/>
          <w:marTop w:val="0"/>
          <w:marBottom w:val="0"/>
          <w:divBdr>
            <w:top w:val="none" w:sz="0" w:space="0" w:color="auto"/>
            <w:left w:val="none" w:sz="0" w:space="0" w:color="auto"/>
            <w:bottom w:val="none" w:sz="0" w:space="0" w:color="auto"/>
            <w:right w:val="none" w:sz="0" w:space="0" w:color="auto"/>
          </w:divBdr>
        </w:div>
      </w:divsChild>
    </w:div>
    <w:div w:id="696851717">
      <w:bodyDiv w:val="1"/>
      <w:marLeft w:val="0"/>
      <w:marRight w:val="0"/>
      <w:marTop w:val="0"/>
      <w:marBottom w:val="0"/>
      <w:divBdr>
        <w:top w:val="none" w:sz="0" w:space="0" w:color="auto"/>
        <w:left w:val="none" w:sz="0" w:space="0" w:color="auto"/>
        <w:bottom w:val="none" w:sz="0" w:space="0" w:color="auto"/>
        <w:right w:val="none" w:sz="0" w:space="0" w:color="auto"/>
      </w:divBdr>
      <w:divsChild>
        <w:div w:id="1429545624">
          <w:marLeft w:val="0"/>
          <w:marRight w:val="0"/>
          <w:marTop w:val="0"/>
          <w:marBottom w:val="0"/>
          <w:divBdr>
            <w:top w:val="none" w:sz="0" w:space="0" w:color="auto"/>
            <w:left w:val="none" w:sz="0" w:space="0" w:color="auto"/>
            <w:bottom w:val="none" w:sz="0" w:space="0" w:color="auto"/>
            <w:right w:val="none" w:sz="0" w:space="0" w:color="auto"/>
          </w:divBdr>
        </w:div>
      </w:divsChild>
    </w:div>
    <w:div w:id="732236189">
      <w:bodyDiv w:val="1"/>
      <w:marLeft w:val="0"/>
      <w:marRight w:val="0"/>
      <w:marTop w:val="0"/>
      <w:marBottom w:val="0"/>
      <w:divBdr>
        <w:top w:val="none" w:sz="0" w:space="0" w:color="auto"/>
        <w:left w:val="none" w:sz="0" w:space="0" w:color="auto"/>
        <w:bottom w:val="none" w:sz="0" w:space="0" w:color="auto"/>
        <w:right w:val="none" w:sz="0" w:space="0" w:color="auto"/>
      </w:divBdr>
      <w:divsChild>
        <w:div w:id="1931892766">
          <w:marLeft w:val="0"/>
          <w:marRight w:val="0"/>
          <w:marTop w:val="0"/>
          <w:marBottom w:val="0"/>
          <w:divBdr>
            <w:top w:val="none" w:sz="0" w:space="0" w:color="auto"/>
            <w:left w:val="none" w:sz="0" w:space="0" w:color="auto"/>
            <w:bottom w:val="none" w:sz="0" w:space="0" w:color="auto"/>
            <w:right w:val="none" w:sz="0" w:space="0" w:color="auto"/>
          </w:divBdr>
        </w:div>
      </w:divsChild>
    </w:div>
    <w:div w:id="1132404265">
      <w:bodyDiv w:val="1"/>
      <w:marLeft w:val="0"/>
      <w:marRight w:val="0"/>
      <w:marTop w:val="0"/>
      <w:marBottom w:val="0"/>
      <w:divBdr>
        <w:top w:val="none" w:sz="0" w:space="0" w:color="auto"/>
        <w:left w:val="none" w:sz="0" w:space="0" w:color="auto"/>
        <w:bottom w:val="none" w:sz="0" w:space="0" w:color="auto"/>
        <w:right w:val="none" w:sz="0" w:space="0" w:color="auto"/>
      </w:divBdr>
      <w:divsChild>
        <w:div w:id="1145701975">
          <w:marLeft w:val="0"/>
          <w:marRight w:val="0"/>
          <w:marTop w:val="0"/>
          <w:marBottom w:val="0"/>
          <w:divBdr>
            <w:top w:val="none" w:sz="0" w:space="0" w:color="auto"/>
            <w:left w:val="none" w:sz="0" w:space="0" w:color="auto"/>
            <w:bottom w:val="none" w:sz="0" w:space="0" w:color="auto"/>
            <w:right w:val="none" w:sz="0" w:space="0" w:color="auto"/>
          </w:divBdr>
        </w:div>
      </w:divsChild>
    </w:div>
    <w:div w:id="1334916741">
      <w:bodyDiv w:val="1"/>
      <w:marLeft w:val="0"/>
      <w:marRight w:val="0"/>
      <w:marTop w:val="0"/>
      <w:marBottom w:val="0"/>
      <w:divBdr>
        <w:top w:val="none" w:sz="0" w:space="0" w:color="auto"/>
        <w:left w:val="none" w:sz="0" w:space="0" w:color="auto"/>
        <w:bottom w:val="none" w:sz="0" w:space="0" w:color="auto"/>
        <w:right w:val="none" w:sz="0" w:space="0" w:color="auto"/>
      </w:divBdr>
      <w:divsChild>
        <w:div w:id="311911430">
          <w:marLeft w:val="0"/>
          <w:marRight w:val="0"/>
          <w:marTop w:val="0"/>
          <w:marBottom w:val="0"/>
          <w:divBdr>
            <w:top w:val="none" w:sz="0" w:space="0" w:color="auto"/>
            <w:left w:val="none" w:sz="0" w:space="0" w:color="auto"/>
            <w:bottom w:val="none" w:sz="0" w:space="0" w:color="auto"/>
            <w:right w:val="none" w:sz="0" w:space="0" w:color="auto"/>
          </w:divBdr>
        </w:div>
      </w:divsChild>
    </w:div>
    <w:div w:id="1851985249">
      <w:bodyDiv w:val="1"/>
      <w:marLeft w:val="0"/>
      <w:marRight w:val="0"/>
      <w:marTop w:val="0"/>
      <w:marBottom w:val="0"/>
      <w:divBdr>
        <w:top w:val="none" w:sz="0" w:space="0" w:color="auto"/>
        <w:left w:val="none" w:sz="0" w:space="0" w:color="auto"/>
        <w:bottom w:val="none" w:sz="0" w:space="0" w:color="auto"/>
        <w:right w:val="none" w:sz="0" w:space="0" w:color="auto"/>
      </w:divBdr>
      <w:divsChild>
        <w:div w:id="1654094659">
          <w:marLeft w:val="0"/>
          <w:marRight w:val="0"/>
          <w:marTop w:val="0"/>
          <w:marBottom w:val="0"/>
          <w:divBdr>
            <w:top w:val="none" w:sz="0" w:space="0" w:color="auto"/>
            <w:left w:val="none" w:sz="0" w:space="0" w:color="auto"/>
            <w:bottom w:val="none" w:sz="0" w:space="0" w:color="auto"/>
            <w:right w:val="none" w:sz="0" w:space="0" w:color="auto"/>
          </w:divBdr>
        </w:div>
      </w:divsChild>
    </w:div>
    <w:div w:id="1903100324">
      <w:bodyDiv w:val="1"/>
      <w:marLeft w:val="0"/>
      <w:marRight w:val="0"/>
      <w:marTop w:val="0"/>
      <w:marBottom w:val="0"/>
      <w:divBdr>
        <w:top w:val="none" w:sz="0" w:space="0" w:color="auto"/>
        <w:left w:val="none" w:sz="0" w:space="0" w:color="auto"/>
        <w:bottom w:val="none" w:sz="0" w:space="0" w:color="auto"/>
        <w:right w:val="none" w:sz="0" w:space="0" w:color="auto"/>
      </w:divBdr>
      <w:divsChild>
        <w:div w:id="836118283">
          <w:marLeft w:val="0"/>
          <w:marRight w:val="0"/>
          <w:marTop w:val="0"/>
          <w:marBottom w:val="0"/>
          <w:divBdr>
            <w:top w:val="none" w:sz="0" w:space="0" w:color="auto"/>
            <w:left w:val="none" w:sz="0" w:space="0" w:color="auto"/>
            <w:bottom w:val="none" w:sz="0" w:space="0" w:color="auto"/>
            <w:right w:val="none" w:sz="0" w:space="0" w:color="auto"/>
          </w:divBdr>
        </w:div>
      </w:divsChild>
    </w:div>
    <w:div w:id="2086222888">
      <w:bodyDiv w:val="1"/>
      <w:marLeft w:val="0"/>
      <w:marRight w:val="0"/>
      <w:marTop w:val="0"/>
      <w:marBottom w:val="0"/>
      <w:divBdr>
        <w:top w:val="none" w:sz="0" w:space="0" w:color="auto"/>
        <w:left w:val="none" w:sz="0" w:space="0" w:color="auto"/>
        <w:bottom w:val="none" w:sz="0" w:space="0" w:color="auto"/>
        <w:right w:val="none" w:sz="0" w:space="0" w:color="auto"/>
      </w:divBdr>
      <w:divsChild>
        <w:div w:id="1191139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DE4E6-1792-4579-92F1-4C8AE4D0C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8</Pages>
  <Words>1662</Words>
  <Characters>9477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Martin Martin (STU138707)</cp:lastModifiedBy>
  <cp:revision>2</cp:revision>
  <dcterms:created xsi:type="dcterms:W3CDTF">2024-03-01T10:01:00Z</dcterms:created>
  <dcterms:modified xsi:type="dcterms:W3CDTF">2024-03-01T16:58:00Z</dcterms:modified>
</cp:coreProperties>
</file>