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12001">
              <w:rPr>
                <w:rFonts w:ascii="Arial" w:hAnsi="Arial" w:cs="Arial"/>
                <w:b/>
                <w:sz w:val="22"/>
                <w:szCs w:val="22"/>
              </w:rPr>
              <w:t>Max Smith</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8C689B"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8C689B" w:rsidRDefault="008C689B" w:rsidP="00152E9D">
            <w:pPr>
              <w:spacing w:after="120"/>
              <w:rPr>
                <w:rFonts w:ascii="Arial" w:hAnsi="Arial" w:cs="Arial"/>
                <w:sz w:val="24"/>
                <w:szCs w:val="24"/>
              </w:rPr>
            </w:pPr>
            <w:r w:rsidRPr="008C689B">
              <w:rPr>
                <w:rFonts w:ascii="Arial" w:hAnsi="Arial" w:cs="Arial"/>
                <w:sz w:val="24"/>
                <w:szCs w:val="24"/>
              </w:rPr>
              <w:t>Very good literature review</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8C689B" w:rsidP="00152E9D">
            <w:pPr>
              <w:jc w:val="center"/>
              <w:rPr>
                <w:rFonts w:ascii="Arial" w:hAnsi="Arial" w:cs="Arial"/>
                <w:sz w:val="32"/>
              </w:rPr>
            </w:pPr>
            <w:r>
              <w:rPr>
                <w:rFonts w:ascii="Arial" w:hAnsi="Arial" w:cs="Arial"/>
                <w:sz w:val="32"/>
              </w:rPr>
              <w:t>15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8C689B" w:rsidRDefault="008C689B" w:rsidP="00152E9D">
            <w:pPr>
              <w:spacing w:after="120"/>
              <w:rPr>
                <w:rFonts w:ascii="Arial" w:hAnsi="Arial" w:cs="Arial"/>
                <w:sz w:val="24"/>
                <w:szCs w:val="24"/>
              </w:rPr>
            </w:pPr>
            <w:r w:rsidRPr="008C689B">
              <w:rPr>
                <w:rFonts w:ascii="Arial" w:hAnsi="Arial" w:cs="Arial"/>
                <w:sz w:val="24"/>
                <w:szCs w:val="24"/>
              </w:rPr>
              <w:t>Clear evidence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8C689B" w:rsidP="00152E9D">
            <w:pPr>
              <w:jc w:val="center"/>
              <w:rPr>
                <w:rFonts w:ascii="Arial" w:hAnsi="Arial" w:cs="Arial"/>
                <w:sz w:val="32"/>
              </w:rPr>
            </w:pPr>
            <w:r>
              <w:rPr>
                <w:rFonts w:ascii="Arial" w:hAnsi="Arial" w:cs="Arial"/>
                <w:sz w:val="32"/>
              </w:rPr>
              <w:t>21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8C689B" w:rsidRDefault="008C689B" w:rsidP="00152E9D">
            <w:pPr>
              <w:spacing w:after="120"/>
              <w:rPr>
                <w:rFonts w:ascii="Arial" w:hAnsi="Arial" w:cs="Arial"/>
                <w:sz w:val="24"/>
                <w:szCs w:val="24"/>
              </w:rPr>
            </w:pPr>
            <w:r w:rsidRPr="008C689B">
              <w:rPr>
                <w:rFonts w:ascii="Arial" w:hAnsi="Arial" w:cs="Arial"/>
                <w:sz w:val="24"/>
                <w:szCs w:val="24"/>
              </w:rPr>
              <w:t>Correct analysis of results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8C689B" w:rsidP="00152E9D">
            <w:pPr>
              <w:jc w:val="center"/>
              <w:rPr>
                <w:rFonts w:ascii="Arial" w:hAnsi="Arial" w:cs="Arial"/>
                <w:sz w:val="32"/>
              </w:rPr>
            </w:pPr>
            <w:r>
              <w:rPr>
                <w:rFonts w:ascii="Arial" w:hAnsi="Arial" w:cs="Arial"/>
                <w:sz w:val="32"/>
              </w:rPr>
              <w:t>21</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8C689B" w:rsidRDefault="008C689B" w:rsidP="00152E9D">
            <w:pPr>
              <w:spacing w:after="120"/>
              <w:rPr>
                <w:rFonts w:ascii="Arial" w:hAnsi="Arial" w:cs="Arial"/>
                <w:sz w:val="24"/>
                <w:szCs w:val="24"/>
              </w:rPr>
            </w:pPr>
            <w:r>
              <w:rPr>
                <w:rFonts w:ascii="Arial" w:hAnsi="Arial" w:cs="Arial"/>
                <w:sz w:val="24"/>
                <w:szCs w:val="24"/>
              </w:rPr>
              <w:t xml:space="preserve">Very </w:t>
            </w:r>
            <w:r w:rsidRPr="008C689B">
              <w:rPr>
                <w:rFonts w:ascii="Arial" w:hAnsi="Arial" w:cs="Arial"/>
                <w:sz w:val="24"/>
                <w:szCs w:val="24"/>
              </w:rPr>
              <w:t xml:space="preserve">Well executed </w:t>
            </w:r>
            <w:r>
              <w:rPr>
                <w:rFonts w:ascii="Arial" w:hAnsi="Arial" w:cs="Arial"/>
                <w:sz w:val="24"/>
                <w:szCs w:val="24"/>
              </w:rPr>
              <w:t>in ABAQUS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8C689B" w:rsidRDefault="00152E9D" w:rsidP="00152E9D">
            <w:pPr>
              <w:rPr>
                <w:rFonts w:ascii="Arial" w:hAnsi="Arial" w:cs="Arial"/>
                <w:b/>
                <w:sz w:val="24"/>
                <w:szCs w:val="24"/>
              </w:rPr>
            </w:pPr>
            <w:r w:rsidRPr="008C689B">
              <w:rPr>
                <w:rFonts w:ascii="Arial" w:hAnsi="Arial" w:cs="Arial"/>
                <w:b/>
                <w:sz w:val="24"/>
                <w:szCs w:val="24"/>
              </w:rPr>
              <w:t xml:space="preserve">5. </w:t>
            </w:r>
            <w:r w:rsidR="005F3A53" w:rsidRPr="008C689B">
              <w:rPr>
                <w:rFonts w:ascii="Arial" w:hAnsi="Arial" w:cs="Arial"/>
                <w:b/>
                <w:sz w:val="24"/>
                <w:szCs w:val="24"/>
              </w:rPr>
              <w:t>Transferable S</w:t>
            </w:r>
            <w:r w:rsidRPr="008C689B">
              <w:rPr>
                <w:rFonts w:ascii="Arial" w:hAnsi="Arial" w:cs="Arial"/>
                <w:b/>
                <w:sz w:val="24"/>
                <w:szCs w:val="24"/>
              </w:rPr>
              <w:t xml:space="preserve">kills for </w:t>
            </w:r>
            <w:r w:rsidR="005F3A53" w:rsidRPr="008C689B">
              <w:rPr>
                <w:rFonts w:ascii="Arial" w:hAnsi="Arial" w:cs="Arial"/>
                <w:b/>
                <w:sz w:val="24"/>
                <w:szCs w:val="24"/>
              </w:rPr>
              <w:t xml:space="preserve">Life and </w:t>
            </w:r>
            <w:r w:rsidRPr="008C689B">
              <w:rPr>
                <w:rFonts w:ascii="Arial" w:hAnsi="Arial" w:cs="Arial"/>
                <w:b/>
                <w:sz w:val="24"/>
                <w:szCs w:val="24"/>
              </w:rPr>
              <w:t>Professional Practice</w:t>
            </w:r>
          </w:p>
          <w:p w:rsidR="00152E9D" w:rsidRPr="008C689B"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8C689B"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8C689B" w:rsidRDefault="008C689B" w:rsidP="00152E9D">
            <w:pPr>
              <w:spacing w:after="120"/>
              <w:rPr>
                <w:rFonts w:ascii="Arial" w:hAnsi="Arial" w:cs="Arial"/>
                <w:sz w:val="24"/>
                <w:szCs w:val="24"/>
              </w:rPr>
            </w:pPr>
            <w:r w:rsidRPr="008C689B">
              <w:rPr>
                <w:rFonts w:ascii="Arial" w:hAnsi="Arial" w:cs="Arial"/>
                <w:sz w:val="24"/>
                <w:szCs w:val="24"/>
              </w:rPr>
              <w:t xml:space="preserve">Structure and contents page good; use of text boxes unorthodox; </w:t>
            </w:r>
          </w:p>
          <w:p w:rsidR="00152E9D" w:rsidRPr="008C689B" w:rsidRDefault="00152E9D" w:rsidP="00152E9D">
            <w:pPr>
              <w:spacing w:after="120"/>
              <w:rPr>
                <w:rFonts w:ascii="Arial" w:hAnsi="Arial" w:cs="Arial"/>
                <w:sz w:val="24"/>
                <w:szCs w:val="24"/>
              </w:rPr>
            </w:pPr>
          </w:p>
          <w:p w:rsidR="00152E9D" w:rsidRPr="008C689B"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w:t>
            </w:r>
            <w:r w:rsidR="00152E9D" w:rsidRPr="00A406E5">
              <w:rPr>
                <w:rFonts w:ascii="Arial" w:hAnsi="Arial" w:cs="Arial"/>
                <w:sz w:val="16"/>
                <w:szCs w:val="16"/>
              </w:rPr>
              <w:lastRenderedPageBreak/>
              <w:t>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lastRenderedPageBreak/>
              <w:t>Late Submission Penalties (tick if appropriate)</w:t>
            </w:r>
          </w:p>
        </w:tc>
        <w:tc>
          <w:tcPr>
            <w:tcW w:w="1060" w:type="dxa"/>
            <w:vMerge w:val="restart"/>
            <w:vAlign w:val="center"/>
          </w:tcPr>
          <w:p w:rsidR="00152E9D" w:rsidRPr="00A406E5" w:rsidRDefault="008C689B" w:rsidP="00152E9D">
            <w:pPr>
              <w:jc w:val="right"/>
              <w:rPr>
                <w:rFonts w:ascii="Arial" w:hAnsi="Arial" w:cs="Arial"/>
                <w:b/>
                <w:bCs/>
              </w:rPr>
            </w:pPr>
            <w:r>
              <w:rPr>
                <w:rFonts w:ascii="Arial" w:hAnsi="Arial" w:cs="Arial"/>
                <w:b/>
                <w:bCs/>
              </w:rPr>
              <w:t>78</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4D7C" w:rsidRDefault="00794D7C">
      <w:r>
        <w:separator/>
      </w:r>
    </w:p>
  </w:endnote>
  <w:endnote w:type="continuationSeparator" w:id="0">
    <w:p w:rsidR="00794D7C" w:rsidRDefault="00794D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689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689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4D7C" w:rsidRDefault="00794D7C">
      <w:r>
        <w:separator/>
      </w:r>
    </w:p>
  </w:footnote>
  <w:footnote w:type="continuationSeparator" w:id="0">
    <w:p w:rsidR="00794D7C" w:rsidRDefault="00794D7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C689B"/>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10</Pages>
  <Words>3015</Words>
  <Characters>18145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2</cp:revision>
  <cp:lastPrinted>2019-01-28T08:19:00Z</cp:lastPrinted>
  <dcterms:created xsi:type="dcterms:W3CDTF">2019-04-29T09:59:00Z</dcterms:created>
  <dcterms:modified xsi:type="dcterms:W3CDTF">2019-04-29T09:59:00Z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