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44F91" w14:textId="14317CF0" w:rsidR="0071721D" w:rsidRDefault="0071721D" w:rsidP="0071721D">
      <w:pPr>
        <w:jc w:val="center"/>
        <w:rPr>
          <w:rFonts w:cs="Times New Roman"/>
          <w:b/>
          <w:sz w:val="40"/>
          <w:szCs w:val="20"/>
          <w:lang w:val="en-GB"/>
        </w:rPr>
      </w:pPr>
      <w:r>
        <w:rPr>
          <w:rFonts w:cs="Times New Roman"/>
          <w:b/>
          <w:noProof/>
        </w:rPr>
        <w:drawing>
          <wp:inline distT="0" distB="0" distL="0" distR="0" wp14:anchorId="212C4C35" wp14:editId="44A8A0E6">
            <wp:extent cx="2736850" cy="901700"/>
            <wp:effectExtent l="0" t="0" r="6350" b="0"/>
            <wp:docPr id="114278105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6850" cy="901700"/>
                    </a:xfrm>
                    <a:prstGeom prst="rect">
                      <a:avLst/>
                    </a:prstGeom>
                    <a:noFill/>
                    <a:ln>
                      <a:noFill/>
                    </a:ln>
                  </pic:spPr>
                </pic:pic>
              </a:graphicData>
            </a:graphic>
          </wp:inline>
        </w:drawing>
      </w:r>
    </w:p>
    <w:p w14:paraId="4AEAABD9" w14:textId="77777777" w:rsidR="0071721D" w:rsidRDefault="0071721D" w:rsidP="0071721D">
      <w:pPr>
        <w:spacing w:after="120"/>
        <w:jc w:val="center"/>
        <w:rPr>
          <w:rFonts w:cs="Times New Roman"/>
          <w:b/>
          <w:bCs/>
          <w:i/>
          <w:iCs/>
          <w:noProof/>
          <w:sz w:val="36"/>
          <w:szCs w:val="36"/>
          <w:shd w:val="clear" w:color="auto" w:fill="FFFFFF"/>
          <w:lang w:val="en-GB"/>
        </w:rPr>
      </w:pPr>
    </w:p>
    <w:p w14:paraId="7D2B9F79" w14:textId="40BDC2E5" w:rsidR="0071721D" w:rsidRPr="0071721D" w:rsidRDefault="0071721D" w:rsidP="0071721D">
      <w:pPr>
        <w:spacing w:after="120"/>
        <w:jc w:val="center"/>
        <w:rPr>
          <w:rFonts w:cs="Times New Roman"/>
          <w:b/>
          <w:bCs/>
          <w:i/>
          <w:iCs/>
          <w:sz w:val="20"/>
          <w:szCs w:val="18"/>
        </w:rPr>
      </w:pPr>
      <w:r w:rsidRPr="0071721D">
        <w:rPr>
          <w:rFonts w:cs="Times New Roman"/>
          <w:b/>
          <w:bCs/>
          <w:i/>
          <w:iCs/>
          <w:noProof/>
          <w:sz w:val="36"/>
          <w:szCs w:val="36"/>
          <w:shd w:val="clear" w:color="auto" w:fill="FFFFFF"/>
          <w:lang w:val="en-GB"/>
        </w:rPr>
        <w:t>Report on Hilton Hotel Group</w:t>
      </w:r>
    </w:p>
    <w:p w14:paraId="494AF909" w14:textId="77777777" w:rsidR="0071721D" w:rsidRDefault="0071721D" w:rsidP="0071721D">
      <w:pPr>
        <w:spacing w:after="120"/>
        <w:jc w:val="center"/>
        <w:rPr>
          <w:sz w:val="22"/>
        </w:rPr>
      </w:pPr>
      <w:r>
        <w:rPr>
          <w:rFonts w:cs="Times New Roman"/>
          <w:b/>
          <w:sz w:val="32"/>
          <w:szCs w:val="10"/>
        </w:rPr>
        <w:t xml:space="preserve">Module Name </w:t>
      </w:r>
    </w:p>
    <w:p w14:paraId="5C409BAB" w14:textId="77777777" w:rsidR="0071721D" w:rsidRDefault="0071721D" w:rsidP="0071721D">
      <w:pPr>
        <w:spacing w:after="120"/>
        <w:jc w:val="center"/>
        <w:rPr>
          <w:rFonts w:cs="Times New Roman"/>
          <w:sz w:val="28"/>
          <w:szCs w:val="28"/>
        </w:rPr>
      </w:pPr>
      <w:r>
        <w:rPr>
          <w:rFonts w:cs="Arial"/>
          <w:i/>
          <w:iCs/>
          <w:sz w:val="28"/>
          <w:szCs w:val="28"/>
        </w:rPr>
        <w:t xml:space="preserve">Management &amp; </w:t>
      </w:r>
      <w:proofErr w:type="spellStart"/>
      <w:r>
        <w:rPr>
          <w:rFonts w:cs="Arial"/>
          <w:i/>
          <w:iCs/>
          <w:sz w:val="28"/>
          <w:szCs w:val="28"/>
        </w:rPr>
        <w:t>Organisational</w:t>
      </w:r>
      <w:proofErr w:type="spellEnd"/>
      <w:r>
        <w:rPr>
          <w:rFonts w:cs="Arial"/>
          <w:i/>
          <w:iCs/>
          <w:sz w:val="28"/>
          <w:szCs w:val="28"/>
        </w:rPr>
        <w:t xml:space="preserve"> </w:t>
      </w:r>
      <w:proofErr w:type="spellStart"/>
      <w:r>
        <w:rPr>
          <w:rFonts w:cs="Arial"/>
          <w:i/>
          <w:iCs/>
          <w:sz w:val="28"/>
          <w:szCs w:val="28"/>
        </w:rPr>
        <w:t>Behaviour</w:t>
      </w:r>
      <w:proofErr w:type="spellEnd"/>
      <w:r>
        <w:rPr>
          <w:rFonts w:cs="Arial"/>
          <w:i/>
          <w:iCs/>
          <w:sz w:val="28"/>
          <w:szCs w:val="28"/>
        </w:rPr>
        <w:t xml:space="preserve"> (BMIH5004)</w:t>
      </w:r>
    </w:p>
    <w:p w14:paraId="35A0E150" w14:textId="77777777" w:rsidR="0071721D" w:rsidRDefault="0071721D" w:rsidP="0071721D">
      <w:pPr>
        <w:jc w:val="center"/>
        <w:rPr>
          <w:rFonts w:cs="Times New Roman"/>
          <w:b/>
          <w:bCs/>
          <w:sz w:val="18"/>
          <w:szCs w:val="16"/>
        </w:rPr>
      </w:pPr>
    </w:p>
    <w:p w14:paraId="77F08D01" w14:textId="77777777" w:rsidR="0071721D" w:rsidRDefault="0071721D" w:rsidP="0071721D">
      <w:pPr>
        <w:spacing w:after="120"/>
        <w:jc w:val="center"/>
        <w:rPr>
          <w:rFonts w:cs="Times New Roman"/>
          <w:b/>
          <w:bCs/>
          <w:sz w:val="32"/>
          <w:szCs w:val="30"/>
        </w:rPr>
      </w:pPr>
      <w:r>
        <w:rPr>
          <w:rFonts w:cs="Times New Roman"/>
          <w:b/>
          <w:bCs/>
          <w:sz w:val="32"/>
          <w:szCs w:val="30"/>
        </w:rPr>
        <w:t>Lecturer’s Name</w:t>
      </w:r>
    </w:p>
    <w:p w14:paraId="625E627C" w14:textId="77777777" w:rsidR="0071721D" w:rsidRDefault="0071721D" w:rsidP="0071721D">
      <w:pPr>
        <w:spacing w:after="120"/>
        <w:jc w:val="center"/>
        <w:rPr>
          <w:rFonts w:cs="Arial"/>
          <w:sz w:val="28"/>
        </w:rPr>
      </w:pPr>
      <w:r>
        <w:rPr>
          <w:rFonts w:cs="Arial"/>
          <w:sz w:val="28"/>
        </w:rPr>
        <w:t xml:space="preserve">Ernest </w:t>
      </w:r>
      <w:proofErr w:type="spellStart"/>
      <w:r>
        <w:rPr>
          <w:rFonts w:cs="Arial"/>
          <w:sz w:val="28"/>
        </w:rPr>
        <w:t>Wavei</w:t>
      </w:r>
      <w:proofErr w:type="spellEnd"/>
    </w:p>
    <w:p w14:paraId="2D6A8433" w14:textId="77777777" w:rsidR="0071721D" w:rsidRDefault="0071721D" w:rsidP="0071721D">
      <w:pPr>
        <w:jc w:val="center"/>
        <w:rPr>
          <w:rFonts w:cs="Times New Roman"/>
          <w:b/>
          <w:sz w:val="16"/>
          <w:szCs w:val="2"/>
        </w:rPr>
      </w:pPr>
    </w:p>
    <w:p w14:paraId="6A5E6D1E" w14:textId="77777777" w:rsidR="0071721D" w:rsidRDefault="0071721D" w:rsidP="0071721D">
      <w:pPr>
        <w:spacing w:after="120"/>
        <w:jc w:val="center"/>
        <w:rPr>
          <w:rFonts w:cs="Times New Roman"/>
          <w:b/>
          <w:sz w:val="32"/>
          <w:szCs w:val="10"/>
        </w:rPr>
      </w:pPr>
      <w:r>
        <w:rPr>
          <w:rFonts w:cs="Times New Roman"/>
          <w:b/>
          <w:sz w:val="32"/>
          <w:szCs w:val="10"/>
        </w:rPr>
        <w:t>Prepared by</w:t>
      </w:r>
    </w:p>
    <w:p w14:paraId="438D1AE0" w14:textId="77777777" w:rsidR="0071721D" w:rsidRDefault="0071721D" w:rsidP="0071721D">
      <w:pPr>
        <w:spacing w:after="120"/>
        <w:jc w:val="center"/>
        <w:rPr>
          <w:rFonts w:cs="Arial"/>
          <w:sz w:val="28"/>
        </w:rPr>
      </w:pPr>
      <w:r>
        <w:rPr>
          <w:rFonts w:cs="Arial"/>
          <w:sz w:val="28"/>
        </w:rPr>
        <w:t>Md Sohel Khan</w:t>
      </w:r>
    </w:p>
    <w:p w14:paraId="174CCA56" w14:textId="77777777" w:rsidR="0071721D" w:rsidRDefault="0071721D" w:rsidP="0071721D">
      <w:pPr>
        <w:spacing w:after="120"/>
        <w:jc w:val="center"/>
        <w:rPr>
          <w:rFonts w:cs="Arial"/>
          <w:sz w:val="28"/>
        </w:rPr>
      </w:pPr>
      <w:r>
        <w:rPr>
          <w:rFonts w:cs="Arial"/>
          <w:sz w:val="28"/>
        </w:rPr>
        <w:t>Student ID: 2211256</w:t>
      </w:r>
    </w:p>
    <w:p w14:paraId="77FAF93D" w14:textId="77777777" w:rsidR="0071721D" w:rsidRDefault="0071721D" w:rsidP="0071721D">
      <w:pPr>
        <w:rPr>
          <w:b/>
          <w:bCs/>
          <w:sz w:val="16"/>
          <w:szCs w:val="14"/>
        </w:rPr>
      </w:pPr>
    </w:p>
    <w:p w14:paraId="72389B9C" w14:textId="77777777" w:rsidR="0071721D" w:rsidRDefault="0071721D" w:rsidP="0071721D">
      <w:pPr>
        <w:spacing w:after="0"/>
        <w:jc w:val="center"/>
        <w:rPr>
          <w:b/>
          <w:bCs/>
          <w:sz w:val="32"/>
          <w:szCs w:val="30"/>
        </w:rPr>
      </w:pPr>
      <w:r>
        <w:rPr>
          <w:b/>
          <w:bCs/>
          <w:sz w:val="32"/>
          <w:szCs w:val="30"/>
        </w:rPr>
        <w:t>Word Count</w:t>
      </w:r>
    </w:p>
    <w:p w14:paraId="00B692A8" w14:textId="633EFE0A" w:rsidR="0071721D" w:rsidRDefault="0071721D" w:rsidP="0071721D">
      <w:pPr>
        <w:spacing w:after="0"/>
        <w:jc w:val="center"/>
        <w:rPr>
          <w:rFonts w:cs="Arial"/>
          <w:i/>
          <w:iCs/>
          <w:sz w:val="32"/>
          <w:szCs w:val="32"/>
        </w:rPr>
      </w:pPr>
      <w:r>
        <w:rPr>
          <w:sz w:val="28"/>
          <w:szCs w:val="26"/>
        </w:rPr>
        <w:t>2</w:t>
      </w:r>
      <w:r w:rsidR="00957FB5">
        <w:rPr>
          <w:sz w:val="28"/>
          <w:szCs w:val="26"/>
        </w:rPr>
        <w:t>169</w:t>
      </w:r>
      <w:r>
        <w:rPr>
          <w:sz w:val="28"/>
          <w:szCs w:val="26"/>
        </w:rPr>
        <w:t xml:space="preserve"> words</w:t>
      </w:r>
    </w:p>
    <w:p w14:paraId="7793D703" w14:textId="77777777" w:rsidR="0071721D" w:rsidRDefault="0071721D" w:rsidP="00B66936">
      <w:pPr>
        <w:spacing w:line="360" w:lineRule="auto"/>
        <w:jc w:val="left"/>
        <w:rPr>
          <w:rFonts w:cs="Times New Roman"/>
          <w:noProof/>
          <w:sz w:val="32"/>
          <w:szCs w:val="32"/>
          <w:shd w:val="clear" w:color="auto" w:fill="FFFFFF"/>
          <w:lang w:val="en-GB"/>
        </w:rPr>
      </w:pPr>
    </w:p>
    <w:p w14:paraId="29795736" w14:textId="3628B2A8" w:rsidR="004C45E6" w:rsidRDefault="00312B55" w:rsidP="00B66936">
      <w:pPr>
        <w:pStyle w:val="Heading1"/>
        <w:spacing w:line="360" w:lineRule="auto"/>
        <w:rPr>
          <w:noProof/>
          <w:shd w:val="clear" w:color="auto" w:fill="FFFFFF"/>
          <w:lang w:val="en-GB"/>
        </w:rPr>
      </w:pPr>
      <w:bookmarkStart w:id="0" w:name="_Toc168021464"/>
      <w:r>
        <w:rPr>
          <w:noProof/>
          <w:shd w:val="clear" w:color="auto" w:fill="FFFFFF"/>
          <w:lang w:val="en-GB"/>
        </w:rPr>
        <w:lastRenderedPageBreak/>
        <w:t>Executive Summary</w:t>
      </w:r>
      <w:bookmarkEnd w:id="0"/>
    </w:p>
    <w:p w14:paraId="3AE4E008" w14:textId="326D2DB7" w:rsidR="007F0796" w:rsidRPr="005D74D0" w:rsidRDefault="00760D67" w:rsidP="00760D67">
      <w:pPr>
        <w:rPr>
          <w:noProof/>
          <w:shd w:val="clear" w:color="auto" w:fill="FFFFFF"/>
          <w:lang w:val="en-GB"/>
        </w:rPr>
      </w:pPr>
      <w:r w:rsidRPr="00760D67">
        <w:rPr>
          <w:noProof/>
          <w:shd w:val="clear" w:color="auto" w:fill="FFFFFF"/>
          <w:lang w:val="en-GB"/>
        </w:rPr>
        <w:t xml:space="preserve">Within this </w:t>
      </w:r>
      <w:r>
        <w:rPr>
          <w:noProof/>
          <w:shd w:val="clear" w:color="auto" w:fill="FFFFFF"/>
          <w:lang w:val="en-GB"/>
        </w:rPr>
        <w:t>report</w:t>
      </w:r>
      <w:r w:rsidRPr="00760D67">
        <w:rPr>
          <w:noProof/>
          <w:shd w:val="clear" w:color="auto" w:fill="FFFFFF"/>
          <w:lang w:val="en-GB"/>
        </w:rPr>
        <w:t>, the Hilton Hotel Group, one of the biggest and best hotel chains in the world, is examined in great depth. For the company, long-term goals include hiring a lot of people of all genders and races by 2027 and making the world a better place to live by 2030. Within Hilton's business structure, there are various parts, including Timeshare, Management and Franchise, and Ownership.</w:t>
      </w:r>
      <w:r w:rsidR="009255A7">
        <w:rPr>
          <w:noProof/>
          <w:shd w:val="clear" w:color="auto" w:fill="FFFFFF"/>
          <w:lang w:val="en-GB"/>
        </w:rPr>
        <w:t xml:space="preserve"> </w:t>
      </w:r>
      <w:r w:rsidRPr="00760D67">
        <w:rPr>
          <w:noProof/>
          <w:shd w:val="clear" w:color="auto" w:fill="FFFFFF"/>
          <w:lang w:val="en-GB"/>
        </w:rPr>
        <w:t>As a result of its clan culture, Hilton encourages an open and honest work environment that values support, teamwork, and quick decisions. CEO Christopher J. Nassetta recently moved the company's offices, improved digital communication, and changed how it is run to get employees more involved and make things run more smoothly. Using Kotter's Eight-Step Change Model has made it easier to make these changes</w:t>
      </w:r>
      <w:r w:rsidR="000B27FB">
        <w:rPr>
          <w:noProof/>
          <w:shd w:val="clear" w:color="auto" w:fill="FFFFFF"/>
          <w:lang w:val="en-GB"/>
        </w:rPr>
        <w:t xml:space="preserve"> for increasing</w:t>
      </w:r>
      <w:r w:rsidRPr="00760D67">
        <w:rPr>
          <w:noProof/>
          <w:shd w:val="clear" w:color="auto" w:fill="FFFFFF"/>
          <w:lang w:val="en-GB"/>
        </w:rPr>
        <w:t xml:space="preserve"> </w:t>
      </w:r>
      <w:r w:rsidR="000B27FB">
        <w:rPr>
          <w:noProof/>
          <w:shd w:val="clear" w:color="auto" w:fill="FFFFFF"/>
          <w:lang w:val="en-GB"/>
        </w:rPr>
        <w:t>profits</w:t>
      </w:r>
      <w:r w:rsidRPr="00760D67">
        <w:rPr>
          <w:noProof/>
          <w:shd w:val="clear" w:color="auto" w:fill="FFFFFF"/>
          <w:lang w:val="en-GB"/>
        </w:rPr>
        <w:t xml:space="preserve">, </w:t>
      </w:r>
      <w:r w:rsidR="000B27FB">
        <w:rPr>
          <w:noProof/>
          <w:shd w:val="clear" w:color="auto" w:fill="FFFFFF"/>
          <w:lang w:val="en-GB"/>
        </w:rPr>
        <w:t>innovation</w:t>
      </w:r>
      <w:r w:rsidRPr="00760D67">
        <w:rPr>
          <w:noProof/>
          <w:shd w:val="clear" w:color="auto" w:fill="FFFFFF"/>
          <w:lang w:val="en-GB"/>
        </w:rPr>
        <w:t>, and focus on customers.</w:t>
      </w:r>
      <w:r w:rsidR="00601A6D">
        <w:rPr>
          <w:noProof/>
          <w:shd w:val="clear" w:color="auto" w:fill="FFFFFF"/>
          <w:lang w:val="en-GB"/>
        </w:rPr>
        <w:t xml:space="preserve"> </w:t>
      </w:r>
      <w:r w:rsidRPr="00760D67">
        <w:rPr>
          <w:noProof/>
          <w:shd w:val="clear" w:color="auto" w:fill="FFFFFF"/>
          <w:lang w:val="en-GB"/>
        </w:rPr>
        <w:t xml:space="preserve">In the long run, Hilton wants to have less of an impact on the environment and create net-zero emissions. </w:t>
      </w:r>
      <w:r w:rsidR="006504DD" w:rsidRPr="006504DD">
        <w:rPr>
          <w:noProof/>
          <w:shd w:val="clear" w:color="auto" w:fill="FFFFFF"/>
          <w:lang w:val="en-GB"/>
        </w:rPr>
        <w:t>Hotels like Hilton are very popular because they care about running their business in a way that is good for the environment and makes workers and guests happy.</w:t>
      </w:r>
      <w:r w:rsidR="007F0796" w:rsidRPr="005D74D0">
        <w:rPr>
          <w:noProof/>
          <w:shd w:val="clear" w:color="auto" w:fill="FFFFFF"/>
          <w:lang w:val="en-GB"/>
        </w:rPr>
        <w:br w:type="page"/>
      </w:r>
    </w:p>
    <w:sdt>
      <w:sdtPr>
        <w:rPr>
          <w:rFonts w:ascii="Times New Roman" w:eastAsiaTheme="minorHAnsi" w:hAnsi="Times New Roman" w:cs="Times New Roman"/>
          <w:noProof/>
          <w:sz w:val="24"/>
          <w:szCs w:val="22"/>
          <w:lang w:val="en-GB"/>
        </w:rPr>
        <w:id w:val="-1525858229"/>
        <w:docPartObj>
          <w:docPartGallery w:val="Table of Contents"/>
          <w:docPartUnique/>
        </w:docPartObj>
      </w:sdtPr>
      <w:sdtEndPr>
        <w:rPr>
          <w:b/>
          <w:bCs/>
        </w:rPr>
      </w:sdtEndPr>
      <w:sdtContent>
        <w:p w14:paraId="1DF5651A" w14:textId="4AF45087" w:rsidR="007F0796" w:rsidRPr="005D74D0" w:rsidRDefault="007F0796" w:rsidP="00B66936">
          <w:pPr>
            <w:pStyle w:val="TOCHeading"/>
            <w:spacing w:line="360" w:lineRule="auto"/>
            <w:jc w:val="center"/>
            <w:rPr>
              <w:rFonts w:ascii="Times New Roman" w:hAnsi="Times New Roman" w:cs="Times New Roman"/>
              <w:b/>
              <w:bCs/>
              <w:noProof/>
              <w:lang w:val="en-GB"/>
            </w:rPr>
          </w:pPr>
          <w:r w:rsidRPr="005D74D0">
            <w:rPr>
              <w:rFonts w:ascii="Times New Roman" w:hAnsi="Times New Roman" w:cs="Times New Roman"/>
              <w:b/>
              <w:bCs/>
              <w:noProof/>
              <w:lang w:val="en-GB"/>
            </w:rPr>
            <w:t>Table of Contents</w:t>
          </w:r>
        </w:p>
        <w:p w14:paraId="378C8F64" w14:textId="6B44D55E" w:rsidR="001F22B9" w:rsidRDefault="007F0796">
          <w:pPr>
            <w:pStyle w:val="TOC1"/>
            <w:tabs>
              <w:tab w:val="right" w:leader="dot" w:pos="9016"/>
            </w:tabs>
            <w:rPr>
              <w:rFonts w:asciiTheme="minorHAnsi" w:eastAsiaTheme="minorEastAsia" w:hAnsiTheme="minorHAnsi"/>
              <w:noProof/>
              <w:kern w:val="2"/>
              <w:szCs w:val="24"/>
              <w:lang w:val="en-GB" w:eastAsia="en-GB"/>
              <w14:ligatures w14:val="standardContextual"/>
            </w:rPr>
          </w:pPr>
          <w:r w:rsidRPr="005D74D0">
            <w:rPr>
              <w:rFonts w:cs="Times New Roman"/>
              <w:noProof/>
              <w:lang w:val="en-GB"/>
            </w:rPr>
            <w:fldChar w:fldCharType="begin"/>
          </w:r>
          <w:r w:rsidRPr="005D74D0">
            <w:rPr>
              <w:rFonts w:cs="Times New Roman"/>
              <w:noProof/>
              <w:lang w:val="en-GB"/>
            </w:rPr>
            <w:instrText xml:space="preserve"> TOC \o "1-3" \h \z \u </w:instrText>
          </w:r>
          <w:r w:rsidRPr="005D74D0">
            <w:rPr>
              <w:rFonts w:cs="Times New Roman"/>
              <w:noProof/>
              <w:lang w:val="en-GB"/>
            </w:rPr>
            <w:fldChar w:fldCharType="separate"/>
          </w:r>
          <w:hyperlink w:anchor="_Toc168021464" w:history="1">
            <w:r w:rsidR="001F22B9" w:rsidRPr="00A64B97">
              <w:rPr>
                <w:rStyle w:val="Hyperlink"/>
                <w:noProof/>
                <w:shd w:val="clear" w:color="auto" w:fill="FFFFFF"/>
                <w:lang w:val="en-GB"/>
              </w:rPr>
              <w:t>Executive Summary</w:t>
            </w:r>
            <w:r w:rsidR="001F22B9">
              <w:rPr>
                <w:noProof/>
                <w:webHidden/>
              </w:rPr>
              <w:tab/>
            </w:r>
            <w:r w:rsidR="001F22B9">
              <w:rPr>
                <w:noProof/>
                <w:webHidden/>
              </w:rPr>
              <w:fldChar w:fldCharType="begin"/>
            </w:r>
            <w:r w:rsidR="001F22B9">
              <w:rPr>
                <w:noProof/>
                <w:webHidden/>
              </w:rPr>
              <w:instrText xml:space="preserve"> PAGEREF _Toc168021464 \h </w:instrText>
            </w:r>
            <w:r w:rsidR="001F22B9">
              <w:rPr>
                <w:noProof/>
                <w:webHidden/>
              </w:rPr>
            </w:r>
            <w:r w:rsidR="001F22B9">
              <w:rPr>
                <w:noProof/>
                <w:webHidden/>
              </w:rPr>
              <w:fldChar w:fldCharType="separate"/>
            </w:r>
            <w:r w:rsidR="001F22B9">
              <w:rPr>
                <w:noProof/>
                <w:webHidden/>
              </w:rPr>
              <w:t>2</w:t>
            </w:r>
            <w:r w:rsidR="001F22B9">
              <w:rPr>
                <w:noProof/>
                <w:webHidden/>
              </w:rPr>
              <w:fldChar w:fldCharType="end"/>
            </w:r>
          </w:hyperlink>
        </w:p>
        <w:p w14:paraId="2665B876" w14:textId="24871871"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65" w:history="1">
            <w:r w:rsidR="001F22B9" w:rsidRPr="00A64B97">
              <w:rPr>
                <w:rStyle w:val="Hyperlink"/>
                <w:rFonts w:cs="Times New Roman"/>
                <w:noProof/>
                <w:shd w:val="clear" w:color="auto" w:fill="FFFFFF"/>
                <w:lang w:val="en-GB"/>
              </w:rPr>
              <w:t>1. Introduction</w:t>
            </w:r>
            <w:r w:rsidR="001F22B9">
              <w:rPr>
                <w:noProof/>
                <w:webHidden/>
              </w:rPr>
              <w:tab/>
            </w:r>
            <w:r w:rsidR="001F22B9">
              <w:rPr>
                <w:noProof/>
                <w:webHidden/>
              </w:rPr>
              <w:fldChar w:fldCharType="begin"/>
            </w:r>
            <w:r w:rsidR="001F22B9">
              <w:rPr>
                <w:noProof/>
                <w:webHidden/>
              </w:rPr>
              <w:instrText xml:space="preserve"> PAGEREF _Toc168021465 \h </w:instrText>
            </w:r>
            <w:r w:rsidR="001F22B9">
              <w:rPr>
                <w:noProof/>
                <w:webHidden/>
              </w:rPr>
            </w:r>
            <w:r w:rsidR="001F22B9">
              <w:rPr>
                <w:noProof/>
                <w:webHidden/>
              </w:rPr>
              <w:fldChar w:fldCharType="separate"/>
            </w:r>
            <w:r w:rsidR="001F22B9">
              <w:rPr>
                <w:noProof/>
                <w:webHidden/>
              </w:rPr>
              <w:t>4</w:t>
            </w:r>
            <w:r w:rsidR="001F22B9">
              <w:rPr>
                <w:noProof/>
                <w:webHidden/>
              </w:rPr>
              <w:fldChar w:fldCharType="end"/>
            </w:r>
          </w:hyperlink>
        </w:p>
        <w:p w14:paraId="27624522" w14:textId="4EA703B7"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66" w:history="1">
            <w:r w:rsidR="001F22B9" w:rsidRPr="00A64B97">
              <w:rPr>
                <w:rStyle w:val="Hyperlink"/>
                <w:rFonts w:cs="Times New Roman"/>
                <w:noProof/>
                <w:lang w:val="en-GB" w:eastAsia="en-GB"/>
              </w:rPr>
              <w:t>2. Organisational Goals, Culture and Structure</w:t>
            </w:r>
            <w:r w:rsidR="001F22B9">
              <w:rPr>
                <w:noProof/>
                <w:webHidden/>
              </w:rPr>
              <w:tab/>
            </w:r>
            <w:r w:rsidR="001F22B9">
              <w:rPr>
                <w:noProof/>
                <w:webHidden/>
              </w:rPr>
              <w:fldChar w:fldCharType="begin"/>
            </w:r>
            <w:r w:rsidR="001F22B9">
              <w:rPr>
                <w:noProof/>
                <w:webHidden/>
              </w:rPr>
              <w:instrText xml:space="preserve"> PAGEREF _Toc168021466 \h </w:instrText>
            </w:r>
            <w:r w:rsidR="001F22B9">
              <w:rPr>
                <w:noProof/>
                <w:webHidden/>
              </w:rPr>
            </w:r>
            <w:r w:rsidR="001F22B9">
              <w:rPr>
                <w:noProof/>
                <w:webHidden/>
              </w:rPr>
              <w:fldChar w:fldCharType="separate"/>
            </w:r>
            <w:r w:rsidR="001F22B9">
              <w:rPr>
                <w:noProof/>
                <w:webHidden/>
              </w:rPr>
              <w:t>4</w:t>
            </w:r>
            <w:r w:rsidR="001F22B9">
              <w:rPr>
                <w:noProof/>
                <w:webHidden/>
              </w:rPr>
              <w:fldChar w:fldCharType="end"/>
            </w:r>
          </w:hyperlink>
        </w:p>
        <w:p w14:paraId="00030106" w14:textId="05C7D682" w:rsidR="001F22B9"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21467" w:history="1">
            <w:r w:rsidR="001F22B9" w:rsidRPr="00A64B97">
              <w:rPr>
                <w:rStyle w:val="Hyperlink"/>
                <w:rFonts w:cs="Times New Roman"/>
                <w:noProof/>
                <w:lang w:val="en-GB" w:eastAsia="en-GB"/>
              </w:rPr>
              <w:t>Structure of Hilton Hotel Group</w:t>
            </w:r>
            <w:r w:rsidR="001F22B9">
              <w:rPr>
                <w:noProof/>
                <w:webHidden/>
              </w:rPr>
              <w:tab/>
            </w:r>
            <w:r w:rsidR="001F22B9">
              <w:rPr>
                <w:noProof/>
                <w:webHidden/>
              </w:rPr>
              <w:fldChar w:fldCharType="begin"/>
            </w:r>
            <w:r w:rsidR="001F22B9">
              <w:rPr>
                <w:noProof/>
                <w:webHidden/>
              </w:rPr>
              <w:instrText xml:space="preserve"> PAGEREF _Toc168021467 \h </w:instrText>
            </w:r>
            <w:r w:rsidR="001F22B9">
              <w:rPr>
                <w:noProof/>
                <w:webHidden/>
              </w:rPr>
            </w:r>
            <w:r w:rsidR="001F22B9">
              <w:rPr>
                <w:noProof/>
                <w:webHidden/>
              </w:rPr>
              <w:fldChar w:fldCharType="separate"/>
            </w:r>
            <w:r w:rsidR="001F22B9">
              <w:rPr>
                <w:noProof/>
                <w:webHidden/>
              </w:rPr>
              <w:t>4</w:t>
            </w:r>
            <w:r w:rsidR="001F22B9">
              <w:rPr>
                <w:noProof/>
                <w:webHidden/>
              </w:rPr>
              <w:fldChar w:fldCharType="end"/>
            </w:r>
          </w:hyperlink>
        </w:p>
        <w:p w14:paraId="0E4AE43A" w14:textId="0C0C07DA" w:rsidR="001F22B9"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21468" w:history="1">
            <w:r w:rsidR="001F22B9" w:rsidRPr="00A64B97">
              <w:rPr>
                <w:rStyle w:val="Hyperlink"/>
                <w:rFonts w:cs="Times New Roman"/>
                <w:noProof/>
                <w:lang w:val="en-GB" w:eastAsia="en-GB"/>
              </w:rPr>
              <w:t>Cultural of Hilton Hotel Group</w:t>
            </w:r>
            <w:r w:rsidR="001F22B9">
              <w:rPr>
                <w:noProof/>
                <w:webHidden/>
              </w:rPr>
              <w:tab/>
            </w:r>
            <w:r w:rsidR="001F22B9">
              <w:rPr>
                <w:noProof/>
                <w:webHidden/>
              </w:rPr>
              <w:fldChar w:fldCharType="begin"/>
            </w:r>
            <w:r w:rsidR="001F22B9">
              <w:rPr>
                <w:noProof/>
                <w:webHidden/>
              </w:rPr>
              <w:instrText xml:space="preserve"> PAGEREF _Toc168021468 \h </w:instrText>
            </w:r>
            <w:r w:rsidR="001F22B9">
              <w:rPr>
                <w:noProof/>
                <w:webHidden/>
              </w:rPr>
            </w:r>
            <w:r w:rsidR="001F22B9">
              <w:rPr>
                <w:noProof/>
                <w:webHidden/>
              </w:rPr>
              <w:fldChar w:fldCharType="separate"/>
            </w:r>
            <w:r w:rsidR="001F22B9">
              <w:rPr>
                <w:noProof/>
                <w:webHidden/>
              </w:rPr>
              <w:t>5</w:t>
            </w:r>
            <w:r w:rsidR="001F22B9">
              <w:rPr>
                <w:noProof/>
                <w:webHidden/>
              </w:rPr>
              <w:fldChar w:fldCharType="end"/>
            </w:r>
          </w:hyperlink>
        </w:p>
        <w:p w14:paraId="6A223C84" w14:textId="7CDFA3DA" w:rsidR="001F22B9"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21469" w:history="1">
            <w:r w:rsidR="001F22B9" w:rsidRPr="00A64B97">
              <w:rPr>
                <w:rStyle w:val="Hyperlink"/>
                <w:rFonts w:eastAsia="Times New Roman" w:cs="Times New Roman"/>
                <w:noProof/>
                <w:lang w:val="en-GB" w:eastAsia="en-GB"/>
              </w:rPr>
              <w:t>Goals of Hilton Hotel Group</w:t>
            </w:r>
            <w:r w:rsidR="001F22B9">
              <w:rPr>
                <w:noProof/>
                <w:webHidden/>
              </w:rPr>
              <w:tab/>
            </w:r>
            <w:r w:rsidR="001F22B9">
              <w:rPr>
                <w:noProof/>
                <w:webHidden/>
              </w:rPr>
              <w:fldChar w:fldCharType="begin"/>
            </w:r>
            <w:r w:rsidR="001F22B9">
              <w:rPr>
                <w:noProof/>
                <w:webHidden/>
              </w:rPr>
              <w:instrText xml:space="preserve"> PAGEREF _Toc168021469 \h </w:instrText>
            </w:r>
            <w:r w:rsidR="001F22B9">
              <w:rPr>
                <w:noProof/>
                <w:webHidden/>
              </w:rPr>
            </w:r>
            <w:r w:rsidR="001F22B9">
              <w:rPr>
                <w:noProof/>
                <w:webHidden/>
              </w:rPr>
              <w:fldChar w:fldCharType="separate"/>
            </w:r>
            <w:r w:rsidR="001F22B9">
              <w:rPr>
                <w:noProof/>
                <w:webHidden/>
              </w:rPr>
              <w:t>6</w:t>
            </w:r>
            <w:r w:rsidR="001F22B9">
              <w:rPr>
                <w:noProof/>
                <w:webHidden/>
              </w:rPr>
              <w:fldChar w:fldCharType="end"/>
            </w:r>
          </w:hyperlink>
        </w:p>
        <w:p w14:paraId="3E788B80" w14:textId="2AB57699"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70" w:history="1">
            <w:r w:rsidR="001F22B9" w:rsidRPr="00A64B97">
              <w:rPr>
                <w:rStyle w:val="Hyperlink"/>
                <w:rFonts w:cs="Times New Roman"/>
                <w:noProof/>
                <w:lang w:val="en-GB" w:eastAsia="en-GB"/>
              </w:rPr>
              <w:t>3. Recent Change Initiatives</w:t>
            </w:r>
            <w:r w:rsidR="001F22B9">
              <w:rPr>
                <w:noProof/>
                <w:webHidden/>
              </w:rPr>
              <w:tab/>
            </w:r>
            <w:r w:rsidR="001F22B9">
              <w:rPr>
                <w:noProof/>
                <w:webHidden/>
              </w:rPr>
              <w:fldChar w:fldCharType="begin"/>
            </w:r>
            <w:r w:rsidR="001F22B9">
              <w:rPr>
                <w:noProof/>
                <w:webHidden/>
              </w:rPr>
              <w:instrText xml:space="preserve"> PAGEREF _Toc168021470 \h </w:instrText>
            </w:r>
            <w:r w:rsidR="001F22B9">
              <w:rPr>
                <w:noProof/>
                <w:webHidden/>
              </w:rPr>
            </w:r>
            <w:r w:rsidR="001F22B9">
              <w:rPr>
                <w:noProof/>
                <w:webHidden/>
              </w:rPr>
              <w:fldChar w:fldCharType="separate"/>
            </w:r>
            <w:r w:rsidR="001F22B9">
              <w:rPr>
                <w:noProof/>
                <w:webHidden/>
              </w:rPr>
              <w:t>7</w:t>
            </w:r>
            <w:r w:rsidR="001F22B9">
              <w:rPr>
                <w:noProof/>
                <w:webHidden/>
              </w:rPr>
              <w:fldChar w:fldCharType="end"/>
            </w:r>
          </w:hyperlink>
        </w:p>
        <w:p w14:paraId="318C931B" w14:textId="19FE15D1" w:rsidR="001F22B9"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21471" w:history="1">
            <w:r w:rsidR="001F22B9" w:rsidRPr="00A64B97">
              <w:rPr>
                <w:rStyle w:val="Hyperlink"/>
                <w:rFonts w:cs="Times New Roman"/>
                <w:noProof/>
                <w:lang w:val="en-GB" w:eastAsia="en-GB"/>
              </w:rPr>
              <w:t>The Eight-Step Model by John Kotter</w:t>
            </w:r>
            <w:r w:rsidR="001F22B9">
              <w:rPr>
                <w:noProof/>
                <w:webHidden/>
              </w:rPr>
              <w:tab/>
            </w:r>
            <w:r w:rsidR="001F22B9">
              <w:rPr>
                <w:noProof/>
                <w:webHidden/>
              </w:rPr>
              <w:fldChar w:fldCharType="begin"/>
            </w:r>
            <w:r w:rsidR="001F22B9">
              <w:rPr>
                <w:noProof/>
                <w:webHidden/>
              </w:rPr>
              <w:instrText xml:space="preserve"> PAGEREF _Toc168021471 \h </w:instrText>
            </w:r>
            <w:r w:rsidR="001F22B9">
              <w:rPr>
                <w:noProof/>
                <w:webHidden/>
              </w:rPr>
            </w:r>
            <w:r w:rsidR="001F22B9">
              <w:rPr>
                <w:noProof/>
                <w:webHidden/>
              </w:rPr>
              <w:fldChar w:fldCharType="separate"/>
            </w:r>
            <w:r w:rsidR="001F22B9">
              <w:rPr>
                <w:noProof/>
                <w:webHidden/>
              </w:rPr>
              <w:t>8</w:t>
            </w:r>
            <w:r w:rsidR="001F22B9">
              <w:rPr>
                <w:noProof/>
                <w:webHidden/>
              </w:rPr>
              <w:fldChar w:fldCharType="end"/>
            </w:r>
          </w:hyperlink>
        </w:p>
        <w:p w14:paraId="78F431F8" w14:textId="65EDD97B" w:rsidR="001F22B9" w:rsidRDefault="00000000">
          <w:pPr>
            <w:pStyle w:val="TOC2"/>
            <w:tabs>
              <w:tab w:val="right" w:leader="dot" w:pos="9016"/>
            </w:tabs>
            <w:rPr>
              <w:rFonts w:asciiTheme="minorHAnsi" w:eastAsiaTheme="minorEastAsia" w:hAnsiTheme="minorHAnsi"/>
              <w:noProof/>
              <w:kern w:val="2"/>
              <w:szCs w:val="24"/>
              <w:lang w:val="en-GB" w:eastAsia="en-GB"/>
              <w14:ligatures w14:val="standardContextual"/>
            </w:rPr>
          </w:pPr>
          <w:hyperlink w:anchor="_Toc168021472" w:history="1">
            <w:r w:rsidR="001F22B9" w:rsidRPr="00A64B97">
              <w:rPr>
                <w:rStyle w:val="Hyperlink"/>
                <w:rFonts w:eastAsia="Times New Roman" w:cs="Times New Roman"/>
                <w:noProof/>
                <w:lang w:val="en-GB" w:eastAsia="en-GB"/>
              </w:rPr>
              <w:t>The Impact of These Changes on Hilton’s Business</w:t>
            </w:r>
            <w:r w:rsidR="001F22B9">
              <w:rPr>
                <w:noProof/>
                <w:webHidden/>
              </w:rPr>
              <w:tab/>
            </w:r>
            <w:r w:rsidR="001F22B9">
              <w:rPr>
                <w:noProof/>
                <w:webHidden/>
              </w:rPr>
              <w:fldChar w:fldCharType="begin"/>
            </w:r>
            <w:r w:rsidR="001F22B9">
              <w:rPr>
                <w:noProof/>
                <w:webHidden/>
              </w:rPr>
              <w:instrText xml:space="preserve"> PAGEREF _Toc168021472 \h </w:instrText>
            </w:r>
            <w:r w:rsidR="001F22B9">
              <w:rPr>
                <w:noProof/>
                <w:webHidden/>
              </w:rPr>
            </w:r>
            <w:r w:rsidR="001F22B9">
              <w:rPr>
                <w:noProof/>
                <w:webHidden/>
              </w:rPr>
              <w:fldChar w:fldCharType="separate"/>
            </w:r>
            <w:r w:rsidR="001F22B9">
              <w:rPr>
                <w:noProof/>
                <w:webHidden/>
              </w:rPr>
              <w:t>9</w:t>
            </w:r>
            <w:r w:rsidR="001F22B9">
              <w:rPr>
                <w:noProof/>
                <w:webHidden/>
              </w:rPr>
              <w:fldChar w:fldCharType="end"/>
            </w:r>
          </w:hyperlink>
        </w:p>
        <w:p w14:paraId="4B2DFC04" w14:textId="311B91E0"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73" w:history="1">
            <w:r w:rsidR="001F22B9" w:rsidRPr="00A64B97">
              <w:rPr>
                <w:rStyle w:val="Hyperlink"/>
                <w:rFonts w:cs="Times New Roman"/>
                <w:noProof/>
                <w:lang w:val="en-GB" w:eastAsia="en-GB"/>
              </w:rPr>
              <w:t>4. Strategic Direction of Hilton Group</w:t>
            </w:r>
            <w:r w:rsidR="001F22B9">
              <w:rPr>
                <w:noProof/>
                <w:webHidden/>
              </w:rPr>
              <w:tab/>
            </w:r>
            <w:r w:rsidR="001F22B9">
              <w:rPr>
                <w:noProof/>
                <w:webHidden/>
              </w:rPr>
              <w:fldChar w:fldCharType="begin"/>
            </w:r>
            <w:r w:rsidR="001F22B9">
              <w:rPr>
                <w:noProof/>
                <w:webHidden/>
              </w:rPr>
              <w:instrText xml:space="preserve"> PAGEREF _Toc168021473 \h </w:instrText>
            </w:r>
            <w:r w:rsidR="001F22B9">
              <w:rPr>
                <w:noProof/>
                <w:webHidden/>
              </w:rPr>
            </w:r>
            <w:r w:rsidR="001F22B9">
              <w:rPr>
                <w:noProof/>
                <w:webHidden/>
              </w:rPr>
              <w:fldChar w:fldCharType="separate"/>
            </w:r>
            <w:r w:rsidR="001F22B9">
              <w:rPr>
                <w:noProof/>
                <w:webHidden/>
              </w:rPr>
              <w:t>9</w:t>
            </w:r>
            <w:r w:rsidR="001F22B9">
              <w:rPr>
                <w:noProof/>
                <w:webHidden/>
              </w:rPr>
              <w:fldChar w:fldCharType="end"/>
            </w:r>
          </w:hyperlink>
        </w:p>
        <w:p w14:paraId="3E2A0849" w14:textId="0B9968C9"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74" w:history="1">
            <w:r w:rsidR="001F22B9" w:rsidRPr="00A64B97">
              <w:rPr>
                <w:rStyle w:val="Hyperlink"/>
                <w:rFonts w:eastAsia="Times New Roman" w:cs="Times New Roman"/>
                <w:noProof/>
                <w:lang w:val="en-GB" w:eastAsia="en-GB"/>
              </w:rPr>
              <w:t>5. Conclusion</w:t>
            </w:r>
            <w:r w:rsidR="001F22B9">
              <w:rPr>
                <w:noProof/>
                <w:webHidden/>
              </w:rPr>
              <w:tab/>
            </w:r>
            <w:r w:rsidR="001F22B9">
              <w:rPr>
                <w:noProof/>
                <w:webHidden/>
              </w:rPr>
              <w:fldChar w:fldCharType="begin"/>
            </w:r>
            <w:r w:rsidR="001F22B9">
              <w:rPr>
                <w:noProof/>
                <w:webHidden/>
              </w:rPr>
              <w:instrText xml:space="preserve"> PAGEREF _Toc168021474 \h </w:instrText>
            </w:r>
            <w:r w:rsidR="001F22B9">
              <w:rPr>
                <w:noProof/>
                <w:webHidden/>
              </w:rPr>
            </w:r>
            <w:r w:rsidR="001F22B9">
              <w:rPr>
                <w:noProof/>
                <w:webHidden/>
              </w:rPr>
              <w:fldChar w:fldCharType="separate"/>
            </w:r>
            <w:r w:rsidR="001F22B9">
              <w:rPr>
                <w:noProof/>
                <w:webHidden/>
              </w:rPr>
              <w:t>10</w:t>
            </w:r>
            <w:r w:rsidR="001F22B9">
              <w:rPr>
                <w:noProof/>
                <w:webHidden/>
              </w:rPr>
              <w:fldChar w:fldCharType="end"/>
            </w:r>
          </w:hyperlink>
        </w:p>
        <w:p w14:paraId="6D8CA265" w14:textId="1C460D3A"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75" w:history="1">
            <w:r w:rsidR="001F22B9" w:rsidRPr="00A64B97">
              <w:rPr>
                <w:rStyle w:val="Hyperlink"/>
                <w:noProof/>
              </w:rPr>
              <w:t>6. Recommendations</w:t>
            </w:r>
            <w:r w:rsidR="001F22B9">
              <w:rPr>
                <w:noProof/>
                <w:webHidden/>
              </w:rPr>
              <w:tab/>
            </w:r>
            <w:r w:rsidR="001F22B9">
              <w:rPr>
                <w:noProof/>
                <w:webHidden/>
              </w:rPr>
              <w:fldChar w:fldCharType="begin"/>
            </w:r>
            <w:r w:rsidR="001F22B9">
              <w:rPr>
                <w:noProof/>
                <w:webHidden/>
              </w:rPr>
              <w:instrText xml:space="preserve"> PAGEREF _Toc168021475 \h </w:instrText>
            </w:r>
            <w:r w:rsidR="001F22B9">
              <w:rPr>
                <w:noProof/>
                <w:webHidden/>
              </w:rPr>
            </w:r>
            <w:r w:rsidR="001F22B9">
              <w:rPr>
                <w:noProof/>
                <w:webHidden/>
              </w:rPr>
              <w:fldChar w:fldCharType="separate"/>
            </w:r>
            <w:r w:rsidR="001F22B9">
              <w:rPr>
                <w:noProof/>
                <w:webHidden/>
              </w:rPr>
              <w:t>11</w:t>
            </w:r>
            <w:r w:rsidR="001F22B9">
              <w:rPr>
                <w:noProof/>
                <w:webHidden/>
              </w:rPr>
              <w:fldChar w:fldCharType="end"/>
            </w:r>
          </w:hyperlink>
        </w:p>
        <w:p w14:paraId="473F00A4" w14:textId="4CA09CE3" w:rsidR="001F22B9" w:rsidRDefault="00000000">
          <w:pPr>
            <w:pStyle w:val="TOC1"/>
            <w:tabs>
              <w:tab w:val="right" w:leader="dot" w:pos="9016"/>
            </w:tabs>
            <w:rPr>
              <w:rFonts w:asciiTheme="minorHAnsi" w:eastAsiaTheme="minorEastAsia" w:hAnsiTheme="minorHAnsi"/>
              <w:noProof/>
              <w:kern w:val="2"/>
              <w:szCs w:val="24"/>
              <w:lang w:val="en-GB" w:eastAsia="en-GB"/>
              <w14:ligatures w14:val="standardContextual"/>
            </w:rPr>
          </w:pPr>
          <w:hyperlink w:anchor="_Toc168021476" w:history="1">
            <w:r w:rsidR="001F22B9" w:rsidRPr="00A64B97">
              <w:rPr>
                <w:rStyle w:val="Hyperlink"/>
                <w:rFonts w:cs="Times New Roman"/>
                <w:noProof/>
                <w:lang w:val="en-GB"/>
              </w:rPr>
              <w:t>Reference List</w:t>
            </w:r>
            <w:r w:rsidR="001F22B9">
              <w:rPr>
                <w:noProof/>
                <w:webHidden/>
              </w:rPr>
              <w:tab/>
            </w:r>
            <w:r w:rsidR="001F22B9">
              <w:rPr>
                <w:noProof/>
                <w:webHidden/>
              </w:rPr>
              <w:fldChar w:fldCharType="begin"/>
            </w:r>
            <w:r w:rsidR="001F22B9">
              <w:rPr>
                <w:noProof/>
                <w:webHidden/>
              </w:rPr>
              <w:instrText xml:space="preserve"> PAGEREF _Toc168021476 \h </w:instrText>
            </w:r>
            <w:r w:rsidR="001F22B9">
              <w:rPr>
                <w:noProof/>
                <w:webHidden/>
              </w:rPr>
            </w:r>
            <w:r w:rsidR="001F22B9">
              <w:rPr>
                <w:noProof/>
                <w:webHidden/>
              </w:rPr>
              <w:fldChar w:fldCharType="separate"/>
            </w:r>
            <w:r w:rsidR="001F22B9">
              <w:rPr>
                <w:noProof/>
                <w:webHidden/>
              </w:rPr>
              <w:t>12</w:t>
            </w:r>
            <w:r w:rsidR="001F22B9">
              <w:rPr>
                <w:noProof/>
                <w:webHidden/>
              </w:rPr>
              <w:fldChar w:fldCharType="end"/>
            </w:r>
          </w:hyperlink>
        </w:p>
        <w:p w14:paraId="6A346724" w14:textId="57086879" w:rsidR="007F0796" w:rsidRPr="005D74D0" w:rsidRDefault="007F0796" w:rsidP="00B66936">
          <w:pPr>
            <w:spacing w:line="360" w:lineRule="auto"/>
            <w:rPr>
              <w:rFonts w:cs="Times New Roman"/>
              <w:noProof/>
              <w:lang w:val="en-GB"/>
            </w:rPr>
          </w:pPr>
          <w:r w:rsidRPr="005D74D0">
            <w:rPr>
              <w:rFonts w:cs="Times New Roman"/>
              <w:b/>
              <w:bCs/>
              <w:noProof/>
              <w:lang w:val="en-GB"/>
            </w:rPr>
            <w:fldChar w:fldCharType="end"/>
          </w:r>
        </w:p>
      </w:sdtContent>
    </w:sdt>
    <w:p w14:paraId="0DB6B920" w14:textId="77777777" w:rsidR="00960B38" w:rsidRPr="005D74D0" w:rsidRDefault="00960B38" w:rsidP="00B66936">
      <w:pPr>
        <w:spacing w:line="360" w:lineRule="auto"/>
        <w:rPr>
          <w:rFonts w:cs="Times New Roman"/>
          <w:noProof/>
          <w:sz w:val="33"/>
          <w:szCs w:val="33"/>
          <w:shd w:val="clear" w:color="auto" w:fill="FFFFFF"/>
          <w:lang w:val="en-GB"/>
        </w:rPr>
      </w:pPr>
    </w:p>
    <w:p w14:paraId="775C116E" w14:textId="61CF5DF6" w:rsidR="00F34631" w:rsidRPr="005D74D0" w:rsidRDefault="009F56E5" w:rsidP="00B66936">
      <w:pPr>
        <w:pStyle w:val="Heading1"/>
        <w:spacing w:line="360" w:lineRule="auto"/>
        <w:rPr>
          <w:rFonts w:cs="Times New Roman"/>
          <w:noProof/>
          <w:shd w:val="clear" w:color="auto" w:fill="FFFFFF"/>
          <w:lang w:val="en-GB"/>
        </w:rPr>
      </w:pPr>
      <w:r w:rsidRPr="005D74D0">
        <w:rPr>
          <w:rFonts w:cs="Times New Roman"/>
          <w:noProof/>
          <w:shd w:val="clear" w:color="auto" w:fill="FFFFFF"/>
          <w:lang w:val="en-GB"/>
        </w:rPr>
        <w:br w:type="page"/>
      </w:r>
      <w:bookmarkStart w:id="1" w:name="_Toc168021465"/>
      <w:r w:rsidR="00F34631" w:rsidRPr="005D74D0">
        <w:rPr>
          <w:rFonts w:cs="Times New Roman"/>
          <w:noProof/>
          <w:shd w:val="clear" w:color="auto" w:fill="FFFFFF"/>
          <w:lang w:val="en-GB"/>
        </w:rPr>
        <w:lastRenderedPageBreak/>
        <w:t>1. Introduction</w:t>
      </w:r>
      <w:bookmarkEnd w:id="1"/>
    </w:p>
    <w:p w14:paraId="5EB7341B" w14:textId="793A10C7" w:rsidR="000664C7" w:rsidRPr="005D74D0" w:rsidRDefault="006E7C5C" w:rsidP="00B66936">
      <w:pPr>
        <w:spacing w:line="360" w:lineRule="auto"/>
        <w:rPr>
          <w:rFonts w:eastAsia="Times New Roman" w:cs="Times New Roman"/>
          <w:noProof/>
          <w:szCs w:val="24"/>
          <w:lang w:val="en-GB" w:eastAsia="en-GB"/>
        </w:rPr>
      </w:pPr>
      <w:r w:rsidRPr="005D74D0">
        <w:rPr>
          <w:rFonts w:cs="Times New Roman"/>
          <w:noProof/>
          <w:shd w:val="clear" w:color="auto" w:fill="FFFFFF"/>
          <w:lang w:val="en-GB"/>
        </w:rPr>
        <w:t>Hilton is a</w:t>
      </w:r>
      <w:r w:rsidR="00B5507C" w:rsidRPr="005D74D0">
        <w:rPr>
          <w:rFonts w:cs="Times New Roman"/>
          <w:noProof/>
          <w:shd w:val="clear" w:color="auto" w:fill="FFFFFF"/>
          <w:lang w:val="en-GB"/>
        </w:rPr>
        <w:t>n</w:t>
      </w:r>
      <w:r w:rsidRPr="005D74D0">
        <w:rPr>
          <w:rFonts w:cs="Times New Roman"/>
          <w:noProof/>
          <w:shd w:val="clear" w:color="auto" w:fill="FFFFFF"/>
          <w:lang w:val="en-GB"/>
        </w:rPr>
        <w:t xml:space="preserve"> American multinational company </w:t>
      </w:r>
      <w:r w:rsidR="00660E73" w:rsidRPr="005D74D0">
        <w:rPr>
          <w:rFonts w:cs="Times New Roman"/>
          <w:noProof/>
          <w:shd w:val="clear" w:color="auto" w:fill="FFFFFF"/>
          <w:lang w:val="en-GB"/>
        </w:rPr>
        <w:t>that operates</w:t>
      </w:r>
      <w:r w:rsidRPr="005D74D0">
        <w:rPr>
          <w:rFonts w:cs="Times New Roman"/>
          <w:noProof/>
          <w:shd w:val="clear" w:color="auto" w:fill="FFFFFF"/>
          <w:lang w:val="en-GB"/>
        </w:rPr>
        <w:t xml:space="preserve"> business hospitality and hotel </w:t>
      </w:r>
      <w:r w:rsidR="00912BC1" w:rsidRPr="005D74D0">
        <w:rPr>
          <w:rFonts w:cs="Times New Roman"/>
          <w:noProof/>
          <w:shd w:val="clear" w:color="auto" w:fill="FFFFFF"/>
          <w:lang w:val="en-GB"/>
        </w:rPr>
        <w:t>Management Company</w:t>
      </w:r>
      <w:r w:rsidRPr="005D74D0">
        <w:rPr>
          <w:rFonts w:cs="Times New Roman"/>
          <w:noProof/>
          <w:shd w:val="clear" w:color="auto" w:fill="FFFFFF"/>
          <w:lang w:val="en-GB"/>
        </w:rPr>
        <w:t xml:space="preserve"> and offer</w:t>
      </w:r>
      <w:r w:rsidR="00660E73" w:rsidRPr="005D74D0">
        <w:rPr>
          <w:rFonts w:cs="Times New Roman"/>
          <w:noProof/>
          <w:shd w:val="clear" w:color="auto" w:fill="FFFFFF"/>
          <w:lang w:val="en-GB"/>
        </w:rPr>
        <w:t>s</w:t>
      </w:r>
      <w:r w:rsidRPr="005D74D0">
        <w:rPr>
          <w:rFonts w:cs="Times New Roman"/>
          <w:noProof/>
          <w:shd w:val="clear" w:color="auto" w:fill="FFFFFF"/>
          <w:lang w:val="en-GB"/>
        </w:rPr>
        <w:t xml:space="preserve"> different types of franchises with a wide range of </w:t>
      </w:r>
      <w:r w:rsidR="00A723A9" w:rsidRPr="005D74D0">
        <w:rPr>
          <w:rFonts w:cs="Times New Roman"/>
          <w:noProof/>
          <w:shd w:val="clear" w:color="auto" w:fill="FFFFFF"/>
          <w:lang w:val="en-GB"/>
        </w:rPr>
        <w:t xml:space="preserve">hotel </w:t>
      </w:r>
      <w:r w:rsidRPr="005D74D0">
        <w:rPr>
          <w:rFonts w:cs="Times New Roman"/>
          <w:noProof/>
          <w:shd w:val="clear" w:color="auto" w:fill="FFFFFF"/>
          <w:lang w:val="en-GB"/>
        </w:rPr>
        <w:t>portfolio</w:t>
      </w:r>
      <w:r w:rsidR="00660E73" w:rsidRPr="005D74D0">
        <w:rPr>
          <w:rFonts w:cs="Times New Roman"/>
          <w:noProof/>
          <w:shd w:val="clear" w:color="auto" w:fill="FFFFFF"/>
          <w:lang w:val="en-GB"/>
        </w:rPr>
        <w:t>s</w:t>
      </w:r>
      <w:r w:rsidR="00A723A9" w:rsidRPr="005D74D0">
        <w:rPr>
          <w:rFonts w:cs="Times New Roman"/>
          <w:noProof/>
          <w:shd w:val="clear" w:color="auto" w:fill="FFFFFF"/>
          <w:lang w:val="en-GB"/>
        </w:rPr>
        <w:t>, resort service</w:t>
      </w:r>
      <w:r w:rsidR="00660E73" w:rsidRPr="005D74D0">
        <w:rPr>
          <w:rFonts w:cs="Times New Roman"/>
          <w:noProof/>
          <w:shd w:val="clear" w:color="auto" w:fill="FFFFFF"/>
          <w:lang w:val="en-GB"/>
        </w:rPr>
        <w:t>s</w:t>
      </w:r>
      <w:r w:rsidR="00A723A9" w:rsidRPr="005D74D0">
        <w:rPr>
          <w:rFonts w:cs="Times New Roman"/>
          <w:noProof/>
          <w:shd w:val="clear" w:color="auto" w:fill="FFFFFF"/>
          <w:lang w:val="en-GB"/>
        </w:rPr>
        <w:t xml:space="preserve">, and </w:t>
      </w:r>
      <w:r w:rsidR="00F34631" w:rsidRPr="005D74D0">
        <w:rPr>
          <w:rFonts w:cs="Times New Roman"/>
          <w:noProof/>
          <w:shd w:val="clear" w:color="auto" w:fill="FFFFFF"/>
          <w:lang w:val="en-GB"/>
        </w:rPr>
        <w:t>properties-based</w:t>
      </w:r>
      <w:r w:rsidR="00A723A9" w:rsidRPr="005D74D0">
        <w:rPr>
          <w:rFonts w:cs="Times New Roman"/>
          <w:noProof/>
          <w:shd w:val="clear" w:color="auto" w:fill="FFFFFF"/>
          <w:lang w:val="en-GB"/>
        </w:rPr>
        <w:t xml:space="preserve"> timeshare. The company </w:t>
      </w:r>
      <w:r w:rsidR="00660E73" w:rsidRPr="005D74D0">
        <w:rPr>
          <w:rFonts w:cs="Times New Roman"/>
          <w:noProof/>
          <w:shd w:val="clear" w:color="auto" w:fill="FFFFFF"/>
          <w:lang w:val="en-GB"/>
        </w:rPr>
        <w:t>was founde</w:t>
      </w:r>
      <w:r w:rsidR="00A723A9" w:rsidRPr="005D74D0">
        <w:rPr>
          <w:rFonts w:cs="Times New Roman"/>
          <w:noProof/>
          <w:shd w:val="clear" w:color="auto" w:fill="FFFFFF"/>
          <w:lang w:val="en-GB"/>
        </w:rPr>
        <w:t xml:space="preserve">d and operated </w:t>
      </w:r>
      <w:r w:rsidR="00660E73" w:rsidRPr="005D74D0">
        <w:rPr>
          <w:rFonts w:cs="Times New Roman"/>
          <w:noProof/>
          <w:shd w:val="clear" w:color="auto" w:fill="FFFFFF"/>
          <w:lang w:val="en-GB"/>
        </w:rPr>
        <w:t>in</w:t>
      </w:r>
      <w:r w:rsidR="00A723A9" w:rsidRPr="005D74D0">
        <w:rPr>
          <w:rFonts w:cs="Times New Roman"/>
          <w:noProof/>
          <w:shd w:val="clear" w:color="auto" w:fill="FFFFFF"/>
          <w:lang w:val="en-GB"/>
        </w:rPr>
        <w:t xml:space="preserve"> 1919</w:t>
      </w:r>
      <w:r w:rsidR="007172D6" w:rsidRPr="005D74D0">
        <w:rPr>
          <w:rFonts w:cs="Times New Roman"/>
          <w:noProof/>
          <w:shd w:val="clear" w:color="auto" w:fill="FFFFFF"/>
          <w:lang w:val="en-GB"/>
        </w:rPr>
        <w:t xml:space="preserve"> in Texas United States</w:t>
      </w:r>
      <w:r w:rsidR="00B5507C" w:rsidRPr="005D74D0">
        <w:rPr>
          <w:rFonts w:cs="Times New Roman"/>
          <w:noProof/>
          <w:shd w:val="clear" w:color="auto" w:fill="FFFFFF"/>
          <w:lang w:val="en-GB"/>
        </w:rPr>
        <w:t xml:space="preserve"> and </w:t>
      </w:r>
      <w:r w:rsidR="00660E73" w:rsidRPr="005D74D0">
        <w:rPr>
          <w:rFonts w:cs="Times New Roman"/>
          <w:noProof/>
          <w:shd w:val="clear" w:color="auto" w:fill="FFFFFF"/>
          <w:lang w:val="en-GB"/>
        </w:rPr>
        <w:t xml:space="preserve">the </w:t>
      </w:r>
      <w:r w:rsidR="00B5507C" w:rsidRPr="005D74D0">
        <w:rPr>
          <w:rFonts w:cs="Times New Roman"/>
          <w:noProof/>
          <w:shd w:val="clear" w:color="auto" w:fill="FFFFFF"/>
          <w:lang w:val="en-GB"/>
        </w:rPr>
        <w:t>headquarter</w:t>
      </w:r>
      <w:r w:rsidR="00660E73" w:rsidRPr="005D74D0">
        <w:rPr>
          <w:rFonts w:cs="Times New Roman"/>
          <w:noProof/>
          <w:shd w:val="clear" w:color="auto" w:fill="FFFFFF"/>
          <w:lang w:val="en-GB"/>
        </w:rPr>
        <w:t>s</w:t>
      </w:r>
      <w:r w:rsidR="00B5507C" w:rsidRPr="005D74D0">
        <w:rPr>
          <w:rFonts w:cs="Times New Roman"/>
          <w:noProof/>
          <w:shd w:val="clear" w:color="auto" w:fill="FFFFFF"/>
          <w:lang w:val="en-GB"/>
        </w:rPr>
        <w:t xml:space="preserve"> of the company is in McLean, Virginia, United States. The company strongly </w:t>
      </w:r>
      <w:r w:rsidR="007172D6" w:rsidRPr="005D74D0">
        <w:rPr>
          <w:rFonts w:cs="Times New Roman"/>
          <w:noProof/>
          <w:shd w:val="clear" w:color="auto" w:fill="FFFFFF"/>
          <w:lang w:val="en-GB"/>
        </w:rPr>
        <w:t>trades its shares</w:t>
      </w:r>
      <w:r w:rsidR="00B5507C" w:rsidRPr="005D74D0">
        <w:rPr>
          <w:rFonts w:cs="Times New Roman"/>
          <w:noProof/>
          <w:shd w:val="clear" w:color="auto" w:fill="FFFFFF"/>
          <w:lang w:val="en-GB"/>
        </w:rPr>
        <w:t xml:space="preserve"> in </w:t>
      </w:r>
      <w:r w:rsidR="00660E73" w:rsidRPr="005D74D0">
        <w:rPr>
          <w:rFonts w:cs="Times New Roman"/>
          <w:noProof/>
          <w:shd w:val="clear" w:color="auto" w:fill="FFFFFF"/>
          <w:lang w:val="en-GB"/>
        </w:rPr>
        <w:t xml:space="preserve">the </w:t>
      </w:r>
      <w:r w:rsidR="00B5507C" w:rsidRPr="005D74D0">
        <w:rPr>
          <w:rFonts w:cs="Times New Roman"/>
          <w:noProof/>
          <w:shd w:val="clear" w:color="auto" w:fill="FFFFFF"/>
          <w:lang w:val="en-GB"/>
        </w:rPr>
        <w:t>stock</w:t>
      </w:r>
      <w:r w:rsidR="007172D6" w:rsidRPr="005D74D0">
        <w:rPr>
          <w:rFonts w:cs="Times New Roman"/>
          <w:noProof/>
          <w:shd w:val="clear" w:color="auto" w:fill="FFFFFF"/>
          <w:lang w:val="en-GB"/>
        </w:rPr>
        <w:t xml:space="preserve"> market and </w:t>
      </w:r>
      <w:r w:rsidR="00660E73" w:rsidRPr="005D74D0">
        <w:rPr>
          <w:rFonts w:cs="Times New Roman"/>
          <w:noProof/>
          <w:shd w:val="clear" w:color="auto" w:fill="FFFFFF"/>
          <w:lang w:val="en-GB"/>
        </w:rPr>
        <w:t xml:space="preserve">its </w:t>
      </w:r>
      <w:r w:rsidR="007172D6" w:rsidRPr="005D74D0">
        <w:rPr>
          <w:rFonts w:cs="Times New Roman"/>
          <w:noProof/>
          <w:shd w:val="clear" w:color="auto" w:fill="FFFFFF"/>
          <w:lang w:val="en-GB"/>
        </w:rPr>
        <w:t xml:space="preserve">current stock price </w:t>
      </w:r>
      <w:r w:rsidR="00660E73" w:rsidRPr="005D74D0">
        <w:rPr>
          <w:rFonts w:cs="Times New Roman"/>
          <w:noProof/>
          <w:shd w:val="clear" w:color="auto" w:fill="FFFFFF"/>
          <w:lang w:val="en-GB"/>
        </w:rPr>
        <w:t xml:space="preserve">is </w:t>
      </w:r>
      <w:r w:rsidR="007172D6" w:rsidRPr="005D74D0">
        <w:rPr>
          <w:rFonts w:cs="Times New Roman"/>
          <w:noProof/>
          <w:shd w:val="clear" w:color="auto" w:fill="FFFFFF"/>
          <w:lang w:val="en-GB"/>
        </w:rPr>
        <w:t>$197.54</w:t>
      </w:r>
      <w:r w:rsidR="00D30273" w:rsidRPr="005D74D0">
        <w:rPr>
          <w:rFonts w:cs="Times New Roman"/>
          <w:noProof/>
          <w:lang w:val="en-GB"/>
        </w:rPr>
        <w:t xml:space="preserve"> </w:t>
      </w:r>
      <w:r w:rsidR="00D30273" w:rsidRPr="005D74D0">
        <w:rPr>
          <w:rFonts w:eastAsia="Times New Roman" w:cs="Times New Roman"/>
          <w:noProof/>
          <w:szCs w:val="24"/>
          <w:lang w:val="en-GB" w:eastAsia="en-GB"/>
        </w:rPr>
        <w:t>(Hilton, 2023)</w:t>
      </w:r>
      <w:r w:rsidR="00652452" w:rsidRPr="005D74D0">
        <w:rPr>
          <w:rFonts w:eastAsia="Times New Roman" w:cs="Times New Roman"/>
          <w:noProof/>
          <w:szCs w:val="24"/>
          <w:lang w:val="en-GB" w:eastAsia="en-GB"/>
        </w:rPr>
        <w:t>. Hilton is one of the largest lodging companies in the world today, operating over 7,000 locations and providing over 1.1 million rooms throughout 123 countries and territories</w:t>
      </w:r>
      <w:r w:rsidR="00D30273" w:rsidRPr="005D74D0">
        <w:rPr>
          <w:rFonts w:eastAsia="Times New Roman" w:cs="Times New Roman"/>
          <w:noProof/>
          <w:szCs w:val="24"/>
          <w:lang w:val="en-GB" w:eastAsia="en-GB"/>
        </w:rPr>
        <w:t xml:space="preserve"> </w:t>
      </w:r>
      <w:r w:rsidR="00336DC0" w:rsidRPr="005D74D0">
        <w:rPr>
          <w:rFonts w:cs="Times New Roman"/>
          <w:noProof/>
          <w:lang w:val="en-GB"/>
        </w:rPr>
        <w:t>(Hilton.com, 2023).</w:t>
      </w:r>
      <w:r w:rsidR="00391578" w:rsidRPr="005D74D0">
        <w:rPr>
          <w:rFonts w:eastAsia="Times New Roman" w:cs="Times New Roman"/>
          <w:noProof/>
          <w:szCs w:val="24"/>
          <w:lang w:val="en-GB" w:eastAsia="en-GB"/>
        </w:rPr>
        <w:t xml:space="preserve"> </w:t>
      </w:r>
    </w:p>
    <w:p w14:paraId="7B7FAA56" w14:textId="40923485" w:rsidR="00BC6EE4" w:rsidRPr="005D74D0" w:rsidRDefault="00091E0A" w:rsidP="00B66936">
      <w:pPr>
        <w:spacing w:line="360" w:lineRule="auto"/>
        <w:rPr>
          <w:rFonts w:cs="Times New Roman"/>
          <w:noProof/>
          <w:lang w:val="en-GB" w:eastAsia="en-GB"/>
        </w:rPr>
      </w:pPr>
      <w:r w:rsidRPr="005D74D0">
        <w:rPr>
          <w:rFonts w:cs="Times New Roman"/>
          <w:noProof/>
          <w:lang w:val="en-GB" w:eastAsia="en-GB"/>
        </w:rPr>
        <w:t xml:space="preserve">This report aims to give stakeholders investors, staff members, and the general public a thorough rundown of the accomplishments and activities of the Hilton Hotel Group. </w:t>
      </w:r>
      <w:r w:rsidR="00660E73" w:rsidRPr="005D74D0">
        <w:rPr>
          <w:rFonts w:cs="Times New Roman"/>
          <w:noProof/>
          <w:lang w:val="en-GB" w:eastAsia="en-GB"/>
        </w:rPr>
        <w:t>A</w:t>
      </w:r>
      <w:r w:rsidRPr="005D74D0">
        <w:rPr>
          <w:rFonts w:cs="Times New Roman"/>
          <w:noProof/>
          <w:lang w:val="en-GB" w:eastAsia="en-GB"/>
        </w:rPr>
        <w:t xml:space="preserve"> thorough examination of the </w:t>
      </w:r>
      <w:r w:rsidR="00B57ABA" w:rsidRPr="005D74D0">
        <w:rPr>
          <w:rFonts w:cs="Times New Roman"/>
          <w:noProof/>
          <w:lang w:val="en-GB" w:eastAsia="en-GB"/>
        </w:rPr>
        <w:t>organis</w:t>
      </w:r>
      <w:r w:rsidRPr="005D74D0">
        <w:rPr>
          <w:rFonts w:cs="Times New Roman"/>
          <w:noProof/>
          <w:lang w:val="en-GB" w:eastAsia="en-GB"/>
        </w:rPr>
        <w:t xml:space="preserve">ation's </w:t>
      </w:r>
      <w:r w:rsidR="00B57ABA" w:rsidRPr="005D74D0">
        <w:rPr>
          <w:rFonts w:cs="Times New Roman"/>
          <w:noProof/>
          <w:lang w:val="en-GB" w:eastAsia="en-GB"/>
        </w:rPr>
        <w:t>organis</w:t>
      </w:r>
      <w:r w:rsidRPr="005D74D0">
        <w:rPr>
          <w:rFonts w:cs="Times New Roman"/>
          <w:noProof/>
          <w:lang w:val="en-GB" w:eastAsia="en-GB"/>
        </w:rPr>
        <w:t xml:space="preserve">ation, cultural backgrounds, and latest advancements, </w:t>
      </w:r>
      <w:r w:rsidR="00660E73" w:rsidRPr="005D74D0">
        <w:rPr>
          <w:rFonts w:cs="Times New Roman"/>
          <w:noProof/>
          <w:lang w:val="en-GB" w:eastAsia="en-GB"/>
        </w:rPr>
        <w:t>is aimed</w:t>
      </w:r>
      <w:r w:rsidRPr="005D74D0">
        <w:rPr>
          <w:rFonts w:cs="Times New Roman"/>
          <w:noProof/>
          <w:lang w:val="en-GB" w:eastAsia="en-GB"/>
        </w:rPr>
        <w:t xml:space="preserve"> to shed light on Hilton's advantageous position within the restaurant and hotel sector and assess the efficacy of its recent plans for strategy.</w:t>
      </w:r>
    </w:p>
    <w:p w14:paraId="53F6740A" w14:textId="19B375F7" w:rsidR="00091E0A" w:rsidRPr="005D74D0" w:rsidRDefault="00BC6EE4" w:rsidP="00B66936">
      <w:pPr>
        <w:pStyle w:val="Heading1"/>
        <w:spacing w:line="360" w:lineRule="auto"/>
        <w:rPr>
          <w:rFonts w:cs="Times New Roman"/>
          <w:noProof/>
          <w:lang w:val="en-GB" w:eastAsia="en-GB"/>
        </w:rPr>
      </w:pPr>
      <w:bookmarkStart w:id="2" w:name="_Toc168021466"/>
      <w:r w:rsidRPr="005D74D0">
        <w:rPr>
          <w:rFonts w:cs="Times New Roman"/>
          <w:noProof/>
          <w:lang w:val="en-GB" w:eastAsia="en-GB"/>
        </w:rPr>
        <w:t xml:space="preserve">2. </w:t>
      </w:r>
      <w:r w:rsidR="00B57ABA" w:rsidRPr="005D74D0">
        <w:rPr>
          <w:rFonts w:cs="Times New Roman"/>
          <w:noProof/>
          <w:lang w:val="en-GB" w:eastAsia="en-GB"/>
        </w:rPr>
        <w:t>Organis</w:t>
      </w:r>
      <w:r w:rsidRPr="005D74D0">
        <w:rPr>
          <w:rFonts w:cs="Times New Roman"/>
          <w:noProof/>
          <w:lang w:val="en-GB" w:eastAsia="en-GB"/>
        </w:rPr>
        <w:t>ational Goals, Culture and Structure</w:t>
      </w:r>
      <w:bookmarkEnd w:id="2"/>
    </w:p>
    <w:p w14:paraId="67317062" w14:textId="62A77DC3" w:rsidR="00F75D00" w:rsidRPr="005D74D0" w:rsidRDefault="00932FF6" w:rsidP="00B66936">
      <w:pPr>
        <w:pStyle w:val="Heading2"/>
        <w:spacing w:line="360" w:lineRule="auto"/>
        <w:rPr>
          <w:rFonts w:cs="Times New Roman"/>
          <w:noProof/>
          <w:color w:val="auto"/>
          <w:lang w:val="en-GB" w:eastAsia="en-GB"/>
        </w:rPr>
      </w:pPr>
      <w:bookmarkStart w:id="3" w:name="_Toc168021467"/>
      <w:r w:rsidRPr="005D74D0">
        <w:rPr>
          <w:rFonts w:cs="Times New Roman"/>
          <w:noProof/>
          <w:color w:val="auto"/>
          <w:lang w:val="en-GB" w:eastAsia="en-GB"/>
        </w:rPr>
        <w:t xml:space="preserve">Structure of Hilton </w:t>
      </w:r>
      <w:r w:rsidR="007B5D05" w:rsidRPr="005D74D0">
        <w:rPr>
          <w:rFonts w:cs="Times New Roman"/>
          <w:noProof/>
          <w:color w:val="auto"/>
          <w:lang w:val="en-GB" w:eastAsia="en-GB"/>
        </w:rPr>
        <w:t xml:space="preserve">Hotel </w:t>
      </w:r>
      <w:r w:rsidRPr="005D74D0">
        <w:rPr>
          <w:rFonts w:cs="Times New Roman"/>
          <w:noProof/>
          <w:color w:val="auto"/>
          <w:lang w:val="en-GB" w:eastAsia="en-GB"/>
        </w:rPr>
        <w:t>Group</w:t>
      </w:r>
      <w:bookmarkEnd w:id="3"/>
    </w:p>
    <w:p w14:paraId="5786EF7A" w14:textId="251A7F12" w:rsidR="00407D8F" w:rsidRPr="005D74D0" w:rsidRDefault="008A7AD5" w:rsidP="00B66936">
      <w:pPr>
        <w:spacing w:line="360" w:lineRule="auto"/>
        <w:rPr>
          <w:rFonts w:cs="Times New Roman"/>
          <w:noProof/>
          <w:lang w:val="en-GB" w:eastAsia="en-GB"/>
        </w:rPr>
      </w:pPr>
      <w:r w:rsidRPr="005D74D0">
        <w:rPr>
          <w:rFonts w:cs="Times New Roman"/>
          <w:noProof/>
          <w:lang w:val="en-GB" w:eastAsia="en-GB"/>
        </w:rPr>
        <w:t xml:space="preserve">Hilton upholds a divisional structure as its organisational framework. </w:t>
      </w:r>
      <w:r w:rsidR="00407D8F" w:rsidRPr="005D74D0">
        <w:rPr>
          <w:rFonts w:cs="Times New Roman"/>
          <w:noProof/>
          <w:lang w:val="en-GB" w:eastAsia="en-GB"/>
        </w:rPr>
        <w:t>Ownership, Management and Franchise, and Timeshare are the three main categories into which the business's operations are separated</w:t>
      </w:r>
      <w:r w:rsidR="00F33BCE" w:rsidRPr="005D74D0">
        <w:rPr>
          <w:rFonts w:cs="Times New Roman"/>
          <w:noProof/>
          <w:lang w:val="en-GB" w:eastAsia="en-GB"/>
        </w:rPr>
        <w:t xml:space="preserve"> (</w:t>
      </w:r>
      <w:r w:rsidR="00F33BCE" w:rsidRPr="005D74D0">
        <w:rPr>
          <w:rFonts w:cs="Times New Roman"/>
          <w:noProof/>
          <w:lang w:val="en-GB"/>
        </w:rPr>
        <w:t>Zientara et al., 2020)</w:t>
      </w:r>
      <w:r w:rsidR="00407D8F" w:rsidRPr="005D74D0">
        <w:rPr>
          <w:rFonts w:cs="Times New Roman"/>
          <w:noProof/>
          <w:lang w:val="en-GB" w:eastAsia="en-GB"/>
        </w:rPr>
        <w:t xml:space="preserve">. The corporation is composed of several functional and geographic divisions that are </w:t>
      </w:r>
      <w:r w:rsidR="003751F8" w:rsidRPr="005D74D0">
        <w:rPr>
          <w:rFonts w:cs="Times New Roman"/>
          <w:noProof/>
          <w:lang w:val="en-GB" w:eastAsia="en-GB"/>
        </w:rPr>
        <w:t xml:space="preserve">based on </w:t>
      </w:r>
      <w:r w:rsidR="00C04E4A" w:rsidRPr="005D74D0">
        <w:rPr>
          <w:rFonts w:cs="Times New Roman"/>
          <w:noProof/>
          <w:lang w:val="en-GB" w:eastAsia="en-GB"/>
        </w:rPr>
        <w:t xml:space="preserve">the </w:t>
      </w:r>
      <w:r w:rsidR="003751F8" w:rsidRPr="005D74D0">
        <w:rPr>
          <w:rFonts w:cs="Times New Roman"/>
          <w:noProof/>
          <w:lang w:val="en-GB" w:eastAsia="en-GB"/>
        </w:rPr>
        <w:t>matrix structure model</w:t>
      </w:r>
      <w:r w:rsidR="00407D8F" w:rsidRPr="005D74D0">
        <w:rPr>
          <w:rFonts w:cs="Times New Roman"/>
          <w:noProof/>
          <w:lang w:val="en-GB" w:eastAsia="en-GB"/>
        </w:rPr>
        <w:t>.</w:t>
      </w:r>
      <w:r w:rsidR="003751F8" w:rsidRPr="005D74D0">
        <w:rPr>
          <w:rFonts w:cs="Times New Roman"/>
          <w:noProof/>
          <w:lang w:val="en-GB" w:eastAsia="en-GB"/>
        </w:rPr>
        <w:t xml:space="preserve"> The following hierarchy will be based on </w:t>
      </w:r>
      <w:r w:rsidR="00C04E4A" w:rsidRPr="005D74D0">
        <w:rPr>
          <w:rFonts w:cs="Times New Roman"/>
          <w:noProof/>
          <w:lang w:val="en-GB" w:eastAsia="en-GB"/>
        </w:rPr>
        <w:t xml:space="preserve">the </w:t>
      </w:r>
      <w:r w:rsidR="003751F8" w:rsidRPr="005D74D0">
        <w:rPr>
          <w:rFonts w:cs="Times New Roman"/>
          <w:noProof/>
          <w:lang w:val="en-GB" w:eastAsia="en-GB"/>
        </w:rPr>
        <w:t>matrix structure model:</w:t>
      </w:r>
      <w:r w:rsidR="005C76C1" w:rsidRPr="005D74D0">
        <w:rPr>
          <w:rFonts w:cs="Times New Roman"/>
          <w:noProof/>
          <w:lang w:val="en-GB" w:eastAsia="en-GB"/>
        </w:rPr>
        <w:t xml:space="preserve"> </w:t>
      </w:r>
    </w:p>
    <w:p w14:paraId="4480A94F" w14:textId="2A998280" w:rsidR="00D5345C" w:rsidRPr="005D74D0" w:rsidRDefault="00D5345C" w:rsidP="00B66936">
      <w:pPr>
        <w:spacing w:line="360" w:lineRule="auto"/>
        <w:rPr>
          <w:rFonts w:cs="Times New Roman"/>
          <w:noProof/>
          <w:lang w:val="en-GB" w:eastAsia="en-GB"/>
        </w:rPr>
      </w:pPr>
      <w:r w:rsidRPr="005D74D0">
        <w:rPr>
          <w:rFonts w:cs="Times New Roman"/>
          <w:noProof/>
          <w:lang w:val="en-GB" w:eastAsia="en-GB"/>
        </w:rPr>
        <w:t>Ownership: The properties in this group are owned by Hilton. Hilton has complete ownership over the aforementioned properties, which gives them complete authority over everyday activities, standard operating procedures, and services at this collection of properties</w:t>
      </w:r>
      <w:r w:rsidR="00AB4512" w:rsidRPr="005D74D0">
        <w:rPr>
          <w:rFonts w:cs="Times New Roman"/>
          <w:noProof/>
          <w:lang w:val="en-GB" w:eastAsia="en-GB"/>
        </w:rPr>
        <w:t xml:space="preserve"> </w:t>
      </w:r>
      <w:r w:rsidR="00FD4115" w:rsidRPr="005D74D0">
        <w:rPr>
          <w:rFonts w:cs="Times New Roman"/>
          <w:noProof/>
          <w:lang w:val="en-GB"/>
        </w:rPr>
        <w:t>(Washington, 2024).</w:t>
      </w:r>
    </w:p>
    <w:p w14:paraId="54AFB2BF" w14:textId="14E2A5F5" w:rsidR="007E543C" w:rsidRPr="005D74D0" w:rsidRDefault="00D5345C" w:rsidP="00B66936">
      <w:pPr>
        <w:spacing w:line="360" w:lineRule="auto"/>
        <w:rPr>
          <w:rFonts w:eastAsia="Times New Roman" w:cs="Times New Roman"/>
          <w:noProof/>
          <w:szCs w:val="24"/>
          <w:lang w:val="en-GB" w:eastAsia="en-GB"/>
        </w:rPr>
      </w:pPr>
      <w:r w:rsidRPr="005D74D0">
        <w:rPr>
          <w:rFonts w:cs="Times New Roman"/>
          <w:noProof/>
          <w:lang w:val="en-GB" w:eastAsia="en-GB"/>
        </w:rPr>
        <w:t>Management and Franchise:</w:t>
      </w:r>
      <w:r w:rsidR="007E543C" w:rsidRPr="005D74D0">
        <w:rPr>
          <w:rFonts w:cs="Times New Roman"/>
          <w:noProof/>
          <w:lang w:val="en-GB" w:eastAsia="en-GB"/>
        </w:rPr>
        <w:t xml:space="preserve"> This category includes hotels that are either operated by Hilton or are franchised to outside operators. When it comes to managed lodgings, Hilton is in charge of day-to-day management as well as upkeep even though the property may be held by a different investor. Hilton supplies the brand, operating rules, and reservation facilities for franchisee hotels; however, franchise proprietors manage their daily administration</w:t>
      </w:r>
      <w:r w:rsidR="00542761" w:rsidRPr="005D74D0">
        <w:rPr>
          <w:rFonts w:cs="Times New Roman"/>
          <w:noProof/>
          <w:lang w:val="en-GB" w:eastAsia="en-GB"/>
        </w:rPr>
        <w:t xml:space="preserve"> </w:t>
      </w:r>
      <w:r w:rsidR="006A2F8B" w:rsidRPr="005D74D0">
        <w:rPr>
          <w:rFonts w:cs="Times New Roman"/>
          <w:noProof/>
          <w:lang w:val="en-GB"/>
        </w:rPr>
        <w:t>(Franchisedirect.com, 2019).</w:t>
      </w:r>
    </w:p>
    <w:p w14:paraId="7EDD3450" w14:textId="122E7EBD" w:rsidR="00765ED9" w:rsidRPr="005D74D0" w:rsidRDefault="007E543C" w:rsidP="00B66936">
      <w:pPr>
        <w:spacing w:line="360" w:lineRule="auto"/>
        <w:rPr>
          <w:rFonts w:cs="Times New Roman"/>
          <w:noProof/>
          <w:lang w:val="en-GB" w:eastAsia="en-GB"/>
        </w:rPr>
      </w:pPr>
      <w:r w:rsidRPr="005D74D0">
        <w:rPr>
          <w:rFonts w:cs="Times New Roman"/>
          <w:noProof/>
          <w:lang w:val="en-GB" w:eastAsia="en-GB"/>
        </w:rPr>
        <w:lastRenderedPageBreak/>
        <w:t xml:space="preserve">Timeshare: </w:t>
      </w:r>
      <w:r w:rsidR="00765ED9" w:rsidRPr="005D74D0">
        <w:rPr>
          <w:rFonts w:cs="Times New Roman"/>
          <w:noProof/>
          <w:lang w:val="en-GB" w:eastAsia="en-GB"/>
        </w:rPr>
        <w:t>Timeshares owned by Hilton are included in this segment and are managed by Hilton Grand Vacations. The Hilton Grand Vacations brand was spun out from the Hilton Hotels and Resorts group in 2008 and has been a</w:t>
      </w:r>
      <w:r w:rsidR="00660E73" w:rsidRPr="005D74D0">
        <w:rPr>
          <w:rFonts w:cs="Times New Roman"/>
          <w:noProof/>
          <w:lang w:val="en-GB" w:eastAsia="en-GB"/>
        </w:rPr>
        <w:t>n</w:t>
      </w:r>
      <w:r w:rsidR="00765ED9" w:rsidRPr="005D74D0">
        <w:rPr>
          <w:rFonts w:cs="Times New Roman"/>
          <w:noProof/>
          <w:lang w:val="en-GB" w:eastAsia="en-GB"/>
        </w:rPr>
        <w:t xml:space="preserve"> independent company ever since</w:t>
      </w:r>
      <w:r w:rsidR="00AC42FF" w:rsidRPr="005D74D0">
        <w:rPr>
          <w:rFonts w:cs="Times New Roman"/>
          <w:noProof/>
          <w:lang w:val="en-GB" w:eastAsia="en-GB"/>
        </w:rPr>
        <w:t xml:space="preserve"> </w:t>
      </w:r>
      <w:r w:rsidR="00AC42FF" w:rsidRPr="005D74D0">
        <w:rPr>
          <w:rFonts w:cs="Times New Roman"/>
          <w:noProof/>
          <w:lang w:val="en-GB"/>
        </w:rPr>
        <w:t>(Hilton.com, 2023)</w:t>
      </w:r>
      <w:r w:rsidR="00765ED9" w:rsidRPr="005D74D0">
        <w:rPr>
          <w:rFonts w:cs="Times New Roman"/>
          <w:noProof/>
          <w:lang w:val="en-GB" w:eastAsia="en-GB"/>
        </w:rPr>
        <w:t xml:space="preserve">. Timeshare </w:t>
      </w:r>
      <w:r w:rsidR="00660E73" w:rsidRPr="005D74D0">
        <w:rPr>
          <w:rFonts w:cs="Times New Roman"/>
          <w:noProof/>
          <w:lang w:val="en-GB" w:eastAsia="en-GB"/>
        </w:rPr>
        <w:t>allows consumers</w:t>
      </w:r>
      <w:r w:rsidR="00765ED9" w:rsidRPr="005D74D0">
        <w:rPr>
          <w:rFonts w:cs="Times New Roman"/>
          <w:noProof/>
          <w:lang w:val="en-GB" w:eastAsia="en-GB"/>
        </w:rPr>
        <w:t xml:space="preserve"> to buy vacation accommodation for a predetermined amount of time each year, giving Hilton a distinct niche in the industry of hospitality</w:t>
      </w:r>
      <w:r w:rsidR="00CA6299" w:rsidRPr="005D74D0">
        <w:rPr>
          <w:rFonts w:cs="Times New Roman"/>
          <w:noProof/>
          <w:lang w:val="en-GB" w:eastAsia="en-GB"/>
        </w:rPr>
        <w:t xml:space="preserve"> (Mullins</w:t>
      </w:r>
      <w:r w:rsidR="00AC42FF" w:rsidRPr="005D74D0">
        <w:rPr>
          <w:rFonts w:cs="Times New Roman"/>
          <w:noProof/>
          <w:lang w:val="en-GB" w:eastAsia="en-GB"/>
        </w:rPr>
        <w:t xml:space="preserve"> and Dosser</w:t>
      </w:r>
      <w:r w:rsidR="00CA6299" w:rsidRPr="005D74D0">
        <w:rPr>
          <w:rFonts w:cs="Times New Roman"/>
          <w:noProof/>
          <w:lang w:val="en-GB" w:eastAsia="en-GB"/>
        </w:rPr>
        <w:t>, 201</w:t>
      </w:r>
      <w:r w:rsidR="00AC42FF" w:rsidRPr="005D74D0">
        <w:rPr>
          <w:rFonts w:cs="Times New Roman"/>
          <w:noProof/>
          <w:lang w:val="en-GB" w:eastAsia="en-GB"/>
        </w:rPr>
        <w:t>3</w:t>
      </w:r>
      <w:r w:rsidR="00CA6299" w:rsidRPr="005D74D0">
        <w:rPr>
          <w:rFonts w:cs="Times New Roman"/>
          <w:noProof/>
          <w:lang w:val="en-GB" w:eastAsia="en-GB"/>
        </w:rPr>
        <w:t>)</w:t>
      </w:r>
      <w:r w:rsidR="00765ED9" w:rsidRPr="005D74D0">
        <w:rPr>
          <w:rFonts w:cs="Times New Roman"/>
          <w:noProof/>
          <w:lang w:val="en-GB" w:eastAsia="en-GB"/>
        </w:rPr>
        <w:t>.</w:t>
      </w:r>
    </w:p>
    <w:p w14:paraId="0DC4B9D7" w14:textId="5D994D74" w:rsidR="00AD2EDB" w:rsidRPr="005D74D0" w:rsidRDefault="00AD2EDB" w:rsidP="00B66936">
      <w:pPr>
        <w:spacing w:line="360" w:lineRule="auto"/>
        <w:rPr>
          <w:rFonts w:cs="Times New Roman"/>
          <w:noProof/>
          <w:lang w:val="en-GB" w:eastAsia="en-GB"/>
        </w:rPr>
      </w:pPr>
      <w:r w:rsidRPr="005D74D0">
        <w:rPr>
          <w:rFonts w:cs="Times New Roman"/>
          <w:noProof/>
          <w:lang w:val="en-GB" w:eastAsia="en-GB"/>
        </w:rPr>
        <w:t>While operating under the Hilton umbrella, each of its subsidiaries keeps its own activities and market objectives. These divisions are managed by the board of directors, who also ensure that they align with the overarching goal and serve a variety of market sectors.</w:t>
      </w:r>
    </w:p>
    <w:p w14:paraId="7713E1B0" w14:textId="1EC83C4B" w:rsidR="001813F6" w:rsidRPr="005D74D0" w:rsidRDefault="001813F6" w:rsidP="00B66936">
      <w:pPr>
        <w:pStyle w:val="Heading2"/>
        <w:spacing w:line="360" w:lineRule="auto"/>
        <w:rPr>
          <w:rFonts w:cs="Times New Roman"/>
          <w:noProof/>
          <w:color w:val="auto"/>
          <w:lang w:val="en-GB" w:eastAsia="en-GB"/>
        </w:rPr>
      </w:pPr>
      <w:bookmarkStart w:id="4" w:name="_Toc168021468"/>
      <w:r w:rsidRPr="005D74D0">
        <w:rPr>
          <w:rFonts w:cs="Times New Roman"/>
          <w:noProof/>
          <w:color w:val="auto"/>
          <w:lang w:val="en-GB" w:eastAsia="en-GB"/>
        </w:rPr>
        <w:t>Cultural of Hilton Hotel Group</w:t>
      </w:r>
      <w:bookmarkEnd w:id="4"/>
    </w:p>
    <w:p w14:paraId="7CF319BD" w14:textId="77777777" w:rsidR="0075450B" w:rsidRDefault="00DD7C12" w:rsidP="00B66936">
      <w:pPr>
        <w:spacing w:line="360" w:lineRule="auto"/>
        <w:rPr>
          <w:rFonts w:cs="Times New Roman"/>
          <w:noProof/>
          <w:lang w:val="en-GB" w:eastAsia="en-GB"/>
        </w:rPr>
      </w:pPr>
      <w:r>
        <w:rPr>
          <w:rFonts w:cs="Times New Roman"/>
          <w:noProof/>
          <w:lang w:val="en-GB" w:eastAsia="en-GB"/>
        </w:rPr>
        <w:t>Hilton impl</w:t>
      </w:r>
      <w:r w:rsidR="00F04AE9">
        <w:rPr>
          <w:rFonts w:cs="Times New Roman"/>
          <w:noProof/>
          <w:lang w:val="en-GB" w:eastAsia="en-GB"/>
        </w:rPr>
        <w:t>emented</w:t>
      </w:r>
      <w:r>
        <w:rPr>
          <w:rFonts w:cs="Times New Roman"/>
          <w:noProof/>
          <w:lang w:val="en-GB" w:eastAsia="en-GB"/>
        </w:rPr>
        <w:t xml:space="preserve"> </w:t>
      </w:r>
      <w:r w:rsidR="00F04AE9">
        <w:rPr>
          <w:rFonts w:cs="Times New Roman"/>
          <w:noProof/>
          <w:lang w:val="en-GB" w:eastAsia="en-GB"/>
        </w:rPr>
        <w:t xml:space="preserve">a </w:t>
      </w:r>
      <w:r>
        <w:rPr>
          <w:rFonts w:cs="Times New Roman"/>
          <w:noProof/>
          <w:lang w:val="en-GB" w:eastAsia="en-GB"/>
        </w:rPr>
        <w:t>significant culture management app</w:t>
      </w:r>
      <w:r w:rsidR="00F04AE9">
        <w:rPr>
          <w:rFonts w:cs="Times New Roman"/>
          <w:noProof/>
          <w:lang w:val="en-GB" w:eastAsia="en-GB"/>
        </w:rPr>
        <w:t>ro</w:t>
      </w:r>
      <w:r>
        <w:rPr>
          <w:rFonts w:cs="Times New Roman"/>
          <w:noProof/>
          <w:lang w:val="en-GB" w:eastAsia="en-GB"/>
        </w:rPr>
        <w:t xml:space="preserve">ach considering </w:t>
      </w:r>
      <w:r w:rsidR="00F04AE9">
        <w:rPr>
          <w:rFonts w:cs="Times New Roman"/>
          <w:noProof/>
          <w:lang w:val="en-GB" w:eastAsia="en-GB"/>
        </w:rPr>
        <w:t xml:space="preserve">the </w:t>
      </w:r>
      <w:r>
        <w:rPr>
          <w:rFonts w:cs="Times New Roman"/>
          <w:noProof/>
          <w:lang w:val="en-GB" w:eastAsia="en-GB"/>
        </w:rPr>
        <w:t xml:space="preserve">current market position as well as </w:t>
      </w:r>
      <w:r w:rsidR="00F04AE9">
        <w:rPr>
          <w:rFonts w:cs="Times New Roman"/>
          <w:noProof/>
          <w:lang w:val="en-GB" w:eastAsia="en-GB"/>
        </w:rPr>
        <w:t xml:space="preserve">the </w:t>
      </w:r>
      <w:r>
        <w:rPr>
          <w:rFonts w:cs="Times New Roman"/>
          <w:noProof/>
          <w:lang w:val="en-GB" w:eastAsia="en-GB"/>
        </w:rPr>
        <w:t>employee management approach. Origin</w:t>
      </w:r>
      <w:r w:rsidR="00F04AE9">
        <w:rPr>
          <w:rFonts w:cs="Times New Roman"/>
          <w:noProof/>
          <w:lang w:val="en-GB" w:eastAsia="en-GB"/>
        </w:rPr>
        <w:t>-</w:t>
      </w:r>
      <w:r>
        <w:rPr>
          <w:rFonts w:cs="Times New Roman"/>
          <w:noProof/>
          <w:lang w:val="en-GB" w:eastAsia="en-GB"/>
        </w:rPr>
        <w:t>based arrange</w:t>
      </w:r>
      <w:r w:rsidR="00F04AE9">
        <w:rPr>
          <w:rFonts w:cs="Times New Roman"/>
          <w:noProof/>
          <w:lang w:val="en-GB" w:eastAsia="en-GB"/>
        </w:rPr>
        <w:t>ments</w:t>
      </w:r>
      <w:r>
        <w:rPr>
          <w:rFonts w:cs="Times New Roman"/>
          <w:noProof/>
          <w:lang w:val="en-GB" w:eastAsia="en-GB"/>
        </w:rPr>
        <w:t xml:space="preserve"> and training approach</w:t>
      </w:r>
      <w:r w:rsidR="00F04AE9">
        <w:rPr>
          <w:rFonts w:cs="Times New Roman"/>
          <w:noProof/>
          <w:lang w:val="en-GB" w:eastAsia="en-GB"/>
        </w:rPr>
        <w:t>es</w:t>
      </w:r>
      <w:r>
        <w:rPr>
          <w:rFonts w:cs="Times New Roman"/>
          <w:noProof/>
          <w:lang w:val="en-GB" w:eastAsia="en-GB"/>
        </w:rPr>
        <w:t xml:space="preserve"> a</w:t>
      </w:r>
      <w:r w:rsidR="00F04AE9">
        <w:rPr>
          <w:rFonts w:cs="Times New Roman"/>
          <w:noProof/>
          <w:lang w:val="en-GB" w:eastAsia="en-GB"/>
        </w:rPr>
        <w:t>ls</w:t>
      </w:r>
      <w:r>
        <w:rPr>
          <w:rFonts w:cs="Times New Roman"/>
          <w:noProof/>
          <w:lang w:val="en-GB" w:eastAsia="en-GB"/>
        </w:rPr>
        <w:t xml:space="preserve">o ensure the overall culture and environment </w:t>
      </w:r>
      <w:r w:rsidR="00F04AE9">
        <w:rPr>
          <w:rFonts w:cs="Times New Roman"/>
          <w:noProof/>
          <w:lang w:val="en-GB" w:eastAsia="en-GB"/>
        </w:rPr>
        <w:t>of</w:t>
      </w:r>
      <w:r>
        <w:rPr>
          <w:rFonts w:cs="Times New Roman"/>
          <w:noProof/>
          <w:lang w:val="en-GB" w:eastAsia="en-GB"/>
        </w:rPr>
        <w:t xml:space="preserve"> the company. </w:t>
      </w:r>
      <w:r w:rsidR="00ED5522" w:rsidRPr="005D74D0">
        <w:rPr>
          <w:rFonts w:cs="Times New Roman"/>
          <w:noProof/>
          <w:lang w:val="en-GB" w:eastAsia="en-GB"/>
        </w:rPr>
        <w:t>Hilton is dedicated to developing an inclusive work environment and culture that recognizes the diverse backgrounds of its employees. Hilton encourages inclusion and speeds up decisions by enabling everyone to participate in and profit from travel</w:t>
      </w:r>
      <w:r w:rsidR="00B0593B" w:rsidRPr="005D74D0">
        <w:rPr>
          <w:rFonts w:cs="Times New Roman"/>
          <w:noProof/>
          <w:lang w:val="en-GB" w:eastAsia="en-GB"/>
        </w:rPr>
        <w:t xml:space="preserve"> (Reidhead, 2020)</w:t>
      </w:r>
      <w:r w:rsidR="00ED5522" w:rsidRPr="005D74D0">
        <w:rPr>
          <w:rFonts w:cs="Times New Roman"/>
          <w:noProof/>
          <w:lang w:val="en-GB" w:eastAsia="en-GB"/>
        </w:rPr>
        <w:t xml:space="preserve">. </w:t>
      </w:r>
    </w:p>
    <w:p w14:paraId="000D32B7" w14:textId="6E1F3B93" w:rsidR="0075450B" w:rsidRDefault="0075450B" w:rsidP="00B66936">
      <w:pPr>
        <w:spacing w:line="360" w:lineRule="auto"/>
        <w:rPr>
          <w:rFonts w:cs="Times New Roman"/>
          <w:noProof/>
          <w:lang w:val="en-GB" w:eastAsia="en-GB"/>
        </w:rPr>
      </w:pPr>
      <w:r w:rsidRPr="0075450B">
        <w:rPr>
          <w:rFonts w:cs="Times New Roman"/>
          <w:noProof/>
          <w:lang w:val="en-GB" w:eastAsia="en-GB"/>
        </w:rPr>
        <w:t>Hilton also has open-ended policies and a "clan," a corporate culture that values cooperation and harmony like a family. This approach builds employee loyalty and belonging. Hilton's clan culture promotes employee happiness and motivation through support, mentoring, and teamwork</w:t>
      </w:r>
      <w:r w:rsidR="006C1AFF">
        <w:rPr>
          <w:rFonts w:cs="Times New Roman"/>
          <w:noProof/>
          <w:lang w:val="en-GB" w:eastAsia="en-GB"/>
        </w:rPr>
        <w:t xml:space="preserve"> </w:t>
      </w:r>
      <w:r w:rsidR="006C1AFF" w:rsidRPr="005D74D0">
        <w:rPr>
          <w:rFonts w:cs="Times New Roman"/>
          <w:noProof/>
          <w:lang w:val="en-GB" w:eastAsia="en-GB"/>
        </w:rPr>
        <w:t>(</w:t>
      </w:r>
      <w:r w:rsidR="006C1AFF" w:rsidRPr="00166CAA">
        <w:rPr>
          <w:rFonts w:eastAsia="Times New Roman" w:cs="Times New Roman"/>
          <w:noProof/>
          <w:szCs w:val="24"/>
          <w:lang w:val="en-GB" w:eastAsia="en-GB"/>
        </w:rPr>
        <w:t>Lamo</w:t>
      </w:r>
      <w:r w:rsidR="006C1AFF" w:rsidRPr="005D74D0">
        <w:rPr>
          <w:rFonts w:eastAsia="Times New Roman" w:cs="Times New Roman"/>
          <w:noProof/>
          <w:szCs w:val="24"/>
          <w:lang w:val="en-GB" w:eastAsia="en-GB"/>
        </w:rPr>
        <w:t>, 2019)</w:t>
      </w:r>
      <w:r w:rsidRPr="0075450B">
        <w:rPr>
          <w:rFonts w:cs="Times New Roman"/>
          <w:noProof/>
          <w:lang w:val="en-GB" w:eastAsia="en-GB"/>
        </w:rPr>
        <w:t>. Like a clan culture, the company's business practices have evolved to encourage cooperation and quick decision-making.</w:t>
      </w:r>
    </w:p>
    <w:p w14:paraId="6CFADCAD" w14:textId="77777777" w:rsidR="006C1AFF" w:rsidRDefault="0075450B" w:rsidP="00B66936">
      <w:pPr>
        <w:keepNext/>
        <w:spacing w:line="360" w:lineRule="auto"/>
        <w:jc w:val="center"/>
      </w:pPr>
      <w:r>
        <w:rPr>
          <w:noProof/>
        </w:rPr>
        <w:lastRenderedPageBreak/>
        <w:drawing>
          <wp:inline distT="0" distB="0" distL="0" distR="0" wp14:anchorId="59461443" wp14:editId="31AAAEAA">
            <wp:extent cx="5368290" cy="2905029"/>
            <wp:effectExtent l="0" t="0" r="3810" b="0"/>
            <wp:docPr id="1518856705" name="Picture 1" descr="Clan Culture: A Comprehensive Guide + 8 Features and M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n Culture: A Comprehensive Guide + 8 Features and Mo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97532" cy="2920853"/>
                    </a:xfrm>
                    <a:prstGeom prst="rect">
                      <a:avLst/>
                    </a:prstGeom>
                    <a:noFill/>
                    <a:ln>
                      <a:noFill/>
                    </a:ln>
                  </pic:spPr>
                </pic:pic>
              </a:graphicData>
            </a:graphic>
          </wp:inline>
        </w:drawing>
      </w:r>
    </w:p>
    <w:p w14:paraId="79CA6149" w14:textId="7FCFF5F2" w:rsidR="0075450B" w:rsidRPr="0075450B" w:rsidRDefault="006C1AFF" w:rsidP="00B66936">
      <w:pPr>
        <w:pStyle w:val="Caption"/>
        <w:spacing w:line="360" w:lineRule="auto"/>
        <w:rPr>
          <w:rFonts w:cs="Times New Roman"/>
          <w:noProof/>
          <w:lang w:val="en-GB" w:eastAsia="en-GB"/>
        </w:rPr>
      </w:pPr>
      <w:r>
        <w:t xml:space="preserve">Figure </w:t>
      </w:r>
      <w:r>
        <w:fldChar w:fldCharType="begin"/>
      </w:r>
      <w:r>
        <w:instrText xml:space="preserve"> SEQ Figure \* ARABIC </w:instrText>
      </w:r>
      <w:r>
        <w:fldChar w:fldCharType="separate"/>
      </w:r>
      <w:r>
        <w:rPr>
          <w:noProof/>
        </w:rPr>
        <w:t>1</w:t>
      </w:r>
      <w:r>
        <w:fldChar w:fldCharType="end"/>
      </w:r>
      <w:r>
        <w:t xml:space="preserve">: Clan Culture </w:t>
      </w:r>
      <w:r w:rsidRPr="00C0100C">
        <w:t>(chrmp.com, 2023)</w:t>
      </w:r>
    </w:p>
    <w:p w14:paraId="55C78595" w14:textId="155F3C8C" w:rsidR="0075450B" w:rsidRDefault="0075450B" w:rsidP="00B66936">
      <w:pPr>
        <w:spacing w:line="360" w:lineRule="auto"/>
        <w:rPr>
          <w:rFonts w:cs="Times New Roman"/>
          <w:noProof/>
          <w:lang w:val="en-GB" w:eastAsia="en-GB"/>
        </w:rPr>
      </w:pPr>
      <w:r w:rsidRPr="0075450B">
        <w:rPr>
          <w:rFonts w:cs="Times New Roman"/>
          <w:noProof/>
          <w:lang w:val="en-GB" w:eastAsia="en-GB"/>
        </w:rPr>
        <w:t>Hilton believes transparency and accountability are essential for long-term success, so they disclose the gender and race of the hotel's staff, clients, and local population (Hilton, 2019). A clan culture encourages participation and confidence through transparency. Hilton uses inclusive practices and a familial culture to create a cohesive, adaptable, and encouraging workplace that boosts visitor satisfaction and employee well-being.</w:t>
      </w:r>
    </w:p>
    <w:p w14:paraId="38725162" w14:textId="02BDBFB9" w:rsidR="001966DE" w:rsidRPr="005D74D0" w:rsidRDefault="001966DE" w:rsidP="00B66936">
      <w:pPr>
        <w:pStyle w:val="Heading2"/>
        <w:spacing w:line="360" w:lineRule="auto"/>
        <w:rPr>
          <w:rFonts w:eastAsia="Times New Roman" w:cs="Times New Roman"/>
          <w:noProof/>
          <w:color w:val="auto"/>
          <w:lang w:val="en-GB" w:eastAsia="en-GB"/>
        </w:rPr>
      </w:pPr>
      <w:bookmarkStart w:id="5" w:name="_Toc168021469"/>
      <w:r w:rsidRPr="005D74D0">
        <w:rPr>
          <w:rFonts w:eastAsia="Times New Roman" w:cs="Times New Roman"/>
          <w:noProof/>
          <w:color w:val="auto"/>
          <w:lang w:val="en-GB" w:eastAsia="en-GB"/>
        </w:rPr>
        <w:t>Goals of Hilton Hotel Group</w:t>
      </w:r>
      <w:bookmarkEnd w:id="5"/>
    </w:p>
    <w:p w14:paraId="6FF85B10" w14:textId="00CC0EB3" w:rsidR="004B0D57" w:rsidRDefault="00CB258A" w:rsidP="00B66936">
      <w:pPr>
        <w:spacing w:line="360" w:lineRule="auto"/>
        <w:rPr>
          <w:rFonts w:cs="Times New Roman"/>
          <w:noProof/>
          <w:lang w:val="en-GB" w:eastAsia="en-GB"/>
        </w:rPr>
      </w:pPr>
      <w:r w:rsidRPr="005D74D0">
        <w:rPr>
          <w:rFonts w:cs="Times New Roman"/>
          <w:noProof/>
          <w:lang w:val="en-GB" w:eastAsia="en-GB"/>
        </w:rPr>
        <w:t>Hilton</w:t>
      </w:r>
      <w:r w:rsidR="0002603B" w:rsidRPr="005D74D0">
        <w:rPr>
          <w:rFonts w:cs="Times New Roman"/>
          <w:noProof/>
          <w:lang w:val="en-GB" w:eastAsia="en-GB"/>
        </w:rPr>
        <w:t xml:space="preserve"> </w:t>
      </w:r>
      <w:r w:rsidR="00660E73" w:rsidRPr="005D74D0">
        <w:rPr>
          <w:rFonts w:cs="Times New Roman"/>
          <w:noProof/>
          <w:lang w:val="en-GB" w:eastAsia="en-GB"/>
        </w:rPr>
        <w:t>T</w:t>
      </w:r>
      <w:r w:rsidRPr="005D74D0">
        <w:rPr>
          <w:rFonts w:cs="Times New Roman"/>
          <w:noProof/>
          <w:lang w:val="en-GB" w:eastAsia="en-GB"/>
        </w:rPr>
        <w:t xml:space="preserve">ravel with </w:t>
      </w:r>
      <w:r w:rsidR="0002603B" w:rsidRPr="005D74D0">
        <w:rPr>
          <w:rFonts w:cs="Times New Roman"/>
          <w:noProof/>
          <w:lang w:val="en-GB" w:eastAsia="en-GB"/>
        </w:rPr>
        <w:t>the p</w:t>
      </w:r>
      <w:r w:rsidRPr="005D74D0">
        <w:rPr>
          <w:rFonts w:cs="Times New Roman"/>
          <w:noProof/>
          <w:lang w:val="en-GB" w:eastAsia="en-GB"/>
        </w:rPr>
        <w:t>urpose</w:t>
      </w:r>
      <w:r w:rsidR="0002603B" w:rsidRPr="005D74D0">
        <w:rPr>
          <w:rFonts w:cs="Times New Roman"/>
          <w:noProof/>
          <w:lang w:val="en-GB" w:eastAsia="en-GB"/>
        </w:rPr>
        <w:t xml:space="preserve"> of</w:t>
      </w:r>
      <w:r w:rsidRPr="005D74D0">
        <w:rPr>
          <w:rFonts w:cs="Times New Roman"/>
          <w:noProof/>
          <w:lang w:val="en-GB" w:eastAsia="en-GB"/>
        </w:rPr>
        <w:t xml:space="preserve"> attitude seeks to encourage ethical travel</w:t>
      </w:r>
      <w:r w:rsidR="00F25C23" w:rsidRPr="005D74D0">
        <w:rPr>
          <w:rFonts w:cs="Times New Roman"/>
          <w:noProof/>
          <w:lang w:val="en-GB" w:eastAsia="en-GB"/>
        </w:rPr>
        <w:t xml:space="preserve"> globally</w:t>
      </w:r>
      <w:r w:rsidRPr="005D74D0">
        <w:rPr>
          <w:rFonts w:cs="Times New Roman"/>
          <w:noProof/>
          <w:lang w:val="en-GB" w:eastAsia="en-GB"/>
        </w:rPr>
        <w:t>. The corporation has committed to reducing the impact it has on the environment and doubl</w:t>
      </w:r>
      <w:r w:rsidR="00660E73" w:rsidRPr="005D74D0">
        <w:rPr>
          <w:rFonts w:cs="Times New Roman"/>
          <w:noProof/>
          <w:lang w:val="en-GB" w:eastAsia="en-GB"/>
        </w:rPr>
        <w:t>ing</w:t>
      </w:r>
      <w:r w:rsidRPr="005D74D0">
        <w:rPr>
          <w:rFonts w:cs="Times New Roman"/>
          <w:noProof/>
          <w:lang w:val="en-GB" w:eastAsia="en-GB"/>
        </w:rPr>
        <w:t xml:space="preserve"> its social benefit by 2030</w:t>
      </w:r>
      <w:r w:rsidR="00734CDF" w:rsidRPr="005D74D0">
        <w:rPr>
          <w:rFonts w:cs="Times New Roman"/>
          <w:noProof/>
          <w:lang w:val="en-GB" w:eastAsia="en-GB"/>
        </w:rPr>
        <w:t xml:space="preserve"> </w:t>
      </w:r>
      <w:r w:rsidR="00734CDF" w:rsidRPr="005D74D0">
        <w:rPr>
          <w:rFonts w:cs="Times New Roman"/>
          <w:noProof/>
          <w:lang w:val="en-GB"/>
        </w:rPr>
        <w:t>(Labriz, 2022)</w:t>
      </w:r>
      <w:r w:rsidRPr="005D74D0">
        <w:rPr>
          <w:rFonts w:cs="Times New Roman"/>
          <w:noProof/>
          <w:lang w:val="en-GB" w:eastAsia="en-GB"/>
        </w:rPr>
        <w:t xml:space="preserve">. </w:t>
      </w:r>
    </w:p>
    <w:p w14:paraId="276A87DA" w14:textId="2FE03F67" w:rsidR="007561D6" w:rsidRDefault="004D1731" w:rsidP="004D1731">
      <w:pPr>
        <w:spacing w:line="360" w:lineRule="auto"/>
        <w:rPr>
          <w:rFonts w:cs="Times New Roman"/>
          <w:noProof/>
          <w:lang w:val="en-GB" w:eastAsia="en-GB"/>
        </w:rPr>
      </w:pPr>
      <w:r>
        <w:rPr>
          <w:noProof/>
        </w:rPr>
        <w:drawing>
          <wp:anchor distT="0" distB="0" distL="114300" distR="114300" simplePos="0" relativeHeight="251658240" behindDoc="0" locked="0" layoutInCell="1" allowOverlap="1" wp14:anchorId="75CE3F4C" wp14:editId="7029D328">
            <wp:simplePos x="0" y="0"/>
            <wp:positionH relativeFrom="margin">
              <wp:align>right</wp:align>
            </wp:positionH>
            <wp:positionV relativeFrom="paragraph">
              <wp:posOffset>-1270</wp:posOffset>
            </wp:positionV>
            <wp:extent cx="2047875" cy="1724025"/>
            <wp:effectExtent l="0" t="0" r="9525" b="9525"/>
            <wp:wrapSquare wrapText="bothSides"/>
            <wp:docPr id="97578978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47875" cy="1724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B258A" w:rsidRPr="005D74D0">
        <w:rPr>
          <w:rFonts w:cs="Times New Roman"/>
          <w:noProof/>
          <w:lang w:val="en-GB" w:eastAsia="en-GB"/>
        </w:rPr>
        <w:t>Hilton wants to cut the water consumption intensity by 50% by 2030, the greenhouse gas emissions of Scope 1 and 2 by 61%, and 20 water conservation initiatives for communities near them</w:t>
      </w:r>
      <w:r w:rsidR="006A5976" w:rsidRPr="005D74D0">
        <w:rPr>
          <w:rFonts w:cs="Times New Roman"/>
          <w:noProof/>
          <w:lang w:val="en-GB"/>
        </w:rPr>
        <w:t xml:space="preserve"> </w:t>
      </w:r>
      <w:r w:rsidR="00336DC0" w:rsidRPr="005D74D0">
        <w:rPr>
          <w:rFonts w:cs="Times New Roman"/>
          <w:noProof/>
          <w:lang w:val="en-GB"/>
        </w:rPr>
        <w:t>(cr.hilton.com, 2019)</w:t>
      </w:r>
      <w:r w:rsidR="00336DC0" w:rsidRPr="005D74D0">
        <w:rPr>
          <w:rFonts w:cs="Times New Roman"/>
          <w:noProof/>
          <w:lang w:val="en-GB" w:eastAsia="en-GB"/>
        </w:rPr>
        <w:t xml:space="preserve">. </w:t>
      </w:r>
      <w:r w:rsidR="0002603B" w:rsidRPr="005D74D0">
        <w:rPr>
          <w:rFonts w:cs="Times New Roman"/>
          <w:noProof/>
          <w:lang w:val="en-GB" w:eastAsia="en-GB"/>
        </w:rPr>
        <w:t>The business is dedicated to minimizing waste and advancing a circular economy and does so by avoiding trash, reus</w:t>
      </w:r>
      <w:r w:rsidR="00660E73" w:rsidRPr="005D74D0">
        <w:rPr>
          <w:rFonts w:cs="Times New Roman"/>
          <w:noProof/>
          <w:lang w:val="en-GB" w:eastAsia="en-GB"/>
        </w:rPr>
        <w:t>ing</w:t>
      </w:r>
      <w:r w:rsidR="0002603B" w:rsidRPr="005D74D0">
        <w:rPr>
          <w:rFonts w:cs="Times New Roman"/>
          <w:noProof/>
          <w:lang w:val="en-GB" w:eastAsia="en-GB"/>
        </w:rPr>
        <w:t xml:space="preserve"> and recycling, transforming food waste, and giving. </w:t>
      </w:r>
    </w:p>
    <w:p w14:paraId="0387961D" w14:textId="1A61D3DE" w:rsidR="00CE3BE0" w:rsidRPr="005D74D0" w:rsidRDefault="0002603B" w:rsidP="00B66936">
      <w:pPr>
        <w:spacing w:line="360" w:lineRule="auto"/>
        <w:rPr>
          <w:rFonts w:eastAsia="Times New Roman" w:cs="Times New Roman"/>
          <w:noProof/>
          <w:szCs w:val="24"/>
          <w:lang w:val="en-GB" w:eastAsia="en-GB"/>
        </w:rPr>
      </w:pPr>
      <w:r w:rsidRPr="005D74D0">
        <w:rPr>
          <w:rFonts w:cs="Times New Roman"/>
          <w:noProof/>
          <w:lang w:val="en-GB" w:eastAsia="en-GB"/>
        </w:rPr>
        <w:t xml:space="preserve">Hilton is taking the lead in halting the impact of climate change and lessening the adverse environmental impacts promoting tourist governance and conservation efforts. The company </w:t>
      </w:r>
      <w:r w:rsidRPr="005D74D0">
        <w:rPr>
          <w:rFonts w:cs="Times New Roman"/>
          <w:noProof/>
          <w:lang w:val="en-GB" w:eastAsia="en-GB"/>
        </w:rPr>
        <w:lastRenderedPageBreak/>
        <w:t>wants to make tourism and travel businesses globally as well as itself net-zero emissions</w:t>
      </w:r>
      <w:r w:rsidR="00902DAB" w:rsidRPr="005D74D0">
        <w:rPr>
          <w:rFonts w:cs="Times New Roman"/>
          <w:noProof/>
          <w:lang w:val="en-GB" w:eastAsia="en-GB"/>
        </w:rPr>
        <w:t xml:space="preserve"> </w:t>
      </w:r>
      <w:r w:rsidR="00734CDF" w:rsidRPr="005D74D0">
        <w:rPr>
          <w:rFonts w:cs="Times New Roman"/>
          <w:noProof/>
          <w:lang w:val="en-GB"/>
        </w:rPr>
        <w:t>(Labriz, 2022).</w:t>
      </w:r>
    </w:p>
    <w:p w14:paraId="2CDF7C22" w14:textId="154B444A" w:rsidR="001966DE" w:rsidRPr="005D74D0" w:rsidRDefault="00CE3BE0" w:rsidP="00B66936">
      <w:pPr>
        <w:pStyle w:val="Heading1"/>
        <w:spacing w:line="360" w:lineRule="auto"/>
        <w:rPr>
          <w:rFonts w:cs="Times New Roman"/>
          <w:noProof/>
          <w:lang w:val="en-GB" w:eastAsia="en-GB"/>
        </w:rPr>
      </w:pPr>
      <w:bookmarkStart w:id="6" w:name="_Toc168021470"/>
      <w:r w:rsidRPr="005D74D0">
        <w:rPr>
          <w:rFonts w:cs="Times New Roman"/>
          <w:noProof/>
          <w:lang w:val="en-GB" w:eastAsia="en-GB"/>
        </w:rPr>
        <w:t>3. Recent Change Initiatives</w:t>
      </w:r>
      <w:bookmarkEnd w:id="6"/>
    </w:p>
    <w:p w14:paraId="23DB2489" w14:textId="79035D2D" w:rsidR="00ED5522" w:rsidRPr="005D74D0" w:rsidRDefault="00DD5473" w:rsidP="00B66936">
      <w:pPr>
        <w:spacing w:line="360" w:lineRule="auto"/>
        <w:rPr>
          <w:rFonts w:eastAsia="Times New Roman" w:cs="Times New Roman"/>
          <w:noProof/>
          <w:szCs w:val="24"/>
          <w:lang w:val="en-GB" w:eastAsia="en-GB"/>
        </w:rPr>
      </w:pPr>
      <w:r w:rsidRPr="005D74D0">
        <w:rPr>
          <w:rFonts w:cs="Times New Roman"/>
          <w:noProof/>
          <w:lang w:val="en-GB" w:eastAsia="en-GB"/>
        </w:rPr>
        <w:t>The company appoint</w:t>
      </w:r>
      <w:r w:rsidR="00660E73" w:rsidRPr="005D74D0">
        <w:rPr>
          <w:rFonts w:cs="Times New Roman"/>
          <w:noProof/>
          <w:lang w:val="en-GB" w:eastAsia="en-GB"/>
        </w:rPr>
        <w:t>ed</w:t>
      </w:r>
      <w:r w:rsidRPr="005D74D0">
        <w:rPr>
          <w:rFonts w:cs="Times New Roman"/>
          <w:noProof/>
          <w:lang w:val="en-GB" w:eastAsia="en-GB"/>
        </w:rPr>
        <w:t xml:space="preserve"> </w:t>
      </w:r>
      <w:r w:rsidR="00660E73" w:rsidRPr="005D74D0">
        <w:rPr>
          <w:rFonts w:cs="Times New Roman"/>
          <w:noProof/>
          <w:lang w:val="en-GB" w:eastAsia="en-GB"/>
        </w:rPr>
        <w:t xml:space="preserve">a </w:t>
      </w:r>
      <w:r w:rsidRPr="005D74D0">
        <w:rPr>
          <w:rFonts w:cs="Times New Roman"/>
          <w:noProof/>
          <w:lang w:val="en-GB" w:eastAsia="en-GB"/>
        </w:rPr>
        <w:t>new Chief Executive Office</w:t>
      </w:r>
      <w:r w:rsidR="00660E73" w:rsidRPr="005D74D0">
        <w:rPr>
          <w:rFonts w:cs="Times New Roman"/>
          <w:noProof/>
          <w:lang w:val="en-GB" w:eastAsia="en-GB"/>
        </w:rPr>
        <w:t>r</w:t>
      </w:r>
      <w:r w:rsidRPr="005D74D0">
        <w:rPr>
          <w:rFonts w:cs="Times New Roman"/>
          <w:noProof/>
          <w:lang w:val="en-GB" w:eastAsia="en-GB"/>
        </w:rPr>
        <w:t xml:space="preserve"> named Christopher </w:t>
      </w:r>
      <w:r w:rsidR="00345333" w:rsidRPr="005D74D0">
        <w:rPr>
          <w:rFonts w:cs="Times New Roman"/>
          <w:noProof/>
          <w:lang w:val="en-GB" w:eastAsia="en-GB"/>
        </w:rPr>
        <w:t>J. Nassetta in 2007</w:t>
      </w:r>
      <w:r w:rsidR="00FD4115" w:rsidRPr="005D74D0">
        <w:rPr>
          <w:rFonts w:cs="Times New Roman"/>
          <w:noProof/>
          <w:lang w:val="en-GB" w:eastAsia="en-GB"/>
        </w:rPr>
        <w:t xml:space="preserve"> </w:t>
      </w:r>
      <w:r w:rsidR="00FD4115" w:rsidRPr="005D74D0">
        <w:rPr>
          <w:rFonts w:cs="Times New Roman"/>
          <w:noProof/>
          <w:lang w:val="en-GB"/>
        </w:rPr>
        <w:t>(Hilton, 2020)</w:t>
      </w:r>
      <w:r w:rsidR="00345333" w:rsidRPr="005D74D0">
        <w:rPr>
          <w:rFonts w:cs="Times New Roman"/>
          <w:noProof/>
          <w:lang w:val="en-GB" w:eastAsia="en-GB"/>
        </w:rPr>
        <w:t xml:space="preserve">. Before appointing Nassetta, </w:t>
      </w:r>
      <w:r w:rsidR="000720F2" w:rsidRPr="005D74D0">
        <w:rPr>
          <w:rFonts w:cs="Times New Roman"/>
          <w:noProof/>
          <w:lang w:val="en-GB" w:eastAsia="en-GB"/>
        </w:rPr>
        <w:t>the company was struggling in case of reputation and financial stability</w:t>
      </w:r>
      <w:r w:rsidR="00E95814" w:rsidRPr="005D74D0">
        <w:rPr>
          <w:rFonts w:cs="Times New Roman"/>
          <w:noProof/>
          <w:lang w:val="en-GB" w:eastAsia="en-GB"/>
        </w:rPr>
        <w:t xml:space="preserve"> because of bureaucratic and slow challenge adaptation in the management</w:t>
      </w:r>
      <w:r w:rsidR="00FD4115" w:rsidRPr="005D74D0">
        <w:rPr>
          <w:rFonts w:cs="Times New Roman"/>
          <w:noProof/>
          <w:lang w:val="en-GB" w:eastAsia="en-GB"/>
        </w:rPr>
        <w:t xml:space="preserve"> (</w:t>
      </w:r>
      <w:r w:rsidR="00FD4115" w:rsidRPr="005D74D0">
        <w:rPr>
          <w:rFonts w:cs="Times New Roman"/>
          <w:noProof/>
          <w:lang w:val="en-GB"/>
        </w:rPr>
        <w:t>Fachada, 2023)</w:t>
      </w:r>
      <w:r w:rsidR="00E95814" w:rsidRPr="005D74D0">
        <w:rPr>
          <w:rFonts w:cs="Times New Roman"/>
          <w:noProof/>
          <w:lang w:val="en-GB" w:eastAsia="en-GB"/>
        </w:rPr>
        <w:t xml:space="preserve">. </w:t>
      </w:r>
      <w:r w:rsidR="00B11ED5" w:rsidRPr="005D74D0">
        <w:rPr>
          <w:rFonts w:cs="Times New Roman"/>
          <w:noProof/>
          <w:lang w:val="en-GB" w:eastAsia="en-GB"/>
        </w:rPr>
        <w:t>The new management adopt</w:t>
      </w:r>
      <w:r w:rsidR="00660E73" w:rsidRPr="005D74D0">
        <w:rPr>
          <w:rFonts w:cs="Times New Roman"/>
          <w:noProof/>
          <w:lang w:val="en-GB" w:eastAsia="en-GB"/>
        </w:rPr>
        <w:t>s</w:t>
      </w:r>
      <w:r w:rsidR="00B11ED5" w:rsidRPr="005D74D0">
        <w:rPr>
          <w:rFonts w:cs="Times New Roman"/>
          <w:noProof/>
          <w:lang w:val="en-GB" w:eastAsia="en-GB"/>
        </w:rPr>
        <w:t xml:space="preserve"> different implementation</w:t>
      </w:r>
      <w:r w:rsidR="00660E73" w:rsidRPr="005D74D0">
        <w:rPr>
          <w:rFonts w:cs="Times New Roman"/>
          <w:noProof/>
          <w:lang w:val="en-GB" w:eastAsia="en-GB"/>
        </w:rPr>
        <w:t>s</w:t>
      </w:r>
      <w:r w:rsidR="00B11ED5" w:rsidRPr="005D74D0">
        <w:rPr>
          <w:rFonts w:cs="Times New Roman"/>
          <w:noProof/>
          <w:lang w:val="en-GB" w:eastAsia="en-GB"/>
        </w:rPr>
        <w:t xml:space="preserve"> for solving existing problem</w:t>
      </w:r>
      <w:r w:rsidR="00660E73" w:rsidRPr="005D74D0">
        <w:rPr>
          <w:rFonts w:cs="Times New Roman"/>
          <w:noProof/>
          <w:lang w:val="en-GB" w:eastAsia="en-GB"/>
        </w:rPr>
        <w:t>s</w:t>
      </w:r>
      <w:r w:rsidR="00B11ED5" w:rsidRPr="005D74D0">
        <w:rPr>
          <w:rFonts w:cs="Times New Roman"/>
          <w:noProof/>
          <w:lang w:val="en-GB" w:eastAsia="en-GB"/>
        </w:rPr>
        <w:t xml:space="preserve"> within the management and culture</w:t>
      </w:r>
      <w:r w:rsidR="007219ED" w:rsidRPr="005D74D0">
        <w:rPr>
          <w:rFonts w:cs="Times New Roman"/>
          <w:noProof/>
          <w:lang w:val="en-GB" w:eastAsia="en-GB"/>
        </w:rPr>
        <w:t xml:space="preserve"> </w:t>
      </w:r>
      <w:r w:rsidR="00521390" w:rsidRPr="005D74D0">
        <w:rPr>
          <w:rFonts w:eastAsia="Times New Roman" w:cs="Times New Roman"/>
          <w:noProof/>
          <w:szCs w:val="24"/>
          <w:lang w:val="en-GB" w:eastAsia="en-GB"/>
        </w:rPr>
        <w:t>(</w:t>
      </w:r>
      <w:r w:rsidR="00521390" w:rsidRPr="005D74D0">
        <w:rPr>
          <w:rFonts w:cs="Times New Roman"/>
          <w:noProof/>
          <w:lang w:val="en-GB" w:eastAsia="en-GB"/>
        </w:rPr>
        <w:t>Mullins, 2020).</w:t>
      </w:r>
      <w:r w:rsidR="00FD4115" w:rsidRPr="005D74D0">
        <w:rPr>
          <w:rFonts w:eastAsia="Times New Roman" w:cs="Times New Roman"/>
          <w:noProof/>
          <w:szCs w:val="24"/>
          <w:lang w:val="en-GB" w:eastAsia="en-GB"/>
        </w:rPr>
        <w:t xml:space="preserve"> </w:t>
      </w:r>
      <w:r w:rsidR="00B11ED5" w:rsidRPr="005D74D0">
        <w:rPr>
          <w:rFonts w:cs="Times New Roman"/>
          <w:noProof/>
          <w:lang w:val="en-GB" w:eastAsia="en-GB"/>
        </w:rPr>
        <w:t>The following changes are considered significant for improving the market reputation and financial stability</w:t>
      </w:r>
      <w:r w:rsidR="000D4B97" w:rsidRPr="005D74D0">
        <w:rPr>
          <w:rFonts w:cs="Times New Roman"/>
          <w:noProof/>
          <w:lang w:val="en-GB" w:eastAsia="en-GB"/>
        </w:rPr>
        <w:t xml:space="preserve"> such as:</w:t>
      </w:r>
    </w:p>
    <w:p w14:paraId="5856FD32" w14:textId="18234AF3" w:rsidR="000D4B97" w:rsidRPr="005D74D0" w:rsidRDefault="000D4B97" w:rsidP="00B66936">
      <w:pPr>
        <w:spacing w:line="360" w:lineRule="auto"/>
        <w:rPr>
          <w:rFonts w:cs="Times New Roman"/>
          <w:noProof/>
          <w:lang w:val="en-GB" w:eastAsia="en-GB"/>
        </w:rPr>
      </w:pPr>
      <w:r w:rsidRPr="005D74D0">
        <w:rPr>
          <w:rFonts w:cs="Times New Roman"/>
          <w:noProof/>
          <w:lang w:val="en-GB" w:eastAsia="en-GB"/>
        </w:rPr>
        <w:t xml:space="preserve">1. Hilton Hotel Group set up </w:t>
      </w:r>
      <w:r w:rsidR="002321C8" w:rsidRPr="005D74D0">
        <w:rPr>
          <w:rFonts w:cs="Times New Roman"/>
          <w:noProof/>
          <w:lang w:val="en-GB" w:eastAsia="en-GB"/>
        </w:rPr>
        <w:t>it</w:t>
      </w:r>
      <w:r w:rsidR="00660E73" w:rsidRPr="005D74D0">
        <w:rPr>
          <w:rFonts w:cs="Times New Roman"/>
          <w:noProof/>
          <w:lang w:val="en-GB" w:eastAsia="en-GB"/>
        </w:rPr>
        <w:t>s</w:t>
      </w:r>
      <w:r w:rsidRPr="005D74D0">
        <w:rPr>
          <w:rFonts w:cs="Times New Roman"/>
          <w:noProof/>
          <w:lang w:val="en-GB" w:eastAsia="en-GB"/>
        </w:rPr>
        <w:t xml:space="preserve"> headquarter</w:t>
      </w:r>
      <w:r w:rsidR="00660E73" w:rsidRPr="005D74D0">
        <w:rPr>
          <w:rFonts w:cs="Times New Roman"/>
          <w:noProof/>
          <w:lang w:val="en-GB" w:eastAsia="en-GB"/>
        </w:rPr>
        <w:t>s</w:t>
      </w:r>
      <w:r w:rsidRPr="005D74D0">
        <w:rPr>
          <w:rFonts w:cs="Times New Roman"/>
          <w:noProof/>
          <w:lang w:val="en-GB" w:eastAsia="en-GB"/>
        </w:rPr>
        <w:t xml:space="preserve"> </w:t>
      </w:r>
      <w:r w:rsidR="00660E73" w:rsidRPr="005D74D0">
        <w:rPr>
          <w:rFonts w:cs="Times New Roman"/>
          <w:noProof/>
          <w:lang w:val="en-GB" w:eastAsia="en-GB"/>
        </w:rPr>
        <w:t>to change</w:t>
      </w:r>
      <w:r w:rsidRPr="005D74D0">
        <w:rPr>
          <w:rFonts w:cs="Times New Roman"/>
          <w:noProof/>
          <w:lang w:val="en-GB" w:eastAsia="en-GB"/>
        </w:rPr>
        <w:t xml:space="preserve"> the overall manage</w:t>
      </w:r>
      <w:r w:rsidR="00211FCC" w:rsidRPr="005D74D0">
        <w:rPr>
          <w:rFonts w:cs="Times New Roman"/>
          <w:noProof/>
          <w:lang w:val="en-GB" w:eastAsia="en-GB"/>
        </w:rPr>
        <w:t xml:space="preserve">rial and leadership strategies for implementing </w:t>
      </w:r>
      <w:r w:rsidR="00C51880" w:rsidRPr="005D74D0">
        <w:rPr>
          <w:rFonts w:cs="Times New Roman"/>
          <w:noProof/>
          <w:lang w:val="en-GB" w:eastAsia="en-GB"/>
        </w:rPr>
        <w:t xml:space="preserve">employee management, branch management, customer management and partner management </w:t>
      </w:r>
      <w:r w:rsidR="00660E73" w:rsidRPr="005D74D0">
        <w:rPr>
          <w:rFonts w:cs="Times New Roman"/>
          <w:noProof/>
          <w:lang w:val="en-GB" w:eastAsia="en-GB"/>
        </w:rPr>
        <w:t>to foster</w:t>
      </w:r>
      <w:r w:rsidR="00C51880" w:rsidRPr="005D74D0">
        <w:rPr>
          <w:rFonts w:cs="Times New Roman"/>
          <w:noProof/>
          <w:lang w:val="en-GB" w:eastAsia="en-GB"/>
        </w:rPr>
        <w:t xml:space="preserve"> the </w:t>
      </w:r>
      <w:r w:rsidR="00F408D4" w:rsidRPr="005D74D0">
        <w:rPr>
          <w:rFonts w:cs="Times New Roman"/>
          <w:noProof/>
          <w:lang w:val="en-GB" w:eastAsia="en-GB"/>
        </w:rPr>
        <w:t xml:space="preserve">collaborative work environment and culture of the </w:t>
      </w:r>
      <w:r w:rsidR="00B57ABA" w:rsidRPr="005D74D0">
        <w:rPr>
          <w:rFonts w:cs="Times New Roman"/>
          <w:noProof/>
          <w:lang w:val="en-GB" w:eastAsia="en-GB"/>
        </w:rPr>
        <w:t>organis</w:t>
      </w:r>
      <w:r w:rsidR="00F408D4" w:rsidRPr="005D74D0">
        <w:rPr>
          <w:rFonts w:cs="Times New Roman"/>
          <w:noProof/>
          <w:lang w:val="en-GB" w:eastAsia="en-GB"/>
        </w:rPr>
        <w:t>ation</w:t>
      </w:r>
      <w:r w:rsidR="00166CAA" w:rsidRPr="005D74D0">
        <w:rPr>
          <w:rFonts w:cs="Times New Roman"/>
          <w:noProof/>
          <w:lang w:val="en-GB" w:eastAsia="en-GB"/>
        </w:rPr>
        <w:t xml:space="preserve"> (</w:t>
      </w:r>
      <w:r w:rsidR="00166CAA" w:rsidRPr="00166CAA">
        <w:rPr>
          <w:rFonts w:eastAsia="Times New Roman" w:cs="Times New Roman"/>
          <w:noProof/>
          <w:szCs w:val="24"/>
          <w:lang w:val="en-GB" w:eastAsia="en-GB"/>
        </w:rPr>
        <w:t>Lamo</w:t>
      </w:r>
      <w:r w:rsidR="00166CAA" w:rsidRPr="005D74D0">
        <w:rPr>
          <w:rFonts w:eastAsia="Times New Roman" w:cs="Times New Roman"/>
          <w:noProof/>
          <w:szCs w:val="24"/>
          <w:lang w:val="en-GB" w:eastAsia="en-GB"/>
        </w:rPr>
        <w:t>, 2019)</w:t>
      </w:r>
      <w:r w:rsidR="00F408D4" w:rsidRPr="005D74D0">
        <w:rPr>
          <w:rFonts w:cs="Times New Roman"/>
          <w:noProof/>
          <w:lang w:val="en-GB" w:eastAsia="en-GB"/>
        </w:rPr>
        <w:t xml:space="preserve">. </w:t>
      </w:r>
      <w:r w:rsidR="002321C8" w:rsidRPr="005D74D0">
        <w:rPr>
          <w:rFonts w:cs="Times New Roman"/>
          <w:noProof/>
          <w:lang w:val="en-GB" w:eastAsia="en-GB"/>
        </w:rPr>
        <w:t xml:space="preserve">Department separation is another dimension for the company to be more effective </w:t>
      </w:r>
      <w:r w:rsidR="00B93A2C" w:rsidRPr="005D74D0">
        <w:rPr>
          <w:rFonts w:cs="Times New Roman"/>
          <w:noProof/>
          <w:lang w:val="en-GB" w:eastAsia="en-GB"/>
        </w:rPr>
        <w:t>in operations management based on divisional success</w:t>
      </w:r>
      <w:r w:rsidR="00166CAA" w:rsidRPr="005D74D0">
        <w:rPr>
          <w:rFonts w:cs="Times New Roman"/>
          <w:noProof/>
          <w:lang w:val="en-GB" w:eastAsia="en-GB"/>
        </w:rPr>
        <w:t>.</w:t>
      </w:r>
    </w:p>
    <w:p w14:paraId="7C94B30E" w14:textId="7614AA55" w:rsidR="001B3EB6" w:rsidRPr="005D74D0" w:rsidRDefault="00B93A2C" w:rsidP="00B66936">
      <w:pPr>
        <w:spacing w:line="360" w:lineRule="auto"/>
        <w:rPr>
          <w:rFonts w:cs="Times New Roman"/>
          <w:noProof/>
          <w:lang w:val="en-GB" w:eastAsia="en-GB"/>
        </w:rPr>
      </w:pPr>
      <w:r w:rsidRPr="005D74D0">
        <w:rPr>
          <w:rFonts w:cs="Times New Roman"/>
          <w:noProof/>
          <w:lang w:val="en-GB" w:eastAsia="en-GB"/>
        </w:rPr>
        <w:t xml:space="preserve">2. Developing </w:t>
      </w:r>
      <w:r w:rsidR="00660E73" w:rsidRPr="005D74D0">
        <w:rPr>
          <w:rFonts w:cs="Times New Roman"/>
          <w:noProof/>
          <w:lang w:val="en-GB" w:eastAsia="en-GB"/>
        </w:rPr>
        <w:t xml:space="preserve">a </w:t>
      </w:r>
      <w:r w:rsidRPr="005D74D0">
        <w:rPr>
          <w:rFonts w:cs="Times New Roman"/>
          <w:noProof/>
          <w:lang w:val="en-GB" w:eastAsia="en-GB"/>
        </w:rPr>
        <w:t xml:space="preserve">new communication channel and networking approach based on </w:t>
      </w:r>
      <w:r w:rsidR="00660E73" w:rsidRPr="005D74D0">
        <w:rPr>
          <w:rFonts w:cs="Times New Roman"/>
          <w:noProof/>
          <w:lang w:val="en-GB" w:eastAsia="en-GB"/>
        </w:rPr>
        <w:t xml:space="preserve">a </w:t>
      </w:r>
      <w:r w:rsidRPr="005D74D0">
        <w:rPr>
          <w:rFonts w:cs="Times New Roman"/>
          <w:noProof/>
          <w:lang w:val="en-GB" w:eastAsia="en-GB"/>
        </w:rPr>
        <w:t>digital marketing approach</w:t>
      </w:r>
      <w:r w:rsidR="00EB7DE0" w:rsidRPr="005D74D0">
        <w:rPr>
          <w:rFonts w:cs="Times New Roman"/>
          <w:noProof/>
          <w:lang w:val="en-GB" w:eastAsia="en-GB"/>
        </w:rPr>
        <w:t xml:space="preserve">. Through this strategy, the </w:t>
      </w:r>
      <w:r w:rsidR="00B57ABA" w:rsidRPr="005D74D0">
        <w:rPr>
          <w:rFonts w:cs="Times New Roman"/>
          <w:noProof/>
          <w:lang w:val="en-GB" w:eastAsia="en-GB"/>
        </w:rPr>
        <w:t>organis</w:t>
      </w:r>
      <w:r w:rsidR="00EB7DE0" w:rsidRPr="005D74D0">
        <w:rPr>
          <w:rFonts w:cs="Times New Roman"/>
          <w:noProof/>
          <w:lang w:val="en-GB" w:eastAsia="en-GB"/>
        </w:rPr>
        <w:t xml:space="preserve">ation ensure the reach </w:t>
      </w:r>
      <w:r w:rsidR="00660E73" w:rsidRPr="005D74D0">
        <w:rPr>
          <w:rFonts w:cs="Times New Roman"/>
          <w:noProof/>
          <w:lang w:val="en-GB" w:eastAsia="en-GB"/>
        </w:rPr>
        <w:t xml:space="preserve">of </w:t>
      </w:r>
      <w:r w:rsidR="00EB7DE0" w:rsidRPr="005D74D0">
        <w:rPr>
          <w:rFonts w:cs="Times New Roman"/>
          <w:noProof/>
          <w:lang w:val="en-GB" w:eastAsia="en-GB"/>
        </w:rPr>
        <w:t>the customer and stakeholder</w:t>
      </w:r>
      <w:r w:rsidR="00660E73" w:rsidRPr="005D74D0">
        <w:rPr>
          <w:rFonts w:cs="Times New Roman"/>
          <w:noProof/>
          <w:lang w:val="en-GB" w:eastAsia="en-GB"/>
        </w:rPr>
        <w:t>s</w:t>
      </w:r>
      <w:r w:rsidR="00171E98" w:rsidRPr="005D74D0">
        <w:rPr>
          <w:rFonts w:cs="Times New Roman"/>
          <w:noProof/>
          <w:lang w:val="en-GB" w:eastAsia="en-GB"/>
        </w:rPr>
        <w:t xml:space="preserve">. </w:t>
      </w:r>
      <w:r w:rsidR="00EB7DE0" w:rsidRPr="005D74D0">
        <w:rPr>
          <w:rFonts w:cs="Times New Roman"/>
          <w:noProof/>
          <w:lang w:val="en-GB" w:eastAsia="en-GB"/>
        </w:rPr>
        <w:t>The online</w:t>
      </w:r>
      <w:r w:rsidR="00660E73" w:rsidRPr="005D74D0">
        <w:rPr>
          <w:rFonts w:cs="Times New Roman"/>
          <w:noProof/>
          <w:lang w:val="en-GB" w:eastAsia="en-GB"/>
        </w:rPr>
        <w:t>-</w:t>
      </w:r>
      <w:r w:rsidR="00EB7DE0" w:rsidRPr="005D74D0">
        <w:rPr>
          <w:rFonts w:cs="Times New Roman"/>
          <w:noProof/>
          <w:lang w:val="en-GB" w:eastAsia="en-GB"/>
        </w:rPr>
        <w:t xml:space="preserve">based hotel booking, online payment system, automation, </w:t>
      </w:r>
      <w:r w:rsidR="00942507" w:rsidRPr="005D74D0">
        <w:rPr>
          <w:rFonts w:cs="Times New Roman"/>
          <w:noProof/>
          <w:lang w:val="en-GB" w:eastAsia="en-GB"/>
        </w:rPr>
        <w:t>and digital promotion</w:t>
      </w:r>
      <w:r w:rsidR="00171E98" w:rsidRPr="005D74D0">
        <w:rPr>
          <w:rFonts w:cs="Times New Roman"/>
          <w:noProof/>
          <w:lang w:val="en-GB" w:eastAsia="en-GB"/>
        </w:rPr>
        <w:t xml:space="preserve"> (</w:t>
      </w:r>
      <w:r w:rsidR="00171E98" w:rsidRPr="005D74D0">
        <w:rPr>
          <w:rFonts w:cs="Times New Roman"/>
          <w:noProof/>
          <w:lang w:val="en-GB"/>
        </w:rPr>
        <w:t>Şener and Cobanoglu, 2022)</w:t>
      </w:r>
      <w:r w:rsidR="00942507" w:rsidRPr="005D74D0">
        <w:rPr>
          <w:rFonts w:cs="Times New Roman"/>
          <w:noProof/>
          <w:lang w:val="en-GB" w:eastAsia="en-GB"/>
        </w:rPr>
        <w:t xml:space="preserve">. Interaction among employees and </w:t>
      </w:r>
      <w:r w:rsidR="001B3EB6" w:rsidRPr="005D74D0">
        <w:rPr>
          <w:rFonts w:cs="Times New Roman"/>
          <w:noProof/>
          <w:lang w:val="en-GB" w:eastAsia="en-GB"/>
        </w:rPr>
        <w:t>connectivity with customer</w:t>
      </w:r>
      <w:r w:rsidR="00660E73" w:rsidRPr="005D74D0">
        <w:rPr>
          <w:rFonts w:cs="Times New Roman"/>
          <w:noProof/>
          <w:lang w:val="en-GB" w:eastAsia="en-GB"/>
        </w:rPr>
        <w:t>s</w:t>
      </w:r>
      <w:r w:rsidR="001B3EB6" w:rsidRPr="005D74D0">
        <w:rPr>
          <w:rFonts w:cs="Times New Roman"/>
          <w:noProof/>
          <w:lang w:val="en-GB" w:eastAsia="en-GB"/>
        </w:rPr>
        <w:t xml:space="preserve"> and clients.</w:t>
      </w:r>
    </w:p>
    <w:p w14:paraId="78CEC269" w14:textId="4F4D7003" w:rsidR="00B93A2C" w:rsidRPr="005D74D0" w:rsidRDefault="001B3EB6" w:rsidP="00B66936">
      <w:pPr>
        <w:spacing w:line="360" w:lineRule="auto"/>
        <w:rPr>
          <w:rFonts w:eastAsia="Times New Roman" w:cs="Times New Roman"/>
          <w:noProof/>
          <w:szCs w:val="24"/>
          <w:lang w:val="en-GB" w:eastAsia="en-GB"/>
        </w:rPr>
      </w:pPr>
      <w:r w:rsidRPr="005D74D0">
        <w:rPr>
          <w:rFonts w:cs="Times New Roman"/>
          <w:noProof/>
          <w:lang w:val="en-GB" w:eastAsia="en-GB"/>
        </w:rPr>
        <w:t>3. Restructuring the</w:t>
      </w:r>
      <w:r w:rsidR="00EB7DE0" w:rsidRPr="005D74D0">
        <w:rPr>
          <w:rFonts w:cs="Times New Roman"/>
          <w:noProof/>
          <w:lang w:val="en-GB" w:eastAsia="en-GB"/>
        </w:rPr>
        <w:t xml:space="preserve"> </w:t>
      </w:r>
      <w:r w:rsidRPr="005D74D0">
        <w:rPr>
          <w:rFonts w:cs="Times New Roman"/>
          <w:noProof/>
          <w:lang w:val="en-GB" w:eastAsia="en-GB"/>
        </w:rPr>
        <w:t xml:space="preserve">overall governance of the </w:t>
      </w:r>
      <w:r w:rsidR="0049076C" w:rsidRPr="005D74D0">
        <w:rPr>
          <w:rFonts w:cs="Times New Roman"/>
          <w:noProof/>
          <w:lang w:val="en-GB" w:eastAsia="en-GB"/>
        </w:rPr>
        <w:t>company such as new recruitment process, internal promotion, planning new recognition incentives for employee</w:t>
      </w:r>
      <w:r w:rsidR="00660E73" w:rsidRPr="005D74D0">
        <w:rPr>
          <w:rFonts w:cs="Times New Roman"/>
          <w:noProof/>
          <w:lang w:val="en-GB" w:eastAsia="en-GB"/>
        </w:rPr>
        <w:t>s</w:t>
      </w:r>
      <w:r w:rsidR="0049076C" w:rsidRPr="005D74D0">
        <w:rPr>
          <w:rFonts w:cs="Times New Roman"/>
          <w:noProof/>
          <w:lang w:val="en-GB" w:eastAsia="en-GB"/>
        </w:rPr>
        <w:t>, training and development plan, and inclusive teamwork</w:t>
      </w:r>
      <w:r w:rsidR="00FD4115" w:rsidRPr="005D74D0">
        <w:rPr>
          <w:rFonts w:cs="Times New Roman"/>
          <w:noProof/>
          <w:lang w:val="en-GB" w:eastAsia="en-GB"/>
        </w:rPr>
        <w:t xml:space="preserve"> (</w:t>
      </w:r>
      <w:r w:rsidR="00FD4115" w:rsidRPr="005D74D0">
        <w:rPr>
          <w:rFonts w:cs="Times New Roman"/>
          <w:noProof/>
          <w:lang w:val="en-GB"/>
        </w:rPr>
        <w:t>Hassanein and Özgit, 2022)</w:t>
      </w:r>
      <w:r w:rsidR="00325327" w:rsidRPr="005D74D0">
        <w:rPr>
          <w:rFonts w:cs="Times New Roman"/>
          <w:noProof/>
          <w:lang w:val="en-GB" w:eastAsia="en-GB"/>
        </w:rPr>
        <w:t xml:space="preserve">. As a result, the </w:t>
      </w:r>
      <w:r w:rsidR="00B57ABA" w:rsidRPr="005D74D0">
        <w:rPr>
          <w:rFonts w:cs="Times New Roman"/>
          <w:noProof/>
          <w:lang w:val="en-GB" w:eastAsia="en-GB"/>
        </w:rPr>
        <w:t>organis</w:t>
      </w:r>
      <w:r w:rsidR="00325327" w:rsidRPr="005D74D0">
        <w:rPr>
          <w:rFonts w:cs="Times New Roman"/>
          <w:noProof/>
          <w:lang w:val="en-GB" w:eastAsia="en-GB"/>
        </w:rPr>
        <w:t xml:space="preserve">ation got a proper internal control plan and became </w:t>
      </w:r>
      <w:r w:rsidR="00660E73" w:rsidRPr="005D74D0">
        <w:rPr>
          <w:rFonts w:cs="Times New Roman"/>
          <w:noProof/>
          <w:lang w:val="en-GB" w:eastAsia="en-GB"/>
        </w:rPr>
        <w:t xml:space="preserve">the </w:t>
      </w:r>
      <w:r w:rsidR="00325327" w:rsidRPr="005D74D0">
        <w:rPr>
          <w:rFonts w:cs="Times New Roman"/>
          <w:noProof/>
          <w:lang w:val="en-GB" w:eastAsia="en-GB"/>
        </w:rPr>
        <w:t>strength to fight with exi</w:t>
      </w:r>
      <w:r w:rsidR="00660E73" w:rsidRPr="005D74D0">
        <w:rPr>
          <w:rFonts w:cs="Times New Roman"/>
          <w:noProof/>
          <w:lang w:val="en-GB" w:eastAsia="en-GB"/>
        </w:rPr>
        <w:t>s</w:t>
      </w:r>
      <w:r w:rsidR="00325327" w:rsidRPr="005D74D0">
        <w:rPr>
          <w:rFonts w:cs="Times New Roman"/>
          <w:noProof/>
          <w:lang w:val="en-GB" w:eastAsia="en-GB"/>
        </w:rPr>
        <w:t>ting competitors in the industry</w:t>
      </w:r>
      <w:r w:rsidR="00FD4115" w:rsidRPr="005D74D0">
        <w:rPr>
          <w:rFonts w:cs="Times New Roman"/>
          <w:noProof/>
          <w:lang w:val="en-GB" w:eastAsia="en-GB"/>
        </w:rPr>
        <w:t>.</w:t>
      </w:r>
    </w:p>
    <w:p w14:paraId="0E7335B8" w14:textId="10E0D890" w:rsidR="00D070CD" w:rsidRPr="005D74D0" w:rsidRDefault="00997B87" w:rsidP="00B66936">
      <w:pPr>
        <w:spacing w:line="360" w:lineRule="auto"/>
        <w:rPr>
          <w:rFonts w:eastAsia="Times New Roman" w:cs="Times New Roman"/>
          <w:noProof/>
          <w:szCs w:val="24"/>
          <w:lang w:val="en-GB" w:eastAsia="en-GB"/>
        </w:rPr>
      </w:pPr>
      <w:r w:rsidRPr="005D74D0">
        <w:rPr>
          <w:rFonts w:cs="Times New Roman"/>
          <w:noProof/>
          <w:lang w:val="en-GB" w:eastAsia="en-GB"/>
        </w:rPr>
        <w:t xml:space="preserve">4. </w:t>
      </w:r>
      <w:r w:rsidR="00D070CD" w:rsidRPr="005D74D0">
        <w:rPr>
          <w:rFonts w:cs="Times New Roman"/>
          <w:noProof/>
          <w:lang w:val="en-GB" w:eastAsia="en-GB"/>
        </w:rPr>
        <w:t>Apart from the aforementioned significant modifications, Nassetta has executed multiple other adjustments at Hilton, such as decreasing the company's brand portfolio from ten to seven, streamlining the hierarchy, and improving brand coherence for patrons</w:t>
      </w:r>
      <w:r w:rsidR="00E93B02" w:rsidRPr="005D74D0">
        <w:rPr>
          <w:rFonts w:cs="Times New Roman"/>
          <w:noProof/>
          <w:lang w:val="en-GB" w:eastAsia="en-GB"/>
        </w:rPr>
        <w:t xml:space="preserve"> </w:t>
      </w:r>
      <w:r w:rsidR="00FD4115" w:rsidRPr="005D74D0">
        <w:rPr>
          <w:rFonts w:cs="Times New Roman"/>
          <w:noProof/>
          <w:lang w:val="en-GB"/>
        </w:rPr>
        <w:t>(Hilton, 2020)</w:t>
      </w:r>
      <w:r w:rsidR="00FD4115" w:rsidRPr="005D74D0">
        <w:rPr>
          <w:rFonts w:cs="Times New Roman"/>
          <w:noProof/>
          <w:lang w:val="en-GB" w:eastAsia="en-GB"/>
        </w:rPr>
        <w:t xml:space="preserve">. </w:t>
      </w:r>
      <w:r w:rsidR="00D070CD" w:rsidRPr="005D74D0">
        <w:rPr>
          <w:rFonts w:cs="Times New Roman"/>
          <w:noProof/>
          <w:lang w:val="en-GB" w:eastAsia="en-GB"/>
        </w:rPr>
        <w:t>By making technological investments, such as purchasing the Hilton mobile app, which allows visitors to check</w:t>
      </w:r>
      <w:r w:rsidR="00660E73" w:rsidRPr="005D74D0">
        <w:rPr>
          <w:rFonts w:cs="Times New Roman"/>
          <w:noProof/>
          <w:lang w:val="en-GB" w:eastAsia="en-GB"/>
        </w:rPr>
        <w:t>-</w:t>
      </w:r>
      <w:r w:rsidR="00D070CD" w:rsidRPr="005D74D0">
        <w:rPr>
          <w:rFonts w:cs="Times New Roman"/>
          <w:noProof/>
          <w:lang w:val="en-GB" w:eastAsia="en-GB"/>
        </w:rPr>
        <w:t xml:space="preserve">in, choose their preferred room, and open doors, the company has greatly improved the client experience. Hilton places a high priority on environmental responsibility, </w:t>
      </w:r>
      <w:r w:rsidR="00D070CD" w:rsidRPr="005D74D0">
        <w:rPr>
          <w:rFonts w:cs="Times New Roman"/>
          <w:noProof/>
          <w:lang w:val="en-GB" w:eastAsia="en-GB"/>
        </w:rPr>
        <w:lastRenderedPageBreak/>
        <w:t>pledging to us</w:t>
      </w:r>
      <w:r w:rsidR="00660E73" w:rsidRPr="005D74D0">
        <w:rPr>
          <w:rFonts w:cs="Times New Roman"/>
          <w:noProof/>
          <w:lang w:val="en-GB" w:eastAsia="en-GB"/>
        </w:rPr>
        <w:t>e</w:t>
      </w:r>
      <w:r w:rsidR="00D070CD" w:rsidRPr="005D74D0">
        <w:rPr>
          <w:rFonts w:cs="Times New Roman"/>
          <w:noProof/>
          <w:lang w:val="en-GB" w:eastAsia="en-GB"/>
        </w:rPr>
        <w:t xml:space="preserve"> only power from renewable sources by 2030 and establishing challenging targets to lessen its impact on the natural world</w:t>
      </w:r>
      <w:r w:rsidR="00E93B02" w:rsidRPr="005D74D0">
        <w:rPr>
          <w:rFonts w:cs="Times New Roman"/>
          <w:noProof/>
          <w:lang w:val="en-GB" w:eastAsia="en-GB"/>
        </w:rPr>
        <w:t xml:space="preserve"> </w:t>
      </w:r>
      <w:r w:rsidR="00E93B02" w:rsidRPr="005D74D0">
        <w:rPr>
          <w:rFonts w:eastAsia="Times New Roman" w:cs="Times New Roman"/>
          <w:noProof/>
          <w:szCs w:val="24"/>
          <w:lang w:val="en-GB" w:eastAsia="en-GB"/>
        </w:rPr>
        <w:t>(</w:t>
      </w:r>
      <w:r w:rsidR="00166CAA" w:rsidRPr="00FD4115">
        <w:rPr>
          <w:rFonts w:eastAsia="Times New Roman" w:cs="Times New Roman"/>
          <w:noProof/>
          <w:szCs w:val="24"/>
          <w:lang w:val="en-GB" w:eastAsia="en-GB"/>
        </w:rPr>
        <w:t>Hilton</w:t>
      </w:r>
      <w:r w:rsidR="00E93B02" w:rsidRPr="005D74D0">
        <w:rPr>
          <w:rFonts w:eastAsia="Times New Roman" w:cs="Times New Roman"/>
          <w:noProof/>
          <w:szCs w:val="24"/>
          <w:lang w:val="en-GB" w:eastAsia="en-GB"/>
        </w:rPr>
        <w:t>, 2022)</w:t>
      </w:r>
      <w:r w:rsidR="00D070CD" w:rsidRPr="005D74D0">
        <w:rPr>
          <w:rFonts w:cs="Times New Roman"/>
          <w:noProof/>
          <w:lang w:val="en-GB" w:eastAsia="en-GB"/>
        </w:rPr>
        <w:t xml:space="preserve">. </w:t>
      </w:r>
    </w:p>
    <w:p w14:paraId="43DAF051" w14:textId="41422B77" w:rsidR="008550C1" w:rsidRPr="005D74D0" w:rsidRDefault="008550C1" w:rsidP="00B66936">
      <w:pPr>
        <w:spacing w:line="360" w:lineRule="auto"/>
        <w:rPr>
          <w:rFonts w:cs="Times New Roman"/>
          <w:noProof/>
          <w:lang w:val="en-GB" w:eastAsia="en-GB"/>
        </w:rPr>
      </w:pPr>
      <w:r w:rsidRPr="005D74D0">
        <w:rPr>
          <w:rFonts w:cs="Times New Roman"/>
          <w:noProof/>
          <w:lang w:val="en-GB" w:eastAsia="en-GB"/>
        </w:rPr>
        <w:t>The implementation of new CEO policies has proven beneficial in positioning the Hilton Hotel Group as one of the most prosperous corporations globally. The business is now more advantageous, creative, and focused on its customers than it has been in a while.</w:t>
      </w:r>
    </w:p>
    <w:p w14:paraId="228A5E7B" w14:textId="4470D1B5" w:rsidR="008550C1" w:rsidRPr="005D74D0" w:rsidRDefault="008550C1" w:rsidP="00B66936">
      <w:pPr>
        <w:pStyle w:val="Heading2"/>
        <w:spacing w:line="360" w:lineRule="auto"/>
        <w:rPr>
          <w:rFonts w:cs="Times New Roman"/>
          <w:noProof/>
          <w:color w:val="auto"/>
          <w:lang w:val="en-GB" w:eastAsia="en-GB"/>
        </w:rPr>
      </w:pPr>
      <w:bookmarkStart w:id="7" w:name="_Toc168021471"/>
      <w:r w:rsidRPr="005D74D0">
        <w:rPr>
          <w:rFonts w:cs="Times New Roman"/>
          <w:noProof/>
          <w:color w:val="auto"/>
          <w:lang w:val="en-GB" w:eastAsia="en-GB"/>
        </w:rPr>
        <w:t>The Eight</w:t>
      </w:r>
      <w:r w:rsidR="00660E73" w:rsidRPr="005D74D0">
        <w:rPr>
          <w:rFonts w:cs="Times New Roman"/>
          <w:noProof/>
          <w:color w:val="auto"/>
          <w:lang w:val="en-GB" w:eastAsia="en-GB"/>
        </w:rPr>
        <w:t>-</w:t>
      </w:r>
      <w:r w:rsidRPr="005D74D0">
        <w:rPr>
          <w:rFonts w:cs="Times New Roman"/>
          <w:noProof/>
          <w:color w:val="auto"/>
          <w:lang w:val="en-GB" w:eastAsia="en-GB"/>
        </w:rPr>
        <w:t>Step Model by John Kotter</w:t>
      </w:r>
      <w:bookmarkEnd w:id="7"/>
    </w:p>
    <w:p w14:paraId="023FC51F" w14:textId="29F52882" w:rsidR="007C1AB9" w:rsidRPr="005D74D0" w:rsidRDefault="0082068E" w:rsidP="00B66936">
      <w:pPr>
        <w:spacing w:line="360" w:lineRule="auto"/>
        <w:rPr>
          <w:rFonts w:cs="Times New Roman"/>
          <w:noProof/>
          <w:lang w:val="en-GB" w:eastAsia="en-GB"/>
        </w:rPr>
      </w:pPr>
      <w:r w:rsidRPr="005D74D0">
        <w:rPr>
          <w:rFonts w:cs="Times New Roman"/>
          <w:noProof/>
          <w:lang w:val="en-GB" w:eastAsia="en-GB"/>
        </w:rPr>
        <w:t xml:space="preserve">The eight-step Change Model developed by John Kotter offers a framework for guiding large </w:t>
      </w:r>
      <w:r w:rsidR="00B57ABA" w:rsidRPr="005D74D0">
        <w:rPr>
          <w:rFonts w:cs="Times New Roman"/>
          <w:noProof/>
          <w:lang w:val="en-GB" w:eastAsia="en-GB"/>
        </w:rPr>
        <w:t>organis</w:t>
      </w:r>
      <w:r w:rsidRPr="005D74D0">
        <w:rPr>
          <w:rFonts w:cs="Times New Roman"/>
          <w:noProof/>
          <w:lang w:val="en-GB" w:eastAsia="en-GB"/>
        </w:rPr>
        <w:t>ational changes</w:t>
      </w:r>
      <w:r w:rsidR="00B849CD" w:rsidRPr="005D74D0">
        <w:rPr>
          <w:rFonts w:cs="Times New Roman"/>
          <w:noProof/>
          <w:lang w:val="en-GB" w:eastAsia="en-GB"/>
        </w:rPr>
        <w:t xml:space="preserve"> (</w:t>
      </w:r>
      <w:r w:rsidR="00B849CD" w:rsidRPr="005D74D0">
        <w:rPr>
          <w:rFonts w:cs="Times New Roman"/>
          <w:noProof/>
          <w:lang w:val="en-GB"/>
        </w:rPr>
        <w:t>Huczynski et al., 2013)</w:t>
      </w:r>
      <w:r w:rsidRPr="005D74D0">
        <w:rPr>
          <w:rFonts w:cs="Times New Roman"/>
          <w:noProof/>
          <w:lang w:val="en-GB" w:eastAsia="en-GB"/>
        </w:rPr>
        <w:t>. It involves developing a sense of urgency, creating a cohesive downtrend, establishing a specific goal, articulating effectively, driving out obstacles, acknowledging little victories, moving forward with progress, and deeply embedding the changes into the environment of the company</w:t>
      </w:r>
      <w:r w:rsidR="009A7C25" w:rsidRPr="005D74D0">
        <w:rPr>
          <w:rFonts w:cs="Times New Roman"/>
          <w:noProof/>
          <w:lang w:val="en-GB" w:eastAsia="en-GB"/>
        </w:rPr>
        <w:t xml:space="preserve"> (Mullins, 2020)</w:t>
      </w:r>
      <w:r w:rsidRPr="005D74D0">
        <w:rPr>
          <w:rFonts w:cs="Times New Roman"/>
          <w:noProof/>
          <w:lang w:val="en-GB" w:eastAsia="en-GB"/>
        </w:rPr>
        <w:t>. It increases the effectiveness and durability of efforts made to create change.</w:t>
      </w:r>
      <w:r w:rsidR="00912BC1" w:rsidRPr="005D74D0">
        <w:rPr>
          <w:rFonts w:cs="Times New Roman"/>
          <w:noProof/>
          <w:lang w:val="en-GB" w:eastAsia="en-GB"/>
        </w:rPr>
        <w:t xml:space="preserve"> </w:t>
      </w:r>
      <w:r w:rsidR="00305963" w:rsidRPr="005D74D0">
        <w:rPr>
          <w:rFonts w:cs="Times New Roman"/>
          <w:noProof/>
          <w:lang w:val="en-GB" w:eastAsia="en-GB"/>
        </w:rPr>
        <w:t xml:space="preserve">The implications of </w:t>
      </w:r>
      <w:r w:rsidR="00B849CD" w:rsidRPr="005D74D0">
        <w:rPr>
          <w:rFonts w:cs="Times New Roman"/>
          <w:noProof/>
          <w:lang w:val="en-GB" w:eastAsia="en-GB"/>
        </w:rPr>
        <w:t>t</w:t>
      </w:r>
      <w:r w:rsidR="00660E73" w:rsidRPr="005D74D0">
        <w:rPr>
          <w:rFonts w:cs="Times New Roman"/>
          <w:noProof/>
          <w:lang w:val="en-GB" w:eastAsia="en-GB"/>
        </w:rPr>
        <w:t>he</w:t>
      </w:r>
      <w:r w:rsidR="00305963" w:rsidRPr="005D74D0">
        <w:rPr>
          <w:rFonts w:cs="Times New Roman"/>
          <w:noProof/>
          <w:lang w:val="en-GB" w:eastAsia="en-GB"/>
        </w:rPr>
        <w:t xml:space="preserve"> Step model of Kotter in </w:t>
      </w:r>
      <w:r w:rsidR="00C04E4A" w:rsidRPr="005D74D0">
        <w:rPr>
          <w:rFonts w:cs="Times New Roman"/>
          <w:noProof/>
          <w:lang w:val="en-GB" w:eastAsia="en-GB"/>
        </w:rPr>
        <w:t xml:space="preserve">the </w:t>
      </w:r>
      <w:r w:rsidR="00305963" w:rsidRPr="005D74D0">
        <w:rPr>
          <w:rFonts w:cs="Times New Roman"/>
          <w:noProof/>
          <w:lang w:val="en-GB" w:eastAsia="en-GB"/>
        </w:rPr>
        <w:t>Hilton Hotel Group</w:t>
      </w:r>
      <w:r w:rsidR="00912BC1" w:rsidRPr="005D74D0">
        <w:rPr>
          <w:rFonts w:cs="Times New Roman"/>
          <w:noProof/>
          <w:lang w:val="en-GB" w:eastAsia="en-GB"/>
        </w:rPr>
        <w:t xml:space="preserve"> in the following:</w:t>
      </w:r>
    </w:p>
    <w:p w14:paraId="42984500" w14:textId="1AB1FDF7" w:rsidR="007C1AB9" w:rsidRPr="005D74D0" w:rsidRDefault="007C1AB9" w:rsidP="00B66936">
      <w:pPr>
        <w:spacing w:line="360" w:lineRule="auto"/>
        <w:rPr>
          <w:rFonts w:cs="Times New Roman"/>
          <w:noProof/>
          <w:lang w:val="en-GB" w:eastAsia="en-GB"/>
        </w:rPr>
      </w:pPr>
      <w:r w:rsidRPr="005D74D0">
        <w:rPr>
          <w:rFonts w:cs="Times New Roman"/>
          <w:noProof/>
          <w:lang w:val="en-GB" w:eastAsia="en-GB"/>
        </w:rPr>
        <w:t>Urgency Creation: Hilton was facing financial difficulties when Christopher J. Nassetta took over as CEO, and the company needed to improve its customer-focused and advancement-focused culture</w:t>
      </w:r>
      <w:r w:rsidR="00047A6E" w:rsidRPr="005D74D0">
        <w:rPr>
          <w:rFonts w:cs="Times New Roman"/>
          <w:noProof/>
          <w:lang w:val="en-GB" w:eastAsia="en-GB"/>
        </w:rPr>
        <w:t xml:space="preserve"> </w:t>
      </w:r>
      <w:r w:rsidR="00047A6E" w:rsidRPr="005D74D0">
        <w:rPr>
          <w:rFonts w:cs="Times New Roman"/>
          <w:noProof/>
          <w:lang w:val="en-GB"/>
        </w:rPr>
        <w:t>(Bryant, 2012)</w:t>
      </w:r>
      <w:r w:rsidRPr="005D74D0">
        <w:rPr>
          <w:rFonts w:cs="Times New Roman"/>
          <w:noProof/>
          <w:lang w:val="en-GB" w:eastAsia="en-GB"/>
        </w:rPr>
        <w:t>. Nassetta emphasized the need for change in response to shifting consumer demands and the significance of overcoming these obstacles.</w:t>
      </w:r>
    </w:p>
    <w:p w14:paraId="37AC09F9" w14:textId="3D91D117" w:rsidR="002E1813" w:rsidRPr="005D74D0" w:rsidRDefault="00F86098" w:rsidP="00B66936">
      <w:pPr>
        <w:spacing w:line="360" w:lineRule="auto"/>
        <w:rPr>
          <w:rFonts w:eastAsia="Times New Roman" w:cs="Times New Roman"/>
          <w:noProof/>
          <w:szCs w:val="24"/>
          <w:lang w:val="en-GB" w:eastAsia="en-GB"/>
        </w:rPr>
      </w:pPr>
      <w:r w:rsidRPr="005D74D0">
        <w:rPr>
          <w:rFonts w:cs="Times New Roman"/>
          <w:noProof/>
          <w:lang w:val="en-GB" w:eastAsia="en-GB"/>
        </w:rPr>
        <w:t xml:space="preserve">Strength Coalition formulation: </w:t>
      </w:r>
      <w:r w:rsidR="002E1813" w:rsidRPr="005D74D0">
        <w:rPr>
          <w:rFonts w:cs="Times New Roman"/>
          <w:noProof/>
          <w:lang w:val="en-GB" w:eastAsia="en-GB"/>
        </w:rPr>
        <w:t>Effective management and teamwork were fundamental to Hilton's change initiatives. By building a strong consolidation alongside top teams from various offices and kitchen ranges, Nassetta ensured that the adjustments were driven by a unified front</w:t>
      </w:r>
      <w:r w:rsidR="000B494F" w:rsidRPr="005D74D0">
        <w:rPr>
          <w:rFonts w:cs="Times New Roman"/>
          <w:noProof/>
          <w:lang w:val="en-GB"/>
        </w:rPr>
        <w:t xml:space="preserve"> </w:t>
      </w:r>
      <w:r w:rsidR="00BB5630" w:rsidRPr="005D74D0">
        <w:rPr>
          <w:rFonts w:cs="Times New Roman"/>
          <w:noProof/>
          <w:lang w:val="en-GB"/>
        </w:rPr>
        <w:t>(Hilton, 2020).</w:t>
      </w:r>
    </w:p>
    <w:p w14:paraId="6B175DE5" w14:textId="274796F4" w:rsidR="003B3084" w:rsidRPr="005D74D0" w:rsidRDefault="00E5054D" w:rsidP="00B66936">
      <w:pPr>
        <w:spacing w:line="360" w:lineRule="auto"/>
        <w:rPr>
          <w:rFonts w:cs="Times New Roman"/>
          <w:noProof/>
          <w:lang w:val="en-GB" w:eastAsia="en-GB"/>
        </w:rPr>
      </w:pPr>
      <w:r w:rsidRPr="005D74D0">
        <w:rPr>
          <w:rFonts w:cs="Times New Roman"/>
          <w:noProof/>
          <w:lang w:val="en-GB" w:eastAsia="en-GB"/>
        </w:rPr>
        <w:t xml:space="preserve">Vision Creation: </w:t>
      </w:r>
      <w:r w:rsidR="003B3084" w:rsidRPr="005D74D0">
        <w:rPr>
          <w:rFonts w:cs="Times New Roman"/>
          <w:noProof/>
          <w:lang w:val="en-GB" w:eastAsia="en-GB"/>
        </w:rPr>
        <w:t>Hilton needs a well-defined plan in order to lead its change. The goal was to enhance administrative sufficiency through creativity with a focus on progression and focusing on customers</w:t>
      </w:r>
      <w:r w:rsidR="00BB5630" w:rsidRPr="005D74D0">
        <w:rPr>
          <w:rFonts w:cs="Times New Roman"/>
          <w:noProof/>
          <w:lang w:val="en-GB" w:eastAsia="en-GB"/>
        </w:rPr>
        <w:t xml:space="preserve"> </w:t>
      </w:r>
      <w:r w:rsidR="00BB5630" w:rsidRPr="005D74D0">
        <w:rPr>
          <w:rFonts w:cs="Times New Roman"/>
          <w:noProof/>
          <w:lang w:val="en-GB"/>
        </w:rPr>
        <w:t>(Hilton.com, 2022)</w:t>
      </w:r>
      <w:r w:rsidR="003B3084" w:rsidRPr="005D74D0">
        <w:rPr>
          <w:rFonts w:cs="Times New Roman"/>
          <w:noProof/>
          <w:lang w:val="en-GB" w:eastAsia="en-GB"/>
        </w:rPr>
        <w:t xml:space="preserve">. </w:t>
      </w:r>
    </w:p>
    <w:p w14:paraId="5BBA1253" w14:textId="0C8C1F14" w:rsidR="007C5318" w:rsidRPr="005D74D0" w:rsidRDefault="003B3084" w:rsidP="00B66936">
      <w:pPr>
        <w:spacing w:line="360" w:lineRule="auto"/>
        <w:rPr>
          <w:rFonts w:cs="Times New Roman"/>
          <w:noProof/>
          <w:lang w:val="en-GB" w:eastAsia="en-GB"/>
        </w:rPr>
      </w:pPr>
      <w:r w:rsidRPr="005D74D0">
        <w:rPr>
          <w:rFonts w:cs="Times New Roman"/>
          <w:noProof/>
          <w:lang w:val="en-GB" w:eastAsia="en-GB"/>
        </w:rPr>
        <w:t>Communication: Change is possible only if there is a strong common vision. Hilton's persistent disclosure of the changes to both experts and customers made the cause clear and understood by everybody</w:t>
      </w:r>
      <w:r w:rsidR="00BB5630" w:rsidRPr="005D74D0">
        <w:rPr>
          <w:rFonts w:cs="Times New Roman"/>
          <w:noProof/>
          <w:lang w:val="en-GB" w:eastAsia="en-GB"/>
        </w:rPr>
        <w:t xml:space="preserve"> </w:t>
      </w:r>
      <w:r w:rsidR="00BB5630" w:rsidRPr="005D74D0">
        <w:rPr>
          <w:rFonts w:cs="Times New Roman"/>
          <w:noProof/>
          <w:lang w:val="en-GB"/>
        </w:rPr>
        <w:t>(cr.hilton.com, 2019)</w:t>
      </w:r>
      <w:r w:rsidRPr="005D74D0">
        <w:rPr>
          <w:rFonts w:cs="Times New Roman"/>
          <w:noProof/>
          <w:lang w:val="en-GB" w:eastAsia="en-GB"/>
        </w:rPr>
        <w:t>.</w:t>
      </w:r>
    </w:p>
    <w:p w14:paraId="3CB525CB" w14:textId="17AC0797" w:rsidR="00845489" w:rsidRPr="005D74D0" w:rsidRDefault="00D07164" w:rsidP="00B66936">
      <w:pPr>
        <w:spacing w:line="360" w:lineRule="auto"/>
        <w:rPr>
          <w:rFonts w:eastAsia="Times New Roman" w:cs="Times New Roman"/>
          <w:noProof/>
          <w:szCs w:val="24"/>
          <w:lang w:val="en-GB" w:eastAsia="en-GB"/>
        </w:rPr>
      </w:pPr>
      <w:r w:rsidRPr="005D74D0">
        <w:rPr>
          <w:rFonts w:cs="Times New Roman"/>
          <w:noProof/>
          <w:lang w:val="en-GB" w:eastAsia="en-GB"/>
        </w:rPr>
        <w:t xml:space="preserve">Obstacles erase and Win creation: </w:t>
      </w:r>
      <w:r w:rsidR="00845489" w:rsidRPr="005D74D0">
        <w:rPr>
          <w:rFonts w:eastAsia="Times New Roman" w:cs="Times New Roman"/>
          <w:noProof/>
          <w:szCs w:val="24"/>
          <w:lang w:val="en-GB" w:eastAsia="en-GB"/>
        </w:rPr>
        <w:t>Components like bureaucracy and opposition to technology hindered changes. Hilton provided training and support to employees to help them adjust to a mechanically advanced place of employment in order to get around these obstacles. Early successes were essential for increasing force and demonstrating the positive impacts of change</w:t>
      </w:r>
      <w:r w:rsidR="00166CAA" w:rsidRPr="005D74D0">
        <w:rPr>
          <w:rFonts w:cs="Times New Roman"/>
          <w:noProof/>
          <w:lang w:val="en-GB"/>
        </w:rPr>
        <w:t xml:space="preserve">. </w:t>
      </w:r>
      <w:r w:rsidR="00845489" w:rsidRPr="005D74D0">
        <w:rPr>
          <w:rFonts w:eastAsia="Times New Roman" w:cs="Times New Roman"/>
          <w:noProof/>
          <w:szCs w:val="24"/>
          <w:lang w:val="en-GB" w:eastAsia="en-GB"/>
        </w:rPr>
        <w:lastRenderedPageBreak/>
        <w:t>Hilton highlighted the success of their initiatives by celebrating early victories like raising visitor satisfaction ratings</w:t>
      </w:r>
      <w:r w:rsidR="00166CAA" w:rsidRPr="005D74D0">
        <w:rPr>
          <w:rFonts w:eastAsia="Times New Roman" w:cs="Times New Roman"/>
          <w:noProof/>
          <w:szCs w:val="24"/>
          <w:lang w:val="en-GB" w:eastAsia="en-GB"/>
        </w:rPr>
        <w:t xml:space="preserve"> (</w:t>
      </w:r>
      <w:r w:rsidR="00166CAA" w:rsidRPr="005D74D0">
        <w:rPr>
          <w:rFonts w:cs="Times New Roman"/>
          <w:noProof/>
          <w:lang w:val="en-GB"/>
        </w:rPr>
        <w:t>Rockett</w:t>
      </w:r>
      <w:r w:rsidR="00166CAA" w:rsidRPr="005D74D0">
        <w:rPr>
          <w:rFonts w:eastAsia="Times New Roman" w:cs="Times New Roman"/>
          <w:noProof/>
          <w:szCs w:val="24"/>
          <w:lang w:val="en-GB" w:eastAsia="en-GB"/>
        </w:rPr>
        <w:t>, 2023)</w:t>
      </w:r>
      <w:r w:rsidR="00845489" w:rsidRPr="005D74D0">
        <w:rPr>
          <w:rFonts w:eastAsia="Times New Roman" w:cs="Times New Roman"/>
          <w:noProof/>
          <w:szCs w:val="24"/>
          <w:lang w:val="en-GB" w:eastAsia="en-GB"/>
        </w:rPr>
        <w:t xml:space="preserve">. </w:t>
      </w:r>
    </w:p>
    <w:p w14:paraId="5DD156F3" w14:textId="0C072CAA" w:rsidR="004F1F5A" w:rsidRPr="005D74D0" w:rsidRDefault="00F3619A" w:rsidP="00B66936">
      <w:pPr>
        <w:spacing w:line="360" w:lineRule="auto"/>
        <w:rPr>
          <w:rFonts w:cs="Times New Roman"/>
          <w:noProof/>
          <w:lang w:val="en-GB" w:eastAsia="en-GB"/>
        </w:rPr>
      </w:pPr>
      <w:r w:rsidRPr="005D74D0">
        <w:rPr>
          <w:rFonts w:cs="Times New Roman"/>
          <w:noProof/>
          <w:lang w:val="en-GB" w:eastAsia="en-GB"/>
        </w:rPr>
        <w:t xml:space="preserve">Building changes and Anchor changes: </w:t>
      </w:r>
      <w:r w:rsidR="004F1F5A" w:rsidRPr="005D74D0">
        <w:rPr>
          <w:rFonts w:cs="Times New Roman"/>
          <w:noProof/>
          <w:lang w:val="en-GB" w:eastAsia="en-GB"/>
        </w:rPr>
        <w:t>Transformation preparation needs to be ongoing and flexible. Hilton carried on improving these developments by adding client input and streamlining processes to guarantee continuous improvement. Long-term success requires the reforms to become deeply embedded in Hilton's culture</w:t>
      </w:r>
      <w:r w:rsidR="000B494F" w:rsidRPr="005D74D0">
        <w:rPr>
          <w:rFonts w:cs="Times New Roman"/>
          <w:noProof/>
          <w:lang w:val="en-GB"/>
        </w:rPr>
        <w:t xml:space="preserve"> </w:t>
      </w:r>
      <w:r w:rsidR="00FD4115" w:rsidRPr="005D74D0">
        <w:rPr>
          <w:rFonts w:cs="Times New Roman"/>
          <w:noProof/>
          <w:lang w:val="en-GB"/>
        </w:rPr>
        <w:t>(Hilton, 2019)</w:t>
      </w:r>
      <w:r w:rsidR="00FD4115" w:rsidRPr="005D74D0">
        <w:rPr>
          <w:rFonts w:cs="Times New Roman"/>
          <w:noProof/>
          <w:lang w:val="en-GB" w:eastAsia="en-GB"/>
        </w:rPr>
        <w:t xml:space="preserve">. </w:t>
      </w:r>
      <w:r w:rsidR="004F1F5A" w:rsidRPr="005D74D0">
        <w:rPr>
          <w:rFonts w:cs="Times New Roman"/>
          <w:noProof/>
          <w:lang w:val="en-GB" w:eastAsia="en-GB"/>
        </w:rPr>
        <w:t>Hilton's culture shifted, emphasizing automation and guest-centricity. Recognition of staff along with growth programs aided in this cultural change.</w:t>
      </w:r>
    </w:p>
    <w:p w14:paraId="16BC0201" w14:textId="0AC4F8F8" w:rsidR="003B3084" w:rsidRPr="005D74D0" w:rsidRDefault="00B00C9D" w:rsidP="00B66936">
      <w:pPr>
        <w:pStyle w:val="Heading2"/>
        <w:spacing w:line="360" w:lineRule="auto"/>
        <w:rPr>
          <w:rFonts w:eastAsia="Times New Roman" w:cs="Times New Roman"/>
          <w:noProof/>
          <w:color w:val="auto"/>
          <w:lang w:val="en-GB" w:eastAsia="en-GB"/>
        </w:rPr>
      </w:pPr>
      <w:bookmarkStart w:id="8" w:name="_Toc168021472"/>
      <w:r w:rsidRPr="005D74D0">
        <w:rPr>
          <w:rFonts w:eastAsia="Times New Roman" w:cs="Times New Roman"/>
          <w:noProof/>
          <w:color w:val="auto"/>
          <w:lang w:val="en-GB" w:eastAsia="en-GB"/>
        </w:rPr>
        <w:t xml:space="preserve">The Impact of </w:t>
      </w:r>
      <w:r w:rsidR="00660E73" w:rsidRPr="005D74D0">
        <w:rPr>
          <w:rFonts w:eastAsia="Times New Roman" w:cs="Times New Roman"/>
          <w:noProof/>
          <w:color w:val="auto"/>
          <w:lang w:val="en-GB" w:eastAsia="en-GB"/>
        </w:rPr>
        <w:t>T</w:t>
      </w:r>
      <w:r w:rsidRPr="005D74D0">
        <w:rPr>
          <w:rFonts w:eastAsia="Times New Roman" w:cs="Times New Roman"/>
          <w:noProof/>
          <w:color w:val="auto"/>
          <w:lang w:val="en-GB" w:eastAsia="en-GB"/>
        </w:rPr>
        <w:t>hese Changes on Hilton’s Business</w:t>
      </w:r>
      <w:bookmarkEnd w:id="8"/>
    </w:p>
    <w:p w14:paraId="387CCC24" w14:textId="0EF934B0" w:rsidR="00903DE3" w:rsidRPr="005D74D0" w:rsidRDefault="00532EE9" w:rsidP="00B66936">
      <w:pPr>
        <w:spacing w:line="360" w:lineRule="auto"/>
        <w:rPr>
          <w:rFonts w:eastAsia="Times New Roman" w:cs="Times New Roman"/>
          <w:noProof/>
          <w:szCs w:val="24"/>
          <w:lang w:val="en-GB" w:eastAsia="en-GB"/>
        </w:rPr>
      </w:pPr>
      <w:r w:rsidRPr="005D74D0">
        <w:rPr>
          <w:rFonts w:cs="Times New Roman"/>
          <w:noProof/>
          <w:lang w:val="en-GB" w:eastAsia="en-GB"/>
        </w:rPr>
        <w:t>The Hilton Hotel Group has experienced substantial changes under Christopher J. Nassetta's direction that have improved the company's profitability, efficiency, inventiveness, and customer emphasis</w:t>
      </w:r>
      <w:r w:rsidR="00BB5630" w:rsidRPr="005D74D0">
        <w:rPr>
          <w:rFonts w:cs="Times New Roman"/>
          <w:noProof/>
          <w:lang w:val="en-GB" w:eastAsia="en-GB"/>
        </w:rPr>
        <w:t xml:space="preserve"> </w:t>
      </w:r>
      <w:r w:rsidR="00BB5630" w:rsidRPr="005D74D0">
        <w:rPr>
          <w:rFonts w:cs="Times New Roman"/>
          <w:noProof/>
          <w:lang w:val="en-GB"/>
        </w:rPr>
        <w:t>(Bryant, 2012)</w:t>
      </w:r>
      <w:r w:rsidRPr="005D74D0">
        <w:rPr>
          <w:rFonts w:cs="Times New Roman"/>
          <w:noProof/>
          <w:lang w:val="en-GB" w:eastAsia="en-GB"/>
        </w:rPr>
        <w:t>. The move of the main office to McLean, Virginia, enhanced efficiency, production, and teamwork, fostering a more inventive and creative work atmosphere. An engaged and motivated staff resulted from enhanced interaction via social media channels and town hall sessions. Senior management's progressive re</w:t>
      </w:r>
      <w:r w:rsidR="00B57ABA" w:rsidRPr="005D74D0">
        <w:rPr>
          <w:rFonts w:cs="Times New Roman"/>
          <w:noProof/>
          <w:lang w:val="en-GB" w:eastAsia="en-GB"/>
        </w:rPr>
        <w:t>organis</w:t>
      </w:r>
      <w:r w:rsidRPr="005D74D0">
        <w:rPr>
          <w:rFonts w:cs="Times New Roman"/>
          <w:noProof/>
          <w:lang w:val="en-GB" w:eastAsia="en-GB"/>
        </w:rPr>
        <w:t>ation encouraged diversity and inclusiveness by incorporating a range of viewpoints into decision-making processes</w:t>
      </w:r>
      <w:r w:rsidR="000B494F" w:rsidRPr="005D74D0">
        <w:rPr>
          <w:rFonts w:cs="Times New Roman"/>
          <w:noProof/>
          <w:lang w:val="en-GB"/>
        </w:rPr>
        <w:t xml:space="preserve"> </w:t>
      </w:r>
      <w:r w:rsidR="000B494F" w:rsidRPr="005D74D0">
        <w:rPr>
          <w:rFonts w:cs="Times New Roman"/>
          <w:noProof/>
          <w:lang w:val="en-GB" w:eastAsia="en-GB"/>
        </w:rPr>
        <w:t>(</w:t>
      </w:r>
      <w:r w:rsidR="00BB5630" w:rsidRPr="005D74D0">
        <w:rPr>
          <w:rFonts w:cs="Times New Roman"/>
          <w:noProof/>
          <w:lang w:val="en-GB" w:eastAsia="en-GB"/>
        </w:rPr>
        <w:t>Mullins</w:t>
      </w:r>
      <w:r w:rsidR="000B494F" w:rsidRPr="005D74D0">
        <w:rPr>
          <w:rFonts w:cs="Times New Roman"/>
          <w:noProof/>
          <w:lang w:val="en-GB" w:eastAsia="en-GB"/>
        </w:rPr>
        <w:t>, 201</w:t>
      </w:r>
      <w:r w:rsidR="00BB5630" w:rsidRPr="005D74D0">
        <w:rPr>
          <w:rFonts w:cs="Times New Roman"/>
          <w:noProof/>
          <w:lang w:val="en-GB" w:eastAsia="en-GB"/>
        </w:rPr>
        <w:t>6</w:t>
      </w:r>
      <w:r w:rsidR="000B494F" w:rsidRPr="005D74D0">
        <w:rPr>
          <w:rFonts w:cs="Times New Roman"/>
          <w:noProof/>
          <w:lang w:val="en-GB" w:eastAsia="en-GB"/>
        </w:rPr>
        <w:t>)</w:t>
      </w:r>
      <w:r w:rsidRPr="005D74D0">
        <w:rPr>
          <w:rFonts w:cs="Times New Roman"/>
          <w:noProof/>
          <w:lang w:val="en-GB" w:eastAsia="en-GB"/>
        </w:rPr>
        <w:t>.</w:t>
      </w:r>
      <w:r w:rsidR="00D56A01" w:rsidRPr="005D74D0">
        <w:rPr>
          <w:rFonts w:cs="Times New Roman"/>
          <w:noProof/>
          <w:lang w:val="en-GB" w:eastAsia="en-GB"/>
        </w:rPr>
        <w:t xml:space="preserve"> </w:t>
      </w:r>
      <w:r w:rsidR="00D56A01" w:rsidRPr="005D74D0">
        <w:rPr>
          <w:rFonts w:eastAsia="Times New Roman" w:cs="Times New Roman"/>
          <w:noProof/>
          <w:szCs w:val="24"/>
          <w:lang w:val="en-GB" w:eastAsia="en-GB"/>
        </w:rPr>
        <w:t>The improvements in the workplace environment were confirmed by worker satisfaction surveys, which supported these reforms. Due to these adjustments, Hilton was able to expand customer fulfilment and establish itself as a leader in the industry with a working environment that values and supports its employees, as seen by its ranking as the be</w:t>
      </w:r>
      <w:r w:rsidR="00660E73" w:rsidRPr="005D74D0">
        <w:rPr>
          <w:rFonts w:eastAsia="Times New Roman" w:cs="Times New Roman"/>
          <w:noProof/>
          <w:szCs w:val="24"/>
          <w:lang w:val="en-GB" w:eastAsia="en-GB"/>
        </w:rPr>
        <w:t>s</w:t>
      </w:r>
      <w:r w:rsidR="00D56A01" w:rsidRPr="005D74D0">
        <w:rPr>
          <w:rFonts w:eastAsia="Times New Roman" w:cs="Times New Roman"/>
          <w:noProof/>
          <w:szCs w:val="24"/>
          <w:lang w:val="en-GB" w:eastAsia="en-GB"/>
        </w:rPr>
        <w:t>t company on Fortune magazine's list of the Beat 100</w:t>
      </w:r>
      <w:r w:rsidR="00BB5630" w:rsidRPr="005D74D0">
        <w:rPr>
          <w:rFonts w:eastAsia="Times New Roman" w:cs="Times New Roman"/>
          <w:noProof/>
          <w:szCs w:val="24"/>
          <w:lang w:val="en-GB" w:eastAsia="en-GB"/>
        </w:rPr>
        <w:t xml:space="preserve"> </w:t>
      </w:r>
      <w:r w:rsidR="00BB5630" w:rsidRPr="005D74D0">
        <w:rPr>
          <w:rFonts w:cs="Times New Roman"/>
          <w:noProof/>
          <w:lang w:val="en-GB"/>
        </w:rPr>
        <w:t>(Hilton.com, 2023)</w:t>
      </w:r>
      <w:r w:rsidR="00D56A01" w:rsidRPr="005D74D0">
        <w:rPr>
          <w:rFonts w:eastAsia="Times New Roman" w:cs="Times New Roman"/>
          <w:noProof/>
          <w:szCs w:val="24"/>
          <w:lang w:val="en-GB" w:eastAsia="en-GB"/>
        </w:rPr>
        <w:t>.</w:t>
      </w:r>
    </w:p>
    <w:p w14:paraId="30E50916" w14:textId="398403D1" w:rsidR="003B3084" w:rsidRPr="005D74D0" w:rsidRDefault="00903DE3" w:rsidP="00B66936">
      <w:pPr>
        <w:pStyle w:val="Heading1"/>
        <w:spacing w:line="360" w:lineRule="auto"/>
        <w:rPr>
          <w:rFonts w:cs="Times New Roman"/>
          <w:noProof/>
          <w:lang w:val="en-GB" w:eastAsia="en-GB"/>
        </w:rPr>
      </w:pPr>
      <w:bookmarkStart w:id="9" w:name="_Toc168021473"/>
      <w:r w:rsidRPr="005D74D0">
        <w:rPr>
          <w:rFonts w:cs="Times New Roman"/>
          <w:noProof/>
          <w:lang w:val="en-GB" w:eastAsia="en-GB"/>
        </w:rPr>
        <w:t>4. Strategic Direction of Hilton Group</w:t>
      </w:r>
      <w:bookmarkEnd w:id="9"/>
    </w:p>
    <w:p w14:paraId="04DAB184" w14:textId="26F1B4DC" w:rsidR="00933772" w:rsidRPr="005D74D0" w:rsidRDefault="00941AE7" w:rsidP="00B66936">
      <w:pPr>
        <w:spacing w:line="360" w:lineRule="auto"/>
        <w:rPr>
          <w:rFonts w:cs="Times New Roman"/>
          <w:noProof/>
          <w:lang w:val="en-GB" w:eastAsia="en-GB"/>
        </w:rPr>
      </w:pPr>
      <w:r w:rsidRPr="005D74D0">
        <w:rPr>
          <w:rFonts w:cs="Times New Roman"/>
          <w:noProof/>
          <w:lang w:val="en-GB" w:eastAsia="en-GB"/>
        </w:rPr>
        <w:t>The Hilton Hotel Group has proven to be very resilient and has grown even in the face of industry-wide difficulties</w:t>
      </w:r>
      <w:r w:rsidR="00734CDF" w:rsidRPr="005D74D0">
        <w:rPr>
          <w:rFonts w:cs="Times New Roman"/>
          <w:noProof/>
          <w:lang w:val="en-GB" w:eastAsia="en-GB"/>
        </w:rPr>
        <w:t xml:space="preserve"> (</w:t>
      </w:r>
      <w:r w:rsidR="00734CDF" w:rsidRPr="005D74D0">
        <w:rPr>
          <w:rFonts w:cs="Times New Roman"/>
          <w:noProof/>
          <w:lang w:val="en-GB"/>
        </w:rPr>
        <w:t>Gardetti and Torres, 2017)</w:t>
      </w:r>
      <w:r w:rsidRPr="005D74D0">
        <w:rPr>
          <w:rFonts w:cs="Times New Roman"/>
          <w:noProof/>
          <w:lang w:val="en-GB" w:eastAsia="en-GB"/>
        </w:rPr>
        <w:t>.</w:t>
      </w:r>
      <w:r w:rsidR="00933772" w:rsidRPr="005D74D0">
        <w:rPr>
          <w:rFonts w:cs="Times New Roman"/>
          <w:noProof/>
          <w:lang w:val="en-GB" w:eastAsia="en-GB"/>
        </w:rPr>
        <w:t xml:space="preserve"> It develops its strategic direction considering </w:t>
      </w:r>
      <w:r w:rsidR="00C04E4A" w:rsidRPr="005D74D0">
        <w:rPr>
          <w:rFonts w:cs="Times New Roman"/>
          <w:noProof/>
          <w:lang w:val="en-GB" w:eastAsia="en-GB"/>
        </w:rPr>
        <w:t>the</w:t>
      </w:r>
      <w:r w:rsidR="00933772" w:rsidRPr="005D74D0">
        <w:rPr>
          <w:rFonts w:cs="Times New Roman"/>
          <w:noProof/>
          <w:lang w:val="en-GB" w:eastAsia="en-GB"/>
        </w:rPr>
        <w:t xml:space="preserve"> 5P strategic management model</w:t>
      </w:r>
      <w:r w:rsidRPr="005D74D0">
        <w:rPr>
          <w:rFonts w:cs="Times New Roman"/>
          <w:noProof/>
          <w:lang w:val="en-GB" w:eastAsia="en-GB"/>
        </w:rPr>
        <w:t xml:space="preserve"> </w:t>
      </w:r>
      <w:r w:rsidR="00933772" w:rsidRPr="005D74D0">
        <w:rPr>
          <w:rFonts w:cs="Times New Roman"/>
          <w:noProof/>
          <w:lang w:val="en-GB" w:eastAsia="en-GB"/>
        </w:rPr>
        <w:t>which deals with five different aspects:</w:t>
      </w:r>
    </w:p>
    <w:p w14:paraId="5049064B" w14:textId="1FA66186" w:rsidR="00693920" w:rsidRPr="005D74D0" w:rsidRDefault="00776D8D" w:rsidP="00B66936">
      <w:pPr>
        <w:spacing w:line="360" w:lineRule="auto"/>
        <w:rPr>
          <w:rFonts w:eastAsia="Times New Roman" w:cs="Times New Roman"/>
          <w:noProof/>
          <w:szCs w:val="24"/>
          <w:lang w:val="en-GB" w:eastAsia="en-GB"/>
        </w:rPr>
      </w:pPr>
      <w:r w:rsidRPr="005D74D0">
        <w:rPr>
          <w:rFonts w:cs="Times New Roman"/>
          <w:noProof/>
          <w:lang w:val="en-GB" w:eastAsia="en-GB"/>
        </w:rPr>
        <w:t xml:space="preserve">Purpose: </w:t>
      </w:r>
      <w:r w:rsidR="00734CDF" w:rsidRPr="005D74D0">
        <w:rPr>
          <w:rFonts w:cs="Times New Roman"/>
          <w:noProof/>
          <w:lang w:val="en-GB" w:eastAsia="en-GB"/>
        </w:rPr>
        <w:t>T</w:t>
      </w:r>
      <w:r w:rsidRPr="005D74D0">
        <w:rPr>
          <w:rFonts w:cs="Times New Roman"/>
          <w:noProof/>
          <w:lang w:val="en-GB" w:eastAsia="en-GB"/>
        </w:rPr>
        <w:t xml:space="preserve">he </w:t>
      </w:r>
      <w:r w:rsidR="00B57ABA" w:rsidRPr="005D74D0">
        <w:rPr>
          <w:rFonts w:cs="Times New Roman"/>
          <w:noProof/>
          <w:lang w:val="en-GB" w:eastAsia="en-GB"/>
        </w:rPr>
        <w:t>organis</w:t>
      </w:r>
      <w:r w:rsidRPr="005D74D0">
        <w:rPr>
          <w:rFonts w:cs="Times New Roman"/>
          <w:noProof/>
          <w:lang w:val="en-GB" w:eastAsia="en-GB"/>
        </w:rPr>
        <w:t xml:space="preserve">ation sets a plan for </w:t>
      </w:r>
      <w:r w:rsidR="00C04E4A" w:rsidRPr="005D74D0">
        <w:rPr>
          <w:rFonts w:cs="Times New Roman"/>
          <w:noProof/>
          <w:lang w:val="en-GB" w:eastAsia="en-GB"/>
        </w:rPr>
        <w:t xml:space="preserve">a </w:t>
      </w:r>
      <w:r w:rsidR="00941AE7" w:rsidRPr="005D74D0">
        <w:rPr>
          <w:rFonts w:cs="Times New Roman"/>
          <w:noProof/>
          <w:lang w:val="en-GB" w:eastAsia="en-GB"/>
        </w:rPr>
        <w:t>$450 million profit for the fourth quarter of 2023 beyond the epidemic performance expectations for the second continuous quarter the company reported an overall profit of $1.8 billion for 2023</w:t>
      </w:r>
      <w:r w:rsidR="00735EC8" w:rsidRPr="005D74D0">
        <w:rPr>
          <w:rFonts w:cs="Times New Roman"/>
          <w:noProof/>
          <w:lang w:val="en-GB" w:eastAsia="en-GB"/>
        </w:rPr>
        <w:t xml:space="preserve"> </w:t>
      </w:r>
      <w:r w:rsidR="00735EC8" w:rsidRPr="005D74D0">
        <w:rPr>
          <w:rFonts w:cs="Times New Roman"/>
          <w:noProof/>
          <w:lang w:val="en-GB"/>
        </w:rPr>
        <w:t>(Hilton , 2024)</w:t>
      </w:r>
      <w:r w:rsidR="00941AE7" w:rsidRPr="005D74D0">
        <w:rPr>
          <w:rFonts w:cs="Times New Roman"/>
          <w:noProof/>
          <w:lang w:val="en-GB" w:eastAsia="en-GB"/>
        </w:rPr>
        <w:t xml:space="preserve">. </w:t>
      </w:r>
      <w:r w:rsidR="00693920" w:rsidRPr="005D74D0">
        <w:rPr>
          <w:rFonts w:eastAsia="Times New Roman" w:cs="Times New Roman"/>
          <w:noProof/>
          <w:szCs w:val="24"/>
          <w:lang w:val="en-GB" w:eastAsia="en-GB"/>
        </w:rPr>
        <w:t>Hilton's aggressive targets to reduce emissions focused by 75% in managed accommodations and by 56% in different facilities by 2030 attest to the company's growing focus on reducing emissions of greenhouse gases</w:t>
      </w:r>
      <w:r w:rsidR="00693920" w:rsidRPr="005D74D0">
        <w:rPr>
          <w:rFonts w:cs="Times New Roman"/>
          <w:noProof/>
          <w:lang w:val="en-GB"/>
        </w:rPr>
        <w:t xml:space="preserve"> </w:t>
      </w:r>
      <w:r w:rsidR="00735EC8" w:rsidRPr="005D74D0">
        <w:rPr>
          <w:rFonts w:cs="Times New Roman"/>
          <w:noProof/>
          <w:lang w:val="en-GB"/>
        </w:rPr>
        <w:t>(Stories from Hilton, 2022).</w:t>
      </w:r>
    </w:p>
    <w:p w14:paraId="5F0C4222" w14:textId="6A3B93E8" w:rsidR="00693920" w:rsidRPr="005D74D0" w:rsidRDefault="00693920" w:rsidP="00B66936">
      <w:pPr>
        <w:spacing w:line="360" w:lineRule="auto"/>
        <w:rPr>
          <w:rFonts w:cs="Times New Roman"/>
          <w:noProof/>
          <w:lang w:val="en-GB" w:eastAsia="en-GB"/>
        </w:rPr>
      </w:pPr>
      <w:r w:rsidRPr="005D74D0">
        <w:rPr>
          <w:rFonts w:eastAsia="Times New Roman" w:cs="Times New Roman"/>
          <w:noProof/>
          <w:szCs w:val="24"/>
          <w:lang w:val="en-GB" w:eastAsia="en-GB"/>
        </w:rPr>
        <w:lastRenderedPageBreak/>
        <w:t xml:space="preserve">Principles: </w:t>
      </w:r>
      <w:r w:rsidRPr="005D74D0">
        <w:rPr>
          <w:rFonts w:cs="Times New Roman"/>
          <w:noProof/>
          <w:lang w:val="en-GB" w:eastAsia="en-GB"/>
        </w:rPr>
        <w:t>Hilton has demonstrated its understanding of the mounting effects of worldwide warming and the increasing need for environmentally sensitive hotels through its proactive approach to sustainable tourism. As part of its comprehensive environmental, social, and governance (ESG) commitments, Hilton unveiled its 2030 sustainability goals under the "Travel with Purpose" campaign four years ago</w:t>
      </w:r>
      <w:r w:rsidR="0073369F" w:rsidRPr="005D74D0">
        <w:rPr>
          <w:rFonts w:cs="Times New Roman"/>
          <w:noProof/>
          <w:lang w:val="en-GB" w:eastAsia="en-GB"/>
        </w:rPr>
        <w:t xml:space="preserve"> </w:t>
      </w:r>
      <w:r w:rsidR="0073369F" w:rsidRPr="005D74D0">
        <w:rPr>
          <w:rFonts w:cs="Times New Roman"/>
          <w:noProof/>
          <w:lang w:val="en-GB"/>
        </w:rPr>
        <w:t>(Labriz, 2022)</w:t>
      </w:r>
      <w:r w:rsidRPr="005D74D0">
        <w:rPr>
          <w:rFonts w:cs="Times New Roman"/>
          <w:noProof/>
          <w:lang w:val="en-GB" w:eastAsia="en-GB"/>
        </w:rPr>
        <w:t>. This made Hilton the first global hospitality firm to set grounded-in-science targets for climate change.</w:t>
      </w:r>
    </w:p>
    <w:p w14:paraId="2C06A145" w14:textId="590BF8A2" w:rsidR="00930B10" w:rsidRPr="005D74D0" w:rsidRDefault="00693920" w:rsidP="00B66936">
      <w:pPr>
        <w:spacing w:line="360" w:lineRule="auto"/>
        <w:rPr>
          <w:rFonts w:eastAsia="Times New Roman" w:cs="Times New Roman"/>
          <w:noProof/>
          <w:szCs w:val="24"/>
          <w:lang w:val="en-GB" w:eastAsia="en-GB"/>
        </w:rPr>
      </w:pPr>
      <w:r w:rsidRPr="005D74D0">
        <w:rPr>
          <w:rFonts w:cs="Times New Roman"/>
          <w:noProof/>
          <w:lang w:val="en-GB" w:eastAsia="en-GB"/>
        </w:rPr>
        <w:t xml:space="preserve">Process: </w:t>
      </w:r>
      <w:r w:rsidR="00930B10" w:rsidRPr="005D74D0">
        <w:rPr>
          <w:rFonts w:eastAsia="Times New Roman" w:cs="Times New Roman"/>
          <w:noProof/>
          <w:szCs w:val="24"/>
          <w:lang w:val="en-GB" w:eastAsia="en-GB"/>
        </w:rPr>
        <w:t xml:space="preserve">Hilton has made major strides in promoting sustainable tourism by increasing its use of renewable energy, reducing its use of plastic that can only be used once, switching to LED lightbulbs from traditional ones, providing electric automobile charging, and offering environmentally friendly conference and event alternatives </w:t>
      </w:r>
      <w:r w:rsidR="00FD4115" w:rsidRPr="005D74D0">
        <w:rPr>
          <w:rFonts w:cs="Times New Roman"/>
          <w:noProof/>
          <w:lang w:val="en-GB"/>
        </w:rPr>
        <w:t>(Hilton, 2022).</w:t>
      </w:r>
    </w:p>
    <w:p w14:paraId="484D480F" w14:textId="566C6E3E" w:rsidR="00693920" w:rsidRPr="005D74D0" w:rsidRDefault="00930B10" w:rsidP="00B66936">
      <w:pPr>
        <w:spacing w:line="360" w:lineRule="auto"/>
        <w:rPr>
          <w:rFonts w:cs="Times New Roman"/>
          <w:noProof/>
          <w:lang w:val="en-GB" w:eastAsia="en-GB"/>
        </w:rPr>
      </w:pPr>
      <w:r w:rsidRPr="005D74D0">
        <w:rPr>
          <w:rFonts w:cs="Times New Roman"/>
          <w:noProof/>
          <w:lang w:val="en-GB" w:eastAsia="en-GB"/>
        </w:rPr>
        <w:t xml:space="preserve">People: </w:t>
      </w:r>
      <w:r w:rsidR="0073369F" w:rsidRPr="005D74D0">
        <w:rPr>
          <w:rFonts w:cs="Times New Roman"/>
          <w:noProof/>
          <w:lang w:val="en-GB" w:eastAsia="en-GB"/>
        </w:rPr>
        <w:t>The</w:t>
      </w:r>
      <w:r w:rsidRPr="005D74D0">
        <w:rPr>
          <w:rFonts w:cs="Times New Roman"/>
          <w:noProof/>
          <w:lang w:val="en-GB" w:eastAsia="en-GB"/>
        </w:rPr>
        <w:t xml:space="preserve"> </w:t>
      </w:r>
      <w:r w:rsidR="00B57ABA" w:rsidRPr="005D74D0">
        <w:rPr>
          <w:rFonts w:cs="Times New Roman"/>
          <w:noProof/>
          <w:lang w:val="en-GB" w:eastAsia="en-GB"/>
        </w:rPr>
        <w:t>organis</w:t>
      </w:r>
      <w:r w:rsidRPr="005D74D0">
        <w:rPr>
          <w:rFonts w:cs="Times New Roman"/>
          <w:noProof/>
          <w:lang w:val="en-GB" w:eastAsia="en-GB"/>
        </w:rPr>
        <w:t xml:space="preserve">ation runs </w:t>
      </w:r>
      <w:r w:rsidR="00C04E4A" w:rsidRPr="005D74D0">
        <w:rPr>
          <w:rFonts w:cs="Times New Roman"/>
          <w:noProof/>
          <w:lang w:val="en-GB" w:eastAsia="en-GB"/>
        </w:rPr>
        <w:t xml:space="preserve">a </w:t>
      </w:r>
      <w:r w:rsidRPr="005D74D0">
        <w:rPr>
          <w:rFonts w:cs="Times New Roman"/>
          <w:noProof/>
          <w:lang w:val="en-GB" w:eastAsia="en-GB"/>
        </w:rPr>
        <w:t>plan to develop a framework where employee</w:t>
      </w:r>
      <w:r w:rsidR="00C04E4A" w:rsidRPr="005D74D0">
        <w:rPr>
          <w:rFonts w:cs="Times New Roman"/>
          <w:noProof/>
          <w:lang w:val="en-GB" w:eastAsia="en-GB"/>
        </w:rPr>
        <w:t>s</w:t>
      </w:r>
      <w:r w:rsidRPr="005D74D0">
        <w:rPr>
          <w:rFonts w:cs="Times New Roman"/>
          <w:noProof/>
          <w:lang w:val="en-GB" w:eastAsia="en-GB"/>
        </w:rPr>
        <w:t xml:space="preserve"> are appointed trained and operated based on particular motive</w:t>
      </w:r>
      <w:r w:rsidR="00C04E4A" w:rsidRPr="005D74D0">
        <w:rPr>
          <w:rFonts w:cs="Times New Roman"/>
          <w:noProof/>
          <w:lang w:val="en-GB" w:eastAsia="en-GB"/>
        </w:rPr>
        <w:t>s</w:t>
      </w:r>
      <w:r w:rsidRPr="005D74D0">
        <w:rPr>
          <w:rFonts w:cs="Times New Roman"/>
          <w:noProof/>
          <w:lang w:val="en-GB" w:eastAsia="en-GB"/>
        </w:rPr>
        <w:t xml:space="preserve"> and arrange training and development model for being efficient in the long</w:t>
      </w:r>
      <w:r w:rsidR="00C04E4A" w:rsidRPr="005D74D0">
        <w:rPr>
          <w:rFonts w:cs="Times New Roman"/>
          <w:noProof/>
          <w:lang w:val="en-GB" w:eastAsia="en-GB"/>
        </w:rPr>
        <w:t xml:space="preserve"> </w:t>
      </w:r>
      <w:r w:rsidRPr="005D74D0">
        <w:rPr>
          <w:rFonts w:cs="Times New Roman"/>
          <w:noProof/>
          <w:lang w:val="en-GB" w:eastAsia="en-GB"/>
        </w:rPr>
        <w:t>run.</w:t>
      </w:r>
      <w:r w:rsidR="004A772A" w:rsidRPr="005D74D0">
        <w:rPr>
          <w:rFonts w:cs="Times New Roman"/>
          <w:noProof/>
          <w:lang w:val="en-GB" w:eastAsia="en-GB"/>
        </w:rPr>
        <w:t xml:space="preserve"> It also arranges </w:t>
      </w:r>
      <w:r w:rsidR="002A3793" w:rsidRPr="005D74D0">
        <w:rPr>
          <w:rFonts w:cs="Times New Roman"/>
          <w:noProof/>
          <w:lang w:val="en-GB" w:eastAsia="en-GB"/>
        </w:rPr>
        <w:t>rotation-based</w:t>
      </w:r>
      <w:r w:rsidR="004A772A" w:rsidRPr="005D74D0">
        <w:rPr>
          <w:rFonts w:cs="Times New Roman"/>
          <w:noProof/>
          <w:lang w:val="en-GB" w:eastAsia="en-GB"/>
        </w:rPr>
        <w:t xml:space="preserve"> workshop training for improving employee</w:t>
      </w:r>
      <w:r w:rsidR="00C04E4A" w:rsidRPr="005D74D0">
        <w:rPr>
          <w:rFonts w:cs="Times New Roman"/>
          <w:noProof/>
          <w:lang w:val="en-GB" w:eastAsia="en-GB"/>
        </w:rPr>
        <w:t>s</w:t>
      </w:r>
      <w:r w:rsidR="00AC42FF" w:rsidRPr="005D74D0">
        <w:rPr>
          <w:rFonts w:cs="Times New Roman"/>
          <w:noProof/>
          <w:lang w:val="en-GB" w:eastAsia="en-GB"/>
        </w:rPr>
        <w:t xml:space="preserve"> </w:t>
      </w:r>
      <w:r w:rsidR="00AC42FF" w:rsidRPr="005D74D0">
        <w:rPr>
          <w:rFonts w:cs="Times New Roman"/>
          <w:noProof/>
          <w:lang w:val="en-GB"/>
        </w:rPr>
        <w:t>(WeSchool, 2024)</w:t>
      </w:r>
      <w:r w:rsidR="004A772A" w:rsidRPr="005D74D0">
        <w:rPr>
          <w:rFonts w:cs="Times New Roman"/>
          <w:noProof/>
          <w:lang w:val="en-GB" w:eastAsia="en-GB"/>
        </w:rPr>
        <w:t>.</w:t>
      </w:r>
    </w:p>
    <w:p w14:paraId="7427F685" w14:textId="7CBB79CE" w:rsidR="0076740D" w:rsidRPr="005D74D0" w:rsidRDefault="002A3793" w:rsidP="00B66936">
      <w:pPr>
        <w:spacing w:line="360" w:lineRule="auto"/>
        <w:rPr>
          <w:rFonts w:cs="Times New Roman"/>
          <w:noProof/>
          <w:lang w:val="en-GB" w:eastAsia="en-GB"/>
        </w:rPr>
      </w:pPr>
      <w:r w:rsidRPr="005D74D0">
        <w:rPr>
          <w:rFonts w:cs="Times New Roman"/>
          <w:noProof/>
          <w:lang w:val="en-GB" w:eastAsia="en-GB"/>
        </w:rPr>
        <w:t xml:space="preserve">Performance: </w:t>
      </w:r>
      <w:r w:rsidR="00941AE7" w:rsidRPr="005D74D0">
        <w:rPr>
          <w:rFonts w:cs="Times New Roman"/>
          <w:noProof/>
          <w:lang w:val="en-GB" w:eastAsia="en-GB"/>
        </w:rPr>
        <w:t xml:space="preserve">Hilton effectively controlled its revenue channels </w:t>
      </w:r>
      <w:r w:rsidR="00660E73" w:rsidRPr="005D74D0">
        <w:rPr>
          <w:rFonts w:cs="Times New Roman"/>
          <w:noProof/>
          <w:lang w:val="en-GB" w:eastAsia="en-GB"/>
        </w:rPr>
        <w:t>despite</w:t>
      </w:r>
      <w:r w:rsidR="00941AE7" w:rsidRPr="005D74D0">
        <w:rPr>
          <w:rFonts w:cs="Times New Roman"/>
          <w:noProof/>
          <w:lang w:val="en-GB" w:eastAsia="en-GB"/>
        </w:rPr>
        <w:t xml:space="preserve"> the operational limitations caused by the COVID-19 pandemic, with rates hitting over $158 per night, down from $148.70 in 2019, according to its public filings with the U.S. </w:t>
      </w:r>
      <w:r w:rsidR="00660E73" w:rsidRPr="005D74D0">
        <w:rPr>
          <w:rFonts w:cs="Times New Roman"/>
          <w:noProof/>
          <w:lang w:val="en-GB" w:eastAsia="en-GB"/>
        </w:rPr>
        <w:t>Exchange C</w:t>
      </w:r>
      <w:r w:rsidR="00941AE7" w:rsidRPr="005D74D0">
        <w:rPr>
          <w:rFonts w:cs="Times New Roman"/>
          <w:noProof/>
          <w:lang w:val="en-GB" w:eastAsia="en-GB"/>
        </w:rPr>
        <w:t>ommission</w:t>
      </w:r>
      <w:r w:rsidR="000B494F" w:rsidRPr="005D74D0">
        <w:rPr>
          <w:rFonts w:cs="Times New Roman"/>
          <w:noProof/>
          <w:lang w:val="en-GB"/>
        </w:rPr>
        <w:t xml:space="preserve"> </w:t>
      </w:r>
      <w:r w:rsidR="00336DC0" w:rsidRPr="005D74D0">
        <w:rPr>
          <w:rFonts w:cs="Times New Roman"/>
          <w:noProof/>
          <w:lang w:val="en-GB"/>
        </w:rPr>
        <w:t>(Hilton.com, 2022)</w:t>
      </w:r>
      <w:r w:rsidR="00336DC0" w:rsidRPr="005D74D0">
        <w:rPr>
          <w:rFonts w:cs="Times New Roman"/>
          <w:noProof/>
          <w:lang w:val="en-GB" w:eastAsia="en-GB"/>
        </w:rPr>
        <w:t xml:space="preserve">. </w:t>
      </w:r>
      <w:r w:rsidR="00941AE7" w:rsidRPr="005D74D0">
        <w:rPr>
          <w:rFonts w:cs="Times New Roman"/>
          <w:noProof/>
          <w:lang w:val="en-GB" w:eastAsia="en-GB"/>
        </w:rPr>
        <w:t xml:space="preserve">This suggests that a favourable revenue adjustment made a substantial contribution to their financial success. </w:t>
      </w:r>
    </w:p>
    <w:p w14:paraId="14937C66" w14:textId="09D47804" w:rsidR="001B7357" w:rsidRPr="008315D7" w:rsidRDefault="00501C03" w:rsidP="00B66936">
      <w:pPr>
        <w:pStyle w:val="Heading1"/>
        <w:spacing w:line="360" w:lineRule="auto"/>
        <w:rPr>
          <w:rFonts w:eastAsia="Times New Roman" w:cs="Times New Roman"/>
          <w:noProof/>
          <w:lang w:val="en-GB" w:eastAsia="en-GB"/>
        </w:rPr>
      </w:pPr>
      <w:bookmarkStart w:id="10" w:name="_Toc168021474"/>
      <w:r w:rsidRPr="005D74D0">
        <w:rPr>
          <w:rFonts w:eastAsia="Times New Roman" w:cs="Times New Roman"/>
          <w:noProof/>
          <w:lang w:val="en-GB" w:eastAsia="en-GB"/>
        </w:rPr>
        <w:t xml:space="preserve">5. </w:t>
      </w:r>
      <w:r w:rsidR="0076740D" w:rsidRPr="005D74D0">
        <w:rPr>
          <w:rFonts w:eastAsia="Times New Roman" w:cs="Times New Roman"/>
          <w:noProof/>
          <w:lang w:val="en-GB" w:eastAsia="en-GB"/>
        </w:rPr>
        <w:t>Conclusion</w:t>
      </w:r>
      <w:bookmarkEnd w:id="10"/>
    </w:p>
    <w:p w14:paraId="189592A9" w14:textId="2D3B708B" w:rsidR="00DB7E27" w:rsidRDefault="002C0FF0" w:rsidP="00B66936">
      <w:pPr>
        <w:spacing w:line="360" w:lineRule="auto"/>
        <w:rPr>
          <w:rFonts w:cs="Times New Roman"/>
          <w:noProof/>
          <w:lang w:val="en-GB" w:eastAsia="en-GB"/>
        </w:rPr>
      </w:pPr>
      <w:r w:rsidRPr="005D74D0">
        <w:rPr>
          <w:rFonts w:cs="Times New Roman"/>
          <w:noProof/>
          <w:lang w:val="en-GB" w:eastAsia="en-GB"/>
        </w:rPr>
        <w:t xml:space="preserve">Hilton Hotel Group has experienced revolutionary transformations led by the visionary leadership of </w:t>
      </w:r>
      <w:r w:rsidR="00660E73" w:rsidRPr="005D74D0">
        <w:rPr>
          <w:rFonts w:cs="Times New Roman"/>
          <w:noProof/>
          <w:lang w:val="en-GB" w:eastAsia="en-GB"/>
        </w:rPr>
        <w:t xml:space="preserve">the </w:t>
      </w:r>
      <w:r w:rsidRPr="005D74D0">
        <w:rPr>
          <w:rFonts w:cs="Times New Roman"/>
          <w:noProof/>
          <w:lang w:val="en-GB" w:eastAsia="en-GB"/>
        </w:rPr>
        <w:t xml:space="preserve">newly appointed CEO of </w:t>
      </w:r>
      <w:r w:rsidR="00660E73" w:rsidRPr="005D74D0">
        <w:rPr>
          <w:rFonts w:cs="Times New Roman"/>
          <w:noProof/>
          <w:lang w:val="en-GB" w:eastAsia="en-GB"/>
        </w:rPr>
        <w:t xml:space="preserve">the </w:t>
      </w:r>
      <w:r w:rsidRPr="005D74D0">
        <w:rPr>
          <w:rFonts w:cs="Times New Roman"/>
          <w:noProof/>
          <w:lang w:val="en-GB" w:eastAsia="en-GB"/>
        </w:rPr>
        <w:t xml:space="preserve">company </w:t>
      </w:r>
      <w:r w:rsidR="00660E73" w:rsidRPr="005D74D0">
        <w:rPr>
          <w:rFonts w:cs="Times New Roman"/>
          <w:noProof/>
          <w:lang w:val="en-GB" w:eastAsia="en-GB"/>
        </w:rPr>
        <w:t>to make</w:t>
      </w:r>
      <w:r w:rsidRPr="005D74D0">
        <w:rPr>
          <w:rFonts w:cs="Times New Roman"/>
          <w:noProof/>
          <w:lang w:val="en-GB" w:eastAsia="en-GB"/>
        </w:rPr>
        <w:t xml:space="preserve"> it a more successful, forward-thinking, and customer-focused company. These calculated changes have not only vaulted Hilton to the forefront of the marketplace but have also reinforced the company's dedication to environmental sustainability paving the way for a more promising future for tourism and travel businesses worldwide.</w:t>
      </w:r>
      <w:r w:rsidR="009738FB" w:rsidRPr="005D74D0">
        <w:rPr>
          <w:rFonts w:cs="Times New Roman"/>
          <w:noProof/>
          <w:lang w:val="en-GB" w:eastAsia="en-GB"/>
        </w:rPr>
        <w:t xml:space="preserve"> </w:t>
      </w:r>
      <w:r w:rsidR="00A34561" w:rsidRPr="005D74D0">
        <w:rPr>
          <w:rFonts w:cs="Times New Roman"/>
          <w:noProof/>
          <w:lang w:val="en-GB" w:eastAsia="en-GB"/>
        </w:rPr>
        <w:t xml:space="preserve">Logistical and internal development can benefit the overall prospective actions </w:t>
      </w:r>
      <w:r w:rsidR="00660E73" w:rsidRPr="005D74D0">
        <w:rPr>
          <w:rFonts w:cs="Times New Roman"/>
          <w:noProof/>
          <w:lang w:val="en-GB" w:eastAsia="en-GB"/>
        </w:rPr>
        <w:t>of</w:t>
      </w:r>
      <w:r w:rsidR="00A34561" w:rsidRPr="005D74D0">
        <w:rPr>
          <w:rFonts w:cs="Times New Roman"/>
          <w:noProof/>
          <w:lang w:val="en-GB" w:eastAsia="en-GB"/>
        </w:rPr>
        <w:t xml:space="preserve"> the </w:t>
      </w:r>
      <w:r w:rsidR="00B57ABA" w:rsidRPr="005D74D0">
        <w:rPr>
          <w:rFonts w:cs="Times New Roman"/>
          <w:noProof/>
          <w:lang w:val="en-GB" w:eastAsia="en-GB"/>
        </w:rPr>
        <w:t>organis</w:t>
      </w:r>
      <w:r w:rsidR="00A34561" w:rsidRPr="005D74D0">
        <w:rPr>
          <w:rFonts w:cs="Times New Roman"/>
          <w:noProof/>
          <w:lang w:val="en-GB" w:eastAsia="en-GB"/>
        </w:rPr>
        <w:t xml:space="preserve">ation. </w:t>
      </w:r>
      <w:r w:rsidR="009738FB" w:rsidRPr="005D74D0">
        <w:rPr>
          <w:rFonts w:cs="Times New Roman"/>
          <w:noProof/>
          <w:lang w:val="en-GB" w:eastAsia="en-GB"/>
        </w:rPr>
        <w:t>Business strategies and performance can ensure improvement for the long</w:t>
      </w:r>
      <w:r w:rsidR="00660E73" w:rsidRPr="005D74D0">
        <w:rPr>
          <w:rFonts w:cs="Times New Roman"/>
          <w:noProof/>
          <w:lang w:val="en-GB" w:eastAsia="en-GB"/>
        </w:rPr>
        <w:t>-</w:t>
      </w:r>
      <w:r w:rsidR="009738FB" w:rsidRPr="005D74D0">
        <w:rPr>
          <w:rFonts w:cs="Times New Roman"/>
          <w:noProof/>
          <w:lang w:val="en-GB" w:eastAsia="en-GB"/>
        </w:rPr>
        <w:t>run business outcome.</w:t>
      </w:r>
    </w:p>
    <w:p w14:paraId="047812FB" w14:textId="5F245430" w:rsidR="008315D7" w:rsidRPr="008315D7" w:rsidRDefault="008315D7" w:rsidP="00B66936">
      <w:pPr>
        <w:pStyle w:val="Heading1"/>
        <w:spacing w:line="360" w:lineRule="auto"/>
      </w:pPr>
      <w:bookmarkStart w:id="11" w:name="_Toc168021475"/>
      <w:r w:rsidRPr="008315D7">
        <w:lastRenderedPageBreak/>
        <w:t>6. Recommendations</w:t>
      </w:r>
      <w:bookmarkEnd w:id="11"/>
    </w:p>
    <w:p w14:paraId="6B2C3969" w14:textId="771A162C" w:rsidR="008315D7" w:rsidRPr="005D74D0" w:rsidRDefault="008315D7" w:rsidP="00B66936">
      <w:pPr>
        <w:spacing w:line="360" w:lineRule="auto"/>
        <w:rPr>
          <w:rFonts w:cs="Times New Roman"/>
          <w:noProof/>
          <w:lang w:val="en-GB" w:eastAsia="en-GB"/>
        </w:rPr>
      </w:pPr>
      <w:r w:rsidRPr="005D74D0">
        <w:rPr>
          <w:rFonts w:cs="Times New Roman"/>
          <w:noProof/>
        </w:rPr>
        <w:drawing>
          <wp:inline distT="0" distB="0" distL="0" distR="0" wp14:anchorId="3ED18C12" wp14:editId="5EF3F25A">
            <wp:extent cx="5391150" cy="3095625"/>
            <wp:effectExtent l="38100" t="19050" r="38100" b="9525"/>
            <wp:docPr id="132816960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49597C24" w14:textId="77777777" w:rsidR="00DB7E27" w:rsidRPr="005D74D0" w:rsidRDefault="00DB7E27" w:rsidP="00B66936">
      <w:pPr>
        <w:spacing w:line="360" w:lineRule="auto"/>
        <w:jc w:val="left"/>
        <w:rPr>
          <w:rFonts w:cs="Times New Roman"/>
          <w:noProof/>
          <w:lang w:val="en-GB" w:eastAsia="en-GB"/>
        </w:rPr>
      </w:pPr>
      <w:r w:rsidRPr="005D74D0">
        <w:rPr>
          <w:rFonts w:cs="Times New Roman"/>
          <w:noProof/>
          <w:lang w:val="en-GB" w:eastAsia="en-GB"/>
        </w:rPr>
        <w:br w:type="page"/>
      </w:r>
    </w:p>
    <w:p w14:paraId="3CDE8CEF" w14:textId="580E655F" w:rsidR="00785EB3" w:rsidRPr="005D74D0" w:rsidRDefault="00F53A6B" w:rsidP="00B66936">
      <w:pPr>
        <w:pStyle w:val="Heading1"/>
        <w:spacing w:line="360" w:lineRule="auto"/>
        <w:rPr>
          <w:rFonts w:cs="Times New Roman"/>
          <w:noProof/>
          <w:lang w:val="en-GB"/>
        </w:rPr>
      </w:pPr>
      <w:bookmarkStart w:id="12" w:name="_Toc168021476"/>
      <w:r w:rsidRPr="005D74D0">
        <w:rPr>
          <w:rFonts w:cs="Times New Roman"/>
          <w:noProof/>
          <w:lang w:val="en-GB"/>
        </w:rPr>
        <w:lastRenderedPageBreak/>
        <w:t>Reference</w:t>
      </w:r>
      <w:r w:rsidR="00DF5999" w:rsidRPr="005D74D0">
        <w:rPr>
          <w:rFonts w:cs="Times New Roman"/>
          <w:noProof/>
          <w:lang w:val="en-GB"/>
        </w:rPr>
        <w:t xml:space="preserve"> List</w:t>
      </w:r>
      <w:bookmarkEnd w:id="12"/>
    </w:p>
    <w:p w14:paraId="26C098AC" w14:textId="77777777" w:rsidR="00752435" w:rsidRPr="007A3ED9" w:rsidRDefault="00752435" w:rsidP="00B66936">
      <w:pPr>
        <w:pStyle w:val="NormalWeb"/>
        <w:spacing w:after="0" w:line="360" w:lineRule="auto"/>
        <w:jc w:val="both"/>
        <w:rPr>
          <w:noProof/>
        </w:rPr>
      </w:pPr>
      <w:r w:rsidRPr="007A3ED9">
        <w:rPr>
          <w:noProof/>
        </w:rPr>
        <w:t xml:space="preserve">Bryant, A. (2012) ‘On a Busy Road, a Company Needs Guardrails’. </w:t>
      </w:r>
      <w:r w:rsidRPr="007A3ED9">
        <w:rPr>
          <w:i/>
          <w:iCs/>
          <w:noProof/>
        </w:rPr>
        <w:t>The New York Times</w:t>
      </w:r>
      <w:r w:rsidRPr="007A3ED9">
        <w:rPr>
          <w:noProof/>
        </w:rPr>
        <w:t xml:space="preserve"> 13 October. Available at: https://www.nytimes.com/2012/10/14/business/christopher-nassetta-of-hilton-on-focusing-its-values.html (Accessed: 23 May 2024).</w:t>
      </w:r>
    </w:p>
    <w:p w14:paraId="45ADD6FA" w14:textId="77777777" w:rsidR="00752435" w:rsidRPr="00752435" w:rsidRDefault="00752435" w:rsidP="00752435">
      <w:pPr>
        <w:pStyle w:val="NormalWeb"/>
        <w:spacing w:after="0" w:line="360" w:lineRule="auto"/>
        <w:jc w:val="both"/>
        <w:rPr>
          <w:noProof/>
        </w:rPr>
      </w:pPr>
      <w:r w:rsidRPr="00752435">
        <w:rPr>
          <w:noProof/>
        </w:rPr>
        <w:t xml:space="preserve">chrmp.com (2023) </w:t>
      </w:r>
      <w:r w:rsidRPr="00752435">
        <w:rPr>
          <w:i/>
          <w:iCs/>
          <w:noProof/>
        </w:rPr>
        <w:t>Clan Culture: A Comprehensive Guide + 8 Features and More</w:t>
      </w:r>
      <w:r w:rsidRPr="00752435">
        <w:rPr>
          <w:noProof/>
        </w:rPr>
        <w:t>. Available at: https://www.chrmp.com/clan-culture/ (Accessed: 31 May 2024).</w:t>
      </w:r>
    </w:p>
    <w:p w14:paraId="391CFC27" w14:textId="77777777" w:rsidR="00752435" w:rsidRPr="007A3ED9" w:rsidRDefault="00752435" w:rsidP="00B66936">
      <w:pPr>
        <w:pStyle w:val="NormalWeb"/>
        <w:spacing w:after="0" w:line="360" w:lineRule="auto"/>
        <w:jc w:val="both"/>
        <w:rPr>
          <w:noProof/>
        </w:rPr>
      </w:pPr>
      <w:r w:rsidRPr="007A3ED9">
        <w:rPr>
          <w:noProof/>
        </w:rPr>
        <w:t xml:space="preserve">cr.hilton.com (2019) </w:t>
      </w:r>
      <w:r w:rsidRPr="007A3ED9">
        <w:rPr>
          <w:i/>
          <w:iCs/>
          <w:noProof/>
        </w:rPr>
        <w:t>Welcome to more sustainable travel -where responsibility and hospitality meet</w:t>
      </w:r>
      <w:r w:rsidRPr="007A3ED9">
        <w:rPr>
          <w:noProof/>
        </w:rPr>
        <w:t>. Available at: https://cr.hilton.com/wp-content/uploads/2019/05/Hilton-Corporate-Responsibility-2018.pdf (Accessed: 23 May 2024).</w:t>
      </w:r>
    </w:p>
    <w:p w14:paraId="28023B03" w14:textId="77777777" w:rsidR="00752435" w:rsidRPr="00FD4115" w:rsidRDefault="00752435" w:rsidP="00B66936">
      <w:pPr>
        <w:pStyle w:val="NormalWeb"/>
        <w:spacing w:line="360" w:lineRule="auto"/>
        <w:jc w:val="both"/>
        <w:rPr>
          <w:noProof/>
        </w:rPr>
      </w:pPr>
      <w:r w:rsidRPr="00FD4115">
        <w:rPr>
          <w:noProof/>
        </w:rPr>
        <w:t xml:space="preserve">Fachada, B. C. (2023) </w:t>
      </w:r>
      <w:r w:rsidRPr="00FD4115">
        <w:rPr>
          <w:i/>
          <w:iCs/>
          <w:noProof/>
        </w:rPr>
        <w:t>Business adaptive strategies in crisis: the case of Hilton Hotels Worldwide</w:t>
      </w:r>
      <w:r w:rsidRPr="00FD4115">
        <w:rPr>
          <w:noProof/>
        </w:rPr>
        <w:t xml:space="preserve"> (Doctoral dissertation).</w:t>
      </w:r>
      <w:r w:rsidRPr="005D74D0">
        <w:rPr>
          <w:noProof/>
        </w:rPr>
        <w:t xml:space="preserve"> https://repositorio.ucp.pt/bitstream/10400.14/41371/1/203278844.pdf</w:t>
      </w:r>
    </w:p>
    <w:p w14:paraId="789EA991" w14:textId="77777777" w:rsidR="00752435" w:rsidRPr="007A3ED9" w:rsidRDefault="00752435" w:rsidP="00B66936">
      <w:pPr>
        <w:pStyle w:val="NormalWeb"/>
        <w:spacing w:after="0" w:line="360" w:lineRule="auto"/>
        <w:jc w:val="both"/>
        <w:rPr>
          <w:noProof/>
        </w:rPr>
      </w:pPr>
      <w:r w:rsidRPr="007A3ED9">
        <w:rPr>
          <w:noProof/>
        </w:rPr>
        <w:t xml:space="preserve">Franchisedirect.com (2019) </w:t>
      </w:r>
      <w:r w:rsidRPr="007A3ED9">
        <w:rPr>
          <w:i/>
          <w:iCs/>
          <w:noProof/>
        </w:rPr>
        <w:t>Hilton Hotel Franchise for Sale: (Costs + Fees + FDD) | FranchiseDirect</w:t>
      </w:r>
      <w:r w:rsidRPr="007A3ED9">
        <w:rPr>
          <w:noProof/>
        </w:rPr>
        <w:t>. Available at: https://www.franchisedirect.com/travelfranchises/hilton-hotels-resorts-franchise-08360/ufoc/ (Accessed: 23 May 2024).</w:t>
      </w:r>
    </w:p>
    <w:p w14:paraId="79DC2AD0" w14:textId="77777777" w:rsidR="00752435" w:rsidRPr="005D74D0" w:rsidRDefault="00752435" w:rsidP="00B66936">
      <w:pPr>
        <w:pStyle w:val="NormalWeb"/>
        <w:spacing w:line="360" w:lineRule="auto"/>
        <w:jc w:val="both"/>
        <w:rPr>
          <w:noProof/>
        </w:rPr>
      </w:pPr>
      <w:r w:rsidRPr="00AB6176">
        <w:rPr>
          <w:noProof/>
        </w:rPr>
        <w:t xml:space="preserve">Gardetti, M.A. and Torres, A.L. </w:t>
      </w:r>
      <w:r w:rsidRPr="005D74D0">
        <w:rPr>
          <w:noProof/>
        </w:rPr>
        <w:t>(</w:t>
      </w:r>
      <w:r w:rsidRPr="00AB6176">
        <w:rPr>
          <w:noProof/>
        </w:rPr>
        <w:t>2017</w:t>
      </w:r>
      <w:r w:rsidRPr="005D74D0">
        <w:rPr>
          <w:noProof/>
        </w:rPr>
        <w:t>)</w:t>
      </w:r>
      <w:r w:rsidRPr="00AB6176">
        <w:rPr>
          <w:noProof/>
        </w:rPr>
        <w:t xml:space="preserve"> </w:t>
      </w:r>
      <w:r w:rsidRPr="00AB6176">
        <w:rPr>
          <w:i/>
          <w:iCs/>
          <w:noProof/>
        </w:rPr>
        <w:t>Sustainability in Hospitality: How innovative hotels are transforming the industry</w:t>
      </w:r>
      <w:r w:rsidRPr="00AB6176">
        <w:rPr>
          <w:noProof/>
        </w:rPr>
        <w:t>. Routledge.</w:t>
      </w:r>
    </w:p>
    <w:p w14:paraId="0E63799B" w14:textId="77777777" w:rsidR="00752435" w:rsidRPr="005D74D0" w:rsidRDefault="00752435" w:rsidP="00B66936">
      <w:pPr>
        <w:pStyle w:val="NormalWeb"/>
        <w:spacing w:line="360" w:lineRule="auto"/>
        <w:jc w:val="both"/>
        <w:rPr>
          <w:noProof/>
        </w:rPr>
      </w:pPr>
      <w:r w:rsidRPr="00336DC0">
        <w:rPr>
          <w:noProof/>
        </w:rPr>
        <w:t>Hassanein, F. and Özgit, H.</w:t>
      </w:r>
      <w:r w:rsidRPr="005D74D0">
        <w:rPr>
          <w:noProof/>
        </w:rPr>
        <w:t xml:space="preserve"> (</w:t>
      </w:r>
      <w:r w:rsidRPr="00336DC0">
        <w:rPr>
          <w:noProof/>
        </w:rPr>
        <w:t>2022</w:t>
      </w:r>
      <w:r w:rsidRPr="005D74D0">
        <w:rPr>
          <w:noProof/>
        </w:rPr>
        <w:t>)</w:t>
      </w:r>
      <w:r w:rsidRPr="00336DC0">
        <w:rPr>
          <w:noProof/>
        </w:rPr>
        <w:t xml:space="preserve"> Sustaining human resources through talent management strategies and employee engagement in the Middle East hotel industry. </w:t>
      </w:r>
      <w:r w:rsidRPr="00336DC0">
        <w:rPr>
          <w:i/>
          <w:iCs/>
          <w:noProof/>
        </w:rPr>
        <w:t>Sustainability</w:t>
      </w:r>
      <w:r w:rsidRPr="00336DC0">
        <w:rPr>
          <w:noProof/>
        </w:rPr>
        <w:t xml:space="preserve">, </w:t>
      </w:r>
      <w:r w:rsidRPr="00336DC0">
        <w:rPr>
          <w:i/>
          <w:iCs/>
          <w:noProof/>
        </w:rPr>
        <w:t>14</w:t>
      </w:r>
      <w:r>
        <w:rPr>
          <w:noProof/>
        </w:rPr>
        <w:t>(22).</w:t>
      </w:r>
    </w:p>
    <w:p w14:paraId="193CF585" w14:textId="77777777" w:rsidR="00752435" w:rsidRPr="007A3ED9" w:rsidRDefault="00752435" w:rsidP="00B66936">
      <w:pPr>
        <w:pStyle w:val="NormalWeb"/>
        <w:spacing w:after="0" w:line="360" w:lineRule="auto"/>
        <w:jc w:val="both"/>
        <w:rPr>
          <w:noProof/>
        </w:rPr>
      </w:pPr>
      <w:r w:rsidRPr="007A3ED9">
        <w:rPr>
          <w:noProof/>
        </w:rPr>
        <w:t xml:space="preserve">Hilton (2019) </w:t>
      </w:r>
      <w:r w:rsidRPr="007A3ED9">
        <w:rPr>
          <w:i/>
          <w:iCs/>
          <w:noProof/>
        </w:rPr>
        <w:t>Learn more about Hilton Culture</w:t>
      </w:r>
      <w:r w:rsidRPr="007A3ED9">
        <w:rPr>
          <w:noProof/>
        </w:rPr>
        <w:t>. Available at: https://jobs.hilton.com/us/en/culture (Accessed: 23 May 2024).</w:t>
      </w:r>
    </w:p>
    <w:p w14:paraId="52A3AA5C" w14:textId="77777777" w:rsidR="00752435" w:rsidRPr="007A3ED9" w:rsidRDefault="00752435" w:rsidP="00B66936">
      <w:pPr>
        <w:pStyle w:val="NormalWeb"/>
        <w:spacing w:after="0" w:line="360" w:lineRule="auto"/>
        <w:jc w:val="both"/>
        <w:rPr>
          <w:noProof/>
        </w:rPr>
      </w:pPr>
      <w:r w:rsidRPr="007A3ED9">
        <w:rPr>
          <w:noProof/>
        </w:rPr>
        <w:t xml:space="preserve">Hilton (2020) </w:t>
      </w:r>
      <w:r w:rsidRPr="007A3ED9">
        <w:rPr>
          <w:i/>
          <w:iCs/>
          <w:noProof/>
        </w:rPr>
        <w:t>Living Our Hilton Values: A Message from Hilton CEO Chris Nassetta</w:t>
      </w:r>
      <w:r w:rsidRPr="007A3ED9">
        <w:rPr>
          <w:noProof/>
        </w:rPr>
        <w:t>. Available at: https://stories.hilton.com/releases/living-our-hilton-values-a-message-from-hilton-ceo-chris-nassetta (Accessed: 23 May 2024).</w:t>
      </w:r>
    </w:p>
    <w:p w14:paraId="6BCB6A5B" w14:textId="77777777" w:rsidR="00752435" w:rsidRPr="005D74D0" w:rsidRDefault="00752435" w:rsidP="00B66936">
      <w:pPr>
        <w:pStyle w:val="NormalWeb"/>
        <w:spacing w:after="0" w:line="360" w:lineRule="auto"/>
        <w:jc w:val="both"/>
        <w:rPr>
          <w:noProof/>
        </w:rPr>
      </w:pPr>
      <w:r w:rsidRPr="00FD4115">
        <w:rPr>
          <w:noProof/>
        </w:rPr>
        <w:lastRenderedPageBreak/>
        <w:t xml:space="preserve">Hilton (2022) </w:t>
      </w:r>
      <w:r w:rsidRPr="00FD4115">
        <w:rPr>
          <w:i/>
          <w:iCs/>
          <w:noProof/>
        </w:rPr>
        <w:t>Hilton 2022 Environmental, Social and Governance Report</w:t>
      </w:r>
      <w:r w:rsidRPr="00FD4115">
        <w:rPr>
          <w:noProof/>
        </w:rPr>
        <w:t>. Available at: https://esg.hilton.com/wp-content/uploads/sites/4/2023/04/Hilton-2022-Environmental-Social-and-Governance-Report.pdf (Accessed: 23 May 2024).</w:t>
      </w:r>
    </w:p>
    <w:p w14:paraId="75BC0437" w14:textId="77777777" w:rsidR="00752435" w:rsidRPr="007A3ED9" w:rsidRDefault="00752435" w:rsidP="00B66936">
      <w:pPr>
        <w:pStyle w:val="NormalWeb"/>
        <w:spacing w:after="0" w:line="360" w:lineRule="auto"/>
        <w:jc w:val="both"/>
        <w:rPr>
          <w:noProof/>
        </w:rPr>
      </w:pPr>
      <w:r w:rsidRPr="007A3ED9">
        <w:rPr>
          <w:noProof/>
        </w:rPr>
        <w:t xml:space="preserve">Hilton (2024) </w:t>
      </w:r>
      <w:r w:rsidRPr="007A3ED9">
        <w:rPr>
          <w:i/>
          <w:iCs/>
          <w:noProof/>
        </w:rPr>
        <w:t>Hilton Reports Fourth Quarter and Full Year Results</w:t>
      </w:r>
      <w:r w:rsidRPr="007A3ED9">
        <w:rPr>
          <w:noProof/>
        </w:rPr>
        <w:t>. Available at: https://stories.hilton.com/releases/hilton-reports-2023-fourth-quarter-full-year-results (Accessed: 23 May 2024).</w:t>
      </w:r>
    </w:p>
    <w:p w14:paraId="48FAA632" w14:textId="77777777" w:rsidR="00752435" w:rsidRPr="007A3ED9" w:rsidRDefault="00752435" w:rsidP="00B66936">
      <w:pPr>
        <w:pStyle w:val="NormalWeb"/>
        <w:spacing w:after="0" w:line="360" w:lineRule="auto"/>
        <w:jc w:val="both"/>
        <w:rPr>
          <w:noProof/>
        </w:rPr>
      </w:pPr>
      <w:r w:rsidRPr="007A3ED9">
        <w:rPr>
          <w:noProof/>
        </w:rPr>
        <w:t xml:space="preserve">Hilton.com (2022) </w:t>
      </w:r>
      <w:r w:rsidRPr="007A3ED9">
        <w:rPr>
          <w:i/>
          <w:iCs/>
          <w:noProof/>
        </w:rPr>
        <w:t>Annual Reports</w:t>
      </w:r>
      <w:r w:rsidRPr="007A3ED9">
        <w:rPr>
          <w:noProof/>
        </w:rPr>
        <w:t>. Available at: https://ir.hilton.com/financial-reporting/annual-reports (Accessed: 23 May 2024).</w:t>
      </w:r>
    </w:p>
    <w:p w14:paraId="52C69B83" w14:textId="77777777" w:rsidR="00752435" w:rsidRPr="007A3ED9" w:rsidRDefault="00752435" w:rsidP="00B66936">
      <w:pPr>
        <w:pStyle w:val="NormalWeb"/>
        <w:spacing w:after="0" w:line="360" w:lineRule="auto"/>
        <w:jc w:val="both"/>
        <w:rPr>
          <w:noProof/>
        </w:rPr>
      </w:pPr>
      <w:r w:rsidRPr="007A3ED9">
        <w:rPr>
          <w:noProof/>
        </w:rPr>
        <w:t xml:space="preserve">Hilton.com (2023) </w:t>
      </w:r>
      <w:r w:rsidRPr="007A3ED9">
        <w:rPr>
          <w:i/>
          <w:iCs/>
          <w:noProof/>
        </w:rPr>
        <w:t>Hilton Brands | Global Hospitality Company</w:t>
      </w:r>
      <w:r w:rsidRPr="007A3ED9">
        <w:rPr>
          <w:noProof/>
        </w:rPr>
        <w:t>. Available at: https://www.hilton.com/en/corporate/ (Accessed: 23 May 2024).</w:t>
      </w:r>
    </w:p>
    <w:p w14:paraId="2848D824" w14:textId="77777777" w:rsidR="00752435" w:rsidRPr="007A3ED9" w:rsidRDefault="00752435" w:rsidP="00B66936">
      <w:pPr>
        <w:pStyle w:val="NormalWeb"/>
        <w:spacing w:after="0" w:line="360" w:lineRule="auto"/>
        <w:jc w:val="both"/>
        <w:rPr>
          <w:noProof/>
        </w:rPr>
      </w:pPr>
      <w:r w:rsidRPr="007A3ED9">
        <w:rPr>
          <w:noProof/>
        </w:rPr>
        <w:t xml:space="preserve">Labriz, H. (2022) </w:t>
      </w:r>
      <w:r w:rsidRPr="007A3ED9">
        <w:rPr>
          <w:i/>
          <w:iCs/>
          <w:noProof/>
        </w:rPr>
        <w:t>Travel with Purpose HILTON 2021 ENVIRONMENTAL, SOCIAL AND GOVERNANCE REPORT</w:t>
      </w:r>
      <w:r w:rsidRPr="007A3ED9">
        <w:rPr>
          <w:noProof/>
        </w:rPr>
        <w:t>. Available at: https://esg.hilton.com/wp-content/uploads/sites/3/2022/05/2021-ESG-Report-Updated.pdf (Accessed: 23 May 2024).</w:t>
      </w:r>
    </w:p>
    <w:p w14:paraId="0D98B7F8" w14:textId="77777777" w:rsidR="00752435" w:rsidRPr="005D74D0" w:rsidRDefault="00752435" w:rsidP="00B66936">
      <w:pPr>
        <w:pStyle w:val="NormalWeb"/>
        <w:spacing w:line="360" w:lineRule="auto"/>
        <w:jc w:val="both"/>
        <w:rPr>
          <w:noProof/>
        </w:rPr>
      </w:pPr>
      <w:r w:rsidRPr="00166CAA">
        <w:rPr>
          <w:noProof/>
        </w:rPr>
        <w:t>Lamo, E. G. (2019) The Center of Success: A Case Study on Hilton's Company Culture.</w:t>
      </w:r>
      <w:r w:rsidRPr="005D74D0">
        <w:rPr>
          <w:noProof/>
        </w:rPr>
        <w:t xml:space="preserve"> https://digitalcommons.calpoly.edu/cgi/viewcontent.cgi?article=1002andcontext=expindsp</w:t>
      </w:r>
    </w:p>
    <w:p w14:paraId="36D6653C" w14:textId="77777777" w:rsidR="00752435" w:rsidRPr="005D74D0" w:rsidRDefault="00752435" w:rsidP="00B66936">
      <w:pPr>
        <w:pStyle w:val="NormalWeb"/>
        <w:spacing w:line="360" w:lineRule="auto"/>
        <w:jc w:val="both"/>
        <w:rPr>
          <w:noProof/>
        </w:rPr>
      </w:pPr>
      <w:r w:rsidRPr="005D74D0">
        <w:rPr>
          <w:noProof/>
        </w:rPr>
        <w:t xml:space="preserve">Mullins, L. (2016) </w:t>
      </w:r>
      <w:r w:rsidRPr="005D74D0">
        <w:rPr>
          <w:i/>
          <w:iCs/>
          <w:noProof/>
        </w:rPr>
        <w:t>Management and Organisational Behaviour</w:t>
      </w:r>
      <w:r w:rsidRPr="005D74D0">
        <w:rPr>
          <w:noProof/>
        </w:rPr>
        <w:t xml:space="preserve"> (11th edition). Harlow: Pearson. </w:t>
      </w:r>
    </w:p>
    <w:p w14:paraId="59F674DB" w14:textId="77777777" w:rsidR="00752435" w:rsidRPr="005D74D0" w:rsidRDefault="00752435" w:rsidP="00B66936">
      <w:pPr>
        <w:spacing w:line="360" w:lineRule="auto"/>
        <w:rPr>
          <w:rFonts w:cs="Times New Roman"/>
          <w:noProof/>
          <w:lang w:val="en-GB" w:eastAsia="en-GB"/>
        </w:rPr>
      </w:pPr>
      <w:r w:rsidRPr="005D74D0">
        <w:rPr>
          <w:rFonts w:cs="Times New Roman"/>
          <w:noProof/>
          <w:lang w:val="en-GB" w:eastAsia="en-GB"/>
        </w:rPr>
        <w:t xml:space="preserve">Mullins, L. (2020) </w:t>
      </w:r>
      <w:r w:rsidRPr="005D74D0">
        <w:rPr>
          <w:rFonts w:cs="Times New Roman"/>
          <w:i/>
          <w:iCs/>
          <w:noProof/>
          <w:lang w:val="en-GB" w:eastAsia="en-GB"/>
        </w:rPr>
        <w:t>Organisational Behaviour in the Workplace</w:t>
      </w:r>
      <w:r w:rsidRPr="005D74D0">
        <w:rPr>
          <w:rFonts w:cs="Times New Roman"/>
          <w:noProof/>
          <w:lang w:val="en-GB" w:eastAsia="en-GB"/>
        </w:rPr>
        <w:t xml:space="preserve"> (12th edition). Harlow: Pearson.</w:t>
      </w:r>
    </w:p>
    <w:p w14:paraId="5EEDC907" w14:textId="77777777" w:rsidR="00752435" w:rsidRPr="005D74D0" w:rsidRDefault="00752435" w:rsidP="00B66936">
      <w:pPr>
        <w:pStyle w:val="NormalWeb"/>
        <w:spacing w:line="360" w:lineRule="auto"/>
        <w:jc w:val="both"/>
        <w:rPr>
          <w:noProof/>
        </w:rPr>
      </w:pPr>
      <w:r w:rsidRPr="005D74D0">
        <w:rPr>
          <w:noProof/>
        </w:rPr>
        <w:t xml:space="preserve">Mullins, L. and Dosser, P. (2013) </w:t>
      </w:r>
      <w:r w:rsidRPr="005D74D0">
        <w:rPr>
          <w:i/>
          <w:iCs/>
          <w:noProof/>
        </w:rPr>
        <w:t>Hospitality Management and Organisational Behaviour</w:t>
      </w:r>
      <w:r w:rsidRPr="005D74D0">
        <w:rPr>
          <w:noProof/>
        </w:rPr>
        <w:t xml:space="preserve"> (5th Ed). Harlow, Pearson.</w:t>
      </w:r>
    </w:p>
    <w:p w14:paraId="6345F8B8" w14:textId="77777777" w:rsidR="00752435" w:rsidRPr="005D74D0" w:rsidRDefault="00752435" w:rsidP="00B66936">
      <w:pPr>
        <w:pStyle w:val="NormalWeb"/>
        <w:spacing w:before="0" w:beforeAutospacing="0" w:after="0" w:afterAutospacing="0" w:line="360" w:lineRule="auto"/>
        <w:jc w:val="both"/>
        <w:rPr>
          <w:noProof/>
        </w:rPr>
      </w:pPr>
      <w:r w:rsidRPr="005D74D0">
        <w:rPr>
          <w:noProof/>
        </w:rPr>
        <w:t xml:space="preserve">Reidhead, C. (2020) Impact of Organisational Culture on Employee Satisfaction: A Case of Hilton Hotel, United Kingdom. </w:t>
      </w:r>
      <w:r w:rsidRPr="005D74D0">
        <w:rPr>
          <w:i/>
          <w:iCs/>
          <w:noProof/>
        </w:rPr>
        <w:t>Journal of Economics and Business</w:t>
      </w:r>
      <w:r w:rsidRPr="005D74D0">
        <w:rPr>
          <w:noProof/>
        </w:rPr>
        <w:t xml:space="preserve">, </w:t>
      </w:r>
      <w:r w:rsidRPr="005D74D0">
        <w:rPr>
          <w:i/>
          <w:iCs/>
          <w:noProof/>
        </w:rPr>
        <w:t>3</w:t>
      </w:r>
      <w:r w:rsidRPr="005D74D0">
        <w:rPr>
          <w:noProof/>
        </w:rPr>
        <w:t xml:space="preserve">(1), 432–437. </w:t>
      </w:r>
    </w:p>
    <w:p w14:paraId="0E638942" w14:textId="77777777" w:rsidR="00752435" w:rsidRPr="007A3ED9" w:rsidRDefault="00752435" w:rsidP="00B66936">
      <w:pPr>
        <w:pStyle w:val="NormalWeb"/>
        <w:spacing w:after="0" w:line="360" w:lineRule="auto"/>
        <w:jc w:val="both"/>
        <w:rPr>
          <w:noProof/>
        </w:rPr>
      </w:pPr>
      <w:r w:rsidRPr="007A3ED9">
        <w:rPr>
          <w:noProof/>
        </w:rPr>
        <w:t xml:space="preserve">Robbins, S.P. and Al, E. (2017) </w:t>
      </w:r>
      <w:r w:rsidRPr="007A3ED9">
        <w:rPr>
          <w:i/>
          <w:iCs/>
          <w:noProof/>
        </w:rPr>
        <w:t>Organisational behaviour</w:t>
      </w:r>
      <w:r w:rsidRPr="007A3ED9">
        <w:rPr>
          <w:noProof/>
        </w:rPr>
        <w:t>. Frenchs Forest, N.S.W.: Pearson Education Australia.</w:t>
      </w:r>
    </w:p>
    <w:p w14:paraId="1B95575C" w14:textId="77777777" w:rsidR="00752435" w:rsidRPr="007A3ED9" w:rsidRDefault="00752435" w:rsidP="00B66936">
      <w:pPr>
        <w:pStyle w:val="NormalWeb"/>
        <w:spacing w:line="360" w:lineRule="auto"/>
        <w:jc w:val="both"/>
        <w:rPr>
          <w:noProof/>
        </w:rPr>
      </w:pPr>
      <w:r w:rsidRPr="007A3ED9">
        <w:rPr>
          <w:noProof/>
        </w:rPr>
        <w:lastRenderedPageBreak/>
        <w:t xml:space="preserve">Rockett, G. (2023) History/overview of Hilton. </w:t>
      </w:r>
      <w:r w:rsidRPr="007A3ED9">
        <w:rPr>
          <w:i/>
          <w:iCs/>
          <w:noProof/>
        </w:rPr>
        <w:t>The Routledge Handbook of Diversity, Equity, and Inclusion Management in the Hospitality Industry</w:t>
      </w:r>
      <w:r w:rsidRPr="007A3ED9">
        <w:rPr>
          <w:noProof/>
        </w:rPr>
        <w:t>.</w:t>
      </w:r>
    </w:p>
    <w:p w14:paraId="4B45289B" w14:textId="77777777" w:rsidR="00752435" w:rsidRPr="005D74D0" w:rsidRDefault="00752435" w:rsidP="00B66936">
      <w:pPr>
        <w:pStyle w:val="NormalWeb"/>
        <w:spacing w:after="0" w:line="360" w:lineRule="auto"/>
        <w:jc w:val="both"/>
        <w:rPr>
          <w:noProof/>
        </w:rPr>
      </w:pPr>
      <w:r w:rsidRPr="00BE19D6">
        <w:rPr>
          <w:noProof/>
        </w:rPr>
        <w:t>Şener, G. and Cobanoglu, C.</w:t>
      </w:r>
      <w:r w:rsidRPr="005D74D0">
        <w:rPr>
          <w:noProof/>
        </w:rPr>
        <w:t xml:space="preserve"> (</w:t>
      </w:r>
      <w:r w:rsidRPr="00BE19D6">
        <w:rPr>
          <w:noProof/>
        </w:rPr>
        <w:t>2022</w:t>
      </w:r>
      <w:r w:rsidRPr="005D74D0">
        <w:rPr>
          <w:noProof/>
        </w:rPr>
        <w:t>)</w:t>
      </w:r>
      <w:r w:rsidRPr="00BE19D6">
        <w:rPr>
          <w:noProof/>
        </w:rPr>
        <w:t xml:space="preserve"> Analysis of International Hotels’ Social Media Strategies. </w:t>
      </w:r>
      <w:r w:rsidRPr="00BE19D6">
        <w:rPr>
          <w:i/>
          <w:iCs/>
          <w:noProof/>
        </w:rPr>
        <w:t>Journal of Mediterranean Tourism Research</w:t>
      </w:r>
      <w:r w:rsidRPr="00BE19D6">
        <w:rPr>
          <w:noProof/>
        </w:rPr>
        <w:t xml:space="preserve">, </w:t>
      </w:r>
      <w:r w:rsidRPr="00BE19D6">
        <w:rPr>
          <w:i/>
          <w:iCs/>
          <w:noProof/>
        </w:rPr>
        <w:t>1</w:t>
      </w:r>
      <w:r w:rsidRPr="00BE19D6">
        <w:rPr>
          <w:noProof/>
        </w:rPr>
        <w:t>(2), pp.123-139.</w:t>
      </w:r>
    </w:p>
    <w:p w14:paraId="3733A763" w14:textId="77777777" w:rsidR="00752435" w:rsidRPr="007A3ED9" w:rsidRDefault="00752435" w:rsidP="00B66936">
      <w:pPr>
        <w:pStyle w:val="NormalWeb"/>
        <w:spacing w:after="0" w:line="360" w:lineRule="auto"/>
        <w:jc w:val="both"/>
        <w:rPr>
          <w:noProof/>
        </w:rPr>
      </w:pPr>
      <w:r w:rsidRPr="007A3ED9">
        <w:rPr>
          <w:noProof/>
        </w:rPr>
        <w:t xml:space="preserve">Stories from Hilton (2022) </w:t>
      </w:r>
      <w:r w:rsidRPr="007A3ED9">
        <w:rPr>
          <w:i/>
          <w:iCs/>
          <w:noProof/>
        </w:rPr>
        <w:t>Hilton Enhances ESG Targets to Drive Climate Action and Social Impact</w:t>
      </w:r>
      <w:r w:rsidRPr="007A3ED9">
        <w:rPr>
          <w:noProof/>
        </w:rPr>
        <w:t>. Available at: https://stories.hilton.com/travel-with-purpose/hilton-enhances-esg-targets-climate-action-social-impact (Accessed: 23 May 2024).</w:t>
      </w:r>
    </w:p>
    <w:p w14:paraId="53A95C14" w14:textId="77777777" w:rsidR="00752435" w:rsidRPr="007A3ED9" w:rsidRDefault="00752435" w:rsidP="00B66936">
      <w:pPr>
        <w:pStyle w:val="NormalWeb"/>
        <w:spacing w:after="0" w:line="360" w:lineRule="auto"/>
        <w:jc w:val="both"/>
        <w:rPr>
          <w:noProof/>
        </w:rPr>
      </w:pPr>
      <w:r w:rsidRPr="007A3ED9">
        <w:rPr>
          <w:noProof/>
        </w:rPr>
        <w:t xml:space="preserve">Washington, D. (2024) </w:t>
      </w:r>
      <w:r w:rsidRPr="007A3ED9">
        <w:rPr>
          <w:i/>
          <w:iCs/>
          <w:noProof/>
        </w:rPr>
        <w:t xml:space="preserve">United States Securities And Exchange Commission Form 10-K (Mark One) </w:t>
      </w:r>
      <w:r w:rsidRPr="007A3ED9">
        <w:rPr>
          <w:rFonts w:ascii="Segoe UI Symbol" w:hAnsi="Segoe UI Symbol" w:cs="Segoe UI Symbol"/>
          <w:i/>
          <w:iCs/>
          <w:noProof/>
        </w:rPr>
        <w:t>☒</w:t>
      </w:r>
      <w:r w:rsidRPr="007A3ED9">
        <w:rPr>
          <w:i/>
          <w:iCs/>
          <w:noProof/>
        </w:rPr>
        <w:t xml:space="preserve"> Annual Report Pursuant To Section 13 OR 15(d) OF THE SECURITIES EXCHANGE ACT OF 1934</w:t>
      </w:r>
      <w:r w:rsidRPr="007A3ED9">
        <w:rPr>
          <w:noProof/>
        </w:rPr>
        <w:t>. Available at: https://stories-editor.hilton.com/wp-content/uploads/2023/04/HILTON-WORLDWIDE-INC_10K_2023_V1.pdf (Accessed: 23 May 2024).</w:t>
      </w:r>
    </w:p>
    <w:p w14:paraId="233E4050" w14:textId="77777777" w:rsidR="00752435" w:rsidRDefault="00752435" w:rsidP="00752435">
      <w:pPr>
        <w:pStyle w:val="NormalWeb"/>
        <w:spacing w:after="0" w:line="360" w:lineRule="auto"/>
        <w:jc w:val="both"/>
        <w:rPr>
          <w:noProof/>
        </w:rPr>
      </w:pPr>
      <w:r w:rsidRPr="007A3ED9">
        <w:rPr>
          <w:noProof/>
        </w:rPr>
        <w:t xml:space="preserve">WeSchool (2024) </w:t>
      </w:r>
      <w:r w:rsidRPr="007A3ED9">
        <w:rPr>
          <w:i/>
          <w:iCs/>
          <w:noProof/>
        </w:rPr>
        <w:t>Why Hilton invests millions into its employees</w:t>
      </w:r>
      <w:r w:rsidRPr="007A3ED9">
        <w:rPr>
          <w:noProof/>
        </w:rPr>
        <w:t>. Available at: https://edu.weschool.com/resources/hiltons-love-for-its-employees-is-what-makes-us-love-them-so-much/ (Accessed: 23 May 2024).</w:t>
      </w:r>
    </w:p>
    <w:p w14:paraId="23FFB1EC" w14:textId="77777777" w:rsidR="00752435" w:rsidRPr="005D74D0" w:rsidRDefault="00752435" w:rsidP="00B66936">
      <w:pPr>
        <w:pStyle w:val="NormalWeb"/>
        <w:spacing w:after="0" w:line="360" w:lineRule="auto"/>
        <w:jc w:val="both"/>
        <w:rPr>
          <w:noProof/>
        </w:rPr>
      </w:pPr>
    </w:p>
    <w:sectPr w:rsidR="00752435" w:rsidRPr="005D74D0" w:rsidSect="00F04AE9">
      <w:footerReference w:type="default" r:id="rId16"/>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9EAFE9" w14:textId="77777777" w:rsidR="00143301" w:rsidRDefault="00143301" w:rsidP="009C28C5">
      <w:pPr>
        <w:spacing w:after="0" w:line="240" w:lineRule="auto"/>
      </w:pPr>
      <w:r>
        <w:separator/>
      </w:r>
    </w:p>
  </w:endnote>
  <w:endnote w:type="continuationSeparator" w:id="0">
    <w:p w14:paraId="17B9D88B" w14:textId="77777777" w:rsidR="00143301" w:rsidRDefault="00143301" w:rsidP="009C2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EAD02E" w14:textId="77777777" w:rsidR="000D0907" w:rsidRDefault="000D0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1D9095" w14:textId="77777777" w:rsidR="00143301" w:rsidRDefault="00143301" w:rsidP="009C28C5">
      <w:pPr>
        <w:spacing w:after="0" w:line="240" w:lineRule="auto"/>
      </w:pPr>
      <w:r>
        <w:separator/>
      </w:r>
    </w:p>
  </w:footnote>
  <w:footnote w:type="continuationSeparator" w:id="0">
    <w:p w14:paraId="1285D2B8" w14:textId="77777777" w:rsidR="00143301" w:rsidRDefault="00143301" w:rsidP="009C28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23536C"/>
    <w:multiLevelType w:val="hybridMultilevel"/>
    <w:tmpl w:val="30C08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B338A1"/>
    <w:multiLevelType w:val="hybridMultilevel"/>
    <w:tmpl w:val="4ED0F9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236E60"/>
    <w:multiLevelType w:val="hybridMultilevel"/>
    <w:tmpl w:val="35EAA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9106072">
    <w:abstractNumId w:val="0"/>
  </w:num>
  <w:num w:numId="2" w16cid:durableId="308246345">
    <w:abstractNumId w:val="2"/>
  </w:num>
  <w:num w:numId="3" w16cid:durableId="1245839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TQxNzM3NrCwsDA1NjJS0lEKTi0uzszPAykwrQUA3o+3qCwAAAA="/>
  </w:docVars>
  <w:rsids>
    <w:rsidRoot w:val="00AB4B4B"/>
    <w:rsid w:val="00015F54"/>
    <w:rsid w:val="00021A2E"/>
    <w:rsid w:val="0002603B"/>
    <w:rsid w:val="00047A6E"/>
    <w:rsid w:val="0005596C"/>
    <w:rsid w:val="00055C3C"/>
    <w:rsid w:val="000664C7"/>
    <w:rsid w:val="000720F2"/>
    <w:rsid w:val="00072D0F"/>
    <w:rsid w:val="00091E0A"/>
    <w:rsid w:val="000A3A04"/>
    <w:rsid w:val="000B27FB"/>
    <w:rsid w:val="000B494F"/>
    <w:rsid w:val="000D0907"/>
    <w:rsid w:val="000D4B97"/>
    <w:rsid w:val="000F5420"/>
    <w:rsid w:val="00143301"/>
    <w:rsid w:val="001434B3"/>
    <w:rsid w:val="00161CEF"/>
    <w:rsid w:val="00166CAA"/>
    <w:rsid w:val="00171E98"/>
    <w:rsid w:val="001813F6"/>
    <w:rsid w:val="001966DE"/>
    <w:rsid w:val="001B3EB6"/>
    <w:rsid w:val="001B7357"/>
    <w:rsid w:val="001F22B9"/>
    <w:rsid w:val="001F3815"/>
    <w:rsid w:val="001F55F0"/>
    <w:rsid w:val="00211FCC"/>
    <w:rsid w:val="0023083B"/>
    <w:rsid w:val="002321C8"/>
    <w:rsid w:val="002644F4"/>
    <w:rsid w:val="002A3793"/>
    <w:rsid w:val="002C0FF0"/>
    <w:rsid w:val="002D1148"/>
    <w:rsid w:val="002E1813"/>
    <w:rsid w:val="00305963"/>
    <w:rsid w:val="00312B55"/>
    <w:rsid w:val="00325327"/>
    <w:rsid w:val="00336DC0"/>
    <w:rsid w:val="00345333"/>
    <w:rsid w:val="003751F8"/>
    <w:rsid w:val="0038159A"/>
    <w:rsid w:val="00384802"/>
    <w:rsid w:val="00385022"/>
    <w:rsid w:val="00391578"/>
    <w:rsid w:val="003B11C2"/>
    <w:rsid w:val="003B3084"/>
    <w:rsid w:val="00407D8F"/>
    <w:rsid w:val="0042299A"/>
    <w:rsid w:val="0046023A"/>
    <w:rsid w:val="004675D3"/>
    <w:rsid w:val="00487DFD"/>
    <w:rsid w:val="0049076C"/>
    <w:rsid w:val="004A402D"/>
    <w:rsid w:val="004A772A"/>
    <w:rsid w:val="004B0D57"/>
    <w:rsid w:val="004C45E6"/>
    <w:rsid w:val="004C69A5"/>
    <w:rsid w:val="004D1731"/>
    <w:rsid w:val="004D1839"/>
    <w:rsid w:val="004F1F5A"/>
    <w:rsid w:val="00501C03"/>
    <w:rsid w:val="005079F5"/>
    <w:rsid w:val="00521390"/>
    <w:rsid w:val="00532EE9"/>
    <w:rsid w:val="0053438A"/>
    <w:rsid w:val="00542761"/>
    <w:rsid w:val="005674FB"/>
    <w:rsid w:val="00580CE3"/>
    <w:rsid w:val="005A59F2"/>
    <w:rsid w:val="005C76C1"/>
    <w:rsid w:val="005D4A72"/>
    <w:rsid w:val="005D74D0"/>
    <w:rsid w:val="005E1CBA"/>
    <w:rsid w:val="00601A6D"/>
    <w:rsid w:val="0060369B"/>
    <w:rsid w:val="006504DD"/>
    <w:rsid w:val="00652452"/>
    <w:rsid w:val="00656517"/>
    <w:rsid w:val="00660E73"/>
    <w:rsid w:val="00693032"/>
    <w:rsid w:val="00693920"/>
    <w:rsid w:val="006A2F8B"/>
    <w:rsid w:val="006A5976"/>
    <w:rsid w:val="006C1AFF"/>
    <w:rsid w:val="006D26EC"/>
    <w:rsid w:val="006E7C5C"/>
    <w:rsid w:val="0071721D"/>
    <w:rsid w:val="007172D6"/>
    <w:rsid w:val="007219ED"/>
    <w:rsid w:val="0073369F"/>
    <w:rsid w:val="00734CDF"/>
    <w:rsid w:val="00735EC8"/>
    <w:rsid w:val="00752435"/>
    <w:rsid w:val="0075450B"/>
    <w:rsid w:val="0075576D"/>
    <w:rsid w:val="007561D6"/>
    <w:rsid w:val="00760D67"/>
    <w:rsid w:val="00765ED9"/>
    <w:rsid w:val="0076740D"/>
    <w:rsid w:val="00776D8D"/>
    <w:rsid w:val="00785EB3"/>
    <w:rsid w:val="0079022D"/>
    <w:rsid w:val="007A3ED9"/>
    <w:rsid w:val="007B1D33"/>
    <w:rsid w:val="007B5D05"/>
    <w:rsid w:val="007C1AB9"/>
    <w:rsid w:val="007C5318"/>
    <w:rsid w:val="007D3B9A"/>
    <w:rsid w:val="007D5ABF"/>
    <w:rsid w:val="007E0C0D"/>
    <w:rsid w:val="007E3714"/>
    <w:rsid w:val="007E543C"/>
    <w:rsid w:val="007F0796"/>
    <w:rsid w:val="007F22B6"/>
    <w:rsid w:val="0082068E"/>
    <w:rsid w:val="00826BA7"/>
    <w:rsid w:val="008315D7"/>
    <w:rsid w:val="0083519A"/>
    <w:rsid w:val="00845489"/>
    <w:rsid w:val="008550C1"/>
    <w:rsid w:val="008A3446"/>
    <w:rsid w:val="008A7AD5"/>
    <w:rsid w:val="008B0D14"/>
    <w:rsid w:val="00902DAB"/>
    <w:rsid w:val="00903DE3"/>
    <w:rsid w:val="00912BC1"/>
    <w:rsid w:val="00922BF8"/>
    <w:rsid w:val="009255A7"/>
    <w:rsid w:val="009267D6"/>
    <w:rsid w:val="00930B10"/>
    <w:rsid w:val="00932FF6"/>
    <w:rsid w:val="00933772"/>
    <w:rsid w:val="00941AE7"/>
    <w:rsid w:val="00942507"/>
    <w:rsid w:val="00957FB5"/>
    <w:rsid w:val="00960B38"/>
    <w:rsid w:val="009738FB"/>
    <w:rsid w:val="009766AC"/>
    <w:rsid w:val="009953BD"/>
    <w:rsid w:val="00997B87"/>
    <w:rsid w:val="009A7C25"/>
    <w:rsid w:val="009C28C5"/>
    <w:rsid w:val="009F56E5"/>
    <w:rsid w:val="00A34561"/>
    <w:rsid w:val="00A432A2"/>
    <w:rsid w:val="00A723A9"/>
    <w:rsid w:val="00AA1091"/>
    <w:rsid w:val="00AB4512"/>
    <w:rsid w:val="00AB4B4B"/>
    <w:rsid w:val="00AB4D76"/>
    <w:rsid w:val="00AB6176"/>
    <w:rsid w:val="00AC42FF"/>
    <w:rsid w:val="00AD2EDB"/>
    <w:rsid w:val="00AE5022"/>
    <w:rsid w:val="00B00C9D"/>
    <w:rsid w:val="00B0593B"/>
    <w:rsid w:val="00B11ED5"/>
    <w:rsid w:val="00B5507C"/>
    <w:rsid w:val="00B57ABA"/>
    <w:rsid w:val="00B66936"/>
    <w:rsid w:val="00B849CD"/>
    <w:rsid w:val="00B93A2C"/>
    <w:rsid w:val="00B957BA"/>
    <w:rsid w:val="00BB5630"/>
    <w:rsid w:val="00BC6EE4"/>
    <w:rsid w:val="00BE19D6"/>
    <w:rsid w:val="00C04E4A"/>
    <w:rsid w:val="00C51880"/>
    <w:rsid w:val="00C61BA6"/>
    <w:rsid w:val="00C85A3B"/>
    <w:rsid w:val="00CA6299"/>
    <w:rsid w:val="00CB221A"/>
    <w:rsid w:val="00CB258A"/>
    <w:rsid w:val="00CE3BE0"/>
    <w:rsid w:val="00CE718A"/>
    <w:rsid w:val="00D060A3"/>
    <w:rsid w:val="00D070CD"/>
    <w:rsid w:val="00D07164"/>
    <w:rsid w:val="00D27620"/>
    <w:rsid w:val="00D30273"/>
    <w:rsid w:val="00D416FE"/>
    <w:rsid w:val="00D42116"/>
    <w:rsid w:val="00D5345C"/>
    <w:rsid w:val="00D54608"/>
    <w:rsid w:val="00D54A36"/>
    <w:rsid w:val="00D56A01"/>
    <w:rsid w:val="00D94AFD"/>
    <w:rsid w:val="00DB7E27"/>
    <w:rsid w:val="00DD5473"/>
    <w:rsid w:val="00DD7C12"/>
    <w:rsid w:val="00DE49CA"/>
    <w:rsid w:val="00DF5999"/>
    <w:rsid w:val="00E5054D"/>
    <w:rsid w:val="00E93B02"/>
    <w:rsid w:val="00E95814"/>
    <w:rsid w:val="00EB7DE0"/>
    <w:rsid w:val="00ED5522"/>
    <w:rsid w:val="00ED5A5A"/>
    <w:rsid w:val="00ED5B0C"/>
    <w:rsid w:val="00F04AE9"/>
    <w:rsid w:val="00F14480"/>
    <w:rsid w:val="00F25C23"/>
    <w:rsid w:val="00F33BCE"/>
    <w:rsid w:val="00F34631"/>
    <w:rsid w:val="00F3619A"/>
    <w:rsid w:val="00F408D4"/>
    <w:rsid w:val="00F40983"/>
    <w:rsid w:val="00F43A27"/>
    <w:rsid w:val="00F53A6B"/>
    <w:rsid w:val="00F75D00"/>
    <w:rsid w:val="00F7768E"/>
    <w:rsid w:val="00F86098"/>
    <w:rsid w:val="00F96130"/>
    <w:rsid w:val="00FA5A2A"/>
    <w:rsid w:val="00FC25C5"/>
    <w:rsid w:val="00FD4115"/>
    <w:rsid w:val="00FD42C2"/>
    <w:rsid w:val="00FF6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2A73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28C5"/>
    <w:pPr>
      <w:spacing w:line="480" w:lineRule="auto"/>
      <w:jc w:val="both"/>
    </w:pPr>
    <w:rPr>
      <w:lang w:val="en-US"/>
    </w:rPr>
  </w:style>
  <w:style w:type="paragraph" w:styleId="Heading1">
    <w:name w:val="heading 1"/>
    <w:basedOn w:val="Normal"/>
    <w:next w:val="Normal"/>
    <w:link w:val="Heading1Char"/>
    <w:autoRedefine/>
    <w:uiPriority w:val="9"/>
    <w:qFormat/>
    <w:rsid w:val="005674FB"/>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055C3C"/>
    <w:pPr>
      <w:keepNext/>
      <w:keepLines/>
      <w:spacing w:before="40" w:after="0"/>
      <w:outlineLvl w:val="1"/>
    </w:pPr>
    <w:rPr>
      <w:rFonts w:eastAsiaTheme="majorEastAsia" w:cstheme="majorBidi"/>
      <w:b/>
      <w:color w:val="000000" w:themeColor="text1"/>
      <w:sz w:val="28"/>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74FB"/>
    <w:rPr>
      <w:rFonts w:eastAsiaTheme="majorEastAsia" w:cstheme="majorBidi"/>
      <w:b/>
      <w:sz w:val="32"/>
      <w:szCs w:val="32"/>
      <w:lang w:val="en-US"/>
    </w:rPr>
  </w:style>
  <w:style w:type="paragraph" w:styleId="Caption">
    <w:name w:val="caption"/>
    <w:basedOn w:val="Normal"/>
    <w:next w:val="Normal"/>
    <w:uiPriority w:val="35"/>
    <w:unhideWhenUsed/>
    <w:qFormat/>
    <w:rsid w:val="005E1CBA"/>
    <w:pPr>
      <w:spacing w:after="200"/>
      <w:jc w:val="center"/>
    </w:pPr>
    <w:rPr>
      <w:iCs/>
      <w:color w:val="44546A" w:themeColor="text2"/>
      <w:sz w:val="18"/>
      <w:szCs w:val="18"/>
    </w:rPr>
  </w:style>
  <w:style w:type="character" w:customStyle="1" w:styleId="Heading2Char">
    <w:name w:val="Heading 2 Char"/>
    <w:basedOn w:val="DefaultParagraphFont"/>
    <w:link w:val="Heading2"/>
    <w:uiPriority w:val="9"/>
    <w:rsid w:val="00055C3C"/>
    <w:rPr>
      <w:rFonts w:eastAsiaTheme="majorEastAsia" w:cstheme="majorBidi"/>
      <w:b/>
      <w:color w:val="000000" w:themeColor="text1"/>
      <w:sz w:val="28"/>
      <w:szCs w:val="26"/>
      <w:u w:val="single"/>
      <w:lang w:val="en-US"/>
    </w:rPr>
  </w:style>
  <w:style w:type="paragraph" w:styleId="TOCHeading">
    <w:name w:val="TOC Heading"/>
    <w:basedOn w:val="Heading1"/>
    <w:next w:val="Normal"/>
    <w:uiPriority w:val="39"/>
    <w:unhideWhenUsed/>
    <w:qFormat/>
    <w:rsid w:val="007F079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7F0796"/>
    <w:pPr>
      <w:spacing w:after="100"/>
    </w:pPr>
  </w:style>
  <w:style w:type="paragraph" w:styleId="TOC2">
    <w:name w:val="toc 2"/>
    <w:basedOn w:val="Normal"/>
    <w:next w:val="Normal"/>
    <w:autoRedefine/>
    <w:uiPriority w:val="39"/>
    <w:unhideWhenUsed/>
    <w:rsid w:val="007F0796"/>
    <w:pPr>
      <w:spacing w:after="100"/>
      <w:ind w:left="240"/>
    </w:pPr>
  </w:style>
  <w:style w:type="character" w:styleId="Hyperlink">
    <w:name w:val="Hyperlink"/>
    <w:basedOn w:val="DefaultParagraphFont"/>
    <w:uiPriority w:val="99"/>
    <w:unhideWhenUsed/>
    <w:rsid w:val="007F0796"/>
    <w:rPr>
      <w:color w:val="0563C1" w:themeColor="hyperlink"/>
      <w:u w:val="single"/>
    </w:rPr>
  </w:style>
  <w:style w:type="paragraph" w:styleId="NormalWeb">
    <w:name w:val="Normal (Web)"/>
    <w:basedOn w:val="Normal"/>
    <w:uiPriority w:val="99"/>
    <w:unhideWhenUsed/>
    <w:rsid w:val="00F53A6B"/>
    <w:pPr>
      <w:spacing w:before="100" w:beforeAutospacing="1" w:after="100" w:afterAutospacing="1" w:line="240" w:lineRule="auto"/>
      <w:jc w:val="left"/>
    </w:pPr>
    <w:rPr>
      <w:rFonts w:eastAsia="Times New Roman" w:cs="Times New Roman"/>
      <w:szCs w:val="24"/>
      <w:lang w:val="en-GB" w:eastAsia="en-GB"/>
    </w:rPr>
  </w:style>
  <w:style w:type="paragraph" w:styleId="ListParagraph">
    <w:name w:val="List Paragraph"/>
    <w:basedOn w:val="Normal"/>
    <w:uiPriority w:val="34"/>
    <w:qFormat/>
    <w:rsid w:val="0075576D"/>
    <w:pPr>
      <w:ind w:left="720"/>
      <w:contextualSpacing/>
    </w:pPr>
  </w:style>
  <w:style w:type="paragraph" w:styleId="Header">
    <w:name w:val="header"/>
    <w:basedOn w:val="Normal"/>
    <w:link w:val="HeaderChar"/>
    <w:uiPriority w:val="99"/>
    <w:unhideWhenUsed/>
    <w:rsid w:val="009C2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28C5"/>
    <w:rPr>
      <w:lang w:val="en-US"/>
    </w:rPr>
  </w:style>
  <w:style w:type="paragraph" w:styleId="Footer">
    <w:name w:val="footer"/>
    <w:basedOn w:val="Normal"/>
    <w:link w:val="FooterChar"/>
    <w:uiPriority w:val="99"/>
    <w:unhideWhenUsed/>
    <w:rsid w:val="009C2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28C5"/>
    <w:rPr>
      <w:lang w:val="en-US"/>
    </w:rPr>
  </w:style>
  <w:style w:type="character" w:customStyle="1" w:styleId="UnresolvedMention1">
    <w:name w:val="Unresolved Mention1"/>
    <w:basedOn w:val="DefaultParagraphFont"/>
    <w:uiPriority w:val="99"/>
    <w:semiHidden/>
    <w:unhideWhenUsed/>
    <w:rsid w:val="00AE50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5506">
      <w:bodyDiv w:val="1"/>
      <w:marLeft w:val="0"/>
      <w:marRight w:val="0"/>
      <w:marTop w:val="0"/>
      <w:marBottom w:val="0"/>
      <w:divBdr>
        <w:top w:val="none" w:sz="0" w:space="0" w:color="auto"/>
        <w:left w:val="none" w:sz="0" w:space="0" w:color="auto"/>
        <w:bottom w:val="none" w:sz="0" w:space="0" w:color="auto"/>
        <w:right w:val="none" w:sz="0" w:space="0" w:color="auto"/>
      </w:divBdr>
    </w:div>
    <w:div w:id="50544678">
      <w:bodyDiv w:val="1"/>
      <w:marLeft w:val="0"/>
      <w:marRight w:val="0"/>
      <w:marTop w:val="0"/>
      <w:marBottom w:val="0"/>
      <w:divBdr>
        <w:top w:val="none" w:sz="0" w:space="0" w:color="auto"/>
        <w:left w:val="none" w:sz="0" w:space="0" w:color="auto"/>
        <w:bottom w:val="none" w:sz="0" w:space="0" w:color="auto"/>
        <w:right w:val="none" w:sz="0" w:space="0" w:color="auto"/>
      </w:divBdr>
      <w:divsChild>
        <w:div w:id="960264844">
          <w:marLeft w:val="0"/>
          <w:marRight w:val="0"/>
          <w:marTop w:val="0"/>
          <w:marBottom w:val="0"/>
          <w:divBdr>
            <w:top w:val="none" w:sz="0" w:space="0" w:color="auto"/>
            <w:left w:val="none" w:sz="0" w:space="0" w:color="auto"/>
            <w:bottom w:val="none" w:sz="0" w:space="0" w:color="auto"/>
            <w:right w:val="none" w:sz="0" w:space="0" w:color="auto"/>
          </w:divBdr>
        </w:div>
      </w:divsChild>
    </w:div>
    <w:div w:id="100228145">
      <w:bodyDiv w:val="1"/>
      <w:marLeft w:val="0"/>
      <w:marRight w:val="0"/>
      <w:marTop w:val="0"/>
      <w:marBottom w:val="0"/>
      <w:divBdr>
        <w:top w:val="none" w:sz="0" w:space="0" w:color="auto"/>
        <w:left w:val="none" w:sz="0" w:space="0" w:color="auto"/>
        <w:bottom w:val="none" w:sz="0" w:space="0" w:color="auto"/>
        <w:right w:val="none" w:sz="0" w:space="0" w:color="auto"/>
      </w:divBdr>
    </w:div>
    <w:div w:id="111023256">
      <w:bodyDiv w:val="1"/>
      <w:marLeft w:val="0"/>
      <w:marRight w:val="0"/>
      <w:marTop w:val="0"/>
      <w:marBottom w:val="0"/>
      <w:divBdr>
        <w:top w:val="none" w:sz="0" w:space="0" w:color="auto"/>
        <w:left w:val="none" w:sz="0" w:space="0" w:color="auto"/>
        <w:bottom w:val="none" w:sz="0" w:space="0" w:color="auto"/>
        <w:right w:val="none" w:sz="0" w:space="0" w:color="auto"/>
      </w:divBdr>
      <w:divsChild>
        <w:div w:id="1070737087">
          <w:marLeft w:val="0"/>
          <w:marRight w:val="0"/>
          <w:marTop w:val="0"/>
          <w:marBottom w:val="0"/>
          <w:divBdr>
            <w:top w:val="none" w:sz="0" w:space="0" w:color="auto"/>
            <w:left w:val="none" w:sz="0" w:space="0" w:color="auto"/>
            <w:bottom w:val="none" w:sz="0" w:space="0" w:color="auto"/>
            <w:right w:val="none" w:sz="0" w:space="0" w:color="auto"/>
          </w:divBdr>
        </w:div>
      </w:divsChild>
    </w:div>
    <w:div w:id="126818199">
      <w:bodyDiv w:val="1"/>
      <w:marLeft w:val="0"/>
      <w:marRight w:val="0"/>
      <w:marTop w:val="0"/>
      <w:marBottom w:val="0"/>
      <w:divBdr>
        <w:top w:val="none" w:sz="0" w:space="0" w:color="auto"/>
        <w:left w:val="none" w:sz="0" w:space="0" w:color="auto"/>
        <w:bottom w:val="none" w:sz="0" w:space="0" w:color="auto"/>
        <w:right w:val="none" w:sz="0" w:space="0" w:color="auto"/>
      </w:divBdr>
    </w:div>
    <w:div w:id="263270117">
      <w:bodyDiv w:val="1"/>
      <w:marLeft w:val="0"/>
      <w:marRight w:val="0"/>
      <w:marTop w:val="0"/>
      <w:marBottom w:val="0"/>
      <w:divBdr>
        <w:top w:val="none" w:sz="0" w:space="0" w:color="auto"/>
        <w:left w:val="none" w:sz="0" w:space="0" w:color="auto"/>
        <w:bottom w:val="none" w:sz="0" w:space="0" w:color="auto"/>
        <w:right w:val="none" w:sz="0" w:space="0" w:color="auto"/>
      </w:divBdr>
    </w:div>
    <w:div w:id="264117768">
      <w:bodyDiv w:val="1"/>
      <w:marLeft w:val="0"/>
      <w:marRight w:val="0"/>
      <w:marTop w:val="0"/>
      <w:marBottom w:val="0"/>
      <w:divBdr>
        <w:top w:val="none" w:sz="0" w:space="0" w:color="auto"/>
        <w:left w:val="none" w:sz="0" w:space="0" w:color="auto"/>
        <w:bottom w:val="none" w:sz="0" w:space="0" w:color="auto"/>
        <w:right w:val="none" w:sz="0" w:space="0" w:color="auto"/>
      </w:divBdr>
    </w:div>
    <w:div w:id="296567069">
      <w:bodyDiv w:val="1"/>
      <w:marLeft w:val="0"/>
      <w:marRight w:val="0"/>
      <w:marTop w:val="0"/>
      <w:marBottom w:val="0"/>
      <w:divBdr>
        <w:top w:val="none" w:sz="0" w:space="0" w:color="auto"/>
        <w:left w:val="none" w:sz="0" w:space="0" w:color="auto"/>
        <w:bottom w:val="none" w:sz="0" w:space="0" w:color="auto"/>
        <w:right w:val="none" w:sz="0" w:space="0" w:color="auto"/>
      </w:divBdr>
    </w:div>
    <w:div w:id="357391615">
      <w:bodyDiv w:val="1"/>
      <w:marLeft w:val="0"/>
      <w:marRight w:val="0"/>
      <w:marTop w:val="0"/>
      <w:marBottom w:val="0"/>
      <w:divBdr>
        <w:top w:val="none" w:sz="0" w:space="0" w:color="auto"/>
        <w:left w:val="none" w:sz="0" w:space="0" w:color="auto"/>
        <w:bottom w:val="none" w:sz="0" w:space="0" w:color="auto"/>
        <w:right w:val="none" w:sz="0" w:space="0" w:color="auto"/>
      </w:divBdr>
    </w:div>
    <w:div w:id="432281398">
      <w:bodyDiv w:val="1"/>
      <w:marLeft w:val="0"/>
      <w:marRight w:val="0"/>
      <w:marTop w:val="0"/>
      <w:marBottom w:val="0"/>
      <w:divBdr>
        <w:top w:val="none" w:sz="0" w:space="0" w:color="auto"/>
        <w:left w:val="none" w:sz="0" w:space="0" w:color="auto"/>
        <w:bottom w:val="none" w:sz="0" w:space="0" w:color="auto"/>
        <w:right w:val="none" w:sz="0" w:space="0" w:color="auto"/>
      </w:divBdr>
    </w:div>
    <w:div w:id="494493240">
      <w:bodyDiv w:val="1"/>
      <w:marLeft w:val="0"/>
      <w:marRight w:val="0"/>
      <w:marTop w:val="0"/>
      <w:marBottom w:val="0"/>
      <w:divBdr>
        <w:top w:val="none" w:sz="0" w:space="0" w:color="auto"/>
        <w:left w:val="none" w:sz="0" w:space="0" w:color="auto"/>
        <w:bottom w:val="none" w:sz="0" w:space="0" w:color="auto"/>
        <w:right w:val="none" w:sz="0" w:space="0" w:color="auto"/>
      </w:divBdr>
    </w:div>
    <w:div w:id="593823440">
      <w:bodyDiv w:val="1"/>
      <w:marLeft w:val="0"/>
      <w:marRight w:val="0"/>
      <w:marTop w:val="0"/>
      <w:marBottom w:val="0"/>
      <w:divBdr>
        <w:top w:val="none" w:sz="0" w:space="0" w:color="auto"/>
        <w:left w:val="none" w:sz="0" w:space="0" w:color="auto"/>
        <w:bottom w:val="none" w:sz="0" w:space="0" w:color="auto"/>
        <w:right w:val="none" w:sz="0" w:space="0" w:color="auto"/>
      </w:divBdr>
      <w:divsChild>
        <w:div w:id="1742021559">
          <w:marLeft w:val="0"/>
          <w:marRight w:val="0"/>
          <w:marTop w:val="0"/>
          <w:marBottom w:val="0"/>
          <w:divBdr>
            <w:top w:val="none" w:sz="0" w:space="0" w:color="auto"/>
            <w:left w:val="none" w:sz="0" w:space="0" w:color="auto"/>
            <w:bottom w:val="none" w:sz="0" w:space="0" w:color="auto"/>
            <w:right w:val="none" w:sz="0" w:space="0" w:color="auto"/>
          </w:divBdr>
        </w:div>
      </w:divsChild>
    </w:div>
    <w:div w:id="603416584">
      <w:bodyDiv w:val="1"/>
      <w:marLeft w:val="0"/>
      <w:marRight w:val="0"/>
      <w:marTop w:val="0"/>
      <w:marBottom w:val="0"/>
      <w:divBdr>
        <w:top w:val="none" w:sz="0" w:space="0" w:color="auto"/>
        <w:left w:val="none" w:sz="0" w:space="0" w:color="auto"/>
        <w:bottom w:val="none" w:sz="0" w:space="0" w:color="auto"/>
        <w:right w:val="none" w:sz="0" w:space="0" w:color="auto"/>
      </w:divBdr>
    </w:div>
    <w:div w:id="627972221">
      <w:bodyDiv w:val="1"/>
      <w:marLeft w:val="0"/>
      <w:marRight w:val="0"/>
      <w:marTop w:val="0"/>
      <w:marBottom w:val="0"/>
      <w:divBdr>
        <w:top w:val="none" w:sz="0" w:space="0" w:color="auto"/>
        <w:left w:val="none" w:sz="0" w:space="0" w:color="auto"/>
        <w:bottom w:val="none" w:sz="0" w:space="0" w:color="auto"/>
        <w:right w:val="none" w:sz="0" w:space="0" w:color="auto"/>
      </w:divBdr>
    </w:div>
    <w:div w:id="628707356">
      <w:bodyDiv w:val="1"/>
      <w:marLeft w:val="0"/>
      <w:marRight w:val="0"/>
      <w:marTop w:val="0"/>
      <w:marBottom w:val="0"/>
      <w:divBdr>
        <w:top w:val="none" w:sz="0" w:space="0" w:color="auto"/>
        <w:left w:val="none" w:sz="0" w:space="0" w:color="auto"/>
        <w:bottom w:val="none" w:sz="0" w:space="0" w:color="auto"/>
        <w:right w:val="none" w:sz="0" w:space="0" w:color="auto"/>
      </w:divBdr>
    </w:div>
    <w:div w:id="634799744">
      <w:bodyDiv w:val="1"/>
      <w:marLeft w:val="0"/>
      <w:marRight w:val="0"/>
      <w:marTop w:val="0"/>
      <w:marBottom w:val="0"/>
      <w:divBdr>
        <w:top w:val="none" w:sz="0" w:space="0" w:color="auto"/>
        <w:left w:val="none" w:sz="0" w:space="0" w:color="auto"/>
        <w:bottom w:val="none" w:sz="0" w:space="0" w:color="auto"/>
        <w:right w:val="none" w:sz="0" w:space="0" w:color="auto"/>
      </w:divBdr>
    </w:div>
    <w:div w:id="651910078">
      <w:bodyDiv w:val="1"/>
      <w:marLeft w:val="0"/>
      <w:marRight w:val="0"/>
      <w:marTop w:val="0"/>
      <w:marBottom w:val="0"/>
      <w:divBdr>
        <w:top w:val="none" w:sz="0" w:space="0" w:color="auto"/>
        <w:left w:val="none" w:sz="0" w:space="0" w:color="auto"/>
        <w:bottom w:val="none" w:sz="0" w:space="0" w:color="auto"/>
        <w:right w:val="none" w:sz="0" w:space="0" w:color="auto"/>
      </w:divBdr>
      <w:divsChild>
        <w:div w:id="564339282">
          <w:marLeft w:val="0"/>
          <w:marRight w:val="0"/>
          <w:marTop w:val="0"/>
          <w:marBottom w:val="0"/>
          <w:divBdr>
            <w:top w:val="none" w:sz="0" w:space="0" w:color="auto"/>
            <w:left w:val="none" w:sz="0" w:space="0" w:color="auto"/>
            <w:bottom w:val="none" w:sz="0" w:space="0" w:color="auto"/>
            <w:right w:val="none" w:sz="0" w:space="0" w:color="auto"/>
          </w:divBdr>
        </w:div>
      </w:divsChild>
    </w:div>
    <w:div w:id="754277808">
      <w:bodyDiv w:val="1"/>
      <w:marLeft w:val="0"/>
      <w:marRight w:val="0"/>
      <w:marTop w:val="0"/>
      <w:marBottom w:val="0"/>
      <w:divBdr>
        <w:top w:val="none" w:sz="0" w:space="0" w:color="auto"/>
        <w:left w:val="none" w:sz="0" w:space="0" w:color="auto"/>
        <w:bottom w:val="none" w:sz="0" w:space="0" w:color="auto"/>
        <w:right w:val="none" w:sz="0" w:space="0" w:color="auto"/>
      </w:divBdr>
    </w:div>
    <w:div w:id="759369373">
      <w:bodyDiv w:val="1"/>
      <w:marLeft w:val="0"/>
      <w:marRight w:val="0"/>
      <w:marTop w:val="0"/>
      <w:marBottom w:val="0"/>
      <w:divBdr>
        <w:top w:val="none" w:sz="0" w:space="0" w:color="auto"/>
        <w:left w:val="none" w:sz="0" w:space="0" w:color="auto"/>
        <w:bottom w:val="none" w:sz="0" w:space="0" w:color="auto"/>
        <w:right w:val="none" w:sz="0" w:space="0" w:color="auto"/>
      </w:divBdr>
    </w:div>
    <w:div w:id="765073740">
      <w:bodyDiv w:val="1"/>
      <w:marLeft w:val="0"/>
      <w:marRight w:val="0"/>
      <w:marTop w:val="0"/>
      <w:marBottom w:val="0"/>
      <w:divBdr>
        <w:top w:val="none" w:sz="0" w:space="0" w:color="auto"/>
        <w:left w:val="none" w:sz="0" w:space="0" w:color="auto"/>
        <w:bottom w:val="none" w:sz="0" w:space="0" w:color="auto"/>
        <w:right w:val="none" w:sz="0" w:space="0" w:color="auto"/>
      </w:divBdr>
    </w:div>
    <w:div w:id="848757539">
      <w:bodyDiv w:val="1"/>
      <w:marLeft w:val="0"/>
      <w:marRight w:val="0"/>
      <w:marTop w:val="0"/>
      <w:marBottom w:val="0"/>
      <w:divBdr>
        <w:top w:val="none" w:sz="0" w:space="0" w:color="auto"/>
        <w:left w:val="none" w:sz="0" w:space="0" w:color="auto"/>
        <w:bottom w:val="none" w:sz="0" w:space="0" w:color="auto"/>
        <w:right w:val="none" w:sz="0" w:space="0" w:color="auto"/>
      </w:divBdr>
    </w:div>
    <w:div w:id="871386545">
      <w:bodyDiv w:val="1"/>
      <w:marLeft w:val="0"/>
      <w:marRight w:val="0"/>
      <w:marTop w:val="0"/>
      <w:marBottom w:val="0"/>
      <w:divBdr>
        <w:top w:val="none" w:sz="0" w:space="0" w:color="auto"/>
        <w:left w:val="none" w:sz="0" w:space="0" w:color="auto"/>
        <w:bottom w:val="none" w:sz="0" w:space="0" w:color="auto"/>
        <w:right w:val="none" w:sz="0" w:space="0" w:color="auto"/>
      </w:divBdr>
      <w:divsChild>
        <w:div w:id="1760716475">
          <w:marLeft w:val="0"/>
          <w:marRight w:val="0"/>
          <w:marTop w:val="0"/>
          <w:marBottom w:val="0"/>
          <w:divBdr>
            <w:top w:val="none" w:sz="0" w:space="0" w:color="auto"/>
            <w:left w:val="none" w:sz="0" w:space="0" w:color="auto"/>
            <w:bottom w:val="none" w:sz="0" w:space="0" w:color="auto"/>
            <w:right w:val="none" w:sz="0" w:space="0" w:color="auto"/>
          </w:divBdr>
        </w:div>
      </w:divsChild>
    </w:div>
    <w:div w:id="874346285">
      <w:bodyDiv w:val="1"/>
      <w:marLeft w:val="0"/>
      <w:marRight w:val="0"/>
      <w:marTop w:val="0"/>
      <w:marBottom w:val="0"/>
      <w:divBdr>
        <w:top w:val="none" w:sz="0" w:space="0" w:color="auto"/>
        <w:left w:val="none" w:sz="0" w:space="0" w:color="auto"/>
        <w:bottom w:val="none" w:sz="0" w:space="0" w:color="auto"/>
        <w:right w:val="none" w:sz="0" w:space="0" w:color="auto"/>
      </w:divBdr>
    </w:div>
    <w:div w:id="885458819">
      <w:bodyDiv w:val="1"/>
      <w:marLeft w:val="0"/>
      <w:marRight w:val="0"/>
      <w:marTop w:val="0"/>
      <w:marBottom w:val="0"/>
      <w:divBdr>
        <w:top w:val="none" w:sz="0" w:space="0" w:color="auto"/>
        <w:left w:val="none" w:sz="0" w:space="0" w:color="auto"/>
        <w:bottom w:val="none" w:sz="0" w:space="0" w:color="auto"/>
        <w:right w:val="none" w:sz="0" w:space="0" w:color="auto"/>
      </w:divBdr>
    </w:div>
    <w:div w:id="930358854">
      <w:bodyDiv w:val="1"/>
      <w:marLeft w:val="0"/>
      <w:marRight w:val="0"/>
      <w:marTop w:val="0"/>
      <w:marBottom w:val="0"/>
      <w:divBdr>
        <w:top w:val="none" w:sz="0" w:space="0" w:color="auto"/>
        <w:left w:val="none" w:sz="0" w:space="0" w:color="auto"/>
        <w:bottom w:val="none" w:sz="0" w:space="0" w:color="auto"/>
        <w:right w:val="none" w:sz="0" w:space="0" w:color="auto"/>
      </w:divBdr>
    </w:div>
    <w:div w:id="970281324">
      <w:bodyDiv w:val="1"/>
      <w:marLeft w:val="0"/>
      <w:marRight w:val="0"/>
      <w:marTop w:val="0"/>
      <w:marBottom w:val="0"/>
      <w:divBdr>
        <w:top w:val="none" w:sz="0" w:space="0" w:color="auto"/>
        <w:left w:val="none" w:sz="0" w:space="0" w:color="auto"/>
        <w:bottom w:val="none" w:sz="0" w:space="0" w:color="auto"/>
        <w:right w:val="none" w:sz="0" w:space="0" w:color="auto"/>
      </w:divBdr>
    </w:div>
    <w:div w:id="987127380">
      <w:bodyDiv w:val="1"/>
      <w:marLeft w:val="0"/>
      <w:marRight w:val="0"/>
      <w:marTop w:val="0"/>
      <w:marBottom w:val="0"/>
      <w:divBdr>
        <w:top w:val="none" w:sz="0" w:space="0" w:color="auto"/>
        <w:left w:val="none" w:sz="0" w:space="0" w:color="auto"/>
        <w:bottom w:val="none" w:sz="0" w:space="0" w:color="auto"/>
        <w:right w:val="none" w:sz="0" w:space="0" w:color="auto"/>
      </w:divBdr>
    </w:div>
    <w:div w:id="992836417">
      <w:bodyDiv w:val="1"/>
      <w:marLeft w:val="0"/>
      <w:marRight w:val="0"/>
      <w:marTop w:val="0"/>
      <w:marBottom w:val="0"/>
      <w:divBdr>
        <w:top w:val="none" w:sz="0" w:space="0" w:color="auto"/>
        <w:left w:val="none" w:sz="0" w:space="0" w:color="auto"/>
        <w:bottom w:val="none" w:sz="0" w:space="0" w:color="auto"/>
        <w:right w:val="none" w:sz="0" w:space="0" w:color="auto"/>
      </w:divBdr>
    </w:div>
    <w:div w:id="1083726110">
      <w:bodyDiv w:val="1"/>
      <w:marLeft w:val="0"/>
      <w:marRight w:val="0"/>
      <w:marTop w:val="0"/>
      <w:marBottom w:val="0"/>
      <w:divBdr>
        <w:top w:val="none" w:sz="0" w:space="0" w:color="auto"/>
        <w:left w:val="none" w:sz="0" w:space="0" w:color="auto"/>
        <w:bottom w:val="none" w:sz="0" w:space="0" w:color="auto"/>
        <w:right w:val="none" w:sz="0" w:space="0" w:color="auto"/>
      </w:divBdr>
      <w:divsChild>
        <w:div w:id="1038973308">
          <w:marLeft w:val="-720"/>
          <w:marRight w:val="0"/>
          <w:marTop w:val="0"/>
          <w:marBottom w:val="0"/>
          <w:divBdr>
            <w:top w:val="none" w:sz="0" w:space="0" w:color="auto"/>
            <w:left w:val="none" w:sz="0" w:space="0" w:color="auto"/>
            <w:bottom w:val="none" w:sz="0" w:space="0" w:color="auto"/>
            <w:right w:val="none" w:sz="0" w:space="0" w:color="auto"/>
          </w:divBdr>
        </w:div>
      </w:divsChild>
    </w:div>
    <w:div w:id="1139104944">
      <w:bodyDiv w:val="1"/>
      <w:marLeft w:val="0"/>
      <w:marRight w:val="0"/>
      <w:marTop w:val="0"/>
      <w:marBottom w:val="0"/>
      <w:divBdr>
        <w:top w:val="none" w:sz="0" w:space="0" w:color="auto"/>
        <w:left w:val="none" w:sz="0" w:space="0" w:color="auto"/>
        <w:bottom w:val="none" w:sz="0" w:space="0" w:color="auto"/>
        <w:right w:val="none" w:sz="0" w:space="0" w:color="auto"/>
      </w:divBdr>
    </w:div>
    <w:div w:id="1139349290">
      <w:bodyDiv w:val="1"/>
      <w:marLeft w:val="0"/>
      <w:marRight w:val="0"/>
      <w:marTop w:val="0"/>
      <w:marBottom w:val="0"/>
      <w:divBdr>
        <w:top w:val="none" w:sz="0" w:space="0" w:color="auto"/>
        <w:left w:val="none" w:sz="0" w:space="0" w:color="auto"/>
        <w:bottom w:val="none" w:sz="0" w:space="0" w:color="auto"/>
        <w:right w:val="none" w:sz="0" w:space="0" w:color="auto"/>
      </w:divBdr>
      <w:divsChild>
        <w:div w:id="367343885">
          <w:marLeft w:val="0"/>
          <w:marRight w:val="0"/>
          <w:marTop w:val="0"/>
          <w:marBottom w:val="0"/>
          <w:divBdr>
            <w:top w:val="none" w:sz="0" w:space="0" w:color="auto"/>
            <w:left w:val="none" w:sz="0" w:space="0" w:color="auto"/>
            <w:bottom w:val="none" w:sz="0" w:space="0" w:color="auto"/>
            <w:right w:val="none" w:sz="0" w:space="0" w:color="auto"/>
          </w:divBdr>
        </w:div>
      </w:divsChild>
    </w:div>
    <w:div w:id="1180001463">
      <w:bodyDiv w:val="1"/>
      <w:marLeft w:val="0"/>
      <w:marRight w:val="0"/>
      <w:marTop w:val="0"/>
      <w:marBottom w:val="0"/>
      <w:divBdr>
        <w:top w:val="none" w:sz="0" w:space="0" w:color="auto"/>
        <w:left w:val="none" w:sz="0" w:space="0" w:color="auto"/>
        <w:bottom w:val="none" w:sz="0" w:space="0" w:color="auto"/>
        <w:right w:val="none" w:sz="0" w:space="0" w:color="auto"/>
      </w:divBdr>
    </w:div>
    <w:div w:id="1227032836">
      <w:bodyDiv w:val="1"/>
      <w:marLeft w:val="0"/>
      <w:marRight w:val="0"/>
      <w:marTop w:val="0"/>
      <w:marBottom w:val="0"/>
      <w:divBdr>
        <w:top w:val="none" w:sz="0" w:space="0" w:color="auto"/>
        <w:left w:val="none" w:sz="0" w:space="0" w:color="auto"/>
        <w:bottom w:val="none" w:sz="0" w:space="0" w:color="auto"/>
        <w:right w:val="none" w:sz="0" w:space="0" w:color="auto"/>
      </w:divBdr>
      <w:divsChild>
        <w:div w:id="546142455">
          <w:marLeft w:val="0"/>
          <w:marRight w:val="0"/>
          <w:marTop w:val="0"/>
          <w:marBottom w:val="0"/>
          <w:divBdr>
            <w:top w:val="none" w:sz="0" w:space="0" w:color="auto"/>
            <w:left w:val="none" w:sz="0" w:space="0" w:color="auto"/>
            <w:bottom w:val="none" w:sz="0" w:space="0" w:color="auto"/>
            <w:right w:val="none" w:sz="0" w:space="0" w:color="auto"/>
          </w:divBdr>
        </w:div>
      </w:divsChild>
    </w:div>
    <w:div w:id="1250388799">
      <w:bodyDiv w:val="1"/>
      <w:marLeft w:val="0"/>
      <w:marRight w:val="0"/>
      <w:marTop w:val="0"/>
      <w:marBottom w:val="0"/>
      <w:divBdr>
        <w:top w:val="none" w:sz="0" w:space="0" w:color="auto"/>
        <w:left w:val="none" w:sz="0" w:space="0" w:color="auto"/>
        <w:bottom w:val="none" w:sz="0" w:space="0" w:color="auto"/>
        <w:right w:val="none" w:sz="0" w:space="0" w:color="auto"/>
      </w:divBdr>
      <w:divsChild>
        <w:div w:id="1545487850">
          <w:marLeft w:val="0"/>
          <w:marRight w:val="0"/>
          <w:marTop w:val="0"/>
          <w:marBottom w:val="0"/>
          <w:divBdr>
            <w:top w:val="none" w:sz="0" w:space="0" w:color="auto"/>
            <w:left w:val="none" w:sz="0" w:space="0" w:color="auto"/>
            <w:bottom w:val="none" w:sz="0" w:space="0" w:color="auto"/>
            <w:right w:val="none" w:sz="0" w:space="0" w:color="auto"/>
          </w:divBdr>
        </w:div>
      </w:divsChild>
    </w:div>
    <w:div w:id="1254822488">
      <w:bodyDiv w:val="1"/>
      <w:marLeft w:val="0"/>
      <w:marRight w:val="0"/>
      <w:marTop w:val="0"/>
      <w:marBottom w:val="0"/>
      <w:divBdr>
        <w:top w:val="none" w:sz="0" w:space="0" w:color="auto"/>
        <w:left w:val="none" w:sz="0" w:space="0" w:color="auto"/>
        <w:bottom w:val="none" w:sz="0" w:space="0" w:color="auto"/>
        <w:right w:val="none" w:sz="0" w:space="0" w:color="auto"/>
      </w:divBdr>
      <w:divsChild>
        <w:div w:id="764300836">
          <w:marLeft w:val="0"/>
          <w:marRight w:val="0"/>
          <w:marTop w:val="0"/>
          <w:marBottom w:val="0"/>
          <w:divBdr>
            <w:top w:val="none" w:sz="0" w:space="0" w:color="auto"/>
            <w:left w:val="none" w:sz="0" w:space="0" w:color="auto"/>
            <w:bottom w:val="none" w:sz="0" w:space="0" w:color="auto"/>
            <w:right w:val="none" w:sz="0" w:space="0" w:color="auto"/>
          </w:divBdr>
        </w:div>
      </w:divsChild>
    </w:div>
    <w:div w:id="1366515247">
      <w:bodyDiv w:val="1"/>
      <w:marLeft w:val="0"/>
      <w:marRight w:val="0"/>
      <w:marTop w:val="0"/>
      <w:marBottom w:val="0"/>
      <w:divBdr>
        <w:top w:val="none" w:sz="0" w:space="0" w:color="auto"/>
        <w:left w:val="none" w:sz="0" w:space="0" w:color="auto"/>
        <w:bottom w:val="none" w:sz="0" w:space="0" w:color="auto"/>
        <w:right w:val="none" w:sz="0" w:space="0" w:color="auto"/>
      </w:divBdr>
    </w:div>
    <w:div w:id="1400521376">
      <w:bodyDiv w:val="1"/>
      <w:marLeft w:val="0"/>
      <w:marRight w:val="0"/>
      <w:marTop w:val="0"/>
      <w:marBottom w:val="0"/>
      <w:divBdr>
        <w:top w:val="none" w:sz="0" w:space="0" w:color="auto"/>
        <w:left w:val="none" w:sz="0" w:space="0" w:color="auto"/>
        <w:bottom w:val="none" w:sz="0" w:space="0" w:color="auto"/>
        <w:right w:val="none" w:sz="0" w:space="0" w:color="auto"/>
      </w:divBdr>
    </w:div>
    <w:div w:id="1449544796">
      <w:bodyDiv w:val="1"/>
      <w:marLeft w:val="0"/>
      <w:marRight w:val="0"/>
      <w:marTop w:val="0"/>
      <w:marBottom w:val="0"/>
      <w:divBdr>
        <w:top w:val="none" w:sz="0" w:space="0" w:color="auto"/>
        <w:left w:val="none" w:sz="0" w:space="0" w:color="auto"/>
        <w:bottom w:val="none" w:sz="0" w:space="0" w:color="auto"/>
        <w:right w:val="none" w:sz="0" w:space="0" w:color="auto"/>
      </w:divBdr>
    </w:div>
    <w:div w:id="1467308425">
      <w:bodyDiv w:val="1"/>
      <w:marLeft w:val="0"/>
      <w:marRight w:val="0"/>
      <w:marTop w:val="0"/>
      <w:marBottom w:val="0"/>
      <w:divBdr>
        <w:top w:val="none" w:sz="0" w:space="0" w:color="auto"/>
        <w:left w:val="none" w:sz="0" w:space="0" w:color="auto"/>
        <w:bottom w:val="none" w:sz="0" w:space="0" w:color="auto"/>
        <w:right w:val="none" w:sz="0" w:space="0" w:color="auto"/>
      </w:divBdr>
    </w:div>
    <w:div w:id="1556088305">
      <w:bodyDiv w:val="1"/>
      <w:marLeft w:val="0"/>
      <w:marRight w:val="0"/>
      <w:marTop w:val="0"/>
      <w:marBottom w:val="0"/>
      <w:divBdr>
        <w:top w:val="none" w:sz="0" w:space="0" w:color="auto"/>
        <w:left w:val="none" w:sz="0" w:space="0" w:color="auto"/>
        <w:bottom w:val="none" w:sz="0" w:space="0" w:color="auto"/>
        <w:right w:val="none" w:sz="0" w:space="0" w:color="auto"/>
      </w:divBdr>
    </w:div>
    <w:div w:id="1619414003">
      <w:bodyDiv w:val="1"/>
      <w:marLeft w:val="0"/>
      <w:marRight w:val="0"/>
      <w:marTop w:val="0"/>
      <w:marBottom w:val="0"/>
      <w:divBdr>
        <w:top w:val="none" w:sz="0" w:space="0" w:color="auto"/>
        <w:left w:val="none" w:sz="0" w:space="0" w:color="auto"/>
        <w:bottom w:val="none" w:sz="0" w:space="0" w:color="auto"/>
        <w:right w:val="none" w:sz="0" w:space="0" w:color="auto"/>
      </w:divBdr>
    </w:div>
    <w:div w:id="1754542173">
      <w:bodyDiv w:val="1"/>
      <w:marLeft w:val="0"/>
      <w:marRight w:val="0"/>
      <w:marTop w:val="0"/>
      <w:marBottom w:val="0"/>
      <w:divBdr>
        <w:top w:val="none" w:sz="0" w:space="0" w:color="auto"/>
        <w:left w:val="none" w:sz="0" w:space="0" w:color="auto"/>
        <w:bottom w:val="none" w:sz="0" w:space="0" w:color="auto"/>
        <w:right w:val="none" w:sz="0" w:space="0" w:color="auto"/>
      </w:divBdr>
    </w:div>
    <w:div w:id="1878081102">
      <w:bodyDiv w:val="1"/>
      <w:marLeft w:val="0"/>
      <w:marRight w:val="0"/>
      <w:marTop w:val="0"/>
      <w:marBottom w:val="0"/>
      <w:divBdr>
        <w:top w:val="none" w:sz="0" w:space="0" w:color="auto"/>
        <w:left w:val="none" w:sz="0" w:space="0" w:color="auto"/>
        <w:bottom w:val="none" w:sz="0" w:space="0" w:color="auto"/>
        <w:right w:val="none" w:sz="0" w:space="0" w:color="auto"/>
      </w:divBdr>
    </w:div>
    <w:div w:id="1929382073">
      <w:bodyDiv w:val="1"/>
      <w:marLeft w:val="0"/>
      <w:marRight w:val="0"/>
      <w:marTop w:val="0"/>
      <w:marBottom w:val="0"/>
      <w:divBdr>
        <w:top w:val="none" w:sz="0" w:space="0" w:color="auto"/>
        <w:left w:val="none" w:sz="0" w:space="0" w:color="auto"/>
        <w:bottom w:val="none" w:sz="0" w:space="0" w:color="auto"/>
        <w:right w:val="none" w:sz="0" w:space="0" w:color="auto"/>
      </w:divBdr>
    </w:div>
    <w:div w:id="1997218535">
      <w:bodyDiv w:val="1"/>
      <w:marLeft w:val="0"/>
      <w:marRight w:val="0"/>
      <w:marTop w:val="0"/>
      <w:marBottom w:val="0"/>
      <w:divBdr>
        <w:top w:val="none" w:sz="0" w:space="0" w:color="auto"/>
        <w:left w:val="none" w:sz="0" w:space="0" w:color="auto"/>
        <w:bottom w:val="none" w:sz="0" w:space="0" w:color="auto"/>
        <w:right w:val="none" w:sz="0" w:space="0" w:color="auto"/>
      </w:divBdr>
    </w:div>
    <w:div w:id="2020160880">
      <w:bodyDiv w:val="1"/>
      <w:marLeft w:val="0"/>
      <w:marRight w:val="0"/>
      <w:marTop w:val="0"/>
      <w:marBottom w:val="0"/>
      <w:divBdr>
        <w:top w:val="none" w:sz="0" w:space="0" w:color="auto"/>
        <w:left w:val="none" w:sz="0" w:space="0" w:color="auto"/>
        <w:bottom w:val="none" w:sz="0" w:space="0" w:color="auto"/>
        <w:right w:val="none" w:sz="0" w:space="0" w:color="auto"/>
      </w:divBdr>
    </w:div>
    <w:div w:id="2041079945">
      <w:bodyDiv w:val="1"/>
      <w:marLeft w:val="0"/>
      <w:marRight w:val="0"/>
      <w:marTop w:val="0"/>
      <w:marBottom w:val="0"/>
      <w:divBdr>
        <w:top w:val="none" w:sz="0" w:space="0" w:color="auto"/>
        <w:left w:val="none" w:sz="0" w:space="0" w:color="auto"/>
        <w:bottom w:val="none" w:sz="0" w:space="0" w:color="auto"/>
        <w:right w:val="none" w:sz="0" w:space="0" w:color="auto"/>
      </w:divBdr>
    </w:div>
    <w:div w:id="2138987836">
      <w:bodyDiv w:val="1"/>
      <w:marLeft w:val="0"/>
      <w:marRight w:val="0"/>
      <w:marTop w:val="0"/>
      <w:marBottom w:val="0"/>
      <w:divBdr>
        <w:top w:val="none" w:sz="0" w:space="0" w:color="auto"/>
        <w:left w:val="none" w:sz="0" w:space="0" w:color="auto"/>
        <w:bottom w:val="none" w:sz="0" w:space="0" w:color="auto"/>
        <w:right w:val="none" w:sz="0" w:space="0" w:color="auto"/>
      </w:divBdr>
    </w:div>
    <w:div w:id="2141024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7D5F4F-7258-4A16-B53A-CE407BA08873}" type="doc">
      <dgm:prSet loTypeId="urn:microsoft.com/office/officeart/2005/8/layout/vList2" loCatId="list" qsTypeId="urn:microsoft.com/office/officeart/2005/8/quickstyle/simple3" qsCatId="simple" csTypeId="urn:microsoft.com/office/officeart/2005/8/colors/accent1_1" csCatId="accent1" phldr="1"/>
      <dgm:spPr/>
      <dgm:t>
        <a:bodyPr/>
        <a:lstStyle/>
        <a:p>
          <a:endParaRPr lang="en-GB"/>
        </a:p>
      </dgm:t>
    </dgm:pt>
    <dgm:pt modelId="{69935369-2663-4F5E-B4CC-4A4BCD8F2F0E}">
      <dgm:prSet phldrT="[Text]" custT="1"/>
      <dgm:spPr/>
      <dgm:t>
        <a:bodyPr/>
        <a:lstStyle/>
        <a:p>
          <a:pPr algn="just">
            <a:buFont typeface="Symbol" panose="05050102010706020507" pitchFamily="18" charset="2"/>
            <a:buChar char=""/>
          </a:pPr>
          <a:r>
            <a:rPr lang="en-GB" sz="1200">
              <a:latin typeface="Times New Roman" panose="02020603050405020304" pitchFamily="18" charset="0"/>
              <a:cs typeface="Times New Roman" panose="02020603050405020304" pitchFamily="18" charset="0"/>
            </a:rPr>
            <a:t>1. The organisation should focus on technology based on application in business operations based on a change management model (Gardetti and Torres, 2017). It will help the organisation to cope with the current market.</a:t>
          </a:r>
        </a:p>
      </dgm:t>
    </dgm:pt>
    <dgm:pt modelId="{1B4CB254-6641-4BE3-A8FE-6AE444A962F5}" type="parTrans" cxnId="{26EC7327-F2F9-4681-B5CE-DCCD3A9F5B55}">
      <dgm:prSet/>
      <dgm:spPr/>
      <dgm:t>
        <a:bodyPr/>
        <a:lstStyle/>
        <a:p>
          <a:endParaRPr lang="en-GB"/>
        </a:p>
      </dgm:t>
    </dgm:pt>
    <dgm:pt modelId="{C0A4ED1B-942E-446D-A22C-1B68A8697DE8}" type="sibTrans" cxnId="{26EC7327-F2F9-4681-B5CE-DCCD3A9F5B55}">
      <dgm:prSet/>
      <dgm:spPr/>
      <dgm:t>
        <a:bodyPr/>
        <a:lstStyle/>
        <a:p>
          <a:endParaRPr lang="en-GB"/>
        </a:p>
      </dgm:t>
    </dgm:pt>
    <dgm:pt modelId="{FDE9CA7D-40F7-45C7-A79B-7B58BF883B4D}">
      <dgm:prSet custT="1"/>
      <dgm:spPr/>
      <dgm:t>
        <a:bodyPr/>
        <a:lstStyle/>
        <a:p>
          <a:pPr algn="just">
            <a:buFont typeface="Symbol" panose="05050102010706020507" pitchFamily="18" charset="2"/>
            <a:buChar char=""/>
          </a:pPr>
          <a:r>
            <a:rPr lang="en-GB" sz="1200">
              <a:latin typeface="Times New Roman" panose="02020603050405020304" pitchFamily="18" charset="0"/>
              <a:cs typeface="Times New Roman" panose="02020603050405020304" pitchFamily="18" charset="0"/>
            </a:rPr>
            <a:t>2. The inclusion approach should be enforced in the organisation's management. It helps the organisation to be involved in considering all the factors of the company to be effective in operations management (Robbins and Al, 2017).</a:t>
          </a:r>
        </a:p>
      </dgm:t>
    </dgm:pt>
    <dgm:pt modelId="{03577CBF-029F-4082-AAB4-8853A9B099DE}" type="parTrans" cxnId="{B4D04B73-179C-465D-97B1-1683DAE3A2FB}">
      <dgm:prSet/>
      <dgm:spPr/>
      <dgm:t>
        <a:bodyPr/>
        <a:lstStyle/>
        <a:p>
          <a:endParaRPr lang="en-GB"/>
        </a:p>
      </dgm:t>
    </dgm:pt>
    <dgm:pt modelId="{82EEDC40-6ADE-488B-A5CF-8DFD0469A5AD}" type="sibTrans" cxnId="{B4D04B73-179C-465D-97B1-1683DAE3A2FB}">
      <dgm:prSet/>
      <dgm:spPr/>
      <dgm:t>
        <a:bodyPr/>
        <a:lstStyle/>
        <a:p>
          <a:endParaRPr lang="en-GB"/>
        </a:p>
      </dgm:t>
    </dgm:pt>
    <dgm:pt modelId="{23DB70D0-6844-4745-9DFF-223C7C5B45E9}">
      <dgm:prSet custT="1"/>
      <dgm:spPr/>
      <dgm:t>
        <a:bodyPr/>
        <a:lstStyle/>
        <a:p>
          <a:pPr algn="just">
            <a:buFont typeface="Symbol" panose="05050102010706020507" pitchFamily="18" charset="2"/>
            <a:buChar char=""/>
          </a:pPr>
          <a:r>
            <a:rPr lang="en-GB" sz="1200">
              <a:latin typeface="Times New Roman" panose="02020603050405020304" pitchFamily="18" charset="0"/>
              <a:cs typeface="Times New Roman" panose="02020603050405020304" pitchFamily="18" charset="0"/>
            </a:rPr>
            <a:t>3. The organisation should have the mentality to be strong in change management and develop a framework to enforce change management in the organisation (Mullins, 2020).</a:t>
          </a:r>
        </a:p>
      </dgm:t>
    </dgm:pt>
    <dgm:pt modelId="{6B948835-83C9-4449-8ECC-E6FE5DE0D0B6}" type="parTrans" cxnId="{B6BAFBAE-3405-4684-BABD-49ABE05F58B9}">
      <dgm:prSet/>
      <dgm:spPr/>
      <dgm:t>
        <a:bodyPr/>
        <a:lstStyle/>
        <a:p>
          <a:endParaRPr lang="en-GB"/>
        </a:p>
      </dgm:t>
    </dgm:pt>
    <dgm:pt modelId="{4A8EDDEA-6D50-4B24-BFBF-850CAF3FB198}" type="sibTrans" cxnId="{B6BAFBAE-3405-4684-BABD-49ABE05F58B9}">
      <dgm:prSet/>
      <dgm:spPr/>
      <dgm:t>
        <a:bodyPr/>
        <a:lstStyle/>
        <a:p>
          <a:endParaRPr lang="en-GB"/>
        </a:p>
      </dgm:t>
    </dgm:pt>
    <dgm:pt modelId="{9B0A667B-BCE5-4BC1-A454-2686726DD111}" type="pres">
      <dgm:prSet presAssocID="{097D5F4F-7258-4A16-B53A-CE407BA08873}" presName="linear" presStyleCnt="0">
        <dgm:presLayoutVars>
          <dgm:animLvl val="lvl"/>
          <dgm:resizeHandles val="exact"/>
        </dgm:presLayoutVars>
      </dgm:prSet>
      <dgm:spPr/>
    </dgm:pt>
    <dgm:pt modelId="{65270EB5-F023-4CE6-8D84-BA435B03F569}" type="pres">
      <dgm:prSet presAssocID="{69935369-2663-4F5E-B4CC-4A4BCD8F2F0E}" presName="parentText" presStyleLbl="node1" presStyleIdx="0" presStyleCnt="3">
        <dgm:presLayoutVars>
          <dgm:chMax val="0"/>
          <dgm:bulletEnabled val="1"/>
        </dgm:presLayoutVars>
      </dgm:prSet>
      <dgm:spPr/>
    </dgm:pt>
    <dgm:pt modelId="{8728F81D-3982-4C69-8273-3CE5E53C9702}" type="pres">
      <dgm:prSet presAssocID="{C0A4ED1B-942E-446D-A22C-1B68A8697DE8}" presName="spacer" presStyleCnt="0"/>
      <dgm:spPr/>
    </dgm:pt>
    <dgm:pt modelId="{59CA4CE0-F667-4E1F-8E31-69B7DC0FDAEF}" type="pres">
      <dgm:prSet presAssocID="{FDE9CA7D-40F7-45C7-A79B-7B58BF883B4D}" presName="parentText" presStyleLbl="node1" presStyleIdx="1" presStyleCnt="3">
        <dgm:presLayoutVars>
          <dgm:chMax val="0"/>
          <dgm:bulletEnabled val="1"/>
        </dgm:presLayoutVars>
      </dgm:prSet>
      <dgm:spPr/>
    </dgm:pt>
    <dgm:pt modelId="{1507E56C-1FDA-4F1D-B31E-AB37E638E779}" type="pres">
      <dgm:prSet presAssocID="{82EEDC40-6ADE-488B-A5CF-8DFD0469A5AD}" presName="spacer" presStyleCnt="0"/>
      <dgm:spPr/>
    </dgm:pt>
    <dgm:pt modelId="{F8687607-AA5B-4FB3-BF80-770ECD12E51C}" type="pres">
      <dgm:prSet presAssocID="{23DB70D0-6844-4745-9DFF-223C7C5B45E9}" presName="parentText" presStyleLbl="node1" presStyleIdx="2" presStyleCnt="3">
        <dgm:presLayoutVars>
          <dgm:chMax val="0"/>
          <dgm:bulletEnabled val="1"/>
        </dgm:presLayoutVars>
      </dgm:prSet>
      <dgm:spPr/>
    </dgm:pt>
  </dgm:ptLst>
  <dgm:cxnLst>
    <dgm:cxn modelId="{A29AE61E-FFD9-49F1-A1D5-5B3184FD8676}" type="presOf" srcId="{23DB70D0-6844-4745-9DFF-223C7C5B45E9}" destId="{F8687607-AA5B-4FB3-BF80-770ECD12E51C}" srcOrd="0" destOrd="0" presId="urn:microsoft.com/office/officeart/2005/8/layout/vList2"/>
    <dgm:cxn modelId="{26EC7327-F2F9-4681-B5CE-DCCD3A9F5B55}" srcId="{097D5F4F-7258-4A16-B53A-CE407BA08873}" destId="{69935369-2663-4F5E-B4CC-4A4BCD8F2F0E}" srcOrd="0" destOrd="0" parTransId="{1B4CB254-6641-4BE3-A8FE-6AE444A962F5}" sibTransId="{C0A4ED1B-942E-446D-A22C-1B68A8697DE8}"/>
    <dgm:cxn modelId="{B7C98640-24F5-4703-8544-A7AEE1ECB152}" type="presOf" srcId="{FDE9CA7D-40F7-45C7-A79B-7B58BF883B4D}" destId="{59CA4CE0-F667-4E1F-8E31-69B7DC0FDAEF}" srcOrd="0" destOrd="0" presId="urn:microsoft.com/office/officeart/2005/8/layout/vList2"/>
    <dgm:cxn modelId="{05C2DE4B-5C38-4AD7-B9E3-899C11533484}" type="presOf" srcId="{69935369-2663-4F5E-B4CC-4A4BCD8F2F0E}" destId="{65270EB5-F023-4CE6-8D84-BA435B03F569}" srcOrd="0" destOrd="0" presId="urn:microsoft.com/office/officeart/2005/8/layout/vList2"/>
    <dgm:cxn modelId="{B4D04B73-179C-465D-97B1-1683DAE3A2FB}" srcId="{097D5F4F-7258-4A16-B53A-CE407BA08873}" destId="{FDE9CA7D-40F7-45C7-A79B-7B58BF883B4D}" srcOrd="1" destOrd="0" parTransId="{03577CBF-029F-4082-AAB4-8853A9B099DE}" sibTransId="{82EEDC40-6ADE-488B-A5CF-8DFD0469A5AD}"/>
    <dgm:cxn modelId="{E83DE154-10FA-4F11-AB3C-A6D8DE9141C5}" type="presOf" srcId="{097D5F4F-7258-4A16-B53A-CE407BA08873}" destId="{9B0A667B-BCE5-4BC1-A454-2686726DD111}" srcOrd="0" destOrd="0" presId="urn:microsoft.com/office/officeart/2005/8/layout/vList2"/>
    <dgm:cxn modelId="{B6BAFBAE-3405-4684-BABD-49ABE05F58B9}" srcId="{097D5F4F-7258-4A16-B53A-CE407BA08873}" destId="{23DB70D0-6844-4745-9DFF-223C7C5B45E9}" srcOrd="2" destOrd="0" parTransId="{6B948835-83C9-4449-8ECC-E6FE5DE0D0B6}" sibTransId="{4A8EDDEA-6D50-4B24-BFBF-850CAF3FB198}"/>
    <dgm:cxn modelId="{ED3A2DE1-14D0-434A-A7A9-99A6851523CE}" type="presParOf" srcId="{9B0A667B-BCE5-4BC1-A454-2686726DD111}" destId="{65270EB5-F023-4CE6-8D84-BA435B03F569}" srcOrd="0" destOrd="0" presId="urn:microsoft.com/office/officeart/2005/8/layout/vList2"/>
    <dgm:cxn modelId="{CB7FE534-AB0E-44F4-9FCA-54B8CFEE772E}" type="presParOf" srcId="{9B0A667B-BCE5-4BC1-A454-2686726DD111}" destId="{8728F81D-3982-4C69-8273-3CE5E53C9702}" srcOrd="1" destOrd="0" presId="urn:microsoft.com/office/officeart/2005/8/layout/vList2"/>
    <dgm:cxn modelId="{3A942D8E-66CC-4398-AC41-CAA7E4D5282F}" type="presParOf" srcId="{9B0A667B-BCE5-4BC1-A454-2686726DD111}" destId="{59CA4CE0-F667-4E1F-8E31-69B7DC0FDAEF}" srcOrd="2" destOrd="0" presId="urn:microsoft.com/office/officeart/2005/8/layout/vList2"/>
    <dgm:cxn modelId="{D4804D1A-8B58-4022-8DF3-D4EEC4DFF1BE}" type="presParOf" srcId="{9B0A667B-BCE5-4BC1-A454-2686726DD111}" destId="{1507E56C-1FDA-4F1D-B31E-AB37E638E779}" srcOrd="3" destOrd="0" presId="urn:microsoft.com/office/officeart/2005/8/layout/vList2"/>
    <dgm:cxn modelId="{57B5E603-15C8-4AC1-849E-9001FDFE6792}" type="presParOf" srcId="{9B0A667B-BCE5-4BC1-A454-2686726DD111}" destId="{F8687607-AA5B-4FB3-BF80-770ECD12E51C}" srcOrd="4" destOrd="0" presId="urn:microsoft.com/office/officeart/2005/8/layout/vList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5270EB5-F023-4CE6-8D84-BA435B03F569}">
      <dsp:nvSpPr>
        <dsp:cNvPr id="0" name=""/>
        <dsp:cNvSpPr/>
      </dsp:nvSpPr>
      <dsp:spPr>
        <a:xfrm>
          <a:off x="0" y="30772"/>
          <a:ext cx="5391150" cy="917280"/>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Times New Roman" panose="02020603050405020304" pitchFamily="18" charset="0"/>
              <a:cs typeface="Times New Roman" panose="02020603050405020304" pitchFamily="18" charset="0"/>
            </a:rPr>
            <a:t>1. The organisation should focus on technology based on application in business operations based on a change management model (Gardetti and Torres, 2017). It will help the organisation to cope with the current market.</a:t>
          </a:r>
        </a:p>
      </dsp:txBody>
      <dsp:txXfrm>
        <a:off x="44778" y="75550"/>
        <a:ext cx="5301594" cy="827724"/>
      </dsp:txXfrm>
    </dsp:sp>
    <dsp:sp modelId="{59CA4CE0-F667-4E1F-8E31-69B7DC0FDAEF}">
      <dsp:nvSpPr>
        <dsp:cNvPr id="0" name=""/>
        <dsp:cNvSpPr/>
      </dsp:nvSpPr>
      <dsp:spPr>
        <a:xfrm>
          <a:off x="0" y="1089172"/>
          <a:ext cx="5391150" cy="917280"/>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Times New Roman" panose="02020603050405020304" pitchFamily="18" charset="0"/>
              <a:cs typeface="Times New Roman" panose="02020603050405020304" pitchFamily="18" charset="0"/>
            </a:rPr>
            <a:t>2. The inclusion approach should be enforced in the organisation's management. It helps the organisation to be involved in considering all the factors of the company to be effective in operations management (Robbins and Al, 2017).</a:t>
          </a:r>
        </a:p>
      </dsp:txBody>
      <dsp:txXfrm>
        <a:off x="44778" y="1133950"/>
        <a:ext cx="5301594" cy="827724"/>
      </dsp:txXfrm>
    </dsp:sp>
    <dsp:sp modelId="{F8687607-AA5B-4FB3-BF80-770ECD12E51C}">
      <dsp:nvSpPr>
        <dsp:cNvPr id="0" name=""/>
        <dsp:cNvSpPr/>
      </dsp:nvSpPr>
      <dsp:spPr>
        <a:xfrm>
          <a:off x="0" y="2147572"/>
          <a:ext cx="5391150" cy="917280"/>
        </a:xfrm>
        <a:prstGeom prst="roundRect">
          <a:avLst/>
        </a:prstGeom>
        <a:gradFill rotWithShape="0">
          <a:gsLst>
            <a:gs pos="0">
              <a:schemeClr val="lt1">
                <a:hueOff val="0"/>
                <a:satOff val="0"/>
                <a:lumOff val="0"/>
                <a:alphaOff val="0"/>
                <a:lumMod val="110000"/>
                <a:satMod val="105000"/>
                <a:tint val="67000"/>
              </a:schemeClr>
            </a:gs>
            <a:gs pos="50000">
              <a:schemeClr val="lt1">
                <a:hueOff val="0"/>
                <a:satOff val="0"/>
                <a:lumOff val="0"/>
                <a:alphaOff val="0"/>
                <a:lumMod val="105000"/>
                <a:satMod val="103000"/>
                <a:tint val="73000"/>
              </a:schemeClr>
            </a:gs>
            <a:gs pos="100000">
              <a:schemeClr val="l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Font typeface="Symbol" panose="05050102010706020507" pitchFamily="18" charset="2"/>
            <a:buNone/>
          </a:pPr>
          <a:r>
            <a:rPr lang="en-GB" sz="1200" kern="1200">
              <a:latin typeface="Times New Roman" panose="02020603050405020304" pitchFamily="18" charset="0"/>
              <a:cs typeface="Times New Roman" panose="02020603050405020304" pitchFamily="18" charset="0"/>
            </a:rPr>
            <a:t>3. The organisation should have the mentality to be strong in change management and develop a framework to enforce change management in the organisation (Mullins, 2020).</a:t>
          </a:r>
        </a:p>
      </dsp:txBody>
      <dsp:txXfrm>
        <a:off x="44778" y="2192350"/>
        <a:ext cx="5301594" cy="827724"/>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0006F9-AF1B-4D4C-AA89-06D49DF0C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3323</Words>
  <Characters>18944</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2024-05-30T09:15:00Z</dcterms:created>
  <dcterms:modified xsi:type="dcterms:W3CDTF">2024-05-31T15:28:00Z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2024-05-23T15:34:18Z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546cf121-0c29-49e1-a9f3-f7888557a00d</vt:lpwstr>
  </property>
  <property fmtid="{D5CDD505-2E9C-101B-9397-08002B2CF9AE}" pid="8" name="MSIP_Label_defa4170-0d19-0005-0004-bc88714345d2_ContentBits">
    <vt:lpwstr>0</vt:lpwstr>
  </property>
</Properties>
</file>