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7D9E597F" w14:textId="77777777" w:rsidR="00F6354F" w:rsidRDefault="00F6354F">
      <w:bookmarkStart w:id="0" w:name="_GoBack"/>
      <w:bookmarkEnd w:id="0"/>
    </w:p>
    <w:p w14:paraId="3EDC47AF" w14:textId="77777777" w:rsidR="009E3879" w:rsidRDefault="009E3879"/>
    <w:p w14:paraId="23B6E9CE" w14:textId="77777777" w:rsidR="008044E2" w:rsidRDefault="008044E2"/>
    <w:p w14:paraId="3B344686" w14:textId="77777777" w:rsidR="008044E2" w:rsidRDefault="008044E2"/>
    <w:p w14:paraId="5F824F7B" w14:textId="77777777" w:rsidR="00A86807" w:rsidRPr="00B72C1B" w:rsidRDefault="008044E2" w:rsidP="00B72C1B">
      <w:pPr>
        <w:spacing w:line="360" w:lineRule="auto"/>
        <w:jc w:val="center"/>
        <w:rPr>
          <w:rFonts w:ascii="Arial" w:hAnsi="Arial" w:cs="Arial"/>
          <w:color w:val="000000" w:themeColor="text1"/>
          <w:sz w:val="24"/>
          <w:szCs w:val="24"/>
        </w:rPr>
      </w:pPr>
      <w:r w:rsidRPr="00B72C1B">
        <w:rPr>
          <w:rFonts w:ascii="Arial" w:hAnsi="Arial" w:cs="Arial"/>
          <w:color w:val="000000" w:themeColor="text1"/>
          <w:sz w:val="24"/>
          <w:szCs w:val="24"/>
        </w:rPr>
        <w:t xml:space="preserve">Systematic </w:t>
      </w:r>
      <w:r w:rsidR="00A86807" w:rsidRPr="00B72C1B">
        <w:rPr>
          <w:rFonts w:ascii="Arial" w:hAnsi="Arial" w:cs="Arial"/>
          <w:color w:val="000000" w:themeColor="text1"/>
          <w:sz w:val="24"/>
          <w:szCs w:val="24"/>
        </w:rPr>
        <w:t>L</w:t>
      </w:r>
      <w:r w:rsidR="004F3125" w:rsidRPr="00B72C1B">
        <w:rPr>
          <w:rFonts w:ascii="Arial" w:hAnsi="Arial" w:cs="Arial"/>
          <w:color w:val="000000" w:themeColor="text1"/>
          <w:sz w:val="24"/>
          <w:szCs w:val="24"/>
        </w:rPr>
        <w:t xml:space="preserve">iterature </w:t>
      </w:r>
      <w:r w:rsidR="00A86807" w:rsidRPr="00B72C1B">
        <w:rPr>
          <w:rFonts w:ascii="Arial" w:hAnsi="Arial" w:cs="Arial"/>
          <w:color w:val="000000" w:themeColor="text1"/>
          <w:sz w:val="24"/>
          <w:szCs w:val="24"/>
        </w:rPr>
        <w:t>R</w:t>
      </w:r>
      <w:r w:rsidRPr="00B72C1B">
        <w:rPr>
          <w:rFonts w:ascii="Arial" w:hAnsi="Arial" w:cs="Arial"/>
          <w:color w:val="000000" w:themeColor="text1"/>
          <w:sz w:val="24"/>
          <w:szCs w:val="24"/>
        </w:rPr>
        <w:t xml:space="preserve">eview of </w:t>
      </w:r>
      <w:r w:rsidR="00A86807" w:rsidRPr="00B72C1B">
        <w:rPr>
          <w:rFonts w:ascii="Arial" w:hAnsi="Arial" w:cs="Arial"/>
          <w:color w:val="000000" w:themeColor="text1"/>
          <w:sz w:val="24"/>
          <w:szCs w:val="24"/>
        </w:rPr>
        <w:t>P</w:t>
      </w:r>
      <w:r w:rsidRPr="00B72C1B">
        <w:rPr>
          <w:rFonts w:ascii="Arial" w:hAnsi="Arial" w:cs="Arial"/>
          <w:color w:val="000000" w:themeColor="text1"/>
          <w:sz w:val="24"/>
          <w:szCs w:val="24"/>
        </w:rPr>
        <w:t xml:space="preserve">ublic </w:t>
      </w:r>
      <w:r w:rsidR="00A86807" w:rsidRPr="00B72C1B">
        <w:rPr>
          <w:rFonts w:ascii="Arial" w:hAnsi="Arial" w:cs="Arial"/>
          <w:color w:val="000000" w:themeColor="text1"/>
          <w:sz w:val="24"/>
          <w:szCs w:val="24"/>
        </w:rPr>
        <w:t>U</w:t>
      </w:r>
      <w:r w:rsidRPr="00B72C1B">
        <w:rPr>
          <w:rFonts w:ascii="Arial" w:hAnsi="Arial" w:cs="Arial"/>
          <w:color w:val="000000" w:themeColor="text1"/>
          <w:sz w:val="24"/>
          <w:szCs w:val="24"/>
        </w:rPr>
        <w:t xml:space="preserve">nderstanding and </w:t>
      </w:r>
      <w:r w:rsidR="00A86807" w:rsidRPr="00B72C1B">
        <w:rPr>
          <w:rFonts w:ascii="Arial" w:hAnsi="Arial" w:cs="Arial"/>
          <w:color w:val="000000" w:themeColor="text1"/>
          <w:sz w:val="24"/>
          <w:szCs w:val="24"/>
        </w:rPr>
        <w:t>A</w:t>
      </w:r>
      <w:r w:rsidRPr="00B72C1B">
        <w:rPr>
          <w:rFonts w:ascii="Arial" w:hAnsi="Arial" w:cs="Arial"/>
          <w:color w:val="000000" w:themeColor="text1"/>
          <w:sz w:val="24"/>
          <w:szCs w:val="24"/>
        </w:rPr>
        <w:t xml:space="preserve">ttitudes </w:t>
      </w:r>
    </w:p>
    <w:p w14:paraId="2530027E" w14:textId="77777777" w:rsidR="008044E2" w:rsidRPr="00B72C1B" w:rsidRDefault="00A86807" w:rsidP="00B72C1B">
      <w:pPr>
        <w:spacing w:line="360" w:lineRule="auto"/>
        <w:jc w:val="center"/>
        <w:rPr>
          <w:rFonts w:ascii="Arial" w:hAnsi="Arial" w:cs="Arial"/>
          <w:color w:val="000000" w:themeColor="text1"/>
          <w:sz w:val="24"/>
          <w:szCs w:val="24"/>
        </w:rPr>
      </w:pPr>
      <w:r w:rsidRPr="00B72C1B">
        <w:rPr>
          <w:rFonts w:ascii="Arial" w:hAnsi="Arial" w:cs="Arial"/>
          <w:color w:val="000000" w:themeColor="text1"/>
          <w:sz w:val="24"/>
          <w:szCs w:val="24"/>
        </w:rPr>
        <w:t>T</w:t>
      </w:r>
      <w:r w:rsidR="008044E2" w:rsidRPr="00B72C1B">
        <w:rPr>
          <w:rFonts w:ascii="Arial" w:hAnsi="Arial" w:cs="Arial"/>
          <w:color w:val="000000" w:themeColor="text1"/>
          <w:sz w:val="24"/>
          <w:szCs w:val="24"/>
        </w:rPr>
        <w:t xml:space="preserve">owards </w:t>
      </w:r>
      <w:r w:rsidRPr="00B72C1B">
        <w:rPr>
          <w:rFonts w:ascii="Arial" w:hAnsi="Arial" w:cs="Arial"/>
          <w:color w:val="000000" w:themeColor="text1"/>
          <w:sz w:val="24"/>
          <w:szCs w:val="24"/>
        </w:rPr>
        <w:t>O</w:t>
      </w:r>
      <w:r w:rsidR="008044E2" w:rsidRPr="00B72C1B">
        <w:rPr>
          <w:rFonts w:ascii="Arial" w:hAnsi="Arial" w:cs="Arial"/>
          <w:color w:val="000000" w:themeColor="text1"/>
          <w:sz w:val="24"/>
          <w:szCs w:val="24"/>
        </w:rPr>
        <w:t xml:space="preserve">rgan </w:t>
      </w:r>
      <w:r w:rsidRPr="00B72C1B">
        <w:rPr>
          <w:rFonts w:ascii="Arial" w:hAnsi="Arial" w:cs="Arial"/>
          <w:color w:val="000000" w:themeColor="text1"/>
          <w:sz w:val="24"/>
          <w:szCs w:val="24"/>
        </w:rPr>
        <w:t>D</w:t>
      </w:r>
      <w:r w:rsidR="008044E2" w:rsidRPr="00B72C1B">
        <w:rPr>
          <w:rFonts w:ascii="Arial" w:hAnsi="Arial" w:cs="Arial"/>
          <w:color w:val="000000" w:themeColor="text1"/>
          <w:sz w:val="24"/>
          <w:szCs w:val="24"/>
        </w:rPr>
        <w:t xml:space="preserve">onation </w:t>
      </w:r>
    </w:p>
    <w:p w14:paraId="3DDC6953" w14:textId="77777777" w:rsidR="008044E2" w:rsidRPr="00B72C1B" w:rsidRDefault="008044E2" w:rsidP="00B72C1B">
      <w:pPr>
        <w:spacing w:line="360" w:lineRule="auto"/>
        <w:jc w:val="center"/>
        <w:rPr>
          <w:rFonts w:ascii="Arial" w:hAnsi="Arial" w:cs="Arial"/>
          <w:color w:val="000000" w:themeColor="text1"/>
          <w:sz w:val="24"/>
          <w:szCs w:val="24"/>
        </w:rPr>
      </w:pPr>
    </w:p>
    <w:p w14:paraId="4BC16EEB" w14:textId="77777777" w:rsidR="008044E2" w:rsidRPr="00B72C1B" w:rsidRDefault="008044E2" w:rsidP="00B72C1B">
      <w:pPr>
        <w:spacing w:line="360" w:lineRule="auto"/>
        <w:jc w:val="center"/>
        <w:rPr>
          <w:rFonts w:ascii="Arial" w:hAnsi="Arial" w:cs="Arial"/>
          <w:color w:val="000000" w:themeColor="text1"/>
          <w:sz w:val="24"/>
          <w:szCs w:val="24"/>
        </w:rPr>
      </w:pPr>
    </w:p>
    <w:p w14:paraId="56C8F813" w14:textId="77777777" w:rsidR="004A6532" w:rsidRPr="00B72C1B" w:rsidRDefault="004A6532" w:rsidP="00B72C1B">
      <w:pPr>
        <w:spacing w:line="360" w:lineRule="auto"/>
        <w:jc w:val="center"/>
        <w:rPr>
          <w:rFonts w:ascii="Arial" w:hAnsi="Arial" w:cs="Arial"/>
          <w:color w:val="000000" w:themeColor="text1"/>
          <w:sz w:val="24"/>
          <w:szCs w:val="24"/>
        </w:rPr>
      </w:pPr>
    </w:p>
    <w:p w14:paraId="76E1CE69" w14:textId="77777777" w:rsidR="004A6532" w:rsidRPr="00B72C1B" w:rsidRDefault="004A6532" w:rsidP="00B72C1B">
      <w:pPr>
        <w:spacing w:line="360" w:lineRule="auto"/>
        <w:jc w:val="center"/>
        <w:rPr>
          <w:rFonts w:ascii="Arial" w:hAnsi="Arial" w:cs="Arial"/>
          <w:color w:val="000000" w:themeColor="text1"/>
          <w:sz w:val="24"/>
          <w:szCs w:val="24"/>
        </w:rPr>
      </w:pPr>
    </w:p>
    <w:p w14:paraId="4FB8865C" w14:textId="77777777" w:rsidR="004A6532" w:rsidRPr="00B72C1B" w:rsidRDefault="1B07EACD" w:rsidP="00B72C1B">
      <w:pPr>
        <w:spacing w:line="360" w:lineRule="auto"/>
        <w:rPr>
          <w:rFonts w:ascii="Arial" w:hAnsi="Arial" w:cs="Arial"/>
          <w:b/>
          <w:bCs/>
          <w:color w:val="000000" w:themeColor="text1"/>
          <w:sz w:val="24"/>
          <w:szCs w:val="24"/>
          <w:u w:val="single"/>
        </w:rPr>
      </w:pPr>
      <w:r w:rsidRPr="00B72C1B">
        <w:rPr>
          <w:rFonts w:ascii="Arial" w:hAnsi="Arial" w:cs="Arial"/>
          <w:b/>
          <w:bCs/>
          <w:color w:val="000000" w:themeColor="text1"/>
          <w:sz w:val="24"/>
          <w:szCs w:val="24"/>
          <w:u w:val="single"/>
        </w:rPr>
        <w:t>Abstract</w:t>
      </w:r>
    </w:p>
    <w:p w14:paraId="750746C5" w14:textId="3BCC7D17" w:rsidR="005541F0" w:rsidRPr="00B72C1B" w:rsidRDefault="00C300F1" w:rsidP="00B72C1B">
      <w:pPr>
        <w:spacing w:line="360" w:lineRule="auto"/>
        <w:rPr>
          <w:rFonts w:ascii="Arial" w:hAnsi="Arial" w:cs="Arial"/>
          <w:color w:val="000000" w:themeColor="text1"/>
          <w:sz w:val="24"/>
          <w:szCs w:val="24"/>
        </w:rPr>
      </w:pPr>
      <w:r w:rsidRPr="00B72C1B">
        <w:rPr>
          <w:rFonts w:ascii="Arial" w:hAnsi="Arial" w:cs="Arial"/>
          <w:b/>
          <w:bCs/>
          <w:color w:val="000000" w:themeColor="text1"/>
          <w:sz w:val="24"/>
          <w:szCs w:val="24"/>
        </w:rPr>
        <w:tab/>
      </w:r>
      <w:r w:rsidR="00456F41" w:rsidRPr="00B72C1B">
        <w:rPr>
          <w:rFonts w:ascii="Arial" w:hAnsi="Arial" w:cs="Arial"/>
          <w:color w:val="000000" w:themeColor="text1"/>
          <w:sz w:val="24"/>
          <w:szCs w:val="24"/>
        </w:rPr>
        <w:t xml:space="preserve">This systematic literature review </w:t>
      </w:r>
      <w:r w:rsidR="00FF432B" w:rsidRPr="00B72C1B">
        <w:rPr>
          <w:rFonts w:ascii="Arial" w:hAnsi="Arial" w:cs="Arial"/>
          <w:color w:val="000000" w:themeColor="text1"/>
          <w:sz w:val="24"/>
          <w:szCs w:val="24"/>
        </w:rPr>
        <w:t>examines</w:t>
      </w:r>
      <w:r w:rsidR="004F3125" w:rsidRPr="00B72C1B">
        <w:rPr>
          <w:rFonts w:ascii="Arial" w:hAnsi="Arial" w:cs="Arial"/>
          <w:color w:val="000000" w:themeColor="text1"/>
          <w:sz w:val="24"/>
          <w:szCs w:val="24"/>
        </w:rPr>
        <w:t xml:space="preserve"> the general public’s understanding </w:t>
      </w:r>
      <w:r w:rsidR="00E536CE" w:rsidRPr="00B72C1B">
        <w:rPr>
          <w:rFonts w:ascii="Arial" w:hAnsi="Arial" w:cs="Arial"/>
          <w:color w:val="000000" w:themeColor="text1"/>
          <w:sz w:val="24"/>
          <w:szCs w:val="24"/>
        </w:rPr>
        <w:t>and</w:t>
      </w:r>
      <w:r w:rsidR="006E65AA" w:rsidRPr="00B72C1B">
        <w:rPr>
          <w:rFonts w:ascii="Arial" w:hAnsi="Arial" w:cs="Arial"/>
          <w:color w:val="000000" w:themeColor="text1"/>
          <w:sz w:val="24"/>
          <w:szCs w:val="24"/>
        </w:rPr>
        <w:t xml:space="preserve"> attitudes towards organ donation</w:t>
      </w:r>
      <w:r w:rsidR="00456F41" w:rsidRPr="00B72C1B">
        <w:rPr>
          <w:rFonts w:ascii="Arial" w:hAnsi="Arial" w:cs="Arial"/>
          <w:color w:val="000000" w:themeColor="text1"/>
          <w:sz w:val="24"/>
          <w:szCs w:val="24"/>
        </w:rPr>
        <w:t>.</w:t>
      </w:r>
      <w:r w:rsidR="00F512EA" w:rsidRPr="00B72C1B">
        <w:rPr>
          <w:rFonts w:ascii="Arial" w:hAnsi="Arial" w:cs="Arial"/>
          <w:color w:val="000000" w:themeColor="text1"/>
          <w:sz w:val="24"/>
          <w:szCs w:val="24"/>
        </w:rPr>
        <w:t xml:space="preserve"> It focuses on research articles relating to organ donation in Wales, the </w:t>
      </w:r>
      <w:r w:rsidR="005541F0" w:rsidRPr="00B72C1B">
        <w:rPr>
          <w:rFonts w:ascii="Arial" w:hAnsi="Arial" w:cs="Arial"/>
          <w:color w:val="000000" w:themeColor="text1"/>
          <w:sz w:val="24"/>
          <w:szCs w:val="24"/>
        </w:rPr>
        <w:t>public’s</w:t>
      </w:r>
      <w:r w:rsidR="00F512EA" w:rsidRPr="00B72C1B">
        <w:rPr>
          <w:rFonts w:ascii="Arial" w:hAnsi="Arial" w:cs="Arial"/>
          <w:color w:val="000000" w:themeColor="text1"/>
          <w:sz w:val="24"/>
          <w:szCs w:val="24"/>
        </w:rPr>
        <w:t xml:space="preserve"> understanding and attitudes towards organ donation and the changes made to the consent process in 2015. </w:t>
      </w:r>
      <w:r w:rsidR="00025EF3" w:rsidRPr="00B72C1B">
        <w:rPr>
          <w:rFonts w:ascii="Arial" w:hAnsi="Arial" w:cs="Arial"/>
          <w:color w:val="000000" w:themeColor="text1"/>
          <w:sz w:val="24"/>
          <w:szCs w:val="24"/>
        </w:rPr>
        <w:t>As part of t</w:t>
      </w:r>
      <w:r w:rsidR="005541F0" w:rsidRPr="00B72C1B">
        <w:rPr>
          <w:rFonts w:ascii="Arial" w:hAnsi="Arial" w:cs="Arial"/>
          <w:color w:val="000000" w:themeColor="text1"/>
          <w:sz w:val="24"/>
          <w:szCs w:val="24"/>
        </w:rPr>
        <w:t>his systematic literature review</w:t>
      </w:r>
      <w:r w:rsidR="596FE074" w:rsidRPr="00B72C1B">
        <w:rPr>
          <w:rFonts w:ascii="Arial" w:hAnsi="Arial" w:cs="Arial"/>
          <w:color w:val="000000" w:themeColor="text1"/>
          <w:sz w:val="24"/>
          <w:szCs w:val="24"/>
        </w:rPr>
        <w:t>,</w:t>
      </w:r>
      <w:r w:rsidR="00D4357F" w:rsidRPr="00B72C1B">
        <w:rPr>
          <w:rFonts w:ascii="Arial" w:hAnsi="Arial" w:cs="Arial"/>
          <w:color w:val="000000" w:themeColor="text1"/>
          <w:sz w:val="24"/>
          <w:szCs w:val="24"/>
        </w:rPr>
        <w:t xml:space="preserve"> </w:t>
      </w:r>
      <w:r w:rsidR="005541F0" w:rsidRPr="00B72C1B">
        <w:rPr>
          <w:rFonts w:ascii="Arial" w:hAnsi="Arial" w:cs="Arial"/>
          <w:color w:val="000000" w:themeColor="text1"/>
          <w:sz w:val="24"/>
          <w:szCs w:val="24"/>
        </w:rPr>
        <w:t xml:space="preserve">a structured search for research articles </w:t>
      </w:r>
      <w:r w:rsidR="00025EF3" w:rsidRPr="00B72C1B">
        <w:rPr>
          <w:rFonts w:ascii="Arial" w:hAnsi="Arial" w:cs="Arial"/>
          <w:color w:val="000000" w:themeColor="text1"/>
          <w:sz w:val="24"/>
          <w:szCs w:val="24"/>
        </w:rPr>
        <w:t>was conducted</w:t>
      </w:r>
      <w:r w:rsidR="30AF5CD5" w:rsidRPr="00B72C1B">
        <w:rPr>
          <w:rFonts w:ascii="Arial" w:hAnsi="Arial" w:cs="Arial"/>
          <w:color w:val="000000" w:themeColor="text1"/>
          <w:sz w:val="24"/>
          <w:szCs w:val="24"/>
        </w:rPr>
        <w:t xml:space="preserve"> </w:t>
      </w:r>
      <w:r w:rsidR="005541F0" w:rsidRPr="00B72C1B">
        <w:rPr>
          <w:rFonts w:ascii="Arial" w:hAnsi="Arial" w:cs="Arial"/>
          <w:color w:val="000000" w:themeColor="text1"/>
          <w:sz w:val="24"/>
          <w:szCs w:val="24"/>
        </w:rPr>
        <w:t>pertaining to the general public’s understanding and attitudes to</w:t>
      </w:r>
      <w:r w:rsidR="00B8367C" w:rsidRPr="00B72C1B">
        <w:rPr>
          <w:rFonts w:ascii="Arial" w:hAnsi="Arial" w:cs="Arial"/>
          <w:color w:val="000000" w:themeColor="text1"/>
          <w:sz w:val="24"/>
          <w:szCs w:val="24"/>
        </w:rPr>
        <w:t xml:space="preserve"> organ donation, </w:t>
      </w:r>
      <w:r w:rsidR="1E60AC74" w:rsidRPr="00B72C1B">
        <w:rPr>
          <w:rFonts w:ascii="Arial" w:hAnsi="Arial" w:cs="Arial"/>
          <w:color w:val="000000" w:themeColor="text1"/>
          <w:sz w:val="24"/>
          <w:szCs w:val="24"/>
        </w:rPr>
        <w:t xml:space="preserve">and </w:t>
      </w:r>
      <w:r w:rsidR="78C049AF" w:rsidRPr="00B72C1B">
        <w:rPr>
          <w:rFonts w:ascii="Arial" w:hAnsi="Arial" w:cs="Arial"/>
          <w:color w:val="000000" w:themeColor="text1"/>
          <w:sz w:val="24"/>
          <w:szCs w:val="24"/>
        </w:rPr>
        <w:t xml:space="preserve">the </w:t>
      </w:r>
      <w:r w:rsidR="1E60AC74" w:rsidRPr="00B72C1B">
        <w:rPr>
          <w:rFonts w:ascii="Arial" w:hAnsi="Arial" w:cs="Arial"/>
          <w:color w:val="000000" w:themeColor="text1"/>
          <w:sz w:val="24"/>
          <w:szCs w:val="24"/>
        </w:rPr>
        <w:t xml:space="preserve">Welsh </w:t>
      </w:r>
      <w:r w:rsidR="00B8367C" w:rsidRPr="00B72C1B">
        <w:rPr>
          <w:rFonts w:ascii="Arial" w:hAnsi="Arial" w:cs="Arial"/>
          <w:color w:val="000000" w:themeColor="text1"/>
          <w:sz w:val="24"/>
          <w:szCs w:val="24"/>
        </w:rPr>
        <w:t>Government</w:t>
      </w:r>
      <w:r w:rsidR="77C61F43" w:rsidRPr="00B72C1B">
        <w:rPr>
          <w:rFonts w:ascii="Arial" w:hAnsi="Arial" w:cs="Arial"/>
          <w:color w:val="000000" w:themeColor="text1"/>
          <w:sz w:val="24"/>
          <w:szCs w:val="24"/>
        </w:rPr>
        <w:t>’s</w:t>
      </w:r>
      <w:r w:rsidR="00B8367C" w:rsidRPr="00B72C1B">
        <w:rPr>
          <w:rFonts w:ascii="Arial" w:hAnsi="Arial" w:cs="Arial"/>
          <w:color w:val="000000" w:themeColor="text1"/>
          <w:sz w:val="24"/>
          <w:szCs w:val="24"/>
        </w:rPr>
        <w:t xml:space="preserve"> policy changes and media campaign regarding organ donation. This systematic review found that although the general public’s understanding and attitudes to the new soft opt-out consent are improving, there are still issues with family members overriding deceased </w:t>
      </w:r>
      <w:r w:rsidR="005305C6" w:rsidRPr="00B72C1B">
        <w:rPr>
          <w:rFonts w:ascii="Arial" w:hAnsi="Arial" w:cs="Arial"/>
          <w:color w:val="000000" w:themeColor="text1"/>
          <w:sz w:val="24"/>
          <w:szCs w:val="24"/>
        </w:rPr>
        <w:t xml:space="preserve">deemed consent. </w:t>
      </w:r>
      <w:r w:rsidR="005541F0" w:rsidRPr="00B72C1B">
        <w:rPr>
          <w:rFonts w:ascii="Arial" w:hAnsi="Arial" w:cs="Arial"/>
          <w:color w:val="000000" w:themeColor="text1"/>
          <w:sz w:val="24"/>
          <w:szCs w:val="24"/>
        </w:rPr>
        <w:t xml:space="preserve"> </w:t>
      </w:r>
    </w:p>
    <w:p w14:paraId="3332DB1E" w14:textId="77777777" w:rsidR="006A7FF0" w:rsidRPr="00B72C1B" w:rsidRDefault="006A7FF0" w:rsidP="00B72C1B">
      <w:pPr>
        <w:spacing w:line="360" w:lineRule="auto"/>
        <w:rPr>
          <w:rFonts w:ascii="Arial" w:hAnsi="Arial" w:cs="Arial"/>
          <w:color w:val="000000" w:themeColor="text1"/>
          <w:sz w:val="24"/>
          <w:szCs w:val="24"/>
        </w:rPr>
      </w:pPr>
    </w:p>
    <w:p w14:paraId="410CE8F0" w14:textId="089CBFF1" w:rsidR="006A7FF0" w:rsidRDefault="006A7FF0" w:rsidP="00B72C1B">
      <w:pPr>
        <w:spacing w:line="360" w:lineRule="auto"/>
        <w:rPr>
          <w:rFonts w:ascii="Arial" w:hAnsi="Arial" w:cs="Arial"/>
          <w:color w:val="000000" w:themeColor="text1"/>
          <w:sz w:val="24"/>
          <w:szCs w:val="24"/>
        </w:rPr>
      </w:pPr>
    </w:p>
    <w:p w14:paraId="007C3DFF" w14:textId="39631104" w:rsidR="00B72C1B" w:rsidRDefault="00B72C1B" w:rsidP="00B72C1B">
      <w:pPr>
        <w:spacing w:line="360" w:lineRule="auto"/>
        <w:rPr>
          <w:rFonts w:ascii="Arial" w:hAnsi="Arial" w:cs="Arial"/>
          <w:color w:val="000000" w:themeColor="text1"/>
          <w:sz w:val="24"/>
          <w:szCs w:val="24"/>
        </w:rPr>
      </w:pPr>
    </w:p>
    <w:p w14:paraId="289094D5" w14:textId="4DAA6E2B" w:rsidR="00B72C1B" w:rsidRDefault="00B72C1B" w:rsidP="00B72C1B">
      <w:pPr>
        <w:spacing w:line="360" w:lineRule="auto"/>
        <w:rPr>
          <w:rFonts w:ascii="Arial" w:hAnsi="Arial" w:cs="Arial"/>
          <w:color w:val="000000" w:themeColor="text1"/>
          <w:sz w:val="24"/>
          <w:szCs w:val="24"/>
        </w:rPr>
      </w:pPr>
    </w:p>
    <w:p w14:paraId="1E5149B4" w14:textId="77777777" w:rsidR="00B72C1B" w:rsidRPr="00B72C1B" w:rsidRDefault="00B72C1B" w:rsidP="00B72C1B">
      <w:pPr>
        <w:spacing w:line="360" w:lineRule="auto"/>
        <w:rPr>
          <w:rFonts w:ascii="Arial" w:hAnsi="Arial" w:cs="Arial"/>
          <w:color w:val="000000" w:themeColor="text1"/>
          <w:sz w:val="24"/>
          <w:szCs w:val="24"/>
        </w:rPr>
      </w:pPr>
    </w:p>
    <w:p w14:paraId="27510D44" w14:textId="77777777" w:rsidR="006A7FF0" w:rsidRPr="00B72C1B" w:rsidRDefault="006A7FF0" w:rsidP="00B72C1B">
      <w:pPr>
        <w:spacing w:line="360" w:lineRule="auto"/>
        <w:rPr>
          <w:rFonts w:ascii="Arial" w:hAnsi="Arial" w:cs="Arial"/>
          <w:color w:val="000000" w:themeColor="text1"/>
          <w:sz w:val="24"/>
          <w:szCs w:val="24"/>
        </w:rPr>
      </w:pPr>
    </w:p>
    <w:p w14:paraId="6B76A784" w14:textId="77777777" w:rsidR="006A7FF0" w:rsidRPr="00B72C1B" w:rsidRDefault="006A7FF0" w:rsidP="00B72C1B">
      <w:pPr>
        <w:spacing w:line="360" w:lineRule="auto"/>
        <w:rPr>
          <w:rFonts w:ascii="Arial" w:hAnsi="Arial" w:cs="Arial"/>
          <w:color w:val="000000" w:themeColor="text1"/>
          <w:sz w:val="24"/>
          <w:szCs w:val="24"/>
        </w:rPr>
      </w:pPr>
    </w:p>
    <w:p w14:paraId="654800E7" w14:textId="77777777" w:rsidR="004A6532" w:rsidRPr="00B72C1B" w:rsidRDefault="006A7FF0" w:rsidP="00B72C1B">
      <w:pPr>
        <w:spacing w:line="360" w:lineRule="auto"/>
        <w:rPr>
          <w:rFonts w:ascii="Arial" w:hAnsi="Arial" w:cs="Arial"/>
          <w:color w:val="000000" w:themeColor="text1"/>
          <w:sz w:val="24"/>
          <w:szCs w:val="24"/>
        </w:rPr>
      </w:pPr>
      <w:r w:rsidRPr="00B72C1B">
        <w:rPr>
          <w:rFonts w:ascii="Arial" w:hAnsi="Arial" w:cs="Arial"/>
          <w:noProof/>
          <w:color w:val="000000" w:themeColor="text1"/>
          <w:sz w:val="24"/>
          <w:szCs w:val="24"/>
          <w:lang w:eastAsia="en-GB"/>
        </w:rPr>
        <w:lastRenderedPageBreak/>
        <mc:AlternateContent>
          <mc:Choice Requires="wps">
            <w:drawing>
              <wp:anchor distT="0" distB="0" distL="114300" distR="114300" simplePos="0" relativeHeight="251658240" behindDoc="0" locked="0" layoutInCell="1" allowOverlap="1" wp14:anchorId="172D4667" wp14:editId="3EF2910B">
                <wp:simplePos x="0" y="0"/>
                <wp:positionH relativeFrom="margin">
                  <wp:posOffset>-142875</wp:posOffset>
                </wp:positionH>
                <wp:positionV relativeFrom="paragraph">
                  <wp:posOffset>-95250</wp:posOffset>
                </wp:positionV>
                <wp:extent cx="6257925" cy="382905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6257925" cy="3829050"/>
                        </a:xfrm>
                        <a:prstGeom prst="rect">
                          <a:avLst/>
                        </a:prstGeom>
                        <a:solidFill>
                          <a:schemeClr val="lt1"/>
                        </a:solidFill>
                        <a:ln w="6350">
                          <a:solidFill>
                            <a:prstClr val="black"/>
                          </a:solidFill>
                        </a:ln>
                      </wps:spPr>
                      <wps:txbx>
                        <w:txbxContent>
                          <w:p w14:paraId="415BF0F4" w14:textId="77777777" w:rsidR="00D45180" w:rsidRPr="003C70D7" w:rsidRDefault="00D45180" w:rsidP="003C70D7">
                            <w:pPr>
                              <w:spacing w:line="480" w:lineRule="auto"/>
                              <w:rPr>
                                <w:rFonts w:ascii="Arial" w:hAnsi="Arial" w:cs="Arial"/>
                                <w:i/>
                                <w:iCs/>
                                <w:sz w:val="24"/>
                                <w:szCs w:val="24"/>
                              </w:rPr>
                            </w:pPr>
                            <w:r w:rsidRPr="003C70D7">
                              <w:rPr>
                                <w:rFonts w:ascii="Arial" w:hAnsi="Arial" w:cs="Arial"/>
                                <w:i/>
                                <w:iCs/>
                                <w:sz w:val="24"/>
                                <w:szCs w:val="24"/>
                              </w:rPr>
                              <w:t>Already known</w:t>
                            </w:r>
                            <w:r w:rsidR="00236B79">
                              <w:rPr>
                                <w:rFonts w:ascii="Arial" w:hAnsi="Arial" w:cs="Arial"/>
                                <w:i/>
                                <w:iCs/>
                                <w:sz w:val="24"/>
                                <w:szCs w:val="24"/>
                              </w:rPr>
                              <w:t xml:space="preserve"> about </w:t>
                            </w:r>
                            <w:r w:rsidR="000651F4">
                              <w:rPr>
                                <w:rFonts w:ascii="Arial" w:hAnsi="Arial" w:cs="Arial"/>
                                <w:i/>
                                <w:iCs/>
                                <w:sz w:val="24"/>
                                <w:szCs w:val="24"/>
                              </w:rPr>
                              <w:t xml:space="preserve">attitudes and understanding </w:t>
                            </w:r>
                            <w:r w:rsidR="005305C6">
                              <w:rPr>
                                <w:rFonts w:ascii="Arial" w:hAnsi="Arial" w:cs="Arial"/>
                                <w:i/>
                                <w:iCs/>
                                <w:sz w:val="24"/>
                                <w:szCs w:val="24"/>
                              </w:rPr>
                              <w:t>in Wales</w:t>
                            </w:r>
                            <w:r w:rsidRPr="003C70D7">
                              <w:rPr>
                                <w:rFonts w:ascii="Arial" w:hAnsi="Arial" w:cs="Arial"/>
                                <w:i/>
                                <w:iCs/>
                                <w:sz w:val="24"/>
                                <w:szCs w:val="24"/>
                              </w:rPr>
                              <w:t xml:space="preserve"> </w:t>
                            </w:r>
                          </w:p>
                          <w:p w14:paraId="7F379981" w14:textId="77777777" w:rsidR="00D45180" w:rsidRPr="000651F4" w:rsidRDefault="007A0947" w:rsidP="003C70D7">
                            <w:pPr>
                              <w:pStyle w:val="ListParagraph"/>
                              <w:numPr>
                                <w:ilvl w:val="0"/>
                                <w:numId w:val="3"/>
                              </w:numPr>
                              <w:spacing w:line="480" w:lineRule="auto"/>
                              <w:rPr>
                                <w:rFonts w:ascii="Arial" w:hAnsi="Arial" w:cs="Arial"/>
                                <w:b/>
                                <w:bCs/>
                                <w:sz w:val="24"/>
                                <w:szCs w:val="24"/>
                              </w:rPr>
                            </w:pPr>
                            <w:r>
                              <w:rPr>
                                <w:rFonts w:ascii="Arial" w:hAnsi="Arial" w:cs="Arial"/>
                                <w:sz w:val="24"/>
                                <w:szCs w:val="24"/>
                              </w:rPr>
                              <w:t>The general public</w:t>
                            </w:r>
                            <w:r w:rsidR="005305C6">
                              <w:rPr>
                                <w:rFonts w:ascii="Arial" w:hAnsi="Arial" w:cs="Arial"/>
                                <w:sz w:val="24"/>
                                <w:szCs w:val="24"/>
                              </w:rPr>
                              <w:t xml:space="preserve"> </w:t>
                            </w:r>
                            <w:r>
                              <w:rPr>
                                <w:rFonts w:ascii="Arial" w:hAnsi="Arial" w:cs="Arial"/>
                                <w:sz w:val="24"/>
                                <w:szCs w:val="24"/>
                              </w:rPr>
                              <w:t>u</w:t>
                            </w:r>
                            <w:r w:rsidR="000651F4">
                              <w:rPr>
                                <w:rFonts w:ascii="Arial" w:hAnsi="Arial" w:cs="Arial"/>
                                <w:sz w:val="24"/>
                                <w:szCs w:val="24"/>
                              </w:rPr>
                              <w:t>nderstand</w:t>
                            </w:r>
                            <w:r>
                              <w:rPr>
                                <w:rFonts w:ascii="Arial" w:hAnsi="Arial" w:cs="Arial"/>
                                <w:sz w:val="24"/>
                                <w:szCs w:val="24"/>
                              </w:rPr>
                              <w:t xml:space="preserve"> </w:t>
                            </w:r>
                            <w:r w:rsidR="00D45180" w:rsidRPr="003C70D7">
                              <w:rPr>
                                <w:rFonts w:ascii="Arial" w:hAnsi="Arial" w:cs="Arial"/>
                                <w:sz w:val="24"/>
                                <w:szCs w:val="24"/>
                              </w:rPr>
                              <w:t>that if you have not opted out, it is deemed that you consent to organ donation</w:t>
                            </w:r>
                            <w:r w:rsidR="005305C6">
                              <w:rPr>
                                <w:rFonts w:ascii="Arial" w:hAnsi="Arial" w:cs="Arial"/>
                                <w:sz w:val="24"/>
                                <w:szCs w:val="24"/>
                              </w:rPr>
                              <w:t xml:space="preserve">. </w:t>
                            </w:r>
                          </w:p>
                          <w:p w14:paraId="1308D40A" w14:textId="77777777" w:rsidR="000651F4" w:rsidRPr="006A7FF0" w:rsidRDefault="007A0947" w:rsidP="003C70D7">
                            <w:pPr>
                              <w:pStyle w:val="ListParagraph"/>
                              <w:numPr>
                                <w:ilvl w:val="0"/>
                                <w:numId w:val="3"/>
                              </w:numPr>
                              <w:spacing w:line="480" w:lineRule="auto"/>
                              <w:rPr>
                                <w:rFonts w:ascii="Arial" w:hAnsi="Arial" w:cs="Arial"/>
                                <w:b/>
                                <w:bCs/>
                                <w:sz w:val="24"/>
                                <w:szCs w:val="24"/>
                              </w:rPr>
                            </w:pPr>
                            <w:r>
                              <w:rPr>
                                <w:rFonts w:ascii="Arial" w:hAnsi="Arial" w:cs="Arial"/>
                                <w:sz w:val="24"/>
                                <w:szCs w:val="24"/>
                              </w:rPr>
                              <w:t>Often f</w:t>
                            </w:r>
                            <w:r w:rsidR="000651F4">
                              <w:rPr>
                                <w:rFonts w:ascii="Arial" w:hAnsi="Arial" w:cs="Arial"/>
                                <w:sz w:val="24"/>
                                <w:szCs w:val="24"/>
                              </w:rPr>
                              <w:t xml:space="preserve">amilies override the donor’s decision </w:t>
                            </w:r>
                          </w:p>
                          <w:p w14:paraId="54BB45F2" w14:textId="77777777" w:rsidR="006A7FF0" w:rsidRPr="006A7FF0" w:rsidRDefault="006A7FF0" w:rsidP="006A7FF0">
                            <w:pPr>
                              <w:pStyle w:val="ListParagraph"/>
                              <w:numPr>
                                <w:ilvl w:val="0"/>
                                <w:numId w:val="3"/>
                              </w:numPr>
                              <w:spacing w:line="480" w:lineRule="auto"/>
                              <w:rPr>
                                <w:rFonts w:ascii="Arial" w:hAnsi="Arial" w:cs="Arial"/>
                                <w:i/>
                                <w:iCs/>
                                <w:sz w:val="24"/>
                                <w:szCs w:val="24"/>
                              </w:rPr>
                            </w:pPr>
                            <w:r w:rsidRPr="006A7FF0">
                              <w:rPr>
                                <w:rFonts w:ascii="Arial" w:hAnsi="Arial" w:cs="Arial"/>
                                <w:sz w:val="24"/>
                                <w:szCs w:val="24"/>
                              </w:rPr>
                              <w:t>There is a general belief amongst the public that the soft opt out law takes away deceased choice</w:t>
                            </w:r>
                            <w:r>
                              <w:rPr>
                                <w:rFonts w:ascii="Arial" w:hAnsi="Arial" w:cs="Arial"/>
                                <w:sz w:val="24"/>
                                <w:szCs w:val="24"/>
                              </w:rPr>
                              <w:t>.</w:t>
                            </w:r>
                          </w:p>
                          <w:p w14:paraId="2F77253D" w14:textId="77777777" w:rsidR="006A7FF0" w:rsidRDefault="006A7FF0" w:rsidP="006A7FF0">
                            <w:pPr>
                              <w:pStyle w:val="ListParagraph"/>
                              <w:spacing w:line="480" w:lineRule="auto"/>
                              <w:rPr>
                                <w:rFonts w:ascii="Arial" w:hAnsi="Arial" w:cs="Arial"/>
                                <w:i/>
                                <w:iCs/>
                                <w:sz w:val="24"/>
                                <w:szCs w:val="24"/>
                              </w:rPr>
                            </w:pPr>
                          </w:p>
                          <w:p w14:paraId="08DC6437" w14:textId="06808702" w:rsidR="00D45180" w:rsidRPr="006A7FF0" w:rsidRDefault="00D45180" w:rsidP="006A7FF0">
                            <w:pPr>
                              <w:pStyle w:val="ListParagraph"/>
                              <w:spacing w:line="480" w:lineRule="auto"/>
                              <w:rPr>
                                <w:rFonts w:ascii="Arial" w:hAnsi="Arial" w:cs="Arial"/>
                                <w:i/>
                                <w:iCs/>
                                <w:sz w:val="24"/>
                                <w:szCs w:val="24"/>
                              </w:rPr>
                            </w:pPr>
                            <w:r w:rsidRPr="006A7FF0">
                              <w:rPr>
                                <w:rFonts w:ascii="Arial" w:hAnsi="Arial" w:cs="Arial"/>
                                <w:i/>
                                <w:iCs/>
                                <w:sz w:val="24"/>
                                <w:szCs w:val="24"/>
                              </w:rPr>
                              <w:t xml:space="preserve">What this study </w:t>
                            </w:r>
                            <w:r w:rsidR="00D4357F" w:rsidRPr="00D4357F">
                              <w:rPr>
                                <w:rFonts w:ascii="Arial" w:hAnsi="Arial" w:cs="Arial"/>
                                <w:i/>
                                <w:iCs/>
                                <w:sz w:val="24"/>
                                <w:szCs w:val="24"/>
                              </w:rPr>
                              <w:t xml:space="preserve">found </w:t>
                            </w:r>
                            <w:r w:rsidRPr="006A7FF0">
                              <w:rPr>
                                <w:rFonts w:ascii="Arial" w:hAnsi="Arial" w:cs="Arial"/>
                                <w:i/>
                                <w:iCs/>
                                <w:sz w:val="24"/>
                                <w:szCs w:val="24"/>
                              </w:rPr>
                              <w:t xml:space="preserve"> </w:t>
                            </w:r>
                          </w:p>
                          <w:p w14:paraId="09FD374C" w14:textId="77777777" w:rsidR="00D45180" w:rsidRPr="003C70D7" w:rsidRDefault="00D45180" w:rsidP="003C70D7">
                            <w:pPr>
                              <w:pStyle w:val="ListParagraph"/>
                              <w:numPr>
                                <w:ilvl w:val="0"/>
                                <w:numId w:val="13"/>
                              </w:numPr>
                              <w:spacing w:line="480" w:lineRule="auto"/>
                              <w:rPr>
                                <w:rFonts w:ascii="Arial" w:hAnsi="Arial" w:cs="Arial"/>
                                <w:i/>
                                <w:iCs/>
                                <w:sz w:val="24"/>
                                <w:szCs w:val="24"/>
                              </w:rPr>
                            </w:pPr>
                            <w:r w:rsidRPr="003C70D7">
                              <w:rPr>
                                <w:rFonts w:ascii="Arial" w:hAnsi="Arial" w:cs="Arial"/>
                                <w:sz w:val="24"/>
                                <w:szCs w:val="24"/>
                              </w:rPr>
                              <w:t>To discover if the general public understand organ donation soft opt-out law</w:t>
                            </w:r>
                          </w:p>
                          <w:p w14:paraId="523F239E" w14:textId="77777777" w:rsidR="00D45180" w:rsidRPr="003C70D7" w:rsidRDefault="00D45180" w:rsidP="00B61003">
                            <w:pPr>
                              <w:pStyle w:val="ListParagraph"/>
                              <w:numPr>
                                <w:ilvl w:val="0"/>
                                <w:numId w:val="13"/>
                              </w:numPr>
                              <w:spacing w:line="360" w:lineRule="auto"/>
                              <w:rPr>
                                <w:rFonts w:ascii="Arial" w:hAnsi="Arial" w:cs="Arial"/>
                                <w:i/>
                                <w:iCs/>
                                <w:sz w:val="24"/>
                                <w:szCs w:val="24"/>
                              </w:rPr>
                            </w:pPr>
                            <w:r w:rsidRPr="000651F4">
                              <w:rPr>
                                <w:rFonts w:ascii="Arial" w:hAnsi="Arial" w:cs="Arial"/>
                                <w:sz w:val="24"/>
                                <w:szCs w:val="24"/>
                              </w:rPr>
                              <w:t xml:space="preserve">To find if the general </w:t>
                            </w:r>
                            <w:r w:rsidR="000651F4" w:rsidRPr="000651F4">
                              <w:rPr>
                                <w:rFonts w:ascii="Arial" w:hAnsi="Arial" w:cs="Arial"/>
                                <w:sz w:val="24"/>
                                <w:szCs w:val="24"/>
                              </w:rPr>
                              <w:t>public’s</w:t>
                            </w:r>
                            <w:r w:rsidRPr="000651F4">
                              <w:rPr>
                                <w:rFonts w:ascii="Arial" w:hAnsi="Arial" w:cs="Arial"/>
                                <w:sz w:val="24"/>
                                <w:szCs w:val="24"/>
                              </w:rPr>
                              <w:t xml:space="preserve"> attitudes towards organ donation has changed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2D4667" id="_x0000_t202" coordsize="21600,21600" o:spt="202" path="m,l,21600r21600,l21600,xe">
                <v:stroke joinstyle="miter"/>
                <v:path gradientshapeok="t" o:connecttype="rect"/>
              </v:shapetype>
              <v:shape id="Text Box 1" o:spid="_x0000_s1026" type="#_x0000_t202" style="position:absolute;margin-left:-11.25pt;margin-top:-7.5pt;width:492.75pt;height:301.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" fillcolor="white [3201]" strokeweight=".5pt">
                <v:textbox>
                  <w:txbxContent>
                    <w:p w14:paraId="415BF0F4" w14:textId="77777777" w:rsidR="00D45180" w:rsidRPr="003C70D7" w:rsidRDefault="00D45180" w:rsidP="003C70D7">
                      <w:pPr>
                        <w:spacing w:line="480" w:lineRule="auto"/>
                        <w:rPr>
                          <w:rFonts w:ascii="Arial" w:hAnsi="Arial" w:cs="Arial"/>
                          <w:i/>
                          <w:iCs/>
                          <w:sz w:val="24"/>
                          <w:szCs w:val="24"/>
                        </w:rPr>
                      </w:pPr>
                      <w:r w:rsidRPr="003C70D7">
                        <w:rPr>
                          <w:rFonts w:ascii="Arial" w:hAnsi="Arial" w:cs="Arial"/>
                          <w:i/>
                          <w:iCs/>
                          <w:sz w:val="24"/>
                          <w:szCs w:val="24"/>
                        </w:rPr>
                        <w:t>Already known</w:t>
                      </w:r>
                      <w:r w:rsidR="00236B79">
                        <w:rPr>
                          <w:rFonts w:ascii="Arial" w:hAnsi="Arial" w:cs="Arial"/>
                          <w:i/>
                          <w:iCs/>
                          <w:sz w:val="24"/>
                          <w:szCs w:val="24"/>
                        </w:rPr>
                        <w:t xml:space="preserve"> about </w:t>
                      </w:r>
                      <w:r w:rsidR="000651F4">
                        <w:rPr>
                          <w:rFonts w:ascii="Arial" w:hAnsi="Arial" w:cs="Arial"/>
                          <w:i/>
                          <w:iCs/>
                          <w:sz w:val="24"/>
                          <w:szCs w:val="24"/>
                        </w:rPr>
                        <w:t xml:space="preserve">attitudes and understanding </w:t>
                      </w:r>
                      <w:r w:rsidR="005305C6">
                        <w:rPr>
                          <w:rFonts w:ascii="Arial" w:hAnsi="Arial" w:cs="Arial"/>
                          <w:i/>
                          <w:iCs/>
                          <w:sz w:val="24"/>
                          <w:szCs w:val="24"/>
                        </w:rPr>
                        <w:t>in Wales</w:t>
                      </w:r>
                      <w:r w:rsidRPr="003C70D7">
                        <w:rPr>
                          <w:rFonts w:ascii="Arial" w:hAnsi="Arial" w:cs="Arial"/>
                          <w:i/>
                          <w:iCs/>
                          <w:sz w:val="24"/>
                          <w:szCs w:val="24"/>
                        </w:rPr>
                        <w:t xml:space="preserve"> </w:t>
                      </w:r>
                    </w:p>
                    <w:p w14:paraId="7F379981" w14:textId="77777777" w:rsidR="00D45180" w:rsidRPr="000651F4" w:rsidRDefault="007A0947" w:rsidP="003C70D7">
                      <w:pPr>
                        <w:pStyle w:val="ListParagraph"/>
                        <w:numPr>
                          <w:ilvl w:val="0"/>
                          <w:numId w:val="3"/>
                        </w:numPr>
                        <w:spacing w:line="480" w:lineRule="auto"/>
                        <w:rPr>
                          <w:rFonts w:ascii="Arial" w:hAnsi="Arial" w:cs="Arial"/>
                          <w:b/>
                          <w:bCs/>
                          <w:sz w:val="24"/>
                          <w:szCs w:val="24"/>
                        </w:rPr>
                      </w:pPr>
                      <w:r>
                        <w:rPr>
                          <w:rFonts w:ascii="Arial" w:hAnsi="Arial" w:cs="Arial"/>
                          <w:sz w:val="24"/>
                          <w:szCs w:val="24"/>
                        </w:rPr>
                        <w:t>The general public</w:t>
                      </w:r>
                      <w:r w:rsidR="005305C6">
                        <w:rPr>
                          <w:rFonts w:ascii="Arial" w:hAnsi="Arial" w:cs="Arial"/>
                          <w:sz w:val="24"/>
                          <w:szCs w:val="24"/>
                        </w:rPr>
                        <w:t xml:space="preserve"> </w:t>
                      </w:r>
                      <w:r>
                        <w:rPr>
                          <w:rFonts w:ascii="Arial" w:hAnsi="Arial" w:cs="Arial"/>
                          <w:sz w:val="24"/>
                          <w:szCs w:val="24"/>
                        </w:rPr>
                        <w:t>u</w:t>
                      </w:r>
                      <w:r w:rsidR="000651F4">
                        <w:rPr>
                          <w:rFonts w:ascii="Arial" w:hAnsi="Arial" w:cs="Arial"/>
                          <w:sz w:val="24"/>
                          <w:szCs w:val="24"/>
                        </w:rPr>
                        <w:t>nderstand</w:t>
                      </w:r>
                      <w:r>
                        <w:rPr>
                          <w:rFonts w:ascii="Arial" w:hAnsi="Arial" w:cs="Arial"/>
                          <w:sz w:val="24"/>
                          <w:szCs w:val="24"/>
                        </w:rPr>
                        <w:t xml:space="preserve"> </w:t>
                      </w:r>
                      <w:r w:rsidR="00D45180" w:rsidRPr="003C70D7">
                        <w:rPr>
                          <w:rFonts w:ascii="Arial" w:hAnsi="Arial" w:cs="Arial"/>
                          <w:sz w:val="24"/>
                          <w:szCs w:val="24"/>
                        </w:rPr>
                        <w:t>that if you have not opted out, it is deemed that you consent to organ donation</w:t>
                      </w:r>
                      <w:r w:rsidR="005305C6">
                        <w:rPr>
                          <w:rFonts w:ascii="Arial" w:hAnsi="Arial" w:cs="Arial"/>
                          <w:sz w:val="24"/>
                          <w:szCs w:val="24"/>
                        </w:rPr>
                        <w:t xml:space="preserve">. </w:t>
                      </w:r>
                    </w:p>
                    <w:p w14:paraId="1308D40A" w14:textId="77777777" w:rsidR="000651F4" w:rsidRPr="006A7FF0" w:rsidRDefault="007A0947" w:rsidP="003C70D7">
                      <w:pPr>
                        <w:pStyle w:val="ListParagraph"/>
                        <w:numPr>
                          <w:ilvl w:val="0"/>
                          <w:numId w:val="3"/>
                        </w:numPr>
                        <w:spacing w:line="480" w:lineRule="auto"/>
                        <w:rPr>
                          <w:rFonts w:ascii="Arial" w:hAnsi="Arial" w:cs="Arial"/>
                          <w:b/>
                          <w:bCs/>
                          <w:sz w:val="24"/>
                          <w:szCs w:val="24"/>
                        </w:rPr>
                      </w:pPr>
                      <w:r>
                        <w:rPr>
                          <w:rFonts w:ascii="Arial" w:hAnsi="Arial" w:cs="Arial"/>
                          <w:sz w:val="24"/>
                          <w:szCs w:val="24"/>
                        </w:rPr>
                        <w:t>Often f</w:t>
                      </w:r>
                      <w:r w:rsidR="000651F4">
                        <w:rPr>
                          <w:rFonts w:ascii="Arial" w:hAnsi="Arial" w:cs="Arial"/>
                          <w:sz w:val="24"/>
                          <w:szCs w:val="24"/>
                        </w:rPr>
                        <w:t xml:space="preserve">amilies override the donor’s decision </w:t>
                      </w:r>
                    </w:p>
                    <w:p w14:paraId="54BB45F2" w14:textId="77777777" w:rsidR="006A7FF0" w:rsidRPr="006A7FF0" w:rsidRDefault="006A7FF0" w:rsidP="006A7FF0">
                      <w:pPr>
                        <w:pStyle w:val="ListParagraph"/>
                        <w:numPr>
                          <w:ilvl w:val="0"/>
                          <w:numId w:val="3"/>
                        </w:numPr>
                        <w:spacing w:line="480" w:lineRule="auto"/>
                        <w:rPr>
                          <w:rFonts w:ascii="Arial" w:hAnsi="Arial" w:cs="Arial"/>
                          <w:i/>
                          <w:iCs/>
                          <w:sz w:val="24"/>
                          <w:szCs w:val="24"/>
                        </w:rPr>
                      </w:pPr>
                      <w:r w:rsidRPr="006A7FF0">
                        <w:rPr>
                          <w:rFonts w:ascii="Arial" w:hAnsi="Arial" w:cs="Arial"/>
                          <w:sz w:val="24"/>
                          <w:szCs w:val="24"/>
                        </w:rPr>
                        <w:t>There is a general belief amongst the public that the soft opt out law takes away deceased choice</w:t>
                      </w:r>
                      <w:r>
                        <w:rPr>
                          <w:rFonts w:ascii="Arial" w:hAnsi="Arial" w:cs="Arial"/>
                          <w:sz w:val="24"/>
                          <w:szCs w:val="24"/>
                        </w:rPr>
                        <w:t>.</w:t>
                      </w:r>
                    </w:p>
                    <w:p w14:paraId="2F77253D" w14:textId="77777777" w:rsidR="006A7FF0" w:rsidRDefault="006A7FF0" w:rsidP="006A7FF0">
                      <w:pPr>
                        <w:pStyle w:val="ListParagraph"/>
                        <w:spacing w:line="480" w:lineRule="auto"/>
                        <w:rPr>
                          <w:rFonts w:ascii="Arial" w:hAnsi="Arial" w:cs="Arial"/>
                          <w:i/>
                          <w:iCs/>
                          <w:sz w:val="24"/>
                          <w:szCs w:val="24"/>
                        </w:rPr>
                      </w:pPr>
                    </w:p>
                    <w:p w14:paraId="08DC6437" w14:textId="06808702" w:rsidR="00D45180" w:rsidRPr="006A7FF0" w:rsidRDefault="00D45180" w:rsidP="006A7FF0">
                      <w:pPr>
                        <w:pStyle w:val="ListParagraph"/>
                        <w:spacing w:line="480" w:lineRule="auto"/>
                        <w:rPr>
                          <w:rFonts w:ascii="Arial" w:hAnsi="Arial" w:cs="Arial"/>
                          <w:i/>
                          <w:iCs/>
                          <w:sz w:val="24"/>
                          <w:szCs w:val="24"/>
                        </w:rPr>
                      </w:pPr>
                      <w:r w:rsidRPr="006A7FF0">
                        <w:rPr>
                          <w:rFonts w:ascii="Arial" w:hAnsi="Arial" w:cs="Arial"/>
                          <w:i/>
                          <w:iCs/>
                          <w:sz w:val="24"/>
                          <w:szCs w:val="24"/>
                        </w:rPr>
                        <w:t xml:space="preserve">What this study </w:t>
                      </w:r>
                      <w:r w:rsidR="00D4357F" w:rsidRPr="00D4357F">
                        <w:rPr>
                          <w:rFonts w:ascii="Arial" w:hAnsi="Arial" w:cs="Arial"/>
                          <w:i/>
                          <w:iCs/>
                          <w:sz w:val="24"/>
                          <w:szCs w:val="24"/>
                        </w:rPr>
                        <w:t xml:space="preserve">found </w:t>
                      </w:r>
                      <w:r w:rsidRPr="006A7FF0">
                        <w:rPr>
                          <w:rFonts w:ascii="Arial" w:hAnsi="Arial" w:cs="Arial"/>
                          <w:i/>
                          <w:iCs/>
                          <w:sz w:val="24"/>
                          <w:szCs w:val="24"/>
                        </w:rPr>
                        <w:t xml:space="preserve"> </w:t>
                      </w:r>
                    </w:p>
                    <w:p w14:paraId="09FD374C" w14:textId="77777777" w:rsidR="00D45180" w:rsidRPr="003C70D7" w:rsidRDefault="00D45180" w:rsidP="003C70D7">
                      <w:pPr>
                        <w:pStyle w:val="ListParagraph"/>
                        <w:numPr>
                          <w:ilvl w:val="0"/>
                          <w:numId w:val="13"/>
                        </w:numPr>
                        <w:spacing w:line="480" w:lineRule="auto"/>
                        <w:rPr>
                          <w:rFonts w:ascii="Arial" w:hAnsi="Arial" w:cs="Arial"/>
                          <w:i/>
                          <w:iCs/>
                          <w:sz w:val="24"/>
                          <w:szCs w:val="24"/>
                        </w:rPr>
                      </w:pPr>
                      <w:r w:rsidRPr="003C70D7">
                        <w:rPr>
                          <w:rFonts w:ascii="Arial" w:hAnsi="Arial" w:cs="Arial"/>
                          <w:sz w:val="24"/>
                          <w:szCs w:val="24"/>
                        </w:rPr>
                        <w:t>To discover if the general public understand organ donation soft opt-out law</w:t>
                      </w:r>
                    </w:p>
                    <w:p w14:paraId="523F239E" w14:textId="77777777" w:rsidR="00D45180" w:rsidRPr="003C70D7" w:rsidRDefault="00D45180" w:rsidP="00B61003">
                      <w:pPr>
                        <w:pStyle w:val="ListParagraph"/>
                        <w:numPr>
                          <w:ilvl w:val="0"/>
                          <w:numId w:val="13"/>
                        </w:numPr>
                        <w:spacing w:line="360" w:lineRule="auto"/>
                        <w:rPr>
                          <w:rFonts w:ascii="Arial" w:hAnsi="Arial" w:cs="Arial"/>
                          <w:i/>
                          <w:iCs/>
                          <w:sz w:val="24"/>
                          <w:szCs w:val="24"/>
                        </w:rPr>
                      </w:pPr>
                      <w:r w:rsidRPr="000651F4">
                        <w:rPr>
                          <w:rFonts w:ascii="Arial" w:hAnsi="Arial" w:cs="Arial"/>
                          <w:sz w:val="24"/>
                          <w:szCs w:val="24"/>
                        </w:rPr>
                        <w:t xml:space="preserve">To find if the general </w:t>
                      </w:r>
                      <w:r w:rsidR="000651F4" w:rsidRPr="000651F4">
                        <w:rPr>
                          <w:rFonts w:ascii="Arial" w:hAnsi="Arial" w:cs="Arial"/>
                          <w:sz w:val="24"/>
                          <w:szCs w:val="24"/>
                        </w:rPr>
                        <w:t>public’s</w:t>
                      </w:r>
                      <w:r w:rsidRPr="000651F4">
                        <w:rPr>
                          <w:rFonts w:ascii="Arial" w:hAnsi="Arial" w:cs="Arial"/>
                          <w:sz w:val="24"/>
                          <w:szCs w:val="24"/>
                        </w:rPr>
                        <w:t xml:space="preserve"> attitudes towards organ donation has changed </w:t>
                      </w:r>
                    </w:p>
                  </w:txbxContent>
                </v:textbox>
                <w10:wrap anchorx="margin"/>
              </v:shape>
            </w:pict>
          </mc:Fallback>
        </mc:AlternateContent>
      </w:r>
    </w:p>
    <w:p w14:paraId="1657797C" w14:textId="77777777" w:rsidR="004A6532" w:rsidRPr="00B72C1B" w:rsidRDefault="004A6532" w:rsidP="00B72C1B">
      <w:pPr>
        <w:spacing w:line="360" w:lineRule="auto"/>
        <w:rPr>
          <w:rFonts w:ascii="Arial" w:hAnsi="Arial" w:cs="Arial"/>
          <w:color w:val="000000" w:themeColor="text1"/>
          <w:sz w:val="24"/>
          <w:szCs w:val="24"/>
        </w:rPr>
      </w:pPr>
    </w:p>
    <w:p w14:paraId="34DC3C2D" w14:textId="77777777" w:rsidR="004A6532" w:rsidRPr="00B72C1B" w:rsidRDefault="004A6532" w:rsidP="00B72C1B">
      <w:pPr>
        <w:spacing w:line="360" w:lineRule="auto"/>
        <w:rPr>
          <w:rFonts w:ascii="Arial" w:hAnsi="Arial" w:cs="Arial"/>
          <w:color w:val="000000" w:themeColor="text1"/>
          <w:sz w:val="24"/>
          <w:szCs w:val="24"/>
        </w:rPr>
      </w:pPr>
    </w:p>
    <w:p w14:paraId="7FFD51AD" w14:textId="77777777" w:rsidR="004A6532" w:rsidRPr="00B72C1B" w:rsidRDefault="004A6532" w:rsidP="00B72C1B">
      <w:pPr>
        <w:spacing w:line="360" w:lineRule="auto"/>
        <w:rPr>
          <w:rFonts w:ascii="Arial" w:hAnsi="Arial" w:cs="Arial"/>
          <w:color w:val="000000" w:themeColor="text1"/>
          <w:sz w:val="24"/>
          <w:szCs w:val="24"/>
        </w:rPr>
      </w:pPr>
    </w:p>
    <w:p w14:paraId="3433570E" w14:textId="77777777" w:rsidR="004A6532" w:rsidRPr="00B72C1B" w:rsidRDefault="004A6532" w:rsidP="00B72C1B">
      <w:pPr>
        <w:spacing w:line="360" w:lineRule="auto"/>
        <w:rPr>
          <w:rFonts w:ascii="Arial" w:hAnsi="Arial" w:cs="Arial"/>
          <w:color w:val="000000" w:themeColor="text1"/>
          <w:sz w:val="24"/>
          <w:szCs w:val="24"/>
        </w:rPr>
      </w:pPr>
    </w:p>
    <w:p w14:paraId="309F7BA5" w14:textId="77777777" w:rsidR="003E055F" w:rsidRPr="00B72C1B" w:rsidRDefault="003E055F" w:rsidP="00B72C1B">
      <w:pPr>
        <w:spacing w:line="360" w:lineRule="auto"/>
        <w:rPr>
          <w:rFonts w:ascii="Arial" w:hAnsi="Arial" w:cs="Arial"/>
          <w:color w:val="000000" w:themeColor="text1"/>
          <w:sz w:val="24"/>
          <w:szCs w:val="24"/>
        </w:rPr>
      </w:pPr>
    </w:p>
    <w:p w14:paraId="71572E53" w14:textId="77777777" w:rsidR="003E055F" w:rsidRPr="00B72C1B" w:rsidRDefault="003E055F" w:rsidP="00B72C1B">
      <w:pPr>
        <w:spacing w:line="360" w:lineRule="auto"/>
        <w:rPr>
          <w:rFonts w:ascii="Arial" w:hAnsi="Arial" w:cs="Arial"/>
          <w:color w:val="000000" w:themeColor="text1"/>
          <w:sz w:val="24"/>
          <w:szCs w:val="24"/>
        </w:rPr>
      </w:pPr>
    </w:p>
    <w:p w14:paraId="389907A3" w14:textId="77777777" w:rsidR="003E055F" w:rsidRPr="00B72C1B" w:rsidRDefault="003E055F" w:rsidP="00B72C1B">
      <w:pPr>
        <w:spacing w:line="360" w:lineRule="auto"/>
        <w:rPr>
          <w:rFonts w:ascii="Arial" w:hAnsi="Arial" w:cs="Arial"/>
          <w:color w:val="000000" w:themeColor="text1"/>
          <w:sz w:val="24"/>
          <w:szCs w:val="24"/>
        </w:rPr>
      </w:pPr>
    </w:p>
    <w:p w14:paraId="61C6B7D4" w14:textId="77777777" w:rsidR="003E055F" w:rsidRPr="00B72C1B" w:rsidRDefault="003E055F" w:rsidP="00B72C1B">
      <w:pPr>
        <w:spacing w:line="360" w:lineRule="auto"/>
        <w:rPr>
          <w:rFonts w:ascii="Arial" w:hAnsi="Arial" w:cs="Arial"/>
          <w:color w:val="000000" w:themeColor="text1"/>
          <w:sz w:val="24"/>
          <w:szCs w:val="24"/>
        </w:rPr>
      </w:pPr>
    </w:p>
    <w:p w14:paraId="1F872206" w14:textId="77777777" w:rsidR="003E055F" w:rsidRPr="00B72C1B" w:rsidRDefault="003E055F" w:rsidP="00B72C1B">
      <w:pPr>
        <w:spacing w:line="360" w:lineRule="auto"/>
        <w:rPr>
          <w:rFonts w:ascii="Arial" w:hAnsi="Arial" w:cs="Arial"/>
          <w:color w:val="000000" w:themeColor="text1"/>
          <w:sz w:val="24"/>
          <w:szCs w:val="24"/>
        </w:rPr>
      </w:pPr>
    </w:p>
    <w:p w14:paraId="1E310A23" w14:textId="77777777" w:rsidR="00FF1420" w:rsidRPr="00B72C1B" w:rsidRDefault="00FF1420" w:rsidP="00B72C1B">
      <w:pPr>
        <w:spacing w:line="360" w:lineRule="auto"/>
        <w:rPr>
          <w:rFonts w:ascii="Arial" w:hAnsi="Arial" w:cs="Arial"/>
          <w:color w:val="000000" w:themeColor="text1"/>
          <w:sz w:val="24"/>
          <w:szCs w:val="24"/>
        </w:rPr>
      </w:pPr>
    </w:p>
    <w:p w14:paraId="3C633AB6" w14:textId="77777777" w:rsidR="1B07EACD" w:rsidRPr="00B72C1B" w:rsidRDefault="20F39254" w:rsidP="00B72C1B">
      <w:pPr>
        <w:tabs>
          <w:tab w:val="left" w:pos="2117"/>
        </w:tabs>
        <w:spacing w:line="360" w:lineRule="auto"/>
        <w:rPr>
          <w:rFonts w:ascii="Arial" w:hAnsi="Arial" w:cs="Arial"/>
          <w:b/>
          <w:bCs/>
          <w:color w:val="000000" w:themeColor="text1"/>
          <w:sz w:val="24"/>
          <w:szCs w:val="24"/>
          <w:u w:val="single"/>
        </w:rPr>
      </w:pPr>
      <w:r w:rsidRPr="00B72C1B">
        <w:rPr>
          <w:rFonts w:ascii="Arial" w:hAnsi="Arial" w:cs="Arial"/>
          <w:b/>
          <w:bCs/>
          <w:color w:val="000000" w:themeColor="text1"/>
          <w:sz w:val="24"/>
          <w:szCs w:val="24"/>
          <w:u w:val="single"/>
        </w:rPr>
        <w:t>Introduction</w:t>
      </w:r>
    </w:p>
    <w:p w14:paraId="45D0358E" w14:textId="74DD3DFD" w:rsidR="00EE06BA" w:rsidRPr="00B72C1B" w:rsidRDefault="3FC11723" w:rsidP="00B72C1B">
      <w:pPr>
        <w:spacing w:line="360" w:lineRule="auto"/>
        <w:ind w:firstLine="720"/>
        <w:rPr>
          <w:rFonts w:ascii="Arial" w:hAnsi="Arial" w:cs="Arial"/>
          <w:color w:val="000000" w:themeColor="text1"/>
          <w:sz w:val="24"/>
          <w:szCs w:val="24"/>
        </w:rPr>
      </w:pPr>
      <w:r w:rsidRPr="00B72C1B">
        <w:rPr>
          <w:rFonts w:ascii="Arial" w:hAnsi="Arial" w:cs="Arial"/>
          <w:color w:val="000000" w:themeColor="text1"/>
          <w:sz w:val="24"/>
          <w:szCs w:val="24"/>
        </w:rPr>
        <w:t xml:space="preserve">The focus of this systematic review is to </w:t>
      </w:r>
      <w:r w:rsidR="00025EF3" w:rsidRPr="00B72C1B">
        <w:rPr>
          <w:rFonts w:ascii="Arial" w:hAnsi="Arial" w:cs="Arial"/>
          <w:color w:val="000000" w:themeColor="text1"/>
          <w:sz w:val="24"/>
          <w:szCs w:val="24"/>
        </w:rPr>
        <w:t xml:space="preserve">critically appraise psychological literature around </w:t>
      </w:r>
      <w:r w:rsidRPr="00B72C1B">
        <w:rPr>
          <w:rFonts w:ascii="Arial" w:hAnsi="Arial" w:cs="Arial"/>
          <w:color w:val="000000" w:themeColor="text1"/>
          <w:sz w:val="24"/>
          <w:szCs w:val="24"/>
        </w:rPr>
        <w:t xml:space="preserve">the general public’s attitude and understanding of organ donation in Wales. </w:t>
      </w:r>
      <w:r w:rsidR="00715EAB" w:rsidRPr="00B72C1B">
        <w:rPr>
          <w:rFonts w:ascii="Arial" w:eastAsia="Times New Roman" w:hAnsi="Arial" w:cs="Arial"/>
          <w:color w:val="000000" w:themeColor="text1"/>
          <w:sz w:val="24"/>
          <w:szCs w:val="24"/>
          <w:lang w:eastAsia="en-GB"/>
        </w:rPr>
        <w:t xml:space="preserve">In 2015 Wales became the first UK country to introduce </w:t>
      </w:r>
      <w:r w:rsidR="3AB9DCDE" w:rsidRPr="00B72C1B">
        <w:rPr>
          <w:rFonts w:ascii="Arial" w:eastAsia="Times New Roman" w:hAnsi="Arial" w:cs="Arial"/>
          <w:color w:val="000000" w:themeColor="text1"/>
          <w:sz w:val="24"/>
          <w:szCs w:val="24"/>
          <w:lang w:eastAsia="en-GB"/>
        </w:rPr>
        <w:t xml:space="preserve">a </w:t>
      </w:r>
      <w:r w:rsidR="00715EAB" w:rsidRPr="00B72C1B">
        <w:rPr>
          <w:rFonts w:ascii="Arial" w:eastAsia="Times New Roman" w:hAnsi="Arial" w:cs="Arial"/>
          <w:color w:val="000000" w:themeColor="text1"/>
          <w:sz w:val="24"/>
          <w:szCs w:val="24"/>
          <w:lang w:eastAsia="en-GB"/>
        </w:rPr>
        <w:t>soft opt-out process of consent</w:t>
      </w:r>
      <w:r w:rsidR="00714486" w:rsidRPr="00B72C1B">
        <w:rPr>
          <w:rFonts w:ascii="Arial" w:eastAsia="Times New Roman" w:hAnsi="Arial" w:cs="Arial"/>
          <w:color w:val="000000" w:themeColor="text1"/>
          <w:sz w:val="24"/>
          <w:szCs w:val="24"/>
          <w:lang w:eastAsia="en-GB"/>
        </w:rPr>
        <w:t xml:space="preserve">, with England and </w:t>
      </w:r>
      <w:r w:rsidR="00BD52B1" w:rsidRPr="00B72C1B">
        <w:rPr>
          <w:rFonts w:ascii="Arial" w:eastAsia="Times New Roman" w:hAnsi="Arial" w:cs="Arial"/>
          <w:color w:val="000000" w:themeColor="text1"/>
          <w:sz w:val="24"/>
          <w:szCs w:val="24"/>
          <w:lang w:eastAsia="en-GB"/>
        </w:rPr>
        <w:t xml:space="preserve">Scotland due to follow in 2020. </w:t>
      </w:r>
      <w:r w:rsidR="00715EAB" w:rsidRPr="00B72C1B">
        <w:rPr>
          <w:rFonts w:ascii="Arial" w:eastAsia="Times New Roman" w:hAnsi="Arial" w:cs="Arial"/>
          <w:color w:val="000000" w:themeColor="text1"/>
          <w:sz w:val="24"/>
          <w:szCs w:val="24"/>
          <w:lang w:eastAsia="en-GB"/>
        </w:rPr>
        <w:t>For this change to be successful, the Welsh government started an organ donor media campaign aimed at the general public</w:t>
      </w:r>
      <w:r w:rsidR="26DAFA53" w:rsidRPr="00B72C1B">
        <w:rPr>
          <w:rFonts w:ascii="Arial" w:eastAsia="Times New Roman" w:hAnsi="Arial" w:cs="Arial"/>
          <w:color w:val="000000" w:themeColor="text1"/>
          <w:sz w:val="24"/>
          <w:szCs w:val="24"/>
          <w:lang w:eastAsia="en-GB"/>
        </w:rPr>
        <w:t>,</w:t>
      </w:r>
      <w:r w:rsidR="00715EAB" w:rsidRPr="00B72C1B">
        <w:rPr>
          <w:rFonts w:ascii="Arial" w:eastAsia="Times New Roman" w:hAnsi="Arial" w:cs="Arial"/>
          <w:color w:val="000000" w:themeColor="text1"/>
          <w:sz w:val="24"/>
          <w:szCs w:val="24"/>
          <w:lang w:eastAsia="en-GB"/>
        </w:rPr>
        <w:t xml:space="preserve"> to raise understanding and improve attitudes towards organ donation. The media campaign set out to increase the general public’s understanding of soft opt-out law, also known as deemed consent</w:t>
      </w:r>
      <w:r w:rsidR="352EA4FF" w:rsidRPr="00B72C1B">
        <w:rPr>
          <w:rFonts w:ascii="Arial" w:eastAsia="Times New Roman" w:hAnsi="Arial" w:cs="Arial"/>
          <w:color w:val="000000" w:themeColor="text1"/>
          <w:sz w:val="24"/>
          <w:szCs w:val="24"/>
          <w:lang w:eastAsia="en-GB"/>
        </w:rPr>
        <w:t>,</w:t>
      </w:r>
      <w:r w:rsidR="00715EAB" w:rsidRPr="00B72C1B">
        <w:rPr>
          <w:rFonts w:ascii="Arial" w:eastAsia="Times New Roman" w:hAnsi="Arial" w:cs="Arial"/>
          <w:color w:val="000000" w:themeColor="text1"/>
          <w:sz w:val="24"/>
          <w:szCs w:val="24"/>
          <w:lang w:eastAsia="en-GB"/>
        </w:rPr>
        <w:t xml:space="preserve"> to communicate the change in law and policy</w:t>
      </w:r>
      <w:r w:rsidR="7BFD232F" w:rsidRPr="00B72C1B">
        <w:rPr>
          <w:rFonts w:ascii="Arial" w:eastAsia="Times New Roman" w:hAnsi="Arial" w:cs="Arial"/>
          <w:color w:val="000000" w:themeColor="text1"/>
          <w:sz w:val="24"/>
          <w:szCs w:val="24"/>
          <w:lang w:eastAsia="en-GB"/>
        </w:rPr>
        <w:t>, and</w:t>
      </w:r>
      <w:r w:rsidR="00715EAB" w:rsidRPr="00B72C1B">
        <w:rPr>
          <w:rFonts w:ascii="Arial" w:eastAsia="Times New Roman" w:hAnsi="Arial" w:cs="Arial"/>
          <w:color w:val="000000" w:themeColor="text1"/>
          <w:sz w:val="24"/>
          <w:szCs w:val="24"/>
          <w:lang w:eastAsia="en-GB"/>
        </w:rPr>
        <w:t xml:space="preserve"> to inform, educate and change behaviours towards organ donation. </w:t>
      </w:r>
      <w:r w:rsidRPr="00B72C1B">
        <w:rPr>
          <w:rFonts w:ascii="Arial" w:hAnsi="Arial" w:cs="Arial"/>
          <w:color w:val="000000" w:themeColor="text1"/>
          <w:sz w:val="24"/>
          <w:szCs w:val="24"/>
        </w:rPr>
        <w:t xml:space="preserve">This </w:t>
      </w:r>
      <w:r w:rsidR="00715EAB" w:rsidRPr="00B72C1B">
        <w:rPr>
          <w:rFonts w:ascii="Arial" w:hAnsi="Arial" w:cs="Arial"/>
          <w:color w:val="000000" w:themeColor="text1"/>
          <w:sz w:val="24"/>
          <w:szCs w:val="24"/>
        </w:rPr>
        <w:t xml:space="preserve">change </w:t>
      </w:r>
      <w:r w:rsidRPr="00B72C1B">
        <w:rPr>
          <w:rFonts w:ascii="Arial" w:hAnsi="Arial" w:cs="Arial"/>
          <w:color w:val="000000" w:themeColor="text1"/>
          <w:sz w:val="24"/>
          <w:szCs w:val="24"/>
        </w:rPr>
        <w:t xml:space="preserve">was mainly due to a decrease in the number of people opting in to be organ donors, and also </w:t>
      </w:r>
      <w:r w:rsidR="304AF75C" w:rsidRPr="00B72C1B">
        <w:rPr>
          <w:rFonts w:ascii="Arial" w:hAnsi="Arial" w:cs="Arial"/>
          <w:color w:val="000000" w:themeColor="text1"/>
          <w:sz w:val="24"/>
          <w:szCs w:val="24"/>
        </w:rPr>
        <w:t xml:space="preserve">because </w:t>
      </w:r>
      <w:r w:rsidRPr="00B72C1B">
        <w:rPr>
          <w:rFonts w:ascii="Arial" w:hAnsi="Arial" w:cs="Arial"/>
          <w:color w:val="000000" w:themeColor="text1"/>
          <w:sz w:val="24"/>
          <w:szCs w:val="24"/>
        </w:rPr>
        <w:t xml:space="preserve">many of the individuals </w:t>
      </w:r>
      <w:r w:rsidR="5CD7FCEE" w:rsidRPr="00B72C1B">
        <w:rPr>
          <w:rFonts w:ascii="Arial" w:hAnsi="Arial" w:cs="Arial"/>
          <w:color w:val="000000" w:themeColor="text1"/>
          <w:sz w:val="24"/>
          <w:szCs w:val="24"/>
        </w:rPr>
        <w:t>who d</w:t>
      </w:r>
      <w:r w:rsidRPr="00B72C1B">
        <w:rPr>
          <w:rFonts w:ascii="Arial" w:hAnsi="Arial" w:cs="Arial"/>
          <w:color w:val="000000" w:themeColor="text1"/>
          <w:sz w:val="24"/>
          <w:szCs w:val="24"/>
        </w:rPr>
        <w:t>id opt-in to be deceased organ donors, upon death organs were either deemed to not be eligible for actual donation, or family members overrode the deceased</w:t>
      </w:r>
      <w:r w:rsidR="7DFB1809" w:rsidRPr="00B72C1B">
        <w:rPr>
          <w:rFonts w:ascii="Arial" w:hAnsi="Arial" w:cs="Arial"/>
          <w:color w:val="000000" w:themeColor="text1"/>
          <w:sz w:val="24"/>
          <w:szCs w:val="24"/>
        </w:rPr>
        <w:t>’s</w:t>
      </w:r>
      <w:r w:rsidRPr="00B72C1B">
        <w:rPr>
          <w:rFonts w:ascii="Arial" w:hAnsi="Arial" w:cs="Arial"/>
          <w:color w:val="000000" w:themeColor="text1"/>
          <w:sz w:val="24"/>
          <w:szCs w:val="24"/>
        </w:rPr>
        <w:t xml:space="preserve"> decision</w:t>
      </w:r>
      <w:r w:rsidR="74B32A3F" w:rsidRPr="00B72C1B">
        <w:rPr>
          <w:rFonts w:ascii="Arial" w:hAnsi="Arial" w:cs="Arial"/>
          <w:color w:val="000000" w:themeColor="text1"/>
          <w:sz w:val="24"/>
          <w:szCs w:val="24"/>
        </w:rPr>
        <w:t>.</w:t>
      </w:r>
    </w:p>
    <w:p w14:paraId="5FA34F77" w14:textId="519D6AEB" w:rsidR="00EE06BA" w:rsidRPr="00B72C1B" w:rsidRDefault="00EE06BA" w:rsidP="00B72C1B">
      <w:pPr>
        <w:spacing w:line="360" w:lineRule="auto"/>
        <w:ind w:firstLine="720"/>
        <w:rPr>
          <w:rFonts w:ascii="Arial" w:hAnsi="Arial" w:cs="Arial"/>
          <w:color w:val="000000" w:themeColor="text1"/>
          <w:sz w:val="24"/>
          <w:szCs w:val="24"/>
        </w:rPr>
      </w:pPr>
      <w:r w:rsidRPr="00B72C1B">
        <w:rPr>
          <w:rFonts w:ascii="Arial" w:hAnsi="Arial" w:cs="Arial"/>
          <w:color w:val="000000" w:themeColor="text1"/>
          <w:sz w:val="24"/>
          <w:szCs w:val="24"/>
        </w:rPr>
        <w:t xml:space="preserve"> </w:t>
      </w:r>
      <w:r w:rsidR="21983927" w:rsidRPr="00B72C1B">
        <w:rPr>
          <w:rFonts w:ascii="Arial" w:hAnsi="Arial" w:cs="Arial"/>
          <w:color w:val="000000" w:themeColor="text1"/>
          <w:sz w:val="24"/>
          <w:szCs w:val="24"/>
        </w:rPr>
        <w:t>A</w:t>
      </w:r>
      <w:r w:rsidR="1480993D" w:rsidRPr="00B72C1B">
        <w:rPr>
          <w:rFonts w:ascii="Arial" w:hAnsi="Arial" w:cs="Arial"/>
          <w:color w:val="000000" w:themeColor="text1"/>
          <w:sz w:val="24"/>
          <w:szCs w:val="24"/>
        </w:rPr>
        <w:t xml:space="preserve">ccording to Noyes et al </w:t>
      </w:r>
      <w:r w:rsidR="61B6E49F" w:rsidRPr="00B72C1B">
        <w:rPr>
          <w:rFonts w:ascii="Arial" w:hAnsi="Arial" w:cs="Arial"/>
          <w:color w:val="000000" w:themeColor="text1"/>
          <w:sz w:val="24"/>
          <w:szCs w:val="24"/>
        </w:rPr>
        <w:t>(</w:t>
      </w:r>
      <w:r w:rsidR="1480993D" w:rsidRPr="00B72C1B">
        <w:rPr>
          <w:rFonts w:ascii="Arial" w:hAnsi="Arial" w:cs="Arial"/>
          <w:color w:val="000000" w:themeColor="text1"/>
          <w:sz w:val="24"/>
          <w:szCs w:val="24"/>
        </w:rPr>
        <w:t>2019)</w:t>
      </w:r>
      <w:r w:rsidR="6CDE5BEC" w:rsidRPr="00B72C1B">
        <w:rPr>
          <w:rFonts w:ascii="Arial" w:hAnsi="Arial" w:cs="Arial"/>
          <w:color w:val="000000" w:themeColor="text1"/>
          <w:sz w:val="24"/>
          <w:szCs w:val="24"/>
        </w:rPr>
        <w:t>,</w:t>
      </w:r>
      <w:r w:rsidR="1480993D" w:rsidRPr="00B72C1B">
        <w:rPr>
          <w:rFonts w:ascii="Arial" w:hAnsi="Arial" w:cs="Arial"/>
          <w:color w:val="000000" w:themeColor="text1"/>
          <w:sz w:val="24"/>
          <w:szCs w:val="24"/>
        </w:rPr>
        <w:t xml:space="preserve"> o</w:t>
      </w:r>
      <w:r w:rsidR="06603322" w:rsidRPr="00B72C1B">
        <w:rPr>
          <w:rFonts w:ascii="Arial" w:hAnsi="Arial" w:cs="Arial"/>
          <w:color w:val="000000" w:themeColor="text1"/>
          <w:sz w:val="24"/>
          <w:szCs w:val="24"/>
        </w:rPr>
        <w:t xml:space="preserve">ne of the main </w:t>
      </w:r>
      <w:r w:rsidR="52E97644" w:rsidRPr="00B72C1B">
        <w:rPr>
          <w:rFonts w:ascii="Arial" w:hAnsi="Arial" w:cs="Arial"/>
          <w:color w:val="000000" w:themeColor="text1"/>
          <w:sz w:val="24"/>
          <w:szCs w:val="24"/>
        </w:rPr>
        <w:t>barriers for organ donation has been that e</w:t>
      </w:r>
      <w:r w:rsidRPr="00B72C1B">
        <w:rPr>
          <w:rFonts w:ascii="Arial" w:eastAsia="Times New Roman" w:hAnsi="Arial" w:cs="Arial"/>
          <w:color w:val="000000" w:themeColor="text1"/>
          <w:sz w:val="24"/>
          <w:szCs w:val="24"/>
          <w:lang w:eastAsia="en-GB"/>
        </w:rPr>
        <w:t>motionally charged bereaved family members</w:t>
      </w:r>
      <w:r w:rsidRPr="00B72C1B">
        <w:rPr>
          <w:rFonts w:ascii="Arial" w:hAnsi="Arial" w:cs="Arial"/>
          <w:color w:val="000000" w:themeColor="text1"/>
          <w:sz w:val="24"/>
          <w:szCs w:val="24"/>
        </w:rPr>
        <w:t xml:space="preserve"> of the deceased</w:t>
      </w:r>
      <w:r w:rsidR="0BB7CDFD" w:rsidRPr="00B72C1B">
        <w:rPr>
          <w:rFonts w:ascii="Arial" w:hAnsi="Arial" w:cs="Arial"/>
          <w:color w:val="000000" w:themeColor="text1"/>
          <w:sz w:val="24"/>
          <w:szCs w:val="24"/>
        </w:rPr>
        <w:t>,</w:t>
      </w:r>
      <w:r w:rsidRPr="00B72C1B">
        <w:rPr>
          <w:rFonts w:ascii="Arial" w:hAnsi="Arial" w:cs="Arial"/>
          <w:color w:val="000000" w:themeColor="text1"/>
          <w:sz w:val="24"/>
          <w:szCs w:val="24"/>
        </w:rPr>
        <w:t xml:space="preserve"> when in discussions with the specialist nurse</w:t>
      </w:r>
      <w:r w:rsidR="1D089E8F" w:rsidRPr="00B72C1B">
        <w:rPr>
          <w:rFonts w:ascii="Arial" w:hAnsi="Arial" w:cs="Arial"/>
          <w:color w:val="000000" w:themeColor="text1"/>
          <w:sz w:val="24"/>
          <w:szCs w:val="24"/>
        </w:rPr>
        <w:t xml:space="preserve">, </w:t>
      </w:r>
      <w:r w:rsidRPr="00B72C1B">
        <w:rPr>
          <w:rFonts w:ascii="Arial" w:hAnsi="Arial" w:cs="Arial"/>
          <w:color w:val="000000" w:themeColor="text1"/>
          <w:sz w:val="24"/>
          <w:szCs w:val="24"/>
        </w:rPr>
        <w:t>can object to the harvesting of organs</w:t>
      </w:r>
      <w:r w:rsidR="1B306214" w:rsidRPr="00B72C1B">
        <w:rPr>
          <w:rFonts w:ascii="Arial" w:hAnsi="Arial" w:cs="Arial"/>
          <w:color w:val="000000" w:themeColor="text1"/>
          <w:sz w:val="24"/>
          <w:szCs w:val="24"/>
        </w:rPr>
        <w:t>. I</w:t>
      </w:r>
      <w:r w:rsidRPr="00B72C1B">
        <w:rPr>
          <w:rFonts w:ascii="Arial" w:eastAsia="Times New Roman" w:hAnsi="Arial" w:cs="Arial"/>
          <w:color w:val="000000" w:themeColor="text1"/>
          <w:sz w:val="24"/>
          <w:szCs w:val="24"/>
          <w:lang w:eastAsia="en-GB"/>
        </w:rPr>
        <w:t xml:space="preserve">n the </w:t>
      </w:r>
      <w:r w:rsidRPr="00B72C1B">
        <w:rPr>
          <w:rFonts w:ascii="Arial" w:eastAsia="Times New Roman" w:hAnsi="Arial" w:cs="Arial"/>
          <w:color w:val="000000" w:themeColor="text1"/>
          <w:sz w:val="24"/>
          <w:szCs w:val="24"/>
          <w:lang w:eastAsia="en-GB"/>
        </w:rPr>
        <w:lastRenderedPageBreak/>
        <w:t xml:space="preserve">instance of </w:t>
      </w:r>
      <w:r w:rsidR="205A3477" w:rsidRPr="00B72C1B">
        <w:rPr>
          <w:rFonts w:ascii="Arial" w:eastAsia="Times New Roman" w:hAnsi="Arial" w:cs="Arial"/>
          <w:color w:val="000000" w:themeColor="text1"/>
          <w:sz w:val="24"/>
          <w:szCs w:val="24"/>
          <w:lang w:eastAsia="en-GB"/>
        </w:rPr>
        <w:t>objection,</w:t>
      </w:r>
      <w:r w:rsidRPr="00B72C1B">
        <w:rPr>
          <w:rFonts w:ascii="Arial" w:eastAsia="Times New Roman" w:hAnsi="Arial" w:cs="Arial"/>
          <w:color w:val="000000" w:themeColor="text1"/>
          <w:sz w:val="24"/>
          <w:szCs w:val="24"/>
          <w:lang w:eastAsia="en-GB"/>
        </w:rPr>
        <w:t xml:space="preserve"> the family then need prove that the deceased had been against organ donation, with either witnessed written evidence</w:t>
      </w:r>
      <w:r w:rsidR="488F432B" w:rsidRPr="00B72C1B">
        <w:rPr>
          <w:rFonts w:ascii="Arial" w:eastAsia="Times New Roman" w:hAnsi="Arial" w:cs="Arial"/>
          <w:color w:val="000000" w:themeColor="text1"/>
          <w:sz w:val="24"/>
          <w:szCs w:val="24"/>
          <w:lang w:eastAsia="en-GB"/>
        </w:rPr>
        <w:t>,</w:t>
      </w:r>
      <w:r w:rsidRPr="00B72C1B">
        <w:rPr>
          <w:rFonts w:ascii="Arial" w:eastAsia="Times New Roman" w:hAnsi="Arial" w:cs="Arial"/>
          <w:color w:val="000000" w:themeColor="text1"/>
          <w:sz w:val="24"/>
          <w:szCs w:val="24"/>
          <w:lang w:eastAsia="en-GB"/>
        </w:rPr>
        <w:t xml:space="preserve"> or a witnessed verbal conversation pertaining </w:t>
      </w:r>
      <w:r w:rsidR="66232A3E" w:rsidRPr="00B72C1B">
        <w:rPr>
          <w:rFonts w:ascii="Arial" w:eastAsia="Times New Roman" w:hAnsi="Arial" w:cs="Arial"/>
          <w:color w:val="000000" w:themeColor="text1"/>
          <w:sz w:val="24"/>
          <w:szCs w:val="24"/>
          <w:lang w:eastAsia="en-GB"/>
        </w:rPr>
        <w:t xml:space="preserve">to </w:t>
      </w:r>
      <w:r w:rsidRPr="00B72C1B">
        <w:rPr>
          <w:rFonts w:ascii="Arial" w:eastAsia="Times New Roman" w:hAnsi="Arial" w:cs="Arial"/>
          <w:color w:val="000000" w:themeColor="text1"/>
          <w:sz w:val="24"/>
          <w:szCs w:val="24"/>
          <w:lang w:eastAsia="en-GB"/>
        </w:rPr>
        <w:t>objection to organ donation</w:t>
      </w:r>
      <w:r w:rsidR="41807095" w:rsidRPr="00B72C1B">
        <w:rPr>
          <w:rFonts w:ascii="Arial" w:eastAsia="Times New Roman" w:hAnsi="Arial" w:cs="Arial"/>
          <w:color w:val="000000" w:themeColor="text1"/>
          <w:sz w:val="24"/>
          <w:szCs w:val="24"/>
          <w:lang w:eastAsia="en-GB"/>
        </w:rPr>
        <w:t xml:space="preserve">. </w:t>
      </w:r>
      <w:r w:rsidR="3FC11723" w:rsidRPr="00B72C1B">
        <w:rPr>
          <w:rFonts w:ascii="Arial" w:hAnsi="Arial" w:cs="Arial"/>
          <w:color w:val="000000" w:themeColor="text1"/>
          <w:sz w:val="24"/>
          <w:szCs w:val="24"/>
        </w:rPr>
        <w:t>In addition to this, Wales has a long waiting list of patients registered to be recipients of organ donation, with a high mortality rate mainly due to the length of time on the list, as stated within the</w:t>
      </w:r>
      <w:r w:rsidR="3FC11723" w:rsidRPr="00B72C1B">
        <w:rPr>
          <w:rFonts w:ascii="Arial" w:hAnsi="Arial" w:cs="Arial"/>
          <w:i/>
          <w:iCs/>
          <w:color w:val="000000" w:themeColor="text1"/>
          <w:sz w:val="24"/>
          <w:szCs w:val="24"/>
        </w:rPr>
        <w:t xml:space="preserve"> </w:t>
      </w:r>
      <w:r w:rsidR="3FC11723" w:rsidRPr="00B72C1B">
        <w:rPr>
          <w:rFonts w:ascii="Arial" w:hAnsi="Arial" w:cs="Arial"/>
          <w:color w:val="000000" w:themeColor="text1"/>
          <w:sz w:val="24"/>
          <w:szCs w:val="24"/>
        </w:rPr>
        <w:t xml:space="preserve">Human Transplantation (Wales) Act 2013. </w:t>
      </w:r>
    </w:p>
    <w:p w14:paraId="172C81FE" w14:textId="1461ED4A" w:rsidR="00236B79" w:rsidRPr="00B72C1B" w:rsidRDefault="3FC11723" w:rsidP="00B72C1B">
      <w:pPr>
        <w:spacing w:line="360" w:lineRule="auto"/>
        <w:ind w:firstLine="720"/>
        <w:rPr>
          <w:rFonts w:ascii="Arial" w:hAnsi="Arial" w:cs="Arial"/>
          <w:color w:val="000000" w:themeColor="text1"/>
          <w:sz w:val="24"/>
          <w:szCs w:val="24"/>
        </w:rPr>
      </w:pPr>
      <w:r w:rsidRPr="00B72C1B">
        <w:rPr>
          <w:rFonts w:ascii="Arial" w:hAnsi="Arial" w:cs="Arial"/>
          <w:color w:val="000000" w:themeColor="text1"/>
          <w:sz w:val="24"/>
          <w:szCs w:val="24"/>
        </w:rPr>
        <w:t>Increasing the general public’s understanding and encouraging positive attitudes towards organ donation in Wales is imperative to raise the number of available organs</w:t>
      </w:r>
      <w:r w:rsidR="1E556F0B" w:rsidRPr="00B72C1B">
        <w:rPr>
          <w:rFonts w:ascii="Arial" w:hAnsi="Arial" w:cs="Arial"/>
          <w:color w:val="000000" w:themeColor="text1"/>
          <w:sz w:val="24"/>
          <w:szCs w:val="24"/>
        </w:rPr>
        <w:t xml:space="preserve"> (Noyes et al 2019)</w:t>
      </w:r>
      <w:r w:rsidRPr="00B72C1B">
        <w:rPr>
          <w:rFonts w:ascii="Arial" w:hAnsi="Arial" w:cs="Arial"/>
          <w:color w:val="000000" w:themeColor="text1"/>
          <w:sz w:val="24"/>
          <w:szCs w:val="24"/>
        </w:rPr>
        <w:t>. The criteria of eligibility to be considered under the deemed consent law in Wales, which according to the Human Transplant (Wales) Act (2013) as stated by Noyes et al. (2019), is as follows: the potential donor, must be a voluntary resident of Wales for 12 months or more prior to death</w:t>
      </w:r>
      <w:r w:rsidR="0E5590B3" w:rsidRPr="00B72C1B">
        <w:rPr>
          <w:rFonts w:ascii="Arial" w:hAnsi="Arial" w:cs="Arial"/>
          <w:color w:val="000000" w:themeColor="text1"/>
          <w:sz w:val="24"/>
          <w:szCs w:val="24"/>
        </w:rPr>
        <w:t>,</w:t>
      </w:r>
      <w:r w:rsidRPr="00B72C1B">
        <w:rPr>
          <w:rFonts w:ascii="Arial" w:hAnsi="Arial" w:cs="Arial"/>
          <w:color w:val="000000" w:themeColor="text1"/>
          <w:sz w:val="24"/>
          <w:szCs w:val="24"/>
        </w:rPr>
        <w:t xml:space="preserve"> be over the age of 18</w:t>
      </w:r>
      <w:r w:rsidR="2C9AD971" w:rsidRPr="00B72C1B">
        <w:rPr>
          <w:rFonts w:ascii="Arial" w:hAnsi="Arial" w:cs="Arial"/>
          <w:color w:val="000000" w:themeColor="text1"/>
          <w:sz w:val="24"/>
          <w:szCs w:val="24"/>
        </w:rPr>
        <w:t>,</w:t>
      </w:r>
      <w:r w:rsidRPr="00B72C1B">
        <w:rPr>
          <w:rFonts w:ascii="Arial" w:hAnsi="Arial" w:cs="Arial"/>
          <w:color w:val="000000" w:themeColor="text1"/>
          <w:sz w:val="24"/>
          <w:szCs w:val="24"/>
        </w:rPr>
        <w:t xml:space="preserve"> have capacity in line with the Mental Capacity Act (2005) and must die in Wales. </w:t>
      </w:r>
      <w:r w:rsidR="002552CE" w:rsidRPr="00B72C1B">
        <w:rPr>
          <w:rFonts w:ascii="Arial" w:hAnsi="Arial" w:cs="Arial"/>
          <w:color w:val="000000" w:themeColor="text1"/>
          <w:sz w:val="24"/>
          <w:szCs w:val="24"/>
        </w:rPr>
        <w:t xml:space="preserve"> Under the new soft opt-out law</w:t>
      </w:r>
      <w:r w:rsidR="72789B11" w:rsidRPr="00B72C1B">
        <w:rPr>
          <w:rFonts w:ascii="Arial" w:hAnsi="Arial" w:cs="Arial"/>
          <w:color w:val="000000" w:themeColor="text1"/>
          <w:sz w:val="24"/>
          <w:szCs w:val="24"/>
        </w:rPr>
        <w:t>,</w:t>
      </w:r>
      <w:r w:rsidR="002552CE" w:rsidRPr="00B72C1B">
        <w:rPr>
          <w:rFonts w:ascii="Arial" w:hAnsi="Arial" w:cs="Arial"/>
          <w:color w:val="000000" w:themeColor="text1"/>
          <w:sz w:val="24"/>
          <w:szCs w:val="24"/>
        </w:rPr>
        <w:t xml:space="preserve"> residents of Wales can register to opt-in and opt-out, appoint a trusted person to uphold their decision or do nothing and be deemed as giving consent for organ donatio</w:t>
      </w:r>
      <w:r w:rsidR="40FB3FD0" w:rsidRPr="00B72C1B">
        <w:rPr>
          <w:rFonts w:ascii="Arial" w:hAnsi="Arial" w:cs="Arial"/>
          <w:color w:val="000000" w:themeColor="text1"/>
          <w:sz w:val="24"/>
          <w:szCs w:val="24"/>
        </w:rPr>
        <w:t>n</w:t>
      </w:r>
      <w:r w:rsidR="6468282E" w:rsidRPr="00B72C1B">
        <w:rPr>
          <w:rFonts w:ascii="Arial" w:hAnsi="Arial" w:cs="Arial"/>
          <w:color w:val="000000" w:themeColor="text1"/>
          <w:sz w:val="24"/>
          <w:szCs w:val="24"/>
        </w:rPr>
        <w:t>.</w:t>
      </w:r>
      <w:r w:rsidR="002552CE" w:rsidRPr="00B72C1B">
        <w:rPr>
          <w:rFonts w:ascii="Arial" w:hAnsi="Arial" w:cs="Arial"/>
          <w:color w:val="000000" w:themeColor="text1"/>
          <w:sz w:val="24"/>
          <w:szCs w:val="24"/>
        </w:rPr>
        <w:t xml:space="preserve"> </w:t>
      </w:r>
      <w:r w:rsidR="5D78D1B5" w:rsidRPr="00B72C1B">
        <w:rPr>
          <w:rFonts w:ascii="Arial" w:hAnsi="Arial" w:cs="Arial"/>
          <w:color w:val="000000" w:themeColor="text1"/>
          <w:sz w:val="24"/>
          <w:szCs w:val="24"/>
        </w:rPr>
        <w:t>A</w:t>
      </w:r>
      <w:r w:rsidRPr="00B72C1B">
        <w:rPr>
          <w:rFonts w:ascii="Arial" w:hAnsi="Arial" w:cs="Arial"/>
          <w:color w:val="000000" w:themeColor="text1"/>
          <w:sz w:val="24"/>
          <w:szCs w:val="24"/>
        </w:rPr>
        <w:t>ccording to Welsh Government (2013) the percentage of the</w:t>
      </w:r>
      <w:r w:rsidR="00AB7164" w:rsidRPr="00B72C1B">
        <w:rPr>
          <w:rFonts w:ascii="Arial" w:hAnsi="Arial" w:cs="Arial"/>
          <w:color w:val="000000" w:themeColor="text1"/>
          <w:sz w:val="24"/>
          <w:szCs w:val="24"/>
        </w:rPr>
        <w:t xml:space="preserve"> </w:t>
      </w:r>
      <w:r w:rsidRPr="00B72C1B">
        <w:rPr>
          <w:rFonts w:ascii="Arial" w:hAnsi="Arial" w:cs="Arial"/>
          <w:color w:val="000000" w:themeColor="text1"/>
          <w:sz w:val="24"/>
          <w:szCs w:val="24"/>
        </w:rPr>
        <w:t>public in favour of the change to organ donation consent rose from 49 percent to 61 percent from 2012 to 2013, reducing the percentage of those against the change from 22 percent to 17 percent. This change had been attributed to the rise in understanding due to</w:t>
      </w:r>
      <w:r w:rsidR="5ADAAD98" w:rsidRPr="00B72C1B">
        <w:rPr>
          <w:rFonts w:ascii="Arial" w:hAnsi="Arial" w:cs="Arial"/>
          <w:color w:val="000000" w:themeColor="text1"/>
          <w:sz w:val="24"/>
          <w:szCs w:val="24"/>
        </w:rPr>
        <w:t xml:space="preserve"> a recent</w:t>
      </w:r>
      <w:r w:rsidRPr="00B72C1B">
        <w:rPr>
          <w:rFonts w:ascii="Arial" w:hAnsi="Arial" w:cs="Arial"/>
          <w:color w:val="000000" w:themeColor="text1"/>
          <w:sz w:val="24"/>
          <w:szCs w:val="24"/>
        </w:rPr>
        <w:t xml:space="preserve"> media campaign, changing the general public’s attitudes towards organ donation. A common theme of understanding from those who agreed with the change in the Welsh Government</w:t>
      </w:r>
      <w:r w:rsidR="782002A8" w:rsidRPr="00B72C1B">
        <w:rPr>
          <w:rFonts w:ascii="Arial" w:hAnsi="Arial" w:cs="Arial"/>
          <w:color w:val="000000" w:themeColor="text1"/>
          <w:sz w:val="24"/>
          <w:szCs w:val="24"/>
        </w:rPr>
        <w:t>’</w:t>
      </w:r>
      <w:r w:rsidRPr="00B72C1B">
        <w:rPr>
          <w:rFonts w:ascii="Arial" w:hAnsi="Arial" w:cs="Arial"/>
          <w:color w:val="000000" w:themeColor="text1"/>
          <w:sz w:val="24"/>
          <w:szCs w:val="24"/>
        </w:rPr>
        <w:t>s (2013) survey</w:t>
      </w:r>
      <w:r w:rsidR="682A3081" w:rsidRPr="00B72C1B">
        <w:rPr>
          <w:rFonts w:ascii="Arial" w:hAnsi="Arial" w:cs="Arial"/>
          <w:color w:val="000000" w:themeColor="text1"/>
          <w:sz w:val="24"/>
          <w:szCs w:val="24"/>
        </w:rPr>
        <w:t>,</w:t>
      </w:r>
      <w:r w:rsidRPr="00B72C1B">
        <w:rPr>
          <w:rFonts w:ascii="Arial" w:hAnsi="Arial" w:cs="Arial"/>
          <w:color w:val="000000" w:themeColor="text1"/>
          <w:sz w:val="24"/>
          <w:szCs w:val="24"/>
        </w:rPr>
        <w:t xml:space="preserve"> was that the soft-opt out would increase available organs, would save lives and </w:t>
      </w:r>
      <w:r w:rsidR="34C03BA7" w:rsidRPr="00B72C1B">
        <w:rPr>
          <w:rFonts w:ascii="Arial" w:hAnsi="Arial" w:cs="Arial"/>
          <w:color w:val="000000" w:themeColor="text1"/>
          <w:sz w:val="24"/>
          <w:szCs w:val="24"/>
        </w:rPr>
        <w:t>there would still be</w:t>
      </w:r>
      <w:r w:rsidRPr="00B72C1B">
        <w:rPr>
          <w:rFonts w:ascii="Arial" w:hAnsi="Arial" w:cs="Arial"/>
          <w:color w:val="000000" w:themeColor="text1"/>
          <w:sz w:val="24"/>
          <w:szCs w:val="24"/>
        </w:rPr>
        <w:t xml:space="preserve"> the option to opt-out. However, the common themes of understanding from those who had been against the change</w:t>
      </w:r>
      <w:r w:rsidR="58C97BAA" w:rsidRPr="00B72C1B">
        <w:rPr>
          <w:rFonts w:ascii="Arial" w:hAnsi="Arial" w:cs="Arial"/>
          <w:color w:val="000000" w:themeColor="text1"/>
          <w:sz w:val="24"/>
          <w:szCs w:val="24"/>
        </w:rPr>
        <w:t>,</w:t>
      </w:r>
      <w:r w:rsidRPr="00B72C1B">
        <w:rPr>
          <w:rFonts w:ascii="Arial" w:hAnsi="Arial" w:cs="Arial"/>
          <w:color w:val="000000" w:themeColor="text1"/>
          <w:sz w:val="24"/>
          <w:szCs w:val="24"/>
        </w:rPr>
        <w:t xml:space="preserve"> w</w:t>
      </w:r>
      <w:r w:rsidR="47DBC507" w:rsidRPr="00B72C1B">
        <w:rPr>
          <w:rFonts w:ascii="Arial" w:hAnsi="Arial" w:cs="Arial"/>
          <w:color w:val="000000" w:themeColor="text1"/>
          <w:sz w:val="24"/>
          <w:szCs w:val="24"/>
        </w:rPr>
        <w:t>ere</w:t>
      </w:r>
      <w:r w:rsidRPr="00B72C1B">
        <w:rPr>
          <w:rFonts w:ascii="Arial" w:hAnsi="Arial" w:cs="Arial"/>
          <w:color w:val="000000" w:themeColor="text1"/>
          <w:sz w:val="24"/>
          <w:szCs w:val="24"/>
        </w:rPr>
        <w:t xml:space="preserve"> that they felt the change to soft opt-out would take away an individual’s choice in organ donation, </w:t>
      </w:r>
      <w:r w:rsidR="6E14298E" w:rsidRPr="00B72C1B">
        <w:rPr>
          <w:rFonts w:ascii="Arial" w:hAnsi="Arial" w:cs="Arial"/>
          <w:color w:val="000000" w:themeColor="text1"/>
          <w:sz w:val="24"/>
          <w:szCs w:val="24"/>
        </w:rPr>
        <w:t xml:space="preserve">they </w:t>
      </w:r>
      <w:r w:rsidRPr="00B72C1B">
        <w:rPr>
          <w:rFonts w:ascii="Arial" w:hAnsi="Arial" w:cs="Arial"/>
          <w:color w:val="000000" w:themeColor="text1"/>
          <w:sz w:val="24"/>
          <w:szCs w:val="24"/>
        </w:rPr>
        <w:t>prefer</w:t>
      </w:r>
      <w:r w:rsidR="3E0338CA" w:rsidRPr="00B72C1B">
        <w:rPr>
          <w:rFonts w:ascii="Arial" w:hAnsi="Arial" w:cs="Arial"/>
          <w:color w:val="000000" w:themeColor="text1"/>
          <w:sz w:val="24"/>
          <w:szCs w:val="24"/>
        </w:rPr>
        <w:t>ed</w:t>
      </w:r>
      <w:r w:rsidRPr="00B72C1B">
        <w:rPr>
          <w:rFonts w:ascii="Arial" w:hAnsi="Arial" w:cs="Arial"/>
          <w:color w:val="000000" w:themeColor="text1"/>
          <w:sz w:val="24"/>
          <w:szCs w:val="24"/>
        </w:rPr>
        <w:t xml:space="preserve"> the current system, </w:t>
      </w:r>
      <w:r w:rsidR="39350FC2" w:rsidRPr="00B72C1B">
        <w:rPr>
          <w:rFonts w:ascii="Arial" w:hAnsi="Arial" w:cs="Arial"/>
          <w:color w:val="000000" w:themeColor="text1"/>
          <w:sz w:val="24"/>
          <w:szCs w:val="24"/>
        </w:rPr>
        <w:t xml:space="preserve">there was </w:t>
      </w:r>
      <w:r w:rsidRPr="00B72C1B">
        <w:rPr>
          <w:rFonts w:ascii="Arial" w:hAnsi="Arial" w:cs="Arial"/>
          <w:color w:val="000000" w:themeColor="text1"/>
          <w:sz w:val="24"/>
          <w:szCs w:val="24"/>
        </w:rPr>
        <w:t>not enough information available on how the system works, and a small number of participants felt that the new system would upset family members of the deceased. According to Albertsen (2018) the initial change in law was controversial, which was</w:t>
      </w:r>
      <w:r w:rsidR="4CED18B4" w:rsidRPr="00B72C1B">
        <w:rPr>
          <w:rFonts w:ascii="Arial" w:hAnsi="Arial" w:cs="Arial"/>
          <w:color w:val="000000" w:themeColor="text1"/>
          <w:sz w:val="24"/>
          <w:szCs w:val="24"/>
        </w:rPr>
        <w:t xml:space="preserve"> attributed</w:t>
      </w:r>
      <w:r w:rsidRPr="00B72C1B">
        <w:rPr>
          <w:rFonts w:ascii="Arial" w:hAnsi="Arial" w:cs="Arial"/>
          <w:color w:val="000000" w:themeColor="text1"/>
          <w:sz w:val="24"/>
          <w:szCs w:val="24"/>
        </w:rPr>
        <w:t xml:space="preserve"> to a lack of understanding, and inaccurate and sensationalised media reports. Albertsen (2018) compared government reports from 2014/2015 and 2016/2017, and noted that over the two year period, the number of instances of </w:t>
      </w:r>
      <w:r w:rsidRPr="00B72C1B">
        <w:rPr>
          <w:rFonts w:ascii="Arial" w:hAnsi="Arial" w:cs="Arial"/>
          <w:color w:val="000000" w:themeColor="text1"/>
          <w:sz w:val="24"/>
          <w:szCs w:val="24"/>
        </w:rPr>
        <w:lastRenderedPageBreak/>
        <w:t xml:space="preserve">registered and deemed consent of organ donations had increased, however, the number of actual organs being donated had not increased. The feedback regarding the Welsh government’s campaign and educational pack </w:t>
      </w:r>
      <w:r w:rsidR="18BD553E" w:rsidRPr="00B72C1B">
        <w:rPr>
          <w:rFonts w:ascii="Arial" w:hAnsi="Arial" w:cs="Arial"/>
          <w:color w:val="000000" w:themeColor="text1"/>
          <w:sz w:val="24"/>
          <w:szCs w:val="24"/>
        </w:rPr>
        <w:t>wa</w:t>
      </w:r>
      <w:r w:rsidRPr="00B72C1B">
        <w:rPr>
          <w:rFonts w:ascii="Arial" w:hAnsi="Arial" w:cs="Arial"/>
          <w:color w:val="000000" w:themeColor="text1"/>
          <w:sz w:val="24"/>
          <w:szCs w:val="24"/>
        </w:rPr>
        <w:t>s that it was successful in increasing knowledge and understanding.</w:t>
      </w:r>
      <w:bookmarkStart w:id="1" w:name="_Hlk29060587"/>
      <w:bookmarkEnd w:id="1"/>
    </w:p>
    <w:p w14:paraId="2183A71F" w14:textId="110EC034" w:rsidR="00130FD2" w:rsidRPr="00B72C1B" w:rsidRDefault="3FC11723" w:rsidP="00B72C1B">
      <w:pPr>
        <w:spacing w:line="360" w:lineRule="auto"/>
        <w:ind w:firstLine="720"/>
        <w:rPr>
          <w:rFonts w:ascii="Arial" w:hAnsi="Arial" w:cs="Arial"/>
          <w:color w:val="000000" w:themeColor="text1"/>
          <w:sz w:val="24"/>
          <w:szCs w:val="24"/>
        </w:rPr>
      </w:pPr>
      <w:r w:rsidRPr="00B72C1B">
        <w:rPr>
          <w:rFonts w:ascii="Arial" w:hAnsi="Arial" w:cs="Arial"/>
          <w:color w:val="000000" w:themeColor="text1"/>
          <w:sz w:val="24"/>
          <w:szCs w:val="24"/>
        </w:rPr>
        <w:t xml:space="preserve">Previous understanding and attitudes towards organ donation </w:t>
      </w:r>
      <w:r w:rsidR="006A7FF0" w:rsidRPr="00B72C1B">
        <w:rPr>
          <w:rFonts w:ascii="Arial" w:hAnsi="Arial" w:cs="Arial"/>
          <w:color w:val="000000" w:themeColor="text1"/>
          <w:sz w:val="24"/>
          <w:szCs w:val="24"/>
        </w:rPr>
        <w:t>were</w:t>
      </w:r>
      <w:r w:rsidRPr="00B72C1B">
        <w:rPr>
          <w:rFonts w:ascii="Arial" w:hAnsi="Arial" w:cs="Arial"/>
          <w:color w:val="000000" w:themeColor="text1"/>
          <w:sz w:val="24"/>
          <w:szCs w:val="24"/>
        </w:rPr>
        <w:t xml:space="preserve"> discussed in Coad, Carter, and Ling’s (2013) study. They found that the attitudes and understanding held by young adults relating to organ donation, w</w:t>
      </w:r>
      <w:r w:rsidR="6EBB1AAB" w:rsidRPr="00B72C1B">
        <w:rPr>
          <w:rFonts w:ascii="Arial" w:hAnsi="Arial" w:cs="Arial"/>
          <w:color w:val="000000" w:themeColor="text1"/>
          <w:sz w:val="24"/>
          <w:szCs w:val="24"/>
        </w:rPr>
        <w:t>ere</w:t>
      </w:r>
      <w:r w:rsidRPr="00B72C1B">
        <w:rPr>
          <w:rFonts w:ascii="Arial" w:hAnsi="Arial" w:cs="Arial"/>
          <w:color w:val="000000" w:themeColor="text1"/>
          <w:sz w:val="24"/>
          <w:szCs w:val="24"/>
        </w:rPr>
        <w:t xml:space="preserve"> positive, and many of the participants had been in favour of organ donation. Although, many would be more inclined to receive an organ than give an organ. However positive the attitude had been, only a small number of participants had signed up to the organ donor register, and a smaller number of participants had been aware of the proposed changes to soft opt-out. Coad, Carter, and Ling (2013), also found that many of the participants willing to donate their own organs, were not agreeable to their family members organs being harvested, immaterial of whether they had signed up to the organ donation register or not. </w:t>
      </w:r>
      <w:r w:rsidR="00025EF3" w:rsidRPr="00B72C1B">
        <w:rPr>
          <w:rFonts w:ascii="Arial" w:hAnsi="Arial" w:cs="Arial"/>
          <w:color w:val="000000" w:themeColor="text1"/>
          <w:sz w:val="24"/>
          <w:szCs w:val="24"/>
        </w:rPr>
        <w:t xml:space="preserve">  </w:t>
      </w:r>
    </w:p>
    <w:p w14:paraId="7FF28BA6" w14:textId="0F2DE83B" w:rsidR="1B07EACD" w:rsidRPr="00B72C1B" w:rsidRDefault="00CA6061" w:rsidP="00B72C1B">
      <w:pPr>
        <w:spacing w:line="360" w:lineRule="auto"/>
        <w:ind w:firstLine="720"/>
        <w:rPr>
          <w:rFonts w:ascii="Arial" w:hAnsi="Arial" w:cs="Arial"/>
          <w:color w:val="000000" w:themeColor="text1"/>
          <w:sz w:val="24"/>
          <w:szCs w:val="24"/>
        </w:rPr>
      </w:pPr>
      <w:r w:rsidRPr="00B72C1B">
        <w:rPr>
          <w:rFonts w:ascii="Arial" w:hAnsi="Arial" w:cs="Arial"/>
          <w:color w:val="000000" w:themeColor="text1"/>
          <w:sz w:val="24"/>
          <w:szCs w:val="24"/>
        </w:rPr>
        <w:t>The implementation of soft</w:t>
      </w:r>
      <w:r w:rsidR="00807965" w:rsidRPr="00B72C1B">
        <w:rPr>
          <w:rFonts w:ascii="Arial" w:hAnsi="Arial" w:cs="Arial"/>
          <w:color w:val="000000" w:themeColor="text1"/>
          <w:sz w:val="24"/>
          <w:szCs w:val="24"/>
        </w:rPr>
        <w:t xml:space="preserve"> </w:t>
      </w:r>
      <w:r w:rsidRPr="00B72C1B">
        <w:rPr>
          <w:rFonts w:ascii="Arial" w:hAnsi="Arial" w:cs="Arial"/>
          <w:color w:val="000000" w:themeColor="text1"/>
          <w:sz w:val="24"/>
          <w:szCs w:val="24"/>
        </w:rPr>
        <w:t>opt</w:t>
      </w:r>
      <w:r w:rsidR="00807965" w:rsidRPr="00B72C1B">
        <w:rPr>
          <w:rFonts w:ascii="Arial" w:hAnsi="Arial" w:cs="Arial"/>
          <w:color w:val="000000" w:themeColor="text1"/>
          <w:sz w:val="24"/>
          <w:szCs w:val="24"/>
        </w:rPr>
        <w:t>-</w:t>
      </w:r>
      <w:r w:rsidRPr="00B72C1B">
        <w:rPr>
          <w:rFonts w:ascii="Arial" w:hAnsi="Arial" w:cs="Arial"/>
          <w:color w:val="000000" w:themeColor="text1"/>
          <w:sz w:val="24"/>
          <w:szCs w:val="24"/>
        </w:rPr>
        <w:t>out organ donation has encouraged changes to the general public’s attitudes</w:t>
      </w:r>
      <w:r w:rsidR="1F59EB83" w:rsidRPr="00B72C1B">
        <w:rPr>
          <w:rFonts w:ascii="Arial" w:hAnsi="Arial" w:cs="Arial"/>
          <w:color w:val="000000" w:themeColor="text1"/>
          <w:sz w:val="24"/>
          <w:szCs w:val="24"/>
        </w:rPr>
        <w:t>,</w:t>
      </w:r>
      <w:r w:rsidRPr="00B72C1B">
        <w:rPr>
          <w:rFonts w:ascii="Arial" w:hAnsi="Arial" w:cs="Arial"/>
          <w:color w:val="000000" w:themeColor="text1"/>
          <w:sz w:val="24"/>
          <w:szCs w:val="24"/>
        </w:rPr>
        <w:t xml:space="preserve"> increased understanding of organ donation and raised all modes of organ donations </w:t>
      </w:r>
      <w:r w:rsidR="46F59D63" w:rsidRPr="00B72C1B">
        <w:rPr>
          <w:rFonts w:ascii="Arial" w:hAnsi="Arial" w:cs="Arial"/>
          <w:color w:val="000000" w:themeColor="text1"/>
          <w:sz w:val="24"/>
          <w:szCs w:val="24"/>
        </w:rPr>
        <w:t>(</w:t>
      </w:r>
      <w:r w:rsidRPr="00B72C1B">
        <w:rPr>
          <w:rFonts w:ascii="Arial" w:hAnsi="Arial" w:cs="Arial"/>
          <w:color w:val="000000" w:themeColor="text1"/>
          <w:sz w:val="24"/>
          <w:szCs w:val="24"/>
        </w:rPr>
        <w:t>Noyes et al.</w:t>
      </w:r>
      <w:r w:rsidR="2EE5364F" w:rsidRPr="00B72C1B">
        <w:rPr>
          <w:rFonts w:ascii="Arial" w:hAnsi="Arial" w:cs="Arial"/>
          <w:color w:val="000000" w:themeColor="text1"/>
          <w:sz w:val="24"/>
          <w:szCs w:val="24"/>
        </w:rPr>
        <w:t xml:space="preserve">, </w:t>
      </w:r>
      <w:r w:rsidRPr="00B72C1B">
        <w:rPr>
          <w:rFonts w:ascii="Arial" w:hAnsi="Arial" w:cs="Arial"/>
          <w:color w:val="000000" w:themeColor="text1"/>
          <w:sz w:val="24"/>
          <w:szCs w:val="24"/>
        </w:rPr>
        <w:t xml:space="preserve">2019). Although the current trajectory will not accomplish the Welsh governments desired increase of 80 </w:t>
      </w:r>
      <w:r w:rsidR="004A73AC" w:rsidRPr="00B72C1B">
        <w:rPr>
          <w:rFonts w:ascii="Arial" w:hAnsi="Arial" w:cs="Arial"/>
          <w:color w:val="000000" w:themeColor="text1"/>
          <w:sz w:val="24"/>
          <w:szCs w:val="24"/>
        </w:rPr>
        <w:t>percent</w:t>
      </w:r>
      <w:r w:rsidRPr="00B72C1B">
        <w:rPr>
          <w:rFonts w:ascii="Arial" w:hAnsi="Arial" w:cs="Arial"/>
          <w:color w:val="000000" w:themeColor="text1"/>
          <w:sz w:val="24"/>
          <w:szCs w:val="24"/>
        </w:rPr>
        <w:t xml:space="preserve"> by 2020, this may be due to the </w:t>
      </w:r>
      <w:r w:rsidR="004A73AC" w:rsidRPr="00B72C1B">
        <w:rPr>
          <w:rFonts w:ascii="Arial" w:hAnsi="Arial" w:cs="Arial"/>
          <w:color w:val="000000" w:themeColor="text1"/>
          <w:sz w:val="24"/>
          <w:szCs w:val="24"/>
        </w:rPr>
        <w:t xml:space="preserve">rise in objection by family members who fail to </w:t>
      </w:r>
      <w:r w:rsidR="47020524" w:rsidRPr="00B72C1B">
        <w:rPr>
          <w:rFonts w:ascii="Arial" w:hAnsi="Arial" w:cs="Arial"/>
          <w:color w:val="000000" w:themeColor="text1"/>
          <w:sz w:val="24"/>
          <w:szCs w:val="24"/>
        </w:rPr>
        <w:t>ac</w:t>
      </w:r>
      <w:r w:rsidR="004A73AC" w:rsidRPr="00B72C1B">
        <w:rPr>
          <w:rFonts w:ascii="Arial" w:hAnsi="Arial" w:cs="Arial"/>
          <w:color w:val="000000" w:themeColor="text1"/>
          <w:sz w:val="24"/>
          <w:szCs w:val="24"/>
        </w:rPr>
        <w:t>cept deemed consent</w:t>
      </w:r>
      <w:r w:rsidR="3A64DEBF" w:rsidRPr="00B72C1B">
        <w:rPr>
          <w:rFonts w:ascii="Arial" w:hAnsi="Arial" w:cs="Arial"/>
          <w:color w:val="000000" w:themeColor="text1"/>
          <w:sz w:val="24"/>
          <w:szCs w:val="24"/>
        </w:rPr>
        <w:t>,</w:t>
      </w:r>
      <w:r w:rsidR="004A73AC" w:rsidRPr="00B72C1B">
        <w:rPr>
          <w:rFonts w:ascii="Arial" w:hAnsi="Arial" w:cs="Arial"/>
          <w:color w:val="000000" w:themeColor="text1"/>
          <w:sz w:val="24"/>
          <w:szCs w:val="24"/>
        </w:rPr>
        <w:t xml:space="preserve"> the decrease in childhood deaths, a</w:t>
      </w:r>
      <w:r w:rsidR="1E68C396" w:rsidRPr="00B72C1B">
        <w:rPr>
          <w:rFonts w:ascii="Arial" w:hAnsi="Arial" w:cs="Arial"/>
          <w:color w:val="000000" w:themeColor="text1"/>
          <w:sz w:val="24"/>
          <w:szCs w:val="24"/>
        </w:rPr>
        <w:t>nd</w:t>
      </w:r>
      <w:r w:rsidR="004A73AC" w:rsidRPr="00B72C1B">
        <w:rPr>
          <w:rFonts w:ascii="Arial" w:hAnsi="Arial" w:cs="Arial"/>
          <w:color w:val="000000" w:themeColor="text1"/>
          <w:sz w:val="24"/>
          <w:szCs w:val="24"/>
        </w:rPr>
        <w:t xml:space="preserve"> potential donors falling outside of the deemed consent criteria. </w:t>
      </w:r>
      <w:r w:rsidR="004A73AC" w:rsidRPr="00B72C1B">
        <w:rPr>
          <w:rFonts w:ascii="Arial" w:eastAsia="Times New Roman" w:hAnsi="Arial" w:cs="Arial"/>
          <w:color w:val="000000" w:themeColor="text1"/>
          <w:sz w:val="24"/>
          <w:szCs w:val="24"/>
          <w:lang w:eastAsia="en-GB"/>
        </w:rPr>
        <w:t xml:space="preserve">Dallimore, McLaughlin, Williams, and Noyes (2019), highlighted an increase in organ donation in 2015/2016, </w:t>
      </w:r>
      <w:r w:rsidR="006920A8" w:rsidRPr="00B72C1B">
        <w:rPr>
          <w:rFonts w:ascii="Arial" w:eastAsia="Times New Roman" w:hAnsi="Arial" w:cs="Arial"/>
          <w:color w:val="000000" w:themeColor="text1"/>
          <w:sz w:val="24"/>
          <w:szCs w:val="24"/>
          <w:lang w:eastAsia="en-GB"/>
        </w:rPr>
        <w:t>which had mainly been due to the Welsh government</w:t>
      </w:r>
      <w:r w:rsidR="6939FCDD" w:rsidRPr="00B72C1B">
        <w:rPr>
          <w:rFonts w:ascii="Arial" w:eastAsia="Times New Roman" w:hAnsi="Arial" w:cs="Arial"/>
          <w:color w:val="000000" w:themeColor="text1"/>
          <w:sz w:val="24"/>
          <w:szCs w:val="24"/>
          <w:lang w:eastAsia="en-GB"/>
        </w:rPr>
        <w:t>’</w:t>
      </w:r>
      <w:r w:rsidR="006920A8" w:rsidRPr="00B72C1B">
        <w:rPr>
          <w:rFonts w:ascii="Arial" w:eastAsia="Times New Roman" w:hAnsi="Arial" w:cs="Arial"/>
          <w:color w:val="000000" w:themeColor="text1"/>
          <w:sz w:val="24"/>
          <w:szCs w:val="24"/>
          <w:lang w:eastAsia="en-GB"/>
        </w:rPr>
        <w:t>s media campaign</w:t>
      </w:r>
      <w:r w:rsidR="74602070" w:rsidRPr="00B72C1B">
        <w:rPr>
          <w:rFonts w:ascii="Arial" w:eastAsia="Times New Roman" w:hAnsi="Arial" w:cs="Arial"/>
          <w:color w:val="000000" w:themeColor="text1"/>
          <w:sz w:val="24"/>
          <w:szCs w:val="24"/>
          <w:lang w:eastAsia="en-GB"/>
        </w:rPr>
        <w:t>,</w:t>
      </w:r>
      <w:r w:rsidR="006920A8" w:rsidRPr="00B72C1B">
        <w:rPr>
          <w:rFonts w:ascii="Arial" w:eastAsia="Times New Roman" w:hAnsi="Arial" w:cs="Arial"/>
          <w:color w:val="000000" w:themeColor="text1"/>
          <w:sz w:val="24"/>
          <w:szCs w:val="24"/>
          <w:lang w:eastAsia="en-GB"/>
        </w:rPr>
        <w:t xml:space="preserve"> which help</w:t>
      </w:r>
      <w:r w:rsidR="00807965" w:rsidRPr="00B72C1B">
        <w:rPr>
          <w:rFonts w:ascii="Arial" w:eastAsia="Times New Roman" w:hAnsi="Arial" w:cs="Arial"/>
          <w:color w:val="000000" w:themeColor="text1"/>
          <w:sz w:val="24"/>
          <w:szCs w:val="24"/>
          <w:lang w:eastAsia="en-GB"/>
        </w:rPr>
        <w:t>ed</w:t>
      </w:r>
      <w:r w:rsidR="006920A8" w:rsidRPr="00B72C1B">
        <w:rPr>
          <w:rFonts w:ascii="Arial" w:eastAsia="Times New Roman" w:hAnsi="Arial" w:cs="Arial"/>
          <w:color w:val="000000" w:themeColor="text1"/>
          <w:sz w:val="24"/>
          <w:szCs w:val="24"/>
          <w:lang w:eastAsia="en-GB"/>
        </w:rPr>
        <w:t xml:space="preserve"> to raise awareness and improve attitudes towards organ donation, </w:t>
      </w:r>
      <w:r w:rsidR="004A73AC" w:rsidRPr="00B72C1B">
        <w:rPr>
          <w:rFonts w:ascii="Arial" w:eastAsia="Times New Roman" w:hAnsi="Arial" w:cs="Arial"/>
          <w:color w:val="000000" w:themeColor="text1"/>
          <w:sz w:val="24"/>
          <w:szCs w:val="24"/>
          <w:lang w:eastAsia="en-GB"/>
        </w:rPr>
        <w:t>however</w:t>
      </w:r>
      <w:r w:rsidR="2986E21F" w:rsidRPr="00B72C1B">
        <w:rPr>
          <w:rFonts w:ascii="Arial" w:eastAsia="Times New Roman" w:hAnsi="Arial" w:cs="Arial"/>
          <w:color w:val="000000" w:themeColor="text1"/>
          <w:sz w:val="24"/>
          <w:szCs w:val="24"/>
          <w:lang w:eastAsia="en-GB"/>
        </w:rPr>
        <w:t>,</w:t>
      </w:r>
      <w:r w:rsidR="67DE76E1" w:rsidRPr="00B72C1B">
        <w:rPr>
          <w:rFonts w:ascii="Arial" w:eastAsia="Times New Roman" w:hAnsi="Arial" w:cs="Arial"/>
          <w:color w:val="000000" w:themeColor="text1"/>
          <w:sz w:val="24"/>
          <w:szCs w:val="24"/>
          <w:lang w:eastAsia="en-GB"/>
        </w:rPr>
        <w:t xml:space="preserve"> </w:t>
      </w:r>
      <w:r w:rsidR="2986E21F" w:rsidRPr="00B72C1B">
        <w:rPr>
          <w:rFonts w:ascii="Arial" w:eastAsia="Times New Roman" w:hAnsi="Arial" w:cs="Arial"/>
          <w:color w:val="000000" w:themeColor="text1"/>
          <w:sz w:val="24"/>
          <w:szCs w:val="24"/>
          <w:lang w:eastAsia="en-GB"/>
        </w:rPr>
        <w:t>during the same time</w:t>
      </w:r>
      <w:r w:rsidR="004A73AC" w:rsidRPr="00B72C1B">
        <w:rPr>
          <w:rFonts w:ascii="Arial" w:eastAsia="Times New Roman" w:hAnsi="Arial" w:cs="Arial"/>
          <w:color w:val="000000" w:themeColor="text1"/>
          <w:sz w:val="24"/>
          <w:szCs w:val="24"/>
          <w:lang w:eastAsia="en-GB"/>
        </w:rPr>
        <w:t xml:space="preserve"> the UK </w:t>
      </w:r>
      <w:r w:rsidR="00196FDA" w:rsidRPr="00B72C1B">
        <w:rPr>
          <w:rFonts w:ascii="Arial" w:eastAsia="Times New Roman" w:hAnsi="Arial" w:cs="Arial"/>
          <w:color w:val="000000" w:themeColor="text1"/>
          <w:sz w:val="24"/>
          <w:szCs w:val="24"/>
          <w:lang w:eastAsia="en-GB"/>
        </w:rPr>
        <w:t xml:space="preserve">as a whole </w:t>
      </w:r>
      <w:r w:rsidR="006920A8" w:rsidRPr="00B72C1B">
        <w:rPr>
          <w:rFonts w:ascii="Arial" w:eastAsia="Times New Roman" w:hAnsi="Arial" w:cs="Arial"/>
          <w:color w:val="000000" w:themeColor="text1"/>
          <w:sz w:val="24"/>
          <w:szCs w:val="24"/>
          <w:lang w:eastAsia="en-GB"/>
        </w:rPr>
        <w:t xml:space="preserve">recorded the lowest rates </w:t>
      </w:r>
      <w:r w:rsidR="2D40877E" w:rsidRPr="00B72C1B">
        <w:rPr>
          <w:rFonts w:ascii="Arial" w:eastAsia="Times New Roman" w:hAnsi="Arial" w:cs="Arial"/>
          <w:color w:val="000000" w:themeColor="text1"/>
          <w:sz w:val="24"/>
          <w:szCs w:val="24"/>
          <w:lang w:eastAsia="en-GB"/>
        </w:rPr>
        <w:t xml:space="preserve">of donation </w:t>
      </w:r>
      <w:r w:rsidR="006920A8" w:rsidRPr="00B72C1B">
        <w:rPr>
          <w:rFonts w:ascii="Arial" w:eastAsia="Times New Roman" w:hAnsi="Arial" w:cs="Arial"/>
          <w:color w:val="000000" w:themeColor="text1"/>
          <w:sz w:val="24"/>
          <w:szCs w:val="24"/>
          <w:lang w:eastAsia="en-GB"/>
        </w:rPr>
        <w:t xml:space="preserve">across Europe. </w:t>
      </w:r>
      <w:r w:rsidR="00B848BC" w:rsidRPr="00B72C1B">
        <w:rPr>
          <w:rFonts w:ascii="Arial" w:eastAsia="Times New Roman" w:hAnsi="Arial" w:cs="Arial"/>
          <w:color w:val="000000" w:themeColor="text1"/>
          <w:sz w:val="24"/>
          <w:szCs w:val="24"/>
          <w:lang w:eastAsia="en-GB"/>
        </w:rPr>
        <w:t xml:space="preserve">Ahmad et al. (2019), highlight the </w:t>
      </w:r>
      <w:r w:rsidR="4FF8431F" w:rsidRPr="00B72C1B">
        <w:rPr>
          <w:rFonts w:ascii="Arial" w:eastAsia="Times New Roman" w:hAnsi="Arial" w:cs="Arial"/>
          <w:color w:val="000000" w:themeColor="text1"/>
          <w:sz w:val="24"/>
          <w:szCs w:val="24"/>
          <w:lang w:eastAsia="en-GB"/>
        </w:rPr>
        <w:t xml:space="preserve">high </w:t>
      </w:r>
      <w:r w:rsidR="00B848BC" w:rsidRPr="00B72C1B">
        <w:rPr>
          <w:rFonts w:ascii="Arial" w:eastAsia="Times New Roman" w:hAnsi="Arial" w:cs="Arial"/>
          <w:color w:val="000000" w:themeColor="text1"/>
          <w:sz w:val="24"/>
          <w:szCs w:val="24"/>
          <w:lang w:eastAsia="en-GB"/>
        </w:rPr>
        <w:t xml:space="preserve">death rate of patients on the organ donor waiting list, due to organ donors either being </w:t>
      </w:r>
      <w:r w:rsidR="00C93166" w:rsidRPr="00B72C1B">
        <w:rPr>
          <w:rFonts w:ascii="Arial" w:eastAsia="Times New Roman" w:hAnsi="Arial" w:cs="Arial"/>
          <w:color w:val="000000" w:themeColor="text1"/>
          <w:sz w:val="24"/>
          <w:szCs w:val="24"/>
          <w:lang w:eastAsia="en-GB"/>
        </w:rPr>
        <w:t xml:space="preserve">noneligible or not registered to donate organs. </w:t>
      </w:r>
    </w:p>
    <w:p w14:paraId="608F7FFA" w14:textId="624EC931" w:rsidR="1B07EACD" w:rsidRPr="00B72C1B" w:rsidRDefault="1B07EACD" w:rsidP="00B72C1B">
      <w:pPr>
        <w:spacing w:line="360" w:lineRule="auto"/>
        <w:ind w:firstLine="720"/>
        <w:rPr>
          <w:rFonts w:ascii="Arial" w:hAnsi="Arial" w:cs="Arial"/>
          <w:color w:val="000000" w:themeColor="text1"/>
          <w:sz w:val="24"/>
          <w:szCs w:val="24"/>
        </w:rPr>
      </w:pPr>
      <w:r w:rsidRPr="00B72C1B">
        <w:rPr>
          <w:rFonts w:ascii="Arial" w:hAnsi="Arial" w:cs="Arial"/>
          <w:b/>
          <w:bCs/>
          <w:color w:val="000000" w:themeColor="text1"/>
          <w:sz w:val="24"/>
          <w:szCs w:val="24"/>
          <w:u w:val="single"/>
        </w:rPr>
        <w:t xml:space="preserve">Aims </w:t>
      </w:r>
    </w:p>
    <w:p w14:paraId="7216AFFD" w14:textId="21891A03" w:rsidR="1B07EACD" w:rsidRPr="00B72C1B" w:rsidRDefault="1B07EACD" w:rsidP="00B72C1B">
      <w:pPr>
        <w:spacing w:line="360" w:lineRule="auto"/>
        <w:rPr>
          <w:rFonts w:ascii="Arial" w:hAnsi="Arial" w:cs="Arial"/>
          <w:color w:val="000000" w:themeColor="text1"/>
          <w:sz w:val="24"/>
          <w:szCs w:val="24"/>
        </w:rPr>
      </w:pPr>
      <w:r w:rsidRPr="00B72C1B">
        <w:rPr>
          <w:rFonts w:ascii="Arial" w:hAnsi="Arial" w:cs="Arial"/>
          <w:color w:val="000000" w:themeColor="text1"/>
          <w:sz w:val="24"/>
          <w:szCs w:val="24"/>
        </w:rPr>
        <w:t xml:space="preserve">The aim of this systematic literature review </w:t>
      </w:r>
      <w:r w:rsidR="49F75996" w:rsidRPr="00B72C1B">
        <w:rPr>
          <w:rFonts w:ascii="Arial" w:hAnsi="Arial" w:cs="Arial"/>
          <w:color w:val="000000" w:themeColor="text1"/>
          <w:sz w:val="24"/>
          <w:szCs w:val="24"/>
        </w:rPr>
        <w:t>is</w:t>
      </w:r>
      <w:r w:rsidRPr="00B72C1B">
        <w:rPr>
          <w:rFonts w:ascii="Arial" w:hAnsi="Arial" w:cs="Arial"/>
          <w:color w:val="000000" w:themeColor="text1"/>
          <w:sz w:val="24"/>
          <w:szCs w:val="24"/>
        </w:rPr>
        <w:t xml:space="preserve"> to analyse</w:t>
      </w:r>
      <w:r w:rsidR="00545A82" w:rsidRPr="00B72C1B">
        <w:rPr>
          <w:rFonts w:ascii="Arial" w:hAnsi="Arial" w:cs="Arial"/>
          <w:color w:val="000000" w:themeColor="text1"/>
          <w:sz w:val="24"/>
          <w:szCs w:val="24"/>
        </w:rPr>
        <w:t xml:space="preserve"> psychological research articles, </w:t>
      </w:r>
      <w:r w:rsidR="1D94C55B" w:rsidRPr="00B72C1B">
        <w:rPr>
          <w:rFonts w:ascii="Arial" w:hAnsi="Arial" w:cs="Arial"/>
          <w:color w:val="000000" w:themeColor="text1"/>
          <w:sz w:val="24"/>
          <w:szCs w:val="24"/>
        </w:rPr>
        <w:t>which have studied</w:t>
      </w:r>
      <w:r w:rsidR="00545A82" w:rsidRPr="00B72C1B">
        <w:rPr>
          <w:rFonts w:ascii="Arial" w:hAnsi="Arial" w:cs="Arial"/>
          <w:color w:val="000000" w:themeColor="text1"/>
          <w:sz w:val="24"/>
          <w:szCs w:val="24"/>
        </w:rPr>
        <w:t xml:space="preserve"> </w:t>
      </w:r>
      <w:r w:rsidRPr="00B72C1B">
        <w:rPr>
          <w:rFonts w:ascii="Arial" w:hAnsi="Arial" w:cs="Arial"/>
          <w:color w:val="000000" w:themeColor="text1"/>
          <w:sz w:val="24"/>
          <w:szCs w:val="24"/>
        </w:rPr>
        <w:t>the general public’s understanding and attitudes towards organ donatio</w:t>
      </w:r>
      <w:r w:rsidR="00545A82" w:rsidRPr="00B72C1B">
        <w:rPr>
          <w:rFonts w:ascii="Arial" w:hAnsi="Arial" w:cs="Arial"/>
          <w:color w:val="000000" w:themeColor="text1"/>
          <w:sz w:val="24"/>
          <w:szCs w:val="24"/>
        </w:rPr>
        <w:t xml:space="preserve">n. </w:t>
      </w:r>
    </w:p>
    <w:p w14:paraId="36DA4E4D" w14:textId="777DEEEF" w:rsidR="39ABD4ED" w:rsidRPr="00B72C1B" w:rsidRDefault="39ABD4ED" w:rsidP="00B72C1B">
      <w:pPr>
        <w:spacing w:line="360" w:lineRule="auto"/>
        <w:ind w:firstLine="360"/>
        <w:rPr>
          <w:rFonts w:ascii="Arial" w:hAnsi="Arial" w:cs="Arial"/>
          <w:color w:val="000000" w:themeColor="text1"/>
          <w:sz w:val="24"/>
          <w:szCs w:val="24"/>
        </w:rPr>
      </w:pPr>
      <w:r w:rsidRPr="00B72C1B">
        <w:rPr>
          <w:rFonts w:ascii="Arial" w:hAnsi="Arial" w:cs="Arial"/>
          <w:b/>
          <w:bCs/>
          <w:color w:val="000000" w:themeColor="text1"/>
          <w:sz w:val="24"/>
          <w:szCs w:val="24"/>
          <w:u w:val="single"/>
        </w:rPr>
        <w:lastRenderedPageBreak/>
        <w:t>Objectives:</w:t>
      </w:r>
      <w:r w:rsidR="322F4007" w:rsidRPr="00B72C1B">
        <w:rPr>
          <w:rFonts w:ascii="Arial" w:hAnsi="Arial" w:cs="Arial"/>
          <w:color w:val="000000" w:themeColor="text1"/>
          <w:sz w:val="24"/>
          <w:szCs w:val="24"/>
        </w:rPr>
        <w:t xml:space="preserve"> </w:t>
      </w:r>
    </w:p>
    <w:p w14:paraId="6F52D0B4" w14:textId="4DD18D38" w:rsidR="00545A82" w:rsidRPr="00B72C1B" w:rsidRDefault="00545A82" w:rsidP="00B72C1B">
      <w:pPr>
        <w:pStyle w:val="ListParagraph"/>
        <w:numPr>
          <w:ilvl w:val="0"/>
          <w:numId w:val="1"/>
        </w:numPr>
        <w:spacing w:line="360" w:lineRule="auto"/>
        <w:rPr>
          <w:color w:val="000000" w:themeColor="text1"/>
          <w:sz w:val="24"/>
          <w:szCs w:val="24"/>
        </w:rPr>
      </w:pPr>
      <w:r w:rsidRPr="00B72C1B">
        <w:rPr>
          <w:rFonts w:ascii="Arial" w:hAnsi="Arial" w:cs="Arial"/>
          <w:color w:val="000000" w:themeColor="text1"/>
          <w:sz w:val="24"/>
          <w:szCs w:val="24"/>
        </w:rPr>
        <w:t xml:space="preserve">To discover </w:t>
      </w:r>
      <w:r w:rsidR="0E0C14F7" w:rsidRPr="00B72C1B">
        <w:rPr>
          <w:rFonts w:ascii="Arial" w:hAnsi="Arial" w:cs="Arial"/>
          <w:color w:val="000000" w:themeColor="text1"/>
          <w:sz w:val="24"/>
          <w:szCs w:val="24"/>
        </w:rPr>
        <w:t>whether</w:t>
      </w:r>
      <w:r w:rsidRPr="00B72C1B">
        <w:rPr>
          <w:rFonts w:ascii="Arial" w:hAnsi="Arial" w:cs="Arial"/>
          <w:color w:val="000000" w:themeColor="text1"/>
          <w:sz w:val="24"/>
          <w:szCs w:val="24"/>
        </w:rPr>
        <w:t xml:space="preserve"> the general public’s attitude has changed</w:t>
      </w:r>
      <w:r w:rsidR="278249A0" w:rsidRPr="00B72C1B">
        <w:rPr>
          <w:rFonts w:ascii="Arial" w:hAnsi="Arial" w:cs="Arial"/>
          <w:color w:val="000000" w:themeColor="text1"/>
          <w:sz w:val="24"/>
          <w:szCs w:val="24"/>
        </w:rPr>
        <w:t xml:space="preserve"> </w:t>
      </w:r>
      <w:r w:rsidR="57BA8F9E" w:rsidRPr="00B72C1B">
        <w:rPr>
          <w:rFonts w:ascii="Arial" w:hAnsi="Arial" w:cs="Arial"/>
          <w:color w:val="000000" w:themeColor="text1"/>
          <w:sz w:val="24"/>
          <w:szCs w:val="24"/>
        </w:rPr>
        <w:t>as a result of improved</w:t>
      </w:r>
      <w:r w:rsidRPr="00B72C1B">
        <w:rPr>
          <w:rFonts w:ascii="Arial" w:hAnsi="Arial" w:cs="Arial"/>
          <w:color w:val="000000" w:themeColor="text1"/>
          <w:sz w:val="24"/>
          <w:szCs w:val="24"/>
        </w:rPr>
        <w:t xml:space="preserve"> understanding</w:t>
      </w:r>
      <w:r w:rsidR="5889DECE" w:rsidRPr="00B72C1B">
        <w:rPr>
          <w:rFonts w:ascii="Arial" w:hAnsi="Arial" w:cs="Arial"/>
          <w:color w:val="000000" w:themeColor="text1"/>
          <w:sz w:val="24"/>
          <w:szCs w:val="24"/>
        </w:rPr>
        <w:t xml:space="preserve"> </w:t>
      </w:r>
      <w:r w:rsidRPr="00B72C1B">
        <w:rPr>
          <w:rFonts w:ascii="Arial" w:hAnsi="Arial" w:cs="Arial"/>
          <w:color w:val="000000" w:themeColor="text1"/>
          <w:sz w:val="24"/>
          <w:szCs w:val="24"/>
        </w:rPr>
        <w:t xml:space="preserve">since the start of the Welsh </w:t>
      </w:r>
      <w:r w:rsidR="004C4D28" w:rsidRPr="00B72C1B">
        <w:rPr>
          <w:rFonts w:ascii="Arial" w:hAnsi="Arial" w:cs="Arial"/>
          <w:color w:val="000000" w:themeColor="text1"/>
          <w:sz w:val="24"/>
          <w:szCs w:val="24"/>
        </w:rPr>
        <w:t>government’s</w:t>
      </w:r>
      <w:r w:rsidRPr="00B72C1B">
        <w:rPr>
          <w:rFonts w:ascii="Arial" w:hAnsi="Arial" w:cs="Arial"/>
          <w:color w:val="000000" w:themeColor="text1"/>
          <w:sz w:val="24"/>
          <w:szCs w:val="24"/>
        </w:rPr>
        <w:t xml:space="preserve"> media campaign</w:t>
      </w:r>
      <w:r w:rsidR="20368489" w:rsidRPr="00B72C1B">
        <w:rPr>
          <w:rFonts w:ascii="Arial" w:hAnsi="Arial" w:cs="Arial"/>
          <w:color w:val="000000" w:themeColor="text1"/>
          <w:sz w:val="24"/>
          <w:szCs w:val="24"/>
        </w:rPr>
        <w:t>.</w:t>
      </w:r>
    </w:p>
    <w:p w14:paraId="5BB627AF" w14:textId="3080FA0B" w:rsidR="39C4F780" w:rsidRPr="00B72C1B" w:rsidRDefault="39C4F780" w:rsidP="00B72C1B">
      <w:pPr>
        <w:pStyle w:val="ListParagraph"/>
        <w:numPr>
          <w:ilvl w:val="0"/>
          <w:numId w:val="1"/>
        </w:numPr>
        <w:spacing w:line="360" w:lineRule="auto"/>
        <w:rPr>
          <w:color w:val="000000" w:themeColor="text1"/>
          <w:sz w:val="24"/>
          <w:szCs w:val="24"/>
        </w:rPr>
      </w:pPr>
      <w:r w:rsidRPr="00B72C1B">
        <w:rPr>
          <w:rFonts w:ascii="Arial" w:hAnsi="Arial" w:cs="Arial"/>
          <w:color w:val="000000" w:themeColor="text1"/>
          <w:sz w:val="24"/>
          <w:szCs w:val="24"/>
        </w:rPr>
        <w:t>To determine whether organ donations</w:t>
      </w:r>
      <w:r w:rsidR="42E95F63" w:rsidRPr="00B72C1B">
        <w:rPr>
          <w:rFonts w:ascii="Arial" w:hAnsi="Arial" w:cs="Arial"/>
          <w:color w:val="000000" w:themeColor="text1"/>
          <w:sz w:val="24"/>
          <w:szCs w:val="24"/>
        </w:rPr>
        <w:t xml:space="preserve"> have</w:t>
      </w:r>
      <w:r w:rsidRPr="00B72C1B">
        <w:rPr>
          <w:rFonts w:ascii="Arial" w:hAnsi="Arial" w:cs="Arial"/>
          <w:color w:val="000000" w:themeColor="text1"/>
          <w:sz w:val="24"/>
          <w:szCs w:val="24"/>
        </w:rPr>
        <w:t xml:space="preserve"> increased s</w:t>
      </w:r>
      <w:r w:rsidR="445E744A" w:rsidRPr="00B72C1B">
        <w:rPr>
          <w:rFonts w:ascii="Arial" w:hAnsi="Arial" w:cs="Arial"/>
          <w:color w:val="000000" w:themeColor="text1"/>
          <w:sz w:val="24"/>
          <w:szCs w:val="24"/>
        </w:rPr>
        <w:t>ince the changes made to the consent process in Wales 2015</w:t>
      </w:r>
      <w:r w:rsidR="012B3E13" w:rsidRPr="00B72C1B">
        <w:rPr>
          <w:rFonts w:ascii="Arial" w:hAnsi="Arial" w:cs="Arial"/>
          <w:color w:val="000000" w:themeColor="text1"/>
          <w:sz w:val="24"/>
          <w:szCs w:val="24"/>
        </w:rPr>
        <w:t>.</w:t>
      </w:r>
    </w:p>
    <w:p w14:paraId="7A726142" w14:textId="0EE59802" w:rsidR="00302ED7" w:rsidRPr="00B72C1B" w:rsidRDefault="00302ED7" w:rsidP="00B72C1B">
      <w:pPr>
        <w:tabs>
          <w:tab w:val="left" w:pos="6765"/>
        </w:tabs>
        <w:spacing w:line="360" w:lineRule="auto"/>
        <w:rPr>
          <w:rFonts w:ascii="Arial" w:eastAsia="Times New Roman" w:hAnsi="Arial" w:cs="Arial"/>
          <w:b/>
          <w:bCs/>
          <w:color w:val="000000" w:themeColor="text1"/>
          <w:sz w:val="24"/>
          <w:szCs w:val="24"/>
          <w:u w:val="single"/>
          <w:lang w:eastAsia="en-GB"/>
        </w:rPr>
      </w:pPr>
      <w:bookmarkStart w:id="2" w:name="_i2"/>
      <w:bookmarkEnd w:id="2"/>
      <w:r w:rsidRPr="00B72C1B">
        <w:rPr>
          <w:rFonts w:ascii="Arial" w:eastAsia="Times New Roman" w:hAnsi="Arial" w:cs="Arial"/>
          <w:b/>
          <w:bCs/>
          <w:color w:val="000000" w:themeColor="text1"/>
          <w:sz w:val="24"/>
          <w:szCs w:val="24"/>
          <w:u w:val="single"/>
          <w:lang w:eastAsia="en-GB"/>
        </w:rPr>
        <w:t>Method</w:t>
      </w:r>
    </w:p>
    <w:p w14:paraId="110A0B74" w14:textId="77777777" w:rsidR="00C64A1E" w:rsidRPr="00B72C1B" w:rsidRDefault="20F39254" w:rsidP="00B72C1B">
      <w:pPr>
        <w:spacing w:line="360" w:lineRule="auto"/>
        <w:ind w:firstLine="720"/>
        <w:rPr>
          <w:rFonts w:ascii="Arial" w:eastAsia="Times New Roman" w:hAnsi="Arial" w:cs="Arial"/>
          <w:color w:val="000000" w:themeColor="text1"/>
          <w:sz w:val="24"/>
          <w:szCs w:val="24"/>
          <w:lang w:eastAsia="en-GB"/>
        </w:rPr>
      </w:pPr>
      <w:r w:rsidRPr="00B72C1B">
        <w:rPr>
          <w:rFonts w:ascii="Arial" w:eastAsia="Times New Roman" w:hAnsi="Arial" w:cs="Arial"/>
          <w:color w:val="000000" w:themeColor="text1"/>
          <w:sz w:val="24"/>
          <w:szCs w:val="24"/>
          <w:u w:val="single"/>
          <w:lang w:eastAsia="en-GB"/>
        </w:rPr>
        <w:t>Search strategy</w:t>
      </w:r>
    </w:p>
    <w:p w14:paraId="6CD87B91" w14:textId="2918F7BD" w:rsidR="00025EF3" w:rsidRPr="00B72C1B" w:rsidRDefault="20F39254" w:rsidP="00B72C1B">
      <w:pPr>
        <w:spacing w:line="360" w:lineRule="auto"/>
        <w:ind w:firstLine="720"/>
        <w:rPr>
          <w:rFonts w:ascii="Arial" w:eastAsia="Times New Roman" w:hAnsi="Arial" w:cs="Arial"/>
          <w:color w:val="000000" w:themeColor="text1"/>
          <w:sz w:val="24"/>
          <w:szCs w:val="24"/>
          <w:lang w:eastAsia="en-GB"/>
        </w:rPr>
      </w:pPr>
      <w:r w:rsidRPr="00B72C1B">
        <w:rPr>
          <w:rFonts w:ascii="Arial" w:eastAsia="Times New Roman" w:hAnsi="Arial" w:cs="Arial"/>
          <w:color w:val="000000" w:themeColor="text1"/>
          <w:sz w:val="24"/>
          <w:szCs w:val="24"/>
          <w:lang w:eastAsia="en-GB"/>
        </w:rPr>
        <w:t xml:space="preserve">For the </w:t>
      </w:r>
      <w:r w:rsidR="00025EF3" w:rsidRPr="00B72C1B">
        <w:rPr>
          <w:rFonts w:ascii="Arial" w:eastAsia="Times New Roman" w:hAnsi="Arial" w:cs="Arial"/>
          <w:color w:val="000000" w:themeColor="text1"/>
          <w:sz w:val="24"/>
          <w:szCs w:val="24"/>
          <w:lang w:eastAsia="en-GB"/>
        </w:rPr>
        <w:t>systematic search of the literature</w:t>
      </w:r>
      <w:r w:rsidRPr="00B72C1B">
        <w:rPr>
          <w:rFonts w:ascii="Arial" w:eastAsia="Times New Roman" w:hAnsi="Arial" w:cs="Arial"/>
          <w:color w:val="000000" w:themeColor="text1"/>
          <w:sz w:val="24"/>
          <w:szCs w:val="24"/>
          <w:lang w:eastAsia="en-GB"/>
        </w:rPr>
        <w:t>,</w:t>
      </w:r>
      <w:r w:rsidR="0E52748E" w:rsidRPr="00B72C1B">
        <w:rPr>
          <w:rFonts w:ascii="Arial" w:eastAsia="Times New Roman" w:hAnsi="Arial" w:cs="Arial"/>
          <w:color w:val="000000" w:themeColor="text1"/>
          <w:sz w:val="24"/>
          <w:szCs w:val="24"/>
          <w:lang w:eastAsia="en-GB"/>
        </w:rPr>
        <w:t xml:space="preserve"> peer reviewed journal articles were </w:t>
      </w:r>
      <w:r w:rsidRPr="00B72C1B">
        <w:rPr>
          <w:rFonts w:ascii="Arial" w:eastAsia="Times New Roman" w:hAnsi="Arial" w:cs="Arial"/>
          <w:color w:val="000000" w:themeColor="text1"/>
          <w:sz w:val="24"/>
          <w:szCs w:val="24"/>
          <w:lang w:eastAsia="en-GB"/>
        </w:rPr>
        <w:t xml:space="preserve">sourced from </w:t>
      </w:r>
      <w:r w:rsidR="00D558B0" w:rsidRPr="00B72C1B">
        <w:rPr>
          <w:rFonts w:ascii="Arial" w:eastAsia="Times New Roman" w:hAnsi="Arial" w:cs="Arial"/>
          <w:color w:val="000000" w:themeColor="text1"/>
          <w:sz w:val="24"/>
          <w:szCs w:val="24"/>
          <w:lang w:eastAsia="en-GB"/>
        </w:rPr>
        <w:t>Psy</w:t>
      </w:r>
      <w:r w:rsidR="006D0B38" w:rsidRPr="00B72C1B">
        <w:rPr>
          <w:rFonts w:ascii="Arial" w:eastAsia="Times New Roman" w:hAnsi="Arial" w:cs="Arial"/>
          <w:color w:val="000000" w:themeColor="text1"/>
          <w:sz w:val="24"/>
          <w:szCs w:val="24"/>
          <w:lang w:eastAsia="en-GB"/>
        </w:rPr>
        <w:t>cARTICLES</w:t>
      </w:r>
      <w:r w:rsidR="004C4D28" w:rsidRPr="00B72C1B">
        <w:rPr>
          <w:rFonts w:ascii="Arial" w:eastAsia="Times New Roman" w:hAnsi="Arial" w:cs="Arial"/>
          <w:color w:val="000000" w:themeColor="text1"/>
          <w:sz w:val="24"/>
          <w:szCs w:val="24"/>
          <w:lang w:eastAsia="en-GB"/>
        </w:rPr>
        <w:t xml:space="preserve"> and ProQuest </w:t>
      </w:r>
      <w:r w:rsidRPr="00B72C1B">
        <w:rPr>
          <w:rFonts w:ascii="Arial" w:eastAsia="Times New Roman" w:hAnsi="Arial" w:cs="Arial"/>
          <w:color w:val="000000" w:themeColor="text1"/>
          <w:sz w:val="24"/>
          <w:szCs w:val="24"/>
          <w:lang w:eastAsia="en-GB"/>
        </w:rPr>
        <w:t>online database</w:t>
      </w:r>
      <w:r w:rsidR="4F1326E3" w:rsidRPr="00B72C1B">
        <w:rPr>
          <w:rFonts w:ascii="Arial" w:eastAsia="Times New Roman" w:hAnsi="Arial" w:cs="Arial"/>
          <w:color w:val="000000" w:themeColor="text1"/>
          <w:sz w:val="24"/>
          <w:szCs w:val="24"/>
          <w:lang w:eastAsia="en-GB"/>
        </w:rPr>
        <w:t>s</w:t>
      </w:r>
      <w:r w:rsidRPr="00B72C1B">
        <w:rPr>
          <w:rFonts w:ascii="Arial" w:eastAsia="Times New Roman" w:hAnsi="Arial" w:cs="Arial"/>
          <w:color w:val="000000" w:themeColor="text1"/>
          <w:sz w:val="24"/>
          <w:szCs w:val="24"/>
          <w:lang w:eastAsia="en-GB"/>
        </w:rPr>
        <w:t xml:space="preserve">, and the literature was dated no earlier than 2015. To support and focus the search strategy in the selection process, a flow chart </w:t>
      </w:r>
      <w:r w:rsidRPr="00B72C1B">
        <w:rPr>
          <w:rFonts w:ascii="Arial" w:eastAsia="Times New Roman" w:hAnsi="Arial" w:cs="Arial"/>
          <w:i/>
          <w:iCs/>
          <w:color w:val="000000" w:themeColor="text1"/>
          <w:sz w:val="24"/>
          <w:szCs w:val="24"/>
          <w:lang w:eastAsia="en-GB"/>
        </w:rPr>
        <w:t>(see figure 1)</w:t>
      </w:r>
      <w:r w:rsidRPr="00B72C1B">
        <w:rPr>
          <w:rFonts w:ascii="Arial" w:eastAsia="Times New Roman" w:hAnsi="Arial" w:cs="Arial"/>
          <w:color w:val="000000" w:themeColor="text1"/>
          <w:sz w:val="24"/>
          <w:szCs w:val="24"/>
          <w:lang w:eastAsia="en-GB"/>
        </w:rPr>
        <w:t xml:space="preserve"> was created. The literature had to fit the search criteria for the article to be included, and </w:t>
      </w:r>
      <w:r w:rsidR="003504EA" w:rsidRPr="00B72C1B">
        <w:rPr>
          <w:rFonts w:ascii="Arial" w:eastAsia="Times New Roman" w:hAnsi="Arial" w:cs="Arial"/>
          <w:color w:val="000000" w:themeColor="text1"/>
          <w:sz w:val="24"/>
          <w:szCs w:val="24"/>
          <w:lang w:eastAsia="en-GB"/>
        </w:rPr>
        <w:t>this criteri</w:t>
      </w:r>
      <w:r w:rsidR="4AA249C7" w:rsidRPr="00B72C1B">
        <w:rPr>
          <w:rFonts w:ascii="Arial" w:eastAsia="Times New Roman" w:hAnsi="Arial" w:cs="Arial"/>
          <w:color w:val="000000" w:themeColor="text1"/>
          <w:sz w:val="24"/>
          <w:szCs w:val="24"/>
          <w:lang w:eastAsia="en-GB"/>
        </w:rPr>
        <w:t>a</w:t>
      </w:r>
      <w:r w:rsidRPr="00B72C1B">
        <w:rPr>
          <w:rFonts w:ascii="Arial" w:eastAsia="Times New Roman" w:hAnsi="Arial" w:cs="Arial"/>
          <w:color w:val="000000" w:themeColor="text1"/>
          <w:sz w:val="24"/>
          <w:szCs w:val="24"/>
          <w:lang w:eastAsia="en-GB"/>
        </w:rPr>
        <w:t xml:space="preserve"> included the following: </w:t>
      </w:r>
    </w:p>
    <w:p w14:paraId="48096096" w14:textId="77777777" w:rsidR="00025EF3" w:rsidRPr="00B72C1B" w:rsidRDefault="00025EF3" w:rsidP="00B72C1B">
      <w:pPr>
        <w:spacing w:line="360" w:lineRule="auto"/>
        <w:ind w:firstLine="720"/>
        <w:rPr>
          <w:rFonts w:ascii="Arial" w:eastAsia="Times New Roman" w:hAnsi="Arial" w:cs="Arial"/>
          <w:color w:val="000000" w:themeColor="text1"/>
          <w:sz w:val="24"/>
          <w:szCs w:val="24"/>
          <w:lang w:eastAsia="en-GB"/>
        </w:rPr>
      </w:pPr>
      <w:r w:rsidRPr="00B72C1B">
        <w:rPr>
          <w:rFonts w:ascii="Arial" w:eastAsia="Times New Roman" w:hAnsi="Arial" w:cs="Arial"/>
          <w:color w:val="000000" w:themeColor="text1"/>
          <w:sz w:val="24"/>
          <w:szCs w:val="24"/>
          <w:lang w:eastAsia="en-GB"/>
        </w:rPr>
        <w:t xml:space="preserve">Inclusion criteria: </w:t>
      </w:r>
    </w:p>
    <w:p w14:paraId="2ACB3E86" w14:textId="5DB14084" w:rsidR="00025EF3" w:rsidRPr="00B72C1B" w:rsidRDefault="004C4D28" w:rsidP="00B72C1B">
      <w:pPr>
        <w:pStyle w:val="ListParagraph"/>
        <w:numPr>
          <w:ilvl w:val="0"/>
          <w:numId w:val="20"/>
        </w:numPr>
        <w:spacing w:line="360" w:lineRule="auto"/>
        <w:rPr>
          <w:rFonts w:ascii="Arial" w:eastAsia="Times New Roman" w:hAnsi="Arial" w:cs="Arial"/>
          <w:color w:val="000000" w:themeColor="text1"/>
          <w:sz w:val="24"/>
          <w:szCs w:val="24"/>
          <w:lang w:eastAsia="en-GB"/>
        </w:rPr>
      </w:pPr>
      <w:r w:rsidRPr="00B72C1B">
        <w:rPr>
          <w:rFonts w:ascii="Arial" w:eastAsia="Times New Roman" w:hAnsi="Arial" w:cs="Arial"/>
          <w:color w:val="000000" w:themeColor="text1"/>
          <w:sz w:val="24"/>
          <w:szCs w:val="24"/>
          <w:lang w:eastAsia="en-GB"/>
        </w:rPr>
        <w:t>P</w:t>
      </w:r>
      <w:r w:rsidR="20F39254" w:rsidRPr="00B72C1B">
        <w:rPr>
          <w:rFonts w:ascii="Arial" w:eastAsia="Times New Roman" w:hAnsi="Arial" w:cs="Arial"/>
          <w:color w:val="000000" w:themeColor="text1"/>
          <w:sz w:val="24"/>
          <w:szCs w:val="24"/>
          <w:lang w:eastAsia="en-GB"/>
        </w:rPr>
        <w:t xml:space="preserve">ublished between 2015 and 2019; include the Wales soft opt-out </w:t>
      </w:r>
      <w:r w:rsidR="00136AA4" w:rsidRPr="00B72C1B">
        <w:rPr>
          <w:rFonts w:ascii="Arial" w:eastAsia="Times New Roman" w:hAnsi="Arial" w:cs="Arial"/>
          <w:color w:val="000000" w:themeColor="text1"/>
          <w:sz w:val="24"/>
          <w:szCs w:val="24"/>
          <w:lang w:eastAsia="en-GB"/>
        </w:rPr>
        <w:t>law.</w:t>
      </w:r>
      <w:r w:rsidR="20F39254" w:rsidRPr="00B72C1B">
        <w:rPr>
          <w:rFonts w:ascii="Arial" w:eastAsia="Times New Roman" w:hAnsi="Arial" w:cs="Arial"/>
          <w:color w:val="000000" w:themeColor="text1"/>
          <w:sz w:val="24"/>
          <w:szCs w:val="24"/>
          <w:lang w:eastAsia="en-GB"/>
        </w:rPr>
        <w:t xml:space="preserve"> </w:t>
      </w:r>
    </w:p>
    <w:p w14:paraId="522A60F6" w14:textId="7A347BF7" w:rsidR="00025EF3" w:rsidRPr="00B72C1B" w:rsidRDefault="004C4D28" w:rsidP="00B72C1B">
      <w:pPr>
        <w:pStyle w:val="ListParagraph"/>
        <w:numPr>
          <w:ilvl w:val="0"/>
          <w:numId w:val="20"/>
        </w:numPr>
        <w:spacing w:line="360" w:lineRule="auto"/>
        <w:rPr>
          <w:rFonts w:ascii="Arial" w:eastAsia="Times New Roman" w:hAnsi="Arial" w:cs="Arial"/>
          <w:color w:val="000000" w:themeColor="text1"/>
          <w:sz w:val="24"/>
          <w:szCs w:val="24"/>
          <w:lang w:eastAsia="en-GB"/>
        </w:rPr>
      </w:pPr>
      <w:r w:rsidRPr="00B72C1B">
        <w:rPr>
          <w:rFonts w:ascii="Arial" w:eastAsia="Times New Roman" w:hAnsi="Arial" w:cs="Arial"/>
          <w:color w:val="000000" w:themeColor="text1"/>
          <w:sz w:val="24"/>
          <w:szCs w:val="24"/>
          <w:lang w:eastAsia="en-GB"/>
        </w:rPr>
        <w:t>D</w:t>
      </w:r>
      <w:r w:rsidR="20F39254" w:rsidRPr="00B72C1B">
        <w:rPr>
          <w:rFonts w:ascii="Arial" w:eastAsia="Times New Roman" w:hAnsi="Arial" w:cs="Arial"/>
          <w:color w:val="000000" w:themeColor="text1"/>
          <w:sz w:val="24"/>
          <w:szCs w:val="24"/>
          <w:lang w:eastAsia="en-GB"/>
        </w:rPr>
        <w:t xml:space="preserve">iscuss the public’s understanding or attitudes within the article, </w:t>
      </w:r>
    </w:p>
    <w:p w14:paraId="3ED6A5BE" w14:textId="2FF5713A" w:rsidR="00025EF3" w:rsidRPr="00B72C1B" w:rsidRDefault="004C4D28" w:rsidP="00B72C1B">
      <w:pPr>
        <w:pStyle w:val="ListParagraph"/>
        <w:numPr>
          <w:ilvl w:val="0"/>
          <w:numId w:val="20"/>
        </w:numPr>
        <w:spacing w:line="360" w:lineRule="auto"/>
        <w:rPr>
          <w:rFonts w:ascii="Arial" w:eastAsia="Times New Roman" w:hAnsi="Arial" w:cs="Arial"/>
          <w:color w:val="000000" w:themeColor="text1"/>
          <w:sz w:val="24"/>
          <w:szCs w:val="24"/>
          <w:lang w:eastAsia="en-GB"/>
        </w:rPr>
      </w:pPr>
      <w:r w:rsidRPr="00B72C1B">
        <w:rPr>
          <w:rFonts w:ascii="Arial" w:eastAsia="Times New Roman" w:hAnsi="Arial" w:cs="Arial"/>
          <w:color w:val="000000" w:themeColor="text1"/>
          <w:sz w:val="24"/>
          <w:szCs w:val="24"/>
          <w:lang w:eastAsia="en-GB"/>
        </w:rPr>
        <w:t>H</w:t>
      </w:r>
      <w:r w:rsidR="20F39254" w:rsidRPr="00B72C1B">
        <w:rPr>
          <w:rFonts w:ascii="Arial" w:eastAsia="Times New Roman" w:hAnsi="Arial" w:cs="Arial"/>
          <w:color w:val="000000" w:themeColor="text1"/>
          <w:sz w:val="24"/>
          <w:szCs w:val="24"/>
          <w:lang w:eastAsia="en-GB"/>
        </w:rPr>
        <w:t xml:space="preserve">ave the key </w:t>
      </w:r>
      <w:r w:rsidR="6E311E63" w:rsidRPr="00B72C1B">
        <w:rPr>
          <w:rFonts w:ascii="Arial" w:eastAsia="Times New Roman" w:hAnsi="Arial" w:cs="Arial"/>
          <w:color w:val="000000" w:themeColor="text1"/>
          <w:sz w:val="24"/>
          <w:szCs w:val="24"/>
          <w:lang w:eastAsia="en-GB"/>
        </w:rPr>
        <w:t>phrases</w:t>
      </w:r>
      <w:r w:rsidR="20F39254" w:rsidRPr="00B72C1B">
        <w:rPr>
          <w:rFonts w:ascii="Arial" w:eastAsia="Times New Roman" w:hAnsi="Arial" w:cs="Arial"/>
          <w:color w:val="000000" w:themeColor="text1"/>
          <w:sz w:val="24"/>
          <w:szCs w:val="24"/>
          <w:lang w:eastAsia="en-GB"/>
        </w:rPr>
        <w:t xml:space="preserve"> used in the search in the title. </w:t>
      </w:r>
    </w:p>
    <w:p w14:paraId="04DAA548" w14:textId="76A0FC67" w:rsidR="00046A13" w:rsidRPr="00B72C1B" w:rsidRDefault="20F39254" w:rsidP="00B72C1B">
      <w:pPr>
        <w:spacing w:line="360" w:lineRule="auto"/>
        <w:rPr>
          <w:rFonts w:ascii="Arial" w:eastAsia="Times New Roman" w:hAnsi="Arial" w:cs="Arial"/>
          <w:color w:val="000000" w:themeColor="text1"/>
          <w:sz w:val="24"/>
          <w:szCs w:val="24"/>
          <w:lang w:eastAsia="en-GB"/>
        </w:rPr>
      </w:pPr>
      <w:r w:rsidRPr="00B72C1B">
        <w:rPr>
          <w:rFonts w:ascii="Arial" w:eastAsia="Times New Roman" w:hAnsi="Arial" w:cs="Arial"/>
          <w:color w:val="000000" w:themeColor="text1"/>
          <w:sz w:val="24"/>
          <w:szCs w:val="24"/>
          <w:lang w:eastAsia="en-GB"/>
        </w:rPr>
        <w:t xml:space="preserve">Key </w:t>
      </w:r>
      <w:r w:rsidR="4E2E24DB" w:rsidRPr="00B72C1B">
        <w:rPr>
          <w:rFonts w:ascii="Arial" w:eastAsia="Times New Roman" w:hAnsi="Arial" w:cs="Arial"/>
          <w:color w:val="000000" w:themeColor="text1"/>
          <w:sz w:val="24"/>
          <w:szCs w:val="24"/>
          <w:lang w:eastAsia="en-GB"/>
        </w:rPr>
        <w:t>phrases</w:t>
      </w:r>
      <w:r w:rsidRPr="00B72C1B">
        <w:rPr>
          <w:rFonts w:ascii="Arial" w:eastAsia="Times New Roman" w:hAnsi="Arial" w:cs="Arial"/>
          <w:color w:val="000000" w:themeColor="text1"/>
          <w:sz w:val="24"/>
          <w:szCs w:val="24"/>
          <w:lang w:eastAsia="en-GB"/>
        </w:rPr>
        <w:t xml:space="preserve"> were Organ donation; Organ donation in </w:t>
      </w:r>
      <w:r w:rsidR="002D0427" w:rsidRPr="00B72C1B">
        <w:rPr>
          <w:rFonts w:ascii="Arial" w:eastAsia="Times New Roman" w:hAnsi="Arial" w:cs="Arial"/>
          <w:color w:val="000000" w:themeColor="text1"/>
          <w:sz w:val="24"/>
          <w:szCs w:val="24"/>
          <w:lang w:eastAsia="en-GB"/>
        </w:rPr>
        <w:t>Wales; General</w:t>
      </w:r>
      <w:r w:rsidRPr="00B72C1B">
        <w:rPr>
          <w:rFonts w:ascii="Arial" w:eastAsia="Times New Roman" w:hAnsi="Arial" w:cs="Arial"/>
          <w:color w:val="000000" w:themeColor="text1"/>
          <w:sz w:val="24"/>
          <w:szCs w:val="24"/>
          <w:lang w:eastAsia="en-GB"/>
        </w:rPr>
        <w:t xml:space="preserve"> Public; Understanding and Attitudes. </w:t>
      </w:r>
    </w:p>
    <w:p w14:paraId="53035EF9" w14:textId="05ADACAA" w:rsidR="00A570C0" w:rsidRPr="00B72C1B" w:rsidRDefault="20F39254" w:rsidP="00B72C1B">
      <w:pPr>
        <w:spacing w:line="360" w:lineRule="auto"/>
        <w:ind w:firstLine="720"/>
        <w:rPr>
          <w:rFonts w:ascii="Arial" w:eastAsia="Times New Roman" w:hAnsi="Arial" w:cs="Arial"/>
          <w:color w:val="000000" w:themeColor="text1"/>
          <w:sz w:val="24"/>
          <w:szCs w:val="24"/>
          <w:lang w:eastAsia="en-GB"/>
        </w:rPr>
      </w:pPr>
      <w:r w:rsidRPr="00B72C1B">
        <w:rPr>
          <w:rFonts w:ascii="Arial" w:eastAsia="Times New Roman" w:hAnsi="Arial" w:cs="Arial"/>
          <w:color w:val="000000" w:themeColor="text1"/>
          <w:sz w:val="24"/>
          <w:szCs w:val="24"/>
          <w:lang w:eastAsia="en-GB"/>
        </w:rPr>
        <w:t xml:space="preserve">The search returned a total of 172 articles, which were screened and reduced to 36, by removing the articles primarily for countries other than Wales which did not include attitudes to organ donation. A further 24 articles were excluded </w:t>
      </w:r>
      <w:r w:rsidR="0062304E" w:rsidRPr="00B72C1B">
        <w:rPr>
          <w:rFonts w:ascii="Arial" w:eastAsia="Times New Roman" w:hAnsi="Arial" w:cs="Arial"/>
          <w:color w:val="000000" w:themeColor="text1"/>
          <w:sz w:val="24"/>
          <w:szCs w:val="24"/>
          <w:lang w:eastAsia="en-GB"/>
        </w:rPr>
        <w:t xml:space="preserve">during abstract screening, </w:t>
      </w:r>
      <w:r w:rsidRPr="00B72C1B">
        <w:rPr>
          <w:rFonts w:ascii="Arial" w:eastAsia="Times New Roman" w:hAnsi="Arial" w:cs="Arial"/>
          <w:color w:val="000000" w:themeColor="text1"/>
          <w:sz w:val="24"/>
          <w:szCs w:val="24"/>
          <w:lang w:eastAsia="en-GB"/>
        </w:rPr>
        <w:t xml:space="preserve">due to articles not fulfilling the criteria and keywords in their abstract, and a further four articles were excluded during </w:t>
      </w:r>
      <w:r w:rsidR="0062304E" w:rsidRPr="00B72C1B">
        <w:rPr>
          <w:rFonts w:ascii="Arial" w:eastAsia="Times New Roman" w:hAnsi="Arial" w:cs="Arial"/>
          <w:color w:val="000000" w:themeColor="text1"/>
          <w:sz w:val="24"/>
          <w:szCs w:val="24"/>
          <w:lang w:eastAsia="en-GB"/>
        </w:rPr>
        <w:t xml:space="preserve">full article screening </w:t>
      </w:r>
      <w:r w:rsidRPr="00B72C1B">
        <w:rPr>
          <w:rFonts w:ascii="Arial" w:eastAsia="Times New Roman" w:hAnsi="Arial" w:cs="Arial"/>
          <w:color w:val="000000" w:themeColor="text1"/>
          <w:sz w:val="24"/>
          <w:szCs w:val="24"/>
          <w:lang w:eastAsia="en-GB"/>
        </w:rPr>
        <w:t>, as the content was not relevant to the systematic review, leaving eight articles to be included. A quality check on the remaining eight articles rendered a further two articles to be excluded</w:t>
      </w:r>
      <w:r w:rsidR="0062304E" w:rsidRPr="00B72C1B">
        <w:rPr>
          <w:rFonts w:ascii="Arial" w:eastAsia="Times New Roman" w:hAnsi="Arial" w:cs="Arial"/>
          <w:color w:val="000000" w:themeColor="text1"/>
          <w:sz w:val="24"/>
          <w:szCs w:val="24"/>
          <w:lang w:eastAsia="en-GB"/>
        </w:rPr>
        <w:t>,</w:t>
      </w:r>
      <w:r w:rsidRPr="00B72C1B">
        <w:rPr>
          <w:rFonts w:ascii="Arial" w:eastAsia="Times New Roman" w:hAnsi="Arial" w:cs="Arial"/>
          <w:color w:val="000000" w:themeColor="text1"/>
          <w:sz w:val="24"/>
          <w:szCs w:val="24"/>
          <w:lang w:eastAsia="en-GB"/>
        </w:rPr>
        <w:t xml:space="preserve"> due to a number of factors, leaving six articles to be used within the review. Each article chosen for the review underwent a quality check which included asking whether the article was current and published within the timeframe 2015 and 2019</w:t>
      </w:r>
      <w:r w:rsidR="55069A96" w:rsidRPr="00B72C1B">
        <w:rPr>
          <w:rFonts w:ascii="Arial" w:eastAsia="Times New Roman" w:hAnsi="Arial" w:cs="Arial"/>
          <w:color w:val="000000" w:themeColor="text1"/>
          <w:sz w:val="24"/>
          <w:szCs w:val="24"/>
          <w:lang w:eastAsia="en-GB"/>
        </w:rPr>
        <w:t>,</w:t>
      </w:r>
      <w:r w:rsidRPr="00B72C1B">
        <w:rPr>
          <w:rFonts w:ascii="Arial" w:eastAsia="Times New Roman" w:hAnsi="Arial" w:cs="Arial"/>
          <w:color w:val="000000" w:themeColor="text1"/>
          <w:sz w:val="24"/>
          <w:szCs w:val="24"/>
          <w:lang w:eastAsia="en-GB"/>
        </w:rPr>
        <w:t xml:space="preserve"> whether the article was relevant, </w:t>
      </w:r>
      <w:r w:rsidR="4946FB46" w:rsidRPr="00B72C1B">
        <w:rPr>
          <w:rFonts w:ascii="Arial" w:eastAsia="Times New Roman" w:hAnsi="Arial" w:cs="Arial"/>
          <w:color w:val="000000" w:themeColor="text1"/>
          <w:sz w:val="24"/>
          <w:szCs w:val="24"/>
          <w:lang w:eastAsia="en-GB"/>
        </w:rPr>
        <w:t xml:space="preserve">and </w:t>
      </w:r>
      <w:r w:rsidRPr="00B72C1B">
        <w:rPr>
          <w:rFonts w:ascii="Arial" w:eastAsia="Times New Roman" w:hAnsi="Arial" w:cs="Arial"/>
          <w:color w:val="000000" w:themeColor="text1"/>
          <w:sz w:val="24"/>
          <w:szCs w:val="24"/>
          <w:lang w:eastAsia="en-GB"/>
        </w:rPr>
        <w:t xml:space="preserve">whether it discussed </w:t>
      </w:r>
      <w:r w:rsidRPr="00B72C1B">
        <w:rPr>
          <w:rFonts w:ascii="Arial" w:eastAsia="Times New Roman" w:hAnsi="Arial" w:cs="Arial"/>
          <w:color w:val="000000" w:themeColor="text1"/>
          <w:sz w:val="24"/>
          <w:szCs w:val="24"/>
          <w:lang w:eastAsia="en-GB"/>
        </w:rPr>
        <w:lastRenderedPageBreak/>
        <w:t>the topic of organ donation and the understanding and attitudes towards organ donation consent</w:t>
      </w:r>
      <w:r w:rsidR="27C64196" w:rsidRPr="00B72C1B">
        <w:rPr>
          <w:rFonts w:ascii="Arial" w:eastAsia="Times New Roman" w:hAnsi="Arial" w:cs="Arial"/>
          <w:color w:val="000000" w:themeColor="text1"/>
          <w:sz w:val="24"/>
          <w:szCs w:val="24"/>
          <w:lang w:eastAsia="en-GB"/>
        </w:rPr>
        <w:t>.</w:t>
      </w:r>
      <w:r w:rsidRPr="00B72C1B">
        <w:rPr>
          <w:rFonts w:ascii="Arial" w:eastAsia="Times New Roman" w:hAnsi="Arial" w:cs="Arial"/>
          <w:color w:val="000000" w:themeColor="text1"/>
          <w:sz w:val="24"/>
          <w:szCs w:val="24"/>
          <w:lang w:eastAsia="en-GB"/>
        </w:rPr>
        <w:t xml:space="preserve"> All articles used for this systematic review had been published in peer reviewed journals and the information within the articles </w:t>
      </w:r>
      <w:r w:rsidR="16F7FEC2" w:rsidRPr="00B72C1B">
        <w:rPr>
          <w:rFonts w:ascii="Arial" w:eastAsia="Times New Roman" w:hAnsi="Arial" w:cs="Arial"/>
          <w:color w:val="000000" w:themeColor="text1"/>
          <w:sz w:val="24"/>
          <w:szCs w:val="24"/>
          <w:lang w:eastAsia="en-GB"/>
        </w:rPr>
        <w:t>was</w:t>
      </w:r>
      <w:r w:rsidRPr="00B72C1B">
        <w:rPr>
          <w:rFonts w:ascii="Arial" w:eastAsia="Times New Roman" w:hAnsi="Arial" w:cs="Arial"/>
          <w:color w:val="000000" w:themeColor="text1"/>
          <w:sz w:val="24"/>
          <w:szCs w:val="24"/>
          <w:lang w:eastAsia="en-GB"/>
        </w:rPr>
        <w:t xml:space="preserve"> unbiased and matched other sources. The purpose of the articles had been to investigate with unbiased research the topic of </w:t>
      </w:r>
      <w:r w:rsidR="0062304E" w:rsidRPr="00B72C1B">
        <w:rPr>
          <w:rFonts w:ascii="Arial" w:eastAsia="Times New Roman" w:hAnsi="Arial" w:cs="Arial"/>
          <w:color w:val="000000" w:themeColor="text1"/>
          <w:sz w:val="24"/>
          <w:szCs w:val="24"/>
          <w:lang w:eastAsia="en-GB"/>
        </w:rPr>
        <w:t xml:space="preserve">deemed consent </w:t>
      </w:r>
      <w:r w:rsidRPr="00B72C1B">
        <w:rPr>
          <w:rFonts w:ascii="Arial" w:eastAsia="Times New Roman" w:hAnsi="Arial" w:cs="Arial"/>
          <w:color w:val="000000" w:themeColor="text1"/>
          <w:sz w:val="24"/>
          <w:szCs w:val="24"/>
          <w:lang w:eastAsia="en-GB"/>
        </w:rPr>
        <w:t xml:space="preserve">organ donation and the </w:t>
      </w:r>
      <w:r w:rsidR="0062304E" w:rsidRPr="00B72C1B">
        <w:rPr>
          <w:rFonts w:ascii="Arial" w:eastAsia="Times New Roman" w:hAnsi="Arial" w:cs="Arial"/>
          <w:color w:val="000000" w:themeColor="text1"/>
          <w:sz w:val="24"/>
          <w:szCs w:val="24"/>
          <w:lang w:eastAsia="en-GB"/>
        </w:rPr>
        <w:t xml:space="preserve">general </w:t>
      </w:r>
      <w:r w:rsidRPr="00B72C1B">
        <w:rPr>
          <w:rFonts w:ascii="Arial" w:eastAsia="Times New Roman" w:hAnsi="Arial" w:cs="Arial"/>
          <w:color w:val="000000" w:themeColor="text1"/>
          <w:sz w:val="24"/>
          <w:szCs w:val="24"/>
          <w:lang w:eastAsia="en-GB"/>
        </w:rPr>
        <w:t>public’s attitudes and understanding</w:t>
      </w:r>
      <w:r w:rsidR="0062304E" w:rsidRPr="00B72C1B">
        <w:rPr>
          <w:rFonts w:ascii="Arial" w:eastAsia="Times New Roman" w:hAnsi="Arial" w:cs="Arial"/>
          <w:color w:val="000000" w:themeColor="text1"/>
          <w:sz w:val="24"/>
          <w:szCs w:val="24"/>
          <w:lang w:eastAsia="en-GB"/>
        </w:rPr>
        <w:t xml:space="preserve"> pertaining to organ donation</w:t>
      </w:r>
      <w:r w:rsidRPr="00B72C1B">
        <w:rPr>
          <w:rFonts w:ascii="Arial" w:eastAsia="Times New Roman" w:hAnsi="Arial" w:cs="Arial"/>
          <w:color w:val="000000" w:themeColor="text1"/>
          <w:sz w:val="24"/>
          <w:szCs w:val="24"/>
          <w:lang w:eastAsia="en-GB"/>
        </w:rPr>
        <w:t>.</w:t>
      </w:r>
      <w:r w:rsidRPr="00B72C1B">
        <w:rPr>
          <w:rFonts w:ascii="Arial" w:hAnsi="Arial" w:cs="Arial"/>
          <w:color w:val="000000" w:themeColor="text1"/>
          <w:sz w:val="24"/>
          <w:szCs w:val="24"/>
        </w:rPr>
        <w:t xml:space="preserve"> </w:t>
      </w:r>
      <w:r w:rsidRPr="00B72C1B">
        <w:rPr>
          <w:rFonts w:ascii="Arial" w:eastAsia="Times New Roman" w:hAnsi="Arial" w:cs="Arial"/>
          <w:color w:val="000000" w:themeColor="text1"/>
          <w:sz w:val="24"/>
          <w:szCs w:val="24"/>
          <w:lang w:eastAsia="en-GB"/>
        </w:rPr>
        <w:t xml:space="preserve">Three of these articles </w:t>
      </w:r>
      <w:r w:rsidR="271656FF" w:rsidRPr="00B72C1B">
        <w:rPr>
          <w:rFonts w:ascii="Arial" w:eastAsia="Times New Roman" w:hAnsi="Arial" w:cs="Arial"/>
          <w:color w:val="000000" w:themeColor="text1"/>
          <w:sz w:val="24"/>
          <w:szCs w:val="24"/>
          <w:lang w:eastAsia="en-GB"/>
        </w:rPr>
        <w:t>i</w:t>
      </w:r>
      <w:r w:rsidRPr="00B72C1B">
        <w:rPr>
          <w:rFonts w:ascii="Arial" w:eastAsia="Times New Roman" w:hAnsi="Arial" w:cs="Arial"/>
          <w:color w:val="000000" w:themeColor="text1"/>
          <w:sz w:val="24"/>
          <w:szCs w:val="24"/>
          <w:lang w:eastAsia="en-GB"/>
        </w:rPr>
        <w:t>n</w:t>
      </w:r>
      <w:r w:rsidR="271656FF" w:rsidRPr="00B72C1B">
        <w:rPr>
          <w:rFonts w:ascii="Arial" w:eastAsia="Times New Roman" w:hAnsi="Arial" w:cs="Arial"/>
          <w:color w:val="000000" w:themeColor="text1"/>
          <w:sz w:val="24"/>
          <w:szCs w:val="24"/>
          <w:lang w:eastAsia="en-GB"/>
        </w:rPr>
        <w:t>vestigated</w:t>
      </w:r>
      <w:r w:rsidRPr="00B72C1B">
        <w:rPr>
          <w:rFonts w:ascii="Arial" w:eastAsia="Times New Roman" w:hAnsi="Arial" w:cs="Arial"/>
          <w:color w:val="000000" w:themeColor="text1"/>
          <w:sz w:val="24"/>
          <w:szCs w:val="24"/>
          <w:lang w:eastAsia="en-GB"/>
        </w:rPr>
        <w:t xml:space="preserve"> the</w:t>
      </w:r>
      <w:r w:rsidR="0062304E" w:rsidRPr="00B72C1B">
        <w:rPr>
          <w:rFonts w:ascii="Arial" w:eastAsia="Times New Roman" w:hAnsi="Arial" w:cs="Arial"/>
          <w:color w:val="000000" w:themeColor="text1"/>
          <w:sz w:val="24"/>
          <w:szCs w:val="24"/>
          <w:lang w:eastAsia="en-GB"/>
        </w:rPr>
        <w:t xml:space="preserve"> Welsh </w:t>
      </w:r>
      <w:r w:rsidR="00680057" w:rsidRPr="00B72C1B">
        <w:rPr>
          <w:rFonts w:ascii="Arial" w:eastAsia="Times New Roman" w:hAnsi="Arial" w:cs="Arial"/>
          <w:color w:val="000000" w:themeColor="text1"/>
          <w:sz w:val="24"/>
          <w:szCs w:val="24"/>
          <w:lang w:eastAsia="en-GB"/>
        </w:rPr>
        <w:t>government’s</w:t>
      </w:r>
      <w:r w:rsidRPr="00B72C1B">
        <w:rPr>
          <w:rFonts w:ascii="Arial" w:eastAsia="Times New Roman" w:hAnsi="Arial" w:cs="Arial"/>
          <w:color w:val="000000" w:themeColor="text1"/>
          <w:sz w:val="24"/>
          <w:szCs w:val="24"/>
          <w:lang w:eastAsia="en-GB"/>
        </w:rPr>
        <w:t xml:space="preserve"> media campaign, which focused on raising the general public’s understanding and changing negative attitudes towards organ donation, and the soft opt-out law. The remaining three articles focused on family and general public attitudes and understanding towards organ donation. </w:t>
      </w:r>
    </w:p>
    <w:p w14:paraId="435F498D" w14:textId="07F0E34E" w:rsidR="00853C83" w:rsidRPr="00B72C1B" w:rsidRDefault="20F39254" w:rsidP="00B72C1B">
      <w:pPr>
        <w:spacing w:line="360" w:lineRule="auto"/>
        <w:ind w:firstLine="720"/>
        <w:rPr>
          <w:rFonts w:ascii="Arial" w:eastAsia="Times New Roman" w:hAnsi="Arial" w:cs="Arial"/>
          <w:color w:val="000000" w:themeColor="text1"/>
          <w:sz w:val="24"/>
          <w:szCs w:val="24"/>
          <w:lang w:eastAsia="en-GB"/>
        </w:rPr>
      </w:pPr>
      <w:r w:rsidRPr="00B72C1B">
        <w:rPr>
          <w:rFonts w:ascii="Arial" w:eastAsia="Times New Roman" w:hAnsi="Arial" w:cs="Arial"/>
          <w:color w:val="000000" w:themeColor="text1"/>
          <w:sz w:val="24"/>
          <w:szCs w:val="24"/>
          <w:lang w:eastAsia="en-GB"/>
        </w:rPr>
        <w:t>The flow chart below breaks down the screening and selection process of the articles use</w:t>
      </w:r>
      <w:r w:rsidR="003E347B" w:rsidRPr="00B72C1B">
        <w:rPr>
          <w:rFonts w:ascii="Arial" w:eastAsia="Times New Roman" w:hAnsi="Arial" w:cs="Arial"/>
          <w:color w:val="000000" w:themeColor="text1"/>
          <w:sz w:val="24"/>
          <w:szCs w:val="24"/>
          <w:lang w:eastAsia="en-GB"/>
        </w:rPr>
        <w:t>d</w:t>
      </w:r>
      <w:r w:rsidRPr="00B72C1B">
        <w:rPr>
          <w:rFonts w:ascii="Arial" w:eastAsia="Times New Roman" w:hAnsi="Arial" w:cs="Arial"/>
          <w:color w:val="000000" w:themeColor="text1"/>
          <w:sz w:val="24"/>
          <w:szCs w:val="24"/>
          <w:lang w:eastAsia="en-GB"/>
        </w:rPr>
        <w:t xml:space="preserve"> for the purpose of this systematic literature review. </w:t>
      </w:r>
    </w:p>
    <w:p w14:paraId="399590EC" w14:textId="77777777" w:rsidR="006E1561" w:rsidRPr="00B72C1B" w:rsidRDefault="006E1561" w:rsidP="00B72C1B">
      <w:pPr>
        <w:spacing w:line="360" w:lineRule="auto"/>
        <w:rPr>
          <w:rFonts w:ascii="Arial" w:eastAsia="Times New Roman" w:hAnsi="Arial" w:cs="Arial"/>
          <w:b/>
          <w:bCs/>
          <w:color w:val="000000" w:themeColor="text1"/>
          <w:sz w:val="24"/>
          <w:szCs w:val="24"/>
          <w:lang w:eastAsia="en-GB"/>
        </w:rPr>
      </w:pPr>
      <w:r w:rsidRPr="00B72C1B">
        <w:rPr>
          <w:rFonts w:ascii="Arial" w:eastAsia="Times New Roman" w:hAnsi="Arial" w:cs="Arial"/>
          <w:b/>
          <w:bCs/>
          <w:color w:val="000000" w:themeColor="text1"/>
          <w:sz w:val="24"/>
          <w:szCs w:val="24"/>
          <w:lang w:eastAsia="en-GB"/>
        </w:rPr>
        <w:t xml:space="preserve">Figure 1 </w:t>
      </w:r>
    </w:p>
    <w:p w14:paraId="39E57A63" w14:textId="77777777" w:rsidR="00E44344" w:rsidRPr="00B72C1B" w:rsidRDefault="00E44344" w:rsidP="00B72C1B">
      <w:pPr>
        <w:spacing w:line="360" w:lineRule="auto"/>
        <w:rPr>
          <w:rFonts w:ascii="Arial" w:eastAsia="Times New Roman" w:hAnsi="Arial" w:cs="Arial"/>
          <w:i/>
          <w:iCs/>
          <w:color w:val="000000" w:themeColor="text1"/>
          <w:sz w:val="24"/>
          <w:szCs w:val="24"/>
          <w:lang w:eastAsia="en-GB"/>
        </w:rPr>
      </w:pPr>
      <w:r w:rsidRPr="00B72C1B">
        <w:rPr>
          <w:rFonts w:ascii="Arial" w:eastAsia="Times New Roman" w:hAnsi="Arial" w:cs="Arial"/>
          <w:i/>
          <w:iCs/>
          <w:color w:val="000000" w:themeColor="text1"/>
          <w:sz w:val="24"/>
          <w:szCs w:val="24"/>
          <w:lang w:eastAsia="en-GB"/>
        </w:rPr>
        <w:t>Flow chart for focused search and selection</w:t>
      </w:r>
      <w:r w:rsidR="00A96361" w:rsidRPr="00B72C1B">
        <w:rPr>
          <w:rFonts w:ascii="Arial" w:eastAsia="Times New Roman" w:hAnsi="Arial" w:cs="Arial"/>
          <w:i/>
          <w:iCs/>
          <w:color w:val="000000" w:themeColor="text1"/>
          <w:sz w:val="24"/>
          <w:szCs w:val="24"/>
          <w:lang w:eastAsia="en-GB"/>
        </w:rPr>
        <w:t xml:space="preserve"> process</w:t>
      </w:r>
      <w:r w:rsidRPr="00B72C1B">
        <w:rPr>
          <w:rFonts w:ascii="Arial" w:eastAsia="Times New Roman" w:hAnsi="Arial" w:cs="Arial"/>
          <w:i/>
          <w:iCs/>
          <w:color w:val="000000" w:themeColor="text1"/>
          <w:sz w:val="24"/>
          <w:szCs w:val="24"/>
          <w:lang w:eastAsia="en-GB"/>
        </w:rPr>
        <w:t xml:space="preserve">. </w:t>
      </w:r>
    </w:p>
    <w:p w14:paraId="3394FAD6" w14:textId="77777777" w:rsidR="006C24A8" w:rsidRPr="003C70D7" w:rsidRDefault="00E44344" w:rsidP="006C24A8">
      <w:pPr>
        <w:rPr>
          <w:rFonts w:ascii="Arial" w:eastAsia="Times New Roman" w:hAnsi="Arial" w:cs="Arial"/>
          <w:sz w:val="24"/>
          <w:szCs w:val="24"/>
          <w:lang w:eastAsia="en-GB"/>
        </w:rPr>
      </w:pPr>
      <w:r w:rsidRPr="003C70D7">
        <w:rPr>
          <w:rFonts w:ascii="Arial" w:eastAsia="Times New Roman" w:hAnsi="Arial" w:cs="Arial"/>
          <w:noProof/>
          <w:sz w:val="24"/>
          <w:szCs w:val="24"/>
          <w:lang w:eastAsia="en-GB"/>
        </w:rPr>
        <w:drawing>
          <wp:inline distT="0" distB="0" distL="0" distR="0" wp14:anchorId="7AB3329A" wp14:editId="47A93575">
            <wp:extent cx="5254625" cy="3621974"/>
            <wp:effectExtent l="0" t="0" r="79375" b="17145"/>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7567B988" w14:textId="77777777" w:rsidR="00BD0310" w:rsidRPr="003C70D7" w:rsidRDefault="00BD0310" w:rsidP="00EF46E6">
      <w:pPr>
        <w:spacing w:line="360" w:lineRule="auto"/>
        <w:ind w:firstLine="720"/>
        <w:rPr>
          <w:rFonts w:ascii="Arial" w:hAnsi="Arial" w:cs="Arial"/>
          <w:sz w:val="24"/>
          <w:szCs w:val="24"/>
        </w:rPr>
      </w:pPr>
    </w:p>
    <w:p w14:paraId="274595C9" w14:textId="5332539C" w:rsidR="002A36FF" w:rsidRPr="00B72C1B" w:rsidRDefault="002A36FF" w:rsidP="00B72C1B">
      <w:pPr>
        <w:spacing w:line="360" w:lineRule="auto"/>
        <w:ind w:firstLine="720"/>
        <w:rPr>
          <w:rFonts w:ascii="Arial" w:hAnsi="Arial" w:cs="Arial"/>
          <w:color w:val="000000" w:themeColor="text1"/>
          <w:sz w:val="24"/>
          <w:szCs w:val="24"/>
        </w:rPr>
      </w:pPr>
      <w:r w:rsidRPr="00B72C1B">
        <w:rPr>
          <w:rFonts w:ascii="Arial" w:hAnsi="Arial" w:cs="Arial"/>
          <w:color w:val="000000" w:themeColor="text1"/>
          <w:sz w:val="24"/>
          <w:szCs w:val="24"/>
        </w:rPr>
        <w:lastRenderedPageBreak/>
        <w:t xml:space="preserve">The following table </w:t>
      </w:r>
      <w:r w:rsidR="00913392" w:rsidRPr="00B72C1B">
        <w:rPr>
          <w:rFonts w:ascii="Arial" w:hAnsi="Arial" w:cs="Arial"/>
          <w:color w:val="000000" w:themeColor="text1"/>
          <w:sz w:val="24"/>
          <w:szCs w:val="24"/>
        </w:rPr>
        <w:t xml:space="preserve">indicates </w:t>
      </w:r>
      <w:r w:rsidRPr="00B72C1B">
        <w:rPr>
          <w:rFonts w:ascii="Arial" w:hAnsi="Arial" w:cs="Arial"/>
          <w:color w:val="000000" w:themeColor="text1"/>
          <w:sz w:val="24"/>
          <w:szCs w:val="24"/>
        </w:rPr>
        <w:t xml:space="preserve">the summary </w:t>
      </w:r>
      <w:r w:rsidR="001406A6" w:rsidRPr="00B72C1B">
        <w:rPr>
          <w:rFonts w:ascii="Arial" w:hAnsi="Arial" w:cs="Arial"/>
          <w:color w:val="000000" w:themeColor="text1"/>
          <w:sz w:val="24"/>
          <w:szCs w:val="24"/>
        </w:rPr>
        <w:t xml:space="preserve">of the </w:t>
      </w:r>
      <w:r w:rsidRPr="00B72C1B">
        <w:rPr>
          <w:rFonts w:ascii="Arial" w:hAnsi="Arial" w:cs="Arial"/>
          <w:color w:val="000000" w:themeColor="text1"/>
          <w:sz w:val="24"/>
          <w:szCs w:val="24"/>
        </w:rPr>
        <w:t>six articles used within this systematic review</w:t>
      </w:r>
      <w:r w:rsidR="7568BD9D" w:rsidRPr="00B72C1B">
        <w:rPr>
          <w:rFonts w:ascii="Arial" w:hAnsi="Arial" w:cs="Arial"/>
          <w:color w:val="000000" w:themeColor="text1"/>
          <w:sz w:val="24"/>
          <w:szCs w:val="24"/>
        </w:rPr>
        <w:t>.</w:t>
      </w:r>
      <w:r w:rsidR="00913392" w:rsidRPr="00B72C1B">
        <w:rPr>
          <w:rFonts w:ascii="Arial" w:hAnsi="Arial" w:cs="Arial"/>
          <w:color w:val="000000" w:themeColor="text1"/>
          <w:sz w:val="24"/>
          <w:szCs w:val="24"/>
        </w:rPr>
        <w:t xml:space="preserve"> </w:t>
      </w:r>
      <w:r w:rsidR="3C1B5F8F" w:rsidRPr="00B72C1B">
        <w:rPr>
          <w:rFonts w:ascii="Arial" w:hAnsi="Arial" w:cs="Arial"/>
          <w:color w:val="000000" w:themeColor="text1"/>
          <w:sz w:val="24"/>
          <w:szCs w:val="24"/>
        </w:rPr>
        <w:t>T</w:t>
      </w:r>
      <w:r w:rsidR="00913392" w:rsidRPr="00B72C1B">
        <w:rPr>
          <w:rFonts w:ascii="Arial" w:hAnsi="Arial" w:cs="Arial"/>
          <w:color w:val="000000" w:themeColor="text1"/>
          <w:sz w:val="24"/>
          <w:szCs w:val="24"/>
        </w:rPr>
        <w:t xml:space="preserve">his </w:t>
      </w:r>
      <w:r w:rsidR="00146EC0" w:rsidRPr="00B72C1B">
        <w:rPr>
          <w:rFonts w:ascii="Arial" w:hAnsi="Arial" w:cs="Arial"/>
          <w:color w:val="000000" w:themeColor="text1"/>
          <w:sz w:val="24"/>
          <w:szCs w:val="24"/>
        </w:rPr>
        <w:t>summ</w:t>
      </w:r>
      <w:r w:rsidR="00B934AA" w:rsidRPr="00B72C1B">
        <w:rPr>
          <w:rFonts w:ascii="Arial" w:hAnsi="Arial" w:cs="Arial"/>
          <w:color w:val="000000" w:themeColor="text1"/>
          <w:sz w:val="24"/>
          <w:szCs w:val="24"/>
        </w:rPr>
        <w:t>a</w:t>
      </w:r>
      <w:r w:rsidR="00146EC0" w:rsidRPr="00B72C1B">
        <w:rPr>
          <w:rFonts w:ascii="Arial" w:hAnsi="Arial" w:cs="Arial"/>
          <w:color w:val="000000" w:themeColor="text1"/>
          <w:sz w:val="24"/>
          <w:szCs w:val="24"/>
        </w:rPr>
        <w:t xml:space="preserve">ry </w:t>
      </w:r>
      <w:r w:rsidR="001406A6" w:rsidRPr="00B72C1B">
        <w:rPr>
          <w:rFonts w:ascii="Arial" w:hAnsi="Arial" w:cs="Arial"/>
          <w:color w:val="000000" w:themeColor="text1"/>
          <w:sz w:val="24"/>
          <w:szCs w:val="24"/>
        </w:rPr>
        <w:t>includes</w:t>
      </w:r>
      <w:r w:rsidR="00146EC0" w:rsidRPr="00B72C1B">
        <w:rPr>
          <w:rFonts w:ascii="Arial" w:hAnsi="Arial" w:cs="Arial"/>
          <w:color w:val="000000" w:themeColor="text1"/>
          <w:sz w:val="24"/>
          <w:szCs w:val="24"/>
        </w:rPr>
        <w:t xml:space="preserve">: </w:t>
      </w:r>
      <w:r w:rsidR="003B08ED" w:rsidRPr="00B72C1B">
        <w:rPr>
          <w:rFonts w:ascii="Arial" w:hAnsi="Arial" w:cs="Arial"/>
          <w:color w:val="000000" w:themeColor="text1"/>
          <w:sz w:val="24"/>
          <w:szCs w:val="24"/>
        </w:rPr>
        <w:t>t</w:t>
      </w:r>
      <w:r w:rsidR="001406A6" w:rsidRPr="00B72C1B">
        <w:rPr>
          <w:rFonts w:ascii="Arial" w:hAnsi="Arial" w:cs="Arial"/>
          <w:color w:val="000000" w:themeColor="text1"/>
          <w:sz w:val="24"/>
          <w:szCs w:val="24"/>
        </w:rPr>
        <w:t>he author</w:t>
      </w:r>
      <w:r w:rsidR="34125F52" w:rsidRPr="00B72C1B">
        <w:rPr>
          <w:rFonts w:ascii="Arial" w:hAnsi="Arial" w:cs="Arial"/>
          <w:color w:val="000000" w:themeColor="text1"/>
          <w:sz w:val="24"/>
          <w:szCs w:val="24"/>
        </w:rPr>
        <w:t>,</w:t>
      </w:r>
      <w:r w:rsidR="00146EC0" w:rsidRPr="00B72C1B">
        <w:rPr>
          <w:rFonts w:ascii="Arial" w:hAnsi="Arial" w:cs="Arial"/>
          <w:color w:val="000000" w:themeColor="text1"/>
          <w:sz w:val="24"/>
          <w:szCs w:val="24"/>
        </w:rPr>
        <w:t xml:space="preserve"> </w:t>
      </w:r>
      <w:r w:rsidR="001406A6" w:rsidRPr="00B72C1B">
        <w:rPr>
          <w:rFonts w:ascii="Arial" w:hAnsi="Arial" w:cs="Arial"/>
          <w:color w:val="000000" w:themeColor="text1"/>
          <w:sz w:val="24"/>
          <w:szCs w:val="24"/>
        </w:rPr>
        <w:t>year of the article</w:t>
      </w:r>
      <w:r w:rsidR="7B97EC58" w:rsidRPr="00B72C1B">
        <w:rPr>
          <w:rFonts w:ascii="Arial" w:hAnsi="Arial" w:cs="Arial"/>
          <w:color w:val="000000" w:themeColor="text1"/>
          <w:sz w:val="24"/>
          <w:szCs w:val="24"/>
        </w:rPr>
        <w:t>,</w:t>
      </w:r>
      <w:r w:rsidR="0027022E" w:rsidRPr="00B72C1B">
        <w:rPr>
          <w:rFonts w:ascii="Arial" w:hAnsi="Arial" w:cs="Arial"/>
          <w:color w:val="000000" w:themeColor="text1"/>
          <w:sz w:val="24"/>
          <w:szCs w:val="24"/>
        </w:rPr>
        <w:t xml:space="preserve"> </w:t>
      </w:r>
      <w:r w:rsidR="66AAC620" w:rsidRPr="00B72C1B">
        <w:rPr>
          <w:rFonts w:ascii="Arial" w:hAnsi="Arial" w:cs="Arial"/>
          <w:color w:val="000000" w:themeColor="text1"/>
          <w:sz w:val="24"/>
          <w:szCs w:val="24"/>
        </w:rPr>
        <w:t xml:space="preserve">the </w:t>
      </w:r>
      <w:r w:rsidR="001406A6" w:rsidRPr="00B72C1B">
        <w:rPr>
          <w:rFonts w:ascii="Arial" w:hAnsi="Arial" w:cs="Arial"/>
          <w:color w:val="000000" w:themeColor="text1"/>
          <w:sz w:val="24"/>
          <w:szCs w:val="24"/>
        </w:rPr>
        <w:t>aims of the article</w:t>
      </w:r>
      <w:r w:rsidR="0027022E" w:rsidRPr="00B72C1B">
        <w:rPr>
          <w:rFonts w:ascii="Arial" w:hAnsi="Arial" w:cs="Arial"/>
          <w:color w:val="000000" w:themeColor="text1"/>
          <w:sz w:val="24"/>
          <w:szCs w:val="24"/>
        </w:rPr>
        <w:t xml:space="preserve"> and the criteria used to </w:t>
      </w:r>
      <w:r w:rsidR="0029153A" w:rsidRPr="00B72C1B">
        <w:rPr>
          <w:rFonts w:ascii="Arial" w:hAnsi="Arial" w:cs="Arial"/>
          <w:color w:val="000000" w:themeColor="text1"/>
          <w:sz w:val="24"/>
          <w:szCs w:val="24"/>
        </w:rPr>
        <w:t xml:space="preserve">screen </w:t>
      </w:r>
      <w:r w:rsidR="0027022E" w:rsidRPr="00B72C1B">
        <w:rPr>
          <w:rFonts w:ascii="Arial" w:hAnsi="Arial" w:cs="Arial"/>
          <w:color w:val="000000" w:themeColor="text1"/>
          <w:sz w:val="24"/>
          <w:szCs w:val="24"/>
        </w:rPr>
        <w:t>the articles</w:t>
      </w:r>
      <w:r w:rsidR="00900053" w:rsidRPr="00B72C1B">
        <w:rPr>
          <w:rFonts w:ascii="Arial" w:hAnsi="Arial" w:cs="Arial"/>
          <w:color w:val="000000" w:themeColor="text1"/>
          <w:sz w:val="24"/>
          <w:szCs w:val="24"/>
        </w:rPr>
        <w:t xml:space="preserve">. </w:t>
      </w:r>
      <w:r w:rsidRPr="00B72C1B">
        <w:rPr>
          <w:rFonts w:ascii="Arial" w:hAnsi="Arial" w:cs="Arial"/>
          <w:color w:val="000000" w:themeColor="text1"/>
          <w:sz w:val="24"/>
          <w:szCs w:val="24"/>
        </w:rPr>
        <w:t xml:space="preserve"> </w:t>
      </w:r>
    </w:p>
    <w:p w14:paraId="339011C4" w14:textId="2F854F51" w:rsidR="00A570C0" w:rsidRDefault="00A570C0" w:rsidP="00B72C1B">
      <w:pPr>
        <w:spacing w:line="360" w:lineRule="auto"/>
        <w:rPr>
          <w:rFonts w:ascii="Arial" w:hAnsi="Arial" w:cs="Arial"/>
          <w:b/>
          <w:bCs/>
          <w:color w:val="000000" w:themeColor="text1"/>
          <w:sz w:val="24"/>
          <w:szCs w:val="24"/>
        </w:rPr>
      </w:pPr>
    </w:p>
    <w:p w14:paraId="2840907F" w14:textId="4FF42935" w:rsidR="00B72C1B" w:rsidRDefault="00B72C1B" w:rsidP="00B72C1B">
      <w:pPr>
        <w:spacing w:line="360" w:lineRule="auto"/>
        <w:rPr>
          <w:rFonts w:ascii="Arial" w:hAnsi="Arial" w:cs="Arial"/>
          <w:b/>
          <w:bCs/>
          <w:color w:val="000000" w:themeColor="text1"/>
          <w:sz w:val="24"/>
          <w:szCs w:val="24"/>
        </w:rPr>
      </w:pPr>
    </w:p>
    <w:p w14:paraId="64DDC49F" w14:textId="2ACCF6F5" w:rsidR="00B72C1B" w:rsidRDefault="00B72C1B" w:rsidP="00B72C1B">
      <w:pPr>
        <w:spacing w:line="360" w:lineRule="auto"/>
        <w:rPr>
          <w:rFonts w:ascii="Arial" w:hAnsi="Arial" w:cs="Arial"/>
          <w:b/>
          <w:bCs/>
          <w:color w:val="000000" w:themeColor="text1"/>
          <w:sz w:val="24"/>
          <w:szCs w:val="24"/>
        </w:rPr>
      </w:pPr>
    </w:p>
    <w:p w14:paraId="142ADDC3" w14:textId="4B8A43A0" w:rsidR="00B72C1B" w:rsidRDefault="00B72C1B" w:rsidP="00B72C1B">
      <w:pPr>
        <w:spacing w:line="360" w:lineRule="auto"/>
        <w:rPr>
          <w:rFonts w:ascii="Arial" w:hAnsi="Arial" w:cs="Arial"/>
          <w:b/>
          <w:bCs/>
          <w:color w:val="000000" w:themeColor="text1"/>
          <w:sz w:val="24"/>
          <w:szCs w:val="24"/>
        </w:rPr>
      </w:pPr>
    </w:p>
    <w:p w14:paraId="12513D66" w14:textId="51AD3796" w:rsidR="00B72C1B" w:rsidRDefault="00B72C1B" w:rsidP="00B72C1B">
      <w:pPr>
        <w:spacing w:line="360" w:lineRule="auto"/>
        <w:rPr>
          <w:rFonts w:ascii="Arial" w:hAnsi="Arial" w:cs="Arial"/>
          <w:b/>
          <w:bCs/>
          <w:color w:val="000000" w:themeColor="text1"/>
          <w:sz w:val="24"/>
          <w:szCs w:val="24"/>
        </w:rPr>
      </w:pPr>
    </w:p>
    <w:p w14:paraId="7D3A64E8" w14:textId="443E1C4E" w:rsidR="00B72C1B" w:rsidRDefault="00B72C1B" w:rsidP="00B72C1B">
      <w:pPr>
        <w:spacing w:line="360" w:lineRule="auto"/>
        <w:rPr>
          <w:rFonts w:ascii="Arial" w:hAnsi="Arial" w:cs="Arial"/>
          <w:b/>
          <w:bCs/>
          <w:color w:val="000000" w:themeColor="text1"/>
          <w:sz w:val="24"/>
          <w:szCs w:val="24"/>
        </w:rPr>
      </w:pPr>
    </w:p>
    <w:p w14:paraId="1DD0B846" w14:textId="6B3A2A65" w:rsidR="00B72C1B" w:rsidRDefault="00B72C1B" w:rsidP="00B72C1B">
      <w:pPr>
        <w:spacing w:line="360" w:lineRule="auto"/>
        <w:rPr>
          <w:rFonts w:ascii="Arial" w:hAnsi="Arial" w:cs="Arial"/>
          <w:b/>
          <w:bCs/>
          <w:color w:val="000000" w:themeColor="text1"/>
          <w:sz w:val="24"/>
          <w:szCs w:val="24"/>
        </w:rPr>
      </w:pPr>
    </w:p>
    <w:p w14:paraId="31796425" w14:textId="1903B83C" w:rsidR="00B72C1B" w:rsidRDefault="00B72C1B" w:rsidP="00B72C1B">
      <w:pPr>
        <w:spacing w:line="360" w:lineRule="auto"/>
        <w:rPr>
          <w:rFonts w:ascii="Arial" w:hAnsi="Arial" w:cs="Arial"/>
          <w:b/>
          <w:bCs/>
          <w:color w:val="000000" w:themeColor="text1"/>
          <w:sz w:val="24"/>
          <w:szCs w:val="24"/>
        </w:rPr>
      </w:pPr>
    </w:p>
    <w:p w14:paraId="3EBF92A4" w14:textId="566963EF" w:rsidR="00B72C1B" w:rsidRDefault="00B72C1B" w:rsidP="00B72C1B">
      <w:pPr>
        <w:spacing w:line="360" w:lineRule="auto"/>
        <w:rPr>
          <w:rFonts w:ascii="Arial" w:hAnsi="Arial" w:cs="Arial"/>
          <w:b/>
          <w:bCs/>
          <w:color w:val="000000" w:themeColor="text1"/>
          <w:sz w:val="24"/>
          <w:szCs w:val="24"/>
        </w:rPr>
      </w:pPr>
    </w:p>
    <w:p w14:paraId="242BB72B" w14:textId="3C1EC350" w:rsidR="00B72C1B" w:rsidRDefault="00B72C1B" w:rsidP="00B72C1B">
      <w:pPr>
        <w:spacing w:line="360" w:lineRule="auto"/>
        <w:rPr>
          <w:rFonts w:ascii="Arial" w:hAnsi="Arial" w:cs="Arial"/>
          <w:b/>
          <w:bCs/>
          <w:color w:val="000000" w:themeColor="text1"/>
          <w:sz w:val="24"/>
          <w:szCs w:val="24"/>
        </w:rPr>
      </w:pPr>
    </w:p>
    <w:p w14:paraId="0337B3FA" w14:textId="0B001E1E" w:rsidR="00B72C1B" w:rsidRDefault="00B72C1B" w:rsidP="00B72C1B">
      <w:pPr>
        <w:spacing w:line="360" w:lineRule="auto"/>
        <w:rPr>
          <w:rFonts w:ascii="Arial" w:hAnsi="Arial" w:cs="Arial"/>
          <w:b/>
          <w:bCs/>
          <w:color w:val="000000" w:themeColor="text1"/>
          <w:sz w:val="24"/>
          <w:szCs w:val="24"/>
        </w:rPr>
      </w:pPr>
    </w:p>
    <w:p w14:paraId="1E902365" w14:textId="1AAA9088" w:rsidR="00B72C1B" w:rsidRDefault="00B72C1B" w:rsidP="00B72C1B">
      <w:pPr>
        <w:spacing w:line="360" w:lineRule="auto"/>
        <w:rPr>
          <w:rFonts w:ascii="Arial" w:hAnsi="Arial" w:cs="Arial"/>
          <w:b/>
          <w:bCs/>
          <w:color w:val="000000" w:themeColor="text1"/>
          <w:sz w:val="24"/>
          <w:szCs w:val="24"/>
        </w:rPr>
      </w:pPr>
    </w:p>
    <w:p w14:paraId="1C777A80" w14:textId="2EA34E77" w:rsidR="00B72C1B" w:rsidRDefault="00B72C1B" w:rsidP="00B72C1B">
      <w:pPr>
        <w:spacing w:line="360" w:lineRule="auto"/>
        <w:rPr>
          <w:rFonts w:ascii="Arial" w:hAnsi="Arial" w:cs="Arial"/>
          <w:b/>
          <w:bCs/>
          <w:color w:val="000000" w:themeColor="text1"/>
          <w:sz w:val="24"/>
          <w:szCs w:val="24"/>
        </w:rPr>
      </w:pPr>
    </w:p>
    <w:p w14:paraId="4A05F1C6" w14:textId="77777777" w:rsidR="00B72C1B" w:rsidRPr="00B72C1B" w:rsidRDefault="00B72C1B" w:rsidP="00B72C1B">
      <w:pPr>
        <w:spacing w:line="360" w:lineRule="auto"/>
        <w:rPr>
          <w:rFonts w:ascii="Arial" w:hAnsi="Arial" w:cs="Arial"/>
          <w:b/>
          <w:bCs/>
          <w:color w:val="000000" w:themeColor="text1"/>
          <w:sz w:val="24"/>
          <w:szCs w:val="24"/>
        </w:rPr>
      </w:pPr>
    </w:p>
    <w:p w14:paraId="1CE74F33" w14:textId="77777777" w:rsidR="00B72C1B" w:rsidRDefault="00B72C1B" w:rsidP="00B72C1B">
      <w:pPr>
        <w:spacing w:line="360" w:lineRule="auto"/>
        <w:rPr>
          <w:rFonts w:ascii="Arial" w:hAnsi="Arial" w:cs="Arial"/>
          <w:b/>
          <w:bCs/>
          <w:color w:val="000000" w:themeColor="text1"/>
          <w:sz w:val="24"/>
          <w:szCs w:val="24"/>
        </w:rPr>
      </w:pPr>
    </w:p>
    <w:p w14:paraId="62E343D2" w14:textId="77777777" w:rsidR="00B72C1B" w:rsidRDefault="00B72C1B" w:rsidP="00B72C1B">
      <w:pPr>
        <w:spacing w:line="360" w:lineRule="auto"/>
        <w:rPr>
          <w:rFonts w:ascii="Arial" w:hAnsi="Arial" w:cs="Arial"/>
          <w:b/>
          <w:bCs/>
          <w:color w:val="000000" w:themeColor="text1"/>
          <w:sz w:val="24"/>
          <w:szCs w:val="24"/>
        </w:rPr>
      </w:pPr>
    </w:p>
    <w:p w14:paraId="7AD90AA7" w14:textId="77777777" w:rsidR="00B72C1B" w:rsidRDefault="00B72C1B" w:rsidP="00B72C1B">
      <w:pPr>
        <w:spacing w:line="360" w:lineRule="auto"/>
        <w:rPr>
          <w:rFonts w:ascii="Arial" w:hAnsi="Arial" w:cs="Arial"/>
          <w:b/>
          <w:bCs/>
          <w:color w:val="000000" w:themeColor="text1"/>
          <w:sz w:val="24"/>
          <w:szCs w:val="24"/>
        </w:rPr>
      </w:pPr>
    </w:p>
    <w:p w14:paraId="440F005D" w14:textId="77777777" w:rsidR="00B72C1B" w:rsidRDefault="00B72C1B" w:rsidP="00B72C1B">
      <w:pPr>
        <w:spacing w:line="360" w:lineRule="auto"/>
        <w:rPr>
          <w:rFonts w:ascii="Arial" w:hAnsi="Arial" w:cs="Arial"/>
          <w:b/>
          <w:bCs/>
          <w:color w:val="000000" w:themeColor="text1"/>
          <w:sz w:val="24"/>
          <w:szCs w:val="24"/>
        </w:rPr>
      </w:pPr>
    </w:p>
    <w:p w14:paraId="6DB9B09C" w14:textId="77777777" w:rsidR="00B72C1B" w:rsidRDefault="00B72C1B" w:rsidP="00B72C1B">
      <w:pPr>
        <w:spacing w:line="360" w:lineRule="auto"/>
        <w:rPr>
          <w:rFonts w:ascii="Arial" w:hAnsi="Arial" w:cs="Arial"/>
          <w:b/>
          <w:bCs/>
          <w:color w:val="000000" w:themeColor="text1"/>
          <w:sz w:val="24"/>
          <w:szCs w:val="24"/>
        </w:rPr>
      </w:pPr>
    </w:p>
    <w:p w14:paraId="680219EB" w14:textId="77777777" w:rsidR="00B72C1B" w:rsidRDefault="00B72C1B" w:rsidP="00B72C1B">
      <w:pPr>
        <w:spacing w:line="360" w:lineRule="auto"/>
        <w:rPr>
          <w:rFonts w:ascii="Arial" w:hAnsi="Arial" w:cs="Arial"/>
          <w:b/>
          <w:bCs/>
          <w:color w:val="000000" w:themeColor="text1"/>
          <w:sz w:val="24"/>
          <w:szCs w:val="24"/>
        </w:rPr>
      </w:pPr>
    </w:p>
    <w:p w14:paraId="7D733D08" w14:textId="77777777" w:rsidR="00B72C1B" w:rsidRDefault="00B72C1B" w:rsidP="00B72C1B">
      <w:pPr>
        <w:spacing w:line="360" w:lineRule="auto"/>
        <w:rPr>
          <w:rFonts w:ascii="Arial" w:hAnsi="Arial" w:cs="Arial"/>
          <w:b/>
          <w:bCs/>
          <w:color w:val="000000" w:themeColor="text1"/>
          <w:sz w:val="24"/>
          <w:szCs w:val="24"/>
        </w:rPr>
      </w:pPr>
    </w:p>
    <w:p w14:paraId="225AC3D2" w14:textId="77777777" w:rsidR="00B72C1B" w:rsidRDefault="00B72C1B" w:rsidP="00B72C1B">
      <w:pPr>
        <w:spacing w:line="360" w:lineRule="auto"/>
        <w:rPr>
          <w:rFonts w:ascii="Arial" w:hAnsi="Arial" w:cs="Arial"/>
          <w:b/>
          <w:bCs/>
          <w:color w:val="000000" w:themeColor="text1"/>
          <w:sz w:val="24"/>
          <w:szCs w:val="24"/>
        </w:rPr>
      </w:pPr>
    </w:p>
    <w:p w14:paraId="49FD598D" w14:textId="48F96314" w:rsidR="00F53AEF" w:rsidRPr="00B72C1B" w:rsidRDefault="00F53AEF" w:rsidP="00B72C1B">
      <w:pPr>
        <w:spacing w:line="360" w:lineRule="auto"/>
        <w:rPr>
          <w:rFonts w:ascii="Arial" w:hAnsi="Arial" w:cs="Arial"/>
          <w:b/>
          <w:bCs/>
          <w:color w:val="000000" w:themeColor="text1"/>
          <w:sz w:val="24"/>
          <w:szCs w:val="24"/>
        </w:rPr>
      </w:pPr>
      <w:r w:rsidRPr="00B72C1B">
        <w:rPr>
          <w:rFonts w:ascii="Arial" w:hAnsi="Arial" w:cs="Arial"/>
          <w:b/>
          <w:bCs/>
          <w:color w:val="000000" w:themeColor="text1"/>
          <w:sz w:val="24"/>
          <w:szCs w:val="24"/>
        </w:rPr>
        <w:lastRenderedPageBreak/>
        <w:t xml:space="preserve">Table 1 </w:t>
      </w:r>
    </w:p>
    <w:p w14:paraId="176163C5" w14:textId="77777777" w:rsidR="00F53AEF" w:rsidRPr="00B72C1B" w:rsidRDefault="00F53AEF" w:rsidP="00B72C1B">
      <w:pPr>
        <w:spacing w:line="360" w:lineRule="auto"/>
        <w:rPr>
          <w:rFonts w:ascii="Arial" w:hAnsi="Arial" w:cs="Arial"/>
          <w:b/>
          <w:bCs/>
          <w:color w:val="000000" w:themeColor="text1"/>
          <w:sz w:val="24"/>
          <w:szCs w:val="24"/>
        </w:rPr>
      </w:pPr>
      <w:r w:rsidRPr="00B72C1B">
        <w:rPr>
          <w:rFonts w:ascii="Arial" w:hAnsi="Arial" w:cs="Arial"/>
          <w:i/>
          <w:iCs/>
          <w:color w:val="000000" w:themeColor="text1"/>
          <w:sz w:val="24"/>
          <w:szCs w:val="24"/>
        </w:rPr>
        <w:t>Table 1 highlights the articles used in this review</w:t>
      </w:r>
    </w:p>
    <w:p w14:paraId="0E3D457A" w14:textId="77777777" w:rsidR="00E3043C" w:rsidRDefault="00E3043C" w:rsidP="00747FDE">
      <w:pPr>
        <w:rPr>
          <w:rFonts w:ascii="Arial" w:hAnsi="Arial" w:cs="Arial"/>
          <w:i/>
          <w:iCs/>
        </w:rPr>
      </w:pPr>
    </w:p>
    <w:p w14:paraId="5F9F02AE" w14:textId="77777777" w:rsidR="20F39254" w:rsidRPr="00747FDE" w:rsidRDefault="003C70D7" w:rsidP="00747FDE">
      <w:pPr>
        <w:rPr>
          <w:rFonts w:ascii="Arial" w:hAnsi="Arial" w:cs="Arial"/>
          <w:i/>
          <w:iCs/>
        </w:rPr>
      </w:pPr>
      <w:r w:rsidRPr="003C70D7">
        <w:rPr>
          <w:rFonts w:ascii="Arial" w:hAnsi="Arial" w:cs="Arial"/>
          <w:noProof/>
          <w:lang w:eastAsia="en-GB"/>
        </w:rPr>
        <w:drawing>
          <wp:anchor distT="0" distB="0" distL="114300" distR="114300" simplePos="0" relativeHeight="251658241" behindDoc="0" locked="0" layoutInCell="1" allowOverlap="1" wp14:anchorId="4174988E" wp14:editId="310D4B44">
            <wp:simplePos x="0" y="0"/>
            <wp:positionH relativeFrom="column">
              <wp:posOffset>0</wp:posOffset>
            </wp:positionH>
            <wp:positionV relativeFrom="paragraph">
              <wp:posOffset>20526</wp:posOffset>
            </wp:positionV>
            <wp:extent cx="5728970" cy="7620635"/>
            <wp:effectExtent l="0" t="0" r="508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28970" cy="7620635"/>
                    </a:xfrm>
                    <a:prstGeom prst="rect">
                      <a:avLst/>
                    </a:prstGeom>
                    <a:noFill/>
                    <a:ln>
                      <a:noFill/>
                    </a:ln>
                  </pic:spPr>
                </pic:pic>
              </a:graphicData>
            </a:graphic>
            <wp14:sizeRelV relativeFrom="margin">
              <wp14:pctHeight>0</wp14:pctHeight>
            </wp14:sizeRelV>
          </wp:anchor>
        </w:drawing>
      </w:r>
    </w:p>
    <w:p w14:paraId="7236B13D" w14:textId="77777777" w:rsidR="00E23E57" w:rsidRPr="00B72C1B" w:rsidRDefault="00302ED7" w:rsidP="00B72C1B">
      <w:pPr>
        <w:spacing w:line="360" w:lineRule="auto"/>
        <w:rPr>
          <w:rFonts w:ascii="Arial" w:hAnsi="Arial" w:cs="Arial"/>
          <w:b/>
          <w:bCs/>
          <w:color w:val="000000" w:themeColor="text1"/>
          <w:sz w:val="24"/>
          <w:szCs w:val="24"/>
          <w:u w:val="single"/>
        </w:rPr>
      </w:pPr>
      <w:r w:rsidRPr="00B72C1B">
        <w:rPr>
          <w:rFonts w:ascii="Arial" w:hAnsi="Arial" w:cs="Arial"/>
          <w:b/>
          <w:bCs/>
          <w:color w:val="000000" w:themeColor="text1"/>
          <w:sz w:val="24"/>
          <w:szCs w:val="24"/>
          <w:u w:val="single"/>
        </w:rPr>
        <w:lastRenderedPageBreak/>
        <w:t xml:space="preserve">Results </w:t>
      </w:r>
    </w:p>
    <w:p w14:paraId="373A5DCF" w14:textId="77777777" w:rsidR="00E23E57" w:rsidRPr="00B72C1B" w:rsidRDefault="00C914EC" w:rsidP="00B72C1B">
      <w:pPr>
        <w:spacing w:line="360" w:lineRule="auto"/>
        <w:ind w:left="720"/>
        <w:rPr>
          <w:rFonts w:ascii="Arial" w:eastAsia="Times New Roman" w:hAnsi="Arial" w:cs="Arial"/>
          <w:color w:val="000000" w:themeColor="text1"/>
          <w:sz w:val="24"/>
          <w:szCs w:val="24"/>
          <w:lang w:eastAsia="en-GB"/>
        </w:rPr>
      </w:pPr>
      <w:r w:rsidRPr="00B72C1B">
        <w:rPr>
          <w:rFonts w:ascii="Arial" w:eastAsia="Times New Roman" w:hAnsi="Arial" w:cs="Arial"/>
          <w:color w:val="000000" w:themeColor="text1"/>
          <w:sz w:val="24"/>
          <w:szCs w:val="24"/>
          <w:lang w:eastAsia="en-GB"/>
        </w:rPr>
        <w:t>Ahmad et al. (2019)</w:t>
      </w:r>
      <w:r w:rsidR="00E23E57" w:rsidRPr="00B72C1B">
        <w:rPr>
          <w:rFonts w:ascii="Arial" w:eastAsia="Times New Roman" w:hAnsi="Arial" w:cs="Arial"/>
          <w:color w:val="000000" w:themeColor="text1"/>
          <w:sz w:val="24"/>
          <w:szCs w:val="24"/>
          <w:lang w:eastAsia="en-GB"/>
        </w:rPr>
        <w:t xml:space="preserve"> and Cay (2019) both</w:t>
      </w:r>
      <w:r w:rsidRPr="00B72C1B">
        <w:rPr>
          <w:rFonts w:ascii="Arial" w:eastAsia="Times New Roman" w:hAnsi="Arial" w:cs="Arial"/>
          <w:color w:val="000000" w:themeColor="text1"/>
          <w:sz w:val="24"/>
          <w:szCs w:val="24"/>
          <w:lang w:eastAsia="en-GB"/>
        </w:rPr>
        <w:t xml:space="preserve"> </w:t>
      </w:r>
      <w:r w:rsidR="0043374C" w:rsidRPr="00B72C1B">
        <w:rPr>
          <w:rFonts w:ascii="Arial" w:eastAsia="Times New Roman" w:hAnsi="Arial" w:cs="Arial"/>
          <w:color w:val="000000" w:themeColor="text1"/>
          <w:sz w:val="24"/>
          <w:szCs w:val="24"/>
          <w:lang w:eastAsia="en-GB"/>
        </w:rPr>
        <w:t>highlighted the need to increase</w:t>
      </w:r>
    </w:p>
    <w:p w14:paraId="552D905C" w14:textId="628360D7" w:rsidR="00DB2C7C" w:rsidRPr="00B72C1B" w:rsidRDefault="002D0427" w:rsidP="00B72C1B">
      <w:pPr>
        <w:spacing w:line="360" w:lineRule="auto"/>
        <w:rPr>
          <w:rFonts w:ascii="Arial" w:eastAsia="Times New Roman" w:hAnsi="Arial" w:cs="Arial"/>
          <w:color w:val="000000" w:themeColor="text1"/>
          <w:sz w:val="24"/>
          <w:szCs w:val="24"/>
          <w:lang w:eastAsia="en-GB"/>
        </w:rPr>
      </w:pPr>
      <w:r w:rsidRPr="00B72C1B">
        <w:rPr>
          <w:rFonts w:ascii="Arial" w:eastAsia="Times New Roman" w:hAnsi="Arial" w:cs="Arial"/>
          <w:color w:val="000000" w:themeColor="text1"/>
          <w:sz w:val="24"/>
          <w:szCs w:val="24"/>
          <w:lang w:eastAsia="en-GB"/>
        </w:rPr>
        <w:t>organ donation</w:t>
      </w:r>
      <w:r w:rsidR="20F39254" w:rsidRPr="00B72C1B">
        <w:rPr>
          <w:rFonts w:ascii="Arial" w:eastAsia="Times New Roman" w:hAnsi="Arial" w:cs="Arial"/>
          <w:color w:val="000000" w:themeColor="text1"/>
          <w:sz w:val="24"/>
          <w:szCs w:val="24"/>
          <w:lang w:eastAsia="en-GB"/>
        </w:rPr>
        <w:t xml:space="preserve"> </w:t>
      </w:r>
      <w:r w:rsidR="008414A9" w:rsidRPr="00B72C1B">
        <w:rPr>
          <w:rFonts w:ascii="Arial" w:eastAsia="Times New Roman" w:hAnsi="Arial" w:cs="Arial"/>
          <w:color w:val="000000" w:themeColor="text1"/>
          <w:sz w:val="24"/>
          <w:szCs w:val="24"/>
          <w:lang w:eastAsia="en-GB"/>
        </w:rPr>
        <w:t xml:space="preserve">by improving </w:t>
      </w:r>
      <w:r w:rsidR="003E347B" w:rsidRPr="00B72C1B">
        <w:rPr>
          <w:rFonts w:ascii="Arial" w:eastAsia="Times New Roman" w:hAnsi="Arial" w:cs="Arial"/>
          <w:color w:val="000000" w:themeColor="text1"/>
          <w:sz w:val="24"/>
          <w:szCs w:val="24"/>
          <w:lang w:eastAsia="en-GB"/>
        </w:rPr>
        <w:t xml:space="preserve">the general public’s </w:t>
      </w:r>
      <w:r w:rsidR="20F39254" w:rsidRPr="00B72C1B">
        <w:rPr>
          <w:rFonts w:ascii="Arial" w:eastAsia="Times New Roman" w:hAnsi="Arial" w:cs="Arial"/>
          <w:color w:val="000000" w:themeColor="text1"/>
          <w:sz w:val="24"/>
          <w:szCs w:val="24"/>
          <w:lang w:eastAsia="en-GB"/>
        </w:rPr>
        <w:t>understanding and attitudes to</w:t>
      </w:r>
      <w:r w:rsidR="008414A9" w:rsidRPr="00B72C1B">
        <w:rPr>
          <w:rFonts w:ascii="Arial" w:eastAsia="Times New Roman" w:hAnsi="Arial" w:cs="Arial"/>
          <w:color w:val="000000" w:themeColor="text1"/>
          <w:sz w:val="24"/>
          <w:szCs w:val="24"/>
          <w:lang w:eastAsia="en-GB"/>
        </w:rPr>
        <w:t>wards</w:t>
      </w:r>
      <w:r w:rsidR="20F39254" w:rsidRPr="00B72C1B">
        <w:rPr>
          <w:rFonts w:ascii="Arial" w:eastAsia="Times New Roman" w:hAnsi="Arial" w:cs="Arial"/>
          <w:color w:val="000000" w:themeColor="text1"/>
          <w:sz w:val="24"/>
          <w:szCs w:val="24"/>
          <w:lang w:eastAsia="en-GB"/>
        </w:rPr>
        <w:t xml:space="preserve"> organ donation</w:t>
      </w:r>
      <w:r w:rsidR="27BAEDE4" w:rsidRPr="00B72C1B">
        <w:rPr>
          <w:rFonts w:ascii="Arial" w:eastAsia="Times New Roman" w:hAnsi="Arial" w:cs="Arial"/>
          <w:color w:val="000000" w:themeColor="text1"/>
          <w:sz w:val="24"/>
          <w:szCs w:val="24"/>
          <w:lang w:eastAsia="en-GB"/>
        </w:rPr>
        <w:t>.</w:t>
      </w:r>
      <w:r w:rsidR="20F39254" w:rsidRPr="00B72C1B">
        <w:rPr>
          <w:rFonts w:ascii="Arial" w:eastAsia="Times New Roman" w:hAnsi="Arial" w:cs="Arial"/>
          <w:color w:val="000000" w:themeColor="text1"/>
          <w:sz w:val="24"/>
          <w:szCs w:val="24"/>
          <w:lang w:eastAsia="en-GB"/>
        </w:rPr>
        <w:t xml:space="preserve"> </w:t>
      </w:r>
      <w:r w:rsidR="7A6B56CE" w:rsidRPr="00B72C1B">
        <w:rPr>
          <w:rFonts w:ascii="Arial" w:eastAsia="Times New Roman" w:hAnsi="Arial" w:cs="Arial"/>
          <w:color w:val="000000" w:themeColor="text1"/>
          <w:sz w:val="24"/>
          <w:szCs w:val="24"/>
          <w:lang w:eastAsia="en-GB"/>
        </w:rPr>
        <w:t xml:space="preserve">This is </w:t>
      </w:r>
      <w:r w:rsidR="20F39254" w:rsidRPr="00B72C1B">
        <w:rPr>
          <w:rFonts w:ascii="Arial" w:eastAsia="Times New Roman" w:hAnsi="Arial" w:cs="Arial"/>
          <w:color w:val="000000" w:themeColor="text1"/>
          <w:sz w:val="24"/>
          <w:szCs w:val="24"/>
          <w:lang w:eastAsia="en-GB"/>
        </w:rPr>
        <w:t xml:space="preserve">due to the </w:t>
      </w:r>
      <w:r w:rsidR="00AA756C" w:rsidRPr="00B72C1B">
        <w:rPr>
          <w:rFonts w:ascii="Arial" w:eastAsia="Times New Roman" w:hAnsi="Arial" w:cs="Arial"/>
          <w:color w:val="000000" w:themeColor="text1"/>
          <w:sz w:val="24"/>
          <w:szCs w:val="24"/>
          <w:lang w:eastAsia="en-GB"/>
        </w:rPr>
        <w:t>high number of patients on the organ donation waiting list and the</w:t>
      </w:r>
      <w:r w:rsidR="003E347B" w:rsidRPr="00B72C1B">
        <w:rPr>
          <w:rFonts w:ascii="Arial" w:eastAsia="Times New Roman" w:hAnsi="Arial" w:cs="Arial"/>
          <w:color w:val="000000" w:themeColor="text1"/>
          <w:sz w:val="24"/>
          <w:szCs w:val="24"/>
          <w:lang w:eastAsia="en-GB"/>
        </w:rPr>
        <w:t xml:space="preserve"> high</w:t>
      </w:r>
      <w:r w:rsidR="00AA756C" w:rsidRPr="00B72C1B">
        <w:rPr>
          <w:rFonts w:ascii="Arial" w:eastAsia="Times New Roman" w:hAnsi="Arial" w:cs="Arial"/>
          <w:color w:val="000000" w:themeColor="text1"/>
          <w:sz w:val="24"/>
          <w:szCs w:val="24"/>
          <w:lang w:eastAsia="en-GB"/>
        </w:rPr>
        <w:t xml:space="preserve"> mortality rate while on the waiting list</w:t>
      </w:r>
      <w:r w:rsidR="5A2E293E" w:rsidRPr="00B72C1B">
        <w:rPr>
          <w:rFonts w:ascii="Arial" w:eastAsia="Times New Roman" w:hAnsi="Arial" w:cs="Arial"/>
          <w:color w:val="000000" w:themeColor="text1"/>
          <w:sz w:val="24"/>
          <w:szCs w:val="24"/>
          <w:lang w:eastAsia="en-GB"/>
        </w:rPr>
        <w:t>.</w:t>
      </w:r>
      <w:r w:rsidR="20F39254" w:rsidRPr="00B72C1B">
        <w:rPr>
          <w:rFonts w:ascii="Arial" w:eastAsia="Times New Roman" w:hAnsi="Arial" w:cs="Arial"/>
          <w:color w:val="000000" w:themeColor="text1"/>
          <w:sz w:val="24"/>
          <w:szCs w:val="24"/>
          <w:lang w:eastAsia="en-GB"/>
        </w:rPr>
        <w:t xml:space="preserve"> </w:t>
      </w:r>
      <w:r w:rsidR="33DF8E73" w:rsidRPr="00B72C1B">
        <w:rPr>
          <w:rFonts w:ascii="Arial" w:eastAsia="Times New Roman" w:hAnsi="Arial" w:cs="Arial"/>
          <w:color w:val="000000" w:themeColor="text1"/>
          <w:sz w:val="24"/>
          <w:szCs w:val="24"/>
          <w:lang w:eastAsia="en-GB"/>
        </w:rPr>
        <w:t xml:space="preserve">In addition to this the fact that </w:t>
      </w:r>
      <w:r w:rsidR="20F39254" w:rsidRPr="00B72C1B">
        <w:rPr>
          <w:rFonts w:ascii="Arial" w:eastAsia="Times New Roman" w:hAnsi="Arial" w:cs="Arial"/>
          <w:color w:val="000000" w:themeColor="text1"/>
          <w:sz w:val="24"/>
          <w:szCs w:val="24"/>
          <w:lang w:eastAsia="en-GB"/>
        </w:rPr>
        <w:t>only one to two percent of deaths result in eligible organ donations, with a smaller percentage of deceased organs being harvested</w:t>
      </w:r>
      <w:r w:rsidR="00AA756C" w:rsidRPr="00B72C1B">
        <w:rPr>
          <w:rFonts w:ascii="Arial" w:eastAsia="Times New Roman" w:hAnsi="Arial" w:cs="Arial"/>
          <w:color w:val="000000" w:themeColor="text1"/>
          <w:sz w:val="24"/>
          <w:szCs w:val="24"/>
          <w:lang w:eastAsia="en-GB"/>
        </w:rPr>
        <w:t xml:space="preserve"> due to the families of the deceased overriding the consent after death</w:t>
      </w:r>
      <w:r w:rsidR="15A74F09" w:rsidRPr="00B72C1B">
        <w:rPr>
          <w:rFonts w:ascii="Arial" w:eastAsia="Times New Roman" w:hAnsi="Arial" w:cs="Arial"/>
          <w:color w:val="000000" w:themeColor="text1"/>
          <w:sz w:val="24"/>
          <w:szCs w:val="24"/>
          <w:lang w:eastAsia="en-GB"/>
        </w:rPr>
        <w:t>.</w:t>
      </w:r>
      <w:r w:rsidR="008414A9" w:rsidRPr="00B72C1B">
        <w:rPr>
          <w:rFonts w:ascii="Arial" w:eastAsia="Times New Roman" w:hAnsi="Arial" w:cs="Arial"/>
          <w:color w:val="000000" w:themeColor="text1"/>
          <w:sz w:val="24"/>
          <w:szCs w:val="24"/>
          <w:lang w:eastAsia="en-GB"/>
        </w:rPr>
        <w:t xml:space="preserve"> However</w:t>
      </w:r>
      <w:r w:rsidR="7B995D25" w:rsidRPr="00B72C1B">
        <w:rPr>
          <w:rFonts w:ascii="Arial" w:eastAsia="Times New Roman" w:hAnsi="Arial" w:cs="Arial"/>
          <w:color w:val="000000" w:themeColor="text1"/>
          <w:sz w:val="24"/>
          <w:szCs w:val="24"/>
          <w:lang w:eastAsia="en-GB"/>
        </w:rPr>
        <w:t>,</w:t>
      </w:r>
      <w:r w:rsidR="008414A9" w:rsidRPr="00B72C1B">
        <w:rPr>
          <w:rFonts w:ascii="Arial" w:eastAsia="Times New Roman" w:hAnsi="Arial" w:cs="Arial"/>
          <w:color w:val="000000" w:themeColor="text1"/>
          <w:sz w:val="24"/>
          <w:szCs w:val="24"/>
          <w:lang w:eastAsia="en-GB"/>
        </w:rPr>
        <w:t xml:space="preserve"> Ahmed et al’s (2019) study </w:t>
      </w:r>
      <w:r w:rsidR="0770BD84" w:rsidRPr="00B72C1B">
        <w:rPr>
          <w:rFonts w:ascii="Arial" w:eastAsia="Times New Roman" w:hAnsi="Arial" w:cs="Arial"/>
          <w:color w:val="000000" w:themeColor="text1"/>
          <w:sz w:val="24"/>
          <w:szCs w:val="24"/>
          <w:lang w:eastAsia="en-GB"/>
        </w:rPr>
        <w:t>was</w:t>
      </w:r>
      <w:r w:rsidR="008414A9" w:rsidRPr="00B72C1B">
        <w:rPr>
          <w:rFonts w:ascii="Arial" w:eastAsia="Times New Roman" w:hAnsi="Arial" w:cs="Arial"/>
          <w:color w:val="000000" w:themeColor="text1"/>
          <w:sz w:val="24"/>
          <w:szCs w:val="24"/>
          <w:lang w:eastAsia="en-GB"/>
        </w:rPr>
        <w:t xml:space="preserve"> conducted in the very early stages of the implementation of the Welsh opt-out law,</w:t>
      </w:r>
      <w:r w:rsidR="00837276" w:rsidRPr="00B72C1B">
        <w:rPr>
          <w:rFonts w:ascii="Arial" w:eastAsia="Times New Roman" w:hAnsi="Arial" w:cs="Arial"/>
          <w:color w:val="000000" w:themeColor="text1"/>
          <w:sz w:val="24"/>
          <w:szCs w:val="24"/>
          <w:lang w:eastAsia="en-GB"/>
        </w:rPr>
        <w:t xml:space="preserve"> covering 2006 to 2016</w:t>
      </w:r>
      <w:r w:rsidR="2CB8E3D2" w:rsidRPr="00B72C1B">
        <w:rPr>
          <w:rFonts w:ascii="Arial" w:eastAsia="Times New Roman" w:hAnsi="Arial" w:cs="Arial"/>
          <w:color w:val="000000" w:themeColor="text1"/>
          <w:sz w:val="24"/>
          <w:szCs w:val="24"/>
          <w:lang w:eastAsia="en-GB"/>
        </w:rPr>
        <w:t xml:space="preserve"> </w:t>
      </w:r>
      <w:r w:rsidR="00837276" w:rsidRPr="00B72C1B">
        <w:rPr>
          <w:rFonts w:ascii="Arial" w:eastAsia="Times New Roman" w:hAnsi="Arial" w:cs="Arial"/>
          <w:color w:val="000000" w:themeColor="text1"/>
          <w:sz w:val="24"/>
          <w:szCs w:val="24"/>
          <w:lang w:eastAsia="en-GB"/>
        </w:rPr>
        <w:t>by the end of the study</w:t>
      </w:r>
      <w:r w:rsidR="07969A9D" w:rsidRPr="00B72C1B">
        <w:rPr>
          <w:rFonts w:ascii="Arial" w:eastAsia="Times New Roman" w:hAnsi="Arial" w:cs="Arial"/>
          <w:color w:val="000000" w:themeColor="text1"/>
          <w:sz w:val="24"/>
          <w:szCs w:val="24"/>
          <w:lang w:eastAsia="en-GB"/>
        </w:rPr>
        <w:t>, whilst</w:t>
      </w:r>
      <w:r w:rsidR="00837276" w:rsidRPr="00B72C1B">
        <w:rPr>
          <w:rFonts w:ascii="Arial" w:eastAsia="Times New Roman" w:hAnsi="Arial" w:cs="Arial"/>
          <w:color w:val="000000" w:themeColor="text1"/>
          <w:sz w:val="24"/>
          <w:szCs w:val="24"/>
          <w:lang w:eastAsia="en-GB"/>
        </w:rPr>
        <w:t xml:space="preserve"> the Welsh opt-out law had only been enacted for one year,</w:t>
      </w:r>
      <w:r w:rsidR="008414A9" w:rsidRPr="00B72C1B">
        <w:rPr>
          <w:rFonts w:ascii="Arial" w:eastAsia="Times New Roman" w:hAnsi="Arial" w:cs="Arial"/>
          <w:color w:val="000000" w:themeColor="text1"/>
          <w:sz w:val="24"/>
          <w:szCs w:val="24"/>
          <w:lang w:eastAsia="en-GB"/>
        </w:rPr>
        <w:t xml:space="preserve"> which may have impacted the results of their study</w:t>
      </w:r>
      <w:r w:rsidR="20F39254" w:rsidRPr="00B72C1B">
        <w:rPr>
          <w:rFonts w:ascii="Arial" w:eastAsia="Times New Roman" w:hAnsi="Arial" w:cs="Arial"/>
          <w:color w:val="000000" w:themeColor="text1"/>
          <w:sz w:val="24"/>
          <w:szCs w:val="24"/>
          <w:lang w:eastAsia="en-GB"/>
        </w:rPr>
        <w:t>. Cay (2019) attributed</w:t>
      </w:r>
      <w:r w:rsidR="752A9A17" w:rsidRPr="00B72C1B">
        <w:rPr>
          <w:rFonts w:ascii="Arial" w:eastAsia="Times New Roman" w:hAnsi="Arial" w:cs="Arial"/>
          <w:color w:val="000000" w:themeColor="text1"/>
          <w:sz w:val="24"/>
          <w:szCs w:val="24"/>
          <w:lang w:eastAsia="en-GB"/>
        </w:rPr>
        <w:t xml:space="preserve"> the high number of </w:t>
      </w:r>
      <w:r w:rsidR="71DF58FE" w:rsidRPr="00B72C1B">
        <w:rPr>
          <w:rFonts w:ascii="Arial" w:eastAsia="Times New Roman" w:hAnsi="Arial" w:cs="Arial"/>
          <w:color w:val="000000" w:themeColor="text1"/>
          <w:sz w:val="24"/>
          <w:szCs w:val="24"/>
          <w:lang w:eastAsia="en-GB"/>
        </w:rPr>
        <w:t>patients on the organ donation waiting list during</w:t>
      </w:r>
      <w:r w:rsidR="752A9A17" w:rsidRPr="00B72C1B">
        <w:rPr>
          <w:rFonts w:ascii="Arial" w:eastAsia="Times New Roman" w:hAnsi="Arial" w:cs="Arial"/>
          <w:color w:val="000000" w:themeColor="text1"/>
          <w:sz w:val="24"/>
          <w:szCs w:val="24"/>
          <w:lang w:eastAsia="en-GB"/>
        </w:rPr>
        <w:t xml:space="preserve"> 2016</w:t>
      </w:r>
      <w:r w:rsidR="00AA756C" w:rsidRPr="00B72C1B">
        <w:rPr>
          <w:rFonts w:ascii="Arial" w:eastAsia="Times New Roman" w:hAnsi="Arial" w:cs="Arial"/>
          <w:color w:val="000000" w:themeColor="text1"/>
          <w:sz w:val="24"/>
          <w:szCs w:val="24"/>
          <w:lang w:eastAsia="en-GB"/>
        </w:rPr>
        <w:t xml:space="preserve"> and </w:t>
      </w:r>
      <w:r w:rsidR="752A9A17" w:rsidRPr="00B72C1B">
        <w:rPr>
          <w:rFonts w:ascii="Arial" w:eastAsia="Times New Roman" w:hAnsi="Arial" w:cs="Arial"/>
          <w:color w:val="000000" w:themeColor="text1"/>
          <w:sz w:val="24"/>
          <w:szCs w:val="24"/>
          <w:lang w:eastAsia="en-GB"/>
        </w:rPr>
        <w:t>2017</w:t>
      </w:r>
      <w:r w:rsidR="00786659" w:rsidRPr="00B72C1B">
        <w:rPr>
          <w:rFonts w:ascii="Arial" w:eastAsia="Times New Roman" w:hAnsi="Arial" w:cs="Arial"/>
          <w:color w:val="000000" w:themeColor="text1"/>
          <w:sz w:val="24"/>
          <w:szCs w:val="24"/>
          <w:lang w:eastAsia="en-GB"/>
        </w:rPr>
        <w:t>,</w:t>
      </w:r>
      <w:r w:rsidR="752A9A17" w:rsidRPr="00B72C1B">
        <w:rPr>
          <w:rFonts w:ascii="Arial" w:eastAsia="Times New Roman" w:hAnsi="Arial" w:cs="Arial"/>
          <w:color w:val="000000" w:themeColor="text1"/>
          <w:sz w:val="24"/>
          <w:szCs w:val="24"/>
          <w:lang w:eastAsia="en-GB"/>
        </w:rPr>
        <w:t xml:space="preserve"> </w:t>
      </w:r>
      <w:r w:rsidR="0149B821" w:rsidRPr="00B72C1B">
        <w:rPr>
          <w:rFonts w:ascii="Arial" w:eastAsia="Times New Roman" w:hAnsi="Arial" w:cs="Arial"/>
          <w:color w:val="000000" w:themeColor="text1"/>
          <w:sz w:val="24"/>
          <w:szCs w:val="24"/>
          <w:lang w:eastAsia="en-GB"/>
        </w:rPr>
        <w:t>t</w:t>
      </w:r>
      <w:r w:rsidR="20F39254" w:rsidRPr="00B72C1B">
        <w:rPr>
          <w:rFonts w:ascii="Arial" w:eastAsia="Times New Roman" w:hAnsi="Arial" w:cs="Arial"/>
          <w:color w:val="000000" w:themeColor="text1"/>
          <w:sz w:val="24"/>
          <w:szCs w:val="24"/>
          <w:lang w:eastAsia="en-GB"/>
        </w:rPr>
        <w:t xml:space="preserve">o </w:t>
      </w:r>
      <w:r w:rsidR="674DB760" w:rsidRPr="00B72C1B">
        <w:rPr>
          <w:rFonts w:ascii="Arial" w:eastAsia="Times New Roman" w:hAnsi="Arial" w:cs="Arial"/>
          <w:color w:val="000000" w:themeColor="text1"/>
          <w:sz w:val="24"/>
          <w:szCs w:val="24"/>
          <w:lang w:eastAsia="en-GB"/>
        </w:rPr>
        <w:t xml:space="preserve">negative attitudes held by the </w:t>
      </w:r>
      <w:r w:rsidR="20F39254" w:rsidRPr="00B72C1B">
        <w:rPr>
          <w:rFonts w:ascii="Arial" w:eastAsia="Times New Roman" w:hAnsi="Arial" w:cs="Arial"/>
          <w:color w:val="000000" w:themeColor="text1"/>
          <w:sz w:val="24"/>
          <w:szCs w:val="24"/>
          <w:lang w:eastAsia="en-GB"/>
        </w:rPr>
        <w:t>general public</w:t>
      </w:r>
      <w:r w:rsidR="4B703A61" w:rsidRPr="00B72C1B">
        <w:rPr>
          <w:rFonts w:ascii="Arial" w:eastAsia="Times New Roman" w:hAnsi="Arial" w:cs="Arial"/>
          <w:color w:val="000000" w:themeColor="text1"/>
          <w:sz w:val="24"/>
          <w:szCs w:val="24"/>
          <w:lang w:eastAsia="en-GB"/>
        </w:rPr>
        <w:t xml:space="preserve"> towards organ donation</w:t>
      </w:r>
      <w:r w:rsidR="30FA5A41" w:rsidRPr="00B72C1B">
        <w:rPr>
          <w:rFonts w:ascii="Arial" w:eastAsia="Times New Roman" w:hAnsi="Arial" w:cs="Arial"/>
          <w:color w:val="000000" w:themeColor="text1"/>
          <w:sz w:val="24"/>
          <w:szCs w:val="24"/>
          <w:lang w:eastAsia="en-GB"/>
        </w:rPr>
        <w:t>,</w:t>
      </w:r>
      <w:r w:rsidR="4B703A61" w:rsidRPr="00B72C1B">
        <w:rPr>
          <w:rFonts w:ascii="Arial" w:eastAsia="Times New Roman" w:hAnsi="Arial" w:cs="Arial"/>
          <w:color w:val="000000" w:themeColor="text1"/>
          <w:sz w:val="24"/>
          <w:szCs w:val="24"/>
          <w:lang w:eastAsia="en-GB"/>
        </w:rPr>
        <w:t xml:space="preserve"> and the lack of understanding </w:t>
      </w:r>
      <w:r w:rsidR="0F81DC55" w:rsidRPr="00B72C1B">
        <w:rPr>
          <w:rFonts w:ascii="Arial" w:eastAsia="Times New Roman" w:hAnsi="Arial" w:cs="Arial"/>
          <w:color w:val="000000" w:themeColor="text1"/>
          <w:sz w:val="24"/>
          <w:szCs w:val="24"/>
          <w:lang w:eastAsia="en-GB"/>
        </w:rPr>
        <w:t xml:space="preserve">in relation to </w:t>
      </w:r>
      <w:r w:rsidR="20F39254" w:rsidRPr="00B72C1B">
        <w:rPr>
          <w:rFonts w:ascii="Arial" w:eastAsia="Times New Roman" w:hAnsi="Arial" w:cs="Arial"/>
          <w:color w:val="000000" w:themeColor="text1"/>
          <w:sz w:val="24"/>
          <w:szCs w:val="24"/>
          <w:lang w:eastAsia="en-GB"/>
        </w:rPr>
        <w:t>the</w:t>
      </w:r>
      <w:r w:rsidR="4599EF06" w:rsidRPr="00B72C1B">
        <w:rPr>
          <w:rFonts w:ascii="Arial" w:eastAsia="Times New Roman" w:hAnsi="Arial" w:cs="Arial"/>
          <w:color w:val="000000" w:themeColor="text1"/>
          <w:sz w:val="24"/>
          <w:szCs w:val="24"/>
          <w:lang w:eastAsia="en-GB"/>
        </w:rPr>
        <w:t xml:space="preserve"> change in</w:t>
      </w:r>
      <w:r w:rsidR="20F39254" w:rsidRPr="00B72C1B">
        <w:rPr>
          <w:rFonts w:ascii="Arial" w:eastAsia="Times New Roman" w:hAnsi="Arial" w:cs="Arial"/>
          <w:color w:val="000000" w:themeColor="text1"/>
          <w:sz w:val="24"/>
          <w:szCs w:val="24"/>
          <w:lang w:eastAsia="en-GB"/>
        </w:rPr>
        <w:t xml:space="preserve"> consent laws</w:t>
      </w:r>
      <w:r w:rsidR="00786659" w:rsidRPr="00B72C1B">
        <w:rPr>
          <w:rFonts w:ascii="Arial" w:eastAsia="Times New Roman" w:hAnsi="Arial" w:cs="Arial"/>
          <w:color w:val="000000" w:themeColor="text1"/>
          <w:sz w:val="24"/>
          <w:szCs w:val="24"/>
          <w:lang w:eastAsia="en-GB"/>
        </w:rPr>
        <w:t>.</w:t>
      </w:r>
      <w:r w:rsidR="20F39254" w:rsidRPr="00B72C1B">
        <w:rPr>
          <w:rFonts w:ascii="Arial" w:eastAsia="Times New Roman" w:hAnsi="Arial" w:cs="Arial"/>
          <w:color w:val="000000" w:themeColor="text1"/>
          <w:sz w:val="24"/>
          <w:szCs w:val="24"/>
          <w:lang w:eastAsia="en-GB"/>
        </w:rPr>
        <w:t xml:space="preserve"> </w:t>
      </w:r>
      <w:r w:rsidR="00840648" w:rsidRPr="00B72C1B">
        <w:rPr>
          <w:rFonts w:ascii="Arial" w:eastAsia="Times New Roman" w:hAnsi="Arial" w:cs="Arial"/>
          <w:color w:val="000000" w:themeColor="text1"/>
          <w:sz w:val="24"/>
          <w:szCs w:val="24"/>
          <w:lang w:eastAsia="en-GB"/>
        </w:rPr>
        <w:t xml:space="preserve">These factors </w:t>
      </w:r>
      <w:r w:rsidR="0069630D" w:rsidRPr="00B72C1B">
        <w:rPr>
          <w:rFonts w:ascii="Arial" w:eastAsia="Times New Roman" w:hAnsi="Arial" w:cs="Arial"/>
          <w:color w:val="000000" w:themeColor="text1"/>
          <w:sz w:val="24"/>
          <w:szCs w:val="24"/>
          <w:lang w:eastAsia="en-GB"/>
        </w:rPr>
        <w:t>along with emotions</w:t>
      </w:r>
      <w:r w:rsidR="593C1C79" w:rsidRPr="00B72C1B">
        <w:rPr>
          <w:rFonts w:ascii="Arial" w:eastAsia="Times New Roman" w:hAnsi="Arial" w:cs="Arial"/>
          <w:color w:val="000000" w:themeColor="text1"/>
          <w:sz w:val="24"/>
          <w:szCs w:val="24"/>
          <w:lang w:eastAsia="en-GB"/>
        </w:rPr>
        <w:t>,</w:t>
      </w:r>
      <w:r w:rsidR="0069630D" w:rsidRPr="00B72C1B">
        <w:rPr>
          <w:rFonts w:ascii="Arial" w:eastAsia="Times New Roman" w:hAnsi="Arial" w:cs="Arial"/>
          <w:color w:val="000000" w:themeColor="text1"/>
          <w:sz w:val="24"/>
          <w:szCs w:val="24"/>
          <w:lang w:eastAsia="en-GB"/>
        </w:rPr>
        <w:t xml:space="preserve"> </w:t>
      </w:r>
      <w:r w:rsidR="00840648" w:rsidRPr="00B72C1B">
        <w:rPr>
          <w:rFonts w:ascii="Arial" w:eastAsia="Times New Roman" w:hAnsi="Arial" w:cs="Arial"/>
          <w:color w:val="000000" w:themeColor="text1"/>
          <w:sz w:val="24"/>
          <w:szCs w:val="24"/>
          <w:lang w:eastAsia="en-GB"/>
        </w:rPr>
        <w:t>according to Cay (2019)</w:t>
      </w:r>
      <w:r w:rsidR="0069630D" w:rsidRPr="00B72C1B">
        <w:rPr>
          <w:rFonts w:ascii="Arial" w:eastAsia="Times New Roman" w:hAnsi="Arial" w:cs="Arial"/>
          <w:color w:val="000000" w:themeColor="text1"/>
          <w:sz w:val="24"/>
          <w:szCs w:val="24"/>
          <w:lang w:eastAsia="en-GB"/>
        </w:rPr>
        <w:t>,</w:t>
      </w:r>
      <w:r w:rsidR="00840648" w:rsidRPr="00B72C1B">
        <w:rPr>
          <w:rFonts w:ascii="Arial" w:eastAsia="Times New Roman" w:hAnsi="Arial" w:cs="Arial"/>
          <w:color w:val="000000" w:themeColor="text1"/>
          <w:sz w:val="24"/>
          <w:szCs w:val="24"/>
          <w:lang w:eastAsia="en-GB"/>
        </w:rPr>
        <w:t xml:space="preserve"> have also</w:t>
      </w:r>
      <w:r w:rsidR="00EB0E78" w:rsidRPr="00B72C1B">
        <w:rPr>
          <w:rFonts w:ascii="Arial" w:eastAsia="Times New Roman" w:hAnsi="Arial" w:cs="Arial"/>
          <w:color w:val="000000" w:themeColor="text1"/>
          <w:sz w:val="24"/>
          <w:szCs w:val="24"/>
          <w:lang w:eastAsia="en-GB"/>
        </w:rPr>
        <w:t xml:space="preserve"> impacted on the number of family member</w:t>
      </w:r>
      <w:r w:rsidR="00F6479E" w:rsidRPr="00B72C1B">
        <w:rPr>
          <w:rFonts w:ascii="Arial" w:eastAsia="Times New Roman" w:hAnsi="Arial" w:cs="Arial"/>
          <w:color w:val="000000" w:themeColor="text1"/>
          <w:sz w:val="24"/>
          <w:szCs w:val="24"/>
          <w:lang w:eastAsia="en-GB"/>
        </w:rPr>
        <w:t>s</w:t>
      </w:r>
      <w:r w:rsidR="00EB0E78" w:rsidRPr="00B72C1B">
        <w:rPr>
          <w:rFonts w:ascii="Arial" w:eastAsia="Times New Roman" w:hAnsi="Arial" w:cs="Arial"/>
          <w:color w:val="000000" w:themeColor="text1"/>
          <w:sz w:val="24"/>
          <w:szCs w:val="24"/>
          <w:lang w:eastAsia="en-GB"/>
        </w:rPr>
        <w:t xml:space="preserve"> </w:t>
      </w:r>
      <w:r w:rsidR="0069630D" w:rsidRPr="00B72C1B">
        <w:rPr>
          <w:rFonts w:ascii="Arial" w:eastAsia="Times New Roman" w:hAnsi="Arial" w:cs="Arial"/>
          <w:color w:val="000000" w:themeColor="text1"/>
          <w:sz w:val="24"/>
          <w:szCs w:val="24"/>
          <w:lang w:eastAsia="en-GB"/>
        </w:rPr>
        <w:t xml:space="preserve">objecting to potential deceased </w:t>
      </w:r>
      <w:r w:rsidR="00F6479E" w:rsidRPr="00B72C1B">
        <w:rPr>
          <w:rFonts w:ascii="Arial" w:eastAsia="Times New Roman" w:hAnsi="Arial" w:cs="Arial"/>
          <w:color w:val="000000" w:themeColor="text1"/>
          <w:sz w:val="24"/>
          <w:szCs w:val="24"/>
          <w:lang w:eastAsia="en-GB"/>
        </w:rPr>
        <w:t xml:space="preserve">deemed consent </w:t>
      </w:r>
      <w:r w:rsidR="0069630D" w:rsidRPr="00B72C1B">
        <w:rPr>
          <w:rFonts w:ascii="Arial" w:eastAsia="Times New Roman" w:hAnsi="Arial" w:cs="Arial"/>
          <w:color w:val="000000" w:themeColor="text1"/>
          <w:sz w:val="24"/>
          <w:szCs w:val="24"/>
          <w:lang w:eastAsia="en-GB"/>
        </w:rPr>
        <w:t>organ donation</w:t>
      </w:r>
      <w:r w:rsidR="2625B70B" w:rsidRPr="00B72C1B">
        <w:rPr>
          <w:rFonts w:ascii="Arial" w:eastAsia="Times New Roman" w:hAnsi="Arial" w:cs="Arial"/>
          <w:color w:val="000000" w:themeColor="text1"/>
          <w:sz w:val="24"/>
          <w:szCs w:val="24"/>
          <w:lang w:eastAsia="en-GB"/>
        </w:rPr>
        <w:t>.</w:t>
      </w:r>
      <w:r w:rsidR="0069630D" w:rsidRPr="00B72C1B">
        <w:rPr>
          <w:rFonts w:ascii="Arial" w:eastAsia="Times New Roman" w:hAnsi="Arial" w:cs="Arial"/>
          <w:color w:val="000000" w:themeColor="text1"/>
          <w:sz w:val="24"/>
          <w:szCs w:val="24"/>
          <w:lang w:eastAsia="en-GB"/>
        </w:rPr>
        <w:t xml:space="preserve"> </w:t>
      </w:r>
      <w:r w:rsidR="1A9B06D3" w:rsidRPr="00B72C1B">
        <w:rPr>
          <w:rFonts w:ascii="Arial" w:eastAsia="Times New Roman" w:hAnsi="Arial" w:cs="Arial"/>
          <w:color w:val="000000" w:themeColor="text1"/>
          <w:sz w:val="24"/>
          <w:szCs w:val="24"/>
          <w:lang w:eastAsia="en-GB"/>
        </w:rPr>
        <w:t>A</w:t>
      </w:r>
      <w:r w:rsidR="0069630D" w:rsidRPr="00B72C1B">
        <w:rPr>
          <w:rFonts w:ascii="Arial" w:eastAsia="Times New Roman" w:hAnsi="Arial" w:cs="Arial"/>
          <w:color w:val="000000" w:themeColor="text1"/>
          <w:sz w:val="24"/>
          <w:szCs w:val="24"/>
          <w:lang w:eastAsia="en-GB"/>
        </w:rPr>
        <w:t>t the time of the study</w:t>
      </w:r>
      <w:r w:rsidR="34D60016" w:rsidRPr="00B72C1B">
        <w:rPr>
          <w:rFonts w:ascii="Arial" w:eastAsia="Times New Roman" w:hAnsi="Arial" w:cs="Arial"/>
          <w:color w:val="000000" w:themeColor="text1"/>
          <w:sz w:val="24"/>
          <w:szCs w:val="24"/>
          <w:lang w:eastAsia="en-GB"/>
        </w:rPr>
        <w:t>,</w:t>
      </w:r>
      <w:r w:rsidR="0069630D" w:rsidRPr="00B72C1B">
        <w:rPr>
          <w:rFonts w:ascii="Arial" w:eastAsia="Times New Roman" w:hAnsi="Arial" w:cs="Arial"/>
          <w:color w:val="000000" w:themeColor="text1"/>
          <w:sz w:val="24"/>
          <w:szCs w:val="24"/>
          <w:lang w:eastAsia="en-GB"/>
        </w:rPr>
        <w:t xml:space="preserve"> 50 percent of potential deceased </w:t>
      </w:r>
      <w:r w:rsidR="007E58DA" w:rsidRPr="00B72C1B">
        <w:rPr>
          <w:rFonts w:ascii="Arial" w:eastAsia="Times New Roman" w:hAnsi="Arial" w:cs="Arial"/>
          <w:color w:val="000000" w:themeColor="text1"/>
          <w:sz w:val="24"/>
          <w:szCs w:val="24"/>
          <w:lang w:eastAsia="en-GB"/>
        </w:rPr>
        <w:t xml:space="preserve">deemed consent </w:t>
      </w:r>
      <w:r w:rsidR="0069630D" w:rsidRPr="00B72C1B">
        <w:rPr>
          <w:rFonts w:ascii="Arial" w:eastAsia="Times New Roman" w:hAnsi="Arial" w:cs="Arial"/>
          <w:color w:val="000000" w:themeColor="text1"/>
          <w:sz w:val="24"/>
          <w:szCs w:val="24"/>
          <w:lang w:eastAsia="en-GB"/>
        </w:rPr>
        <w:t>organ donations were being overridden by family members</w:t>
      </w:r>
      <w:r w:rsidR="007E58DA" w:rsidRPr="00B72C1B">
        <w:rPr>
          <w:rFonts w:ascii="Arial" w:eastAsia="Times New Roman" w:hAnsi="Arial" w:cs="Arial"/>
          <w:color w:val="000000" w:themeColor="text1"/>
          <w:sz w:val="24"/>
          <w:szCs w:val="24"/>
          <w:lang w:eastAsia="en-GB"/>
        </w:rPr>
        <w:t>, reducing the already low number of eligible organ donation</w:t>
      </w:r>
      <w:r w:rsidR="777E0251" w:rsidRPr="00B72C1B">
        <w:rPr>
          <w:rFonts w:ascii="Arial" w:eastAsia="Times New Roman" w:hAnsi="Arial" w:cs="Arial"/>
          <w:color w:val="000000" w:themeColor="text1"/>
          <w:sz w:val="24"/>
          <w:szCs w:val="24"/>
          <w:lang w:eastAsia="en-GB"/>
        </w:rPr>
        <w:t>s</w:t>
      </w:r>
      <w:r w:rsidR="007E58DA" w:rsidRPr="00B72C1B">
        <w:rPr>
          <w:rFonts w:ascii="Arial" w:eastAsia="Times New Roman" w:hAnsi="Arial" w:cs="Arial"/>
          <w:color w:val="000000" w:themeColor="text1"/>
          <w:sz w:val="24"/>
          <w:szCs w:val="24"/>
          <w:lang w:eastAsia="en-GB"/>
        </w:rPr>
        <w:t xml:space="preserve"> further. </w:t>
      </w:r>
      <w:r w:rsidR="0069630D" w:rsidRPr="00B72C1B">
        <w:rPr>
          <w:rFonts w:ascii="Arial" w:eastAsia="Times New Roman" w:hAnsi="Arial" w:cs="Arial"/>
          <w:color w:val="000000" w:themeColor="text1"/>
          <w:sz w:val="24"/>
          <w:szCs w:val="24"/>
          <w:lang w:eastAsia="en-GB"/>
        </w:rPr>
        <w:t xml:space="preserve"> </w:t>
      </w:r>
      <w:r w:rsidR="0894286D" w:rsidRPr="00B72C1B">
        <w:rPr>
          <w:rFonts w:ascii="Arial" w:eastAsia="Times New Roman" w:hAnsi="Arial" w:cs="Arial"/>
          <w:color w:val="000000" w:themeColor="text1"/>
          <w:sz w:val="24"/>
          <w:szCs w:val="24"/>
          <w:lang w:eastAsia="en-GB"/>
        </w:rPr>
        <w:t xml:space="preserve"> </w:t>
      </w:r>
      <w:r w:rsidR="708DD903" w:rsidRPr="00B72C1B">
        <w:rPr>
          <w:rFonts w:ascii="Arial" w:eastAsia="Times New Roman" w:hAnsi="Arial" w:cs="Arial"/>
          <w:color w:val="000000" w:themeColor="text1"/>
          <w:sz w:val="24"/>
          <w:szCs w:val="24"/>
          <w:lang w:eastAsia="en-GB"/>
        </w:rPr>
        <w:t>A</w:t>
      </w:r>
      <w:r w:rsidR="008414A9" w:rsidRPr="00B72C1B">
        <w:rPr>
          <w:rFonts w:ascii="Arial" w:eastAsia="Times New Roman" w:hAnsi="Arial" w:cs="Arial"/>
          <w:color w:val="000000" w:themeColor="text1"/>
          <w:sz w:val="24"/>
          <w:szCs w:val="24"/>
          <w:lang w:eastAsia="en-GB"/>
        </w:rPr>
        <w:t>lthough Cay</w:t>
      </w:r>
      <w:r w:rsidR="3BBC4C09" w:rsidRPr="00B72C1B">
        <w:rPr>
          <w:rFonts w:ascii="Arial" w:eastAsia="Times New Roman" w:hAnsi="Arial" w:cs="Arial"/>
          <w:color w:val="000000" w:themeColor="text1"/>
          <w:sz w:val="24"/>
          <w:szCs w:val="24"/>
          <w:lang w:eastAsia="en-GB"/>
        </w:rPr>
        <w:t>’s</w:t>
      </w:r>
      <w:r w:rsidR="008414A9" w:rsidRPr="00B72C1B">
        <w:rPr>
          <w:rFonts w:ascii="Arial" w:eastAsia="Times New Roman" w:hAnsi="Arial" w:cs="Arial"/>
          <w:color w:val="000000" w:themeColor="text1"/>
          <w:sz w:val="24"/>
          <w:szCs w:val="24"/>
          <w:lang w:eastAsia="en-GB"/>
        </w:rPr>
        <w:t xml:space="preserve"> (2019) study had</w:t>
      </w:r>
      <w:r w:rsidR="45F36394" w:rsidRPr="00B72C1B">
        <w:rPr>
          <w:rFonts w:ascii="Arial" w:eastAsia="Times New Roman" w:hAnsi="Arial" w:cs="Arial"/>
          <w:color w:val="000000" w:themeColor="text1"/>
          <w:sz w:val="24"/>
          <w:szCs w:val="24"/>
          <w:lang w:eastAsia="en-GB"/>
        </w:rPr>
        <w:t xml:space="preserve"> </w:t>
      </w:r>
      <w:r w:rsidR="00070EDE" w:rsidRPr="00B72C1B">
        <w:rPr>
          <w:rFonts w:ascii="Arial" w:eastAsia="Times New Roman" w:hAnsi="Arial" w:cs="Arial"/>
          <w:color w:val="000000" w:themeColor="text1"/>
          <w:sz w:val="24"/>
          <w:szCs w:val="24"/>
          <w:lang w:eastAsia="en-GB"/>
        </w:rPr>
        <w:t xml:space="preserve">incorporated elements of the general public’s attitudes and understanding of deemed consent organ donation he study had </w:t>
      </w:r>
      <w:r w:rsidR="45F36394" w:rsidRPr="00B72C1B">
        <w:rPr>
          <w:rFonts w:ascii="Arial" w:eastAsia="Times New Roman" w:hAnsi="Arial" w:cs="Arial"/>
          <w:color w:val="000000" w:themeColor="text1"/>
          <w:sz w:val="24"/>
          <w:szCs w:val="24"/>
          <w:lang w:eastAsia="en-GB"/>
        </w:rPr>
        <w:t>specifically</w:t>
      </w:r>
      <w:r w:rsidR="008414A9" w:rsidRPr="00B72C1B">
        <w:rPr>
          <w:rFonts w:ascii="Arial" w:eastAsia="Times New Roman" w:hAnsi="Arial" w:cs="Arial"/>
          <w:color w:val="000000" w:themeColor="text1"/>
          <w:sz w:val="24"/>
          <w:szCs w:val="24"/>
          <w:lang w:eastAsia="en-GB"/>
        </w:rPr>
        <w:t xml:space="preserve"> focused on the </w:t>
      </w:r>
      <w:r w:rsidR="00837276" w:rsidRPr="00B72C1B">
        <w:rPr>
          <w:rFonts w:ascii="Arial" w:eastAsia="Times New Roman" w:hAnsi="Arial" w:cs="Arial"/>
          <w:color w:val="000000" w:themeColor="text1"/>
          <w:sz w:val="24"/>
          <w:szCs w:val="24"/>
          <w:lang w:eastAsia="en-GB"/>
        </w:rPr>
        <w:t xml:space="preserve">legal, </w:t>
      </w:r>
      <w:r w:rsidR="008414A9" w:rsidRPr="00B72C1B">
        <w:rPr>
          <w:rFonts w:ascii="Arial" w:eastAsia="Times New Roman" w:hAnsi="Arial" w:cs="Arial"/>
          <w:color w:val="000000" w:themeColor="text1"/>
          <w:sz w:val="24"/>
          <w:szCs w:val="24"/>
          <w:lang w:eastAsia="en-GB"/>
        </w:rPr>
        <w:t xml:space="preserve">ethical complications </w:t>
      </w:r>
      <w:r w:rsidR="66EF6207" w:rsidRPr="00B72C1B">
        <w:rPr>
          <w:rFonts w:ascii="Arial" w:eastAsia="Times New Roman" w:hAnsi="Arial" w:cs="Arial"/>
          <w:color w:val="000000" w:themeColor="text1"/>
          <w:sz w:val="24"/>
          <w:szCs w:val="24"/>
          <w:lang w:eastAsia="en-GB"/>
        </w:rPr>
        <w:t>and dilemmas of</w:t>
      </w:r>
      <w:r w:rsidR="00070EDE" w:rsidRPr="00B72C1B">
        <w:rPr>
          <w:rFonts w:ascii="Arial" w:eastAsia="Times New Roman" w:hAnsi="Arial" w:cs="Arial"/>
          <w:color w:val="000000" w:themeColor="text1"/>
          <w:sz w:val="24"/>
          <w:szCs w:val="24"/>
          <w:lang w:eastAsia="en-GB"/>
        </w:rPr>
        <w:t xml:space="preserve"> </w:t>
      </w:r>
      <w:r w:rsidR="008414A9" w:rsidRPr="00B72C1B">
        <w:rPr>
          <w:rFonts w:ascii="Arial" w:eastAsia="Times New Roman" w:hAnsi="Arial" w:cs="Arial"/>
          <w:color w:val="000000" w:themeColor="text1"/>
          <w:sz w:val="24"/>
          <w:szCs w:val="24"/>
          <w:lang w:eastAsia="en-GB"/>
        </w:rPr>
        <w:t>the famil</w:t>
      </w:r>
      <w:r w:rsidR="2DC7944C" w:rsidRPr="00B72C1B">
        <w:rPr>
          <w:rFonts w:ascii="Arial" w:eastAsia="Times New Roman" w:hAnsi="Arial" w:cs="Arial"/>
          <w:color w:val="000000" w:themeColor="text1"/>
          <w:sz w:val="24"/>
          <w:szCs w:val="24"/>
          <w:lang w:eastAsia="en-GB"/>
        </w:rPr>
        <w:t>ies</w:t>
      </w:r>
      <w:r w:rsidR="008414A9" w:rsidRPr="00B72C1B">
        <w:rPr>
          <w:rFonts w:ascii="Arial" w:eastAsia="Times New Roman" w:hAnsi="Arial" w:cs="Arial"/>
          <w:color w:val="000000" w:themeColor="text1"/>
          <w:sz w:val="24"/>
          <w:szCs w:val="24"/>
          <w:lang w:eastAsia="en-GB"/>
        </w:rPr>
        <w:t xml:space="preserve"> of the deceased</w:t>
      </w:r>
      <w:r w:rsidR="7C930A51" w:rsidRPr="00B72C1B">
        <w:rPr>
          <w:rFonts w:ascii="Arial" w:eastAsia="Times New Roman" w:hAnsi="Arial" w:cs="Arial"/>
          <w:color w:val="000000" w:themeColor="text1"/>
          <w:sz w:val="24"/>
          <w:szCs w:val="24"/>
          <w:lang w:eastAsia="en-GB"/>
        </w:rPr>
        <w:t xml:space="preserve">, and as such only briefly touched upon the organ </w:t>
      </w:r>
      <w:r w:rsidR="2AC5E797" w:rsidRPr="00B72C1B">
        <w:rPr>
          <w:rFonts w:ascii="Arial" w:eastAsia="Times New Roman" w:hAnsi="Arial" w:cs="Arial"/>
          <w:color w:val="000000" w:themeColor="text1"/>
          <w:sz w:val="24"/>
          <w:szCs w:val="24"/>
          <w:lang w:eastAsia="en-GB"/>
        </w:rPr>
        <w:t>donor's</w:t>
      </w:r>
      <w:r w:rsidR="7C930A51" w:rsidRPr="00B72C1B">
        <w:rPr>
          <w:rFonts w:ascii="Arial" w:eastAsia="Times New Roman" w:hAnsi="Arial" w:cs="Arial"/>
          <w:color w:val="000000" w:themeColor="text1"/>
          <w:sz w:val="24"/>
          <w:szCs w:val="24"/>
          <w:lang w:eastAsia="en-GB"/>
        </w:rPr>
        <w:t xml:space="preserve"> own autonomy</w:t>
      </w:r>
      <w:r w:rsidR="472C91E4" w:rsidRPr="00B72C1B">
        <w:rPr>
          <w:rFonts w:ascii="Arial" w:eastAsia="Times New Roman" w:hAnsi="Arial" w:cs="Arial"/>
          <w:color w:val="000000" w:themeColor="text1"/>
          <w:sz w:val="24"/>
          <w:szCs w:val="24"/>
          <w:lang w:eastAsia="en-GB"/>
        </w:rPr>
        <w:t>, attitude</w:t>
      </w:r>
      <w:r w:rsidR="7C930A51" w:rsidRPr="00B72C1B">
        <w:rPr>
          <w:rFonts w:ascii="Arial" w:eastAsia="Times New Roman" w:hAnsi="Arial" w:cs="Arial"/>
          <w:color w:val="000000" w:themeColor="text1"/>
          <w:sz w:val="24"/>
          <w:szCs w:val="24"/>
          <w:lang w:eastAsia="en-GB"/>
        </w:rPr>
        <w:t xml:space="preserve"> and </w:t>
      </w:r>
      <w:r w:rsidR="3DB30950" w:rsidRPr="00B72C1B">
        <w:rPr>
          <w:rFonts w:ascii="Arial" w:eastAsia="Times New Roman" w:hAnsi="Arial" w:cs="Arial"/>
          <w:color w:val="000000" w:themeColor="text1"/>
          <w:sz w:val="24"/>
          <w:szCs w:val="24"/>
          <w:lang w:eastAsia="en-GB"/>
        </w:rPr>
        <w:t xml:space="preserve">understanding </w:t>
      </w:r>
      <w:r w:rsidR="09C44CA1" w:rsidRPr="00B72C1B">
        <w:rPr>
          <w:rFonts w:ascii="Arial" w:eastAsia="Times New Roman" w:hAnsi="Arial" w:cs="Arial"/>
          <w:color w:val="000000" w:themeColor="text1"/>
          <w:sz w:val="24"/>
          <w:szCs w:val="24"/>
          <w:lang w:eastAsia="en-GB"/>
        </w:rPr>
        <w:t xml:space="preserve">of </w:t>
      </w:r>
      <w:r w:rsidR="00070EDE" w:rsidRPr="00B72C1B">
        <w:rPr>
          <w:rFonts w:ascii="Arial" w:eastAsia="Times New Roman" w:hAnsi="Arial" w:cs="Arial"/>
          <w:color w:val="000000" w:themeColor="text1"/>
          <w:sz w:val="24"/>
          <w:szCs w:val="24"/>
          <w:lang w:eastAsia="en-GB"/>
        </w:rPr>
        <w:t xml:space="preserve">deemed consent </w:t>
      </w:r>
      <w:r w:rsidR="09C44CA1" w:rsidRPr="00B72C1B">
        <w:rPr>
          <w:rFonts w:ascii="Arial" w:eastAsia="Times New Roman" w:hAnsi="Arial" w:cs="Arial"/>
          <w:color w:val="000000" w:themeColor="text1"/>
          <w:sz w:val="24"/>
          <w:szCs w:val="24"/>
          <w:lang w:eastAsia="en-GB"/>
        </w:rPr>
        <w:t>organ donation</w:t>
      </w:r>
      <w:r w:rsidR="00A54E92" w:rsidRPr="00B72C1B">
        <w:rPr>
          <w:rFonts w:ascii="Arial" w:eastAsia="Times New Roman" w:hAnsi="Arial" w:cs="Arial"/>
          <w:color w:val="000000" w:themeColor="text1"/>
          <w:sz w:val="24"/>
          <w:szCs w:val="24"/>
          <w:lang w:eastAsia="en-GB"/>
        </w:rPr>
        <w:t>, and that of the general public</w:t>
      </w:r>
      <w:r w:rsidR="20F39254" w:rsidRPr="00B72C1B">
        <w:rPr>
          <w:rFonts w:ascii="Arial" w:eastAsia="Times New Roman" w:hAnsi="Arial" w:cs="Arial"/>
          <w:color w:val="000000" w:themeColor="text1"/>
          <w:sz w:val="24"/>
          <w:szCs w:val="24"/>
          <w:lang w:eastAsia="en-GB"/>
        </w:rPr>
        <w:t>.</w:t>
      </w:r>
      <w:r w:rsidR="73E8CC50" w:rsidRPr="00B72C1B">
        <w:rPr>
          <w:rFonts w:ascii="Arial" w:eastAsia="Times New Roman" w:hAnsi="Arial" w:cs="Arial"/>
          <w:color w:val="000000" w:themeColor="text1"/>
          <w:sz w:val="24"/>
          <w:szCs w:val="24"/>
          <w:lang w:eastAsia="en-GB"/>
        </w:rPr>
        <w:t xml:space="preserve"> </w:t>
      </w:r>
      <w:r w:rsidR="20F39254" w:rsidRPr="00B72C1B">
        <w:rPr>
          <w:rFonts w:ascii="Arial" w:eastAsia="Times New Roman" w:hAnsi="Arial" w:cs="Arial"/>
          <w:color w:val="000000" w:themeColor="text1"/>
          <w:sz w:val="24"/>
          <w:szCs w:val="24"/>
          <w:lang w:eastAsia="en-GB"/>
        </w:rPr>
        <w:t xml:space="preserve">Ahmed et al’s (2019) systematic review, was broad covering European countries over a </w:t>
      </w:r>
      <w:r w:rsidR="2167EB11" w:rsidRPr="00B72C1B">
        <w:rPr>
          <w:rFonts w:ascii="Arial" w:eastAsia="Times New Roman" w:hAnsi="Arial" w:cs="Arial"/>
          <w:color w:val="000000" w:themeColor="text1"/>
          <w:sz w:val="24"/>
          <w:szCs w:val="24"/>
          <w:lang w:eastAsia="en-GB"/>
        </w:rPr>
        <w:t>10-year</w:t>
      </w:r>
      <w:r w:rsidR="20F39254" w:rsidRPr="00B72C1B">
        <w:rPr>
          <w:rFonts w:ascii="Arial" w:eastAsia="Times New Roman" w:hAnsi="Arial" w:cs="Arial"/>
          <w:color w:val="000000" w:themeColor="text1"/>
          <w:sz w:val="24"/>
          <w:szCs w:val="24"/>
          <w:lang w:eastAsia="en-GB"/>
        </w:rPr>
        <w:t xml:space="preserve"> period between 2006 to 2016. Throughout the review there was little discussion regarding the general public’s </w:t>
      </w:r>
      <w:r w:rsidR="00837276" w:rsidRPr="00B72C1B">
        <w:rPr>
          <w:rFonts w:ascii="Arial" w:eastAsia="Times New Roman" w:hAnsi="Arial" w:cs="Arial"/>
          <w:color w:val="000000" w:themeColor="text1"/>
          <w:sz w:val="24"/>
          <w:szCs w:val="24"/>
          <w:lang w:eastAsia="en-GB"/>
        </w:rPr>
        <w:t xml:space="preserve">backgrounds, </w:t>
      </w:r>
      <w:r w:rsidR="20F39254" w:rsidRPr="00B72C1B">
        <w:rPr>
          <w:rFonts w:ascii="Arial" w:eastAsia="Times New Roman" w:hAnsi="Arial" w:cs="Arial"/>
          <w:color w:val="000000" w:themeColor="text1"/>
          <w:sz w:val="24"/>
          <w:szCs w:val="24"/>
          <w:lang w:eastAsia="en-GB"/>
        </w:rPr>
        <w:t>socio-demographics or cultures</w:t>
      </w:r>
      <w:r w:rsidR="00837276" w:rsidRPr="00B72C1B">
        <w:rPr>
          <w:rFonts w:ascii="Arial" w:eastAsia="Times New Roman" w:hAnsi="Arial" w:cs="Arial"/>
          <w:color w:val="000000" w:themeColor="text1"/>
          <w:sz w:val="24"/>
          <w:szCs w:val="24"/>
          <w:lang w:eastAsia="en-GB"/>
        </w:rPr>
        <w:t>,</w:t>
      </w:r>
      <w:r w:rsidR="20F39254" w:rsidRPr="00B72C1B">
        <w:rPr>
          <w:rFonts w:ascii="Arial" w:eastAsia="Times New Roman" w:hAnsi="Arial" w:cs="Arial"/>
          <w:color w:val="000000" w:themeColor="text1"/>
          <w:sz w:val="24"/>
          <w:szCs w:val="24"/>
          <w:lang w:eastAsia="en-GB"/>
        </w:rPr>
        <w:t xml:space="preserve"> which</w:t>
      </w:r>
      <w:r w:rsidR="43B82B72" w:rsidRPr="00B72C1B">
        <w:rPr>
          <w:rFonts w:ascii="Arial" w:eastAsia="Times New Roman" w:hAnsi="Arial" w:cs="Arial"/>
          <w:color w:val="000000" w:themeColor="text1"/>
          <w:sz w:val="24"/>
          <w:szCs w:val="24"/>
          <w:lang w:eastAsia="en-GB"/>
        </w:rPr>
        <w:t xml:space="preserve"> may have</w:t>
      </w:r>
      <w:r w:rsidR="20F39254" w:rsidRPr="00B72C1B">
        <w:rPr>
          <w:rFonts w:ascii="Arial" w:eastAsia="Times New Roman" w:hAnsi="Arial" w:cs="Arial"/>
          <w:color w:val="000000" w:themeColor="text1"/>
          <w:sz w:val="24"/>
          <w:szCs w:val="24"/>
          <w:lang w:eastAsia="en-GB"/>
        </w:rPr>
        <w:t xml:space="preserve"> impact</w:t>
      </w:r>
      <w:r w:rsidR="61E439CF" w:rsidRPr="00B72C1B">
        <w:rPr>
          <w:rFonts w:ascii="Arial" w:eastAsia="Times New Roman" w:hAnsi="Arial" w:cs="Arial"/>
          <w:color w:val="000000" w:themeColor="text1"/>
          <w:sz w:val="24"/>
          <w:szCs w:val="24"/>
          <w:lang w:eastAsia="en-GB"/>
        </w:rPr>
        <w:t>ed</w:t>
      </w:r>
      <w:r w:rsidR="20F39254" w:rsidRPr="00B72C1B">
        <w:rPr>
          <w:rFonts w:ascii="Arial" w:eastAsia="Times New Roman" w:hAnsi="Arial" w:cs="Arial"/>
          <w:color w:val="000000" w:themeColor="text1"/>
          <w:sz w:val="24"/>
          <w:szCs w:val="24"/>
          <w:lang w:eastAsia="en-GB"/>
        </w:rPr>
        <w:t xml:space="preserve"> on organ donation</w:t>
      </w:r>
      <w:r w:rsidR="76AA6A96" w:rsidRPr="00B72C1B">
        <w:rPr>
          <w:rFonts w:ascii="Arial" w:eastAsia="Times New Roman" w:hAnsi="Arial" w:cs="Arial"/>
          <w:color w:val="000000" w:themeColor="text1"/>
          <w:sz w:val="24"/>
          <w:szCs w:val="24"/>
          <w:lang w:eastAsia="en-GB"/>
        </w:rPr>
        <w:t xml:space="preserve"> and </w:t>
      </w:r>
      <w:r w:rsidR="541AA80F" w:rsidRPr="00B72C1B">
        <w:rPr>
          <w:rFonts w:ascii="Arial" w:eastAsia="Times New Roman" w:hAnsi="Arial" w:cs="Arial"/>
          <w:color w:val="000000" w:themeColor="text1"/>
          <w:sz w:val="24"/>
          <w:szCs w:val="24"/>
          <w:lang w:eastAsia="en-GB"/>
        </w:rPr>
        <w:t>on the findings of their review</w:t>
      </w:r>
      <w:r w:rsidR="20F39254" w:rsidRPr="00B72C1B">
        <w:rPr>
          <w:rFonts w:ascii="Arial" w:eastAsia="Times New Roman" w:hAnsi="Arial" w:cs="Arial"/>
          <w:color w:val="000000" w:themeColor="text1"/>
          <w:sz w:val="24"/>
          <w:szCs w:val="24"/>
          <w:lang w:eastAsia="en-GB"/>
        </w:rPr>
        <w:t>.</w:t>
      </w:r>
      <w:r w:rsidR="3E1ECB06" w:rsidRPr="00B72C1B">
        <w:rPr>
          <w:rFonts w:ascii="Arial" w:eastAsia="Times New Roman" w:hAnsi="Arial" w:cs="Arial"/>
          <w:color w:val="000000" w:themeColor="text1"/>
          <w:sz w:val="24"/>
          <w:szCs w:val="24"/>
          <w:lang w:eastAsia="en-GB"/>
        </w:rPr>
        <w:t xml:space="preserve"> Additionally, Ahmad et al (2019), highlighted the concern</w:t>
      </w:r>
      <w:r w:rsidR="27B85083" w:rsidRPr="00B72C1B">
        <w:rPr>
          <w:rFonts w:ascii="Arial" w:eastAsia="Times New Roman" w:hAnsi="Arial" w:cs="Arial"/>
          <w:color w:val="000000" w:themeColor="text1"/>
          <w:sz w:val="24"/>
          <w:szCs w:val="24"/>
          <w:lang w:eastAsia="en-GB"/>
        </w:rPr>
        <w:t xml:space="preserve">, </w:t>
      </w:r>
      <w:r w:rsidR="78410D5C" w:rsidRPr="00B72C1B">
        <w:rPr>
          <w:rFonts w:ascii="Arial" w:eastAsia="Times New Roman" w:hAnsi="Arial" w:cs="Arial"/>
          <w:color w:val="000000" w:themeColor="text1"/>
          <w:sz w:val="24"/>
          <w:szCs w:val="24"/>
          <w:lang w:eastAsia="en-GB"/>
        </w:rPr>
        <w:t>regarding the obstructive attitudes and understanding towards deemed consent</w:t>
      </w:r>
      <w:r w:rsidR="4A0F3A4A" w:rsidRPr="00B72C1B">
        <w:rPr>
          <w:rFonts w:ascii="Arial" w:eastAsia="Times New Roman" w:hAnsi="Arial" w:cs="Arial"/>
          <w:color w:val="000000" w:themeColor="text1"/>
          <w:sz w:val="24"/>
          <w:szCs w:val="24"/>
          <w:lang w:eastAsia="en-GB"/>
        </w:rPr>
        <w:t>, w</w:t>
      </w:r>
      <w:r w:rsidR="78410D5C" w:rsidRPr="00B72C1B">
        <w:rPr>
          <w:rFonts w:ascii="Arial" w:eastAsia="Times New Roman" w:hAnsi="Arial" w:cs="Arial"/>
          <w:color w:val="000000" w:themeColor="text1"/>
          <w:sz w:val="24"/>
          <w:szCs w:val="24"/>
          <w:lang w:eastAsia="en-GB"/>
        </w:rPr>
        <w:t xml:space="preserve">hen </w:t>
      </w:r>
      <w:r w:rsidR="762344DE" w:rsidRPr="00B72C1B">
        <w:rPr>
          <w:rFonts w:ascii="Arial" w:eastAsia="Times New Roman" w:hAnsi="Arial" w:cs="Arial"/>
          <w:color w:val="000000" w:themeColor="text1"/>
          <w:sz w:val="24"/>
          <w:szCs w:val="24"/>
          <w:lang w:eastAsia="en-GB"/>
        </w:rPr>
        <w:t xml:space="preserve">families are </w:t>
      </w:r>
      <w:r w:rsidR="78410D5C" w:rsidRPr="00B72C1B">
        <w:rPr>
          <w:rFonts w:ascii="Arial" w:eastAsia="Times New Roman" w:hAnsi="Arial" w:cs="Arial"/>
          <w:color w:val="000000" w:themeColor="text1"/>
          <w:sz w:val="24"/>
          <w:szCs w:val="24"/>
          <w:lang w:eastAsia="en-GB"/>
        </w:rPr>
        <w:t xml:space="preserve">faced with </w:t>
      </w:r>
      <w:r w:rsidR="28613497" w:rsidRPr="00B72C1B">
        <w:rPr>
          <w:rFonts w:ascii="Arial" w:eastAsia="Times New Roman" w:hAnsi="Arial" w:cs="Arial"/>
          <w:color w:val="000000" w:themeColor="text1"/>
          <w:sz w:val="24"/>
          <w:szCs w:val="24"/>
          <w:lang w:eastAsia="en-GB"/>
        </w:rPr>
        <w:t xml:space="preserve">the reality of agreeing to </w:t>
      </w:r>
      <w:r w:rsidR="0D7D9060" w:rsidRPr="00B72C1B">
        <w:rPr>
          <w:rFonts w:ascii="Arial" w:eastAsia="Times New Roman" w:hAnsi="Arial" w:cs="Arial"/>
          <w:color w:val="000000" w:themeColor="text1"/>
          <w:sz w:val="24"/>
          <w:szCs w:val="24"/>
          <w:lang w:eastAsia="en-GB"/>
        </w:rPr>
        <w:t xml:space="preserve">a </w:t>
      </w:r>
      <w:r w:rsidR="1803BEDE" w:rsidRPr="00B72C1B">
        <w:rPr>
          <w:rFonts w:ascii="Arial" w:eastAsia="Times New Roman" w:hAnsi="Arial" w:cs="Arial"/>
          <w:color w:val="000000" w:themeColor="text1"/>
          <w:sz w:val="24"/>
          <w:szCs w:val="24"/>
          <w:lang w:eastAsia="en-GB"/>
        </w:rPr>
        <w:t>deceased family member</w:t>
      </w:r>
      <w:r w:rsidR="205D142B" w:rsidRPr="00B72C1B">
        <w:rPr>
          <w:rFonts w:ascii="Arial" w:eastAsia="Times New Roman" w:hAnsi="Arial" w:cs="Arial"/>
          <w:color w:val="000000" w:themeColor="text1"/>
          <w:sz w:val="24"/>
          <w:szCs w:val="24"/>
          <w:lang w:eastAsia="en-GB"/>
        </w:rPr>
        <w:t>’</w:t>
      </w:r>
      <w:r w:rsidR="1803BEDE" w:rsidRPr="00B72C1B">
        <w:rPr>
          <w:rFonts w:ascii="Arial" w:eastAsia="Times New Roman" w:hAnsi="Arial" w:cs="Arial"/>
          <w:color w:val="000000" w:themeColor="text1"/>
          <w:sz w:val="24"/>
          <w:szCs w:val="24"/>
          <w:lang w:eastAsia="en-GB"/>
        </w:rPr>
        <w:t>s organs</w:t>
      </w:r>
      <w:r w:rsidR="28613497" w:rsidRPr="00B72C1B">
        <w:rPr>
          <w:rFonts w:ascii="Arial" w:eastAsia="Times New Roman" w:hAnsi="Arial" w:cs="Arial"/>
          <w:color w:val="000000" w:themeColor="text1"/>
          <w:sz w:val="24"/>
          <w:szCs w:val="24"/>
          <w:lang w:eastAsia="en-GB"/>
        </w:rPr>
        <w:t xml:space="preserve"> being harvested</w:t>
      </w:r>
      <w:r w:rsidR="3888BEDE" w:rsidRPr="00B72C1B">
        <w:rPr>
          <w:rFonts w:ascii="Arial" w:eastAsia="Times New Roman" w:hAnsi="Arial" w:cs="Arial"/>
          <w:color w:val="000000" w:themeColor="text1"/>
          <w:sz w:val="24"/>
          <w:szCs w:val="24"/>
          <w:lang w:eastAsia="en-GB"/>
        </w:rPr>
        <w:t xml:space="preserve">. However, </w:t>
      </w:r>
      <w:r w:rsidR="23D75829" w:rsidRPr="00B72C1B">
        <w:rPr>
          <w:rFonts w:ascii="Arial" w:eastAsia="Times New Roman" w:hAnsi="Arial" w:cs="Arial"/>
          <w:color w:val="000000" w:themeColor="text1"/>
          <w:sz w:val="24"/>
          <w:szCs w:val="24"/>
          <w:lang w:eastAsia="en-GB"/>
        </w:rPr>
        <w:t>this</w:t>
      </w:r>
      <w:r w:rsidR="44B9E279" w:rsidRPr="00B72C1B">
        <w:rPr>
          <w:rFonts w:ascii="Arial" w:eastAsia="Times New Roman" w:hAnsi="Arial" w:cs="Arial"/>
          <w:color w:val="000000" w:themeColor="text1"/>
          <w:sz w:val="24"/>
          <w:szCs w:val="24"/>
          <w:lang w:eastAsia="en-GB"/>
        </w:rPr>
        <w:t xml:space="preserve"> issue of family objection may</w:t>
      </w:r>
      <w:r w:rsidR="6A95A211" w:rsidRPr="00B72C1B">
        <w:rPr>
          <w:rFonts w:ascii="Arial" w:eastAsia="Times New Roman" w:hAnsi="Arial" w:cs="Arial"/>
          <w:color w:val="000000" w:themeColor="text1"/>
          <w:sz w:val="24"/>
          <w:szCs w:val="24"/>
          <w:lang w:eastAsia="en-GB"/>
        </w:rPr>
        <w:t xml:space="preserve"> also be </w:t>
      </w:r>
      <w:r w:rsidR="23D75829" w:rsidRPr="00B72C1B">
        <w:rPr>
          <w:rFonts w:ascii="Arial" w:eastAsia="Times New Roman" w:hAnsi="Arial" w:cs="Arial"/>
          <w:color w:val="000000" w:themeColor="text1"/>
          <w:sz w:val="24"/>
          <w:szCs w:val="24"/>
          <w:lang w:eastAsia="en-GB"/>
        </w:rPr>
        <w:t xml:space="preserve">linked to </w:t>
      </w:r>
      <w:r w:rsidR="00837276" w:rsidRPr="00B72C1B">
        <w:rPr>
          <w:rFonts w:ascii="Arial" w:eastAsia="Times New Roman" w:hAnsi="Arial" w:cs="Arial"/>
          <w:color w:val="000000" w:themeColor="text1"/>
          <w:sz w:val="24"/>
          <w:szCs w:val="24"/>
          <w:lang w:eastAsia="en-GB"/>
        </w:rPr>
        <w:t xml:space="preserve">individual </w:t>
      </w:r>
      <w:r w:rsidR="00837276" w:rsidRPr="00B72C1B">
        <w:rPr>
          <w:rFonts w:ascii="Arial" w:eastAsia="Times New Roman" w:hAnsi="Arial" w:cs="Arial"/>
          <w:color w:val="000000" w:themeColor="text1"/>
          <w:sz w:val="24"/>
          <w:szCs w:val="24"/>
          <w:lang w:eastAsia="en-GB"/>
        </w:rPr>
        <w:lastRenderedPageBreak/>
        <w:t xml:space="preserve">backgrounds, </w:t>
      </w:r>
      <w:r w:rsidR="3888BEDE" w:rsidRPr="00B72C1B">
        <w:rPr>
          <w:rFonts w:ascii="Arial" w:eastAsia="Times New Roman" w:hAnsi="Arial" w:cs="Arial"/>
          <w:color w:val="000000" w:themeColor="text1"/>
          <w:sz w:val="24"/>
          <w:szCs w:val="24"/>
          <w:lang w:eastAsia="en-GB"/>
        </w:rPr>
        <w:t>socio-demographics and cultur</w:t>
      </w:r>
      <w:r w:rsidR="00607DFE" w:rsidRPr="00B72C1B">
        <w:rPr>
          <w:rFonts w:ascii="Arial" w:eastAsia="Times New Roman" w:hAnsi="Arial" w:cs="Arial"/>
          <w:color w:val="000000" w:themeColor="text1"/>
          <w:sz w:val="24"/>
          <w:szCs w:val="24"/>
          <w:lang w:eastAsia="en-GB"/>
        </w:rPr>
        <w:t>al</w:t>
      </w:r>
      <w:r w:rsidR="5652E50E" w:rsidRPr="00B72C1B">
        <w:rPr>
          <w:rFonts w:ascii="Arial" w:eastAsia="Times New Roman" w:hAnsi="Arial" w:cs="Arial"/>
          <w:color w:val="000000" w:themeColor="text1"/>
          <w:sz w:val="24"/>
          <w:szCs w:val="24"/>
          <w:lang w:eastAsia="en-GB"/>
        </w:rPr>
        <w:t xml:space="preserve"> differences, affecting attitudes</w:t>
      </w:r>
      <w:r w:rsidR="00607DFE" w:rsidRPr="00B72C1B">
        <w:rPr>
          <w:rFonts w:ascii="Arial" w:eastAsia="Times New Roman" w:hAnsi="Arial" w:cs="Arial"/>
          <w:color w:val="000000" w:themeColor="text1"/>
          <w:sz w:val="24"/>
          <w:szCs w:val="24"/>
          <w:lang w:eastAsia="en-GB"/>
        </w:rPr>
        <w:t>, behaviours</w:t>
      </w:r>
      <w:r w:rsidR="5652E50E" w:rsidRPr="00B72C1B">
        <w:rPr>
          <w:rFonts w:ascii="Arial" w:eastAsia="Times New Roman" w:hAnsi="Arial" w:cs="Arial"/>
          <w:color w:val="000000" w:themeColor="text1"/>
          <w:sz w:val="24"/>
          <w:szCs w:val="24"/>
          <w:lang w:eastAsia="en-GB"/>
        </w:rPr>
        <w:t xml:space="preserve"> and understanding of organ donation</w:t>
      </w:r>
      <w:r w:rsidR="28613497" w:rsidRPr="00B72C1B">
        <w:rPr>
          <w:rFonts w:ascii="Arial" w:eastAsia="Times New Roman" w:hAnsi="Arial" w:cs="Arial"/>
          <w:color w:val="000000" w:themeColor="text1"/>
          <w:sz w:val="24"/>
          <w:szCs w:val="24"/>
          <w:lang w:eastAsia="en-GB"/>
        </w:rPr>
        <w:t xml:space="preserve">. </w:t>
      </w:r>
      <w:r w:rsidR="20F39254" w:rsidRPr="00B72C1B">
        <w:rPr>
          <w:rFonts w:ascii="Arial" w:eastAsia="Times New Roman" w:hAnsi="Arial" w:cs="Arial"/>
          <w:color w:val="000000" w:themeColor="text1"/>
          <w:sz w:val="24"/>
          <w:szCs w:val="24"/>
          <w:lang w:eastAsia="en-GB"/>
        </w:rPr>
        <w:t xml:space="preserve"> </w:t>
      </w:r>
      <w:bookmarkStart w:id="3" w:name="_Hlk36543557"/>
    </w:p>
    <w:bookmarkEnd w:id="3"/>
    <w:p w14:paraId="6B026D89" w14:textId="584EBE15" w:rsidR="20F39254" w:rsidRPr="00B72C1B" w:rsidRDefault="20F39254" w:rsidP="00B72C1B">
      <w:pPr>
        <w:spacing w:line="360" w:lineRule="auto"/>
        <w:ind w:firstLine="720"/>
        <w:rPr>
          <w:rFonts w:ascii="Arial" w:hAnsi="Arial" w:cs="Arial"/>
          <w:color w:val="000000" w:themeColor="text1"/>
          <w:sz w:val="24"/>
          <w:szCs w:val="24"/>
        </w:rPr>
      </w:pPr>
      <w:r w:rsidRPr="00B72C1B">
        <w:rPr>
          <w:rFonts w:ascii="Arial" w:hAnsi="Arial" w:cs="Arial"/>
          <w:color w:val="000000" w:themeColor="text1"/>
          <w:sz w:val="24"/>
          <w:szCs w:val="24"/>
        </w:rPr>
        <w:t xml:space="preserve">Noyes et al. (2019), emphasised that the general public’s understanding and attitudes towards all forms of organ donation </w:t>
      </w:r>
      <w:r w:rsidR="00607DFE" w:rsidRPr="00B72C1B">
        <w:rPr>
          <w:rFonts w:ascii="Arial" w:hAnsi="Arial" w:cs="Arial"/>
          <w:color w:val="000000" w:themeColor="text1"/>
          <w:sz w:val="24"/>
          <w:szCs w:val="24"/>
        </w:rPr>
        <w:t>was</w:t>
      </w:r>
      <w:r w:rsidRPr="00B72C1B">
        <w:rPr>
          <w:rFonts w:ascii="Arial" w:hAnsi="Arial" w:cs="Arial"/>
          <w:color w:val="000000" w:themeColor="text1"/>
          <w:sz w:val="24"/>
          <w:szCs w:val="24"/>
        </w:rPr>
        <w:t xml:space="preserve"> positive</w:t>
      </w:r>
      <w:r w:rsidR="4BB113F8" w:rsidRPr="00B72C1B">
        <w:rPr>
          <w:rFonts w:ascii="Arial" w:hAnsi="Arial" w:cs="Arial"/>
          <w:color w:val="000000" w:themeColor="text1"/>
          <w:sz w:val="24"/>
          <w:szCs w:val="24"/>
        </w:rPr>
        <w:t>,</w:t>
      </w:r>
      <w:r w:rsidRPr="00B72C1B">
        <w:rPr>
          <w:rFonts w:ascii="Arial" w:hAnsi="Arial" w:cs="Arial"/>
          <w:color w:val="000000" w:themeColor="text1"/>
          <w:sz w:val="24"/>
          <w:szCs w:val="24"/>
        </w:rPr>
        <w:t xml:space="preserve"> and indicated a small rise in all forms of organ donations across Wales in 2014 to 2015</w:t>
      </w:r>
      <w:r w:rsidR="5577449D" w:rsidRPr="00B72C1B">
        <w:rPr>
          <w:rFonts w:ascii="Arial" w:hAnsi="Arial" w:cs="Arial"/>
          <w:color w:val="000000" w:themeColor="text1"/>
          <w:sz w:val="24"/>
          <w:szCs w:val="24"/>
        </w:rPr>
        <w:t>, prior to the introduction of the soft opt-out law</w:t>
      </w:r>
      <w:r w:rsidR="295EAD12" w:rsidRPr="00B72C1B">
        <w:rPr>
          <w:rFonts w:ascii="Arial" w:hAnsi="Arial" w:cs="Arial"/>
          <w:color w:val="000000" w:themeColor="text1"/>
          <w:sz w:val="24"/>
          <w:szCs w:val="24"/>
        </w:rPr>
        <w:t xml:space="preserve"> in December 2015</w:t>
      </w:r>
      <w:r w:rsidRPr="00B72C1B">
        <w:rPr>
          <w:rFonts w:ascii="Arial" w:hAnsi="Arial" w:cs="Arial"/>
          <w:color w:val="000000" w:themeColor="text1"/>
          <w:sz w:val="24"/>
          <w:szCs w:val="24"/>
        </w:rPr>
        <w:t xml:space="preserve">. Noyes et al. (2019) also stated that although there had been a rise in organ donation in Wales, the actual percentage had not been in line the Welsh governments projected percentage of an 80 percent rise in organ donation by 2020. </w:t>
      </w:r>
      <w:r w:rsidR="003C013C" w:rsidRPr="00B72C1B">
        <w:rPr>
          <w:rFonts w:ascii="Arial" w:hAnsi="Arial" w:cs="Arial"/>
          <w:color w:val="000000" w:themeColor="text1"/>
          <w:sz w:val="24"/>
          <w:szCs w:val="24"/>
        </w:rPr>
        <w:t xml:space="preserve"> Although</w:t>
      </w:r>
      <w:r w:rsidR="5047F5C5" w:rsidRPr="00B72C1B">
        <w:rPr>
          <w:rFonts w:ascii="Arial" w:hAnsi="Arial" w:cs="Arial"/>
          <w:color w:val="000000" w:themeColor="text1"/>
          <w:sz w:val="24"/>
          <w:szCs w:val="24"/>
        </w:rPr>
        <w:t>, it was found that</w:t>
      </w:r>
      <w:r w:rsidR="003C013C" w:rsidRPr="00B72C1B">
        <w:rPr>
          <w:rFonts w:ascii="Arial" w:hAnsi="Arial" w:cs="Arial"/>
          <w:color w:val="000000" w:themeColor="text1"/>
          <w:sz w:val="24"/>
          <w:szCs w:val="24"/>
        </w:rPr>
        <w:t xml:space="preserve"> the soft opt-out law</w:t>
      </w:r>
      <w:r w:rsidR="77476E5F" w:rsidRPr="00B72C1B">
        <w:rPr>
          <w:rFonts w:ascii="Arial" w:hAnsi="Arial" w:cs="Arial"/>
          <w:color w:val="000000" w:themeColor="text1"/>
          <w:sz w:val="24"/>
          <w:szCs w:val="24"/>
        </w:rPr>
        <w:t>,</w:t>
      </w:r>
      <w:r w:rsidR="003C013C" w:rsidRPr="00B72C1B">
        <w:rPr>
          <w:rFonts w:ascii="Arial" w:hAnsi="Arial" w:cs="Arial"/>
          <w:color w:val="000000" w:themeColor="text1"/>
          <w:sz w:val="24"/>
          <w:szCs w:val="24"/>
        </w:rPr>
        <w:t xml:space="preserve"> </w:t>
      </w:r>
      <w:r w:rsidR="2CB9292E" w:rsidRPr="00B72C1B">
        <w:rPr>
          <w:rFonts w:ascii="Arial" w:hAnsi="Arial" w:cs="Arial"/>
          <w:color w:val="000000" w:themeColor="text1"/>
          <w:sz w:val="24"/>
          <w:szCs w:val="24"/>
        </w:rPr>
        <w:t>combined with</w:t>
      </w:r>
      <w:r w:rsidR="00607DFE" w:rsidRPr="00B72C1B">
        <w:rPr>
          <w:rFonts w:ascii="Arial" w:hAnsi="Arial" w:cs="Arial"/>
          <w:color w:val="000000" w:themeColor="text1"/>
          <w:sz w:val="24"/>
          <w:szCs w:val="24"/>
        </w:rPr>
        <w:t xml:space="preserve"> the Welsh government media campaign</w:t>
      </w:r>
      <w:r w:rsidR="4039EF12" w:rsidRPr="00B72C1B">
        <w:rPr>
          <w:rFonts w:ascii="Arial" w:hAnsi="Arial" w:cs="Arial"/>
          <w:color w:val="000000" w:themeColor="text1"/>
          <w:sz w:val="24"/>
          <w:szCs w:val="24"/>
        </w:rPr>
        <w:t>,</w:t>
      </w:r>
      <w:r w:rsidR="00607DFE" w:rsidRPr="00B72C1B">
        <w:rPr>
          <w:rFonts w:ascii="Arial" w:hAnsi="Arial" w:cs="Arial"/>
          <w:color w:val="000000" w:themeColor="text1"/>
          <w:sz w:val="24"/>
          <w:szCs w:val="24"/>
        </w:rPr>
        <w:t xml:space="preserve"> </w:t>
      </w:r>
      <w:r w:rsidR="003C013C" w:rsidRPr="00B72C1B">
        <w:rPr>
          <w:rFonts w:ascii="Arial" w:hAnsi="Arial" w:cs="Arial"/>
          <w:color w:val="000000" w:themeColor="text1"/>
          <w:sz w:val="24"/>
          <w:szCs w:val="24"/>
        </w:rPr>
        <w:t>ha</w:t>
      </w:r>
      <w:r w:rsidR="00607DFE" w:rsidRPr="00B72C1B">
        <w:rPr>
          <w:rFonts w:ascii="Arial" w:hAnsi="Arial" w:cs="Arial"/>
          <w:color w:val="000000" w:themeColor="text1"/>
          <w:sz w:val="24"/>
          <w:szCs w:val="24"/>
        </w:rPr>
        <w:t>d</w:t>
      </w:r>
      <w:r w:rsidR="003C013C" w:rsidRPr="00B72C1B">
        <w:rPr>
          <w:rFonts w:ascii="Arial" w:hAnsi="Arial" w:cs="Arial"/>
          <w:color w:val="000000" w:themeColor="text1"/>
          <w:sz w:val="24"/>
          <w:szCs w:val="24"/>
        </w:rPr>
        <w:t xml:space="preserve"> improved understanding</w:t>
      </w:r>
      <w:r w:rsidR="00607DFE" w:rsidRPr="00B72C1B">
        <w:rPr>
          <w:rFonts w:ascii="Arial" w:hAnsi="Arial" w:cs="Arial"/>
          <w:color w:val="000000" w:themeColor="text1"/>
          <w:sz w:val="24"/>
          <w:szCs w:val="24"/>
        </w:rPr>
        <w:t>,</w:t>
      </w:r>
      <w:r w:rsidR="4A0FCEC0" w:rsidRPr="00B72C1B">
        <w:rPr>
          <w:rFonts w:ascii="Arial" w:hAnsi="Arial" w:cs="Arial"/>
          <w:color w:val="000000" w:themeColor="text1"/>
          <w:sz w:val="24"/>
          <w:szCs w:val="24"/>
        </w:rPr>
        <w:t xml:space="preserve"> encourage</w:t>
      </w:r>
      <w:r w:rsidR="07B64B3B" w:rsidRPr="00B72C1B">
        <w:rPr>
          <w:rFonts w:ascii="Arial" w:hAnsi="Arial" w:cs="Arial"/>
          <w:color w:val="000000" w:themeColor="text1"/>
          <w:sz w:val="24"/>
          <w:szCs w:val="24"/>
        </w:rPr>
        <w:t>d</w:t>
      </w:r>
      <w:r w:rsidR="003C736A" w:rsidRPr="00B72C1B">
        <w:rPr>
          <w:rFonts w:ascii="Arial" w:hAnsi="Arial" w:cs="Arial"/>
          <w:color w:val="000000" w:themeColor="text1"/>
          <w:sz w:val="24"/>
          <w:szCs w:val="24"/>
        </w:rPr>
        <w:t xml:space="preserve"> positive </w:t>
      </w:r>
      <w:r w:rsidR="003C013C" w:rsidRPr="00B72C1B">
        <w:rPr>
          <w:rFonts w:ascii="Arial" w:hAnsi="Arial" w:cs="Arial"/>
          <w:color w:val="000000" w:themeColor="text1"/>
          <w:sz w:val="24"/>
          <w:szCs w:val="24"/>
        </w:rPr>
        <w:t xml:space="preserve">attitudes </w:t>
      </w:r>
      <w:r w:rsidR="00607DFE" w:rsidRPr="00B72C1B">
        <w:rPr>
          <w:rFonts w:ascii="Arial" w:hAnsi="Arial" w:cs="Arial"/>
          <w:color w:val="000000" w:themeColor="text1"/>
          <w:sz w:val="24"/>
          <w:szCs w:val="24"/>
        </w:rPr>
        <w:t>and improved behaviour t</w:t>
      </w:r>
      <w:r w:rsidR="6E5930AC" w:rsidRPr="00B72C1B">
        <w:rPr>
          <w:rFonts w:ascii="Arial" w:hAnsi="Arial" w:cs="Arial"/>
          <w:color w:val="000000" w:themeColor="text1"/>
          <w:sz w:val="24"/>
          <w:szCs w:val="24"/>
        </w:rPr>
        <w:t>r</w:t>
      </w:r>
      <w:r w:rsidR="00607DFE" w:rsidRPr="00B72C1B">
        <w:rPr>
          <w:rFonts w:ascii="Arial" w:hAnsi="Arial" w:cs="Arial"/>
          <w:color w:val="000000" w:themeColor="text1"/>
          <w:sz w:val="24"/>
          <w:szCs w:val="24"/>
        </w:rPr>
        <w:t xml:space="preserve">ends </w:t>
      </w:r>
      <w:r w:rsidR="003C013C" w:rsidRPr="00B72C1B">
        <w:rPr>
          <w:rFonts w:ascii="Arial" w:hAnsi="Arial" w:cs="Arial"/>
          <w:color w:val="000000" w:themeColor="text1"/>
          <w:sz w:val="24"/>
          <w:szCs w:val="24"/>
        </w:rPr>
        <w:t>to</w:t>
      </w:r>
      <w:r w:rsidR="00D61646" w:rsidRPr="00B72C1B">
        <w:rPr>
          <w:rFonts w:ascii="Arial" w:hAnsi="Arial" w:cs="Arial"/>
          <w:color w:val="000000" w:themeColor="text1"/>
          <w:sz w:val="24"/>
          <w:szCs w:val="24"/>
        </w:rPr>
        <w:t>wards deemed consent organ donation</w:t>
      </w:r>
      <w:r w:rsidR="00607DFE" w:rsidRPr="00B72C1B">
        <w:rPr>
          <w:rFonts w:ascii="Arial" w:hAnsi="Arial" w:cs="Arial"/>
          <w:color w:val="000000" w:themeColor="text1"/>
          <w:sz w:val="24"/>
          <w:szCs w:val="24"/>
        </w:rPr>
        <w:t xml:space="preserve">. However, </w:t>
      </w:r>
      <w:r w:rsidR="003C013C" w:rsidRPr="00B72C1B">
        <w:rPr>
          <w:rFonts w:ascii="Arial" w:hAnsi="Arial" w:cs="Arial"/>
          <w:color w:val="000000" w:themeColor="text1"/>
          <w:sz w:val="24"/>
          <w:szCs w:val="24"/>
        </w:rPr>
        <w:t>it has also brought with it a rise in objection by family members</w:t>
      </w:r>
      <w:r w:rsidR="4E4000E2" w:rsidRPr="00B72C1B">
        <w:rPr>
          <w:rFonts w:ascii="Arial" w:hAnsi="Arial" w:cs="Arial"/>
          <w:color w:val="000000" w:themeColor="text1"/>
          <w:sz w:val="24"/>
          <w:szCs w:val="24"/>
        </w:rPr>
        <w:t>,</w:t>
      </w:r>
      <w:r w:rsidR="003C013C" w:rsidRPr="00B72C1B">
        <w:rPr>
          <w:rFonts w:ascii="Arial" w:hAnsi="Arial" w:cs="Arial"/>
          <w:color w:val="000000" w:themeColor="text1"/>
          <w:sz w:val="24"/>
          <w:szCs w:val="24"/>
        </w:rPr>
        <w:t xml:space="preserve"> </w:t>
      </w:r>
      <w:r w:rsidR="28FF3C13" w:rsidRPr="00B72C1B">
        <w:rPr>
          <w:rFonts w:ascii="Arial" w:hAnsi="Arial" w:cs="Arial"/>
          <w:color w:val="000000" w:themeColor="text1"/>
          <w:sz w:val="24"/>
          <w:szCs w:val="24"/>
        </w:rPr>
        <w:t xml:space="preserve">as </w:t>
      </w:r>
      <w:r w:rsidR="52225A91" w:rsidRPr="00B72C1B">
        <w:rPr>
          <w:rFonts w:ascii="Arial" w:hAnsi="Arial" w:cs="Arial"/>
          <w:color w:val="000000" w:themeColor="text1"/>
          <w:sz w:val="24"/>
          <w:szCs w:val="24"/>
        </w:rPr>
        <w:t xml:space="preserve">due to </w:t>
      </w:r>
      <w:r w:rsidR="28FF3C13" w:rsidRPr="00B72C1B">
        <w:rPr>
          <w:rFonts w:ascii="Arial" w:hAnsi="Arial" w:cs="Arial"/>
          <w:color w:val="000000" w:themeColor="text1"/>
          <w:sz w:val="24"/>
          <w:szCs w:val="24"/>
        </w:rPr>
        <w:t>the change in law</w:t>
      </w:r>
      <w:r w:rsidR="00D61646" w:rsidRPr="00B72C1B">
        <w:rPr>
          <w:rFonts w:ascii="Arial" w:hAnsi="Arial" w:cs="Arial"/>
          <w:color w:val="000000" w:themeColor="text1"/>
          <w:sz w:val="24"/>
          <w:szCs w:val="24"/>
        </w:rPr>
        <w:t>,</w:t>
      </w:r>
      <w:r w:rsidR="28FF3C13" w:rsidRPr="00B72C1B">
        <w:rPr>
          <w:rFonts w:ascii="Arial" w:hAnsi="Arial" w:cs="Arial"/>
          <w:color w:val="000000" w:themeColor="text1"/>
          <w:sz w:val="24"/>
          <w:szCs w:val="24"/>
        </w:rPr>
        <w:t xml:space="preserve"> families are to be included in the final decision of donating organ</w:t>
      </w:r>
      <w:r w:rsidR="24232E22" w:rsidRPr="00B72C1B">
        <w:rPr>
          <w:rFonts w:ascii="Arial" w:hAnsi="Arial" w:cs="Arial"/>
          <w:color w:val="000000" w:themeColor="text1"/>
          <w:sz w:val="24"/>
          <w:szCs w:val="24"/>
        </w:rPr>
        <w:t>s</w:t>
      </w:r>
      <w:r w:rsidR="28FF3C13" w:rsidRPr="00B72C1B">
        <w:rPr>
          <w:rFonts w:ascii="Arial" w:hAnsi="Arial" w:cs="Arial"/>
          <w:color w:val="000000" w:themeColor="text1"/>
          <w:sz w:val="24"/>
          <w:szCs w:val="24"/>
        </w:rPr>
        <w:t xml:space="preserve"> upon death</w:t>
      </w:r>
      <w:r w:rsidR="0F0BC210" w:rsidRPr="00B72C1B">
        <w:rPr>
          <w:rFonts w:ascii="Arial" w:hAnsi="Arial" w:cs="Arial"/>
          <w:color w:val="000000" w:themeColor="text1"/>
          <w:sz w:val="24"/>
          <w:szCs w:val="24"/>
        </w:rPr>
        <w:t xml:space="preserve">, </w:t>
      </w:r>
      <w:r w:rsidR="1496886F" w:rsidRPr="00B72C1B">
        <w:rPr>
          <w:rFonts w:ascii="Arial" w:hAnsi="Arial" w:cs="Arial"/>
          <w:color w:val="000000" w:themeColor="text1"/>
          <w:sz w:val="24"/>
          <w:szCs w:val="24"/>
        </w:rPr>
        <w:t xml:space="preserve">and </w:t>
      </w:r>
      <w:r w:rsidR="0F0BC210" w:rsidRPr="00B72C1B">
        <w:rPr>
          <w:rFonts w:ascii="Arial" w:hAnsi="Arial" w:cs="Arial"/>
          <w:color w:val="000000" w:themeColor="text1"/>
          <w:sz w:val="24"/>
          <w:szCs w:val="24"/>
        </w:rPr>
        <w:t xml:space="preserve">it is at this time that many deceased families </w:t>
      </w:r>
      <w:r w:rsidR="003C013C" w:rsidRPr="00B72C1B">
        <w:rPr>
          <w:rFonts w:ascii="Arial" w:hAnsi="Arial" w:cs="Arial"/>
          <w:color w:val="000000" w:themeColor="text1"/>
          <w:sz w:val="24"/>
          <w:szCs w:val="24"/>
        </w:rPr>
        <w:t xml:space="preserve">override registered consent and more so deemed consent. Many families </w:t>
      </w:r>
      <w:r w:rsidR="00607DFE" w:rsidRPr="00B72C1B">
        <w:rPr>
          <w:rFonts w:ascii="Arial" w:hAnsi="Arial" w:cs="Arial"/>
          <w:color w:val="000000" w:themeColor="text1"/>
          <w:sz w:val="24"/>
          <w:szCs w:val="24"/>
        </w:rPr>
        <w:t xml:space="preserve">participating within the </w:t>
      </w:r>
      <w:r w:rsidR="003C013C" w:rsidRPr="00B72C1B">
        <w:rPr>
          <w:rFonts w:ascii="Arial" w:hAnsi="Arial" w:cs="Arial"/>
          <w:color w:val="000000" w:themeColor="text1"/>
          <w:sz w:val="24"/>
          <w:szCs w:val="24"/>
        </w:rPr>
        <w:t xml:space="preserve"> study could not accept deemed consent</w:t>
      </w:r>
      <w:r w:rsidR="00647E00" w:rsidRPr="00B72C1B">
        <w:rPr>
          <w:rFonts w:ascii="Arial" w:hAnsi="Arial" w:cs="Arial"/>
          <w:color w:val="000000" w:themeColor="text1"/>
          <w:sz w:val="24"/>
          <w:szCs w:val="24"/>
        </w:rPr>
        <w:t xml:space="preserve"> as a form of consent</w:t>
      </w:r>
      <w:r w:rsidR="003C013C" w:rsidRPr="00B72C1B">
        <w:rPr>
          <w:rFonts w:ascii="Arial" w:hAnsi="Arial" w:cs="Arial"/>
          <w:color w:val="000000" w:themeColor="text1"/>
          <w:sz w:val="24"/>
          <w:szCs w:val="24"/>
        </w:rPr>
        <w:t xml:space="preserve"> to organ donation upon death</w:t>
      </w:r>
      <w:r w:rsidR="076E477D" w:rsidRPr="00B72C1B">
        <w:rPr>
          <w:rFonts w:ascii="Arial" w:hAnsi="Arial" w:cs="Arial"/>
          <w:color w:val="000000" w:themeColor="text1"/>
          <w:sz w:val="24"/>
          <w:szCs w:val="24"/>
        </w:rPr>
        <w:t>.</w:t>
      </w:r>
      <w:r w:rsidR="3E56A1FE" w:rsidRPr="00B72C1B">
        <w:rPr>
          <w:rFonts w:ascii="Arial" w:hAnsi="Arial" w:cs="Arial"/>
          <w:color w:val="000000" w:themeColor="text1"/>
          <w:sz w:val="24"/>
          <w:szCs w:val="24"/>
        </w:rPr>
        <w:t xml:space="preserve"> </w:t>
      </w:r>
      <w:r w:rsidR="67DD50F4" w:rsidRPr="00B72C1B">
        <w:rPr>
          <w:rFonts w:ascii="Arial" w:hAnsi="Arial" w:cs="Arial"/>
          <w:color w:val="000000" w:themeColor="text1"/>
          <w:sz w:val="24"/>
          <w:szCs w:val="24"/>
        </w:rPr>
        <w:t>O</w:t>
      </w:r>
      <w:r w:rsidR="3E56A1FE" w:rsidRPr="00B72C1B">
        <w:rPr>
          <w:rFonts w:ascii="Arial" w:hAnsi="Arial" w:cs="Arial"/>
          <w:color w:val="000000" w:themeColor="text1"/>
          <w:sz w:val="24"/>
          <w:szCs w:val="24"/>
        </w:rPr>
        <w:t>ther factors affecting rates of organ donation, highlighted by Noyes et al (2019)</w:t>
      </w:r>
      <w:r w:rsidR="08736ACA" w:rsidRPr="00B72C1B">
        <w:rPr>
          <w:rFonts w:ascii="Arial" w:hAnsi="Arial" w:cs="Arial"/>
          <w:color w:val="000000" w:themeColor="text1"/>
          <w:sz w:val="24"/>
          <w:szCs w:val="24"/>
        </w:rPr>
        <w:t>,</w:t>
      </w:r>
      <w:r w:rsidR="3E56A1FE" w:rsidRPr="00B72C1B">
        <w:rPr>
          <w:rFonts w:ascii="Arial" w:hAnsi="Arial" w:cs="Arial"/>
          <w:color w:val="000000" w:themeColor="text1"/>
          <w:sz w:val="24"/>
          <w:szCs w:val="24"/>
        </w:rPr>
        <w:t xml:space="preserve"> included fewer</w:t>
      </w:r>
      <w:r w:rsidR="55DCCE6E" w:rsidRPr="00B72C1B">
        <w:rPr>
          <w:rFonts w:ascii="Arial" w:hAnsi="Arial" w:cs="Arial"/>
          <w:color w:val="000000" w:themeColor="text1"/>
          <w:sz w:val="24"/>
          <w:szCs w:val="24"/>
        </w:rPr>
        <w:t xml:space="preserve"> childhood fatalities</w:t>
      </w:r>
      <w:r w:rsidR="27D775A3" w:rsidRPr="00B72C1B">
        <w:rPr>
          <w:rFonts w:ascii="Arial" w:hAnsi="Arial" w:cs="Arial"/>
          <w:color w:val="000000" w:themeColor="text1"/>
          <w:sz w:val="24"/>
          <w:szCs w:val="24"/>
        </w:rPr>
        <w:t>,</w:t>
      </w:r>
      <w:r w:rsidR="55DCCE6E" w:rsidRPr="00B72C1B">
        <w:rPr>
          <w:rFonts w:ascii="Arial" w:hAnsi="Arial" w:cs="Arial"/>
          <w:color w:val="000000" w:themeColor="text1"/>
          <w:sz w:val="24"/>
          <w:szCs w:val="24"/>
        </w:rPr>
        <w:t xml:space="preserve"> </w:t>
      </w:r>
      <w:r w:rsidR="10139CD4" w:rsidRPr="00B72C1B">
        <w:rPr>
          <w:rFonts w:ascii="Arial" w:hAnsi="Arial" w:cs="Arial"/>
          <w:color w:val="000000" w:themeColor="text1"/>
          <w:sz w:val="24"/>
          <w:szCs w:val="24"/>
        </w:rPr>
        <w:t>potential donors falling outside of the soft opt-out criteria</w:t>
      </w:r>
      <w:r w:rsidR="00A54E92" w:rsidRPr="00B72C1B">
        <w:rPr>
          <w:rFonts w:ascii="Arial" w:hAnsi="Arial" w:cs="Arial"/>
          <w:color w:val="000000" w:themeColor="text1"/>
          <w:sz w:val="24"/>
          <w:szCs w:val="24"/>
        </w:rPr>
        <w:t xml:space="preserve"> and the organ</w:t>
      </w:r>
      <w:r w:rsidR="706977A7" w:rsidRPr="00B72C1B">
        <w:rPr>
          <w:rFonts w:ascii="Arial" w:hAnsi="Arial" w:cs="Arial"/>
          <w:color w:val="000000" w:themeColor="text1"/>
          <w:sz w:val="24"/>
          <w:szCs w:val="24"/>
        </w:rPr>
        <w:t>s</w:t>
      </w:r>
      <w:r w:rsidR="00A54E92" w:rsidRPr="00B72C1B">
        <w:rPr>
          <w:rFonts w:ascii="Arial" w:hAnsi="Arial" w:cs="Arial"/>
          <w:color w:val="000000" w:themeColor="text1"/>
          <w:sz w:val="24"/>
          <w:szCs w:val="24"/>
        </w:rPr>
        <w:t xml:space="preserve"> donated not being eligible for transplantation</w:t>
      </w:r>
      <w:r w:rsidR="003C013C" w:rsidRPr="00B72C1B">
        <w:rPr>
          <w:rFonts w:ascii="Arial" w:hAnsi="Arial" w:cs="Arial"/>
          <w:color w:val="000000" w:themeColor="text1"/>
          <w:sz w:val="24"/>
          <w:szCs w:val="24"/>
        </w:rPr>
        <w:t>. It was found by Noyes et al. (2019) that deemed consent matched the expressed consent rate, but that objection rates relating to deceased organ donor’s deemed consent had been higher than the objection rates for organ donors who had opted in</w:t>
      </w:r>
      <w:r w:rsidR="00800293" w:rsidRPr="00B72C1B">
        <w:rPr>
          <w:rFonts w:ascii="Arial" w:hAnsi="Arial" w:cs="Arial"/>
          <w:color w:val="000000" w:themeColor="text1"/>
          <w:sz w:val="24"/>
          <w:szCs w:val="24"/>
        </w:rPr>
        <w:t>, as families were often unaware of the deceased family members wishes</w:t>
      </w:r>
      <w:r w:rsidR="00647E00" w:rsidRPr="00B72C1B">
        <w:rPr>
          <w:rFonts w:ascii="Arial" w:hAnsi="Arial" w:cs="Arial"/>
          <w:color w:val="000000" w:themeColor="text1"/>
          <w:sz w:val="24"/>
          <w:szCs w:val="24"/>
        </w:rPr>
        <w:t>,</w:t>
      </w:r>
      <w:r w:rsidR="00800293" w:rsidRPr="00B72C1B">
        <w:rPr>
          <w:rFonts w:ascii="Arial" w:hAnsi="Arial" w:cs="Arial"/>
          <w:color w:val="000000" w:themeColor="text1"/>
          <w:sz w:val="24"/>
          <w:szCs w:val="24"/>
        </w:rPr>
        <w:t xml:space="preserve"> and unable to accept deemed consent as the considered option of the deceased</w:t>
      </w:r>
      <w:r w:rsidR="5050EDEF" w:rsidRPr="00B72C1B">
        <w:rPr>
          <w:rFonts w:ascii="Arial" w:hAnsi="Arial" w:cs="Arial"/>
          <w:color w:val="000000" w:themeColor="text1"/>
          <w:sz w:val="24"/>
          <w:szCs w:val="24"/>
        </w:rPr>
        <w:t>.</w:t>
      </w:r>
      <w:r w:rsidR="003C013C" w:rsidRPr="00B72C1B">
        <w:rPr>
          <w:rFonts w:ascii="Arial" w:hAnsi="Arial" w:cs="Arial"/>
          <w:color w:val="000000" w:themeColor="text1"/>
          <w:sz w:val="24"/>
          <w:szCs w:val="24"/>
        </w:rPr>
        <w:t xml:space="preserve"> However</w:t>
      </w:r>
      <w:r w:rsidR="38600429" w:rsidRPr="00B72C1B">
        <w:rPr>
          <w:rFonts w:ascii="Arial" w:hAnsi="Arial" w:cs="Arial"/>
          <w:color w:val="000000" w:themeColor="text1"/>
          <w:sz w:val="24"/>
          <w:szCs w:val="24"/>
        </w:rPr>
        <w:t>,</w:t>
      </w:r>
      <w:r w:rsidR="003C013C" w:rsidRPr="00B72C1B">
        <w:rPr>
          <w:rFonts w:ascii="Arial" w:hAnsi="Arial" w:cs="Arial"/>
          <w:color w:val="000000" w:themeColor="text1"/>
          <w:sz w:val="24"/>
          <w:szCs w:val="24"/>
        </w:rPr>
        <w:t xml:space="preserve"> this study </w:t>
      </w:r>
      <w:r w:rsidR="78E6D511" w:rsidRPr="00B72C1B">
        <w:rPr>
          <w:rFonts w:ascii="Arial" w:hAnsi="Arial" w:cs="Arial"/>
          <w:color w:val="000000" w:themeColor="text1"/>
          <w:sz w:val="24"/>
          <w:szCs w:val="24"/>
        </w:rPr>
        <w:t>was</w:t>
      </w:r>
      <w:r w:rsidR="003C013C" w:rsidRPr="00B72C1B">
        <w:rPr>
          <w:rFonts w:ascii="Arial" w:hAnsi="Arial" w:cs="Arial"/>
          <w:color w:val="000000" w:themeColor="text1"/>
          <w:sz w:val="24"/>
          <w:szCs w:val="24"/>
        </w:rPr>
        <w:t xml:space="preserve"> conducted rel</w:t>
      </w:r>
      <w:r w:rsidR="0FFE08B4" w:rsidRPr="00B72C1B">
        <w:rPr>
          <w:rFonts w:ascii="Arial" w:hAnsi="Arial" w:cs="Arial"/>
          <w:color w:val="000000" w:themeColor="text1"/>
          <w:sz w:val="24"/>
          <w:szCs w:val="24"/>
        </w:rPr>
        <w:t>ative</w:t>
      </w:r>
      <w:r w:rsidR="003C013C" w:rsidRPr="00B72C1B">
        <w:rPr>
          <w:rFonts w:ascii="Arial" w:hAnsi="Arial" w:cs="Arial"/>
          <w:color w:val="000000" w:themeColor="text1"/>
          <w:sz w:val="24"/>
          <w:szCs w:val="24"/>
        </w:rPr>
        <w:t>ly early in the implementation of the changes in law</w:t>
      </w:r>
      <w:r w:rsidR="5B1B7232" w:rsidRPr="00B72C1B">
        <w:rPr>
          <w:rFonts w:ascii="Arial" w:hAnsi="Arial" w:cs="Arial"/>
          <w:color w:val="000000" w:themeColor="text1"/>
          <w:sz w:val="24"/>
          <w:szCs w:val="24"/>
        </w:rPr>
        <w:t>,</w:t>
      </w:r>
      <w:r w:rsidR="003C013C" w:rsidRPr="00B72C1B">
        <w:rPr>
          <w:rFonts w:ascii="Arial" w:hAnsi="Arial" w:cs="Arial"/>
          <w:color w:val="000000" w:themeColor="text1"/>
          <w:sz w:val="24"/>
          <w:szCs w:val="24"/>
        </w:rPr>
        <w:t xml:space="preserve"> and this fact could have impacted the results of the study</w:t>
      </w:r>
      <w:r w:rsidR="006306AA" w:rsidRPr="00B72C1B">
        <w:rPr>
          <w:rFonts w:ascii="Arial" w:hAnsi="Arial" w:cs="Arial"/>
          <w:color w:val="000000" w:themeColor="text1"/>
          <w:sz w:val="24"/>
          <w:szCs w:val="24"/>
        </w:rPr>
        <w:t>,</w:t>
      </w:r>
      <w:r w:rsidR="00800293" w:rsidRPr="00B72C1B">
        <w:rPr>
          <w:rFonts w:ascii="Arial" w:hAnsi="Arial" w:cs="Arial"/>
          <w:color w:val="000000" w:themeColor="text1"/>
          <w:sz w:val="24"/>
          <w:szCs w:val="24"/>
        </w:rPr>
        <w:t xml:space="preserve"> as change requires time to be accepted and experienced</w:t>
      </w:r>
      <w:r w:rsidR="003C013C" w:rsidRPr="00B72C1B">
        <w:rPr>
          <w:rFonts w:ascii="Arial" w:hAnsi="Arial" w:cs="Arial"/>
          <w:color w:val="000000" w:themeColor="text1"/>
          <w:sz w:val="24"/>
          <w:szCs w:val="24"/>
        </w:rPr>
        <w:t xml:space="preserve">. </w:t>
      </w:r>
    </w:p>
    <w:p w14:paraId="5E482946" w14:textId="4CF504D0" w:rsidR="00195E28" w:rsidRPr="00B72C1B" w:rsidRDefault="20F39254" w:rsidP="00B72C1B">
      <w:pPr>
        <w:spacing w:line="360" w:lineRule="auto"/>
        <w:ind w:firstLine="720"/>
        <w:rPr>
          <w:rFonts w:ascii="Arial" w:eastAsia="Times New Roman" w:hAnsi="Arial" w:cs="Arial"/>
          <w:color w:val="000000" w:themeColor="text1"/>
          <w:sz w:val="24"/>
          <w:szCs w:val="24"/>
          <w:lang w:eastAsia="en-GB"/>
        </w:rPr>
      </w:pPr>
      <w:r w:rsidRPr="00B72C1B">
        <w:rPr>
          <w:rFonts w:ascii="Arial" w:hAnsi="Arial" w:cs="Arial"/>
          <w:color w:val="000000" w:themeColor="text1"/>
          <w:sz w:val="24"/>
          <w:szCs w:val="24"/>
        </w:rPr>
        <w:t xml:space="preserve">Noyes et al.’s (2019) </w:t>
      </w:r>
      <w:r w:rsidR="456DC263" w:rsidRPr="00B72C1B">
        <w:rPr>
          <w:rFonts w:ascii="Arial" w:hAnsi="Arial" w:cs="Arial"/>
          <w:color w:val="000000" w:themeColor="text1"/>
          <w:sz w:val="24"/>
          <w:szCs w:val="24"/>
        </w:rPr>
        <w:t>s</w:t>
      </w:r>
      <w:r w:rsidRPr="00B72C1B">
        <w:rPr>
          <w:rFonts w:ascii="Arial" w:hAnsi="Arial" w:cs="Arial"/>
          <w:color w:val="000000" w:themeColor="text1"/>
          <w:sz w:val="24"/>
          <w:szCs w:val="24"/>
        </w:rPr>
        <w:t xml:space="preserve">tudy was robust in that the data collected </w:t>
      </w:r>
      <w:r w:rsidR="074BA4D3" w:rsidRPr="00B72C1B">
        <w:rPr>
          <w:rFonts w:ascii="Arial" w:hAnsi="Arial" w:cs="Arial"/>
          <w:color w:val="000000" w:themeColor="text1"/>
          <w:sz w:val="24"/>
          <w:szCs w:val="24"/>
        </w:rPr>
        <w:t xml:space="preserve">was analysed </w:t>
      </w:r>
      <w:r w:rsidRPr="00B72C1B">
        <w:rPr>
          <w:rFonts w:ascii="Arial" w:hAnsi="Arial" w:cs="Arial"/>
          <w:color w:val="000000" w:themeColor="text1"/>
          <w:sz w:val="24"/>
          <w:szCs w:val="24"/>
        </w:rPr>
        <w:t xml:space="preserve">on a routine basis </w:t>
      </w:r>
      <w:r w:rsidR="02515569" w:rsidRPr="00B72C1B">
        <w:rPr>
          <w:rFonts w:ascii="Arial" w:hAnsi="Arial" w:cs="Arial"/>
          <w:color w:val="000000" w:themeColor="text1"/>
          <w:sz w:val="24"/>
          <w:szCs w:val="24"/>
        </w:rPr>
        <w:t>using strict protocols</w:t>
      </w:r>
      <w:r w:rsidRPr="00B72C1B">
        <w:rPr>
          <w:rFonts w:ascii="Arial" w:hAnsi="Arial" w:cs="Arial"/>
          <w:color w:val="000000" w:themeColor="text1"/>
          <w:sz w:val="24"/>
          <w:szCs w:val="24"/>
        </w:rPr>
        <w:t>. The study worked in a cooperative manner by including a large group of patients, public representatives and researchers. The main limitation to Noyes et al.’s (2019) research</w:t>
      </w:r>
      <w:r w:rsidR="6039083D" w:rsidRPr="00B72C1B">
        <w:rPr>
          <w:rFonts w:ascii="Arial" w:hAnsi="Arial" w:cs="Arial"/>
          <w:color w:val="000000" w:themeColor="text1"/>
          <w:sz w:val="24"/>
          <w:szCs w:val="24"/>
        </w:rPr>
        <w:t>,</w:t>
      </w:r>
      <w:r w:rsidRPr="00B72C1B">
        <w:rPr>
          <w:rFonts w:ascii="Arial" w:hAnsi="Arial" w:cs="Arial"/>
          <w:color w:val="000000" w:themeColor="text1"/>
          <w:sz w:val="24"/>
          <w:szCs w:val="24"/>
        </w:rPr>
        <w:t xml:space="preserve"> was that </w:t>
      </w:r>
      <w:r w:rsidR="00800293" w:rsidRPr="00B72C1B">
        <w:rPr>
          <w:rFonts w:ascii="Arial" w:hAnsi="Arial" w:cs="Arial"/>
          <w:color w:val="000000" w:themeColor="text1"/>
          <w:sz w:val="24"/>
          <w:szCs w:val="24"/>
        </w:rPr>
        <w:t>its</w:t>
      </w:r>
      <w:r w:rsidR="222FA511" w:rsidRPr="00B72C1B">
        <w:rPr>
          <w:rFonts w:ascii="Arial" w:hAnsi="Arial" w:cs="Arial"/>
          <w:color w:val="000000" w:themeColor="text1"/>
          <w:sz w:val="24"/>
          <w:szCs w:val="24"/>
        </w:rPr>
        <w:t xml:space="preserve"> main aim had been to </w:t>
      </w:r>
      <w:r w:rsidRPr="00B72C1B">
        <w:rPr>
          <w:rFonts w:ascii="Arial" w:hAnsi="Arial" w:cs="Arial"/>
          <w:color w:val="000000" w:themeColor="text1"/>
          <w:sz w:val="24"/>
          <w:szCs w:val="24"/>
        </w:rPr>
        <w:t xml:space="preserve">establish short term </w:t>
      </w:r>
      <w:r w:rsidR="00747FDE" w:rsidRPr="00B72C1B">
        <w:rPr>
          <w:rFonts w:ascii="Arial" w:hAnsi="Arial" w:cs="Arial"/>
          <w:color w:val="000000" w:themeColor="text1"/>
          <w:sz w:val="24"/>
          <w:szCs w:val="24"/>
        </w:rPr>
        <w:t>impacts</w:t>
      </w:r>
      <w:r w:rsidR="582E2240" w:rsidRPr="00B72C1B">
        <w:rPr>
          <w:rFonts w:ascii="Arial" w:hAnsi="Arial" w:cs="Arial"/>
          <w:color w:val="000000" w:themeColor="text1"/>
          <w:sz w:val="24"/>
          <w:szCs w:val="24"/>
        </w:rPr>
        <w:t>,</w:t>
      </w:r>
      <w:r w:rsidR="00747FDE" w:rsidRPr="00B72C1B">
        <w:rPr>
          <w:rFonts w:ascii="Arial" w:hAnsi="Arial" w:cs="Arial"/>
          <w:color w:val="000000" w:themeColor="text1"/>
          <w:sz w:val="24"/>
          <w:szCs w:val="24"/>
        </w:rPr>
        <w:t xml:space="preserve"> and</w:t>
      </w:r>
      <w:r w:rsidRPr="00B72C1B">
        <w:rPr>
          <w:rFonts w:ascii="Arial" w:hAnsi="Arial" w:cs="Arial"/>
          <w:color w:val="000000" w:themeColor="text1"/>
          <w:sz w:val="24"/>
          <w:szCs w:val="24"/>
        </w:rPr>
        <w:t xml:space="preserve"> had concentrated on </w:t>
      </w:r>
      <w:r w:rsidR="46F71937" w:rsidRPr="00B72C1B">
        <w:rPr>
          <w:rFonts w:ascii="Arial" w:hAnsi="Arial" w:cs="Arial"/>
          <w:color w:val="000000" w:themeColor="text1"/>
          <w:sz w:val="24"/>
          <w:szCs w:val="24"/>
        </w:rPr>
        <w:t xml:space="preserve">the </w:t>
      </w:r>
      <w:r w:rsidRPr="00B72C1B">
        <w:rPr>
          <w:rFonts w:ascii="Arial" w:hAnsi="Arial" w:cs="Arial"/>
          <w:color w:val="000000" w:themeColor="text1"/>
          <w:sz w:val="24"/>
          <w:szCs w:val="24"/>
        </w:rPr>
        <w:t>data collect</w:t>
      </w:r>
      <w:r w:rsidR="00800293" w:rsidRPr="00B72C1B">
        <w:rPr>
          <w:rFonts w:ascii="Arial" w:hAnsi="Arial" w:cs="Arial"/>
          <w:color w:val="000000" w:themeColor="text1"/>
          <w:sz w:val="24"/>
          <w:szCs w:val="24"/>
        </w:rPr>
        <w:t xml:space="preserve">ed via the opt-in </w:t>
      </w:r>
      <w:r w:rsidRPr="00B72C1B">
        <w:rPr>
          <w:rFonts w:ascii="Arial" w:hAnsi="Arial" w:cs="Arial"/>
          <w:color w:val="000000" w:themeColor="text1"/>
          <w:sz w:val="24"/>
          <w:szCs w:val="24"/>
        </w:rPr>
        <w:t>organ donor registration three years prior</w:t>
      </w:r>
      <w:r w:rsidR="00800293" w:rsidRPr="00B72C1B">
        <w:rPr>
          <w:rFonts w:ascii="Arial" w:hAnsi="Arial" w:cs="Arial"/>
          <w:color w:val="000000" w:themeColor="text1"/>
          <w:sz w:val="24"/>
          <w:szCs w:val="24"/>
        </w:rPr>
        <w:t xml:space="preserve"> to the enactment of the soft opt-out law</w:t>
      </w:r>
      <w:r w:rsidR="333B6268" w:rsidRPr="00B72C1B">
        <w:rPr>
          <w:rFonts w:ascii="Arial" w:hAnsi="Arial" w:cs="Arial"/>
          <w:color w:val="000000" w:themeColor="text1"/>
          <w:sz w:val="24"/>
          <w:szCs w:val="24"/>
        </w:rPr>
        <w:t>,</w:t>
      </w:r>
      <w:r w:rsidRPr="00B72C1B">
        <w:rPr>
          <w:rFonts w:ascii="Arial" w:hAnsi="Arial" w:cs="Arial"/>
          <w:color w:val="000000" w:themeColor="text1"/>
          <w:sz w:val="24"/>
          <w:szCs w:val="24"/>
        </w:rPr>
        <w:t xml:space="preserve"> </w:t>
      </w:r>
      <w:r w:rsidRPr="00B72C1B">
        <w:rPr>
          <w:rFonts w:ascii="Arial" w:hAnsi="Arial" w:cs="Arial"/>
          <w:color w:val="000000" w:themeColor="text1"/>
          <w:sz w:val="24"/>
          <w:szCs w:val="24"/>
        </w:rPr>
        <w:lastRenderedPageBreak/>
        <w:t>and 18 months post implementation of the soft opt-out law. Due to the relatively short period of time the research was conducted over, only a relatively small number of deceased organ donors could be included in the study</w:t>
      </w:r>
      <w:r w:rsidR="006306AA" w:rsidRPr="00B72C1B">
        <w:rPr>
          <w:rFonts w:ascii="Arial" w:hAnsi="Arial" w:cs="Arial"/>
          <w:color w:val="000000" w:themeColor="text1"/>
          <w:sz w:val="24"/>
          <w:szCs w:val="24"/>
        </w:rPr>
        <w:t>,</w:t>
      </w:r>
      <w:r w:rsidR="00565A88" w:rsidRPr="00B72C1B">
        <w:rPr>
          <w:rFonts w:ascii="Arial" w:hAnsi="Arial" w:cs="Arial"/>
          <w:color w:val="000000" w:themeColor="text1"/>
          <w:sz w:val="24"/>
          <w:szCs w:val="24"/>
        </w:rPr>
        <w:t xml:space="preserve"> as not all deaths result in organ donation</w:t>
      </w:r>
      <w:r w:rsidRPr="00B72C1B">
        <w:rPr>
          <w:rFonts w:ascii="Arial" w:hAnsi="Arial" w:cs="Arial"/>
          <w:color w:val="000000" w:themeColor="text1"/>
          <w:sz w:val="24"/>
          <w:szCs w:val="24"/>
        </w:rPr>
        <w:t xml:space="preserve">. Further research is required to establish </w:t>
      </w:r>
      <w:r w:rsidR="6824529A" w:rsidRPr="00B72C1B">
        <w:rPr>
          <w:rFonts w:ascii="Arial" w:hAnsi="Arial" w:cs="Arial"/>
          <w:color w:val="000000" w:themeColor="text1"/>
          <w:sz w:val="24"/>
          <w:szCs w:val="24"/>
        </w:rPr>
        <w:t>longitud</w:t>
      </w:r>
      <w:r w:rsidR="5C4A4E9F" w:rsidRPr="00B72C1B">
        <w:rPr>
          <w:rFonts w:ascii="Arial" w:hAnsi="Arial" w:cs="Arial"/>
          <w:color w:val="000000" w:themeColor="text1"/>
          <w:sz w:val="24"/>
          <w:szCs w:val="24"/>
        </w:rPr>
        <w:t>inal</w:t>
      </w:r>
      <w:r w:rsidR="6824529A" w:rsidRPr="00B72C1B">
        <w:rPr>
          <w:rFonts w:ascii="Arial" w:hAnsi="Arial" w:cs="Arial"/>
          <w:color w:val="000000" w:themeColor="text1"/>
          <w:sz w:val="24"/>
          <w:szCs w:val="24"/>
        </w:rPr>
        <w:t xml:space="preserve"> </w:t>
      </w:r>
      <w:r w:rsidRPr="00B72C1B">
        <w:rPr>
          <w:rFonts w:ascii="Arial" w:hAnsi="Arial" w:cs="Arial"/>
          <w:color w:val="000000" w:themeColor="text1"/>
          <w:sz w:val="24"/>
          <w:szCs w:val="24"/>
        </w:rPr>
        <w:t xml:space="preserve">changes in attitudes and understanding of organ donation over </w:t>
      </w:r>
      <w:r w:rsidR="00565A88" w:rsidRPr="00B72C1B">
        <w:rPr>
          <w:rFonts w:ascii="Arial" w:hAnsi="Arial" w:cs="Arial"/>
          <w:color w:val="000000" w:themeColor="text1"/>
          <w:sz w:val="24"/>
          <w:szCs w:val="24"/>
        </w:rPr>
        <w:t>an</w:t>
      </w:r>
      <w:r w:rsidR="79062463" w:rsidRPr="00B72C1B">
        <w:rPr>
          <w:rFonts w:ascii="Arial" w:hAnsi="Arial" w:cs="Arial"/>
          <w:color w:val="000000" w:themeColor="text1"/>
          <w:sz w:val="24"/>
          <w:szCs w:val="24"/>
        </w:rPr>
        <w:t xml:space="preserve"> extended time </w:t>
      </w:r>
      <w:r w:rsidR="00565A88" w:rsidRPr="00B72C1B">
        <w:rPr>
          <w:rFonts w:ascii="Arial" w:hAnsi="Arial" w:cs="Arial"/>
          <w:color w:val="000000" w:themeColor="text1"/>
          <w:sz w:val="24"/>
          <w:szCs w:val="24"/>
        </w:rPr>
        <w:t>period.</w:t>
      </w:r>
      <w:r w:rsidRPr="00B72C1B">
        <w:rPr>
          <w:rFonts w:ascii="Arial" w:hAnsi="Arial" w:cs="Arial"/>
          <w:color w:val="000000" w:themeColor="text1"/>
          <w:sz w:val="24"/>
          <w:szCs w:val="24"/>
        </w:rPr>
        <w:t xml:space="preserve"> </w:t>
      </w:r>
      <w:r w:rsidR="65639E8A" w:rsidRPr="00B72C1B">
        <w:rPr>
          <w:rFonts w:ascii="Arial" w:eastAsia="Times New Roman" w:hAnsi="Arial" w:cs="Arial"/>
          <w:color w:val="000000" w:themeColor="text1"/>
          <w:sz w:val="24"/>
          <w:szCs w:val="24"/>
          <w:lang w:eastAsia="en-GB"/>
        </w:rPr>
        <w:t>D</w:t>
      </w:r>
      <w:r w:rsidR="3FC11723" w:rsidRPr="00B72C1B">
        <w:rPr>
          <w:rFonts w:ascii="Arial" w:eastAsia="Times New Roman" w:hAnsi="Arial" w:cs="Arial"/>
          <w:color w:val="000000" w:themeColor="text1"/>
          <w:sz w:val="24"/>
          <w:szCs w:val="24"/>
          <w:lang w:eastAsia="en-GB"/>
        </w:rPr>
        <w:t>allimore et al. (2019), investigated attitudes towards organ donation and found that in 2015 to 2016</w:t>
      </w:r>
      <w:r w:rsidR="0F7F016B" w:rsidRPr="00B72C1B">
        <w:rPr>
          <w:rFonts w:ascii="Arial" w:eastAsia="Times New Roman" w:hAnsi="Arial" w:cs="Arial"/>
          <w:color w:val="000000" w:themeColor="text1"/>
          <w:sz w:val="24"/>
          <w:szCs w:val="24"/>
          <w:lang w:eastAsia="en-GB"/>
        </w:rPr>
        <w:t>,</w:t>
      </w:r>
      <w:r w:rsidR="3FC11723" w:rsidRPr="00B72C1B">
        <w:rPr>
          <w:rFonts w:ascii="Arial" w:eastAsia="Times New Roman" w:hAnsi="Arial" w:cs="Arial"/>
          <w:color w:val="000000" w:themeColor="text1"/>
          <w:sz w:val="24"/>
          <w:szCs w:val="24"/>
          <w:lang w:eastAsia="en-GB"/>
        </w:rPr>
        <w:t xml:space="preserve"> the whole of the UK s</w:t>
      </w:r>
      <w:r w:rsidR="61188333" w:rsidRPr="00B72C1B">
        <w:rPr>
          <w:rFonts w:ascii="Arial" w:eastAsia="Times New Roman" w:hAnsi="Arial" w:cs="Arial"/>
          <w:color w:val="000000" w:themeColor="text1"/>
          <w:sz w:val="24"/>
          <w:szCs w:val="24"/>
          <w:lang w:eastAsia="en-GB"/>
        </w:rPr>
        <w:t>aw</w:t>
      </w:r>
      <w:r w:rsidR="3FC11723" w:rsidRPr="00B72C1B">
        <w:rPr>
          <w:rFonts w:ascii="Arial" w:eastAsia="Times New Roman" w:hAnsi="Arial" w:cs="Arial"/>
          <w:color w:val="000000" w:themeColor="text1"/>
          <w:sz w:val="24"/>
          <w:szCs w:val="24"/>
          <w:lang w:eastAsia="en-GB"/>
        </w:rPr>
        <w:t xml:space="preserve"> its biggest increase in organ donation</w:t>
      </w:r>
      <w:r w:rsidR="66C04751" w:rsidRPr="00B72C1B">
        <w:rPr>
          <w:rFonts w:ascii="Arial" w:eastAsia="Times New Roman" w:hAnsi="Arial" w:cs="Arial"/>
          <w:color w:val="000000" w:themeColor="text1"/>
          <w:sz w:val="24"/>
          <w:szCs w:val="24"/>
          <w:lang w:eastAsia="en-GB"/>
        </w:rPr>
        <w:t xml:space="preserve"> to date</w:t>
      </w:r>
      <w:r w:rsidR="3FC11723" w:rsidRPr="00B72C1B">
        <w:rPr>
          <w:rFonts w:ascii="Arial" w:eastAsia="Times New Roman" w:hAnsi="Arial" w:cs="Arial"/>
          <w:color w:val="000000" w:themeColor="text1"/>
          <w:sz w:val="24"/>
          <w:szCs w:val="24"/>
          <w:lang w:eastAsia="en-GB"/>
        </w:rPr>
        <w:t>,</w:t>
      </w:r>
      <w:r w:rsidR="00565A88" w:rsidRPr="00B72C1B">
        <w:rPr>
          <w:rFonts w:ascii="Arial" w:eastAsia="Times New Roman" w:hAnsi="Arial" w:cs="Arial"/>
          <w:color w:val="000000" w:themeColor="text1"/>
          <w:sz w:val="24"/>
          <w:szCs w:val="24"/>
          <w:lang w:eastAsia="en-GB"/>
        </w:rPr>
        <w:t xml:space="preserve"> which they indicated had been attributed t</w:t>
      </w:r>
      <w:r w:rsidR="6179DDEB" w:rsidRPr="00B72C1B">
        <w:rPr>
          <w:rFonts w:ascii="Arial" w:eastAsia="Times New Roman" w:hAnsi="Arial" w:cs="Arial"/>
          <w:color w:val="000000" w:themeColor="text1"/>
          <w:sz w:val="24"/>
          <w:szCs w:val="24"/>
          <w:lang w:eastAsia="en-GB"/>
        </w:rPr>
        <w:t>o</w:t>
      </w:r>
      <w:r w:rsidR="00565A88" w:rsidRPr="00B72C1B">
        <w:rPr>
          <w:rFonts w:ascii="Arial" w:eastAsia="Times New Roman" w:hAnsi="Arial" w:cs="Arial"/>
          <w:color w:val="000000" w:themeColor="text1"/>
          <w:sz w:val="24"/>
          <w:szCs w:val="24"/>
          <w:lang w:eastAsia="en-GB"/>
        </w:rPr>
        <w:t xml:space="preserve"> the Welsh</w:t>
      </w:r>
      <w:r w:rsidR="004A7161" w:rsidRPr="00B72C1B">
        <w:rPr>
          <w:rFonts w:ascii="Arial" w:eastAsia="Times New Roman" w:hAnsi="Arial" w:cs="Arial"/>
          <w:color w:val="000000" w:themeColor="text1"/>
          <w:sz w:val="24"/>
          <w:szCs w:val="24"/>
          <w:lang w:eastAsia="en-GB"/>
        </w:rPr>
        <w:t xml:space="preserve"> government</w:t>
      </w:r>
      <w:r w:rsidR="00565A88" w:rsidRPr="00B72C1B">
        <w:rPr>
          <w:rFonts w:ascii="Arial" w:eastAsia="Times New Roman" w:hAnsi="Arial" w:cs="Arial"/>
          <w:color w:val="000000" w:themeColor="text1"/>
          <w:sz w:val="24"/>
          <w:szCs w:val="24"/>
          <w:lang w:eastAsia="en-GB"/>
        </w:rPr>
        <w:t xml:space="preserve"> media campaign.</w:t>
      </w:r>
      <w:r w:rsidR="3FC11723" w:rsidRPr="00B72C1B">
        <w:rPr>
          <w:rFonts w:ascii="Arial" w:eastAsia="Times New Roman" w:hAnsi="Arial" w:cs="Arial"/>
          <w:color w:val="000000" w:themeColor="text1"/>
          <w:sz w:val="24"/>
          <w:szCs w:val="24"/>
          <w:lang w:eastAsia="en-GB"/>
        </w:rPr>
        <w:t xml:space="preserve"> Noyes et al (2017) highlights the aims of the Welsh government continuing media campaign to change the general public’s behaviours</w:t>
      </w:r>
      <w:r w:rsidR="716B0E59" w:rsidRPr="00B72C1B">
        <w:rPr>
          <w:rFonts w:ascii="Arial" w:eastAsia="Times New Roman" w:hAnsi="Arial" w:cs="Arial"/>
          <w:color w:val="000000" w:themeColor="text1"/>
          <w:sz w:val="24"/>
          <w:szCs w:val="24"/>
          <w:lang w:eastAsia="en-GB"/>
        </w:rPr>
        <w:t>,</w:t>
      </w:r>
      <w:r w:rsidR="3FC11723" w:rsidRPr="00B72C1B">
        <w:rPr>
          <w:rFonts w:ascii="Arial" w:eastAsia="Times New Roman" w:hAnsi="Arial" w:cs="Arial"/>
          <w:color w:val="000000" w:themeColor="text1"/>
          <w:sz w:val="24"/>
          <w:szCs w:val="24"/>
          <w:lang w:eastAsia="en-GB"/>
        </w:rPr>
        <w:t xml:space="preserve"> trends, attitudes and understanding of the changes to organ donation laws</w:t>
      </w:r>
      <w:r w:rsidR="00565A88" w:rsidRPr="00B72C1B">
        <w:rPr>
          <w:rFonts w:ascii="Arial" w:eastAsia="Times New Roman" w:hAnsi="Arial" w:cs="Arial"/>
          <w:color w:val="000000" w:themeColor="text1"/>
          <w:sz w:val="24"/>
          <w:szCs w:val="24"/>
          <w:lang w:eastAsia="en-GB"/>
        </w:rPr>
        <w:t>,</w:t>
      </w:r>
      <w:r w:rsidR="00647E00" w:rsidRPr="00B72C1B">
        <w:rPr>
          <w:rFonts w:ascii="Arial" w:eastAsia="Times New Roman" w:hAnsi="Arial" w:cs="Arial"/>
          <w:color w:val="000000" w:themeColor="text1"/>
          <w:sz w:val="24"/>
          <w:szCs w:val="24"/>
          <w:lang w:eastAsia="en-GB"/>
        </w:rPr>
        <w:t xml:space="preserve"> as a way of increasing the number of actual organ donations</w:t>
      </w:r>
      <w:r w:rsidR="3F9350A5" w:rsidRPr="00B72C1B">
        <w:rPr>
          <w:rFonts w:ascii="Arial" w:eastAsia="Times New Roman" w:hAnsi="Arial" w:cs="Arial"/>
          <w:color w:val="000000" w:themeColor="text1"/>
          <w:sz w:val="24"/>
          <w:szCs w:val="24"/>
          <w:lang w:eastAsia="en-GB"/>
        </w:rPr>
        <w:t>,</w:t>
      </w:r>
      <w:r w:rsidR="00647E00" w:rsidRPr="00B72C1B">
        <w:rPr>
          <w:rFonts w:ascii="Arial" w:eastAsia="Times New Roman" w:hAnsi="Arial" w:cs="Arial"/>
          <w:color w:val="000000" w:themeColor="text1"/>
          <w:sz w:val="24"/>
          <w:szCs w:val="24"/>
          <w:lang w:eastAsia="en-GB"/>
        </w:rPr>
        <w:t xml:space="preserve"> and transplantation</w:t>
      </w:r>
      <w:r w:rsidR="04FC7781" w:rsidRPr="00B72C1B">
        <w:rPr>
          <w:rFonts w:ascii="Arial" w:eastAsia="Times New Roman" w:hAnsi="Arial" w:cs="Arial"/>
          <w:color w:val="000000" w:themeColor="text1"/>
          <w:sz w:val="24"/>
          <w:szCs w:val="24"/>
          <w:lang w:eastAsia="en-GB"/>
        </w:rPr>
        <w:t>.</w:t>
      </w:r>
      <w:r w:rsidR="00647E00" w:rsidRPr="00B72C1B">
        <w:rPr>
          <w:rFonts w:ascii="Arial" w:eastAsia="Times New Roman" w:hAnsi="Arial" w:cs="Arial"/>
          <w:color w:val="000000" w:themeColor="text1"/>
          <w:sz w:val="24"/>
          <w:szCs w:val="24"/>
          <w:lang w:eastAsia="en-GB"/>
        </w:rPr>
        <w:t xml:space="preserve"> </w:t>
      </w:r>
      <w:r w:rsidR="3EA2B33F" w:rsidRPr="00B72C1B">
        <w:rPr>
          <w:rFonts w:ascii="Arial" w:eastAsia="Times New Roman" w:hAnsi="Arial" w:cs="Arial"/>
          <w:color w:val="000000" w:themeColor="text1"/>
          <w:sz w:val="24"/>
          <w:szCs w:val="24"/>
          <w:lang w:eastAsia="en-GB"/>
        </w:rPr>
        <w:t>A</w:t>
      </w:r>
      <w:r w:rsidR="00647E00" w:rsidRPr="00B72C1B">
        <w:rPr>
          <w:rFonts w:ascii="Arial" w:eastAsia="Times New Roman" w:hAnsi="Arial" w:cs="Arial"/>
          <w:color w:val="000000" w:themeColor="text1"/>
          <w:sz w:val="24"/>
          <w:szCs w:val="24"/>
          <w:lang w:eastAsia="en-GB"/>
        </w:rPr>
        <w:t>dditionally</w:t>
      </w:r>
      <w:r w:rsidR="1C91D307" w:rsidRPr="00B72C1B">
        <w:rPr>
          <w:rFonts w:ascii="Arial" w:eastAsia="Times New Roman" w:hAnsi="Arial" w:cs="Arial"/>
          <w:color w:val="000000" w:themeColor="text1"/>
          <w:sz w:val="24"/>
          <w:szCs w:val="24"/>
          <w:lang w:eastAsia="en-GB"/>
        </w:rPr>
        <w:t>,</w:t>
      </w:r>
      <w:r w:rsidR="3FC11723" w:rsidRPr="00B72C1B">
        <w:rPr>
          <w:rFonts w:ascii="Arial" w:eastAsia="Times New Roman" w:hAnsi="Arial" w:cs="Arial"/>
          <w:color w:val="000000" w:themeColor="text1"/>
          <w:sz w:val="24"/>
          <w:szCs w:val="24"/>
          <w:lang w:eastAsia="en-GB"/>
        </w:rPr>
        <w:t xml:space="preserve"> implementation of positive changes with</w:t>
      </w:r>
      <w:r w:rsidR="001B7557" w:rsidRPr="00B72C1B">
        <w:rPr>
          <w:rFonts w:ascii="Arial" w:eastAsia="Times New Roman" w:hAnsi="Arial" w:cs="Arial"/>
          <w:color w:val="000000" w:themeColor="text1"/>
          <w:sz w:val="24"/>
          <w:szCs w:val="24"/>
          <w:lang w:eastAsia="en-GB"/>
        </w:rPr>
        <w:t>in</w:t>
      </w:r>
      <w:r w:rsidR="3FC11723" w:rsidRPr="00B72C1B">
        <w:rPr>
          <w:rFonts w:ascii="Arial" w:eastAsia="Times New Roman" w:hAnsi="Arial" w:cs="Arial"/>
          <w:color w:val="000000" w:themeColor="text1"/>
          <w:sz w:val="24"/>
          <w:szCs w:val="24"/>
          <w:lang w:eastAsia="en-GB"/>
        </w:rPr>
        <w:t xml:space="preserve"> the NHS</w:t>
      </w:r>
      <w:r w:rsidR="70408259" w:rsidRPr="00B72C1B">
        <w:rPr>
          <w:rFonts w:ascii="Arial" w:eastAsia="Times New Roman" w:hAnsi="Arial" w:cs="Arial"/>
          <w:color w:val="000000" w:themeColor="text1"/>
          <w:sz w:val="24"/>
          <w:szCs w:val="24"/>
          <w:lang w:eastAsia="en-GB"/>
        </w:rPr>
        <w:t xml:space="preserve"> and education settings</w:t>
      </w:r>
      <w:r w:rsidR="3FC11723" w:rsidRPr="00B72C1B">
        <w:rPr>
          <w:rFonts w:ascii="Arial" w:eastAsia="Times New Roman" w:hAnsi="Arial" w:cs="Arial"/>
          <w:color w:val="000000" w:themeColor="text1"/>
          <w:sz w:val="24"/>
          <w:szCs w:val="24"/>
          <w:lang w:eastAsia="en-GB"/>
        </w:rPr>
        <w:t xml:space="preserve"> ha</w:t>
      </w:r>
      <w:r w:rsidR="001B7557" w:rsidRPr="00B72C1B">
        <w:rPr>
          <w:rFonts w:ascii="Arial" w:eastAsia="Times New Roman" w:hAnsi="Arial" w:cs="Arial"/>
          <w:color w:val="000000" w:themeColor="text1"/>
          <w:sz w:val="24"/>
          <w:szCs w:val="24"/>
          <w:lang w:eastAsia="en-GB"/>
        </w:rPr>
        <w:t>s</w:t>
      </w:r>
      <w:r w:rsidR="2EDB7808" w:rsidRPr="00B72C1B">
        <w:rPr>
          <w:rFonts w:ascii="Arial" w:eastAsia="Times New Roman" w:hAnsi="Arial" w:cs="Arial"/>
          <w:color w:val="000000" w:themeColor="text1"/>
          <w:sz w:val="24"/>
          <w:szCs w:val="24"/>
          <w:lang w:eastAsia="en-GB"/>
        </w:rPr>
        <w:t xml:space="preserve"> also</w:t>
      </w:r>
      <w:r w:rsidR="3FC11723" w:rsidRPr="00B72C1B">
        <w:rPr>
          <w:rFonts w:ascii="Arial" w:eastAsia="Times New Roman" w:hAnsi="Arial" w:cs="Arial"/>
          <w:color w:val="000000" w:themeColor="text1"/>
          <w:sz w:val="24"/>
          <w:szCs w:val="24"/>
          <w:lang w:eastAsia="en-GB"/>
        </w:rPr>
        <w:t xml:space="preserve"> proven to be beneficial and ha</w:t>
      </w:r>
      <w:r w:rsidR="5624DDCB" w:rsidRPr="00B72C1B">
        <w:rPr>
          <w:rFonts w:ascii="Arial" w:eastAsia="Times New Roman" w:hAnsi="Arial" w:cs="Arial"/>
          <w:color w:val="000000" w:themeColor="text1"/>
          <w:sz w:val="24"/>
          <w:szCs w:val="24"/>
          <w:lang w:eastAsia="en-GB"/>
        </w:rPr>
        <w:t>s</w:t>
      </w:r>
      <w:r w:rsidR="3FC11723" w:rsidRPr="00B72C1B">
        <w:rPr>
          <w:rFonts w:ascii="Arial" w:eastAsia="Times New Roman" w:hAnsi="Arial" w:cs="Arial"/>
          <w:color w:val="000000" w:themeColor="text1"/>
          <w:sz w:val="24"/>
          <w:szCs w:val="24"/>
          <w:lang w:eastAsia="en-GB"/>
        </w:rPr>
        <w:t xml:space="preserve"> </w:t>
      </w:r>
      <w:r w:rsidR="001B7557" w:rsidRPr="00B72C1B">
        <w:rPr>
          <w:rFonts w:ascii="Arial" w:eastAsia="Times New Roman" w:hAnsi="Arial" w:cs="Arial"/>
          <w:color w:val="000000" w:themeColor="text1"/>
          <w:sz w:val="24"/>
          <w:szCs w:val="24"/>
          <w:lang w:eastAsia="en-GB"/>
        </w:rPr>
        <w:t xml:space="preserve">helped to </w:t>
      </w:r>
      <w:r w:rsidR="3FC11723" w:rsidRPr="00B72C1B">
        <w:rPr>
          <w:rFonts w:ascii="Arial" w:eastAsia="Times New Roman" w:hAnsi="Arial" w:cs="Arial"/>
          <w:color w:val="000000" w:themeColor="text1"/>
          <w:sz w:val="24"/>
          <w:szCs w:val="24"/>
          <w:lang w:eastAsia="en-GB"/>
        </w:rPr>
        <w:t xml:space="preserve">improved </w:t>
      </w:r>
      <w:r w:rsidR="001B7557" w:rsidRPr="00B72C1B">
        <w:rPr>
          <w:rFonts w:ascii="Arial" w:eastAsia="Times New Roman" w:hAnsi="Arial" w:cs="Arial"/>
          <w:color w:val="000000" w:themeColor="text1"/>
          <w:sz w:val="24"/>
          <w:szCs w:val="24"/>
          <w:lang w:eastAsia="en-GB"/>
        </w:rPr>
        <w:t>behaviour t</w:t>
      </w:r>
      <w:r w:rsidR="240309E0" w:rsidRPr="00B72C1B">
        <w:rPr>
          <w:rFonts w:ascii="Arial" w:eastAsia="Times New Roman" w:hAnsi="Arial" w:cs="Arial"/>
          <w:color w:val="000000" w:themeColor="text1"/>
          <w:sz w:val="24"/>
          <w:szCs w:val="24"/>
          <w:lang w:eastAsia="en-GB"/>
        </w:rPr>
        <w:t>r</w:t>
      </w:r>
      <w:r w:rsidR="001B7557" w:rsidRPr="00B72C1B">
        <w:rPr>
          <w:rFonts w:ascii="Arial" w:eastAsia="Times New Roman" w:hAnsi="Arial" w:cs="Arial"/>
          <w:color w:val="000000" w:themeColor="text1"/>
          <w:sz w:val="24"/>
          <w:szCs w:val="24"/>
          <w:lang w:eastAsia="en-GB"/>
        </w:rPr>
        <w:t xml:space="preserve">ends, </w:t>
      </w:r>
      <w:r w:rsidR="3FC11723" w:rsidRPr="00B72C1B">
        <w:rPr>
          <w:rFonts w:ascii="Arial" w:eastAsia="Times New Roman" w:hAnsi="Arial" w:cs="Arial"/>
          <w:color w:val="000000" w:themeColor="text1"/>
          <w:sz w:val="24"/>
          <w:szCs w:val="24"/>
          <w:lang w:eastAsia="en-GB"/>
        </w:rPr>
        <w:t xml:space="preserve">attitudes and understanding to organ donation (Dallimore et al 2019). Dallimore et al (2019) used both qualitative and quantitative articles within their research study </w:t>
      </w:r>
      <w:r w:rsidR="00C75BAD" w:rsidRPr="00B72C1B">
        <w:rPr>
          <w:rFonts w:ascii="Arial" w:eastAsia="Times New Roman" w:hAnsi="Arial" w:cs="Arial"/>
          <w:color w:val="000000" w:themeColor="text1"/>
          <w:sz w:val="24"/>
          <w:szCs w:val="24"/>
          <w:lang w:eastAsia="en-GB"/>
        </w:rPr>
        <w:t>,</w:t>
      </w:r>
      <w:r w:rsidR="3FC11723" w:rsidRPr="00B72C1B">
        <w:rPr>
          <w:rFonts w:ascii="Arial" w:eastAsia="Times New Roman" w:hAnsi="Arial" w:cs="Arial"/>
          <w:color w:val="000000" w:themeColor="text1"/>
          <w:sz w:val="24"/>
          <w:szCs w:val="24"/>
          <w:lang w:eastAsia="en-GB"/>
        </w:rPr>
        <w:t xml:space="preserve"> </w:t>
      </w:r>
      <w:r w:rsidR="001B7557" w:rsidRPr="00B72C1B">
        <w:rPr>
          <w:rFonts w:ascii="Arial" w:eastAsia="Times New Roman" w:hAnsi="Arial" w:cs="Arial"/>
          <w:color w:val="000000" w:themeColor="text1"/>
          <w:sz w:val="24"/>
          <w:szCs w:val="24"/>
          <w:lang w:eastAsia="en-GB"/>
        </w:rPr>
        <w:t xml:space="preserve">which </w:t>
      </w:r>
      <w:r w:rsidR="3FC11723" w:rsidRPr="00B72C1B">
        <w:rPr>
          <w:rFonts w:ascii="Arial" w:eastAsia="Times New Roman" w:hAnsi="Arial" w:cs="Arial"/>
          <w:color w:val="000000" w:themeColor="text1"/>
          <w:sz w:val="24"/>
          <w:szCs w:val="24"/>
          <w:lang w:eastAsia="en-GB"/>
        </w:rPr>
        <w:t xml:space="preserve">highlighted that it is too early </w:t>
      </w:r>
      <w:r w:rsidR="10BE1D3F" w:rsidRPr="00B72C1B">
        <w:rPr>
          <w:rFonts w:ascii="Arial" w:eastAsia="Times New Roman" w:hAnsi="Arial" w:cs="Arial"/>
          <w:color w:val="000000" w:themeColor="text1"/>
          <w:sz w:val="24"/>
          <w:szCs w:val="24"/>
          <w:lang w:eastAsia="en-GB"/>
        </w:rPr>
        <w:t xml:space="preserve">in the implementation phase </w:t>
      </w:r>
      <w:r w:rsidR="3FC11723" w:rsidRPr="00B72C1B">
        <w:rPr>
          <w:rFonts w:ascii="Arial" w:eastAsia="Times New Roman" w:hAnsi="Arial" w:cs="Arial"/>
          <w:color w:val="000000" w:themeColor="text1"/>
          <w:sz w:val="24"/>
          <w:szCs w:val="24"/>
          <w:lang w:eastAsia="en-GB"/>
        </w:rPr>
        <w:t>to establish whether the media campaign has changed behaviour trends</w:t>
      </w:r>
      <w:r w:rsidR="001B7557" w:rsidRPr="00B72C1B">
        <w:rPr>
          <w:rFonts w:ascii="Arial" w:eastAsia="Times New Roman" w:hAnsi="Arial" w:cs="Arial"/>
          <w:color w:val="000000" w:themeColor="text1"/>
          <w:sz w:val="24"/>
          <w:szCs w:val="24"/>
          <w:lang w:eastAsia="en-GB"/>
        </w:rPr>
        <w:t xml:space="preserve"> on a </w:t>
      </w:r>
      <w:r w:rsidR="146888BC" w:rsidRPr="00B72C1B">
        <w:rPr>
          <w:rFonts w:ascii="Arial" w:eastAsia="Times New Roman" w:hAnsi="Arial" w:cs="Arial"/>
          <w:color w:val="000000" w:themeColor="text1"/>
          <w:sz w:val="24"/>
          <w:szCs w:val="24"/>
          <w:lang w:eastAsia="en-GB"/>
        </w:rPr>
        <w:t>long term</w:t>
      </w:r>
      <w:r w:rsidR="001B7557" w:rsidRPr="00B72C1B">
        <w:rPr>
          <w:rFonts w:ascii="Arial" w:eastAsia="Times New Roman" w:hAnsi="Arial" w:cs="Arial"/>
          <w:color w:val="000000" w:themeColor="text1"/>
          <w:sz w:val="24"/>
          <w:szCs w:val="24"/>
          <w:lang w:eastAsia="en-GB"/>
        </w:rPr>
        <w:t xml:space="preserve"> basis</w:t>
      </w:r>
      <w:r w:rsidR="17AF0210" w:rsidRPr="00B72C1B">
        <w:rPr>
          <w:rFonts w:ascii="Arial" w:eastAsia="Times New Roman" w:hAnsi="Arial" w:cs="Arial"/>
          <w:color w:val="000000" w:themeColor="text1"/>
          <w:sz w:val="24"/>
          <w:szCs w:val="24"/>
          <w:lang w:eastAsia="en-GB"/>
        </w:rPr>
        <w:t>,</w:t>
      </w:r>
      <w:r w:rsidR="3FC11723" w:rsidRPr="00B72C1B">
        <w:rPr>
          <w:rFonts w:ascii="Arial" w:eastAsia="Times New Roman" w:hAnsi="Arial" w:cs="Arial"/>
          <w:color w:val="000000" w:themeColor="text1"/>
          <w:sz w:val="24"/>
          <w:szCs w:val="24"/>
          <w:lang w:eastAsia="en-GB"/>
        </w:rPr>
        <w:t xml:space="preserve"> as they found that </w:t>
      </w:r>
      <w:r w:rsidR="001B7557" w:rsidRPr="00B72C1B">
        <w:rPr>
          <w:rFonts w:ascii="Arial" w:eastAsia="Times New Roman" w:hAnsi="Arial" w:cs="Arial"/>
          <w:color w:val="000000" w:themeColor="text1"/>
          <w:sz w:val="24"/>
          <w:szCs w:val="24"/>
          <w:lang w:eastAsia="en-GB"/>
        </w:rPr>
        <w:t xml:space="preserve">many of the </w:t>
      </w:r>
      <w:r w:rsidR="3FC11723" w:rsidRPr="00B72C1B">
        <w:rPr>
          <w:rFonts w:ascii="Arial" w:eastAsia="Times New Roman" w:hAnsi="Arial" w:cs="Arial"/>
          <w:color w:val="000000" w:themeColor="text1"/>
          <w:sz w:val="24"/>
          <w:szCs w:val="24"/>
          <w:lang w:eastAsia="en-GB"/>
        </w:rPr>
        <w:t xml:space="preserve"> general public are critical of the media</w:t>
      </w:r>
      <w:r w:rsidR="7FA1A5BE" w:rsidRPr="00B72C1B">
        <w:rPr>
          <w:rFonts w:ascii="Arial" w:eastAsia="Times New Roman" w:hAnsi="Arial" w:cs="Arial"/>
          <w:color w:val="000000" w:themeColor="text1"/>
          <w:sz w:val="24"/>
          <w:szCs w:val="24"/>
          <w:lang w:eastAsia="en-GB"/>
        </w:rPr>
        <w:t>,</w:t>
      </w:r>
      <w:r w:rsidR="3FC11723" w:rsidRPr="00B72C1B">
        <w:rPr>
          <w:rFonts w:ascii="Arial" w:eastAsia="Times New Roman" w:hAnsi="Arial" w:cs="Arial"/>
          <w:color w:val="000000" w:themeColor="text1"/>
          <w:sz w:val="24"/>
          <w:szCs w:val="24"/>
          <w:lang w:eastAsia="en-GB"/>
        </w:rPr>
        <w:t xml:space="preserve"> although it is </w:t>
      </w:r>
      <w:r w:rsidR="0CF98E82" w:rsidRPr="00B72C1B">
        <w:rPr>
          <w:rFonts w:ascii="Arial" w:eastAsia="Times New Roman" w:hAnsi="Arial" w:cs="Arial"/>
          <w:color w:val="000000" w:themeColor="text1"/>
          <w:sz w:val="24"/>
          <w:szCs w:val="24"/>
          <w:lang w:eastAsia="en-GB"/>
        </w:rPr>
        <w:t>recognised</w:t>
      </w:r>
      <w:r w:rsidR="3FC11723" w:rsidRPr="00B72C1B">
        <w:rPr>
          <w:rFonts w:ascii="Arial" w:eastAsia="Times New Roman" w:hAnsi="Arial" w:cs="Arial"/>
          <w:color w:val="000000" w:themeColor="text1"/>
          <w:sz w:val="24"/>
          <w:szCs w:val="24"/>
          <w:lang w:eastAsia="en-GB"/>
        </w:rPr>
        <w:t xml:space="preserve"> as one of the main ways of communicating </w:t>
      </w:r>
      <w:r w:rsidR="32F3BB4F" w:rsidRPr="00B72C1B">
        <w:rPr>
          <w:rFonts w:ascii="Arial" w:eastAsia="Times New Roman" w:hAnsi="Arial" w:cs="Arial"/>
          <w:color w:val="000000" w:themeColor="text1"/>
          <w:sz w:val="24"/>
          <w:szCs w:val="24"/>
          <w:lang w:eastAsia="en-GB"/>
        </w:rPr>
        <w:t>between the Welsh government and the general public.</w:t>
      </w:r>
      <w:r w:rsidR="3FC11723" w:rsidRPr="00B72C1B">
        <w:rPr>
          <w:rFonts w:ascii="Arial" w:eastAsia="Times New Roman" w:hAnsi="Arial" w:cs="Arial"/>
          <w:color w:val="000000" w:themeColor="text1"/>
          <w:sz w:val="24"/>
          <w:szCs w:val="24"/>
          <w:lang w:eastAsia="en-GB"/>
        </w:rPr>
        <w:t xml:space="preserve"> </w:t>
      </w:r>
      <w:bookmarkStart w:id="4" w:name="_Hlk36543280"/>
      <w:bookmarkStart w:id="5" w:name="_Hlk34680414"/>
    </w:p>
    <w:bookmarkEnd w:id="4"/>
    <w:p w14:paraId="116453B9" w14:textId="3B7A667D" w:rsidR="00A2674A" w:rsidRPr="00B72C1B" w:rsidRDefault="3FC11723" w:rsidP="00B72C1B">
      <w:pPr>
        <w:spacing w:line="360" w:lineRule="auto"/>
        <w:ind w:firstLine="720"/>
        <w:rPr>
          <w:rFonts w:ascii="Arial" w:eastAsia="Times New Roman" w:hAnsi="Arial" w:cs="Arial"/>
          <w:color w:val="000000" w:themeColor="text1"/>
          <w:sz w:val="24"/>
          <w:szCs w:val="24"/>
          <w:lang w:eastAsia="en-GB"/>
        </w:rPr>
      </w:pPr>
      <w:r w:rsidRPr="00B72C1B">
        <w:rPr>
          <w:rFonts w:ascii="Arial" w:eastAsia="Times New Roman" w:hAnsi="Arial" w:cs="Arial"/>
          <w:color w:val="000000" w:themeColor="text1"/>
          <w:sz w:val="24"/>
          <w:szCs w:val="24"/>
          <w:lang w:eastAsia="en-GB"/>
        </w:rPr>
        <w:t>Noyes et al</w:t>
      </w:r>
      <w:r w:rsidR="004C4D28" w:rsidRPr="00B72C1B">
        <w:rPr>
          <w:rFonts w:ascii="Arial" w:eastAsia="Times New Roman" w:hAnsi="Arial" w:cs="Arial"/>
          <w:color w:val="000000" w:themeColor="text1"/>
          <w:sz w:val="24"/>
          <w:szCs w:val="24"/>
          <w:lang w:eastAsia="en-GB"/>
        </w:rPr>
        <w:t>’s</w:t>
      </w:r>
      <w:r w:rsidRPr="00B72C1B">
        <w:rPr>
          <w:rFonts w:ascii="Arial" w:eastAsia="Times New Roman" w:hAnsi="Arial" w:cs="Arial"/>
          <w:color w:val="000000" w:themeColor="text1"/>
          <w:sz w:val="24"/>
          <w:szCs w:val="24"/>
          <w:lang w:eastAsia="en-GB"/>
        </w:rPr>
        <w:t xml:space="preserve"> (2017) </w:t>
      </w:r>
      <w:r w:rsidR="4EC0BEA2" w:rsidRPr="00B72C1B">
        <w:rPr>
          <w:rFonts w:ascii="Arial" w:eastAsia="Times New Roman" w:hAnsi="Arial" w:cs="Arial"/>
          <w:color w:val="000000" w:themeColor="text1"/>
          <w:sz w:val="24"/>
          <w:szCs w:val="24"/>
          <w:lang w:eastAsia="en-GB"/>
        </w:rPr>
        <w:t>s</w:t>
      </w:r>
      <w:r w:rsidR="004C4D28" w:rsidRPr="00B72C1B">
        <w:rPr>
          <w:rFonts w:ascii="Arial" w:eastAsia="Times New Roman" w:hAnsi="Arial" w:cs="Arial"/>
          <w:color w:val="000000" w:themeColor="text1"/>
          <w:sz w:val="24"/>
          <w:szCs w:val="24"/>
          <w:lang w:eastAsia="en-GB"/>
        </w:rPr>
        <w:t xml:space="preserve">tudy revealed that their research </w:t>
      </w:r>
      <w:r w:rsidRPr="00B72C1B">
        <w:rPr>
          <w:rFonts w:ascii="Arial" w:eastAsia="Times New Roman" w:hAnsi="Arial" w:cs="Arial"/>
          <w:color w:val="000000" w:themeColor="text1"/>
          <w:sz w:val="24"/>
          <w:szCs w:val="24"/>
          <w:lang w:eastAsia="en-GB"/>
        </w:rPr>
        <w:t>had been a mixed-method evaluation</w:t>
      </w:r>
      <w:r w:rsidR="00C75BAD" w:rsidRPr="00B72C1B">
        <w:rPr>
          <w:rFonts w:ascii="Arial" w:eastAsia="Times New Roman" w:hAnsi="Arial" w:cs="Arial"/>
          <w:color w:val="000000" w:themeColor="text1"/>
          <w:sz w:val="24"/>
          <w:szCs w:val="24"/>
          <w:lang w:eastAsia="en-GB"/>
        </w:rPr>
        <w:t>,</w:t>
      </w:r>
      <w:r w:rsidRPr="00B72C1B">
        <w:rPr>
          <w:rFonts w:ascii="Arial" w:eastAsia="Times New Roman" w:hAnsi="Arial" w:cs="Arial"/>
          <w:color w:val="000000" w:themeColor="text1"/>
          <w:sz w:val="24"/>
          <w:szCs w:val="24"/>
          <w:lang w:eastAsia="en-GB"/>
        </w:rPr>
        <w:t xml:space="preserve"> using various data sources and co-produced with the NHS Blood and Transplant</w:t>
      </w:r>
      <w:r w:rsidR="154AFFED" w:rsidRPr="00B72C1B">
        <w:rPr>
          <w:rFonts w:ascii="Arial" w:eastAsia="Times New Roman" w:hAnsi="Arial" w:cs="Arial"/>
          <w:color w:val="000000" w:themeColor="text1"/>
          <w:sz w:val="24"/>
          <w:szCs w:val="24"/>
          <w:lang w:eastAsia="en-GB"/>
        </w:rPr>
        <w:t xml:space="preserve"> staff</w:t>
      </w:r>
      <w:r w:rsidR="5CF31715" w:rsidRPr="00B72C1B">
        <w:rPr>
          <w:rFonts w:ascii="Arial" w:eastAsia="Times New Roman" w:hAnsi="Arial" w:cs="Arial"/>
          <w:color w:val="000000" w:themeColor="text1"/>
          <w:sz w:val="24"/>
          <w:szCs w:val="24"/>
          <w:lang w:eastAsia="en-GB"/>
        </w:rPr>
        <w:t>.</w:t>
      </w:r>
      <w:r w:rsidRPr="00B72C1B">
        <w:rPr>
          <w:rFonts w:ascii="Arial" w:eastAsia="Times New Roman" w:hAnsi="Arial" w:cs="Arial"/>
          <w:color w:val="000000" w:themeColor="text1"/>
          <w:sz w:val="24"/>
          <w:szCs w:val="24"/>
          <w:lang w:eastAsia="en-GB"/>
        </w:rPr>
        <w:t xml:space="preserve"> </w:t>
      </w:r>
      <w:r w:rsidR="7EDFC8A1" w:rsidRPr="00B72C1B">
        <w:rPr>
          <w:rFonts w:ascii="Arial" w:eastAsia="Times New Roman" w:hAnsi="Arial" w:cs="Arial"/>
          <w:color w:val="000000" w:themeColor="text1"/>
          <w:sz w:val="24"/>
          <w:szCs w:val="24"/>
          <w:lang w:eastAsia="en-GB"/>
        </w:rPr>
        <w:t>T</w:t>
      </w:r>
      <w:r w:rsidRPr="00B72C1B">
        <w:rPr>
          <w:rFonts w:ascii="Arial" w:eastAsia="Times New Roman" w:hAnsi="Arial" w:cs="Arial"/>
          <w:color w:val="000000" w:themeColor="text1"/>
          <w:sz w:val="24"/>
          <w:szCs w:val="24"/>
          <w:lang w:eastAsia="en-GB"/>
        </w:rPr>
        <w:t>here had been limitation</w:t>
      </w:r>
      <w:r w:rsidR="063273FB" w:rsidRPr="00B72C1B">
        <w:rPr>
          <w:rFonts w:ascii="Arial" w:eastAsia="Times New Roman" w:hAnsi="Arial" w:cs="Arial"/>
          <w:color w:val="000000" w:themeColor="text1"/>
          <w:sz w:val="24"/>
          <w:szCs w:val="24"/>
          <w:lang w:eastAsia="en-GB"/>
        </w:rPr>
        <w:t>s</w:t>
      </w:r>
      <w:r w:rsidRPr="00B72C1B">
        <w:rPr>
          <w:rFonts w:ascii="Arial" w:eastAsia="Times New Roman" w:hAnsi="Arial" w:cs="Arial"/>
          <w:color w:val="000000" w:themeColor="text1"/>
          <w:sz w:val="24"/>
          <w:szCs w:val="24"/>
          <w:lang w:eastAsia="en-GB"/>
        </w:rPr>
        <w:t xml:space="preserve"> in regards to recruiting family members of deceased </w:t>
      </w:r>
      <w:r w:rsidR="001B7557" w:rsidRPr="00B72C1B">
        <w:rPr>
          <w:rFonts w:ascii="Arial" w:eastAsia="Times New Roman" w:hAnsi="Arial" w:cs="Arial"/>
          <w:color w:val="000000" w:themeColor="text1"/>
          <w:sz w:val="24"/>
          <w:szCs w:val="24"/>
          <w:lang w:eastAsia="en-GB"/>
        </w:rPr>
        <w:t xml:space="preserve">deemed consent </w:t>
      </w:r>
      <w:r w:rsidRPr="00B72C1B">
        <w:rPr>
          <w:rFonts w:ascii="Arial" w:eastAsia="Times New Roman" w:hAnsi="Arial" w:cs="Arial"/>
          <w:color w:val="000000" w:themeColor="text1"/>
          <w:sz w:val="24"/>
          <w:szCs w:val="24"/>
          <w:lang w:eastAsia="en-GB"/>
        </w:rPr>
        <w:t>organ donor</w:t>
      </w:r>
      <w:r w:rsidR="001B7557" w:rsidRPr="00B72C1B">
        <w:rPr>
          <w:rFonts w:ascii="Arial" w:eastAsia="Times New Roman" w:hAnsi="Arial" w:cs="Arial"/>
          <w:color w:val="000000" w:themeColor="text1"/>
          <w:sz w:val="24"/>
          <w:szCs w:val="24"/>
          <w:lang w:eastAsia="en-GB"/>
        </w:rPr>
        <w:t>s</w:t>
      </w:r>
      <w:r w:rsidRPr="00B72C1B">
        <w:rPr>
          <w:rFonts w:ascii="Arial" w:eastAsia="Times New Roman" w:hAnsi="Arial" w:cs="Arial"/>
          <w:color w:val="000000" w:themeColor="text1"/>
          <w:sz w:val="24"/>
          <w:szCs w:val="24"/>
          <w:lang w:eastAsia="en-GB"/>
        </w:rPr>
        <w:t xml:space="preserve"> to participate in previous studies</w:t>
      </w:r>
      <w:r w:rsidR="250FB39E" w:rsidRPr="00B72C1B">
        <w:rPr>
          <w:rFonts w:ascii="Arial" w:eastAsia="Times New Roman" w:hAnsi="Arial" w:cs="Arial"/>
          <w:color w:val="000000" w:themeColor="text1"/>
          <w:sz w:val="24"/>
          <w:szCs w:val="24"/>
          <w:lang w:eastAsia="en-GB"/>
        </w:rPr>
        <w:t>,</w:t>
      </w:r>
      <w:r w:rsidRPr="00B72C1B">
        <w:rPr>
          <w:rFonts w:ascii="Arial" w:eastAsia="Times New Roman" w:hAnsi="Arial" w:cs="Arial"/>
          <w:color w:val="000000" w:themeColor="text1"/>
          <w:sz w:val="24"/>
          <w:szCs w:val="24"/>
          <w:lang w:eastAsia="en-GB"/>
        </w:rPr>
        <w:t xml:space="preserve"> and therefore their study (Noyes et al 2017) relied upon NHS Blood and Transplant </w:t>
      </w:r>
      <w:r w:rsidR="5EF28E85" w:rsidRPr="00B72C1B">
        <w:rPr>
          <w:rFonts w:ascii="Arial" w:eastAsia="Times New Roman" w:hAnsi="Arial" w:cs="Arial"/>
          <w:color w:val="000000" w:themeColor="text1"/>
          <w:sz w:val="24"/>
          <w:szCs w:val="24"/>
          <w:lang w:eastAsia="en-GB"/>
        </w:rPr>
        <w:t>s</w:t>
      </w:r>
      <w:r w:rsidRPr="00B72C1B">
        <w:rPr>
          <w:rFonts w:ascii="Arial" w:eastAsia="Times New Roman" w:hAnsi="Arial" w:cs="Arial"/>
          <w:color w:val="000000" w:themeColor="text1"/>
          <w:sz w:val="24"/>
          <w:szCs w:val="24"/>
          <w:lang w:eastAsia="en-GB"/>
        </w:rPr>
        <w:t xml:space="preserve">taff to initially recruit </w:t>
      </w:r>
      <w:r w:rsidR="5B3157ED" w:rsidRPr="00B72C1B">
        <w:rPr>
          <w:rFonts w:ascii="Arial" w:eastAsia="Times New Roman" w:hAnsi="Arial" w:cs="Arial"/>
          <w:color w:val="000000" w:themeColor="text1"/>
          <w:sz w:val="24"/>
          <w:szCs w:val="24"/>
          <w:lang w:eastAsia="en-GB"/>
        </w:rPr>
        <w:t xml:space="preserve">family members of deceased potential organ donors as </w:t>
      </w:r>
      <w:r w:rsidRPr="00B72C1B">
        <w:rPr>
          <w:rFonts w:ascii="Arial" w:eastAsia="Times New Roman" w:hAnsi="Arial" w:cs="Arial"/>
          <w:color w:val="000000" w:themeColor="text1"/>
          <w:sz w:val="24"/>
          <w:szCs w:val="24"/>
          <w:lang w:eastAsia="en-GB"/>
        </w:rPr>
        <w:t>participants</w:t>
      </w:r>
      <w:r w:rsidR="2FDA8131" w:rsidRPr="00B72C1B">
        <w:rPr>
          <w:rFonts w:ascii="Arial" w:eastAsia="Times New Roman" w:hAnsi="Arial" w:cs="Arial"/>
          <w:color w:val="000000" w:themeColor="text1"/>
          <w:sz w:val="24"/>
          <w:szCs w:val="24"/>
          <w:lang w:eastAsia="en-GB"/>
        </w:rPr>
        <w:t xml:space="preserve"> for their study</w:t>
      </w:r>
      <w:r w:rsidRPr="00B72C1B">
        <w:rPr>
          <w:rFonts w:ascii="Arial" w:eastAsia="Times New Roman" w:hAnsi="Arial" w:cs="Arial"/>
          <w:color w:val="000000" w:themeColor="text1"/>
          <w:sz w:val="24"/>
          <w:szCs w:val="24"/>
          <w:lang w:eastAsia="en-GB"/>
        </w:rPr>
        <w:t xml:space="preserve">. The study </w:t>
      </w:r>
      <w:r w:rsidR="359460BF" w:rsidRPr="00B72C1B">
        <w:rPr>
          <w:rFonts w:ascii="Arial" w:eastAsia="Times New Roman" w:hAnsi="Arial" w:cs="Arial"/>
          <w:color w:val="000000" w:themeColor="text1"/>
          <w:sz w:val="24"/>
          <w:szCs w:val="24"/>
          <w:lang w:eastAsia="en-GB"/>
        </w:rPr>
        <w:t>was</w:t>
      </w:r>
      <w:r w:rsidRPr="00B72C1B">
        <w:rPr>
          <w:rFonts w:ascii="Arial" w:eastAsia="Times New Roman" w:hAnsi="Arial" w:cs="Arial"/>
          <w:color w:val="000000" w:themeColor="text1"/>
          <w:sz w:val="24"/>
          <w:szCs w:val="24"/>
          <w:lang w:eastAsia="en-GB"/>
        </w:rPr>
        <w:t xml:space="preserve"> supported by public representatives, patients and organisations</w:t>
      </w:r>
      <w:r w:rsidR="00D57868" w:rsidRPr="00B72C1B">
        <w:rPr>
          <w:rFonts w:ascii="Arial" w:eastAsia="Times New Roman" w:hAnsi="Arial" w:cs="Arial"/>
          <w:color w:val="000000" w:themeColor="text1"/>
          <w:sz w:val="24"/>
          <w:szCs w:val="24"/>
          <w:lang w:eastAsia="en-GB"/>
        </w:rPr>
        <w:t xml:space="preserve"> giving the study the </w:t>
      </w:r>
      <w:r w:rsidR="007F7708" w:rsidRPr="00B72C1B">
        <w:rPr>
          <w:rFonts w:ascii="Arial" w:eastAsia="Times New Roman" w:hAnsi="Arial" w:cs="Arial"/>
          <w:color w:val="000000" w:themeColor="text1"/>
          <w:sz w:val="24"/>
          <w:szCs w:val="24"/>
          <w:lang w:eastAsia="en-GB"/>
        </w:rPr>
        <w:t>viewpoint</w:t>
      </w:r>
      <w:r w:rsidR="00D57868" w:rsidRPr="00B72C1B">
        <w:rPr>
          <w:rFonts w:ascii="Arial" w:eastAsia="Times New Roman" w:hAnsi="Arial" w:cs="Arial"/>
          <w:color w:val="000000" w:themeColor="text1"/>
          <w:sz w:val="24"/>
          <w:szCs w:val="24"/>
          <w:lang w:eastAsia="en-GB"/>
        </w:rPr>
        <w:t xml:space="preserve"> </w:t>
      </w:r>
      <w:r w:rsidR="009451D7" w:rsidRPr="00B72C1B">
        <w:rPr>
          <w:rFonts w:ascii="Arial" w:eastAsia="Times New Roman" w:hAnsi="Arial" w:cs="Arial"/>
          <w:color w:val="000000" w:themeColor="text1"/>
          <w:sz w:val="24"/>
          <w:szCs w:val="24"/>
          <w:lang w:eastAsia="en-GB"/>
        </w:rPr>
        <w:t>of differing</w:t>
      </w:r>
      <w:r w:rsidR="00D57868" w:rsidRPr="00B72C1B">
        <w:rPr>
          <w:rFonts w:ascii="Arial" w:eastAsia="Times New Roman" w:hAnsi="Arial" w:cs="Arial"/>
          <w:color w:val="000000" w:themeColor="text1"/>
          <w:sz w:val="24"/>
          <w:szCs w:val="24"/>
          <w:lang w:eastAsia="en-GB"/>
        </w:rPr>
        <w:t xml:space="preserve"> </w:t>
      </w:r>
      <w:r w:rsidR="007F7708" w:rsidRPr="00B72C1B">
        <w:rPr>
          <w:rFonts w:ascii="Arial" w:eastAsia="Times New Roman" w:hAnsi="Arial" w:cs="Arial"/>
          <w:color w:val="000000" w:themeColor="text1"/>
          <w:sz w:val="24"/>
          <w:szCs w:val="24"/>
          <w:lang w:eastAsia="en-GB"/>
        </w:rPr>
        <w:t>backgrounds</w:t>
      </w:r>
      <w:r w:rsidR="00D57868" w:rsidRPr="00B72C1B">
        <w:rPr>
          <w:rFonts w:ascii="Arial" w:eastAsia="Times New Roman" w:hAnsi="Arial" w:cs="Arial"/>
          <w:color w:val="000000" w:themeColor="text1"/>
          <w:sz w:val="24"/>
          <w:szCs w:val="24"/>
          <w:lang w:eastAsia="en-GB"/>
        </w:rPr>
        <w:t>, socio-demographics and cultures</w:t>
      </w:r>
      <w:r w:rsidRPr="00B72C1B">
        <w:rPr>
          <w:rFonts w:ascii="Arial" w:eastAsia="Times New Roman" w:hAnsi="Arial" w:cs="Arial"/>
          <w:color w:val="000000" w:themeColor="text1"/>
          <w:sz w:val="24"/>
          <w:szCs w:val="24"/>
          <w:lang w:eastAsia="en-GB"/>
        </w:rPr>
        <w:t xml:space="preserve">. The aim of their study </w:t>
      </w:r>
      <w:r w:rsidR="63EAB4ED" w:rsidRPr="00B72C1B">
        <w:rPr>
          <w:rFonts w:ascii="Arial" w:eastAsia="Times New Roman" w:hAnsi="Arial" w:cs="Arial"/>
          <w:color w:val="000000" w:themeColor="text1"/>
          <w:sz w:val="24"/>
          <w:szCs w:val="24"/>
          <w:lang w:eastAsia="en-GB"/>
        </w:rPr>
        <w:t>was</w:t>
      </w:r>
      <w:r w:rsidRPr="00B72C1B">
        <w:rPr>
          <w:rFonts w:ascii="Arial" w:eastAsia="Times New Roman" w:hAnsi="Arial" w:cs="Arial"/>
          <w:color w:val="000000" w:themeColor="text1"/>
          <w:sz w:val="24"/>
          <w:szCs w:val="24"/>
          <w:lang w:eastAsia="en-GB"/>
        </w:rPr>
        <w:t xml:space="preserve"> to address the gap in understanding family’s reaction</w:t>
      </w:r>
      <w:r w:rsidR="67C5E009" w:rsidRPr="00B72C1B">
        <w:rPr>
          <w:rFonts w:ascii="Arial" w:eastAsia="Times New Roman" w:hAnsi="Arial" w:cs="Arial"/>
          <w:color w:val="000000" w:themeColor="text1"/>
          <w:sz w:val="24"/>
          <w:szCs w:val="24"/>
          <w:lang w:eastAsia="en-GB"/>
        </w:rPr>
        <w:t>s</w:t>
      </w:r>
      <w:r w:rsidRPr="00B72C1B">
        <w:rPr>
          <w:rFonts w:ascii="Arial" w:eastAsia="Times New Roman" w:hAnsi="Arial" w:cs="Arial"/>
          <w:color w:val="000000" w:themeColor="text1"/>
          <w:sz w:val="24"/>
          <w:szCs w:val="24"/>
          <w:lang w:eastAsia="en-GB"/>
        </w:rPr>
        <w:t xml:space="preserve"> to deemed organ donation,</w:t>
      </w:r>
      <w:r w:rsidR="007224DA" w:rsidRPr="00B72C1B">
        <w:rPr>
          <w:rFonts w:ascii="Arial" w:eastAsia="Times New Roman" w:hAnsi="Arial" w:cs="Arial"/>
          <w:color w:val="000000" w:themeColor="text1"/>
          <w:sz w:val="24"/>
          <w:szCs w:val="24"/>
          <w:lang w:eastAsia="en-GB"/>
        </w:rPr>
        <w:t xml:space="preserve"> </w:t>
      </w:r>
      <w:r w:rsidR="6156DDBF" w:rsidRPr="00B72C1B">
        <w:rPr>
          <w:rFonts w:ascii="Arial" w:eastAsia="Times New Roman" w:hAnsi="Arial" w:cs="Arial"/>
          <w:color w:val="000000" w:themeColor="text1"/>
          <w:sz w:val="24"/>
          <w:szCs w:val="24"/>
          <w:lang w:eastAsia="en-GB"/>
        </w:rPr>
        <w:t>and it was</w:t>
      </w:r>
      <w:r w:rsidR="007224DA" w:rsidRPr="00B72C1B">
        <w:rPr>
          <w:rFonts w:ascii="Arial" w:eastAsia="Times New Roman" w:hAnsi="Arial" w:cs="Arial"/>
          <w:color w:val="000000" w:themeColor="text1"/>
          <w:sz w:val="24"/>
          <w:szCs w:val="24"/>
          <w:lang w:eastAsia="en-GB"/>
        </w:rPr>
        <w:t xml:space="preserve"> conducted early in the enactment of the soft opt-out law in Wales</w:t>
      </w:r>
      <w:r w:rsidR="032C8837" w:rsidRPr="00B72C1B">
        <w:rPr>
          <w:rFonts w:ascii="Arial" w:eastAsia="Times New Roman" w:hAnsi="Arial" w:cs="Arial"/>
          <w:color w:val="000000" w:themeColor="text1"/>
          <w:sz w:val="24"/>
          <w:szCs w:val="24"/>
          <w:lang w:eastAsia="en-GB"/>
        </w:rPr>
        <w:t>.</w:t>
      </w:r>
      <w:r w:rsidR="007224DA" w:rsidRPr="00B72C1B">
        <w:rPr>
          <w:rFonts w:ascii="Arial" w:eastAsia="Times New Roman" w:hAnsi="Arial" w:cs="Arial"/>
          <w:color w:val="000000" w:themeColor="text1"/>
          <w:sz w:val="24"/>
          <w:szCs w:val="24"/>
          <w:lang w:eastAsia="en-GB"/>
        </w:rPr>
        <w:t xml:space="preserve"> </w:t>
      </w:r>
      <w:r w:rsidR="50026089" w:rsidRPr="00B72C1B">
        <w:rPr>
          <w:rFonts w:ascii="Arial" w:eastAsia="Times New Roman" w:hAnsi="Arial" w:cs="Arial"/>
          <w:color w:val="000000" w:themeColor="text1"/>
          <w:sz w:val="24"/>
          <w:szCs w:val="24"/>
          <w:lang w:eastAsia="en-GB"/>
        </w:rPr>
        <w:t>T</w:t>
      </w:r>
      <w:r w:rsidRPr="00B72C1B">
        <w:rPr>
          <w:rFonts w:ascii="Arial" w:eastAsia="Times New Roman" w:hAnsi="Arial" w:cs="Arial"/>
          <w:color w:val="000000" w:themeColor="text1"/>
          <w:sz w:val="24"/>
          <w:szCs w:val="24"/>
          <w:lang w:eastAsia="en-GB"/>
        </w:rPr>
        <w:t xml:space="preserve">heir study concentrated solely on the family’s responses, however, had little consideration for </w:t>
      </w:r>
      <w:r w:rsidRPr="00B72C1B">
        <w:rPr>
          <w:rFonts w:ascii="Arial" w:eastAsia="Times New Roman" w:hAnsi="Arial" w:cs="Arial"/>
          <w:color w:val="000000" w:themeColor="text1"/>
          <w:sz w:val="24"/>
          <w:szCs w:val="24"/>
          <w:lang w:eastAsia="en-GB"/>
        </w:rPr>
        <w:lastRenderedPageBreak/>
        <w:t>the deceased</w:t>
      </w:r>
      <w:r w:rsidR="0093452E" w:rsidRPr="00B72C1B">
        <w:rPr>
          <w:rFonts w:ascii="Arial" w:eastAsia="Times New Roman" w:hAnsi="Arial" w:cs="Arial"/>
          <w:color w:val="000000" w:themeColor="text1"/>
          <w:sz w:val="24"/>
          <w:szCs w:val="24"/>
          <w:lang w:eastAsia="en-GB"/>
        </w:rPr>
        <w:t>’s</w:t>
      </w:r>
      <w:r w:rsidRPr="00B72C1B">
        <w:rPr>
          <w:rFonts w:ascii="Arial" w:eastAsia="Times New Roman" w:hAnsi="Arial" w:cs="Arial"/>
          <w:color w:val="000000" w:themeColor="text1"/>
          <w:sz w:val="24"/>
          <w:szCs w:val="24"/>
          <w:lang w:eastAsia="en-GB"/>
        </w:rPr>
        <w:t xml:space="preserve"> </w:t>
      </w:r>
      <w:r w:rsidR="00565A88" w:rsidRPr="00B72C1B">
        <w:rPr>
          <w:rFonts w:ascii="Arial" w:eastAsia="Times New Roman" w:hAnsi="Arial" w:cs="Arial"/>
          <w:color w:val="000000" w:themeColor="text1"/>
          <w:sz w:val="24"/>
          <w:szCs w:val="24"/>
          <w:lang w:eastAsia="en-GB"/>
        </w:rPr>
        <w:t xml:space="preserve">autonomy and </w:t>
      </w:r>
      <w:r w:rsidRPr="00B72C1B">
        <w:rPr>
          <w:rFonts w:ascii="Arial" w:eastAsia="Times New Roman" w:hAnsi="Arial" w:cs="Arial"/>
          <w:color w:val="000000" w:themeColor="text1"/>
          <w:sz w:val="24"/>
          <w:szCs w:val="24"/>
          <w:lang w:eastAsia="en-GB"/>
        </w:rPr>
        <w:t>wishes</w:t>
      </w:r>
      <w:r w:rsidR="007224DA" w:rsidRPr="00B72C1B">
        <w:rPr>
          <w:rFonts w:ascii="Arial" w:eastAsia="Times New Roman" w:hAnsi="Arial" w:cs="Arial"/>
          <w:color w:val="000000" w:themeColor="text1"/>
          <w:sz w:val="24"/>
          <w:szCs w:val="24"/>
          <w:lang w:eastAsia="en-GB"/>
        </w:rPr>
        <w:t>.</w:t>
      </w:r>
      <w:r w:rsidR="74D5FD80" w:rsidRPr="00B72C1B">
        <w:rPr>
          <w:rFonts w:ascii="Arial" w:eastAsia="Times New Roman" w:hAnsi="Arial" w:cs="Arial"/>
          <w:color w:val="000000" w:themeColor="text1"/>
          <w:sz w:val="24"/>
          <w:szCs w:val="24"/>
          <w:lang w:eastAsia="en-GB"/>
        </w:rPr>
        <w:t xml:space="preserve"> They</w:t>
      </w:r>
      <w:r w:rsidR="00D57868" w:rsidRPr="00B72C1B">
        <w:rPr>
          <w:rFonts w:ascii="Arial" w:eastAsia="Times New Roman" w:hAnsi="Arial" w:cs="Arial"/>
          <w:color w:val="000000" w:themeColor="text1"/>
          <w:sz w:val="24"/>
          <w:szCs w:val="24"/>
          <w:lang w:eastAsia="en-GB"/>
        </w:rPr>
        <w:t xml:space="preserve"> discover</w:t>
      </w:r>
      <w:r w:rsidR="5BC36738" w:rsidRPr="00B72C1B">
        <w:rPr>
          <w:rFonts w:ascii="Arial" w:eastAsia="Times New Roman" w:hAnsi="Arial" w:cs="Arial"/>
          <w:color w:val="000000" w:themeColor="text1"/>
          <w:sz w:val="24"/>
          <w:szCs w:val="24"/>
          <w:lang w:eastAsia="en-GB"/>
        </w:rPr>
        <w:t>ed</w:t>
      </w:r>
      <w:r w:rsidR="00D57868" w:rsidRPr="00B72C1B">
        <w:rPr>
          <w:rFonts w:ascii="Arial" w:eastAsia="Times New Roman" w:hAnsi="Arial" w:cs="Arial"/>
          <w:color w:val="000000" w:themeColor="text1"/>
          <w:sz w:val="24"/>
          <w:szCs w:val="24"/>
          <w:lang w:eastAsia="en-GB"/>
        </w:rPr>
        <w:t xml:space="preserve"> that family members of deceased potential</w:t>
      </w:r>
      <w:r w:rsidR="007224DA" w:rsidRPr="00B72C1B">
        <w:rPr>
          <w:rFonts w:ascii="Arial" w:eastAsia="Times New Roman" w:hAnsi="Arial" w:cs="Arial"/>
          <w:color w:val="000000" w:themeColor="text1"/>
          <w:sz w:val="24"/>
          <w:szCs w:val="24"/>
          <w:lang w:eastAsia="en-GB"/>
        </w:rPr>
        <w:t xml:space="preserve"> deemed consent</w:t>
      </w:r>
      <w:r w:rsidR="00D57868" w:rsidRPr="00B72C1B">
        <w:rPr>
          <w:rFonts w:ascii="Arial" w:eastAsia="Times New Roman" w:hAnsi="Arial" w:cs="Arial"/>
          <w:color w:val="000000" w:themeColor="text1"/>
          <w:sz w:val="24"/>
          <w:szCs w:val="24"/>
          <w:lang w:eastAsia="en-GB"/>
        </w:rPr>
        <w:t xml:space="preserve"> organ donors had been inclined to override deemed consent</w:t>
      </w:r>
      <w:r w:rsidR="007224DA" w:rsidRPr="00B72C1B">
        <w:rPr>
          <w:rFonts w:ascii="Arial" w:eastAsia="Times New Roman" w:hAnsi="Arial" w:cs="Arial"/>
          <w:color w:val="000000" w:themeColor="text1"/>
          <w:sz w:val="24"/>
          <w:szCs w:val="24"/>
          <w:lang w:eastAsia="en-GB"/>
        </w:rPr>
        <w:t>,</w:t>
      </w:r>
      <w:r w:rsidR="00D57868" w:rsidRPr="00B72C1B">
        <w:rPr>
          <w:rFonts w:ascii="Arial" w:eastAsia="Times New Roman" w:hAnsi="Arial" w:cs="Arial"/>
          <w:color w:val="000000" w:themeColor="text1"/>
          <w:sz w:val="24"/>
          <w:szCs w:val="24"/>
          <w:lang w:eastAsia="en-GB"/>
        </w:rPr>
        <w:t xml:space="preserve"> even when they were aware that the deceased </w:t>
      </w:r>
      <w:r w:rsidR="00FD5EE4" w:rsidRPr="00B72C1B">
        <w:rPr>
          <w:rFonts w:ascii="Arial" w:eastAsia="Times New Roman" w:hAnsi="Arial" w:cs="Arial"/>
          <w:color w:val="000000" w:themeColor="text1"/>
          <w:sz w:val="24"/>
          <w:szCs w:val="24"/>
          <w:lang w:eastAsia="en-GB"/>
        </w:rPr>
        <w:t xml:space="preserve">had expressed their </w:t>
      </w:r>
      <w:r w:rsidR="00D57868" w:rsidRPr="00B72C1B">
        <w:rPr>
          <w:rFonts w:ascii="Arial" w:eastAsia="Times New Roman" w:hAnsi="Arial" w:cs="Arial"/>
          <w:color w:val="000000" w:themeColor="text1"/>
          <w:sz w:val="24"/>
          <w:szCs w:val="24"/>
          <w:lang w:eastAsia="en-GB"/>
        </w:rPr>
        <w:t>wish to donate their organs</w:t>
      </w:r>
      <w:r w:rsidR="00FD5EE4" w:rsidRPr="00B72C1B">
        <w:rPr>
          <w:rFonts w:ascii="Arial" w:eastAsia="Times New Roman" w:hAnsi="Arial" w:cs="Arial"/>
          <w:color w:val="000000" w:themeColor="text1"/>
          <w:sz w:val="24"/>
          <w:szCs w:val="24"/>
          <w:lang w:eastAsia="en-GB"/>
        </w:rPr>
        <w:t xml:space="preserve"> upon death</w:t>
      </w:r>
      <w:r w:rsidR="00D57868" w:rsidRPr="00B72C1B">
        <w:rPr>
          <w:rFonts w:ascii="Arial" w:eastAsia="Times New Roman" w:hAnsi="Arial" w:cs="Arial"/>
          <w:color w:val="000000" w:themeColor="text1"/>
          <w:sz w:val="24"/>
          <w:szCs w:val="24"/>
          <w:lang w:eastAsia="en-GB"/>
        </w:rPr>
        <w:t>, as the family felt their deceased would be harmed or disfigured</w:t>
      </w:r>
      <w:r w:rsidR="00FD5EE4" w:rsidRPr="00B72C1B">
        <w:rPr>
          <w:rFonts w:ascii="Arial" w:eastAsia="Times New Roman" w:hAnsi="Arial" w:cs="Arial"/>
          <w:color w:val="000000" w:themeColor="text1"/>
          <w:sz w:val="24"/>
          <w:szCs w:val="24"/>
          <w:lang w:eastAsia="en-GB"/>
        </w:rPr>
        <w:t xml:space="preserve"> during the harvesting process</w:t>
      </w:r>
      <w:r w:rsidR="00D57868" w:rsidRPr="00B72C1B">
        <w:rPr>
          <w:rFonts w:ascii="Arial" w:eastAsia="Times New Roman" w:hAnsi="Arial" w:cs="Arial"/>
          <w:color w:val="000000" w:themeColor="text1"/>
          <w:sz w:val="24"/>
          <w:szCs w:val="24"/>
          <w:lang w:eastAsia="en-GB"/>
        </w:rPr>
        <w:t xml:space="preserve"> after death</w:t>
      </w:r>
      <w:r w:rsidRPr="00B72C1B">
        <w:rPr>
          <w:rFonts w:ascii="Arial" w:eastAsia="Times New Roman" w:hAnsi="Arial" w:cs="Arial"/>
          <w:color w:val="000000" w:themeColor="text1"/>
          <w:sz w:val="24"/>
          <w:szCs w:val="24"/>
          <w:lang w:eastAsia="en-GB"/>
        </w:rPr>
        <w:t xml:space="preserve">. </w:t>
      </w:r>
      <w:bookmarkStart w:id="6" w:name="_Hlk36542950"/>
      <w:bookmarkEnd w:id="6"/>
    </w:p>
    <w:p w14:paraId="50ECAC42" w14:textId="051BE1E5" w:rsidR="00A054F6" w:rsidRPr="00B72C1B" w:rsidRDefault="1A6AA71C" w:rsidP="00B72C1B">
      <w:pPr>
        <w:spacing w:line="360" w:lineRule="auto"/>
        <w:ind w:firstLine="720"/>
        <w:rPr>
          <w:rFonts w:ascii="Arial" w:eastAsia="Times New Roman" w:hAnsi="Arial" w:cs="Arial"/>
          <w:color w:val="000000" w:themeColor="text1"/>
          <w:sz w:val="24"/>
          <w:szCs w:val="24"/>
          <w:lang w:eastAsia="en-GB"/>
        </w:rPr>
      </w:pPr>
      <w:r w:rsidRPr="00B72C1B">
        <w:rPr>
          <w:rFonts w:ascii="Arial" w:eastAsia="Times New Roman" w:hAnsi="Arial" w:cs="Arial"/>
          <w:color w:val="000000" w:themeColor="text1"/>
          <w:sz w:val="24"/>
          <w:szCs w:val="24"/>
          <w:lang w:eastAsia="en-GB"/>
        </w:rPr>
        <w:t>T</w:t>
      </w:r>
      <w:r w:rsidR="00136AA4" w:rsidRPr="00B72C1B">
        <w:rPr>
          <w:rFonts w:ascii="Arial" w:eastAsia="Times New Roman" w:hAnsi="Arial" w:cs="Arial"/>
          <w:color w:val="000000" w:themeColor="text1"/>
          <w:sz w:val="24"/>
          <w:szCs w:val="24"/>
          <w:lang w:eastAsia="en-GB"/>
        </w:rPr>
        <w:t xml:space="preserve">he systematic review conducted by </w:t>
      </w:r>
      <w:r w:rsidR="3FC11723" w:rsidRPr="00B72C1B">
        <w:rPr>
          <w:rFonts w:ascii="Arial" w:eastAsia="Times New Roman" w:hAnsi="Arial" w:cs="Arial"/>
          <w:color w:val="000000" w:themeColor="text1"/>
          <w:sz w:val="24"/>
          <w:szCs w:val="24"/>
          <w:lang w:eastAsia="en-GB"/>
        </w:rPr>
        <w:t>Molina-Pérez et al. (2019),</w:t>
      </w:r>
      <w:r w:rsidR="004D721A" w:rsidRPr="00B72C1B">
        <w:rPr>
          <w:rFonts w:ascii="Arial" w:eastAsia="Times New Roman" w:hAnsi="Arial" w:cs="Arial"/>
          <w:color w:val="000000" w:themeColor="text1"/>
          <w:sz w:val="24"/>
          <w:szCs w:val="24"/>
          <w:lang w:eastAsia="en-GB"/>
        </w:rPr>
        <w:t xml:space="preserve"> </w:t>
      </w:r>
      <w:r w:rsidR="7413F41C" w:rsidRPr="00B72C1B">
        <w:rPr>
          <w:rFonts w:ascii="Arial" w:eastAsia="Times New Roman" w:hAnsi="Arial" w:cs="Arial"/>
          <w:color w:val="000000" w:themeColor="text1"/>
          <w:sz w:val="24"/>
          <w:szCs w:val="24"/>
          <w:lang w:eastAsia="en-GB"/>
        </w:rPr>
        <w:t>examined</w:t>
      </w:r>
      <w:r w:rsidR="004D721A" w:rsidRPr="00B72C1B">
        <w:rPr>
          <w:rFonts w:ascii="Arial" w:eastAsia="Times New Roman" w:hAnsi="Arial" w:cs="Arial"/>
          <w:color w:val="000000" w:themeColor="text1"/>
          <w:sz w:val="24"/>
          <w:szCs w:val="24"/>
          <w:lang w:eastAsia="en-GB"/>
        </w:rPr>
        <w:t xml:space="preserve"> </w:t>
      </w:r>
      <w:r w:rsidR="3FC11723" w:rsidRPr="00B72C1B">
        <w:rPr>
          <w:rFonts w:ascii="Arial" w:eastAsia="Times New Roman" w:hAnsi="Arial" w:cs="Arial"/>
          <w:color w:val="000000" w:themeColor="text1"/>
          <w:sz w:val="24"/>
          <w:szCs w:val="24"/>
          <w:lang w:eastAsia="en-GB"/>
        </w:rPr>
        <w:t>empirical qualitative and quantitative reports</w:t>
      </w:r>
      <w:r w:rsidR="004F7B86" w:rsidRPr="00B72C1B">
        <w:rPr>
          <w:rFonts w:ascii="Arial" w:eastAsia="Times New Roman" w:hAnsi="Arial" w:cs="Arial"/>
          <w:color w:val="000000" w:themeColor="text1"/>
          <w:sz w:val="24"/>
          <w:szCs w:val="24"/>
          <w:lang w:eastAsia="en-GB"/>
        </w:rPr>
        <w:t>,</w:t>
      </w:r>
      <w:r w:rsidR="3FC11723" w:rsidRPr="00B72C1B">
        <w:rPr>
          <w:rFonts w:ascii="Arial" w:eastAsia="Times New Roman" w:hAnsi="Arial" w:cs="Arial"/>
          <w:color w:val="000000" w:themeColor="text1"/>
          <w:sz w:val="24"/>
          <w:szCs w:val="24"/>
          <w:lang w:eastAsia="en-GB"/>
        </w:rPr>
        <w:t xml:space="preserve"> relating to the general public’s understanding of opt-out organ donation across Europe from 2008 to 2017. A limitation of their review </w:t>
      </w:r>
      <w:r w:rsidR="04E5B129" w:rsidRPr="00B72C1B">
        <w:rPr>
          <w:rFonts w:ascii="Arial" w:eastAsia="Times New Roman" w:hAnsi="Arial" w:cs="Arial"/>
          <w:color w:val="000000" w:themeColor="text1"/>
          <w:sz w:val="24"/>
          <w:szCs w:val="24"/>
          <w:lang w:eastAsia="en-GB"/>
        </w:rPr>
        <w:t>was</w:t>
      </w:r>
      <w:r w:rsidR="3FC11723" w:rsidRPr="00B72C1B">
        <w:rPr>
          <w:rFonts w:ascii="Arial" w:eastAsia="Times New Roman" w:hAnsi="Arial" w:cs="Arial"/>
          <w:color w:val="000000" w:themeColor="text1"/>
          <w:sz w:val="24"/>
          <w:szCs w:val="24"/>
          <w:lang w:eastAsia="en-GB"/>
        </w:rPr>
        <w:t xml:space="preserve"> that</w:t>
      </w:r>
      <w:r w:rsidR="273665AB" w:rsidRPr="00B72C1B">
        <w:rPr>
          <w:rFonts w:ascii="Arial" w:eastAsia="Times New Roman" w:hAnsi="Arial" w:cs="Arial"/>
          <w:color w:val="000000" w:themeColor="text1"/>
          <w:sz w:val="24"/>
          <w:szCs w:val="24"/>
          <w:lang w:eastAsia="en-GB"/>
        </w:rPr>
        <w:t>,</w:t>
      </w:r>
      <w:r w:rsidR="3FC11723" w:rsidRPr="00B72C1B">
        <w:rPr>
          <w:rFonts w:ascii="Arial" w:eastAsia="Times New Roman" w:hAnsi="Arial" w:cs="Arial"/>
          <w:color w:val="000000" w:themeColor="text1"/>
          <w:sz w:val="24"/>
          <w:szCs w:val="24"/>
          <w:lang w:eastAsia="en-GB"/>
        </w:rPr>
        <w:t xml:space="preserve"> </w:t>
      </w:r>
      <w:r w:rsidR="5BFB0D6F" w:rsidRPr="00B72C1B">
        <w:rPr>
          <w:rFonts w:ascii="Arial" w:eastAsia="Times New Roman" w:hAnsi="Arial" w:cs="Arial"/>
          <w:color w:val="000000" w:themeColor="text1"/>
          <w:sz w:val="24"/>
          <w:szCs w:val="24"/>
          <w:lang w:eastAsia="en-GB"/>
        </w:rPr>
        <w:t xml:space="preserve">although </w:t>
      </w:r>
      <w:r w:rsidR="3FC11723" w:rsidRPr="00B72C1B">
        <w:rPr>
          <w:rFonts w:ascii="Arial" w:eastAsia="Times New Roman" w:hAnsi="Arial" w:cs="Arial"/>
          <w:color w:val="000000" w:themeColor="text1"/>
          <w:sz w:val="24"/>
          <w:szCs w:val="24"/>
          <w:lang w:eastAsia="en-GB"/>
        </w:rPr>
        <w:t xml:space="preserve">Wales </w:t>
      </w:r>
      <w:r w:rsidR="131A4273" w:rsidRPr="00B72C1B">
        <w:rPr>
          <w:rFonts w:ascii="Arial" w:eastAsia="Times New Roman" w:hAnsi="Arial" w:cs="Arial"/>
          <w:color w:val="000000" w:themeColor="text1"/>
          <w:sz w:val="24"/>
          <w:szCs w:val="24"/>
          <w:lang w:eastAsia="en-GB"/>
        </w:rPr>
        <w:t>was</w:t>
      </w:r>
      <w:r w:rsidR="3FC11723" w:rsidRPr="00B72C1B">
        <w:rPr>
          <w:rFonts w:ascii="Arial" w:eastAsia="Times New Roman" w:hAnsi="Arial" w:cs="Arial"/>
          <w:color w:val="000000" w:themeColor="text1"/>
          <w:sz w:val="24"/>
          <w:szCs w:val="24"/>
          <w:lang w:eastAsia="en-GB"/>
        </w:rPr>
        <w:t xml:space="preserve"> included</w:t>
      </w:r>
      <w:r w:rsidR="4AE55540" w:rsidRPr="00B72C1B">
        <w:rPr>
          <w:rFonts w:ascii="Arial" w:eastAsia="Times New Roman" w:hAnsi="Arial" w:cs="Arial"/>
          <w:color w:val="000000" w:themeColor="text1"/>
          <w:sz w:val="24"/>
          <w:szCs w:val="24"/>
          <w:lang w:eastAsia="en-GB"/>
        </w:rPr>
        <w:t>,</w:t>
      </w:r>
      <w:r w:rsidR="3FC11723" w:rsidRPr="00B72C1B">
        <w:rPr>
          <w:rFonts w:ascii="Arial" w:eastAsia="Times New Roman" w:hAnsi="Arial" w:cs="Arial"/>
          <w:color w:val="000000" w:themeColor="text1"/>
          <w:sz w:val="24"/>
          <w:szCs w:val="24"/>
          <w:lang w:eastAsia="en-GB"/>
        </w:rPr>
        <w:t xml:space="preserve"> </w:t>
      </w:r>
      <w:r w:rsidR="0B645236" w:rsidRPr="00B72C1B">
        <w:rPr>
          <w:rFonts w:ascii="Arial" w:eastAsia="Times New Roman" w:hAnsi="Arial" w:cs="Arial"/>
          <w:color w:val="000000" w:themeColor="text1"/>
          <w:sz w:val="24"/>
          <w:szCs w:val="24"/>
          <w:lang w:eastAsia="en-GB"/>
        </w:rPr>
        <w:t xml:space="preserve">the law on organ donation </w:t>
      </w:r>
      <w:r w:rsidR="5257AFB1" w:rsidRPr="00B72C1B">
        <w:rPr>
          <w:rFonts w:ascii="Arial" w:eastAsia="Times New Roman" w:hAnsi="Arial" w:cs="Arial"/>
          <w:color w:val="000000" w:themeColor="text1"/>
          <w:sz w:val="24"/>
          <w:szCs w:val="24"/>
          <w:lang w:eastAsia="en-GB"/>
        </w:rPr>
        <w:t xml:space="preserve">in </w:t>
      </w:r>
      <w:r w:rsidR="0B645236" w:rsidRPr="00B72C1B">
        <w:rPr>
          <w:rFonts w:ascii="Arial" w:eastAsia="Times New Roman" w:hAnsi="Arial" w:cs="Arial"/>
          <w:color w:val="000000" w:themeColor="text1"/>
          <w:sz w:val="24"/>
          <w:szCs w:val="24"/>
          <w:lang w:eastAsia="en-GB"/>
        </w:rPr>
        <w:t xml:space="preserve">Wales </w:t>
      </w:r>
      <w:r w:rsidR="5F8B78A7" w:rsidRPr="00B72C1B">
        <w:rPr>
          <w:rFonts w:ascii="Arial" w:eastAsia="Times New Roman" w:hAnsi="Arial" w:cs="Arial"/>
          <w:color w:val="000000" w:themeColor="text1"/>
          <w:sz w:val="24"/>
          <w:szCs w:val="24"/>
          <w:lang w:eastAsia="en-GB"/>
        </w:rPr>
        <w:t>did</w:t>
      </w:r>
      <w:r w:rsidR="0B645236" w:rsidRPr="00B72C1B">
        <w:rPr>
          <w:rFonts w:ascii="Arial" w:eastAsia="Times New Roman" w:hAnsi="Arial" w:cs="Arial"/>
          <w:color w:val="000000" w:themeColor="text1"/>
          <w:sz w:val="24"/>
          <w:szCs w:val="24"/>
          <w:lang w:eastAsia="en-GB"/>
        </w:rPr>
        <w:t xml:space="preserve"> not changed from opt-in to opt-out </w:t>
      </w:r>
      <w:r w:rsidR="4923FDF5" w:rsidRPr="00B72C1B">
        <w:rPr>
          <w:rFonts w:ascii="Arial" w:eastAsia="Times New Roman" w:hAnsi="Arial" w:cs="Arial"/>
          <w:color w:val="000000" w:themeColor="text1"/>
          <w:sz w:val="24"/>
          <w:szCs w:val="24"/>
          <w:lang w:eastAsia="en-GB"/>
        </w:rPr>
        <w:t>until December</w:t>
      </w:r>
      <w:r w:rsidR="0B645236" w:rsidRPr="00B72C1B">
        <w:rPr>
          <w:rFonts w:ascii="Arial" w:eastAsia="Times New Roman" w:hAnsi="Arial" w:cs="Arial"/>
          <w:color w:val="000000" w:themeColor="text1"/>
          <w:sz w:val="24"/>
          <w:szCs w:val="24"/>
          <w:lang w:eastAsia="en-GB"/>
        </w:rPr>
        <w:t xml:space="preserve"> 2015</w:t>
      </w:r>
      <w:r w:rsidR="40D4901F" w:rsidRPr="00B72C1B">
        <w:rPr>
          <w:rFonts w:ascii="Arial" w:eastAsia="Times New Roman" w:hAnsi="Arial" w:cs="Arial"/>
          <w:color w:val="000000" w:themeColor="text1"/>
          <w:sz w:val="24"/>
          <w:szCs w:val="24"/>
          <w:lang w:eastAsia="en-GB"/>
        </w:rPr>
        <w:t>. T</w:t>
      </w:r>
      <w:r w:rsidR="0275B6DD" w:rsidRPr="00B72C1B">
        <w:rPr>
          <w:rFonts w:ascii="Arial" w:eastAsia="Times New Roman" w:hAnsi="Arial" w:cs="Arial"/>
          <w:color w:val="000000" w:themeColor="text1"/>
          <w:sz w:val="24"/>
          <w:szCs w:val="24"/>
          <w:lang w:eastAsia="en-GB"/>
        </w:rPr>
        <w:t xml:space="preserve">hey </w:t>
      </w:r>
      <w:r w:rsidR="3FC11723" w:rsidRPr="00B72C1B">
        <w:rPr>
          <w:rFonts w:ascii="Arial" w:eastAsia="Times New Roman" w:hAnsi="Arial" w:cs="Arial"/>
          <w:color w:val="000000" w:themeColor="text1"/>
          <w:sz w:val="24"/>
          <w:szCs w:val="24"/>
          <w:lang w:eastAsia="en-GB"/>
        </w:rPr>
        <w:t>stated that all the studies within the criteria for the review for Wales, had been conducted prior to the introduction of the soft opt-out law in 2015, however, nineteen articles used within their study, covered Wales and or the UK and highlighted that the general public in Wales preferred opt-out over opt-in</w:t>
      </w:r>
      <w:r w:rsidR="00D57868" w:rsidRPr="00B72C1B">
        <w:rPr>
          <w:rFonts w:ascii="Arial" w:eastAsia="Times New Roman" w:hAnsi="Arial" w:cs="Arial"/>
          <w:color w:val="000000" w:themeColor="text1"/>
          <w:sz w:val="24"/>
          <w:szCs w:val="24"/>
          <w:lang w:eastAsia="en-GB"/>
        </w:rPr>
        <w:t xml:space="preserve"> prior to the enactment of the soft opt-out law</w:t>
      </w:r>
      <w:r w:rsidR="3FC11723" w:rsidRPr="00B72C1B">
        <w:rPr>
          <w:rFonts w:ascii="Arial" w:eastAsia="Times New Roman" w:hAnsi="Arial" w:cs="Arial"/>
          <w:color w:val="000000" w:themeColor="text1"/>
          <w:sz w:val="24"/>
          <w:szCs w:val="24"/>
          <w:lang w:eastAsia="en-GB"/>
        </w:rPr>
        <w:t xml:space="preserve">. Other limitations to their study (Molina-Pérez et al 2019), </w:t>
      </w:r>
      <w:r w:rsidR="4FAFF0C1" w:rsidRPr="00B72C1B">
        <w:rPr>
          <w:rFonts w:ascii="Arial" w:eastAsia="Times New Roman" w:hAnsi="Arial" w:cs="Arial"/>
          <w:color w:val="000000" w:themeColor="text1"/>
          <w:sz w:val="24"/>
          <w:szCs w:val="24"/>
          <w:lang w:eastAsia="en-GB"/>
        </w:rPr>
        <w:t>were</w:t>
      </w:r>
      <w:r w:rsidR="3FC11723" w:rsidRPr="00B72C1B">
        <w:rPr>
          <w:rFonts w:ascii="Arial" w:eastAsia="Times New Roman" w:hAnsi="Arial" w:cs="Arial"/>
          <w:color w:val="000000" w:themeColor="text1"/>
          <w:sz w:val="24"/>
          <w:szCs w:val="24"/>
          <w:lang w:eastAsia="en-GB"/>
        </w:rPr>
        <w:t xml:space="preserve"> that the studies within the opt-in countries had been mainly Government reports examining the general public’s knowledge of opt-in organ donation</w:t>
      </w:r>
      <w:r w:rsidR="486E8734" w:rsidRPr="00B72C1B">
        <w:rPr>
          <w:rFonts w:ascii="Arial" w:eastAsia="Times New Roman" w:hAnsi="Arial" w:cs="Arial"/>
          <w:color w:val="000000" w:themeColor="text1"/>
          <w:sz w:val="24"/>
          <w:szCs w:val="24"/>
          <w:lang w:eastAsia="en-GB"/>
        </w:rPr>
        <w:t>,</w:t>
      </w:r>
      <w:r w:rsidR="3FC11723" w:rsidRPr="00B72C1B">
        <w:rPr>
          <w:rFonts w:ascii="Arial" w:eastAsia="Times New Roman" w:hAnsi="Arial" w:cs="Arial"/>
          <w:color w:val="000000" w:themeColor="text1"/>
          <w:sz w:val="24"/>
          <w:szCs w:val="24"/>
          <w:lang w:eastAsia="en-GB"/>
        </w:rPr>
        <w:t xml:space="preserve"> and studies used for the opt-out countries had mainly been academic</w:t>
      </w:r>
      <w:r w:rsidR="69168882" w:rsidRPr="00B72C1B">
        <w:rPr>
          <w:rFonts w:ascii="Arial" w:eastAsia="Times New Roman" w:hAnsi="Arial" w:cs="Arial"/>
          <w:color w:val="000000" w:themeColor="text1"/>
          <w:sz w:val="24"/>
          <w:szCs w:val="24"/>
          <w:lang w:eastAsia="en-GB"/>
        </w:rPr>
        <w:t>,</w:t>
      </w:r>
      <w:r w:rsidR="3FC11723" w:rsidRPr="00B72C1B">
        <w:rPr>
          <w:rFonts w:ascii="Arial" w:eastAsia="Times New Roman" w:hAnsi="Arial" w:cs="Arial"/>
          <w:color w:val="000000" w:themeColor="text1"/>
          <w:sz w:val="24"/>
          <w:szCs w:val="24"/>
          <w:lang w:eastAsia="en-GB"/>
        </w:rPr>
        <w:t xml:space="preserve"> focusing on</w:t>
      </w:r>
      <w:r w:rsidR="73006B61" w:rsidRPr="00B72C1B">
        <w:rPr>
          <w:rFonts w:ascii="Arial" w:eastAsia="Times New Roman" w:hAnsi="Arial" w:cs="Arial"/>
          <w:color w:val="000000" w:themeColor="text1"/>
          <w:sz w:val="24"/>
          <w:szCs w:val="24"/>
          <w:lang w:eastAsia="en-GB"/>
        </w:rPr>
        <w:t xml:space="preserve"> medical</w:t>
      </w:r>
      <w:r w:rsidR="00D57868" w:rsidRPr="00B72C1B">
        <w:rPr>
          <w:rFonts w:ascii="Arial" w:eastAsia="Times New Roman" w:hAnsi="Arial" w:cs="Arial"/>
          <w:color w:val="000000" w:themeColor="text1"/>
          <w:sz w:val="24"/>
          <w:szCs w:val="24"/>
          <w:lang w:eastAsia="en-GB"/>
        </w:rPr>
        <w:t xml:space="preserve"> </w:t>
      </w:r>
      <w:r w:rsidR="3FC11723" w:rsidRPr="00B72C1B">
        <w:rPr>
          <w:rFonts w:ascii="Arial" w:eastAsia="Times New Roman" w:hAnsi="Arial" w:cs="Arial"/>
          <w:color w:val="000000" w:themeColor="text1"/>
          <w:sz w:val="24"/>
          <w:szCs w:val="24"/>
          <w:lang w:eastAsia="en-GB"/>
        </w:rPr>
        <w:t xml:space="preserve">students’ knowledge.   </w:t>
      </w:r>
      <w:bookmarkStart w:id="7" w:name="_Hlk36543063"/>
    </w:p>
    <w:bookmarkEnd w:id="5"/>
    <w:bookmarkEnd w:id="7"/>
    <w:p w14:paraId="229947D4" w14:textId="62AA7ED4" w:rsidR="00DB2C7C" w:rsidRPr="00B72C1B" w:rsidRDefault="3FC11723" w:rsidP="00B72C1B">
      <w:pPr>
        <w:spacing w:line="360" w:lineRule="auto"/>
        <w:ind w:firstLine="720"/>
        <w:rPr>
          <w:rFonts w:ascii="Arial" w:hAnsi="Arial" w:cs="Arial"/>
          <w:color w:val="000000" w:themeColor="text1"/>
          <w:sz w:val="24"/>
          <w:szCs w:val="24"/>
        </w:rPr>
      </w:pPr>
      <w:r w:rsidRPr="00B72C1B">
        <w:rPr>
          <w:rFonts w:ascii="Arial" w:hAnsi="Arial" w:cs="Arial"/>
          <w:color w:val="000000" w:themeColor="text1"/>
          <w:sz w:val="24"/>
          <w:szCs w:val="24"/>
        </w:rPr>
        <w:t>This systematic literature review examined six articles pertaining</w:t>
      </w:r>
      <w:r w:rsidR="0478AB9B" w:rsidRPr="00B72C1B">
        <w:rPr>
          <w:rFonts w:ascii="Arial" w:hAnsi="Arial" w:cs="Arial"/>
          <w:color w:val="000000" w:themeColor="text1"/>
          <w:sz w:val="24"/>
          <w:szCs w:val="24"/>
        </w:rPr>
        <w:t xml:space="preserve"> to</w:t>
      </w:r>
      <w:r w:rsidRPr="00B72C1B">
        <w:rPr>
          <w:rFonts w:ascii="Arial" w:hAnsi="Arial" w:cs="Arial"/>
          <w:color w:val="000000" w:themeColor="text1"/>
          <w:sz w:val="24"/>
          <w:szCs w:val="24"/>
        </w:rPr>
        <w:t xml:space="preserve"> the subject of soft opt-out organ donation in Wales and the general public’s understanding and attitudes towards organ donation. The review summarised the soft opt-out organ donation law, which came into effect in 2015 in Wales</w:t>
      </w:r>
      <w:r w:rsidR="3BC48D21" w:rsidRPr="00B72C1B">
        <w:rPr>
          <w:rFonts w:ascii="Arial" w:hAnsi="Arial" w:cs="Arial"/>
          <w:color w:val="000000" w:themeColor="text1"/>
          <w:sz w:val="24"/>
          <w:szCs w:val="24"/>
        </w:rPr>
        <w:t>, t</w:t>
      </w:r>
      <w:r w:rsidRPr="00B72C1B">
        <w:rPr>
          <w:rFonts w:ascii="Arial" w:hAnsi="Arial" w:cs="Arial"/>
          <w:color w:val="000000" w:themeColor="text1"/>
          <w:sz w:val="24"/>
          <w:szCs w:val="24"/>
        </w:rPr>
        <w:t>he</w:t>
      </w:r>
      <w:r w:rsidR="00796D41" w:rsidRPr="00B72C1B">
        <w:rPr>
          <w:rFonts w:ascii="Arial" w:hAnsi="Arial" w:cs="Arial"/>
          <w:color w:val="000000" w:themeColor="text1"/>
          <w:sz w:val="24"/>
          <w:szCs w:val="24"/>
        </w:rPr>
        <w:t xml:space="preserve"> Welsh</w:t>
      </w:r>
      <w:r w:rsidRPr="00B72C1B">
        <w:rPr>
          <w:rFonts w:ascii="Arial" w:hAnsi="Arial" w:cs="Arial"/>
          <w:color w:val="000000" w:themeColor="text1"/>
          <w:sz w:val="24"/>
          <w:szCs w:val="24"/>
        </w:rPr>
        <w:t xml:space="preserve"> government</w:t>
      </w:r>
      <w:r w:rsidR="3D03D468" w:rsidRPr="00B72C1B">
        <w:rPr>
          <w:rFonts w:ascii="Arial" w:hAnsi="Arial" w:cs="Arial"/>
          <w:color w:val="000000" w:themeColor="text1"/>
          <w:sz w:val="24"/>
          <w:szCs w:val="24"/>
        </w:rPr>
        <w:t>’</w:t>
      </w:r>
      <w:r w:rsidRPr="00B72C1B">
        <w:rPr>
          <w:rFonts w:ascii="Arial" w:hAnsi="Arial" w:cs="Arial"/>
          <w:color w:val="000000" w:themeColor="text1"/>
          <w:sz w:val="24"/>
          <w:szCs w:val="24"/>
        </w:rPr>
        <w:t>s campaign and the public’s understanding and attitude</w:t>
      </w:r>
      <w:r w:rsidR="7D78B130" w:rsidRPr="00B72C1B">
        <w:rPr>
          <w:rFonts w:ascii="Arial" w:hAnsi="Arial" w:cs="Arial"/>
          <w:color w:val="000000" w:themeColor="text1"/>
          <w:sz w:val="24"/>
          <w:szCs w:val="24"/>
        </w:rPr>
        <w:t>s</w:t>
      </w:r>
      <w:r w:rsidRPr="00B72C1B">
        <w:rPr>
          <w:rFonts w:ascii="Arial" w:hAnsi="Arial" w:cs="Arial"/>
          <w:color w:val="000000" w:themeColor="text1"/>
          <w:sz w:val="24"/>
          <w:szCs w:val="24"/>
        </w:rPr>
        <w:t xml:space="preserve"> towards organ donation. During the review of the six articles it became evident that the government media campaign has improved the understanding of deemed consent and that consent to organ donation in Wales has increased</w:t>
      </w:r>
      <w:r w:rsidR="116B2CE3" w:rsidRPr="00B72C1B">
        <w:rPr>
          <w:rFonts w:ascii="Arial" w:hAnsi="Arial" w:cs="Arial"/>
          <w:color w:val="000000" w:themeColor="text1"/>
          <w:sz w:val="24"/>
          <w:szCs w:val="24"/>
        </w:rPr>
        <w:t>,</w:t>
      </w:r>
      <w:r w:rsidRPr="00B72C1B">
        <w:rPr>
          <w:rFonts w:ascii="Arial" w:hAnsi="Arial" w:cs="Arial"/>
          <w:color w:val="000000" w:themeColor="text1"/>
          <w:sz w:val="24"/>
          <w:szCs w:val="24"/>
        </w:rPr>
        <w:t xml:space="preserve"> </w:t>
      </w:r>
      <w:r w:rsidR="79F8A0EF" w:rsidRPr="00B72C1B">
        <w:rPr>
          <w:rFonts w:ascii="Arial" w:hAnsi="Arial" w:cs="Arial"/>
          <w:color w:val="000000" w:themeColor="text1"/>
          <w:sz w:val="24"/>
          <w:szCs w:val="24"/>
        </w:rPr>
        <w:t>h</w:t>
      </w:r>
      <w:r w:rsidRPr="00B72C1B">
        <w:rPr>
          <w:rFonts w:ascii="Arial" w:hAnsi="Arial" w:cs="Arial"/>
          <w:color w:val="000000" w:themeColor="text1"/>
          <w:sz w:val="24"/>
          <w:szCs w:val="24"/>
        </w:rPr>
        <w:t>owever, not to the extent of 80</w:t>
      </w:r>
      <w:r w:rsidR="00677798" w:rsidRPr="00B72C1B">
        <w:rPr>
          <w:rFonts w:ascii="Arial" w:hAnsi="Arial" w:cs="Arial"/>
          <w:color w:val="000000" w:themeColor="text1"/>
          <w:sz w:val="24"/>
          <w:szCs w:val="24"/>
        </w:rPr>
        <w:t xml:space="preserve"> percent</w:t>
      </w:r>
      <w:r w:rsidRPr="00B72C1B">
        <w:rPr>
          <w:rFonts w:ascii="Arial" w:hAnsi="Arial" w:cs="Arial"/>
          <w:color w:val="000000" w:themeColor="text1"/>
          <w:sz w:val="24"/>
          <w:szCs w:val="24"/>
        </w:rPr>
        <w:t xml:space="preserve"> by 2020 as initially projected</w:t>
      </w:r>
      <w:r w:rsidR="2A07AF66" w:rsidRPr="00B72C1B">
        <w:rPr>
          <w:rFonts w:ascii="Arial" w:hAnsi="Arial" w:cs="Arial"/>
          <w:color w:val="000000" w:themeColor="text1"/>
          <w:sz w:val="24"/>
          <w:szCs w:val="24"/>
        </w:rPr>
        <w:t>.</w:t>
      </w:r>
      <w:r w:rsidRPr="00B72C1B">
        <w:rPr>
          <w:rFonts w:ascii="Arial" w:hAnsi="Arial" w:cs="Arial"/>
          <w:color w:val="000000" w:themeColor="text1"/>
          <w:sz w:val="24"/>
          <w:szCs w:val="24"/>
        </w:rPr>
        <w:t xml:space="preserve"> </w:t>
      </w:r>
      <w:r w:rsidR="7D6F12B0" w:rsidRPr="00B72C1B">
        <w:rPr>
          <w:rFonts w:ascii="Arial" w:hAnsi="Arial" w:cs="Arial"/>
          <w:color w:val="000000" w:themeColor="text1"/>
          <w:sz w:val="24"/>
          <w:szCs w:val="24"/>
        </w:rPr>
        <w:t>A</w:t>
      </w:r>
      <w:r w:rsidR="00677798" w:rsidRPr="00B72C1B">
        <w:rPr>
          <w:rFonts w:ascii="Arial" w:hAnsi="Arial" w:cs="Arial"/>
          <w:color w:val="000000" w:themeColor="text1"/>
          <w:sz w:val="24"/>
          <w:szCs w:val="24"/>
        </w:rPr>
        <w:t>lthough</w:t>
      </w:r>
      <w:r w:rsidRPr="00B72C1B">
        <w:rPr>
          <w:rFonts w:ascii="Arial" w:hAnsi="Arial" w:cs="Arial"/>
          <w:color w:val="000000" w:themeColor="text1"/>
          <w:sz w:val="24"/>
          <w:szCs w:val="24"/>
        </w:rPr>
        <w:t xml:space="preserve"> actual organ donation has not increased or decreased, there are a number of factors influencing the shortage of actual organ donation which include: the potential organ donor not fitting the soft opt-out criteria</w:t>
      </w:r>
      <w:r w:rsidR="1437E89D" w:rsidRPr="00B72C1B">
        <w:rPr>
          <w:rFonts w:ascii="Arial" w:hAnsi="Arial" w:cs="Arial"/>
          <w:color w:val="000000" w:themeColor="text1"/>
          <w:sz w:val="24"/>
          <w:szCs w:val="24"/>
        </w:rPr>
        <w:t>,</w:t>
      </w:r>
      <w:r w:rsidRPr="00B72C1B">
        <w:rPr>
          <w:rFonts w:ascii="Arial" w:hAnsi="Arial" w:cs="Arial"/>
          <w:color w:val="000000" w:themeColor="text1"/>
          <w:sz w:val="24"/>
          <w:szCs w:val="24"/>
        </w:rPr>
        <w:t xml:space="preserve"> the organ donated not being eligible and family veto. The governments campaign has been fluid since its implementation to accommodate changes in the general public’s understanding</w:t>
      </w:r>
      <w:r w:rsidR="00DC7973" w:rsidRPr="00B72C1B">
        <w:rPr>
          <w:rFonts w:ascii="Arial" w:hAnsi="Arial" w:cs="Arial"/>
          <w:color w:val="000000" w:themeColor="text1"/>
          <w:sz w:val="24"/>
          <w:szCs w:val="24"/>
        </w:rPr>
        <w:t>, attitudes</w:t>
      </w:r>
      <w:r w:rsidRPr="00B72C1B">
        <w:rPr>
          <w:rFonts w:ascii="Arial" w:hAnsi="Arial" w:cs="Arial"/>
          <w:color w:val="000000" w:themeColor="text1"/>
          <w:sz w:val="24"/>
          <w:szCs w:val="24"/>
        </w:rPr>
        <w:t xml:space="preserve"> and behaviours towards organ donation,</w:t>
      </w:r>
      <w:r w:rsidR="4986CE6C" w:rsidRPr="00B72C1B">
        <w:rPr>
          <w:rFonts w:ascii="Arial" w:hAnsi="Arial" w:cs="Arial"/>
          <w:color w:val="000000" w:themeColor="text1"/>
          <w:sz w:val="24"/>
          <w:szCs w:val="24"/>
        </w:rPr>
        <w:t xml:space="preserve"> </w:t>
      </w:r>
      <w:r w:rsidR="4986CE6C" w:rsidRPr="00B72C1B">
        <w:rPr>
          <w:rFonts w:ascii="Arial" w:hAnsi="Arial" w:cs="Arial"/>
          <w:color w:val="000000" w:themeColor="text1"/>
          <w:sz w:val="24"/>
          <w:szCs w:val="24"/>
        </w:rPr>
        <w:lastRenderedPageBreak/>
        <w:t>and</w:t>
      </w:r>
      <w:r w:rsidRPr="00B72C1B">
        <w:rPr>
          <w:rFonts w:ascii="Arial" w:hAnsi="Arial" w:cs="Arial"/>
          <w:color w:val="000000" w:themeColor="text1"/>
          <w:sz w:val="24"/>
          <w:szCs w:val="24"/>
        </w:rPr>
        <w:t xml:space="preserve"> this fluidity also allows for professional changes across health </w:t>
      </w:r>
      <w:r w:rsidR="004F7B86" w:rsidRPr="00B72C1B">
        <w:rPr>
          <w:rFonts w:ascii="Arial" w:hAnsi="Arial" w:cs="Arial"/>
          <w:color w:val="000000" w:themeColor="text1"/>
          <w:sz w:val="24"/>
          <w:szCs w:val="24"/>
        </w:rPr>
        <w:t xml:space="preserve">boards </w:t>
      </w:r>
      <w:r w:rsidRPr="00B72C1B">
        <w:rPr>
          <w:rFonts w:ascii="Arial" w:hAnsi="Arial" w:cs="Arial"/>
          <w:color w:val="000000" w:themeColor="text1"/>
          <w:sz w:val="24"/>
          <w:szCs w:val="24"/>
        </w:rPr>
        <w:t xml:space="preserve">and education </w:t>
      </w:r>
      <w:r w:rsidR="004F7B86" w:rsidRPr="00B72C1B">
        <w:rPr>
          <w:rFonts w:ascii="Arial" w:hAnsi="Arial" w:cs="Arial"/>
          <w:color w:val="000000" w:themeColor="text1"/>
          <w:sz w:val="24"/>
          <w:szCs w:val="24"/>
        </w:rPr>
        <w:t xml:space="preserve">settings </w:t>
      </w:r>
      <w:r w:rsidR="008C5E26" w:rsidRPr="00B72C1B">
        <w:rPr>
          <w:rFonts w:ascii="Arial" w:hAnsi="Arial" w:cs="Arial"/>
          <w:color w:val="000000" w:themeColor="text1"/>
          <w:sz w:val="24"/>
          <w:szCs w:val="24"/>
        </w:rPr>
        <w:t xml:space="preserve">allowing for </w:t>
      </w:r>
      <w:r w:rsidRPr="00B72C1B">
        <w:rPr>
          <w:rFonts w:ascii="Arial" w:hAnsi="Arial" w:cs="Arial"/>
          <w:color w:val="000000" w:themeColor="text1"/>
          <w:sz w:val="24"/>
          <w:szCs w:val="24"/>
        </w:rPr>
        <w:t xml:space="preserve">retraining to accommodate the changes within the general public. </w:t>
      </w:r>
    </w:p>
    <w:p w14:paraId="6D656069" w14:textId="77777777" w:rsidR="0089307E" w:rsidRPr="00B72C1B" w:rsidRDefault="3FC11723" w:rsidP="00B72C1B">
      <w:pPr>
        <w:tabs>
          <w:tab w:val="left" w:pos="7043"/>
        </w:tabs>
        <w:spacing w:line="360" w:lineRule="auto"/>
        <w:rPr>
          <w:rFonts w:ascii="Arial" w:hAnsi="Arial" w:cs="Arial"/>
          <w:b/>
          <w:bCs/>
          <w:color w:val="000000" w:themeColor="text1"/>
          <w:sz w:val="24"/>
          <w:szCs w:val="24"/>
          <w:u w:val="single"/>
        </w:rPr>
      </w:pPr>
      <w:r w:rsidRPr="00B72C1B">
        <w:rPr>
          <w:rFonts w:ascii="Arial" w:hAnsi="Arial" w:cs="Arial"/>
          <w:b/>
          <w:bCs/>
          <w:color w:val="000000" w:themeColor="text1"/>
          <w:sz w:val="24"/>
          <w:szCs w:val="24"/>
          <w:u w:val="single"/>
        </w:rPr>
        <w:t xml:space="preserve">Limitations </w:t>
      </w:r>
    </w:p>
    <w:p w14:paraId="65309886" w14:textId="6E68F57B" w:rsidR="0089307E" w:rsidRPr="00B72C1B" w:rsidRDefault="0089307E" w:rsidP="00B72C1B">
      <w:pPr>
        <w:spacing w:line="360" w:lineRule="auto"/>
        <w:rPr>
          <w:rFonts w:ascii="Arial" w:hAnsi="Arial" w:cs="Arial"/>
          <w:color w:val="000000" w:themeColor="text1"/>
          <w:sz w:val="24"/>
          <w:szCs w:val="24"/>
        </w:rPr>
      </w:pPr>
      <w:r w:rsidRPr="00B72C1B">
        <w:rPr>
          <w:rFonts w:ascii="Arial" w:hAnsi="Arial" w:cs="Arial"/>
          <w:color w:val="000000" w:themeColor="text1"/>
          <w:sz w:val="24"/>
          <w:szCs w:val="24"/>
        </w:rPr>
        <w:tab/>
      </w:r>
      <w:r w:rsidR="24124192" w:rsidRPr="00B72C1B">
        <w:rPr>
          <w:rFonts w:ascii="Arial" w:hAnsi="Arial" w:cs="Arial"/>
          <w:color w:val="000000" w:themeColor="text1"/>
          <w:sz w:val="24"/>
          <w:szCs w:val="24"/>
        </w:rPr>
        <w:t>There were a number of l</w:t>
      </w:r>
      <w:r w:rsidRPr="00B72C1B">
        <w:rPr>
          <w:rFonts w:ascii="Arial" w:hAnsi="Arial" w:cs="Arial"/>
          <w:color w:val="000000" w:themeColor="text1"/>
          <w:sz w:val="24"/>
          <w:szCs w:val="24"/>
        </w:rPr>
        <w:t xml:space="preserve">imitations </w:t>
      </w:r>
      <w:r w:rsidR="00677798" w:rsidRPr="00B72C1B">
        <w:rPr>
          <w:rFonts w:ascii="Arial" w:hAnsi="Arial" w:cs="Arial"/>
          <w:color w:val="000000" w:themeColor="text1"/>
          <w:sz w:val="24"/>
          <w:szCs w:val="24"/>
        </w:rPr>
        <w:t xml:space="preserve">within this </w:t>
      </w:r>
      <w:r w:rsidRPr="00B72C1B">
        <w:rPr>
          <w:rFonts w:ascii="Arial" w:hAnsi="Arial" w:cs="Arial"/>
          <w:color w:val="000000" w:themeColor="text1"/>
          <w:sz w:val="24"/>
          <w:szCs w:val="24"/>
        </w:rPr>
        <w:t>systematic review</w:t>
      </w:r>
      <w:r w:rsidR="17D4A8AC" w:rsidRPr="00B72C1B">
        <w:rPr>
          <w:rFonts w:ascii="Arial" w:hAnsi="Arial" w:cs="Arial"/>
          <w:color w:val="000000" w:themeColor="text1"/>
          <w:sz w:val="24"/>
          <w:szCs w:val="24"/>
        </w:rPr>
        <w:t>.</w:t>
      </w:r>
      <w:r w:rsidRPr="00B72C1B">
        <w:rPr>
          <w:rFonts w:ascii="Arial" w:hAnsi="Arial" w:cs="Arial"/>
          <w:color w:val="000000" w:themeColor="text1"/>
          <w:sz w:val="24"/>
          <w:szCs w:val="24"/>
        </w:rPr>
        <w:t xml:space="preserve"> </w:t>
      </w:r>
      <w:r w:rsidR="34D35B42" w:rsidRPr="00B72C1B">
        <w:rPr>
          <w:rFonts w:ascii="Arial" w:hAnsi="Arial" w:cs="Arial"/>
          <w:color w:val="000000" w:themeColor="text1"/>
          <w:sz w:val="24"/>
          <w:szCs w:val="24"/>
        </w:rPr>
        <w:t xml:space="preserve">There were a limited number </w:t>
      </w:r>
      <w:r w:rsidRPr="00B72C1B">
        <w:rPr>
          <w:rFonts w:ascii="Arial" w:hAnsi="Arial" w:cs="Arial"/>
          <w:color w:val="000000" w:themeColor="text1"/>
          <w:sz w:val="24"/>
          <w:szCs w:val="24"/>
        </w:rPr>
        <w:t>of articles used within the review itself</w:t>
      </w:r>
      <w:r w:rsidR="218C888A" w:rsidRPr="00B72C1B">
        <w:rPr>
          <w:rFonts w:ascii="Arial" w:hAnsi="Arial" w:cs="Arial"/>
          <w:color w:val="000000" w:themeColor="text1"/>
          <w:sz w:val="24"/>
          <w:szCs w:val="24"/>
        </w:rPr>
        <w:t>, due to t</w:t>
      </w:r>
      <w:r w:rsidRPr="00B72C1B">
        <w:rPr>
          <w:rFonts w:ascii="Arial" w:hAnsi="Arial" w:cs="Arial"/>
          <w:color w:val="000000" w:themeColor="text1"/>
          <w:sz w:val="24"/>
          <w:szCs w:val="24"/>
        </w:rPr>
        <w:t>he restriction of only using</w:t>
      </w:r>
      <w:r w:rsidR="28A871A0" w:rsidRPr="00B72C1B">
        <w:rPr>
          <w:rFonts w:ascii="Arial" w:hAnsi="Arial" w:cs="Arial"/>
          <w:color w:val="000000" w:themeColor="text1"/>
          <w:sz w:val="24"/>
          <w:szCs w:val="24"/>
        </w:rPr>
        <w:t xml:space="preserve"> two databases</w:t>
      </w:r>
      <w:r w:rsidR="00677798" w:rsidRPr="00B72C1B">
        <w:rPr>
          <w:rFonts w:ascii="Arial" w:hAnsi="Arial" w:cs="Arial"/>
          <w:color w:val="000000" w:themeColor="text1"/>
          <w:sz w:val="24"/>
          <w:szCs w:val="24"/>
        </w:rPr>
        <w:t>,</w:t>
      </w:r>
      <w:r w:rsidR="00DC7973" w:rsidRPr="00B72C1B">
        <w:rPr>
          <w:rFonts w:ascii="Arial" w:hAnsi="Arial" w:cs="Arial"/>
          <w:color w:val="000000" w:themeColor="text1"/>
          <w:sz w:val="24"/>
          <w:szCs w:val="24"/>
        </w:rPr>
        <w:t xml:space="preserve"> </w:t>
      </w:r>
      <w:r w:rsidRPr="00B72C1B">
        <w:rPr>
          <w:rFonts w:ascii="Arial" w:hAnsi="Arial" w:cs="Arial"/>
          <w:color w:val="000000" w:themeColor="text1"/>
          <w:sz w:val="24"/>
          <w:szCs w:val="24"/>
        </w:rPr>
        <w:t>the limi</w:t>
      </w:r>
      <w:r w:rsidR="51544DF0" w:rsidRPr="00B72C1B">
        <w:rPr>
          <w:rFonts w:ascii="Arial" w:hAnsi="Arial" w:cs="Arial"/>
          <w:color w:val="000000" w:themeColor="text1"/>
          <w:sz w:val="24"/>
          <w:szCs w:val="24"/>
        </w:rPr>
        <w:t>tation</w:t>
      </w:r>
      <w:r w:rsidR="0E158388" w:rsidRPr="00B72C1B">
        <w:rPr>
          <w:rFonts w:ascii="Arial" w:hAnsi="Arial" w:cs="Arial"/>
          <w:color w:val="000000" w:themeColor="text1"/>
          <w:sz w:val="24"/>
          <w:szCs w:val="24"/>
        </w:rPr>
        <w:t xml:space="preserve"> </w:t>
      </w:r>
      <w:r w:rsidR="2E238EC4" w:rsidRPr="00B72C1B">
        <w:rPr>
          <w:rFonts w:ascii="Arial" w:hAnsi="Arial" w:cs="Arial"/>
          <w:color w:val="000000" w:themeColor="text1"/>
          <w:sz w:val="24"/>
          <w:szCs w:val="24"/>
        </w:rPr>
        <w:t xml:space="preserve">created </w:t>
      </w:r>
      <w:r w:rsidR="3A2C0744" w:rsidRPr="00B72C1B">
        <w:rPr>
          <w:rFonts w:ascii="Arial" w:hAnsi="Arial" w:cs="Arial"/>
          <w:color w:val="000000" w:themeColor="text1"/>
          <w:sz w:val="24"/>
          <w:szCs w:val="24"/>
        </w:rPr>
        <w:t xml:space="preserve">by </w:t>
      </w:r>
      <w:r w:rsidR="51544DF0" w:rsidRPr="00B72C1B">
        <w:rPr>
          <w:rFonts w:ascii="Arial" w:hAnsi="Arial" w:cs="Arial"/>
          <w:color w:val="000000" w:themeColor="text1"/>
          <w:sz w:val="24"/>
          <w:szCs w:val="24"/>
        </w:rPr>
        <w:t>the search criteria</w:t>
      </w:r>
      <w:r w:rsidR="74DD847A" w:rsidRPr="00B72C1B">
        <w:rPr>
          <w:rFonts w:ascii="Arial" w:hAnsi="Arial" w:cs="Arial"/>
          <w:color w:val="000000" w:themeColor="text1"/>
          <w:sz w:val="24"/>
          <w:szCs w:val="24"/>
        </w:rPr>
        <w:t xml:space="preserve">, </w:t>
      </w:r>
      <w:r w:rsidR="00677798" w:rsidRPr="00B72C1B">
        <w:rPr>
          <w:rFonts w:ascii="Arial" w:hAnsi="Arial" w:cs="Arial"/>
          <w:color w:val="000000" w:themeColor="text1"/>
          <w:sz w:val="24"/>
          <w:szCs w:val="24"/>
        </w:rPr>
        <w:t>and the time scale in which the systematic review had to been conducted</w:t>
      </w:r>
      <w:r w:rsidR="7E66EC4F" w:rsidRPr="00B72C1B">
        <w:rPr>
          <w:rFonts w:ascii="Arial" w:hAnsi="Arial" w:cs="Arial"/>
          <w:color w:val="000000" w:themeColor="text1"/>
          <w:sz w:val="24"/>
          <w:szCs w:val="24"/>
        </w:rPr>
        <w:t>.</w:t>
      </w:r>
      <w:r w:rsidR="00677798" w:rsidRPr="00B72C1B">
        <w:rPr>
          <w:rFonts w:ascii="Arial" w:hAnsi="Arial" w:cs="Arial"/>
          <w:color w:val="000000" w:themeColor="text1"/>
          <w:sz w:val="24"/>
          <w:szCs w:val="24"/>
        </w:rPr>
        <w:t xml:space="preserve"> </w:t>
      </w:r>
      <w:r w:rsidR="518106D8" w:rsidRPr="00B72C1B">
        <w:rPr>
          <w:rFonts w:ascii="Arial" w:hAnsi="Arial" w:cs="Arial"/>
          <w:color w:val="000000" w:themeColor="text1"/>
          <w:sz w:val="24"/>
          <w:szCs w:val="24"/>
        </w:rPr>
        <w:t>T</w:t>
      </w:r>
      <w:r w:rsidR="00677798" w:rsidRPr="00B72C1B">
        <w:rPr>
          <w:rFonts w:ascii="Arial" w:hAnsi="Arial" w:cs="Arial"/>
          <w:color w:val="000000" w:themeColor="text1"/>
          <w:sz w:val="24"/>
          <w:szCs w:val="24"/>
        </w:rPr>
        <w:t xml:space="preserve">he search criteria </w:t>
      </w:r>
      <w:r w:rsidR="7F85AF96" w:rsidRPr="00B72C1B">
        <w:rPr>
          <w:rFonts w:ascii="Arial" w:hAnsi="Arial" w:cs="Arial"/>
          <w:color w:val="000000" w:themeColor="text1"/>
          <w:sz w:val="24"/>
          <w:szCs w:val="24"/>
        </w:rPr>
        <w:t>reduc</w:t>
      </w:r>
      <w:r w:rsidR="5D3D39ED" w:rsidRPr="00B72C1B">
        <w:rPr>
          <w:rFonts w:ascii="Arial" w:hAnsi="Arial" w:cs="Arial"/>
          <w:color w:val="000000" w:themeColor="text1"/>
          <w:sz w:val="24"/>
          <w:szCs w:val="24"/>
        </w:rPr>
        <w:t>ed</w:t>
      </w:r>
      <w:r w:rsidR="7F85AF96" w:rsidRPr="00B72C1B">
        <w:rPr>
          <w:rFonts w:ascii="Arial" w:hAnsi="Arial" w:cs="Arial"/>
          <w:color w:val="000000" w:themeColor="text1"/>
          <w:sz w:val="24"/>
          <w:szCs w:val="24"/>
        </w:rPr>
        <w:t xml:space="preserve"> the </w:t>
      </w:r>
      <w:r w:rsidRPr="00B72C1B">
        <w:rPr>
          <w:rFonts w:ascii="Arial" w:hAnsi="Arial" w:cs="Arial"/>
          <w:color w:val="000000" w:themeColor="text1"/>
          <w:sz w:val="24"/>
          <w:szCs w:val="24"/>
        </w:rPr>
        <w:t xml:space="preserve">number of </w:t>
      </w:r>
      <w:r w:rsidR="00677798" w:rsidRPr="00B72C1B">
        <w:rPr>
          <w:rFonts w:ascii="Arial" w:hAnsi="Arial" w:cs="Arial"/>
          <w:color w:val="000000" w:themeColor="text1"/>
          <w:sz w:val="24"/>
          <w:szCs w:val="24"/>
        </w:rPr>
        <w:t xml:space="preserve">articles from a 172 in the initial search to six </w:t>
      </w:r>
      <w:r w:rsidR="11427D4B" w:rsidRPr="00B72C1B">
        <w:rPr>
          <w:rFonts w:ascii="Arial" w:hAnsi="Arial" w:cs="Arial"/>
          <w:color w:val="000000" w:themeColor="text1"/>
          <w:sz w:val="24"/>
          <w:szCs w:val="24"/>
        </w:rPr>
        <w:t xml:space="preserve">eligible </w:t>
      </w:r>
      <w:r w:rsidRPr="00B72C1B">
        <w:rPr>
          <w:rFonts w:ascii="Arial" w:hAnsi="Arial" w:cs="Arial"/>
          <w:color w:val="000000" w:themeColor="text1"/>
          <w:sz w:val="24"/>
          <w:szCs w:val="24"/>
        </w:rPr>
        <w:t xml:space="preserve">sources </w:t>
      </w:r>
      <w:r w:rsidR="42BC464B" w:rsidRPr="00B72C1B">
        <w:rPr>
          <w:rFonts w:ascii="Arial" w:hAnsi="Arial" w:cs="Arial"/>
          <w:color w:val="000000" w:themeColor="text1"/>
          <w:sz w:val="24"/>
          <w:szCs w:val="24"/>
        </w:rPr>
        <w:t xml:space="preserve">with which </w:t>
      </w:r>
      <w:r w:rsidR="00677798" w:rsidRPr="00B72C1B">
        <w:rPr>
          <w:rFonts w:ascii="Arial" w:hAnsi="Arial" w:cs="Arial"/>
          <w:color w:val="000000" w:themeColor="text1"/>
          <w:sz w:val="24"/>
          <w:szCs w:val="24"/>
        </w:rPr>
        <w:t>to conduct the systematic revie</w:t>
      </w:r>
      <w:r w:rsidR="3CC64FDB" w:rsidRPr="00B72C1B">
        <w:rPr>
          <w:rFonts w:ascii="Arial" w:hAnsi="Arial" w:cs="Arial"/>
          <w:color w:val="000000" w:themeColor="text1"/>
          <w:sz w:val="24"/>
          <w:szCs w:val="24"/>
        </w:rPr>
        <w:t>w</w:t>
      </w:r>
      <w:r w:rsidR="4DFD7FC4" w:rsidRPr="00B72C1B">
        <w:rPr>
          <w:rFonts w:ascii="Arial" w:hAnsi="Arial" w:cs="Arial"/>
          <w:color w:val="000000" w:themeColor="text1"/>
          <w:sz w:val="24"/>
          <w:szCs w:val="24"/>
        </w:rPr>
        <w:t>.</w:t>
      </w:r>
    </w:p>
    <w:p w14:paraId="5A11C2FA" w14:textId="029AC1A7" w:rsidR="00025487" w:rsidRPr="00B72C1B" w:rsidRDefault="004D721A" w:rsidP="00B72C1B">
      <w:pPr>
        <w:spacing w:line="360" w:lineRule="auto"/>
        <w:ind w:firstLine="720"/>
        <w:rPr>
          <w:rFonts w:ascii="Arial" w:eastAsia="Times New Roman" w:hAnsi="Arial" w:cs="Arial"/>
          <w:color w:val="000000" w:themeColor="text1"/>
          <w:sz w:val="24"/>
          <w:szCs w:val="24"/>
          <w:lang w:eastAsia="en-GB"/>
        </w:rPr>
      </w:pPr>
      <w:r w:rsidRPr="00B72C1B">
        <w:rPr>
          <w:rFonts w:ascii="Arial" w:hAnsi="Arial" w:cs="Arial"/>
          <w:color w:val="000000" w:themeColor="text1"/>
          <w:sz w:val="24"/>
          <w:szCs w:val="24"/>
        </w:rPr>
        <w:t xml:space="preserve">There </w:t>
      </w:r>
      <w:r w:rsidR="5E6F1280" w:rsidRPr="00B72C1B">
        <w:rPr>
          <w:rFonts w:ascii="Arial" w:hAnsi="Arial" w:cs="Arial"/>
          <w:color w:val="000000" w:themeColor="text1"/>
          <w:sz w:val="24"/>
          <w:szCs w:val="24"/>
        </w:rPr>
        <w:t xml:space="preserve">were </w:t>
      </w:r>
      <w:r w:rsidRPr="00B72C1B">
        <w:rPr>
          <w:rFonts w:ascii="Arial" w:hAnsi="Arial" w:cs="Arial"/>
          <w:color w:val="000000" w:themeColor="text1"/>
          <w:sz w:val="24"/>
          <w:szCs w:val="24"/>
        </w:rPr>
        <w:t xml:space="preserve">also limitations within the articles used </w:t>
      </w:r>
      <w:r w:rsidR="00D558B0" w:rsidRPr="00B72C1B">
        <w:rPr>
          <w:rFonts w:ascii="Arial" w:hAnsi="Arial" w:cs="Arial"/>
          <w:color w:val="000000" w:themeColor="text1"/>
          <w:sz w:val="24"/>
          <w:szCs w:val="24"/>
        </w:rPr>
        <w:t>for this systematic review</w:t>
      </w:r>
      <w:r w:rsidR="012A53B9" w:rsidRPr="00B72C1B">
        <w:rPr>
          <w:rFonts w:ascii="Arial" w:hAnsi="Arial" w:cs="Arial"/>
          <w:color w:val="000000" w:themeColor="text1"/>
          <w:sz w:val="24"/>
          <w:szCs w:val="24"/>
        </w:rPr>
        <w:t>.</w:t>
      </w:r>
      <w:r w:rsidR="00D558B0" w:rsidRPr="00B72C1B">
        <w:rPr>
          <w:rFonts w:ascii="Arial" w:hAnsi="Arial" w:cs="Arial"/>
          <w:color w:val="000000" w:themeColor="text1"/>
          <w:sz w:val="24"/>
          <w:szCs w:val="24"/>
        </w:rPr>
        <w:t xml:space="preserve"> </w:t>
      </w:r>
      <w:r w:rsidR="00025487" w:rsidRPr="00B72C1B">
        <w:rPr>
          <w:rFonts w:ascii="Arial" w:eastAsia="Times New Roman" w:hAnsi="Arial" w:cs="Arial"/>
          <w:color w:val="000000" w:themeColor="text1"/>
          <w:sz w:val="24"/>
          <w:szCs w:val="24"/>
          <w:lang w:eastAsia="en-GB"/>
        </w:rPr>
        <w:t xml:space="preserve">Molina-Pérez et al (2019), </w:t>
      </w:r>
      <w:r w:rsidR="00D558B0" w:rsidRPr="00B72C1B">
        <w:rPr>
          <w:rFonts w:ascii="Arial" w:hAnsi="Arial" w:cs="Arial"/>
          <w:color w:val="000000" w:themeColor="text1"/>
          <w:sz w:val="24"/>
          <w:szCs w:val="24"/>
        </w:rPr>
        <w:t xml:space="preserve">included </w:t>
      </w:r>
      <w:r w:rsidR="1D52D5F9" w:rsidRPr="00B72C1B">
        <w:rPr>
          <w:rFonts w:ascii="Arial" w:hAnsi="Arial" w:cs="Arial"/>
          <w:color w:val="000000" w:themeColor="text1"/>
          <w:sz w:val="24"/>
          <w:szCs w:val="24"/>
        </w:rPr>
        <w:t xml:space="preserve">in their </w:t>
      </w:r>
      <w:r w:rsidR="0AD077E2" w:rsidRPr="00B72C1B">
        <w:rPr>
          <w:rFonts w:ascii="Arial" w:hAnsi="Arial" w:cs="Arial"/>
          <w:color w:val="000000" w:themeColor="text1"/>
          <w:sz w:val="24"/>
          <w:szCs w:val="24"/>
        </w:rPr>
        <w:t>review</w:t>
      </w:r>
      <w:r w:rsidR="1D52D5F9" w:rsidRPr="00B72C1B">
        <w:rPr>
          <w:rFonts w:ascii="Arial" w:hAnsi="Arial" w:cs="Arial"/>
          <w:color w:val="000000" w:themeColor="text1"/>
          <w:sz w:val="24"/>
          <w:szCs w:val="24"/>
        </w:rPr>
        <w:t xml:space="preserve">, </w:t>
      </w:r>
      <w:r w:rsidR="00D558B0" w:rsidRPr="00B72C1B">
        <w:rPr>
          <w:rFonts w:ascii="Arial" w:hAnsi="Arial" w:cs="Arial"/>
          <w:color w:val="000000" w:themeColor="text1"/>
          <w:sz w:val="24"/>
          <w:szCs w:val="24"/>
        </w:rPr>
        <w:t>studies being conducted encompassing all opt-out European countries including Wales</w:t>
      </w:r>
      <w:r w:rsidR="001D5EB0" w:rsidRPr="00B72C1B">
        <w:rPr>
          <w:rFonts w:ascii="Arial" w:hAnsi="Arial" w:cs="Arial"/>
          <w:color w:val="000000" w:themeColor="text1"/>
          <w:sz w:val="24"/>
          <w:szCs w:val="24"/>
        </w:rPr>
        <w:t xml:space="preserve"> from 2006 to 2017</w:t>
      </w:r>
      <w:r w:rsidR="00D558B0" w:rsidRPr="00B72C1B">
        <w:rPr>
          <w:rFonts w:ascii="Arial" w:hAnsi="Arial" w:cs="Arial"/>
          <w:color w:val="000000" w:themeColor="text1"/>
          <w:sz w:val="24"/>
          <w:szCs w:val="24"/>
        </w:rPr>
        <w:t>,</w:t>
      </w:r>
      <w:r w:rsidR="001D5EB0" w:rsidRPr="00B72C1B">
        <w:rPr>
          <w:rFonts w:ascii="Arial" w:hAnsi="Arial" w:cs="Arial"/>
          <w:color w:val="000000" w:themeColor="text1"/>
          <w:sz w:val="24"/>
          <w:szCs w:val="24"/>
        </w:rPr>
        <w:t xml:space="preserve"> at which point the soft opt-out law had only been enacted for two years. As their study was conducted</w:t>
      </w:r>
      <w:r w:rsidR="00D558B0" w:rsidRPr="00B72C1B">
        <w:rPr>
          <w:rFonts w:ascii="Arial" w:hAnsi="Arial" w:cs="Arial"/>
          <w:color w:val="000000" w:themeColor="text1"/>
          <w:sz w:val="24"/>
          <w:szCs w:val="24"/>
        </w:rPr>
        <w:t xml:space="preserve"> in the early stages of</w:t>
      </w:r>
      <w:r w:rsidR="132624B2" w:rsidRPr="00B72C1B">
        <w:rPr>
          <w:rFonts w:ascii="Arial" w:hAnsi="Arial" w:cs="Arial"/>
          <w:color w:val="000000" w:themeColor="text1"/>
          <w:sz w:val="24"/>
          <w:szCs w:val="24"/>
        </w:rPr>
        <w:t xml:space="preserve"> the</w:t>
      </w:r>
      <w:r w:rsidR="00D558B0" w:rsidRPr="00B72C1B">
        <w:rPr>
          <w:rFonts w:ascii="Arial" w:hAnsi="Arial" w:cs="Arial"/>
          <w:color w:val="000000" w:themeColor="text1"/>
          <w:sz w:val="24"/>
          <w:szCs w:val="24"/>
        </w:rPr>
        <w:t xml:space="preserve"> introduction of </w:t>
      </w:r>
      <w:r w:rsidR="7E13D1F9" w:rsidRPr="00B72C1B">
        <w:rPr>
          <w:rFonts w:ascii="Arial" w:hAnsi="Arial" w:cs="Arial"/>
          <w:color w:val="000000" w:themeColor="text1"/>
          <w:sz w:val="24"/>
          <w:szCs w:val="24"/>
        </w:rPr>
        <w:t xml:space="preserve">the </w:t>
      </w:r>
      <w:r w:rsidR="00D558B0" w:rsidRPr="00B72C1B">
        <w:rPr>
          <w:rFonts w:ascii="Arial" w:hAnsi="Arial" w:cs="Arial"/>
          <w:color w:val="000000" w:themeColor="text1"/>
          <w:sz w:val="24"/>
          <w:szCs w:val="24"/>
        </w:rPr>
        <w:t>soft opt-out law in Wales</w:t>
      </w:r>
      <w:r w:rsidR="49C881CD" w:rsidRPr="00B72C1B">
        <w:rPr>
          <w:rFonts w:ascii="Arial" w:hAnsi="Arial" w:cs="Arial"/>
          <w:color w:val="000000" w:themeColor="text1"/>
          <w:sz w:val="24"/>
          <w:szCs w:val="24"/>
        </w:rPr>
        <w:t>,</w:t>
      </w:r>
      <w:r w:rsidR="00D558B0" w:rsidRPr="00B72C1B">
        <w:rPr>
          <w:rFonts w:ascii="Arial" w:hAnsi="Arial" w:cs="Arial"/>
          <w:color w:val="000000" w:themeColor="text1"/>
          <w:sz w:val="24"/>
          <w:szCs w:val="24"/>
        </w:rPr>
        <w:t xml:space="preserve"> </w:t>
      </w:r>
      <w:r w:rsidR="00DE6888" w:rsidRPr="00B72C1B">
        <w:rPr>
          <w:rFonts w:ascii="Arial" w:hAnsi="Arial" w:cs="Arial"/>
          <w:color w:val="000000" w:themeColor="text1"/>
          <w:sz w:val="24"/>
          <w:szCs w:val="24"/>
        </w:rPr>
        <w:t xml:space="preserve">available </w:t>
      </w:r>
      <w:r w:rsidR="001D5EB0" w:rsidRPr="00B72C1B">
        <w:rPr>
          <w:rFonts w:ascii="Arial" w:hAnsi="Arial" w:cs="Arial"/>
          <w:color w:val="000000" w:themeColor="text1"/>
          <w:sz w:val="24"/>
          <w:szCs w:val="24"/>
        </w:rPr>
        <w:t xml:space="preserve">articles </w:t>
      </w:r>
      <w:r w:rsidR="00DE6888" w:rsidRPr="00B72C1B">
        <w:rPr>
          <w:rFonts w:ascii="Arial" w:hAnsi="Arial" w:cs="Arial"/>
          <w:color w:val="000000" w:themeColor="text1"/>
          <w:sz w:val="24"/>
          <w:szCs w:val="24"/>
        </w:rPr>
        <w:t xml:space="preserve">fitting the study criteria </w:t>
      </w:r>
      <w:r w:rsidR="008C5E26" w:rsidRPr="00B72C1B">
        <w:rPr>
          <w:rFonts w:ascii="Arial" w:hAnsi="Arial" w:cs="Arial"/>
          <w:color w:val="000000" w:themeColor="text1"/>
          <w:sz w:val="24"/>
          <w:szCs w:val="24"/>
        </w:rPr>
        <w:t xml:space="preserve">focusing on Wales </w:t>
      </w:r>
      <w:r w:rsidR="472D4CFC" w:rsidRPr="00B72C1B">
        <w:rPr>
          <w:rFonts w:ascii="Arial" w:hAnsi="Arial" w:cs="Arial"/>
          <w:color w:val="000000" w:themeColor="text1"/>
          <w:sz w:val="24"/>
          <w:szCs w:val="24"/>
        </w:rPr>
        <w:t>were</w:t>
      </w:r>
      <w:r w:rsidR="00DE6888" w:rsidRPr="00B72C1B">
        <w:rPr>
          <w:rFonts w:ascii="Arial" w:hAnsi="Arial" w:cs="Arial"/>
          <w:color w:val="000000" w:themeColor="text1"/>
          <w:sz w:val="24"/>
          <w:szCs w:val="24"/>
        </w:rPr>
        <w:t xml:space="preserve"> </w:t>
      </w:r>
      <w:r w:rsidR="00D558B0" w:rsidRPr="00B72C1B">
        <w:rPr>
          <w:rFonts w:ascii="Arial" w:hAnsi="Arial" w:cs="Arial"/>
          <w:color w:val="000000" w:themeColor="text1"/>
          <w:sz w:val="24"/>
          <w:szCs w:val="24"/>
        </w:rPr>
        <w:t>limited</w:t>
      </w:r>
      <w:r w:rsidR="42EBE098" w:rsidRPr="00B72C1B">
        <w:rPr>
          <w:rFonts w:ascii="Arial" w:hAnsi="Arial" w:cs="Arial"/>
          <w:color w:val="000000" w:themeColor="text1"/>
          <w:sz w:val="24"/>
          <w:szCs w:val="24"/>
        </w:rPr>
        <w:t>.</w:t>
      </w:r>
      <w:r w:rsidR="03A5F022" w:rsidRPr="00B72C1B">
        <w:rPr>
          <w:rFonts w:ascii="Arial" w:hAnsi="Arial" w:cs="Arial"/>
          <w:color w:val="000000" w:themeColor="text1"/>
          <w:sz w:val="24"/>
          <w:szCs w:val="24"/>
        </w:rPr>
        <w:t xml:space="preserve"> Additionally,</w:t>
      </w:r>
      <w:r w:rsidR="00025487" w:rsidRPr="00B72C1B">
        <w:rPr>
          <w:rFonts w:ascii="Arial" w:eastAsia="Times New Roman" w:hAnsi="Arial" w:cs="Arial"/>
          <w:color w:val="000000" w:themeColor="text1"/>
          <w:sz w:val="24"/>
          <w:szCs w:val="24"/>
          <w:lang w:eastAsia="en-GB"/>
        </w:rPr>
        <w:t xml:space="preserve"> the studies used for their research </w:t>
      </w:r>
      <w:r w:rsidR="5F52B736" w:rsidRPr="00B72C1B">
        <w:rPr>
          <w:rFonts w:ascii="Arial" w:eastAsia="Times New Roman" w:hAnsi="Arial" w:cs="Arial"/>
          <w:color w:val="000000" w:themeColor="text1"/>
          <w:sz w:val="24"/>
          <w:szCs w:val="24"/>
          <w:lang w:eastAsia="en-GB"/>
        </w:rPr>
        <w:t>were</w:t>
      </w:r>
      <w:r w:rsidR="00025487" w:rsidRPr="00B72C1B">
        <w:rPr>
          <w:rFonts w:ascii="Arial" w:eastAsia="Times New Roman" w:hAnsi="Arial" w:cs="Arial"/>
          <w:color w:val="000000" w:themeColor="text1"/>
          <w:sz w:val="24"/>
          <w:szCs w:val="24"/>
          <w:lang w:eastAsia="en-GB"/>
        </w:rPr>
        <w:t xml:space="preserve"> Government reports in opt-in countries on</w:t>
      </w:r>
      <w:r w:rsidR="00B35D3A" w:rsidRPr="00B72C1B">
        <w:rPr>
          <w:rFonts w:ascii="Arial" w:eastAsia="Times New Roman" w:hAnsi="Arial" w:cs="Arial"/>
          <w:color w:val="000000" w:themeColor="text1"/>
          <w:sz w:val="24"/>
          <w:szCs w:val="24"/>
          <w:lang w:eastAsia="en-GB"/>
        </w:rPr>
        <w:t xml:space="preserve"> attitudes and understanding of</w:t>
      </w:r>
      <w:r w:rsidR="00025487" w:rsidRPr="00B72C1B">
        <w:rPr>
          <w:rFonts w:ascii="Arial" w:eastAsia="Times New Roman" w:hAnsi="Arial" w:cs="Arial"/>
          <w:color w:val="000000" w:themeColor="text1"/>
          <w:sz w:val="24"/>
          <w:szCs w:val="24"/>
          <w:lang w:eastAsia="en-GB"/>
        </w:rPr>
        <w:t xml:space="preserve"> organ donations</w:t>
      </w:r>
      <w:r w:rsidR="0C83CC58" w:rsidRPr="00B72C1B">
        <w:rPr>
          <w:rFonts w:ascii="Arial" w:eastAsia="Times New Roman" w:hAnsi="Arial" w:cs="Arial"/>
          <w:color w:val="000000" w:themeColor="text1"/>
          <w:sz w:val="24"/>
          <w:szCs w:val="24"/>
          <w:lang w:eastAsia="en-GB"/>
        </w:rPr>
        <w:t>,</w:t>
      </w:r>
      <w:r w:rsidR="00025487" w:rsidRPr="00B72C1B">
        <w:rPr>
          <w:rFonts w:ascii="Arial" w:eastAsia="Times New Roman" w:hAnsi="Arial" w:cs="Arial"/>
          <w:color w:val="000000" w:themeColor="text1"/>
          <w:sz w:val="24"/>
          <w:szCs w:val="24"/>
          <w:lang w:eastAsia="en-GB"/>
        </w:rPr>
        <w:t xml:space="preserve"> and </w:t>
      </w:r>
      <w:r w:rsidR="00B35D3A" w:rsidRPr="00B72C1B">
        <w:rPr>
          <w:rFonts w:ascii="Arial" w:eastAsia="Times New Roman" w:hAnsi="Arial" w:cs="Arial"/>
          <w:color w:val="000000" w:themeColor="text1"/>
          <w:sz w:val="24"/>
          <w:szCs w:val="24"/>
          <w:lang w:eastAsia="en-GB"/>
        </w:rPr>
        <w:t xml:space="preserve">academic </w:t>
      </w:r>
      <w:r w:rsidR="00025487" w:rsidRPr="00B72C1B">
        <w:rPr>
          <w:rFonts w:ascii="Arial" w:eastAsia="Times New Roman" w:hAnsi="Arial" w:cs="Arial"/>
          <w:color w:val="000000" w:themeColor="text1"/>
          <w:sz w:val="24"/>
          <w:szCs w:val="24"/>
          <w:lang w:eastAsia="en-GB"/>
        </w:rPr>
        <w:t>student surveys in opt-out countries</w:t>
      </w:r>
      <w:r w:rsidR="1C06300C" w:rsidRPr="00B72C1B">
        <w:rPr>
          <w:rFonts w:ascii="Arial" w:eastAsia="Times New Roman" w:hAnsi="Arial" w:cs="Arial"/>
          <w:color w:val="000000" w:themeColor="text1"/>
          <w:sz w:val="24"/>
          <w:szCs w:val="24"/>
          <w:lang w:eastAsia="en-GB"/>
        </w:rPr>
        <w:t>, which means they are not entirely</w:t>
      </w:r>
      <w:r w:rsidR="00B35D3A" w:rsidRPr="00B72C1B">
        <w:rPr>
          <w:rFonts w:ascii="Arial" w:eastAsia="Times New Roman" w:hAnsi="Arial" w:cs="Arial"/>
          <w:color w:val="000000" w:themeColor="text1"/>
          <w:sz w:val="24"/>
          <w:szCs w:val="24"/>
          <w:lang w:eastAsia="en-GB"/>
        </w:rPr>
        <w:t xml:space="preserve"> comparable,</w:t>
      </w:r>
      <w:r w:rsidR="00DE6888" w:rsidRPr="00B72C1B">
        <w:rPr>
          <w:rFonts w:ascii="Arial" w:eastAsia="Times New Roman" w:hAnsi="Arial" w:cs="Arial"/>
          <w:color w:val="000000" w:themeColor="text1"/>
          <w:sz w:val="24"/>
          <w:szCs w:val="24"/>
          <w:lang w:eastAsia="en-GB"/>
        </w:rPr>
        <w:t xml:space="preserve"> and the student input may not reflect the general public’s view point on</w:t>
      </w:r>
      <w:r w:rsidR="008C5E26" w:rsidRPr="00B72C1B">
        <w:rPr>
          <w:rFonts w:ascii="Arial" w:eastAsia="Times New Roman" w:hAnsi="Arial" w:cs="Arial"/>
          <w:color w:val="000000" w:themeColor="text1"/>
          <w:sz w:val="24"/>
          <w:szCs w:val="24"/>
          <w:lang w:eastAsia="en-GB"/>
        </w:rPr>
        <w:t xml:space="preserve"> soft opt-out</w:t>
      </w:r>
      <w:r w:rsidR="00DE6888" w:rsidRPr="00B72C1B">
        <w:rPr>
          <w:rFonts w:ascii="Arial" w:eastAsia="Times New Roman" w:hAnsi="Arial" w:cs="Arial"/>
          <w:color w:val="000000" w:themeColor="text1"/>
          <w:sz w:val="24"/>
          <w:szCs w:val="24"/>
          <w:lang w:eastAsia="en-GB"/>
        </w:rPr>
        <w:t xml:space="preserve"> organ donation</w:t>
      </w:r>
      <w:r w:rsidR="00025487" w:rsidRPr="00B72C1B">
        <w:rPr>
          <w:rFonts w:ascii="Arial" w:eastAsia="Times New Roman" w:hAnsi="Arial" w:cs="Arial"/>
          <w:color w:val="000000" w:themeColor="text1"/>
          <w:sz w:val="24"/>
          <w:szCs w:val="24"/>
          <w:lang w:eastAsia="en-GB"/>
        </w:rPr>
        <w:t xml:space="preserve">.   </w:t>
      </w:r>
    </w:p>
    <w:p w14:paraId="7D8A38C3" w14:textId="074127D4" w:rsidR="0022017E" w:rsidRPr="00B72C1B" w:rsidRDefault="002B083B" w:rsidP="00B72C1B">
      <w:pPr>
        <w:spacing w:line="360" w:lineRule="auto"/>
        <w:ind w:firstLine="720"/>
        <w:rPr>
          <w:rFonts w:ascii="Arial" w:hAnsi="Arial" w:cs="Arial"/>
          <w:color w:val="000000" w:themeColor="text1"/>
          <w:sz w:val="24"/>
          <w:szCs w:val="24"/>
        </w:rPr>
      </w:pPr>
      <w:r w:rsidRPr="00B72C1B">
        <w:rPr>
          <w:rFonts w:ascii="Arial" w:hAnsi="Arial" w:cs="Arial"/>
          <w:color w:val="000000" w:themeColor="text1"/>
          <w:sz w:val="24"/>
          <w:szCs w:val="24"/>
        </w:rPr>
        <w:t xml:space="preserve">Other research (Noyes et al.’s 2019) </w:t>
      </w:r>
      <w:r w:rsidR="53145329" w:rsidRPr="00B72C1B">
        <w:rPr>
          <w:rFonts w:ascii="Arial" w:hAnsi="Arial" w:cs="Arial"/>
          <w:color w:val="000000" w:themeColor="text1"/>
          <w:sz w:val="24"/>
          <w:szCs w:val="24"/>
        </w:rPr>
        <w:t>included within this review,</w:t>
      </w:r>
      <w:r w:rsidRPr="00B72C1B">
        <w:rPr>
          <w:rFonts w:ascii="Arial" w:hAnsi="Arial" w:cs="Arial"/>
          <w:color w:val="000000" w:themeColor="text1"/>
          <w:sz w:val="24"/>
          <w:szCs w:val="24"/>
        </w:rPr>
        <w:t xml:space="preserve"> </w:t>
      </w:r>
      <w:r w:rsidR="0D403ECB" w:rsidRPr="00B72C1B">
        <w:rPr>
          <w:rFonts w:ascii="Arial" w:hAnsi="Arial" w:cs="Arial"/>
          <w:color w:val="000000" w:themeColor="text1"/>
          <w:sz w:val="24"/>
          <w:szCs w:val="24"/>
        </w:rPr>
        <w:t>looked at</w:t>
      </w:r>
      <w:r w:rsidRPr="00B72C1B">
        <w:rPr>
          <w:rFonts w:ascii="Arial" w:hAnsi="Arial" w:cs="Arial"/>
          <w:color w:val="000000" w:themeColor="text1"/>
          <w:sz w:val="24"/>
          <w:szCs w:val="24"/>
        </w:rPr>
        <w:t xml:space="preserve"> </w:t>
      </w:r>
      <w:r w:rsidR="19F0CF04" w:rsidRPr="00B72C1B">
        <w:rPr>
          <w:rFonts w:ascii="Arial" w:hAnsi="Arial" w:cs="Arial"/>
          <w:color w:val="000000" w:themeColor="text1"/>
          <w:sz w:val="24"/>
          <w:szCs w:val="24"/>
        </w:rPr>
        <w:t xml:space="preserve">the </w:t>
      </w:r>
      <w:r w:rsidRPr="00B72C1B">
        <w:rPr>
          <w:rFonts w:ascii="Arial" w:hAnsi="Arial" w:cs="Arial"/>
          <w:color w:val="000000" w:themeColor="text1"/>
          <w:sz w:val="24"/>
          <w:szCs w:val="24"/>
        </w:rPr>
        <w:t xml:space="preserve">short term changes </w:t>
      </w:r>
      <w:r w:rsidR="00725849" w:rsidRPr="00B72C1B">
        <w:rPr>
          <w:rFonts w:ascii="Arial" w:hAnsi="Arial" w:cs="Arial"/>
          <w:color w:val="000000" w:themeColor="text1"/>
          <w:sz w:val="24"/>
          <w:szCs w:val="24"/>
        </w:rPr>
        <w:t xml:space="preserve">of the general public’s behaviours, attitudes and understanding </w:t>
      </w:r>
      <w:r w:rsidR="4FAE9DE7" w:rsidRPr="00B72C1B">
        <w:rPr>
          <w:rFonts w:ascii="Arial" w:hAnsi="Arial" w:cs="Arial"/>
          <w:color w:val="000000" w:themeColor="text1"/>
          <w:sz w:val="24"/>
          <w:szCs w:val="24"/>
        </w:rPr>
        <w:t>over 18 months</w:t>
      </w:r>
      <w:r w:rsidR="00725849" w:rsidRPr="00B72C1B">
        <w:rPr>
          <w:rFonts w:ascii="Arial" w:hAnsi="Arial" w:cs="Arial"/>
          <w:color w:val="000000" w:themeColor="text1"/>
          <w:sz w:val="24"/>
          <w:szCs w:val="24"/>
        </w:rPr>
        <w:t>,</w:t>
      </w:r>
      <w:r w:rsidR="008C5E26" w:rsidRPr="00B72C1B">
        <w:rPr>
          <w:rFonts w:ascii="Arial" w:hAnsi="Arial" w:cs="Arial"/>
          <w:color w:val="000000" w:themeColor="text1"/>
          <w:sz w:val="24"/>
          <w:szCs w:val="24"/>
        </w:rPr>
        <w:t xml:space="preserve"> following the change in Wales from opt-in to opt-out</w:t>
      </w:r>
      <w:r w:rsidR="00725849" w:rsidRPr="00B72C1B">
        <w:rPr>
          <w:rFonts w:ascii="Arial" w:hAnsi="Arial" w:cs="Arial"/>
          <w:color w:val="000000" w:themeColor="text1"/>
          <w:sz w:val="24"/>
          <w:szCs w:val="24"/>
        </w:rPr>
        <w:t>.</w:t>
      </w:r>
      <w:r w:rsidR="4FAE9DE7" w:rsidRPr="00B72C1B">
        <w:rPr>
          <w:rFonts w:ascii="Arial" w:hAnsi="Arial" w:cs="Arial"/>
          <w:color w:val="000000" w:themeColor="text1"/>
          <w:sz w:val="24"/>
          <w:szCs w:val="24"/>
        </w:rPr>
        <w:t xml:space="preserve"> </w:t>
      </w:r>
      <w:r w:rsidR="00725849" w:rsidRPr="00B72C1B">
        <w:rPr>
          <w:rFonts w:ascii="Arial" w:hAnsi="Arial" w:cs="Arial"/>
          <w:color w:val="000000" w:themeColor="text1"/>
          <w:sz w:val="24"/>
          <w:szCs w:val="24"/>
        </w:rPr>
        <w:t>D</w:t>
      </w:r>
      <w:r w:rsidR="0022017E" w:rsidRPr="00B72C1B">
        <w:rPr>
          <w:rFonts w:ascii="Arial" w:hAnsi="Arial" w:cs="Arial"/>
          <w:color w:val="000000" w:themeColor="text1"/>
          <w:sz w:val="24"/>
          <w:szCs w:val="24"/>
        </w:rPr>
        <w:t>ue to the impact of the change of law to</w:t>
      </w:r>
      <w:r w:rsidR="00725849" w:rsidRPr="00B72C1B">
        <w:rPr>
          <w:rFonts w:ascii="Arial" w:hAnsi="Arial" w:cs="Arial"/>
          <w:color w:val="000000" w:themeColor="text1"/>
          <w:sz w:val="24"/>
          <w:szCs w:val="24"/>
        </w:rPr>
        <w:t xml:space="preserve"> deemed consent</w:t>
      </w:r>
      <w:r w:rsidR="0022017E" w:rsidRPr="00B72C1B">
        <w:rPr>
          <w:rFonts w:ascii="Arial" w:hAnsi="Arial" w:cs="Arial"/>
          <w:color w:val="000000" w:themeColor="text1"/>
          <w:sz w:val="24"/>
          <w:szCs w:val="24"/>
        </w:rPr>
        <w:t xml:space="preserve"> organ donation</w:t>
      </w:r>
      <w:r w:rsidR="525D0017" w:rsidRPr="00B72C1B">
        <w:rPr>
          <w:rFonts w:ascii="Arial" w:hAnsi="Arial" w:cs="Arial"/>
          <w:color w:val="000000" w:themeColor="text1"/>
          <w:sz w:val="24"/>
          <w:szCs w:val="24"/>
        </w:rPr>
        <w:t>, however</w:t>
      </w:r>
      <w:r w:rsidR="00AD126F" w:rsidRPr="00B72C1B">
        <w:rPr>
          <w:rFonts w:ascii="Arial" w:hAnsi="Arial" w:cs="Arial"/>
          <w:color w:val="000000" w:themeColor="text1"/>
          <w:sz w:val="24"/>
          <w:szCs w:val="24"/>
        </w:rPr>
        <w:t>,</w:t>
      </w:r>
      <w:r w:rsidR="525D0017" w:rsidRPr="00B72C1B">
        <w:rPr>
          <w:rFonts w:ascii="Arial" w:hAnsi="Arial" w:cs="Arial"/>
          <w:color w:val="000000" w:themeColor="text1"/>
          <w:sz w:val="24"/>
          <w:szCs w:val="24"/>
        </w:rPr>
        <w:t xml:space="preserve"> these initial changes may not reflect long term trends</w:t>
      </w:r>
      <w:r w:rsidR="3E62B29D" w:rsidRPr="00B72C1B">
        <w:rPr>
          <w:rFonts w:ascii="Arial" w:hAnsi="Arial" w:cs="Arial"/>
          <w:color w:val="000000" w:themeColor="text1"/>
          <w:sz w:val="24"/>
          <w:szCs w:val="24"/>
        </w:rPr>
        <w:t>.</w:t>
      </w:r>
      <w:r w:rsidR="0022017E" w:rsidRPr="00B72C1B">
        <w:rPr>
          <w:rFonts w:ascii="Arial" w:hAnsi="Arial" w:cs="Arial"/>
          <w:color w:val="000000" w:themeColor="text1"/>
          <w:sz w:val="24"/>
          <w:szCs w:val="24"/>
        </w:rPr>
        <w:t xml:space="preserve"> </w:t>
      </w:r>
      <w:r w:rsidR="0022017E" w:rsidRPr="00B72C1B">
        <w:rPr>
          <w:rFonts w:ascii="Arial" w:eastAsia="Times New Roman" w:hAnsi="Arial" w:cs="Arial"/>
          <w:color w:val="000000" w:themeColor="text1"/>
          <w:sz w:val="24"/>
          <w:szCs w:val="24"/>
          <w:lang w:eastAsia="en-GB"/>
        </w:rPr>
        <w:t>Noyes et al</w:t>
      </w:r>
      <w:r w:rsidR="56E27DAA" w:rsidRPr="00B72C1B">
        <w:rPr>
          <w:rFonts w:ascii="Arial" w:eastAsia="Times New Roman" w:hAnsi="Arial" w:cs="Arial"/>
          <w:color w:val="000000" w:themeColor="text1"/>
          <w:sz w:val="24"/>
          <w:szCs w:val="24"/>
          <w:lang w:eastAsia="en-GB"/>
        </w:rPr>
        <w:t>’s</w:t>
      </w:r>
      <w:r w:rsidR="0022017E" w:rsidRPr="00B72C1B">
        <w:rPr>
          <w:rFonts w:ascii="Arial" w:eastAsia="Times New Roman" w:hAnsi="Arial" w:cs="Arial"/>
          <w:color w:val="000000" w:themeColor="text1"/>
          <w:sz w:val="24"/>
          <w:szCs w:val="24"/>
          <w:lang w:eastAsia="en-GB"/>
        </w:rPr>
        <w:t xml:space="preserve"> </w:t>
      </w:r>
      <w:r w:rsidR="3B10848F" w:rsidRPr="00B72C1B">
        <w:rPr>
          <w:rFonts w:ascii="Arial" w:eastAsia="Times New Roman" w:hAnsi="Arial" w:cs="Arial"/>
          <w:color w:val="000000" w:themeColor="text1"/>
          <w:sz w:val="24"/>
          <w:szCs w:val="24"/>
          <w:lang w:eastAsia="en-GB"/>
        </w:rPr>
        <w:t>(</w:t>
      </w:r>
      <w:r w:rsidR="0022017E" w:rsidRPr="00B72C1B">
        <w:rPr>
          <w:rFonts w:ascii="Arial" w:eastAsia="Times New Roman" w:hAnsi="Arial" w:cs="Arial"/>
          <w:color w:val="000000" w:themeColor="text1"/>
          <w:sz w:val="24"/>
          <w:szCs w:val="24"/>
          <w:lang w:eastAsia="en-GB"/>
        </w:rPr>
        <w:t>2017</w:t>
      </w:r>
      <w:r w:rsidR="3C4B4099" w:rsidRPr="00B72C1B">
        <w:rPr>
          <w:rFonts w:ascii="Arial" w:eastAsia="Times New Roman" w:hAnsi="Arial" w:cs="Arial"/>
          <w:color w:val="000000" w:themeColor="text1"/>
          <w:sz w:val="24"/>
          <w:szCs w:val="24"/>
          <w:lang w:eastAsia="en-GB"/>
        </w:rPr>
        <w:t>) study was limited because it</w:t>
      </w:r>
      <w:r w:rsidR="0022017E" w:rsidRPr="00B72C1B">
        <w:rPr>
          <w:rFonts w:ascii="Arial" w:eastAsia="Times New Roman" w:hAnsi="Arial" w:cs="Arial"/>
          <w:color w:val="000000" w:themeColor="text1"/>
          <w:sz w:val="24"/>
          <w:szCs w:val="24"/>
          <w:lang w:eastAsia="en-GB"/>
        </w:rPr>
        <w:t xml:space="preserve"> relied upon the NHS Blood and Transplant staff to initially recruit participants for their research</w:t>
      </w:r>
      <w:r w:rsidR="764572F6" w:rsidRPr="00B72C1B">
        <w:rPr>
          <w:rFonts w:ascii="Arial" w:eastAsia="Times New Roman" w:hAnsi="Arial" w:cs="Arial"/>
          <w:color w:val="000000" w:themeColor="text1"/>
          <w:sz w:val="24"/>
          <w:szCs w:val="24"/>
          <w:lang w:eastAsia="en-GB"/>
        </w:rPr>
        <w:t>, many of whom were family members of deceased</w:t>
      </w:r>
      <w:r w:rsidR="00725849" w:rsidRPr="00B72C1B">
        <w:rPr>
          <w:rFonts w:ascii="Arial" w:eastAsia="Times New Roman" w:hAnsi="Arial" w:cs="Arial"/>
          <w:color w:val="000000" w:themeColor="text1"/>
          <w:sz w:val="24"/>
          <w:szCs w:val="24"/>
          <w:lang w:eastAsia="en-GB"/>
        </w:rPr>
        <w:t xml:space="preserve"> deemed consent</w:t>
      </w:r>
      <w:r w:rsidR="764572F6" w:rsidRPr="00B72C1B">
        <w:rPr>
          <w:rFonts w:ascii="Arial" w:eastAsia="Times New Roman" w:hAnsi="Arial" w:cs="Arial"/>
          <w:color w:val="000000" w:themeColor="text1"/>
          <w:sz w:val="24"/>
          <w:szCs w:val="24"/>
          <w:lang w:eastAsia="en-GB"/>
        </w:rPr>
        <w:t xml:space="preserve"> donors, which may not reflect the</w:t>
      </w:r>
      <w:r w:rsidR="00B35D3A" w:rsidRPr="00B72C1B">
        <w:rPr>
          <w:rFonts w:ascii="Arial" w:eastAsia="Times New Roman" w:hAnsi="Arial" w:cs="Arial"/>
          <w:color w:val="000000" w:themeColor="text1"/>
          <w:sz w:val="24"/>
          <w:szCs w:val="24"/>
          <w:lang w:eastAsia="en-GB"/>
        </w:rPr>
        <w:t xml:space="preserve"> wider</w:t>
      </w:r>
      <w:r w:rsidR="764572F6" w:rsidRPr="00B72C1B">
        <w:rPr>
          <w:rFonts w:ascii="Arial" w:eastAsia="Times New Roman" w:hAnsi="Arial" w:cs="Arial"/>
          <w:color w:val="000000" w:themeColor="text1"/>
          <w:sz w:val="24"/>
          <w:szCs w:val="24"/>
          <w:lang w:eastAsia="en-GB"/>
        </w:rPr>
        <w:t xml:space="preserve"> general public’s </w:t>
      </w:r>
      <w:r w:rsidR="00B35D3A" w:rsidRPr="00B72C1B">
        <w:rPr>
          <w:rFonts w:ascii="Arial" w:eastAsia="Times New Roman" w:hAnsi="Arial" w:cs="Arial"/>
          <w:color w:val="000000" w:themeColor="text1"/>
          <w:sz w:val="24"/>
          <w:szCs w:val="24"/>
          <w:lang w:eastAsia="en-GB"/>
        </w:rPr>
        <w:t>attitudes</w:t>
      </w:r>
      <w:r w:rsidR="00725849" w:rsidRPr="00B72C1B">
        <w:rPr>
          <w:rFonts w:ascii="Arial" w:eastAsia="Times New Roman" w:hAnsi="Arial" w:cs="Arial"/>
          <w:color w:val="000000" w:themeColor="text1"/>
          <w:sz w:val="24"/>
          <w:szCs w:val="24"/>
          <w:lang w:eastAsia="en-GB"/>
        </w:rPr>
        <w:t xml:space="preserve"> or understanding</w:t>
      </w:r>
      <w:r w:rsidR="764572F6" w:rsidRPr="00B72C1B">
        <w:rPr>
          <w:rFonts w:ascii="Arial" w:eastAsia="Times New Roman" w:hAnsi="Arial" w:cs="Arial"/>
          <w:color w:val="000000" w:themeColor="text1"/>
          <w:sz w:val="24"/>
          <w:szCs w:val="24"/>
          <w:lang w:eastAsia="en-GB"/>
        </w:rPr>
        <w:t>.</w:t>
      </w:r>
      <w:r w:rsidR="00025487" w:rsidRPr="00B72C1B">
        <w:rPr>
          <w:rFonts w:ascii="Arial" w:eastAsia="Times New Roman" w:hAnsi="Arial" w:cs="Arial"/>
          <w:color w:val="000000" w:themeColor="text1"/>
          <w:sz w:val="24"/>
          <w:szCs w:val="24"/>
          <w:lang w:eastAsia="en-GB"/>
        </w:rPr>
        <w:t xml:space="preserve"> Dallimore et al</w:t>
      </w:r>
      <w:r w:rsidR="3282D3B1" w:rsidRPr="00B72C1B">
        <w:rPr>
          <w:rFonts w:ascii="Arial" w:eastAsia="Times New Roman" w:hAnsi="Arial" w:cs="Arial"/>
          <w:color w:val="000000" w:themeColor="text1"/>
          <w:sz w:val="24"/>
          <w:szCs w:val="24"/>
          <w:lang w:eastAsia="en-GB"/>
        </w:rPr>
        <w:t>’s</w:t>
      </w:r>
      <w:r w:rsidR="00025487" w:rsidRPr="00B72C1B">
        <w:rPr>
          <w:rFonts w:ascii="Arial" w:eastAsia="Times New Roman" w:hAnsi="Arial" w:cs="Arial"/>
          <w:color w:val="000000" w:themeColor="text1"/>
          <w:sz w:val="24"/>
          <w:szCs w:val="24"/>
          <w:lang w:eastAsia="en-GB"/>
        </w:rPr>
        <w:t xml:space="preserve"> (2019) research </w:t>
      </w:r>
      <w:r w:rsidR="7E7B9AFB" w:rsidRPr="00B72C1B">
        <w:rPr>
          <w:rFonts w:ascii="Arial" w:eastAsia="Times New Roman" w:hAnsi="Arial" w:cs="Arial"/>
          <w:color w:val="000000" w:themeColor="text1"/>
          <w:sz w:val="24"/>
          <w:szCs w:val="24"/>
          <w:lang w:eastAsia="en-GB"/>
        </w:rPr>
        <w:t>aimed to</w:t>
      </w:r>
      <w:r w:rsidR="00025487" w:rsidRPr="00B72C1B">
        <w:rPr>
          <w:rFonts w:ascii="Arial" w:eastAsia="Times New Roman" w:hAnsi="Arial" w:cs="Arial"/>
          <w:color w:val="000000" w:themeColor="text1"/>
          <w:sz w:val="24"/>
          <w:szCs w:val="24"/>
          <w:lang w:eastAsia="en-GB"/>
        </w:rPr>
        <w:t xml:space="preserve"> detect whether the media campaign had changed behaviour t</w:t>
      </w:r>
      <w:r w:rsidR="74B97549" w:rsidRPr="00B72C1B">
        <w:rPr>
          <w:rFonts w:ascii="Arial" w:eastAsia="Times New Roman" w:hAnsi="Arial" w:cs="Arial"/>
          <w:color w:val="000000" w:themeColor="text1"/>
          <w:sz w:val="24"/>
          <w:szCs w:val="24"/>
          <w:lang w:eastAsia="en-GB"/>
        </w:rPr>
        <w:t>r</w:t>
      </w:r>
      <w:r w:rsidR="00025487" w:rsidRPr="00B72C1B">
        <w:rPr>
          <w:rFonts w:ascii="Arial" w:eastAsia="Times New Roman" w:hAnsi="Arial" w:cs="Arial"/>
          <w:color w:val="000000" w:themeColor="text1"/>
          <w:sz w:val="24"/>
          <w:szCs w:val="24"/>
          <w:lang w:eastAsia="en-GB"/>
        </w:rPr>
        <w:t>ends or not</w:t>
      </w:r>
      <w:r w:rsidR="6B1EB328" w:rsidRPr="00B72C1B">
        <w:rPr>
          <w:rFonts w:ascii="Arial" w:eastAsia="Times New Roman" w:hAnsi="Arial" w:cs="Arial"/>
          <w:color w:val="000000" w:themeColor="text1"/>
          <w:sz w:val="24"/>
          <w:szCs w:val="24"/>
          <w:lang w:eastAsia="en-GB"/>
        </w:rPr>
        <w:t xml:space="preserve">, </w:t>
      </w:r>
      <w:r w:rsidR="0C118A7D" w:rsidRPr="00B72C1B">
        <w:rPr>
          <w:rFonts w:ascii="Arial" w:eastAsia="Times New Roman" w:hAnsi="Arial" w:cs="Arial"/>
          <w:color w:val="000000" w:themeColor="text1"/>
          <w:sz w:val="24"/>
          <w:szCs w:val="24"/>
          <w:lang w:eastAsia="en-GB"/>
        </w:rPr>
        <w:t>h</w:t>
      </w:r>
      <w:r w:rsidR="6B1EB328" w:rsidRPr="00B72C1B">
        <w:rPr>
          <w:rFonts w:ascii="Arial" w:eastAsia="Times New Roman" w:hAnsi="Arial" w:cs="Arial"/>
          <w:color w:val="000000" w:themeColor="text1"/>
          <w:sz w:val="24"/>
          <w:szCs w:val="24"/>
          <w:lang w:eastAsia="en-GB"/>
        </w:rPr>
        <w:t>owever</w:t>
      </w:r>
      <w:r w:rsidR="00725849" w:rsidRPr="00B72C1B">
        <w:rPr>
          <w:rFonts w:ascii="Arial" w:eastAsia="Times New Roman" w:hAnsi="Arial" w:cs="Arial"/>
          <w:color w:val="000000" w:themeColor="text1"/>
          <w:sz w:val="24"/>
          <w:szCs w:val="24"/>
          <w:lang w:eastAsia="en-GB"/>
        </w:rPr>
        <w:t>,</w:t>
      </w:r>
      <w:r w:rsidR="6B1EB328" w:rsidRPr="00B72C1B">
        <w:rPr>
          <w:rFonts w:ascii="Arial" w:eastAsia="Times New Roman" w:hAnsi="Arial" w:cs="Arial"/>
          <w:color w:val="000000" w:themeColor="text1"/>
          <w:sz w:val="24"/>
          <w:szCs w:val="24"/>
          <w:lang w:eastAsia="en-GB"/>
        </w:rPr>
        <w:t xml:space="preserve"> it was conducted in the</w:t>
      </w:r>
      <w:r w:rsidR="506AB163" w:rsidRPr="00B72C1B">
        <w:rPr>
          <w:rFonts w:ascii="Arial" w:eastAsia="Times New Roman" w:hAnsi="Arial" w:cs="Arial"/>
          <w:color w:val="000000" w:themeColor="text1"/>
          <w:sz w:val="24"/>
          <w:szCs w:val="24"/>
          <w:lang w:eastAsia="en-GB"/>
        </w:rPr>
        <w:t xml:space="preserve"> early stages of the</w:t>
      </w:r>
      <w:r w:rsidR="6B1EB328" w:rsidRPr="00B72C1B">
        <w:rPr>
          <w:rFonts w:ascii="Arial" w:eastAsia="Times New Roman" w:hAnsi="Arial" w:cs="Arial"/>
          <w:color w:val="000000" w:themeColor="text1"/>
          <w:sz w:val="24"/>
          <w:szCs w:val="24"/>
          <w:lang w:eastAsia="en-GB"/>
        </w:rPr>
        <w:t xml:space="preserve"> Welsh </w:t>
      </w:r>
      <w:r w:rsidR="00725849" w:rsidRPr="00B72C1B">
        <w:rPr>
          <w:rFonts w:ascii="Arial" w:eastAsia="Times New Roman" w:hAnsi="Arial" w:cs="Arial"/>
          <w:color w:val="000000" w:themeColor="text1"/>
          <w:sz w:val="24"/>
          <w:szCs w:val="24"/>
          <w:lang w:eastAsia="en-GB"/>
        </w:rPr>
        <w:t>government</w:t>
      </w:r>
      <w:r w:rsidR="7B58C122" w:rsidRPr="00B72C1B">
        <w:rPr>
          <w:rFonts w:ascii="Arial" w:eastAsia="Times New Roman" w:hAnsi="Arial" w:cs="Arial"/>
          <w:color w:val="000000" w:themeColor="text1"/>
          <w:sz w:val="24"/>
          <w:szCs w:val="24"/>
          <w:lang w:eastAsia="en-GB"/>
        </w:rPr>
        <w:t>’</w:t>
      </w:r>
      <w:r w:rsidR="00725849" w:rsidRPr="00B72C1B">
        <w:rPr>
          <w:rFonts w:ascii="Arial" w:eastAsia="Times New Roman" w:hAnsi="Arial" w:cs="Arial"/>
          <w:color w:val="000000" w:themeColor="text1"/>
          <w:sz w:val="24"/>
          <w:szCs w:val="24"/>
          <w:lang w:eastAsia="en-GB"/>
        </w:rPr>
        <w:t xml:space="preserve">s </w:t>
      </w:r>
      <w:r w:rsidR="6B1EB328" w:rsidRPr="00B72C1B">
        <w:rPr>
          <w:rFonts w:ascii="Arial" w:eastAsia="Times New Roman" w:hAnsi="Arial" w:cs="Arial"/>
          <w:color w:val="000000" w:themeColor="text1"/>
          <w:sz w:val="24"/>
          <w:szCs w:val="24"/>
          <w:lang w:eastAsia="en-GB"/>
        </w:rPr>
        <w:t>change of law</w:t>
      </w:r>
      <w:r w:rsidR="10CB3845" w:rsidRPr="00B72C1B">
        <w:rPr>
          <w:rFonts w:ascii="Arial" w:eastAsia="Times New Roman" w:hAnsi="Arial" w:cs="Arial"/>
          <w:color w:val="000000" w:themeColor="text1"/>
          <w:sz w:val="24"/>
          <w:szCs w:val="24"/>
          <w:lang w:eastAsia="en-GB"/>
        </w:rPr>
        <w:t xml:space="preserve">, therefore it could not </w:t>
      </w:r>
      <w:r w:rsidR="68BE5EBD" w:rsidRPr="00B72C1B">
        <w:rPr>
          <w:rFonts w:ascii="Arial" w:eastAsia="Times New Roman" w:hAnsi="Arial" w:cs="Arial"/>
          <w:color w:val="000000" w:themeColor="text1"/>
          <w:sz w:val="24"/>
          <w:szCs w:val="24"/>
          <w:lang w:eastAsia="en-GB"/>
        </w:rPr>
        <w:t>provide</w:t>
      </w:r>
      <w:r w:rsidR="10CB3845" w:rsidRPr="00B72C1B">
        <w:rPr>
          <w:rFonts w:ascii="Arial" w:eastAsia="Times New Roman" w:hAnsi="Arial" w:cs="Arial"/>
          <w:color w:val="000000" w:themeColor="text1"/>
          <w:sz w:val="24"/>
          <w:szCs w:val="24"/>
          <w:lang w:eastAsia="en-GB"/>
        </w:rPr>
        <w:t xml:space="preserve"> </w:t>
      </w:r>
      <w:r w:rsidR="10CB3845" w:rsidRPr="00B72C1B">
        <w:rPr>
          <w:rFonts w:ascii="Arial" w:eastAsia="Times New Roman" w:hAnsi="Arial" w:cs="Arial"/>
          <w:color w:val="000000" w:themeColor="text1"/>
          <w:sz w:val="24"/>
          <w:szCs w:val="24"/>
          <w:lang w:eastAsia="en-GB"/>
        </w:rPr>
        <w:lastRenderedPageBreak/>
        <w:t>a full</w:t>
      </w:r>
      <w:r w:rsidR="3D6000F8" w:rsidRPr="00B72C1B">
        <w:rPr>
          <w:rFonts w:ascii="Arial" w:eastAsia="Times New Roman" w:hAnsi="Arial" w:cs="Arial"/>
          <w:color w:val="000000" w:themeColor="text1"/>
          <w:sz w:val="24"/>
          <w:szCs w:val="24"/>
          <w:lang w:eastAsia="en-GB"/>
        </w:rPr>
        <w:t xml:space="preserve"> understanding of the long term impact of the campaign</w:t>
      </w:r>
      <w:r w:rsidR="00025487" w:rsidRPr="00B72C1B">
        <w:rPr>
          <w:rFonts w:ascii="Arial" w:eastAsia="Times New Roman" w:hAnsi="Arial" w:cs="Arial"/>
          <w:color w:val="000000" w:themeColor="text1"/>
          <w:sz w:val="24"/>
          <w:szCs w:val="24"/>
          <w:lang w:eastAsia="en-GB"/>
        </w:rPr>
        <w:t>.</w:t>
      </w:r>
      <w:r w:rsidR="002F6D3B" w:rsidRPr="00B72C1B">
        <w:rPr>
          <w:rFonts w:ascii="Arial" w:eastAsia="Times New Roman" w:hAnsi="Arial" w:cs="Arial"/>
          <w:color w:val="000000" w:themeColor="text1"/>
          <w:sz w:val="24"/>
          <w:szCs w:val="24"/>
          <w:lang w:eastAsia="en-GB"/>
        </w:rPr>
        <w:t xml:space="preserve"> Ahmed et al’s (2019) systematic review </w:t>
      </w:r>
      <w:r w:rsidR="0A488DE8" w:rsidRPr="00B72C1B">
        <w:rPr>
          <w:rFonts w:ascii="Arial" w:eastAsia="Times New Roman" w:hAnsi="Arial" w:cs="Arial"/>
          <w:color w:val="000000" w:themeColor="text1"/>
          <w:sz w:val="24"/>
          <w:szCs w:val="24"/>
          <w:lang w:eastAsia="en-GB"/>
        </w:rPr>
        <w:t>was</w:t>
      </w:r>
      <w:r w:rsidR="002F6D3B" w:rsidRPr="00B72C1B">
        <w:rPr>
          <w:rFonts w:ascii="Arial" w:eastAsia="Times New Roman" w:hAnsi="Arial" w:cs="Arial"/>
          <w:color w:val="000000" w:themeColor="text1"/>
          <w:sz w:val="24"/>
          <w:szCs w:val="24"/>
          <w:lang w:eastAsia="en-GB"/>
        </w:rPr>
        <w:t xml:space="preserve"> broad</w:t>
      </w:r>
      <w:r w:rsidR="0503C25A" w:rsidRPr="00B72C1B">
        <w:rPr>
          <w:rFonts w:ascii="Arial" w:eastAsia="Times New Roman" w:hAnsi="Arial" w:cs="Arial"/>
          <w:color w:val="000000" w:themeColor="text1"/>
          <w:sz w:val="24"/>
          <w:szCs w:val="24"/>
          <w:lang w:eastAsia="en-GB"/>
        </w:rPr>
        <w:t>,</w:t>
      </w:r>
      <w:r w:rsidR="002F6D3B" w:rsidRPr="00B72C1B">
        <w:rPr>
          <w:rFonts w:ascii="Arial" w:eastAsia="Times New Roman" w:hAnsi="Arial" w:cs="Arial"/>
          <w:color w:val="000000" w:themeColor="text1"/>
          <w:sz w:val="24"/>
          <w:szCs w:val="24"/>
          <w:lang w:eastAsia="en-GB"/>
        </w:rPr>
        <w:t xml:space="preserve"> covering European countries over a 10 year period between 2006 to 2016, and the changes of law for Wales only came into effect in 2015</w:t>
      </w:r>
      <w:r w:rsidR="0DCAE861" w:rsidRPr="00B72C1B">
        <w:rPr>
          <w:rFonts w:ascii="Arial" w:eastAsia="Times New Roman" w:hAnsi="Arial" w:cs="Arial"/>
          <w:color w:val="000000" w:themeColor="text1"/>
          <w:sz w:val="24"/>
          <w:szCs w:val="24"/>
          <w:lang w:eastAsia="en-GB"/>
        </w:rPr>
        <w:t xml:space="preserve">, therefore, </w:t>
      </w:r>
      <w:r w:rsidR="66087C75" w:rsidRPr="00B72C1B">
        <w:rPr>
          <w:rFonts w:ascii="Arial" w:eastAsia="Times New Roman" w:hAnsi="Arial" w:cs="Arial"/>
          <w:color w:val="000000" w:themeColor="text1"/>
          <w:sz w:val="24"/>
          <w:szCs w:val="24"/>
          <w:lang w:eastAsia="en-GB"/>
        </w:rPr>
        <w:t xml:space="preserve">despite providing </w:t>
      </w:r>
      <w:r w:rsidR="6B5A1EEE" w:rsidRPr="00B72C1B">
        <w:rPr>
          <w:rFonts w:ascii="Arial" w:eastAsia="Times New Roman" w:hAnsi="Arial" w:cs="Arial"/>
          <w:color w:val="000000" w:themeColor="text1"/>
          <w:sz w:val="24"/>
          <w:szCs w:val="24"/>
          <w:lang w:eastAsia="en-GB"/>
        </w:rPr>
        <w:t>useful</w:t>
      </w:r>
      <w:r w:rsidR="66087C75" w:rsidRPr="00B72C1B">
        <w:rPr>
          <w:rFonts w:ascii="Arial" w:eastAsia="Times New Roman" w:hAnsi="Arial" w:cs="Arial"/>
          <w:color w:val="000000" w:themeColor="text1"/>
          <w:sz w:val="24"/>
          <w:szCs w:val="24"/>
          <w:lang w:eastAsia="en-GB"/>
        </w:rPr>
        <w:t xml:space="preserve"> data,</w:t>
      </w:r>
      <w:r w:rsidR="0DCAE861" w:rsidRPr="00B72C1B">
        <w:rPr>
          <w:rFonts w:ascii="Arial" w:eastAsia="Times New Roman" w:hAnsi="Arial" w:cs="Arial"/>
          <w:color w:val="000000" w:themeColor="text1"/>
          <w:sz w:val="24"/>
          <w:szCs w:val="24"/>
          <w:lang w:eastAsia="en-GB"/>
        </w:rPr>
        <w:t xml:space="preserve"> it has limitations regarding the Welsh soft opt out law change</w:t>
      </w:r>
      <w:r w:rsidR="002F6D3B" w:rsidRPr="00B72C1B">
        <w:rPr>
          <w:rFonts w:ascii="Arial" w:eastAsia="Times New Roman" w:hAnsi="Arial" w:cs="Arial"/>
          <w:color w:val="000000" w:themeColor="text1"/>
          <w:sz w:val="24"/>
          <w:szCs w:val="24"/>
          <w:lang w:eastAsia="en-GB"/>
        </w:rPr>
        <w:t xml:space="preserve">. Cay’s (2019) </w:t>
      </w:r>
      <w:r w:rsidR="71352945" w:rsidRPr="00B72C1B">
        <w:rPr>
          <w:rFonts w:ascii="Arial" w:eastAsia="Times New Roman" w:hAnsi="Arial" w:cs="Arial"/>
          <w:color w:val="000000" w:themeColor="text1"/>
          <w:sz w:val="24"/>
          <w:szCs w:val="24"/>
          <w:lang w:eastAsia="en-GB"/>
        </w:rPr>
        <w:t>research</w:t>
      </w:r>
      <w:r w:rsidR="00070EDE" w:rsidRPr="00B72C1B">
        <w:rPr>
          <w:rFonts w:ascii="Arial" w:eastAsia="Times New Roman" w:hAnsi="Arial" w:cs="Arial"/>
          <w:color w:val="000000" w:themeColor="text1"/>
          <w:sz w:val="24"/>
          <w:szCs w:val="24"/>
          <w:lang w:eastAsia="en-GB"/>
        </w:rPr>
        <w:t xml:space="preserve"> </w:t>
      </w:r>
      <w:r w:rsidR="3C021E6A" w:rsidRPr="00B72C1B">
        <w:rPr>
          <w:rFonts w:ascii="Arial" w:eastAsia="Times New Roman" w:hAnsi="Arial" w:cs="Arial"/>
          <w:color w:val="000000" w:themeColor="text1"/>
          <w:sz w:val="24"/>
          <w:szCs w:val="24"/>
          <w:lang w:eastAsia="en-GB"/>
        </w:rPr>
        <w:t>was</w:t>
      </w:r>
      <w:r w:rsidR="00070EDE" w:rsidRPr="00B72C1B">
        <w:rPr>
          <w:rFonts w:ascii="Arial" w:eastAsia="Times New Roman" w:hAnsi="Arial" w:cs="Arial"/>
          <w:color w:val="000000" w:themeColor="text1"/>
          <w:sz w:val="24"/>
          <w:szCs w:val="24"/>
          <w:lang w:eastAsia="en-GB"/>
        </w:rPr>
        <w:t xml:space="preserve"> co</w:t>
      </w:r>
      <w:r w:rsidR="5815CD6D" w:rsidRPr="00B72C1B">
        <w:rPr>
          <w:rFonts w:ascii="Arial" w:eastAsia="Times New Roman" w:hAnsi="Arial" w:cs="Arial"/>
          <w:color w:val="000000" w:themeColor="text1"/>
          <w:sz w:val="24"/>
          <w:szCs w:val="24"/>
          <w:lang w:eastAsia="en-GB"/>
        </w:rPr>
        <w:t xml:space="preserve">mpleted in </w:t>
      </w:r>
      <w:r w:rsidR="00FC5E08" w:rsidRPr="00B72C1B">
        <w:rPr>
          <w:rFonts w:ascii="Arial" w:eastAsia="Times New Roman" w:hAnsi="Arial" w:cs="Arial"/>
          <w:color w:val="000000" w:themeColor="text1"/>
          <w:sz w:val="24"/>
          <w:szCs w:val="24"/>
          <w:lang w:eastAsia="en-GB"/>
        </w:rPr>
        <w:t xml:space="preserve">2017, </w:t>
      </w:r>
      <w:r w:rsidR="65B3AA4D" w:rsidRPr="00B72C1B">
        <w:rPr>
          <w:rFonts w:ascii="Arial" w:eastAsia="Times New Roman" w:hAnsi="Arial" w:cs="Arial"/>
          <w:color w:val="000000" w:themeColor="text1"/>
          <w:sz w:val="24"/>
          <w:szCs w:val="24"/>
          <w:lang w:eastAsia="en-GB"/>
        </w:rPr>
        <w:t>at which point</w:t>
      </w:r>
      <w:r w:rsidR="00FC5E08" w:rsidRPr="00B72C1B">
        <w:rPr>
          <w:rFonts w:ascii="Arial" w:eastAsia="Times New Roman" w:hAnsi="Arial" w:cs="Arial"/>
          <w:color w:val="000000" w:themeColor="text1"/>
          <w:sz w:val="24"/>
          <w:szCs w:val="24"/>
          <w:lang w:eastAsia="en-GB"/>
        </w:rPr>
        <w:t xml:space="preserve"> the soft opt-out law in Wales had only been enacted for two year</w:t>
      </w:r>
      <w:r w:rsidR="041523C3" w:rsidRPr="00B72C1B">
        <w:rPr>
          <w:rFonts w:ascii="Arial" w:eastAsia="Times New Roman" w:hAnsi="Arial" w:cs="Arial"/>
          <w:color w:val="000000" w:themeColor="text1"/>
          <w:sz w:val="24"/>
          <w:szCs w:val="24"/>
          <w:lang w:eastAsia="en-GB"/>
        </w:rPr>
        <w:t>s</w:t>
      </w:r>
      <w:r w:rsidR="77FC534A" w:rsidRPr="00B72C1B">
        <w:rPr>
          <w:rFonts w:ascii="Arial" w:eastAsia="Times New Roman" w:hAnsi="Arial" w:cs="Arial"/>
          <w:color w:val="000000" w:themeColor="text1"/>
          <w:sz w:val="24"/>
          <w:szCs w:val="24"/>
          <w:lang w:eastAsia="en-GB"/>
        </w:rPr>
        <w:t>,</w:t>
      </w:r>
      <w:r w:rsidR="002F6D3B" w:rsidRPr="00B72C1B">
        <w:rPr>
          <w:rFonts w:ascii="Arial" w:eastAsia="Times New Roman" w:hAnsi="Arial" w:cs="Arial"/>
          <w:color w:val="000000" w:themeColor="text1"/>
          <w:sz w:val="24"/>
          <w:szCs w:val="24"/>
          <w:lang w:eastAsia="en-GB"/>
        </w:rPr>
        <w:t xml:space="preserve"> </w:t>
      </w:r>
      <w:r w:rsidR="00FC5E08" w:rsidRPr="00B72C1B">
        <w:rPr>
          <w:rFonts w:ascii="Arial" w:eastAsia="Times New Roman" w:hAnsi="Arial" w:cs="Arial"/>
          <w:color w:val="000000" w:themeColor="text1"/>
          <w:sz w:val="24"/>
          <w:szCs w:val="24"/>
          <w:lang w:eastAsia="en-GB"/>
        </w:rPr>
        <w:t xml:space="preserve">and had </w:t>
      </w:r>
      <w:r w:rsidR="002F6D3B" w:rsidRPr="00B72C1B">
        <w:rPr>
          <w:rFonts w:ascii="Arial" w:eastAsia="Times New Roman" w:hAnsi="Arial" w:cs="Arial"/>
          <w:color w:val="000000" w:themeColor="text1"/>
          <w:sz w:val="24"/>
          <w:szCs w:val="24"/>
          <w:lang w:eastAsia="en-GB"/>
        </w:rPr>
        <w:t xml:space="preserve">focused research </w:t>
      </w:r>
      <w:r w:rsidR="6EEB71D1" w:rsidRPr="00B72C1B">
        <w:rPr>
          <w:rFonts w:ascii="Arial" w:eastAsia="Times New Roman" w:hAnsi="Arial" w:cs="Arial"/>
          <w:color w:val="000000" w:themeColor="text1"/>
          <w:sz w:val="24"/>
          <w:szCs w:val="24"/>
          <w:lang w:eastAsia="en-GB"/>
        </w:rPr>
        <w:t xml:space="preserve">specifically </w:t>
      </w:r>
      <w:r w:rsidR="002F6D3B" w:rsidRPr="00B72C1B">
        <w:rPr>
          <w:rFonts w:ascii="Arial" w:eastAsia="Times New Roman" w:hAnsi="Arial" w:cs="Arial"/>
          <w:color w:val="000000" w:themeColor="text1"/>
          <w:sz w:val="24"/>
          <w:szCs w:val="24"/>
          <w:lang w:eastAsia="en-GB"/>
        </w:rPr>
        <w:t>on the</w:t>
      </w:r>
      <w:r w:rsidR="00FC5E08" w:rsidRPr="00B72C1B">
        <w:rPr>
          <w:rFonts w:ascii="Arial" w:eastAsia="Times New Roman" w:hAnsi="Arial" w:cs="Arial"/>
          <w:color w:val="000000" w:themeColor="text1"/>
          <w:sz w:val="24"/>
          <w:szCs w:val="24"/>
          <w:lang w:eastAsia="en-GB"/>
        </w:rPr>
        <w:t xml:space="preserve"> legal and</w:t>
      </w:r>
      <w:r w:rsidR="002F6D3B" w:rsidRPr="00B72C1B">
        <w:rPr>
          <w:rFonts w:ascii="Arial" w:eastAsia="Times New Roman" w:hAnsi="Arial" w:cs="Arial"/>
          <w:color w:val="000000" w:themeColor="text1"/>
          <w:sz w:val="24"/>
          <w:szCs w:val="24"/>
          <w:lang w:eastAsia="en-GB"/>
        </w:rPr>
        <w:t xml:space="preserve"> ethical concerns </w:t>
      </w:r>
      <w:r w:rsidR="00AD126F" w:rsidRPr="00B72C1B">
        <w:rPr>
          <w:rFonts w:ascii="Arial" w:eastAsia="Times New Roman" w:hAnsi="Arial" w:cs="Arial"/>
          <w:color w:val="000000" w:themeColor="text1"/>
          <w:sz w:val="24"/>
          <w:szCs w:val="24"/>
          <w:lang w:eastAsia="en-GB"/>
        </w:rPr>
        <w:t xml:space="preserve">pertaining </w:t>
      </w:r>
      <w:r w:rsidR="002F6D3B" w:rsidRPr="00B72C1B">
        <w:rPr>
          <w:rFonts w:ascii="Arial" w:eastAsia="Times New Roman" w:hAnsi="Arial" w:cs="Arial"/>
          <w:color w:val="000000" w:themeColor="text1"/>
          <w:sz w:val="24"/>
          <w:szCs w:val="24"/>
          <w:lang w:eastAsia="en-GB"/>
        </w:rPr>
        <w:t>to the family of the deceased</w:t>
      </w:r>
      <w:r w:rsidR="607650DF" w:rsidRPr="00B72C1B">
        <w:rPr>
          <w:rFonts w:ascii="Arial" w:eastAsia="Times New Roman" w:hAnsi="Arial" w:cs="Arial"/>
          <w:color w:val="000000" w:themeColor="text1"/>
          <w:sz w:val="24"/>
          <w:szCs w:val="24"/>
          <w:lang w:eastAsia="en-GB"/>
        </w:rPr>
        <w:t>,</w:t>
      </w:r>
      <w:r w:rsidR="002F6D3B" w:rsidRPr="00B72C1B">
        <w:rPr>
          <w:rFonts w:ascii="Arial" w:eastAsia="Times New Roman" w:hAnsi="Arial" w:cs="Arial"/>
          <w:color w:val="000000" w:themeColor="text1"/>
          <w:sz w:val="24"/>
          <w:szCs w:val="24"/>
          <w:lang w:eastAsia="en-GB"/>
        </w:rPr>
        <w:t xml:space="preserve"> </w:t>
      </w:r>
      <w:r w:rsidR="4B6B257C" w:rsidRPr="00B72C1B">
        <w:rPr>
          <w:rFonts w:ascii="Arial" w:eastAsia="Times New Roman" w:hAnsi="Arial" w:cs="Arial"/>
          <w:color w:val="000000" w:themeColor="text1"/>
          <w:sz w:val="24"/>
          <w:szCs w:val="24"/>
          <w:lang w:eastAsia="en-GB"/>
        </w:rPr>
        <w:t>with</w:t>
      </w:r>
      <w:r w:rsidR="002F6D3B" w:rsidRPr="00B72C1B">
        <w:rPr>
          <w:rFonts w:ascii="Arial" w:eastAsia="Times New Roman" w:hAnsi="Arial" w:cs="Arial"/>
          <w:color w:val="000000" w:themeColor="text1"/>
          <w:sz w:val="24"/>
          <w:szCs w:val="24"/>
          <w:lang w:eastAsia="en-GB"/>
        </w:rPr>
        <w:t xml:space="preserve"> regard to soft opt-out </w:t>
      </w:r>
      <w:r w:rsidR="00AD126F" w:rsidRPr="00B72C1B">
        <w:rPr>
          <w:rFonts w:ascii="Arial" w:eastAsia="Times New Roman" w:hAnsi="Arial" w:cs="Arial"/>
          <w:color w:val="000000" w:themeColor="text1"/>
          <w:sz w:val="24"/>
          <w:szCs w:val="24"/>
          <w:lang w:eastAsia="en-GB"/>
        </w:rPr>
        <w:t xml:space="preserve">deemed consent </w:t>
      </w:r>
      <w:r w:rsidR="002F6D3B" w:rsidRPr="00B72C1B">
        <w:rPr>
          <w:rFonts w:ascii="Arial" w:eastAsia="Times New Roman" w:hAnsi="Arial" w:cs="Arial"/>
          <w:color w:val="000000" w:themeColor="text1"/>
          <w:sz w:val="24"/>
          <w:szCs w:val="24"/>
          <w:lang w:eastAsia="en-GB"/>
        </w:rPr>
        <w:t>organ donation</w:t>
      </w:r>
      <w:r w:rsidR="530AF6AF" w:rsidRPr="00B72C1B">
        <w:rPr>
          <w:rFonts w:ascii="Arial" w:eastAsia="Times New Roman" w:hAnsi="Arial" w:cs="Arial"/>
          <w:color w:val="000000" w:themeColor="text1"/>
          <w:sz w:val="24"/>
          <w:szCs w:val="24"/>
          <w:lang w:eastAsia="en-GB"/>
        </w:rPr>
        <w:t>, and therefore had a limited scope in terms of the attitudes</w:t>
      </w:r>
      <w:r w:rsidR="004D5C2F" w:rsidRPr="00B72C1B">
        <w:rPr>
          <w:rFonts w:ascii="Arial" w:eastAsia="Times New Roman" w:hAnsi="Arial" w:cs="Arial"/>
          <w:color w:val="000000" w:themeColor="text1"/>
          <w:sz w:val="24"/>
          <w:szCs w:val="24"/>
          <w:lang w:eastAsia="en-GB"/>
        </w:rPr>
        <w:t>, behaviours</w:t>
      </w:r>
      <w:r w:rsidR="530AF6AF" w:rsidRPr="00B72C1B">
        <w:rPr>
          <w:rFonts w:ascii="Arial" w:eastAsia="Times New Roman" w:hAnsi="Arial" w:cs="Arial"/>
          <w:color w:val="000000" w:themeColor="text1"/>
          <w:sz w:val="24"/>
          <w:szCs w:val="24"/>
          <w:lang w:eastAsia="en-GB"/>
        </w:rPr>
        <w:t xml:space="preserve"> and understanding of the </w:t>
      </w:r>
      <w:r w:rsidR="22671919" w:rsidRPr="00B72C1B">
        <w:rPr>
          <w:rFonts w:ascii="Arial" w:eastAsia="Times New Roman" w:hAnsi="Arial" w:cs="Arial"/>
          <w:color w:val="000000" w:themeColor="text1"/>
          <w:sz w:val="24"/>
          <w:szCs w:val="24"/>
          <w:lang w:eastAsia="en-GB"/>
        </w:rPr>
        <w:t xml:space="preserve">general </w:t>
      </w:r>
      <w:r w:rsidR="530AF6AF" w:rsidRPr="00B72C1B">
        <w:rPr>
          <w:rFonts w:ascii="Arial" w:eastAsia="Times New Roman" w:hAnsi="Arial" w:cs="Arial"/>
          <w:color w:val="000000" w:themeColor="text1"/>
          <w:sz w:val="24"/>
          <w:szCs w:val="24"/>
          <w:lang w:eastAsia="en-GB"/>
        </w:rPr>
        <w:t>public as a whole</w:t>
      </w:r>
      <w:r w:rsidR="002F6D3B" w:rsidRPr="00B72C1B">
        <w:rPr>
          <w:rFonts w:ascii="Arial" w:eastAsia="Times New Roman" w:hAnsi="Arial" w:cs="Arial"/>
          <w:color w:val="000000" w:themeColor="text1"/>
          <w:sz w:val="24"/>
          <w:szCs w:val="24"/>
          <w:lang w:eastAsia="en-GB"/>
        </w:rPr>
        <w:t xml:space="preserve">. </w:t>
      </w:r>
    </w:p>
    <w:p w14:paraId="17CCEB55" w14:textId="77777777" w:rsidR="00302ED7" w:rsidRPr="00B72C1B" w:rsidRDefault="00302ED7" w:rsidP="00B72C1B">
      <w:pPr>
        <w:spacing w:line="360" w:lineRule="auto"/>
        <w:rPr>
          <w:rFonts w:ascii="Arial" w:hAnsi="Arial" w:cs="Arial"/>
          <w:b/>
          <w:bCs/>
          <w:color w:val="000000" w:themeColor="text1"/>
          <w:sz w:val="24"/>
          <w:szCs w:val="24"/>
          <w:u w:val="single"/>
        </w:rPr>
      </w:pPr>
      <w:r w:rsidRPr="00B72C1B">
        <w:rPr>
          <w:rFonts w:ascii="Arial" w:hAnsi="Arial" w:cs="Arial"/>
          <w:b/>
          <w:bCs/>
          <w:color w:val="000000" w:themeColor="text1"/>
          <w:sz w:val="24"/>
          <w:szCs w:val="24"/>
          <w:u w:val="single"/>
        </w:rPr>
        <w:t xml:space="preserve">Conclusion </w:t>
      </w:r>
    </w:p>
    <w:p w14:paraId="2B6CD700" w14:textId="5FC6A928" w:rsidR="009A0FD7" w:rsidRPr="00B72C1B" w:rsidRDefault="005C5E24" w:rsidP="00B72C1B">
      <w:pPr>
        <w:spacing w:line="360" w:lineRule="auto"/>
        <w:ind w:firstLine="720"/>
        <w:rPr>
          <w:rFonts w:ascii="Arial" w:hAnsi="Arial" w:cs="Arial"/>
          <w:color w:val="000000" w:themeColor="text1"/>
          <w:sz w:val="24"/>
          <w:szCs w:val="24"/>
        </w:rPr>
      </w:pPr>
      <w:r w:rsidRPr="00B72C1B">
        <w:rPr>
          <w:rFonts w:ascii="Arial" w:hAnsi="Arial" w:cs="Arial"/>
          <w:color w:val="000000" w:themeColor="text1"/>
          <w:sz w:val="24"/>
          <w:szCs w:val="24"/>
        </w:rPr>
        <w:t>In conclusion</w:t>
      </w:r>
      <w:r w:rsidR="73ED43EE" w:rsidRPr="00B72C1B">
        <w:rPr>
          <w:rFonts w:ascii="Arial" w:hAnsi="Arial" w:cs="Arial"/>
          <w:color w:val="000000" w:themeColor="text1"/>
          <w:sz w:val="24"/>
          <w:szCs w:val="24"/>
        </w:rPr>
        <w:t>,</w:t>
      </w:r>
      <w:r w:rsidRPr="00B72C1B">
        <w:rPr>
          <w:rFonts w:ascii="Arial" w:hAnsi="Arial" w:cs="Arial"/>
          <w:color w:val="000000" w:themeColor="text1"/>
          <w:sz w:val="24"/>
          <w:szCs w:val="24"/>
        </w:rPr>
        <w:t xml:space="preserve"> </w:t>
      </w:r>
      <w:r w:rsidR="0002001D" w:rsidRPr="00B72C1B">
        <w:rPr>
          <w:rFonts w:ascii="Arial" w:hAnsi="Arial" w:cs="Arial"/>
          <w:color w:val="000000" w:themeColor="text1"/>
          <w:sz w:val="24"/>
          <w:szCs w:val="24"/>
        </w:rPr>
        <w:t>the change from opt-in to soft opt-out</w:t>
      </w:r>
      <w:r w:rsidR="003A38A7" w:rsidRPr="00B72C1B">
        <w:rPr>
          <w:rFonts w:ascii="Arial" w:hAnsi="Arial" w:cs="Arial"/>
          <w:color w:val="000000" w:themeColor="text1"/>
          <w:sz w:val="24"/>
          <w:szCs w:val="24"/>
        </w:rPr>
        <w:t xml:space="preserve"> consent</w:t>
      </w:r>
      <w:r w:rsidR="0002001D" w:rsidRPr="00B72C1B">
        <w:rPr>
          <w:rFonts w:ascii="Arial" w:hAnsi="Arial" w:cs="Arial"/>
          <w:color w:val="000000" w:themeColor="text1"/>
          <w:sz w:val="24"/>
          <w:szCs w:val="24"/>
        </w:rPr>
        <w:t xml:space="preserve"> has to some degree been</w:t>
      </w:r>
      <w:r w:rsidR="0065183E" w:rsidRPr="00B72C1B">
        <w:rPr>
          <w:rFonts w:ascii="Arial" w:hAnsi="Arial" w:cs="Arial"/>
          <w:color w:val="000000" w:themeColor="text1"/>
          <w:sz w:val="24"/>
          <w:szCs w:val="24"/>
        </w:rPr>
        <w:t xml:space="preserve"> </w:t>
      </w:r>
      <w:r w:rsidR="0002001D" w:rsidRPr="00B72C1B">
        <w:rPr>
          <w:rFonts w:ascii="Arial" w:hAnsi="Arial" w:cs="Arial"/>
          <w:color w:val="000000" w:themeColor="text1"/>
          <w:sz w:val="24"/>
          <w:szCs w:val="24"/>
        </w:rPr>
        <w:t>success</w:t>
      </w:r>
      <w:r w:rsidR="00401E82" w:rsidRPr="00B72C1B">
        <w:rPr>
          <w:rFonts w:ascii="Arial" w:hAnsi="Arial" w:cs="Arial"/>
          <w:color w:val="000000" w:themeColor="text1"/>
          <w:sz w:val="24"/>
          <w:szCs w:val="24"/>
        </w:rPr>
        <w:t>ful</w:t>
      </w:r>
      <w:r w:rsidR="0002001D" w:rsidRPr="00B72C1B">
        <w:rPr>
          <w:rFonts w:ascii="Arial" w:hAnsi="Arial" w:cs="Arial"/>
          <w:color w:val="000000" w:themeColor="text1"/>
          <w:sz w:val="24"/>
          <w:szCs w:val="24"/>
        </w:rPr>
        <w:t xml:space="preserve">, </w:t>
      </w:r>
      <w:r w:rsidR="0B3554B6" w:rsidRPr="00B72C1B">
        <w:rPr>
          <w:rFonts w:ascii="Arial" w:hAnsi="Arial" w:cs="Arial"/>
          <w:color w:val="000000" w:themeColor="text1"/>
          <w:sz w:val="24"/>
          <w:szCs w:val="24"/>
        </w:rPr>
        <w:t>and</w:t>
      </w:r>
      <w:r w:rsidR="2267750E" w:rsidRPr="00B72C1B">
        <w:rPr>
          <w:rFonts w:ascii="Arial" w:hAnsi="Arial" w:cs="Arial"/>
          <w:color w:val="000000" w:themeColor="text1"/>
          <w:sz w:val="24"/>
          <w:szCs w:val="24"/>
        </w:rPr>
        <w:t xml:space="preserve"> </w:t>
      </w:r>
      <w:r w:rsidR="6399325B" w:rsidRPr="00B72C1B">
        <w:rPr>
          <w:rFonts w:ascii="Arial" w:hAnsi="Arial" w:cs="Arial"/>
          <w:color w:val="000000" w:themeColor="text1"/>
          <w:sz w:val="24"/>
          <w:szCs w:val="24"/>
        </w:rPr>
        <w:t>has increased</w:t>
      </w:r>
      <w:r w:rsidR="004D5C2F" w:rsidRPr="00B72C1B">
        <w:rPr>
          <w:rFonts w:ascii="Arial" w:hAnsi="Arial" w:cs="Arial"/>
          <w:color w:val="000000" w:themeColor="text1"/>
          <w:sz w:val="24"/>
          <w:szCs w:val="24"/>
        </w:rPr>
        <w:t xml:space="preserve"> </w:t>
      </w:r>
      <w:r w:rsidR="0002001D" w:rsidRPr="00B72C1B">
        <w:rPr>
          <w:rFonts w:ascii="Arial" w:hAnsi="Arial" w:cs="Arial"/>
          <w:color w:val="000000" w:themeColor="text1"/>
          <w:sz w:val="24"/>
          <w:szCs w:val="24"/>
        </w:rPr>
        <w:t>understanding</w:t>
      </w:r>
      <w:r w:rsidR="004D5C2F" w:rsidRPr="00B72C1B">
        <w:rPr>
          <w:rFonts w:ascii="Arial" w:hAnsi="Arial" w:cs="Arial"/>
          <w:color w:val="000000" w:themeColor="text1"/>
          <w:sz w:val="24"/>
          <w:szCs w:val="24"/>
        </w:rPr>
        <w:t xml:space="preserve"> and positive attitudes </w:t>
      </w:r>
      <w:r w:rsidR="7DC5411E" w:rsidRPr="00B72C1B">
        <w:rPr>
          <w:rFonts w:ascii="Arial" w:hAnsi="Arial" w:cs="Arial"/>
          <w:color w:val="000000" w:themeColor="text1"/>
          <w:sz w:val="24"/>
          <w:szCs w:val="24"/>
        </w:rPr>
        <w:t>about</w:t>
      </w:r>
      <w:r w:rsidR="0002001D" w:rsidRPr="00B72C1B">
        <w:rPr>
          <w:rFonts w:ascii="Arial" w:hAnsi="Arial" w:cs="Arial"/>
          <w:color w:val="000000" w:themeColor="text1"/>
          <w:sz w:val="24"/>
          <w:szCs w:val="24"/>
        </w:rPr>
        <w:t xml:space="preserve"> </w:t>
      </w:r>
      <w:r w:rsidR="003365E1" w:rsidRPr="00B72C1B">
        <w:rPr>
          <w:rFonts w:ascii="Arial" w:hAnsi="Arial" w:cs="Arial"/>
          <w:color w:val="000000" w:themeColor="text1"/>
          <w:sz w:val="24"/>
          <w:szCs w:val="24"/>
        </w:rPr>
        <w:t xml:space="preserve">the need </w:t>
      </w:r>
      <w:r w:rsidR="3AFDA2A6" w:rsidRPr="00B72C1B">
        <w:rPr>
          <w:rFonts w:ascii="Arial" w:hAnsi="Arial" w:cs="Arial"/>
          <w:color w:val="000000" w:themeColor="text1"/>
          <w:sz w:val="24"/>
          <w:szCs w:val="24"/>
        </w:rPr>
        <w:t>for</w:t>
      </w:r>
      <w:r w:rsidR="003365E1" w:rsidRPr="00B72C1B">
        <w:rPr>
          <w:rFonts w:ascii="Arial" w:hAnsi="Arial" w:cs="Arial"/>
          <w:color w:val="000000" w:themeColor="text1"/>
          <w:sz w:val="24"/>
          <w:szCs w:val="24"/>
        </w:rPr>
        <w:t xml:space="preserve"> increas</w:t>
      </w:r>
      <w:r w:rsidR="004D5C2F" w:rsidRPr="00B72C1B">
        <w:rPr>
          <w:rFonts w:ascii="Arial" w:hAnsi="Arial" w:cs="Arial"/>
          <w:color w:val="000000" w:themeColor="text1"/>
          <w:sz w:val="24"/>
          <w:szCs w:val="24"/>
        </w:rPr>
        <w:t>ing</w:t>
      </w:r>
      <w:r w:rsidR="003365E1" w:rsidRPr="00B72C1B">
        <w:rPr>
          <w:rFonts w:ascii="Arial" w:hAnsi="Arial" w:cs="Arial"/>
          <w:color w:val="000000" w:themeColor="text1"/>
          <w:sz w:val="24"/>
          <w:szCs w:val="24"/>
        </w:rPr>
        <w:t xml:space="preserve"> organ donation</w:t>
      </w:r>
      <w:r w:rsidR="004D5C2F" w:rsidRPr="00B72C1B">
        <w:rPr>
          <w:rFonts w:ascii="Arial" w:hAnsi="Arial" w:cs="Arial"/>
          <w:color w:val="000000" w:themeColor="text1"/>
          <w:sz w:val="24"/>
          <w:szCs w:val="24"/>
        </w:rPr>
        <w:t xml:space="preserve"> across Wales,</w:t>
      </w:r>
      <w:r w:rsidR="003365E1" w:rsidRPr="00B72C1B">
        <w:rPr>
          <w:rFonts w:ascii="Arial" w:hAnsi="Arial" w:cs="Arial"/>
          <w:color w:val="000000" w:themeColor="text1"/>
          <w:sz w:val="24"/>
          <w:szCs w:val="24"/>
        </w:rPr>
        <w:t xml:space="preserve"> </w:t>
      </w:r>
      <w:r w:rsidR="0065183E" w:rsidRPr="00B72C1B">
        <w:rPr>
          <w:rFonts w:ascii="Arial" w:hAnsi="Arial" w:cs="Arial"/>
          <w:color w:val="000000" w:themeColor="text1"/>
          <w:sz w:val="24"/>
          <w:szCs w:val="24"/>
        </w:rPr>
        <w:t xml:space="preserve">due to the </w:t>
      </w:r>
      <w:r w:rsidR="741D5B9E" w:rsidRPr="00B72C1B">
        <w:rPr>
          <w:rFonts w:ascii="Arial" w:hAnsi="Arial" w:cs="Arial"/>
          <w:color w:val="000000" w:themeColor="text1"/>
          <w:sz w:val="24"/>
          <w:szCs w:val="24"/>
        </w:rPr>
        <w:t xml:space="preserve">Welsh </w:t>
      </w:r>
      <w:r w:rsidR="00BA2506" w:rsidRPr="00B72C1B">
        <w:rPr>
          <w:rFonts w:ascii="Arial" w:hAnsi="Arial" w:cs="Arial"/>
          <w:color w:val="000000" w:themeColor="text1"/>
          <w:sz w:val="24"/>
          <w:szCs w:val="24"/>
        </w:rPr>
        <w:t>g</w:t>
      </w:r>
      <w:r w:rsidR="0065183E" w:rsidRPr="00B72C1B">
        <w:rPr>
          <w:rFonts w:ascii="Arial" w:hAnsi="Arial" w:cs="Arial"/>
          <w:color w:val="000000" w:themeColor="text1"/>
          <w:sz w:val="24"/>
          <w:szCs w:val="24"/>
        </w:rPr>
        <w:t>overnment</w:t>
      </w:r>
      <w:r w:rsidR="6C0D4C32" w:rsidRPr="00B72C1B">
        <w:rPr>
          <w:rFonts w:ascii="Arial" w:hAnsi="Arial" w:cs="Arial"/>
          <w:color w:val="000000" w:themeColor="text1"/>
          <w:sz w:val="24"/>
          <w:szCs w:val="24"/>
        </w:rPr>
        <w:t>’</w:t>
      </w:r>
      <w:r w:rsidR="0065183E" w:rsidRPr="00B72C1B">
        <w:rPr>
          <w:rFonts w:ascii="Arial" w:hAnsi="Arial" w:cs="Arial"/>
          <w:color w:val="000000" w:themeColor="text1"/>
          <w:sz w:val="24"/>
          <w:szCs w:val="24"/>
        </w:rPr>
        <w:t xml:space="preserve">s </w:t>
      </w:r>
      <w:r w:rsidR="00AF479B" w:rsidRPr="00B72C1B">
        <w:rPr>
          <w:rFonts w:ascii="Arial" w:hAnsi="Arial" w:cs="Arial"/>
          <w:color w:val="000000" w:themeColor="text1"/>
          <w:sz w:val="24"/>
          <w:szCs w:val="24"/>
        </w:rPr>
        <w:t>campaign</w:t>
      </w:r>
      <w:r w:rsidR="60E5C503" w:rsidRPr="00B72C1B">
        <w:rPr>
          <w:rFonts w:ascii="Arial" w:hAnsi="Arial" w:cs="Arial"/>
          <w:color w:val="000000" w:themeColor="text1"/>
          <w:sz w:val="24"/>
          <w:szCs w:val="24"/>
        </w:rPr>
        <w:t xml:space="preserve"> </w:t>
      </w:r>
      <w:r w:rsidR="1C70BAD8" w:rsidRPr="00B72C1B">
        <w:rPr>
          <w:rFonts w:ascii="Arial" w:hAnsi="Arial" w:cs="Arial"/>
          <w:color w:val="000000" w:themeColor="text1"/>
          <w:sz w:val="24"/>
          <w:szCs w:val="24"/>
        </w:rPr>
        <w:t>(</w:t>
      </w:r>
      <w:r w:rsidR="009F4BFC" w:rsidRPr="00B72C1B">
        <w:rPr>
          <w:rFonts w:ascii="Arial" w:hAnsi="Arial" w:cs="Arial"/>
          <w:color w:val="000000" w:themeColor="text1"/>
          <w:sz w:val="24"/>
          <w:szCs w:val="24"/>
        </w:rPr>
        <w:t>Noyes et al</w:t>
      </w:r>
      <w:r w:rsidR="3F2374E2" w:rsidRPr="00B72C1B">
        <w:rPr>
          <w:rFonts w:ascii="Arial" w:hAnsi="Arial" w:cs="Arial"/>
          <w:color w:val="000000" w:themeColor="text1"/>
          <w:sz w:val="24"/>
          <w:szCs w:val="24"/>
        </w:rPr>
        <w:t xml:space="preserve">, </w:t>
      </w:r>
      <w:r w:rsidR="009F4BFC" w:rsidRPr="00B72C1B">
        <w:rPr>
          <w:rFonts w:ascii="Arial" w:hAnsi="Arial" w:cs="Arial"/>
          <w:color w:val="000000" w:themeColor="text1"/>
          <w:sz w:val="24"/>
          <w:szCs w:val="24"/>
        </w:rPr>
        <w:t>2019</w:t>
      </w:r>
      <w:r w:rsidR="00DAB247" w:rsidRPr="00B72C1B">
        <w:rPr>
          <w:rFonts w:ascii="Arial" w:hAnsi="Arial" w:cs="Arial"/>
          <w:color w:val="000000" w:themeColor="text1"/>
          <w:sz w:val="24"/>
          <w:szCs w:val="24"/>
        </w:rPr>
        <w:t>)</w:t>
      </w:r>
      <w:r w:rsidR="00BA2506" w:rsidRPr="00B72C1B">
        <w:rPr>
          <w:rFonts w:ascii="Arial" w:hAnsi="Arial" w:cs="Arial"/>
          <w:color w:val="000000" w:themeColor="text1"/>
          <w:sz w:val="24"/>
          <w:szCs w:val="24"/>
        </w:rPr>
        <w:t>. T</w:t>
      </w:r>
      <w:r w:rsidR="008A5521" w:rsidRPr="00B72C1B">
        <w:rPr>
          <w:rFonts w:ascii="Arial" w:hAnsi="Arial" w:cs="Arial"/>
          <w:color w:val="000000" w:themeColor="text1"/>
          <w:sz w:val="24"/>
          <w:szCs w:val="24"/>
        </w:rPr>
        <w:t xml:space="preserve">he </w:t>
      </w:r>
      <w:r w:rsidR="00EA7868" w:rsidRPr="00B72C1B">
        <w:rPr>
          <w:rFonts w:ascii="Arial" w:hAnsi="Arial" w:cs="Arial"/>
          <w:color w:val="000000" w:themeColor="text1"/>
          <w:sz w:val="24"/>
          <w:szCs w:val="24"/>
        </w:rPr>
        <w:t xml:space="preserve">soft opt-out </w:t>
      </w:r>
      <w:r w:rsidR="0002001D" w:rsidRPr="00B72C1B">
        <w:rPr>
          <w:rFonts w:ascii="Arial" w:hAnsi="Arial" w:cs="Arial"/>
          <w:color w:val="000000" w:themeColor="text1"/>
          <w:sz w:val="24"/>
          <w:szCs w:val="24"/>
        </w:rPr>
        <w:t>organ donation</w:t>
      </w:r>
      <w:r w:rsidR="00EA7868" w:rsidRPr="00B72C1B">
        <w:rPr>
          <w:rFonts w:ascii="Arial" w:hAnsi="Arial" w:cs="Arial"/>
          <w:color w:val="000000" w:themeColor="text1"/>
          <w:sz w:val="24"/>
          <w:szCs w:val="24"/>
        </w:rPr>
        <w:t xml:space="preserve"> law</w:t>
      </w:r>
      <w:r w:rsidR="0002001D" w:rsidRPr="00B72C1B">
        <w:rPr>
          <w:rFonts w:ascii="Arial" w:hAnsi="Arial" w:cs="Arial"/>
          <w:color w:val="000000" w:themeColor="text1"/>
          <w:sz w:val="24"/>
          <w:szCs w:val="24"/>
        </w:rPr>
        <w:t xml:space="preserve"> </w:t>
      </w:r>
      <w:r w:rsidR="00BD6398" w:rsidRPr="00B72C1B">
        <w:rPr>
          <w:rFonts w:ascii="Arial" w:hAnsi="Arial" w:cs="Arial"/>
          <w:color w:val="000000" w:themeColor="text1"/>
          <w:sz w:val="24"/>
          <w:szCs w:val="24"/>
        </w:rPr>
        <w:t xml:space="preserve">is more widely accepted </w:t>
      </w:r>
      <w:r w:rsidR="00DA456E" w:rsidRPr="00B72C1B">
        <w:rPr>
          <w:rFonts w:ascii="Arial" w:hAnsi="Arial" w:cs="Arial"/>
          <w:color w:val="000000" w:themeColor="text1"/>
          <w:sz w:val="24"/>
          <w:szCs w:val="24"/>
        </w:rPr>
        <w:t xml:space="preserve">amongst </w:t>
      </w:r>
      <w:r w:rsidR="00F0596C" w:rsidRPr="00B72C1B">
        <w:rPr>
          <w:rFonts w:ascii="Arial" w:hAnsi="Arial" w:cs="Arial"/>
          <w:color w:val="000000" w:themeColor="text1"/>
          <w:sz w:val="24"/>
          <w:szCs w:val="24"/>
        </w:rPr>
        <w:t>the general public</w:t>
      </w:r>
      <w:r w:rsidR="00DA456E" w:rsidRPr="00B72C1B">
        <w:rPr>
          <w:rFonts w:ascii="Arial" w:hAnsi="Arial" w:cs="Arial"/>
          <w:color w:val="000000" w:themeColor="text1"/>
          <w:sz w:val="24"/>
          <w:szCs w:val="24"/>
        </w:rPr>
        <w:t xml:space="preserve"> </w:t>
      </w:r>
      <w:r w:rsidR="55FA7BE8" w:rsidRPr="00B72C1B">
        <w:rPr>
          <w:rFonts w:ascii="Arial" w:hAnsi="Arial" w:cs="Arial"/>
          <w:color w:val="000000" w:themeColor="text1"/>
          <w:sz w:val="24"/>
          <w:szCs w:val="24"/>
        </w:rPr>
        <w:t>However, a</w:t>
      </w:r>
      <w:r w:rsidR="00905BDE" w:rsidRPr="00B72C1B">
        <w:rPr>
          <w:rFonts w:ascii="Arial" w:hAnsi="Arial" w:cs="Arial"/>
          <w:color w:val="000000" w:themeColor="text1"/>
          <w:sz w:val="24"/>
          <w:szCs w:val="24"/>
        </w:rPr>
        <w:t xml:space="preserve">lthough the campaign has included </w:t>
      </w:r>
      <w:r w:rsidR="004D5C2F" w:rsidRPr="00B72C1B">
        <w:rPr>
          <w:rFonts w:ascii="Arial" w:hAnsi="Arial" w:cs="Arial"/>
          <w:color w:val="000000" w:themeColor="text1"/>
          <w:sz w:val="24"/>
          <w:szCs w:val="24"/>
        </w:rPr>
        <w:t xml:space="preserve">all </w:t>
      </w:r>
      <w:r w:rsidR="00833532" w:rsidRPr="00B72C1B">
        <w:rPr>
          <w:rFonts w:ascii="Arial" w:hAnsi="Arial" w:cs="Arial"/>
          <w:color w:val="000000" w:themeColor="text1"/>
          <w:sz w:val="24"/>
          <w:szCs w:val="24"/>
        </w:rPr>
        <w:t>secondary school</w:t>
      </w:r>
      <w:r w:rsidR="004D5C2F" w:rsidRPr="00B72C1B">
        <w:rPr>
          <w:rFonts w:ascii="Arial" w:hAnsi="Arial" w:cs="Arial"/>
          <w:color w:val="000000" w:themeColor="text1"/>
          <w:sz w:val="24"/>
          <w:szCs w:val="24"/>
        </w:rPr>
        <w:t>s providing</w:t>
      </w:r>
      <w:r w:rsidR="00833532" w:rsidRPr="00B72C1B">
        <w:rPr>
          <w:rFonts w:ascii="Arial" w:hAnsi="Arial" w:cs="Arial"/>
          <w:color w:val="000000" w:themeColor="text1"/>
          <w:sz w:val="24"/>
          <w:szCs w:val="24"/>
        </w:rPr>
        <w:t xml:space="preserve"> </w:t>
      </w:r>
      <w:r w:rsidR="004D5C2F" w:rsidRPr="00B72C1B">
        <w:rPr>
          <w:rFonts w:ascii="Arial" w:hAnsi="Arial" w:cs="Arial"/>
          <w:color w:val="000000" w:themeColor="text1"/>
          <w:sz w:val="24"/>
          <w:szCs w:val="24"/>
        </w:rPr>
        <w:t xml:space="preserve">them with </w:t>
      </w:r>
      <w:r w:rsidR="00833532" w:rsidRPr="00B72C1B">
        <w:rPr>
          <w:rFonts w:ascii="Arial" w:hAnsi="Arial" w:cs="Arial"/>
          <w:color w:val="000000" w:themeColor="text1"/>
          <w:sz w:val="24"/>
          <w:szCs w:val="24"/>
        </w:rPr>
        <w:t>education</w:t>
      </w:r>
      <w:r w:rsidR="004D5C2F" w:rsidRPr="00B72C1B">
        <w:rPr>
          <w:rFonts w:ascii="Arial" w:hAnsi="Arial" w:cs="Arial"/>
          <w:color w:val="000000" w:themeColor="text1"/>
          <w:sz w:val="24"/>
          <w:szCs w:val="24"/>
        </w:rPr>
        <w:t xml:space="preserve"> packs</w:t>
      </w:r>
      <w:r w:rsidR="00833532" w:rsidRPr="00B72C1B">
        <w:rPr>
          <w:rFonts w:ascii="Arial" w:hAnsi="Arial" w:cs="Arial"/>
          <w:color w:val="000000" w:themeColor="text1"/>
          <w:sz w:val="24"/>
          <w:szCs w:val="24"/>
        </w:rPr>
        <w:t xml:space="preserve"> and </w:t>
      </w:r>
      <w:r w:rsidR="00F0596C" w:rsidRPr="00B72C1B">
        <w:rPr>
          <w:rFonts w:ascii="Arial" w:hAnsi="Arial" w:cs="Arial"/>
          <w:color w:val="000000" w:themeColor="text1"/>
          <w:sz w:val="24"/>
          <w:szCs w:val="24"/>
        </w:rPr>
        <w:t>the medical profession</w:t>
      </w:r>
      <w:r w:rsidR="00DD36DA" w:rsidRPr="00B72C1B">
        <w:rPr>
          <w:rFonts w:ascii="Arial" w:hAnsi="Arial" w:cs="Arial"/>
          <w:color w:val="000000" w:themeColor="text1"/>
          <w:sz w:val="24"/>
          <w:szCs w:val="24"/>
        </w:rPr>
        <w:t xml:space="preserve"> for retraining</w:t>
      </w:r>
      <w:r w:rsidR="32F0EA70" w:rsidRPr="00B72C1B">
        <w:rPr>
          <w:rFonts w:ascii="Arial" w:hAnsi="Arial" w:cs="Arial"/>
          <w:color w:val="000000" w:themeColor="text1"/>
          <w:sz w:val="24"/>
          <w:szCs w:val="24"/>
        </w:rPr>
        <w:t>, (</w:t>
      </w:r>
      <w:r w:rsidR="002344D7" w:rsidRPr="00B72C1B">
        <w:rPr>
          <w:rFonts w:ascii="Arial" w:hAnsi="Arial" w:cs="Arial"/>
          <w:color w:val="000000" w:themeColor="text1"/>
          <w:sz w:val="24"/>
          <w:szCs w:val="24"/>
        </w:rPr>
        <w:t>Albertsen</w:t>
      </w:r>
      <w:r w:rsidR="6D029792" w:rsidRPr="00B72C1B">
        <w:rPr>
          <w:rFonts w:ascii="Arial" w:hAnsi="Arial" w:cs="Arial"/>
          <w:color w:val="000000" w:themeColor="text1"/>
          <w:sz w:val="24"/>
          <w:szCs w:val="24"/>
        </w:rPr>
        <w:t xml:space="preserve">, </w:t>
      </w:r>
      <w:r w:rsidR="002344D7" w:rsidRPr="00B72C1B">
        <w:rPr>
          <w:rFonts w:ascii="Arial" w:hAnsi="Arial" w:cs="Arial"/>
          <w:color w:val="000000" w:themeColor="text1"/>
          <w:sz w:val="24"/>
          <w:szCs w:val="24"/>
        </w:rPr>
        <w:t>2018)</w:t>
      </w:r>
      <w:r w:rsidR="66752F82" w:rsidRPr="00B72C1B">
        <w:rPr>
          <w:rFonts w:ascii="Arial" w:hAnsi="Arial" w:cs="Arial"/>
          <w:color w:val="000000" w:themeColor="text1"/>
          <w:sz w:val="24"/>
          <w:szCs w:val="24"/>
        </w:rPr>
        <w:t>,</w:t>
      </w:r>
      <w:r w:rsidR="00125F17" w:rsidRPr="00B72C1B">
        <w:rPr>
          <w:rFonts w:ascii="Arial" w:hAnsi="Arial" w:cs="Arial"/>
          <w:color w:val="000000" w:themeColor="text1"/>
          <w:sz w:val="24"/>
          <w:szCs w:val="24"/>
        </w:rPr>
        <w:t xml:space="preserve"> </w:t>
      </w:r>
      <w:r w:rsidR="00E77D44" w:rsidRPr="00B72C1B">
        <w:rPr>
          <w:rFonts w:ascii="Arial" w:hAnsi="Arial" w:cs="Arial"/>
          <w:color w:val="000000" w:themeColor="text1"/>
          <w:sz w:val="24"/>
          <w:szCs w:val="24"/>
        </w:rPr>
        <w:t xml:space="preserve">more people could be reached </w:t>
      </w:r>
      <w:r w:rsidR="00C617FB" w:rsidRPr="00B72C1B">
        <w:rPr>
          <w:rFonts w:ascii="Arial" w:hAnsi="Arial" w:cs="Arial"/>
          <w:color w:val="000000" w:themeColor="text1"/>
          <w:sz w:val="24"/>
          <w:szCs w:val="24"/>
        </w:rPr>
        <w:t xml:space="preserve">by </w:t>
      </w:r>
      <w:r w:rsidR="00E77D44" w:rsidRPr="00B72C1B">
        <w:rPr>
          <w:rFonts w:ascii="Arial" w:hAnsi="Arial" w:cs="Arial"/>
          <w:color w:val="000000" w:themeColor="text1"/>
          <w:sz w:val="24"/>
          <w:szCs w:val="24"/>
        </w:rPr>
        <w:t>including</w:t>
      </w:r>
      <w:r w:rsidR="004D5C2F" w:rsidRPr="00B72C1B">
        <w:rPr>
          <w:rFonts w:ascii="Arial" w:hAnsi="Arial" w:cs="Arial"/>
          <w:color w:val="000000" w:themeColor="text1"/>
          <w:sz w:val="24"/>
          <w:szCs w:val="24"/>
        </w:rPr>
        <w:t xml:space="preserve"> key worker</w:t>
      </w:r>
      <w:r w:rsidR="2725F936" w:rsidRPr="00B72C1B">
        <w:rPr>
          <w:rFonts w:ascii="Arial" w:hAnsi="Arial" w:cs="Arial"/>
          <w:color w:val="000000" w:themeColor="text1"/>
          <w:sz w:val="24"/>
          <w:szCs w:val="24"/>
        </w:rPr>
        <w:t>s</w:t>
      </w:r>
      <w:r w:rsidR="004D5C2F" w:rsidRPr="00B72C1B">
        <w:rPr>
          <w:rFonts w:ascii="Arial" w:hAnsi="Arial" w:cs="Arial"/>
          <w:color w:val="000000" w:themeColor="text1"/>
          <w:sz w:val="24"/>
          <w:szCs w:val="24"/>
        </w:rPr>
        <w:t>,</w:t>
      </w:r>
      <w:r w:rsidR="00E77D44" w:rsidRPr="00B72C1B">
        <w:rPr>
          <w:rFonts w:ascii="Arial" w:hAnsi="Arial" w:cs="Arial"/>
          <w:color w:val="000000" w:themeColor="text1"/>
          <w:sz w:val="24"/>
          <w:szCs w:val="24"/>
        </w:rPr>
        <w:t xml:space="preserve"> support workers</w:t>
      </w:r>
      <w:r w:rsidR="00C617FB" w:rsidRPr="00B72C1B">
        <w:rPr>
          <w:rFonts w:ascii="Arial" w:hAnsi="Arial" w:cs="Arial"/>
          <w:color w:val="000000" w:themeColor="text1"/>
          <w:sz w:val="24"/>
          <w:szCs w:val="24"/>
        </w:rPr>
        <w:t xml:space="preserve"> and third sector </w:t>
      </w:r>
      <w:r w:rsidR="004538BE" w:rsidRPr="00B72C1B">
        <w:rPr>
          <w:rFonts w:ascii="Arial" w:hAnsi="Arial" w:cs="Arial"/>
          <w:color w:val="000000" w:themeColor="text1"/>
          <w:sz w:val="24"/>
          <w:szCs w:val="24"/>
        </w:rPr>
        <w:t>workers</w:t>
      </w:r>
      <w:r w:rsidR="00E77D44" w:rsidRPr="00B72C1B">
        <w:rPr>
          <w:rFonts w:ascii="Arial" w:hAnsi="Arial" w:cs="Arial"/>
          <w:color w:val="000000" w:themeColor="text1"/>
          <w:sz w:val="24"/>
          <w:szCs w:val="24"/>
        </w:rPr>
        <w:t xml:space="preserve"> </w:t>
      </w:r>
      <w:r w:rsidR="00D64D68" w:rsidRPr="00B72C1B">
        <w:rPr>
          <w:rFonts w:ascii="Arial" w:hAnsi="Arial" w:cs="Arial"/>
          <w:color w:val="000000" w:themeColor="text1"/>
          <w:sz w:val="24"/>
          <w:szCs w:val="24"/>
        </w:rPr>
        <w:t>in the training process</w:t>
      </w:r>
      <w:r w:rsidR="002344D7" w:rsidRPr="00B72C1B">
        <w:rPr>
          <w:rFonts w:ascii="Arial" w:hAnsi="Arial" w:cs="Arial"/>
          <w:color w:val="000000" w:themeColor="text1"/>
          <w:sz w:val="24"/>
          <w:szCs w:val="24"/>
        </w:rPr>
        <w:t xml:space="preserve">. </w:t>
      </w:r>
      <w:r w:rsidR="00DF53AF" w:rsidRPr="00B72C1B">
        <w:rPr>
          <w:rFonts w:ascii="Arial" w:hAnsi="Arial" w:cs="Arial"/>
          <w:color w:val="000000" w:themeColor="text1"/>
          <w:sz w:val="24"/>
          <w:szCs w:val="24"/>
        </w:rPr>
        <w:t>D</w:t>
      </w:r>
      <w:r w:rsidR="00EA7868" w:rsidRPr="00B72C1B">
        <w:rPr>
          <w:rFonts w:ascii="Arial" w:hAnsi="Arial" w:cs="Arial"/>
          <w:color w:val="000000" w:themeColor="text1"/>
          <w:sz w:val="24"/>
          <w:szCs w:val="24"/>
        </w:rPr>
        <w:t xml:space="preserve">ue to the continued </w:t>
      </w:r>
      <w:r w:rsidR="00D56958" w:rsidRPr="00B72C1B">
        <w:rPr>
          <w:rFonts w:ascii="Arial" w:hAnsi="Arial" w:cs="Arial"/>
          <w:color w:val="000000" w:themeColor="text1"/>
          <w:sz w:val="24"/>
          <w:szCs w:val="24"/>
        </w:rPr>
        <w:t xml:space="preserve">public </w:t>
      </w:r>
      <w:r w:rsidR="00C54318" w:rsidRPr="00B72C1B">
        <w:rPr>
          <w:rFonts w:ascii="Arial" w:hAnsi="Arial" w:cs="Arial"/>
          <w:color w:val="000000" w:themeColor="text1"/>
          <w:sz w:val="24"/>
          <w:szCs w:val="24"/>
        </w:rPr>
        <w:t>information campaign</w:t>
      </w:r>
      <w:r w:rsidR="00DF53AF" w:rsidRPr="00B72C1B">
        <w:rPr>
          <w:rFonts w:ascii="Arial" w:hAnsi="Arial" w:cs="Arial"/>
          <w:color w:val="000000" w:themeColor="text1"/>
          <w:sz w:val="24"/>
          <w:szCs w:val="24"/>
        </w:rPr>
        <w:t>,</w:t>
      </w:r>
      <w:r w:rsidR="005F6F29" w:rsidRPr="00B72C1B">
        <w:rPr>
          <w:rFonts w:ascii="Arial" w:hAnsi="Arial" w:cs="Arial"/>
          <w:color w:val="000000" w:themeColor="text1"/>
          <w:sz w:val="24"/>
          <w:szCs w:val="24"/>
        </w:rPr>
        <w:t xml:space="preserve"> </w:t>
      </w:r>
      <w:r w:rsidR="00DF53AF" w:rsidRPr="00B72C1B">
        <w:rPr>
          <w:rFonts w:ascii="Arial" w:hAnsi="Arial" w:cs="Arial"/>
          <w:color w:val="000000" w:themeColor="text1"/>
          <w:sz w:val="24"/>
          <w:szCs w:val="24"/>
        </w:rPr>
        <w:t>t</w:t>
      </w:r>
      <w:r w:rsidR="0002001D" w:rsidRPr="00B72C1B">
        <w:rPr>
          <w:rFonts w:ascii="Arial" w:hAnsi="Arial" w:cs="Arial"/>
          <w:color w:val="000000" w:themeColor="text1"/>
          <w:sz w:val="24"/>
          <w:szCs w:val="24"/>
        </w:rPr>
        <w:t xml:space="preserve">he general </w:t>
      </w:r>
      <w:r w:rsidR="005F6F29" w:rsidRPr="00B72C1B">
        <w:rPr>
          <w:rFonts w:ascii="Arial" w:hAnsi="Arial" w:cs="Arial"/>
          <w:color w:val="000000" w:themeColor="text1"/>
          <w:sz w:val="24"/>
          <w:szCs w:val="24"/>
        </w:rPr>
        <w:t>public’s</w:t>
      </w:r>
      <w:r w:rsidR="0002001D" w:rsidRPr="00B72C1B">
        <w:rPr>
          <w:rFonts w:ascii="Arial" w:hAnsi="Arial" w:cs="Arial"/>
          <w:color w:val="000000" w:themeColor="text1"/>
          <w:sz w:val="24"/>
          <w:szCs w:val="24"/>
        </w:rPr>
        <w:t xml:space="preserve"> behaviour</w:t>
      </w:r>
      <w:r w:rsidR="004D5C2F" w:rsidRPr="00B72C1B">
        <w:rPr>
          <w:rFonts w:ascii="Arial" w:hAnsi="Arial" w:cs="Arial"/>
          <w:color w:val="000000" w:themeColor="text1"/>
          <w:sz w:val="24"/>
          <w:szCs w:val="24"/>
        </w:rPr>
        <w:t xml:space="preserve"> t</w:t>
      </w:r>
      <w:r w:rsidR="7BB1C645" w:rsidRPr="00B72C1B">
        <w:rPr>
          <w:rFonts w:ascii="Arial" w:hAnsi="Arial" w:cs="Arial"/>
          <w:color w:val="000000" w:themeColor="text1"/>
          <w:sz w:val="24"/>
          <w:szCs w:val="24"/>
        </w:rPr>
        <w:t>r</w:t>
      </w:r>
      <w:r w:rsidR="004D5C2F" w:rsidRPr="00B72C1B">
        <w:rPr>
          <w:rFonts w:ascii="Arial" w:hAnsi="Arial" w:cs="Arial"/>
          <w:color w:val="000000" w:themeColor="text1"/>
          <w:sz w:val="24"/>
          <w:szCs w:val="24"/>
        </w:rPr>
        <w:t>ends</w:t>
      </w:r>
      <w:r w:rsidR="0002001D" w:rsidRPr="00B72C1B">
        <w:rPr>
          <w:rFonts w:ascii="Arial" w:hAnsi="Arial" w:cs="Arial"/>
          <w:color w:val="000000" w:themeColor="text1"/>
          <w:sz w:val="24"/>
          <w:szCs w:val="24"/>
        </w:rPr>
        <w:t xml:space="preserve"> towards organ donation </w:t>
      </w:r>
      <w:r w:rsidR="437FEC4B" w:rsidRPr="00B72C1B">
        <w:rPr>
          <w:rFonts w:ascii="Arial" w:hAnsi="Arial" w:cs="Arial"/>
          <w:color w:val="000000" w:themeColor="text1"/>
          <w:sz w:val="24"/>
          <w:szCs w:val="24"/>
        </w:rPr>
        <w:t>are</w:t>
      </w:r>
      <w:r w:rsidR="0002001D" w:rsidRPr="00B72C1B">
        <w:rPr>
          <w:rFonts w:ascii="Arial" w:hAnsi="Arial" w:cs="Arial"/>
          <w:color w:val="000000" w:themeColor="text1"/>
          <w:sz w:val="24"/>
          <w:szCs w:val="24"/>
        </w:rPr>
        <w:t xml:space="preserve"> changin</w:t>
      </w:r>
      <w:r w:rsidR="11B36BBD" w:rsidRPr="00B72C1B">
        <w:rPr>
          <w:rFonts w:ascii="Arial" w:hAnsi="Arial" w:cs="Arial"/>
          <w:color w:val="000000" w:themeColor="text1"/>
          <w:sz w:val="24"/>
          <w:szCs w:val="24"/>
        </w:rPr>
        <w:t>g</w:t>
      </w:r>
      <w:r w:rsidR="005C785B" w:rsidRPr="00B72C1B">
        <w:rPr>
          <w:rFonts w:ascii="Arial" w:hAnsi="Arial" w:cs="Arial"/>
          <w:color w:val="000000" w:themeColor="text1"/>
          <w:sz w:val="24"/>
          <w:szCs w:val="24"/>
        </w:rPr>
        <w:t xml:space="preserve"> </w:t>
      </w:r>
      <w:r w:rsidR="00B77B07" w:rsidRPr="00B72C1B">
        <w:rPr>
          <w:rFonts w:ascii="Arial" w:hAnsi="Arial" w:cs="Arial"/>
          <w:color w:val="000000" w:themeColor="text1"/>
          <w:sz w:val="24"/>
          <w:szCs w:val="24"/>
        </w:rPr>
        <w:t xml:space="preserve">slowly </w:t>
      </w:r>
      <w:r w:rsidR="0002001D" w:rsidRPr="00B72C1B">
        <w:rPr>
          <w:rFonts w:ascii="Arial" w:hAnsi="Arial" w:cs="Arial"/>
          <w:color w:val="000000" w:themeColor="text1"/>
          <w:sz w:val="24"/>
          <w:szCs w:val="24"/>
        </w:rPr>
        <w:t>over time</w:t>
      </w:r>
      <w:r w:rsidR="00C2147B" w:rsidRPr="00B72C1B">
        <w:rPr>
          <w:rFonts w:ascii="Arial" w:hAnsi="Arial" w:cs="Arial"/>
          <w:color w:val="000000" w:themeColor="text1"/>
          <w:sz w:val="24"/>
          <w:szCs w:val="24"/>
        </w:rPr>
        <w:t>,</w:t>
      </w:r>
      <w:r w:rsidR="00B21917" w:rsidRPr="00B72C1B">
        <w:rPr>
          <w:rFonts w:ascii="Arial" w:hAnsi="Arial" w:cs="Arial"/>
          <w:color w:val="000000" w:themeColor="text1"/>
          <w:sz w:val="24"/>
          <w:szCs w:val="24"/>
        </w:rPr>
        <w:t xml:space="preserve"> although the </w:t>
      </w:r>
      <w:r w:rsidR="00356E38" w:rsidRPr="00B72C1B">
        <w:rPr>
          <w:rFonts w:ascii="Arial" w:hAnsi="Arial" w:cs="Arial"/>
          <w:color w:val="000000" w:themeColor="text1"/>
          <w:sz w:val="24"/>
          <w:szCs w:val="24"/>
        </w:rPr>
        <w:t xml:space="preserve">emotional issues faced by </w:t>
      </w:r>
      <w:r w:rsidR="0002001D" w:rsidRPr="00B72C1B">
        <w:rPr>
          <w:rFonts w:ascii="Arial" w:hAnsi="Arial" w:cs="Arial"/>
          <w:color w:val="000000" w:themeColor="text1"/>
          <w:sz w:val="24"/>
          <w:szCs w:val="24"/>
        </w:rPr>
        <w:t>famil</w:t>
      </w:r>
      <w:r w:rsidR="71F95CA6" w:rsidRPr="00B72C1B">
        <w:rPr>
          <w:rFonts w:ascii="Arial" w:hAnsi="Arial" w:cs="Arial"/>
          <w:color w:val="000000" w:themeColor="text1"/>
          <w:sz w:val="24"/>
          <w:szCs w:val="24"/>
        </w:rPr>
        <w:t>ie</w:t>
      </w:r>
      <w:r w:rsidR="00356E38" w:rsidRPr="00B72C1B">
        <w:rPr>
          <w:rFonts w:ascii="Arial" w:hAnsi="Arial" w:cs="Arial"/>
          <w:color w:val="000000" w:themeColor="text1"/>
          <w:sz w:val="24"/>
          <w:szCs w:val="24"/>
        </w:rPr>
        <w:t>s who</w:t>
      </w:r>
      <w:r w:rsidR="0002001D" w:rsidRPr="00B72C1B">
        <w:rPr>
          <w:rFonts w:ascii="Arial" w:hAnsi="Arial" w:cs="Arial"/>
          <w:color w:val="000000" w:themeColor="text1"/>
          <w:sz w:val="24"/>
          <w:szCs w:val="24"/>
        </w:rPr>
        <w:t xml:space="preserve"> overrid</w:t>
      </w:r>
      <w:r w:rsidR="00356E38" w:rsidRPr="00B72C1B">
        <w:rPr>
          <w:rFonts w:ascii="Arial" w:hAnsi="Arial" w:cs="Arial"/>
          <w:color w:val="000000" w:themeColor="text1"/>
          <w:sz w:val="24"/>
          <w:szCs w:val="24"/>
        </w:rPr>
        <w:t>e</w:t>
      </w:r>
      <w:r w:rsidR="0002001D" w:rsidRPr="00B72C1B">
        <w:rPr>
          <w:rFonts w:ascii="Arial" w:hAnsi="Arial" w:cs="Arial"/>
          <w:color w:val="000000" w:themeColor="text1"/>
          <w:sz w:val="24"/>
          <w:szCs w:val="24"/>
        </w:rPr>
        <w:t xml:space="preserve"> deemed consent</w:t>
      </w:r>
      <w:r w:rsidR="0C291F56" w:rsidRPr="00B72C1B">
        <w:rPr>
          <w:rFonts w:ascii="Arial" w:hAnsi="Arial" w:cs="Arial"/>
          <w:color w:val="000000" w:themeColor="text1"/>
          <w:sz w:val="24"/>
          <w:szCs w:val="24"/>
        </w:rPr>
        <w:t>,</w:t>
      </w:r>
      <w:r w:rsidR="0002001D" w:rsidRPr="00B72C1B">
        <w:rPr>
          <w:rFonts w:ascii="Arial" w:hAnsi="Arial" w:cs="Arial"/>
          <w:color w:val="000000" w:themeColor="text1"/>
          <w:sz w:val="24"/>
          <w:szCs w:val="24"/>
        </w:rPr>
        <w:t xml:space="preserve"> </w:t>
      </w:r>
      <w:r w:rsidR="001529C3" w:rsidRPr="00B72C1B">
        <w:rPr>
          <w:rFonts w:ascii="Arial" w:hAnsi="Arial" w:cs="Arial"/>
          <w:color w:val="000000" w:themeColor="text1"/>
          <w:sz w:val="24"/>
          <w:szCs w:val="24"/>
        </w:rPr>
        <w:t>is a continuing concern</w:t>
      </w:r>
      <w:r w:rsidR="00C2147B" w:rsidRPr="00B72C1B">
        <w:rPr>
          <w:rFonts w:ascii="Arial" w:hAnsi="Arial" w:cs="Arial"/>
          <w:color w:val="000000" w:themeColor="text1"/>
          <w:sz w:val="24"/>
          <w:szCs w:val="24"/>
        </w:rPr>
        <w:t>,</w:t>
      </w:r>
      <w:r w:rsidR="0002001D" w:rsidRPr="00B72C1B">
        <w:rPr>
          <w:rFonts w:ascii="Arial" w:hAnsi="Arial" w:cs="Arial"/>
          <w:color w:val="000000" w:themeColor="text1"/>
          <w:sz w:val="24"/>
          <w:szCs w:val="24"/>
        </w:rPr>
        <w:t xml:space="preserve"> </w:t>
      </w:r>
      <w:r w:rsidR="00B71392" w:rsidRPr="00B72C1B">
        <w:rPr>
          <w:rFonts w:ascii="Arial" w:hAnsi="Arial" w:cs="Arial"/>
          <w:color w:val="000000" w:themeColor="text1"/>
          <w:sz w:val="24"/>
          <w:szCs w:val="24"/>
        </w:rPr>
        <w:t xml:space="preserve">which requires ongoing </w:t>
      </w:r>
      <w:r w:rsidR="002C5C68" w:rsidRPr="00B72C1B">
        <w:rPr>
          <w:rFonts w:ascii="Arial" w:hAnsi="Arial" w:cs="Arial"/>
          <w:color w:val="000000" w:themeColor="text1"/>
          <w:sz w:val="24"/>
          <w:szCs w:val="24"/>
        </w:rPr>
        <w:t xml:space="preserve">support and awareness </w:t>
      </w:r>
      <w:r w:rsidR="00210782" w:rsidRPr="00B72C1B">
        <w:rPr>
          <w:rFonts w:ascii="Arial" w:hAnsi="Arial" w:cs="Arial"/>
          <w:color w:val="000000" w:themeColor="text1"/>
          <w:sz w:val="24"/>
          <w:szCs w:val="24"/>
        </w:rPr>
        <w:t xml:space="preserve">to </w:t>
      </w:r>
      <w:r w:rsidR="0002001D" w:rsidRPr="00B72C1B">
        <w:rPr>
          <w:rFonts w:ascii="Arial" w:hAnsi="Arial" w:cs="Arial"/>
          <w:color w:val="000000" w:themeColor="text1"/>
          <w:sz w:val="24"/>
          <w:szCs w:val="24"/>
        </w:rPr>
        <w:t xml:space="preserve">help </w:t>
      </w:r>
      <w:r w:rsidR="067B911C" w:rsidRPr="00B72C1B">
        <w:rPr>
          <w:rFonts w:ascii="Arial" w:hAnsi="Arial" w:cs="Arial"/>
          <w:color w:val="000000" w:themeColor="text1"/>
          <w:sz w:val="24"/>
          <w:szCs w:val="24"/>
        </w:rPr>
        <w:t>alleviate</w:t>
      </w:r>
      <w:r w:rsidR="0002001D" w:rsidRPr="00B72C1B">
        <w:rPr>
          <w:rFonts w:ascii="Arial" w:hAnsi="Arial" w:cs="Arial"/>
          <w:color w:val="000000" w:themeColor="text1"/>
          <w:sz w:val="24"/>
          <w:szCs w:val="24"/>
        </w:rPr>
        <w:t xml:space="preserve"> this </w:t>
      </w:r>
      <w:r w:rsidR="00C2147B" w:rsidRPr="00B72C1B">
        <w:rPr>
          <w:rFonts w:ascii="Arial" w:hAnsi="Arial" w:cs="Arial"/>
          <w:color w:val="000000" w:themeColor="text1"/>
          <w:sz w:val="24"/>
          <w:szCs w:val="24"/>
        </w:rPr>
        <w:t>issue</w:t>
      </w:r>
      <w:r w:rsidR="00BA2506" w:rsidRPr="00B72C1B">
        <w:rPr>
          <w:rFonts w:ascii="Arial" w:hAnsi="Arial" w:cs="Arial"/>
          <w:color w:val="000000" w:themeColor="text1"/>
          <w:sz w:val="24"/>
          <w:szCs w:val="24"/>
        </w:rPr>
        <w:t>. T</w:t>
      </w:r>
      <w:r w:rsidR="00E31A52" w:rsidRPr="00B72C1B">
        <w:rPr>
          <w:rFonts w:ascii="Arial" w:hAnsi="Arial" w:cs="Arial"/>
          <w:color w:val="000000" w:themeColor="text1"/>
          <w:sz w:val="24"/>
          <w:szCs w:val="24"/>
        </w:rPr>
        <w:t>h</w:t>
      </w:r>
      <w:r w:rsidR="007D0431" w:rsidRPr="00B72C1B">
        <w:rPr>
          <w:rFonts w:ascii="Arial" w:hAnsi="Arial" w:cs="Arial"/>
          <w:color w:val="000000" w:themeColor="text1"/>
          <w:sz w:val="24"/>
          <w:szCs w:val="24"/>
        </w:rPr>
        <w:t>e</w:t>
      </w:r>
      <w:r w:rsidR="00BA2506" w:rsidRPr="00B72C1B">
        <w:rPr>
          <w:rFonts w:ascii="Arial" w:hAnsi="Arial" w:cs="Arial"/>
          <w:color w:val="000000" w:themeColor="text1"/>
          <w:sz w:val="24"/>
          <w:szCs w:val="24"/>
        </w:rPr>
        <w:t xml:space="preserve"> issue</w:t>
      </w:r>
      <w:r w:rsidR="00E31A52" w:rsidRPr="00B72C1B">
        <w:rPr>
          <w:rFonts w:ascii="Arial" w:hAnsi="Arial" w:cs="Arial"/>
          <w:color w:val="000000" w:themeColor="text1"/>
          <w:sz w:val="24"/>
          <w:szCs w:val="24"/>
        </w:rPr>
        <w:t xml:space="preserve"> </w:t>
      </w:r>
      <w:r w:rsidR="007D0431" w:rsidRPr="00B72C1B">
        <w:rPr>
          <w:rFonts w:ascii="Arial" w:hAnsi="Arial" w:cs="Arial"/>
          <w:color w:val="000000" w:themeColor="text1"/>
          <w:sz w:val="24"/>
          <w:szCs w:val="24"/>
        </w:rPr>
        <w:t xml:space="preserve">of family </w:t>
      </w:r>
      <w:r w:rsidR="006A6687" w:rsidRPr="00B72C1B">
        <w:rPr>
          <w:rFonts w:ascii="Arial" w:hAnsi="Arial" w:cs="Arial"/>
          <w:color w:val="000000" w:themeColor="text1"/>
          <w:sz w:val="24"/>
          <w:szCs w:val="24"/>
        </w:rPr>
        <w:t xml:space="preserve">members </w:t>
      </w:r>
      <w:r w:rsidR="007D0431" w:rsidRPr="00B72C1B">
        <w:rPr>
          <w:rFonts w:ascii="Arial" w:hAnsi="Arial" w:cs="Arial"/>
          <w:color w:val="000000" w:themeColor="text1"/>
          <w:sz w:val="24"/>
          <w:szCs w:val="24"/>
        </w:rPr>
        <w:t>overrid</w:t>
      </w:r>
      <w:r w:rsidR="006A6687" w:rsidRPr="00B72C1B">
        <w:rPr>
          <w:rFonts w:ascii="Arial" w:hAnsi="Arial" w:cs="Arial"/>
          <w:color w:val="000000" w:themeColor="text1"/>
          <w:sz w:val="24"/>
          <w:szCs w:val="24"/>
        </w:rPr>
        <w:t xml:space="preserve">ing deemed consent </w:t>
      </w:r>
      <w:r w:rsidR="00E31A52" w:rsidRPr="00B72C1B">
        <w:rPr>
          <w:rFonts w:ascii="Arial" w:hAnsi="Arial" w:cs="Arial"/>
          <w:color w:val="000000" w:themeColor="text1"/>
          <w:sz w:val="24"/>
          <w:szCs w:val="24"/>
        </w:rPr>
        <w:t xml:space="preserve">is being </w:t>
      </w:r>
      <w:r w:rsidR="00E728E5" w:rsidRPr="00B72C1B">
        <w:rPr>
          <w:rFonts w:ascii="Arial" w:hAnsi="Arial" w:cs="Arial"/>
          <w:color w:val="000000" w:themeColor="text1"/>
          <w:sz w:val="24"/>
          <w:szCs w:val="24"/>
        </w:rPr>
        <w:t>considered</w:t>
      </w:r>
      <w:r w:rsidR="00211818" w:rsidRPr="00B72C1B">
        <w:rPr>
          <w:rFonts w:ascii="Arial" w:hAnsi="Arial" w:cs="Arial"/>
          <w:color w:val="000000" w:themeColor="text1"/>
          <w:sz w:val="24"/>
          <w:szCs w:val="24"/>
        </w:rPr>
        <w:t xml:space="preserve"> </w:t>
      </w:r>
      <w:r w:rsidR="006A6687" w:rsidRPr="00B72C1B">
        <w:rPr>
          <w:rFonts w:ascii="Arial" w:hAnsi="Arial" w:cs="Arial"/>
          <w:color w:val="000000" w:themeColor="text1"/>
          <w:sz w:val="24"/>
          <w:szCs w:val="24"/>
        </w:rPr>
        <w:t xml:space="preserve">and changes are being implemented </w:t>
      </w:r>
      <w:r w:rsidR="0002001D" w:rsidRPr="00B72C1B">
        <w:rPr>
          <w:rFonts w:ascii="Arial" w:hAnsi="Arial" w:cs="Arial"/>
          <w:color w:val="000000" w:themeColor="text1"/>
          <w:sz w:val="24"/>
          <w:szCs w:val="24"/>
        </w:rPr>
        <w:t>in the</w:t>
      </w:r>
      <w:r w:rsidR="006A6687" w:rsidRPr="00B72C1B">
        <w:rPr>
          <w:rFonts w:ascii="Arial" w:hAnsi="Arial" w:cs="Arial"/>
          <w:color w:val="000000" w:themeColor="text1"/>
          <w:sz w:val="24"/>
          <w:szCs w:val="24"/>
        </w:rPr>
        <w:t xml:space="preserve"> Welsh government</w:t>
      </w:r>
      <w:r w:rsidR="5E082FF9" w:rsidRPr="00B72C1B">
        <w:rPr>
          <w:rFonts w:ascii="Arial" w:hAnsi="Arial" w:cs="Arial"/>
          <w:color w:val="000000" w:themeColor="text1"/>
          <w:sz w:val="24"/>
          <w:szCs w:val="24"/>
        </w:rPr>
        <w:t>’</w:t>
      </w:r>
      <w:r w:rsidR="006A6687" w:rsidRPr="00B72C1B">
        <w:rPr>
          <w:rFonts w:ascii="Arial" w:hAnsi="Arial" w:cs="Arial"/>
          <w:color w:val="000000" w:themeColor="text1"/>
          <w:sz w:val="24"/>
          <w:szCs w:val="24"/>
        </w:rPr>
        <w:t>s</w:t>
      </w:r>
      <w:r w:rsidR="0002001D" w:rsidRPr="00B72C1B">
        <w:rPr>
          <w:rFonts w:ascii="Arial" w:hAnsi="Arial" w:cs="Arial"/>
          <w:color w:val="000000" w:themeColor="text1"/>
          <w:sz w:val="24"/>
          <w:szCs w:val="24"/>
        </w:rPr>
        <w:t xml:space="preserve"> media campaign</w:t>
      </w:r>
      <w:r w:rsidR="006A6687" w:rsidRPr="00B72C1B">
        <w:rPr>
          <w:rFonts w:ascii="Arial" w:hAnsi="Arial" w:cs="Arial"/>
          <w:color w:val="000000" w:themeColor="text1"/>
          <w:sz w:val="24"/>
          <w:szCs w:val="24"/>
        </w:rPr>
        <w:t xml:space="preserve"> with the aim of alleviating this issue</w:t>
      </w:r>
      <w:r w:rsidR="03DB292A" w:rsidRPr="00B72C1B">
        <w:rPr>
          <w:rFonts w:ascii="Arial" w:hAnsi="Arial" w:cs="Arial"/>
          <w:color w:val="000000" w:themeColor="text1"/>
          <w:sz w:val="24"/>
          <w:szCs w:val="24"/>
        </w:rPr>
        <w:t xml:space="preserve"> (Albertsen, 2018)</w:t>
      </w:r>
      <w:r w:rsidR="006A6687" w:rsidRPr="00B72C1B">
        <w:rPr>
          <w:rFonts w:ascii="Arial" w:hAnsi="Arial" w:cs="Arial"/>
          <w:color w:val="000000" w:themeColor="text1"/>
          <w:sz w:val="24"/>
          <w:szCs w:val="24"/>
        </w:rPr>
        <w:t>. T</w:t>
      </w:r>
      <w:r w:rsidR="00BA2506" w:rsidRPr="00B72C1B">
        <w:rPr>
          <w:rFonts w:ascii="Arial" w:hAnsi="Arial" w:cs="Arial"/>
          <w:color w:val="000000" w:themeColor="text1"/>
          <w:sz w:val="24"/>
          <w:szCs w:val="24"/>
        </w:rPr>
        <w:t xml:space="preserve">he recent </w:t>
      </w:r>
      <w:r w:rsidR="0002001D" w:rsidRPr="00B72C1B">
        <w:rPr>
          <w:rFonts w:ascii="Arial" w:hAnsi="Arial" w:cs="Arial"/>
          <w:color w:val="000000" w:themeColor="text1"/>
          <w:sz w:val="24"/>
          <w:szCs w:val="24"/>
        </w:rPr>
        <w:t>introduction of organ donation education packs in</w:t>
      </w:r>
      <w:r w:rsidR="006A6687" w:rsidRPr="00B72C1B">
        <w:rPr>
          <w:rFonts w:ascii="Arial" w:hAnsi="Arial" w:cs="Arial"/>
          <w:color w:val="000000" w:themeColor="text1"/>
          <w:sz w:val="24"/>
          <w:szCs w:val="24"/>
        </w:rPr>
        <w:t>to secondary</w:t>
      </w:r>
      <w:r w:rsidR="0002001D" w:rsidRPr="00B72C1B">
        <w:rPr>
          <w:rFonts w:ascii="Arial" w:hAnsi="Arial" w:cs="Arial"/>
          <w:color w:val="000000" w:themeColor="text1"/>
          <w:sz w:val="24"/>
          <w:szCs w:val="24"/>
        </w:rPr>
        <w:t xml:space="preserve"> schools</w:t>
      </w:r>
      <w:r w:rsidR="006A6687" w:rsidRPr="00B72C1B">
        <w:rPr>
          <w:rFonts w:ascii="Arial" w:hAnsi="Arial" w:cs="Arial"/>
          <w:color w:val="000000" w:themeColor="text1"/>
          <w:sz w:val="24"/>
          <w:szCs w:val="24"/>
        </w:rPr>
        <w:t xml:space="preserve"> is encouraging discussion both in school and at home</w:t>
      </w:r>
      <w:r w:rsidR="001A3A33" w:rsidRPr="00B72C1B">
        <w:rPr>
          <w:rFonts w:ascii="Arial" w:hAnsi="Arial" w:cs="Arial"/>
          <w:color w:val="000000" w:themeColor="text1"/>
          <w:sz w:val="24"/>
          <w:szCs w:val="24"/>
        </w:rPr>
        <w:t>,</w:t>
      </w:r>
      <w:r w:rsidR="0002001D" w:rsidRPr="00B72C1B">
        <w:rPr>
          <w:rFonts w:ascii="Arial" w:hAnsi="Arial" w:cs="Arial"/>
          <w:color w:val="000000" w:themeColor="text1"/>
          <w:sz w:val="24"/>
          <w:szCs w:val="24"/>
        </w:rPr>
        <w:t xml:space="preserve"> which </w:t>
      </w:r>
      <w:r w:rsidR="4FA12A67" w:rsidRPr="00B72C1B">
        <w:rPr>
          <w:rFonts w:ascii="Arial" w:hAnsi="Arial" w:cs="Arial"/>
          <w:color w:val="000000" w:themeColor="text1"/>
          <w:sz w:val="24"/>
          <w:szCs w:val="24"/>
        </w:rPr>
        <w:t xml:space="preserve">it is hoped will </w:t>
      </w:r>
      <w:r w:rsidR="0002001D" w:rsidRPr="00B72C1B">
        <w:rPr>
          <w:rFonts w:ascii="Arial" w:hAnsi="Arial" w:cs="Arial"/>
          <w:color w:val="000000" w:themeColor="text1"/>
          <w:sz w:val="24"/>
          <w:szCs w:val="24"/>
        </w:rPr>
        <w:t>encourage</w:t>
      </w:r>
      <w:r w:rsidR="006A6687" w:rsidRPr="00B72C1B">
        <w:rPr>
          <w:rFonts w:ascii="Arial" w:hAnsi="Arial" w:cs="Arial"/>
          <w:color w:val="000000" w:themeColor="text1"/>
          <w:sz w:val="24"/>
          <w:szCs w:val="24"/>
        </w:rPr>
        <w:t xml:space="preserve"> positive</w:t>
      </w:r>
      <w:r w:rsidR="0002001D" w:rsidRPr="00B72C1B">
        <w:rPr>
          <w:rFonts w:ascii="Arial" w:hAnsi="Arial" w:cs="Arial"/>
          <w:color w:val="000000" w:themeColor="text1"/>
          <w:sz w:val="24"/>
          <w:szCs w:val="24"/>
        </w:rPr>
        <w:t xml:space="preserve"> conversations around organ donations within the family home</w:t>
      </w:r>
      <w:r w:rsidR="0019131C" w:rsidRPr="00B72C1B">
        <w:rPr>
          <w:rFonts w:ascii="Arial" w:hAnsi="Arial" w:cs="Arial"/>
          <w:color w:val="000000" w:themeColor="text1"/>
          <w:sz w:val="24"/>
          <w:szCs w:val="24"/>
        </w:rPr>
        <w:t>.</w:t>
      </w:r>
      <w:r w:rsidR="001345F1" w:rsidRPr="00B72C1B">
        <w:rPr>
          <w:rFonts w:ascii="Arial" w:hAnsi="Arial" w:cs="Arial"/>
          <w:color w:val="000000" w:themeColor="text1"/>
          <w:sz w:val="24"/>
          <w:szCs w:val="24"/>
        </w:rPr>
        <w:t xml:space="preserve"> </w:t>
      </w:r>
      <w:r w:rsidR="0019131C" w:rsidRPr="00B72C1B">
        <w:rPr>
          <w:rFonts w:ascii="Arial" w:hAnsi="Arial" w:cs="Arial"/>
          <w:color w:val="000000" w:themeColor="text1"/>
          <w:sz w:val="24"/>
          <w:szCs w:val="24"/>
        </w:rPr>
        <w:t>T</w:t>
      </w:r>
      <w:r w:rsidR="001345F1" w:rsidRPr="00B72C1B">
        <w:rPr>
          <w:rFonts w:ascii="Arial" w:hAnsi="Arial" w:cs="Arial"/>
          <w:color w:val="000000" w:themeColor="text1"/>
          <w:sz w:val="24"/>
          <w:szCs w:val="24"/>
        </w:rPr>
        <w:t>h</w:t>
      </w:r>
      <w:r w:rsidR="6894C0FE" w:rsidRPr="00B72C1B">
        <w:rPr>
          <w:rFonts w:ascii="Arial" w:hAnsi="Arial" w:cs="Arial"/>
          <w:color w:val="000000" w:themeColor="text1"/>
          <w:sz w:val="24"/>
          <w:szCs w:val="24"/>
        </w:rPr>
        <w:t>e</w:t>
      </w:r>
      <w:r w:rsidR="001345F1" w:rsidRPr="00B72C1B">
        <w:rPr>
          <w:rFonts w:ascii="Arial" w:hAnsi="Arial" w:cs="Arial"/>
          <w:color w:val="000000" w:themeColor="text1"/>
          <w:sz w:val="24"/>
          <w:szCs w:val="24"/>
        </w:rPr>
        <w:t xml:space="preserve"> </w:t>
      </w:r>
      <w:r w:rsidR="0266D94A" w:rsidRPr="00B72C1B">
        <w:rPr>
          <w:rFonts w:ascii="Arial" w:hAnsi="Arial" w:cs="Arial"/>
          <w:color w:val="000000" w:themeColor="text1"/>
          <w:sz w:val="24"/>
          <w:szCs w:val="24"/>
        </w:rPr>
        <w:t>aim</w:t>
      </w:r>
      <w:r w:rsidR="278033F6" w:rsidRPr="00B72C1B">
        <w:rPr>
          <w:rFonts w:ascii="Arial" w:hAnsi="Arial" w:cs="Arial"/>
          <w:color w:val="000000" w:themeColor="text1"/>
          <w:sz w:val="24"/>
          <w:szCs w:val="24"/>
        </w:rPr>
        <w:t xml:space="preserve"> of this is</w:t>
      </w:r>
      <w:r w:rsidR="0266D94A" w:rsidRPr="00B72C1B">
        <w:rPr>
          <w:rFonts w:ascii="Arial" w:hAnsi="Arial" w:cs="Arial"/>
          <w:color w:val="000000" w:themeColor="text1"/>
          <w:sz w:val="24"/>
          <w:szCs w:val="24"/>
        </w:rPr>
        <w:t xml:space="preserve"> to</w:t>
      </w:r>
      <w:r w:rsidR="001345F1" w:rsidRPr="00B72C1B">
        <w:rPr>
          <w:rFonts w:ascii="Arial" w:hAnsi="Arial" w:cs="Arial"/>
          <w:color w:val="000000" w:themeColor="text1"/>
          <w:sz w:val="24"/>
          <w:szCs w:val="24"/>
        </w:rPr>
        <w:t xml:space="preserve"> encourage the general public to see organ donation as </w:t>
      </w:r>
      <w:r w:rsidR="0083397B" w:rsidRPr="00B72C1B">
        <w:rPr>
          <w:rFonts w:ascii="Arial" w:hAnsi="Arial" w:cs="Arial"/>
          <w:color w:val="000000" w:themeColor="text1"/>
          <w:sz w:val="24"/>
          <w:szCs w:val="24"/>
        </w:rPr>
        <w:t xml:space="preserve">a </w:t>
      </w:r>
      <w:r w:rsidR="006A6687" w:rsidRPr="00B72C1B">
        <w:rPr>
          <w:rFonts w:ascii="Arial" w:hAnsi="Arial" w:cs="Arial"/>
          <w:color w:val="000000" w:themeColor="text1"/>
          <w:sz w:val="24"/>
          <w:szCs w:val="24"/>
        </w:rPr>
        <w:t xml:space="preserve">social norm and a normal part </w:t>
      </w:r>
      <w:r w:rsidR="00A72CBB" w:rsidRPr="00B72C1B">
        <w:rPr>
          <w:rFonts w:ascii="Arial" w:hAnsi="Arial" w:cs="Arial"/>
          <w:color w:val="000000" w:themeColor="text1"/>
          <w:sz w:val="24"/>
          <w:szCs w:val="24"/>
        </w:rPr>
        <w:t xml:space="preserve">the process </w:t>
      </w:r>
      <w:r w:rsidR="00846CB4" w:rsidRPr="00B72C1B">
        <w:rPr>
          <w:rFonts w:ascii="Arial" w:hAnsi="Arial" w:cs="Arial"/>
          <w:color w:val="000000" w:themeColor="text1"/>
          <w:sz w:val="24"/>
          <w:szCs w:val="24"/>
        </w:rPr>
        <w:t>of</w:t>
      </w:r>
      <w:r w:rsidR="00C92147" w:rsidRPr="00B72C1B">
        <w:rPr>
          <w:rFonts w:ascii="Arial" w:hAnsi="Arial" w:cs="Arial"/>
          <w:color w:val="000000" w:themeColor="text1"/>
          <w:sz w:val="24"/>
          <w:szCs w:val="24"/>
        </w:rPr>
        <w:t xml:space="preserve"> end of life care</w:t>
      </w:r>
      <w:r w:rsidR="61AF91ED" w:rsidRPr="00B72C1B">
        <w:rPr>
          <w:rFonts w:ascii="Arial" w:hAnsi="Arial" w:cs="Arial"/>
          <w:color w:val="000000" w:themeColor="text1"/>
          <w:sz w:val="24"/>
          <w:szCs w:val="24"/>
        </w:rPr>
        <w:t xml:space="preserve"> </w:t>
      </w:r>
      <w:r w:rsidR="00AD55B9" w:rsidRPr="00B72C1B">
        <w:rPr>
          <w:rFonts w:ascii="Arial" w:eastAsia="Times New Roman" w:hAnsi="Arial" w:cs="Arial"/>
          <w:color w:val="000000" w:themeColor="text1"/>
          <w:sz w:val="24"/>
          <w:szCs w:val="24"/>
          <w:lang w:eastAsia="en-GB"/>
        </w:rPr>
        <w:t xml:space="preserve">Dallimore et al. (2019). </w:t>
      </w:r>
    </w:p>
    <w:p w14:paraId="42D6EA31" w14:textId="77777777" w:rsidR="004174FD" w:rsidRPr="00B72C1B" w:rsidRDefault="004174FD" w:rsidP="00B72C1B">
      <w:pPr>
        <w:spacing w:line="360" w:lineRule="auto"/>
        <w:ind w:firstLine="720"/>
        <w:rPr>
          <w:rFonts w:ascii="Arial" w:hAnsi="Arial" w:cs="Arial"/>
          <w:color w:val="000000" w:themeColor="text1"/>
          <w:sz w:val="24"/>
          <w:szCs w:val="24"/>
        </w:rPr>
      </w:pPr>
    </w:p>
    <w:p w14:paraId="23F56477" w14:textId="2E346362" w:rsidR="004174FD" w:rsidRPr="00B72C1B" w:rsidRDefault="004174FD" w:rsidP="00B72C1B">
      <w:pPr>
        <w:spacing w:line="360" w:lineRule="auto"/>
        <w:ind w:firstLine="720"/>
        <w:rPr>
          <w:rFonts w:ascii="Arial" w:hAnsi="Arial" w:cs="Arial"/>
          <w:color w:val="000000" w:themeColor="text1"/>
          <w:sz w:val="24"/>
          <w:szCs w:val="24"/>
        </w:rPr>
      </w:pPr>
      <w:r w:rsidRPr="00B72C1B">
        <w:rPr>
          <w:rFonts w:ascii="Arial" w:hAnsi="Arial" w:cs="Arial"/>
          <w:color w:val="000000" w:themeColor="text1"/>
          <w:sz w:val="24"/>
          <w:szCs w:val="24"/>
        </w:rPr>
        <w:lastRenderedPageBreak/>
        <w:t>The understanding, behaviours t</w:t>
      </w:r>
      <w:r w:rsidR="17F33468" w:rsidRPr="00B72C1B">
        <w:rPr>
          <w:rFonts w:ascii="Arial" w:hAnsi="Arial" w:cs="Arial"/>
          <w:color w:val="000000" w:themeColor="text1"/>
          <w:sz w:val="24"/>
          <w:szCs w:val="24"/>
        </w:rPr>
        <w:t>r</w:t>
      </w:r>
      <w:r w:rsidRPr="00B72C1B">
        <w:rPr>
          <w:rFonts w:ascii="Arial" w:hAnsi="Arial" w:cs="Arial"/>
          <w:color w:val="000000" w:themeColor="text1"/>
          <w:sz w:val="24"/>
          <w:szCs w:val="24"/>
        </w:rPr>
        <w:t>ends and attitudes, towards deemed consent organ donation by the general public has positively moved forward since the implementation of the Welsh government’s media campaign</w:t>
      </w:r>
      <w:r w:rsidR="5E59713A" w:rsidRPr="00B72C1B">
        <w:rPr>
          <w:rFonts w:ascii="Arial" w:hAnsi="Arial" w:cs="Arial"/>
          <w:color w:val="000000" w:themeColor="text1"/>
          <w:sz w:val="24"/>
          <w:szCs w:val="24"/>
        </w:rPr>
        <w:t>,</w:t>
      </w:r>
      <w:r w:rsidRPr="00B72C1B">
        <w:rPr>
          <w:rFonts w:ascii="Arial" w:hAnsi="Arial" w:cs="Arial"/>
          <w:color w:val="000000" w:themeColor="text1"/>
          <w:sz w:val="24"/>
          <w:szCs w:val="24"/>
        </w:rPr>
        <w:t xml:space="preserve"> and enactment of the soft opt-out law in 2015. This positive change has r</w:t>
      </w:r>
      <w:r w:rsidRPr="00B72C1B">
        <w:rPr>
          <w:rFonts w:ascii="Arial" w:eastAsia="Times New Roman" w:hAnsi="Arial" w:cs="Arial"/>
          <w:color w:val="000000" w:themeColor="text1"/>
          <w:sz w:val="24"/>
          <w:szCs w:val="24"/>
          <w:lang w:eastAsia="en-GB"/>
        </w:rPr>
        <w:t xml:space="preserve">esulted in the </w:t>
      </w:r>
      <w:r w:rsidR="055D42CC" w:rsidRPr="00B72C1B">
        <w:rPr>
          <w:rFonts w:ascii="Arial" w:eastAsia="Times New Roman" w:hAnsi="Arial" w:cs="Arial"/>
          <w:color w:val="000000" w:themeColor="text1"/>
          <w:sz w:val="24"/>
          <w:szCs w:val="24"/>
          <w:lang w:eastAsia="en-GB"/>
        </w:rPr>
        <w:t xml:space="preserve">tone of the </w:t>
      </w:r>
      <w:r w:rsidRPr="00B72C1B">
        <w:rPr>
          <w:rFonts w:ascii="Arial" w:eastAsia="Times New Roman" w:hAnsi="Arial" w:cs="Arial"/>
          <w:color w:val="000000" w:themeColor="text1"/>
          <w:sz w:val="24"/>
          <w:szCs w:val="24"/>
          <w:lang w:eastAsia="en-GB"/>
        </w:rPr>
        <w:t xml:space="preserve">media coverage changing from having negative connotations such as </w:t>
      </w:r>
      <w:r w:rsidRPr="00B72C1B">
        <w:rPr>
          <w:rFonts w:ascii="Arial" w:eastAsia="Times New Roman" w:hAnsi="Arial" w:cs="Arial"/>
          <w:i/>
          <w:iCs/>
          <w:color w:val="000000" w:themeColor="text1"/>
          <w:sz w:val="24"/>
          <w:szCs w:val="24"/>
          <w:lang w:eastAsia="en-GB"/>
        </w:rPr>
        <w:t>this is what is happening to you</w:t>
      </w:r>
      <w:r w:rsidRPr="00B72C1B">
        <w:rPr>
          <w:rFonts w:ascii="Arial" w:eastAsia="Times New Roman" w:hAnsi="Arial" w:cs="Arial"/>
          <w:color w:val="000000" w:themeColor="text1"/>
          <w:sz w:val="24"/>
          <w:szCs w:val="24"/>
          <w:lang w:eastAsia="en-GB"/>
        </w:rPr>
        <w:t xml:space="preserve">, to more positive connotations such as </w:t>
      </w:r>
      <w:r w:rsidRPr="00B72C1B">
        <w:rPr>
          <w:rFonts w:ascii="Arial" w:eastAsia="Times New Roman" w:hAnsi="Arial" w:cs="Arial"/>
          <w:i/>
          <w:iCs/>
          <w:color w:val="000000" w:themeColor="text1"/>
          <w:sz w:val="24"/>
          <w:szCs w:val="24"/>
          <w:lang w:eastAsia="en-GB"/>
        </w:rPr>
        <w:t>this is what you the people are achieving.</w:t>
      </w:r>
      <w:r w:rsidRPr="00B72C1B">
        <w:rPr>
          <w:rFonts w:ascii="Arial" w:hAnsi="Arial" w:cs="Arial"/>
          <w:color w:val="000000" w:themeColor="text1"/>
          <w:sz w:val="24"/>
          <w:szCs w:val="24"/>
        </w:rPr>
        <w:t xml:space="preserve"> Although, there are a number of those within the general public, who still hold onto the negative misgivings of soft opt-out organ donation, believing that the deceased will lose their </w:t>
      </w:r>
      <w:r w:rsidR="00BC4546" w:rsidRPr="00B72C1B">
        <w:rPr>
          <w:rFonts w:ascii="Arial" w:hAnsi="Arial" w:cs="Arial"/>
          <w:color w:val="000000" w:themeColor="text1"/>
          <w:sz w:val="24"/>
          <w:szCs w:val="24"/>
        </w:rPr>
        <w:t>free will due to the deemed consent law,</w:t>
      </w:r>
      <w:r w:rsidRPr="00B72C1B">
        <w:rPr>
          <w:rFonts w:ascii="Arial" w:hAnsi="Arial" w:cs="Arial"/>
          <w:color w:val="000000" w:themeColor="text1"/>
          <w:sz w:val="24"/>
          <w:szCs w:val="24"/>
        </w:rPr>
        <w:t xml:space="preserve"> many more have developed a better understanding</w:t>
      </w:r>
      <w:r w:rsidR="00BC4546" w:rsidRPr="00B72C1B">
        <w:rPr>
          <w:rFonts w:ascii="Arial" w:hAnsi="Arial" w:cs="Arial"/>
          <w:color w:val="000000" w:themeColor="text1"/>
          <w:sz w:val="24"/>
          <w:szCs w:val="24"/>
        </w:rPr>
        <w:t>, improved behaviour t</w:t>
      </w:r>
      <w:r w:rsidR="7B911530" w:rsidRPr="00B72C1B">
        <w:rPr>
          <w:rFonts w:ascii="Arial" w:hAnsi="Arial" w:cs="Arial"/>
          <w:color w:val="000000" w:themeColor="text1"/>
          <w:sz w:val="24"/>
          <w:szCs w:val="24"/>
        </w:rPr>
        <w:t>r</w:t>
      </w:r>
      <w:r w:rsidR="00BC4546" w:rsidRPr="00B72C1B">
        <w:rPr>
          <w:rFonts w:ascii="Arial" w:hAnsi="Arial" w:cs="Arial"/>
          <w:color w:val="000000" w:themeColor="text1"/>
          <w:sz w:val="24"/>
          <w:szCs w:val="24"/>
        </w:rPr>
        <w:t xml:space="preserve">ends and positive attitudes towards deemed consent to </w:t>
      </w:r>
      <w:r w:rsidRPr="00B72C1B">
        <w:rPr>
          <w:rFonts w:ascii="Arial" w:hAnsi="Arial" w:cs="Arial"/>
          <w:color w:val="000000" w:themeColor="text1"/>
          <w:sz w:val="24"/>
          <w:szCs w:val="24"/>
        </w:rPr>
        <w:t>organ donation</w:t>
      </w:r>
      <w:r w:rsidR="30ADB79E" w:rsidRPr="00B72C1B">
        <w:rPr>
          <w:rFonts w:ascii="Arial" w:hAnsi="Arial" w:cs="Arial"/>
          <w:color w:val="000000" w:themeColor="text1"/>
          <w:sz w:val="24"/>
          <w:szCs w:val="24"/>
        </w:rPr>
        <w:t>,</w:t>
      </w:r>
      <w:r w:rsidRPr="00B72C1B">
        <w:rPr>
          <w:rFonts w:ascii="Arial" w:hAnsi="Arial" w:cs="Arial"/>
          <w:color w:val="000000" w:themeColor="text1"/>
          <w:sz w:val="24"/>
          <w:szCs w:val="24"/>
        </w:rPr>
        <w:t xml:space="preserve"> and </w:t>
      </w:r>
      <w:r w:rsidR="72FBA743" w:rsidRPr="00B72C1B">
        <w:rPr>
          <w:rFonts w:ascii="Arial" w:hAnsi="Arial" w:cs="Arial"/>
          <w:color w:val="000000" w:themeColor="text1"/>
          <w:sz w:val="24"/>
          <w:szCs w:val="24"/>
        </w:rPr>
        <w:t xml:space="preserve">as a result have </w:t>
      </w:r>
      <w:r w:rsidR="00BC4546" w:rsidRPr="00B72C1B">
        <w:rPr>
          <w:rFonts w:ascii="Arial" w:hAnsi="Arial" w:cs="Arial"/>
          <w:color w:val="000000" w:themeColor="text1"/>
          <w:sz w:val="24"/>
          <w:szCs w:val="24"/>
        </w:rPr>
        <w:t xml:space="preserve">given </w:t>
      </w:r>
      <w:r w:rsidRPr="00B72C1B">
        <w:rPr>
          <w:rFonts w:ascii="Arial" w:hAnsi="Arial" w:cs="Arial"/>
          <w:color w:val="000000" w:themeColor="text1"/>
          <w:sz w:val="24"/>
          <w:szCs w:val="24"/>
        </w:rPr>
        <w:t xml:space="preserve">consent to organ donation.  Overall, by increasing the exposure of the younger generation to discussions around organ donation, in a positive environment within schools, and more general public exposure to the positive effects of organ donation and consent to organ donation, the better the understanding and more constructive the attitudes of the general public will become.  </w:t>
      </w:r>
    </w:p>
    <w:p w14:paraId="689DBE21" w14:textId="776DEE7B" w:rsidR="274091D9" w:rsidRPr="00B72C1B" w:rsidRDefault="274091D9" w:rsidP="00B72C1B">
      <w:pPr>
        <w:spacing w:line="360" w:lineRule="auto"/>
        <w:ind w:firstLine="720"/>
        <w:rPr>
          <w:rFonts w:ascii="Arial" w:hAnsi="Arial" w:cs="Arial"/>
          <w:color w:val="000000" w:themeColor="text1"/>
          <w:sz w:val="24"/>
          <w:szCs w:val="24"/>
        </w:rPr>
      </w:pPr>
      <w:r w:rsidRPr="00B72C1B">
        <w:rPr>
          <w:rFonts w:ascii="Arial" w:hAnsi="Arial" w:cs="Arial"/>
          <w:color w:val="000000" w:themeColor="text1"/>
          <w:sz w:val="24"/>
          <w:szCs w:val="24"/>
        </w:rPr>
        <w:t>This review,</w:t>
      </w:r>
      <w:r w:rsidR="00BC4546" w:rsidRPr="00B72C1B">
        <w:rPr>
          <w:rFonts w:ascii="Arial" w:hAnsi="Arial" w:cs="Arial"/>
          <w:color w:val="000000" w:themeColor="text1"/>
          <w:sz w:val="24"/>
          <w:szCs w:val="24"/>
        </w:rPr>
        <w:t xml:space="preserve"> although limited</w:t>
      </w:r>
      <w:r w:rsidR="1A3954FB" w:rsidRPr="00B72C1B">
        <w:rPr>
          <w:rFonts w:ascii="Arial" w:hAnsi="Arial" w:cs="Arial"/>
          <w:color w:val="000000" w:themeColor="text1"/>
          <w:sz w:val="24"/>
          <w:szCs w:val="24"/>
        </w:rPr>
        <w:t>,</w:t>
      </w:r>
      <w:r w:rsidRPr="00B72C1B">
        <w:rPr>
          <w:rFonts w:ascii="Arial" w:hAnsi="Arial" w:cs="Arial"/>
          <w:color w:val="000000" w:themeColor="text1"/>
          <w:sz w:val="24"/>
          <w:szCs w:val="24"/>
        </w:rPr>
        <w:t xml:space="preserve"> highlighted that more can be done within the </w:t>
      </w:r>
      <w:r w:rsidR="00504BCB" w:rsidRPr="00B72C1B">
        <w:rPr>
          <w:rFonts w:ascii="Arial" w:hAnsi="Arial" w:cs="Arial"/>
          <w:color w:val="000000" w:themeColor="text1"/>
          <w:sz w:val="24"/>
          <w:szCs w:val="24"/>
        </w:rPr>
        <w:t>W</w:t>
      </w:r>
      <w:r w:rsidR="006A6687" w:rsidRPr="00B72C1B">
        <w:rPr>
          <w:rFonts w:ascii="Arial" w:hAnsi="Arial" w:cs="Arial"/>
          <w:color w:val="000000" w:themeColor="text1"/>
          <w:sz w:val="24"/>
          <w:szCs w:val="24"/>
        </w:rPr>
        <w:t xml:space="preserve">elsh </w:t>
      </w:r>
      <w:r w:rsidRPr="00B72C1B">
        <w:rPr>
          <w:rFonts w:ascii="Arial" w:hAnsi="Arial" w:cs="Arial"/>
          <w:color w:val="000000" w:themeColor="text1"/>
          <w:sz w:val="24"/>
          <w:szCs w:val="24"/>
        </w:rPr>
        <w:t>government’s campaign to support the change in organ donation laws</w:t>
      </w:r>
      <w:r w:rsidR="7376F0C8" w:rsidRPr="00B72C1B">
        <w:rPr>
          <w:rFonts w:ascii="Arial" w:hAnsi="Arial" w:cs="Arial"/>
          <w:color w:val="000000" w:themeColor="text1"/>
          <w:sz w:val="24"/>
          <w:szCs w:val="24"/>
        </w:rPr>
        <w:t>.</w:t>
      </w:r>
      <w:r w:rsidRPr="00B72C1B">
        <w:rPr>
          <w:rFonts w:ascii="Arial" w:hAnsi="Arial" w:cs="Arial"/>
          <w:color w:val="000000" w:themeColor="text1"/>
          <w:sz w:val="24"/>
          <w:szCs w:val="24"/>
        </w:rPr>
        <w:t xml:space="preserve"> </w:t>
      </w:r>
      <w:r w:rsidR="3ADDE5A8" w:rsidRPr="00B72C1B">
        <w:rPr>
          <w:rFonts w:ascii="Arial" w:hAnsi="Arial" w:cs="Arial"/>
          <w:color w:val="000000" w:themeColor="text1"/>
          <w:sz w:val="24"/>
          <w:szCs w:val="24"/>
        </w:rPr>
        <w:t>F</w:t>
      </w:r>
      <w:r w:rsidRPr="00B72C1B">
        <w:rPr>
          <w:rFonts w:ascii="Arial" w:hAnsi="Arial" w:cs="Arial"/>
          <w:color w:val="000000" w:themeColor="text1"/>
          <w:sz w:val="24"/>
          <w:szCs w:val="24"/>
        </w:rPr>
        <w:t>or example</w:t>
      </w:r>
      <w:r w:rsidR="4C0170E1" w:rsidRPr="00B72C1B">
        <w:rPr>
          <w:rFonts w:ascii="Arial" w:hAnsi="Arial" w:cs="Arial"/>
          <w:color w:val="000000" w:themeColor="text1"/>
          <w:sz w:val="24"/>
          <w:szCs w:val="24"/>
        </w:rPr>
        <w:t>,</w:t>
      </w:r>
      <w:r w:rsidR="00BC4546" w:rsidRPr="00B72C1B">
        <w:rPr>
          <w:rFonts w:ascii="Arial" w:hAnsi="Arial" w:cs="Arial"/>
          <w:color w:val="000000" w:themeColor="text1"/>
          <w:sz w:val="24"/>
          <w:szCs w:val="24"/>
        </w:rPr>
        <w:t xml:space="preserve"> making training on the intricacies of deemed consent organ donation broadly available  to</w:t>
      </w:r>
      <w:r w:rsidRPr="00B72C1B">
        <w:rPr>
          <w:rFonts w:ascii="Arial" w:hAnsi="Arial" w:cs="Arial"/>
          <w:color w:val="000000" w:themeColor="text1"/>
          <w:sz w:val="24"/>
          <w:szCs w:val="24"/>
        </w:rPr>
        <w:t xml:space="preserve"> general support staff such as domiciliary care, one to one</w:t>
      </w:r>
      <w:r w:rsidR="00504BCB" w:rsidRPr="00B72C1B">
        <w:rPr>
          <w:rFonts w:ascii="Arial" w:hAnsi="Arial" w:cs="Arial"/>
          <w:color w:val="000000" w:themeColor="text1"/>
          <w:sz w:val="24"/>
          <w:szCs w:val="24"/>
        </w:rPr>
        <w:t xml:space="preserve"> family </w:t>
      </w:r>
      <w:r w:rsidRPr="00B72C1B">
        <w:rPr>
          <w:rFonts w:ascii="Arial" w:hAnsi="Arial" w:cs="Arial"/>
          <w:color w:val="000000" w:themeColor="text1"/>
          <w:sz w:val="24"/>
          <w:szCs w:val="24"/>
        </w:rPr>
        <w:t xml:space="preserve">support </w:t>
      </w:r>
      <w:r w:rsidR="00504BCB" w:rsidRPr="00B72C1B">
        <w:rPr>
          <w:rFonts w:ascii="Arial" w:hAnsi="Arial" w:cs="Arial"/>
          <w:color w:val="000000" w:themeColor="text1"/>
          <w:sz w:val="24"/>
          <w:szCs w:val="24"/>
        </w:rPr>
        <w:t>, social subscribers</w:t>
      </w:r>
      <w:r w:rsidRPr="00B72C1B">
        <w:rPr>
          <w:rFonts w:ascii="Arial" w:hAnsi="Arial" w:cs="Arial"/>
          <w:color w:val="000000" w:themeColor="text1"/>
          <w:sz w:val="24"/>
          <w:szCs w:val="24"/>
        </w:rPr>
        <w:t xml:space="preserve"> and  Citizen Advise Bureau </w:t>
      </w:r>
      <w:r w:rsidR="00BC4546" w:rsidRPr="00B72C1B">
        <w:rPr>
          <w:rFonts w:ascii="Arial" w:hAnsi="Arial" w:cs="Arial"/>
          <w:color w:val="000000" w:themeColor="text1"/>
          <w:sz w:val="24"/>
          <w:szCs w:val="24"/>
        </w:rPr>
        <w:t>amongst many</w:t>
      </w:r>
      <w:r w:rsidRPr="00B72C1B">
        <w:rPr>
          <w:rFonts w:ascii="Arial" w:hAnsi="Arial" w:cs="Arial"/>
          <w:color w:val="000000" w:themeColor="text1"/>
          <w:sz w:val="24"/>
          <w:szCs w:val="24"/>
        </w:rPr>
        <w:t xml:space="preserve"> others</w:t>
      </w:r>
      <w:r w:rsidR="00504BCB" w:rsidRPr="00B72C1B">
        <w:rPr>
          <w:rFonts w:ascii="Arial" w:hAnsi="Arial" w:cs="Arial"/>
          <w:color w:val="000000" w:themeColor="text1"/>
          <w:sz w:val="24"/>
          <w:szCs w:val="24"/>
        </w:rPr>
        <w:t>,</w:t>
      </w:r>
      <w:r w:rsidRPr="00B72C1B">
        <w:rPr>
          <w:rFonts w:ascii="Arial" w:hAnsi="Arial" w:cs="Arial"/>
          <w:color w:val="000000" w:themeColor="text1"/>
          <w:sz w:val="24"/>
          <w:szCs w:val="24"/>
        </w:rPr>
        <w:t xml:space="preserve">  so that they can</w:t>
      </w:r>
      <w:r w:rsidR="2C08FCFC" w:rsidRPr="00B72C1B">
        <w:rPr>
          <w:rFonts w:ascii="Arial" w:hAnsi="Arial" w:cs="Arial"/>
          <w:color w:val="000000" w:themeColor="text1"/>
          <w:sz w:val="24"/>
          <w:szCs w:val="24"/>
        </w:rPr>
        <w:t>,</w:t>
      </w:r>
      <w:r w:rsidRPr="00B72C1B">
        <w:rPr>
          <w:rFonts w:ascii="Arial" w:hAnsi="Arial" w:cs="Arial"/>
          <w:color w:val="000000" w:themeColor="text1"/>
          <w:sz w:val="24"/>
          <w:szCs w:val="24"/>
        </w:rPr>
        <w:t xml:space="preserve"> when </w:t>
      </w:r>
      <w:r w:rsidR="00135F12" w:rsidRPr="00B72C1B">
        <w:rPr>
          <w:rFonts w:ascii="Arial" w:hAnsi="Arial" w:cs="Arial"/>
          <w:color w:val="000000" w:themeColor="text1"/>
          <w:sz w:val="24"/>
          <w:szCs w:val="24"/>
        </w:rPr>
        <w:t>faced with concerned members of the public</w:t>
      </w:r>
      <w:r w:rsidRPr="00B72C1B">
        <w:rPr>
          <w:rFonts w:ascii="Arial" w:hAnsi="Arial" w:cs="Arial"/>
          <w:color w:val="000000" w:themeColor="text1"/>
          <w:sz w:val="24"/>
          <w:szCs w:val="24"/>
        </w:rPr>
        <w:t>,</w:t>
      </w:r>
      <w:r w:rsidR="00135F12" w:rsidRPr="00B72C1B">
        <w:rPr>
          <w:rFonts w:ascii="Arial" w:hAnsi="Arial" w:cs="Arial"/>
          <w:color w:val="000000" w:themeColor="text1"/>
          <w:sz w:val="24"/>
          <w:szCs w:val="24"/>
        </w:rPr>
        <w:t xml:space="preserve"> provide and </w:t>
      </w:r>
      <w:r w:rsidRPr="00B72C1B">
        <w:rPr>
          <w:rFonts w:ascii="Arial" w:hAnsi="Arial" w:cs="Arial"/>
          <w:color w:val="000000" w:themeColor="text1"/>
          <w:sz w:val="24"/>
          <w:szCs w:val="24"/>
        </w:rPr>
        <w:t xml:space="preserve"> inform  with </w:t>
      </w:r>
      <w:r w:rsidR="00135F12" w:rsidRPr="00B72C1B">
        <w:rPr>
          <w:rFonts w:ascii="Arial" w:hAnsi="Arial" w:cs="Arial"/>
          <w:color w:val="000000" w:themeColor="text1"/>
          <w:sz w:val="24"/>
          <w:szCs w:val="24"/>
        </w:rPr>
        <w:t xml:space="preserve">accurate </w:t>
      </w:r>
      <w:r w:rsidRPr="00B72C1B">
        <w:rPr>
          <w:rFonts w:ascii="Arial" w:hAnsi="Arial" w:cs="Arial"/>
          <w:color w:val="000000" w:themeColor="text1"/>
          <w:sz w:val="24"/>
          <w:szCs w:val="24"/>
        </w:rPr>
        <w:t xml:space="preserve"> </w:t>
      </w:r>
      <w:r w:rsidR="004174FD" w:rsidRPr="00B72C1B">
        <w:rPr>
          <w:rFonts w:ascii="Arial" w:hAnsi="Arial" w:cs="Arial"/>
          <w:color w:val="000000" w:themeColor="text1"/>
          <w:sz w:val="24"/>
          <w:szCs w:val="24"/>
        </w:rPr>
        <w:t xml:space="preserve">positive </w:t>
      </w:r>
      <w:r w:rsidR="00135F12" w:rsidRPr="00B72C1B">
        <w:rPr>
          <w:rFonts w:ascii="Arial" w:hAnsi="Arial" w:cs="Arial"/>
          <w:color w:val="000000" w:themeColor="text1"/>
          <w:sz w:val="24"/>
          <w:szCs w:val="24"/>
        </w:rPr>
        <w:t xml:space="preserve">information helping more of the general public to </w:t>
      </w:r>
      <w:r w:rsidRPr="00B72C1B">
        <w:rPr>
          <w:rFonts w:ascii="Arial" w:hAnsi="Arial" w:cs="Arial"/>
          <w:color w:val="000000" w:themeColor="text1"/>
          <w:sz w:val="24"/>
          <w:szCs w:val="24"/>
        </w:rPr>
        <w:t>understand</w:t>
      </w:r>
      <w:r w:rsidR="00135F12" w:rsidRPr="00B72C1B">
        <w:rPr>
          <w:rFonts w:ascii="Arial" w:hAnsi="Arial" w:cs="Arial"/>
          <w:color w:val="000000" w:themeColor="text1"/>
          <w:sz w:val="24"/>
          <w:szCs w:val="24"/>
        </w:rPr>
        <w:t xml:space="preserve"> and develop positive attitudes to deemed soft opt-out organ donation. </w:t>
      </w:r>
    </w:p>
    <w:p w14:paraId="2F4CBB2C" w14:textId="77777777" w:rsidR="007507F0" w:rsidRPr="00B72C1B" w:rsidRDefault="007507F0" w:rsidP="00B72C1B">
      <w:pPr>
        <w:spacing w:line="360" w:lineRule="auto"/>
        <w:rPr>
          <w:rFonts w:ascii="Arial" w:hAnsi="Arial" w:cs="Arial"/>
          <w:b/>
          <w:bCs/>
          <w:color w:val="000000" w:themeColor="text1"/>
          <w:sz w:val="24"/>
          <w:szCs w:val="24"/>
          <w:u w:val="single"/>
        </w:rPr>
      </w:pPr>
    </w:p>
    <w:p w14:paraId="2DB55510" w14:textId="77777777" w:rsidR="007507F0" w:rsidRPr="00B72C1B" w:rsidRDefault="007507F0" w:rsidP="00B72C1B">
      <w:pPr>
        <w:spacing w:line="360" w:lineRule="auto"/>
        <w:rPr>
          <w:rFonts w:ascii="Arial" w:hAnsi="Arial" w:cs="Arial"/>
          <w:b/>
          <w:bCs/>
          <w:color w:val="000000" w:themeColor="text1"/>
          <w:sz w:val="24"/>
          <w:szCs w:val="24"/>
          <w:u w:val="single"/>
        </w:rPr>
      </w:pPr>
    </w:p>
    <w:p w14:paraId="208D04A1" w14:textId="77777777" w:rsidR="007507F0" w:rsidRPr="00B72C1B" w:rsidRDefault="007507F0" w:rsidP="00B72C1B">
      <w:pPr>
        <w:spacing w:line="360" w:lineRule="auto"/>
        <w:rPr>
          <w:rFonts w:ascii="Arial" w:hAnsi="Arial" w:cs="Arial"/>
          <w:b/>
          <w:bCs/>
          <w:color w:val="000000" w:themeColor="text1"/>
          <w:sz w:val="24"/>
          <w:szCs w:val="24"/>
          <w:u w:val="single"/>
        </w:rPr>
      </w:pPr>
    </w:p>
    <w:p w14:paraId="5CF768B5" w14:textId="77777777" w:rsidR="007507F0" w:rsidRPr="00747FDE" w:rsidRDefault="007507F0" w:rsidP="00747FDE">
      <w:pPr>
        <w:spacing w:line="360" w:lineRule="auto"/>
        <w:rPr>
          <w:rFonts w:ascii="Arial" w:hAnsi="Arial" w:cs="Arial"/>
          <w:b/>
          <w:bCs/>
          <w:sz w:val="24"/>
          <w:szCs w:val="24"/>
          <w:u w:val="single"/>
        </w:rPr>
      </w:pPr>
    </w:p>
    <w:p w14:paraId="1A78C7E4" w14:textId="77777777" w:rsidR="007507F0" w:rsidRPr="00747FDE" w:rsidRDefault="007507F0" w:rsidP="00747FDE">
      <w:pPr>
        <w:spacing w:line="360" w:lineRule="auto"/>
        <w:rPr>
          <w:rFonts w:ascii="Arial" w:hAnsi="Arial" w:cs="Arial"/>
          <w:b/>
          <w:bCs/>
          <w:sz w:val="24"/>
          <w:szCs w:val="24"/>
          <w:u w:val="single"/>
        </w:rPr>
      </w:pPr>
    </w:p>
    <w:p w14:paraId="26992B07" w14:textId="77777777" w:rsidR="007507F0" w:rsidRPr="00747FDE" w:rsidRDefault="007507F0" w:rsidP="00747FDE">
      <w:pPr>
        <w:spacing w:line="360" w:lineRule="auto"/>
        <w:rPr>
          <w:rFonts w:ascii="Arial" w:hAnsi="Arial" w:cs="Arial"/>
          <w:b/>
          <w:bCs/>
          <w:sz w:val="24"/>
          <w:szCs w:val="24"/>
          <w:u w:val="single"/>
        </w:rPr>
      </w:pPr>
    </w:p>
    <w:p w14:paraId="7C30C2F0" w14:textId="77777777" w:rsidR="004A6532" w:rsidRPr="00747FDE" w:rsidRDefault="007507F0" w:rsidP="00747FDE">
      <w:pPr>
        <w:spacing w:line="360" w:lineRule="auto"/>
        <w:rPr>
          <w:rFonts w:ascii="Arial" w:hAnsi="Arial" w:cs="Arial"/>
          <w:b/>
          <w:bCs/>
          <w:sz w:val="24"/>
          <w:szCs w:val="24"/>
          <w:u w:val="single"/>
        </w:rPr>
      </w:pPr>
      <w:r w:rsidRPr="00747FDE">
        <w:rPr>
          <w:rFonts w:ascii="Arial" w:hAnsi="Arial" w:cs="Arial"/>
          <w:b/>
          <w:bCs/>
          <w:sz w:val="24"/>
          <w:szCs w:val="24"/>
          <w:u w:val="single"/>
        </w:rPr>
        <w:lastRenderedPageBreak/>
        <w:t>R</w:t>
      </w:r>
      <w:r w:rsidR="0086372E" w:rsidRPr="00747FDE">
        <w:rPr>
          <w:rFonts w:ascii="Arial" w:hAnsi="Arial" w:cs="Arial"/>
          <w:b/>
          <w:bCs/>
          <w:sz w:val="24"/>
          <w:szCs w:val="24"/>
          <w:u w:val="single"/>
        </w:rPr>
        <w:t xml:space="preserve">eference list </w:t>
      </w:r>
    </w:p>
    <w:p w14:paraId="75B35CEE" w14:textId="77777777" w:rsidR="00747FDE" w:rsidRPr="00B72C1B" w:rsidRDefault="00747FDE" w:rsidP="00B72C1B">
      <w:pPr>
        <w:spacing w:line="360" w:lineRule="auto"/>
        <w:ind w:left="720" w:hanging="720"/>
        <w:rPr>
          <w:rFonts w:ascii="Arial" w:hAnsi="Arial" w:cs="Arial"/>
          <w:b/>
          <w:bCs/>
          <w:color w:val="000000" w:themeColor="text1"/>
          <w:sz w:val="24"/>
          <w:szCs w:val="24"/>
          <w:u w:val="single"/>
        </w:rPr>
      </w:pPr>
      <w:bookmarkStart w:id="8" w:name="_Hlk28598187"/>
      <w:r w:rsidRPr="00B72C1B">
        <w:rPr>
          <w:rFonts w:ascii="Arial" w:hAnsi="Arial" w:cs="Arial"/>
          <w:color w:val="000000" w:themeColor="text1"/>
          <w:sz w:val="24"/>
          <w:szCs w:val="24"/>
          <w:shd w:val="clear" w:color="auto" w:fill="FFFFFF"/>
        </w:rPr>
        <w:t xml:space="preserve">Ahmad, M., Hanna, A., Ahmed-Zayn, M., Schlindwein, A., Pley, C., Bahner, I., . . . Jarmi, T. (2019). </w:t>
      </w:r>
      <w:bookmarkEnd w:id="8"/>
      <w:r w:rsidRPr="00B72C1B">
        <w:rPr>
          <w:rFonts w:ascii="Arial" w:hAnsi="Arial" w:cs="Arial"/>
          <w:color w:val="000000" w:themeColor="text1"/>
          <w:sz w:val="24"/>
          <w:szCs w:val="24"/>
          <w:shd w:val="clear" w:color="auto" w:fill="FFFFFF"/>
        </w:rPr>
        <w:t>A Systematic Review of Opt-out Versus Opt-in Consent on Deceased Organ Donation and Transplantation (2006–2016). </w:t>
      </w:r>
      <w:r w:rsidRPr="00B72C1B">
        <w:rPr>
          <w:rFonts w:ascii="Arial" w:hAnsi="Arial" w:cs="Arial"/>
          <w:i/>
          <w:iCs/>
          <w:color w:val="000000" w:themeColor="text1"/>
          <w:sz w:val="24"/>
          <w:szCs w:val="24"/>
          <w:shd w:val="clear" w:color="auto" w:fill="FFFFFF"/>
        </w:rPr>
        <w:t>World Journal of Surgery,</w:t>
      </w:r>
      <w:r w:rsidRPr="00B72C1B">
        <w:rPr>
          <w:rFonts w:ascii="Arial" w:hAnsi="Arial" w:cs="Arial"/>
          <w:color w:val="000000" w:themeColor="text1"/>
          <w:sz w:val="24"/>
          <w:szCs w:val="24"/>
          <w:shd w:val="clear" w:color="auto" w:fill="FFFFFF"/>
        </w:rPr>
        <w:t> </w:t>
      </w:r>
      <w:r w:rsidRPr="00B72C1B">
        <w:rPr>
          <w:rFonts w:ascii="Arial" w:hAnsi="Arial" w:cs="Arial"/>
          <w:i/>
          <w:iCs/>
          <w:color w:val="000000" w:themeColor="text1"/>
          <w:sz w:val="24"/>
          <w:szCs w:val="24"/>
          <w:shd w:val="clear" w:color="auto" w:fill="FFFFFF"/>
        </w:rPr>
        <w:t>43</w:t>
      </w:r>
      <w:r w:rsidRPr="00B72C1B">
        <w:rPr>
          <w:rFonts w:ascii="Arial" w:hAnsi="Arial" w:cs="Arial"/>
          <w:color w:val="000000" w:themeColor="text1"/>
          <w:sz w:val="24"/>
          <w:szCs w:val="24"/>
          <w:shd w:val="clear" w:color="auto" w:fill="FFFFFF"/>
        </w:rPr>
        <w:t>(12), 3161-3171.</w:t>
      </w:r>
    </w:p>
    <w:p w14:paraId="7D011E74" w14:textId="77777777" w:rsidR="00747FDE" w:rsidRPr="00B72C1B" w:rsidRDefault="00747FDE" w:rsidP="00B72C1B">
      <w:pPr>
        <w:spacing w:line="360" w:lineRule="auto"/>
        <w:ind w:left="720" w:hanging="720"/>
        <w:rPr>
          <w:rFonts w:ascii="Arial" w:hAnsi="Arial" w:cs="Arial"/>
          <w:color w:val="000000" w:themeColor="text1"/>
          <w:sz w:val="24"/>
          <w:szCs w:val="24"/>
        </w:rPr>
      </w:pPr>
      <w:r w:rsidRPr="00B72C1B">
        <w:rPr>
          <w:rFonts w:ascii="Arial" w:hAnsi="Arial" w:cs="Arial"/>
          <w:color w:val="000000" w:themeColor="text1"/>
          <w:sz w:val="24"/>
          <w:szCs w:val="24"/>
        </w:rPr>
        <w:t xml:space="preserve">Albertsen, A (2018). </w:t>
      </w:r>
      <w:r w:rsidRPr="00B72C1B">
        <w:rPr>
          <w:rFonts w:ascii="Arial" w:hAnsi="Arial" w:cs="Arial"/>
          <w:i/>
          <w:iCs/>
          <w:color w:val="000000" w:themeColor="text1"/>
          <w:sz w:val="24"/>
          <w:szCs w:val="24"/>
        </w:rPr>
        <w:t xml:space="preserve">Organ Donation in Wales: An Early Assessment of Deemed Consent </w:t>
      </w:r>
      <w:r w:rsidRPr="00B72C1B">
        <w:rPr>
          <w:rFonts w:ascii="Arial" w:hAnsi="Arial" w:cs="Arial"/>
          <w:color w:val="000000" w:themeColor="text1"/>
          <w:sz w:val="24"/>
          <w:szCs w:val="24"/>
        </w:rPr>
        <w:t xml:space="preserve">[electronic] Available from: </w:t>
      </w:r>
      <w:hyperlink r:id="rId16" w:history="1">
        <w:r w:rsidRPr="00B72C1B">
          <w:rPr>
            <w:rStyle w:val="Hyperlink"/>
            <w:rFonts w:ascii="Arial" w:hAnsi="Arial" w:cs="Arial"/>
            <w:color w:val="000000" w:themeColor="text1"/>
            <w:sz w:val="24"/>
            <w:szCs w:val="24"/>
          </w:rPr>
          <w:t>https://blogs.bmj.com/medical-ethics/2018/02/07/organ-donation-in-wales-an-early-assessment-of-deemed-consent/</w:t>
        </w:r>
      </w:hyperlink>
      <w:r w:rsidRPr="00B72C1B">
        <w:rPr>
          <w:rFonts w:ascii="Arial" w:hAnsi="Arial" w:cs="Arial"/>
          <w:color w:val="000000" w:themeColor="text1"/>
          <w:sz w:val="24"/>
          <w:szCs w:val="24"/>
        </w:rPr>
        <w:t xml:space="preserve"> [Accessed 20</w:t>
      </w:r>
      <w:r w:rsidRPr="00B72C1B">
        <w:rPr>
          <w:rFonts w:ascii="Arial" w:hAnsi="Arial" w:cs="Arial"/>
          <w:color w:val="000000" w:themeColor="text1"/>
          <w:sz w:val="24"/>
          <w:szCs w:val="24"/>
          <w:vertAlign w:val="superscript"/>
        </w:rPr>
        <w:t>th</w:t>
      </w:r>
      <w:r w:rsidRPr="00B72C1B">
        <w:rPr>
          <w:rFonts w:ascii="Arial" w:hAnsi="Arial" w:cs="Arial"/>
          <w:color w:val="000000" w:themeColor="text1"/>
          <w:sz w:val="24"/>
          <w:szCs w:val="24"/>
        </w:rPr>
        <w:t xml:space="preserve"> December 2019].</w:t>
      </w:r>
    </w:p>
    <w:p w14:paraId="2EFA3C0E" w14:textId="77777777" w:rsidR="00747FDE" w:rsidRPr="00B72C1B" w:rsidRDefault="00747FDE" w:rsidP="00B72C1B">
      <w:pPr>
        <w:shd w:val="clear" w:color="auto" w:fill="FFFFFF" w:themeFill="background1"/>
        <w:spacing w:line="360" w:lineRule="auto"/>
        <w:ind w:left="720" w:hanging="720"/>
        <w:rPr>
          <w:rFonts w:ascii="Arial" w:hAnsi="Arial" w:cs="Arial"/>
          <w:color w:val="000000" w:themeColor="text1"/>
          <w:sz w:val="24"/>
          <w:szCs w:val="24"/>
          <w:u w:val="single"/>
        </w:rPr>
      </w:pPr>
      <w:bookmarkStart w:id="9" w:name="_Hlk35503727"/>
      <w:r w:rsidRPr="00B72C1B">
        <w:rPr>
          <w:rFonts w:ascii="Arial" w:eastAsia="Times New Roman" w:hAnsi="Arial" w:cs="Arial"/>
          <w:color w:val="000000" w:themeColor="text1"/>
          <w:sz w:val="24"/>
          <w:szCs w:val="24"/>
          <w:bdr w:val="none" w:sz="0" w:space="0" w:color="auto" w:frame="1"/>
          <w:lang w:eastAsia="en-GB"/>
        </w:rPr>
        <w:t>Baverstock, D (</w:t>
      </w:r>
      <w:r w:rsidRPr="00B72C1B">
        <w:rPr>
          <w:rFonts w:ascii="Arial" w:eastAsia="Times New Roman" w:hAnsi="Arial" w:cs="Arial"/>
          <w:color w:val="000000" w:themeColor="text1"/>
          <w:sz w:val="24"/>
          <w:szCs w:val="24"/>
          <w:lang w:eastAsia="en-GB"/>
        </w:rPr>
        <w:t xml:space="preserve">2014). </w:t>
      </w:r>
      <w:r w:rsidRPr="00B72C1B">
        <w:rPr>
          <w:rFonts w:ascii="Arial" w:eastAsia="Times New Roman" w:hAnsi="Arial" w:cs="Arial"/>
          <w:i/>
          <w:iCs/>
          <w:color w:val="000000" w:themeColor="text1"/>
          <w:sz w:val="24"/>
          <w:szCs w:val="24"/>
          <w:lang w:eastAsia="en-GB"/>
        </w:rPr>
        <w:t xml:space="preserve">It’s about time public information campaign launched </w:t>
      </w:r>
      <w:r w:rsidRPr="00B72C1B">
        <w:rPr>
          <w:rFonts w:ascii="Arial" w:eastAsia="Times New Roman" w:hAnsi="Arial" w:cs="Arial"/>
          <w:color w:val="000000" w:themeColor="text1"/>
          <w:sz w:val="24"/>
          <w:szCs w:val="24"/>
          <w:lang w:eastAsia="en-GB"/>
        </w:rPr>
        <w:t xml:space="preserve">[electronic] Available from: </w:t>
      </w:r>
      <w:hyperlink r:id="rId17" w:history="1">
        <w:r w:rsidRPr="00B72C1B">
          <w:rPr>
            <w:rStyle w:val="Hyperlink"/>
            <w:rFonts w:ascii="Arial" w:hAnsi="Arial" w:cs="Arial"/>
            <w:color w:val="000000" w:themeColor="text1"/>
            <w:sz w:val="24"/>
            <w:szCs w:val="24"/>
          </w:rPr>
          <w:t>http://www.attend.org.uk/about-us/news/its-about-time-public-information-campaign-launched</w:t>
        </w:r>
      </w:hyperlink>
      <w:r w:rsidRPr="00B72C1B">
        <w:rPr>
          <w:rStyle w:val="Hyperlink"/>
          <w:rFonts w:ascii="Arial" w:hAnsi="Arial" w:cs="Arial"/>
          <w:color w:val="000000" w:themeColor="text1"/>
          <w:sz w:val="24"/>
          <w:szCs w:val="24"/>
        </w:rPr>
        <w:t xml:space="preserve"> [ Accessed 20</w:t>
      </w:r>
      <w:r w:rsidRPr="00B72C1B">
        <w:rPr>
          <w:rStyle w:val="Hyperlink"/>
          <w:rFonts w:ascii="Arial" w:hAnsi="Arial" w:cs="Arial"/>
          <w:color w:val="000000" w:themeColor="text1"/>
          <w:sz w:val="24"/>
          <w:szCs w:val="24"/>
          <w:vertAlign w:val="superscript"/>
        </w:rPr>
        <w:t>th</w:t>
      </w:r>
      <w:r w:rsidRPr="00B72C1B">
        <w:rPr>
          <w:rStyle w:val="Hyperlink"/>
          <w:rFonts w:ascii="Arial" w:hAnsi="Arial" w:cs="Arial"/>
          <w:color w:val="000000" w:themeColor="text1"/>
          <w:sz w:val="24"/>
          <w:szCs w:val="24"/>
        </w:rPr>
        <w:t xml:space="preserve"> December 2019].</w:t>
      </w:r>
    </w:p>
    <w:bookmarkEnd w:id="9"/>
    <w:p w14:paraId="50DEBEED" w14:textId="77777777" w:rsidR="00747FDE" w:rsidRPr="00B72C1B" w:rsidRDefault="00747FDE" w:rsidP="00B72C1B">
      <w:pPr>
        <w:spacing w:line="360" w:lineRule="auto"/>
        <w:ind w:left="720" w:hanging="720"/>
        <w:rPr>
          <w:rFonts w:ascii="Arial" w:hAnsi="Arial" w:cs="Arial"/>
          <w:color w:val="000000" w:themeColor="text1"/>
          <w:sz w:val="24"/>
          <w:szCs w:val="24"/>
          <w:shd w:val="clear" w:color="auto" w:fill="FFFFFF"/>
        </w:rPr>
      </w:pPr>
      <w:r w:rsidRPr="00B72C1B">
        <w:rPr>
          <w:rFonts w:ascii="Arial" w:hAnsi="Arial" w:cs="Arial"/>
          <w:color w:val="000000" w:themeColor="text1"/>
          <w:sz w:val="24"/>
          <w:szCs w:val="24"/>
          <w:shd w:val="clear" w:color="auto" w:fill="FFFFFF"/>
        </w:rPr>
        <w:t>Cay, D. (2019). Contemporary issues in law and ethics: Exploring the family veto for organ donation. </w:t>
      </w:r>
      <w:r w:rsidRPr="00B72C1B">
        <w:rPr>
          <w:rFonts w:ascii="Arial" w:hAnsi="Arial" w:cs="Arial"/>
          <w:i/>
          <w:iCs/>
          <w:color w:val="000000" w:themeColor="text1"/>
          <w:sz w:val="24"/>
          <w:szCs w:val="24"/>
          <w:shd w:val="clear" w:color="auto" w:fill="FFFFFF"/>
        </w:rPr>
        <w:t>Journal of Perioperative Practice,</w:t>
      </w:r>
      <w:r w:rsidRPr="00B72C1B">
        <w:rPr>
          <w:rFonts w:ascii="Arial" w:hAnsi="Arial" w:cs="Arial"/>
          <w:color w:val="000000" w:themeColor="text1"/>
          <w:sz w:val="24"/>
          <w:szCs w:val="24"/>
          <w:shd w:val="clear" w:color="auto" w:fill="FFFFFF"/>
        </w:rPr>
        <w:t> </w:t>
      </w:r>
      <w:r w:rsidRPr="00B72C1B">
        <w:rPr>
          <w:rFonts w:ascii="Arial" w:hAnsi="Arial" w:cs="Arial"/>
          <w:i/>
          <w:iCs/>
          <w:color w:val="000000" w:themeColor="text1"/>
          <w:sz w:val="24"/>
          <w:szCs w:val="24"/>
          <w:shd w:val="clear" w:color="auto" w:fill="FFFFFF"/>
        </w:rPr>
        <w:t>29</w:t>
      </w:r>
      <w:r w:rsidRPr="00B72C1B">
        <w:rPr>
          <w:rFonts w:ascii="Arial" w:hAnsi="Arial" w:cs="Arial"/>
          <w:color w:val="000000" w:themeColor="text1"/>
          <w:sz w:val="24"/>
          <w:szCs w:val="24"/>
          <w:shd w:val="clear" w:color="auto" w:fill="FFFFFF"/>
        </w:rPr>
        <w:t>(11), 361-367.</w:t>
      </w:r>
    </w:p>
    <w:p w14:paraId="0C4F5BC6" w14:textId="77777777" w:rsidR="00747FDE" w:rsidRPr="00B72C1B" w:rsidRDefault="00747FDE" w:rsidP="00B72C1B">
      <w:pPr>
        <w:spacing w:line="360" w:lineRule="auto"/>
        <w:ind w:left="720" w:hanging="720"/>
        <w:rPr>
          <w:rFonts w:ascii="Arial" w:hAnsi="Arial" w:cs="Arial"/>
          <w:color w:val="000000" w:themeColor="text1"/>
          <w:sz w:val="24"/>
          <w:szCs w:val="24"/>
          <w:shd w:val="clear" w:color="auto" w:fill="FFFFFF"/>
        </w:rPr>
      </w:pPr>
      <w:r w:rsidRPr="00B72C1B">
        <w:rPr>
          <w:rFonts w:ascii="Arial" w:hAnsi="Arial" w:cs="Arial"/>
          <w:color w:val="000000" w:themeColor="text1"/>
          <w:sz w:val="24"/>
          <w:szCs w:val="24"/>
          <w:shd w:val="clear" w:color="auto" w:fill="FFFFFF"/>
        </w:rPr>
        <w:t>Coad, L., Carter, N., &amp; Ling, J. (2013). Attitudes of young adults from the UK towards organ donation and transplantation. </w:t>
      </w:r>
      <w:r w:rsidRPr="00B72C1B">
        <w:rPr>
          <w:rFonts w:ascii="Arial" w:hAnsi="Arial" w:cs="Arial"/>
          <w:i/>
          <w:iCs/>
          <w:color w:val="000000" w:themeColor="text1"/>
          <w:sz w:val="24"/>
          <w:szCs w:val="24"/>
          <w:shd w:val="clear" w:color="auto" w:fill="FFFFFF"/>
        </w:rPr>
        <w:t>Transplantation research, 2</w:t>
      </w:r>
      <w:r w:rsidRPr="00B72C1B">
        <w:rPr>
          <w:rFonts w:ascii="Arial" w:hAnsi="Arial" w:cs="Arial"/>
          <w:color w:val="000000" w:themeColor="text1"/>
          <w:sz w:val="24"/>
          <w:szCs w:val="24"/>
          <w:shd w:val="clear" w:color="auto" w:fill="FFFFFF"/>
        </w:rPr>
        <w:t>(1), 9.</w:t>
      </w:r>
    </w:p>
    <w:p w14:paraId="5B806DF4" w14:textId="77777777" w:rsidR="00747FDE" w:rsidRPr="00B72C1B" w:rsidRDefault="00747FDE" w:rsidP="00B72C1B">
      <w:pPr>
        <w:spacing w:line="360" w:lineRule="auto"/>
        <w:ind w:left="720" w:hanging="720"/>
        <w:rPr>
          <w:rFonts w:ascii="Arial" w:hAnsi="Arial" w:cs="Arial"/>
          <w:color w:val="000000" w:themeColor="text1"/>
          <w:sz w:val="24"/>
          <w:szCs w:val="24"/>
          <w:shd w:val="clear" w:color="auto" w:fill="FFFFFF"/>
        </w:rPr>
      </w:pPr>
      <w:bookmarkStart w:id="10" w:name="_Hlk27303895"/>
      <w:r w:rsidRPr="00B72C1B">
        <w:rPr>
          <w:rFonts w:ascii="Arial" w:hAnsi="Arial" w:cs="Arial"/>
          <w:color w:val="000000" w:themeColor="text1"/>
          <w:sz w:val="24"/>
          <w:szCs w:val="24"/>
          <w:shd w:val="clear" w:color="auto" w:fill="FFFFFF"/>
        </w:rPr>
        <w:t xml:space="preserve">Dallimore, D., McLaughlin, L., Williams, C., &amp; Noyes, J. (2019). </w:t>
      </w:r>
      <w:bookmarkEnd w:id="10"/>
      <w:r w:rsidRPr="00B72C1B">
        <w:rPr>
          <w:rFonts w:ascii="Arial" w:hAnsi="Arial" w:cs="Arial"/>
          <w:color w:val="000000" w:themeColor="text1"/>
          <w:sz w:val="24"/>
          <w:szCs w:val="24"/>
          <w:shd w:val="clear" w:color="auto" w:fill="FFFFFF"/>
        </w:rPr>
        <w:t>Media content analysis of the introduction of a “soft opt</w:t>
      </w:r>
      <w:r w:rsidRPr="00B72C1B">
        <w:rPr>
          <w:rFonts w:ascii="Cambria Math" w:hAnsi="Cambria Math" w:cs="Cambria Math"/>
          <w:color w:val="000000" w:themeColor="text1"/>
          <w:sz w:val="24"/>
          <w:szCs w:val="24"/>
          <w:shd w:val="clear" w:color="auto" w:fill="FFFFFF"/>
        </w:rPr>
        <w:t>‐</w:t>
      </w:r>
      <w:r w:rsidRPr="00B72C1B">
        <w:rPr>
          <w:rFonts w:ascii="Arial" w:hAnsi="Arial" w:cs="Arial"/>
          <w:color w:val="000000" w:themeColor="text1"/>
          <w:sz w:val="24"/>
          <w:szCs w:val="24"/>
          <w:shd w:val="clear" w:color="auto" w:fill="FFFFFF"/>
        </w:rPr>
        <w:t>out” system of organ donation in Wales 2015</w:t>
      </w:r>
      <w:r w:rsidRPr="00B72C1B">
        <w:rPr>
          <w:rFonts w:ascii="Cambria Math" w:hAnsi="Cambria Math" w:cs="Cambria Math"/>
          <w:color w:val="000000" w:themeColor="text1"/>
          <w:sz w:val="24"/>
          <w:szCs w:val="24"/>
          <w:shd w:val="clear" w:color="auto" w:fill="FFFFFF"/>
        </w:rPr>
        <w:t>‐</w:t>
      </w:r>
      <w:r w:rsidRPr="00B72C1B">
        <w:rPr>
          <w:rFonts w:ascii="Arial" w:hAnsi="Arial" w:cs="Arial"/>
          <w:color w:val="000000" w:themeColor="text1"/>
          <w:sz w:val="24"/>
          <w:szCs w:val="24"/>
          <w:shd w:val="clear" w:color="auto" w:fill="FFFFFF"/>
        </w:rPr>
        <w:t>17. </w:t>
      </w:r>
      <w:r w:rsidRPr="00B72C1B">
        <w:rPr>
          <w:rFonts w:ascii="Arial" w:hAnsi="Arial" w:cs="Arial"/>
          <w:i/>
          <w:iCs/>
          <w:color w:val="000000" w:themeColor="text1"/>
          <w:sz w:val="24"/>
          <w:szCs w:val="24"/>
          <w:shd w:val="clear" w:color="auto" w:fill="FFFFFF"/>
        </w:rPr>
        <w:t>Health Expectations: An International Journal of Public Participation in Health Care and Health Policy,</w:t>
      </w:r>
      <w:r w:rsidRPr="00B72C1B">
        <w:rPr>
          <w:rFonts w:ascii="Arial" w:hAnsi="Arial" w:cs="Arial"/>
          <w:color w:val="000000" w:themeColor="text1"/>
          <w:sz w:val="24"/>
          <w:szCs w:val="24"/>
          <w:shd w:val="clear" w:color="auto" w:fill="FFFFFF"/>
        </w:rPr>
        <w:t> </w:t>
      </w:r>
      <w:r w:rsidRPr="00B72C1B">
        <w:rPr>
          <w:rFonts w:ascii="Arial" w:hAnsi="Arial" w:cs="Arial"/>
          <w:i/>
          <w:iCs/>
          <w:color w:val="000000" w:themeColor="text1"/>
          <w:sz w:val="24"/>
          <w:szCs w:val="24"/>
          <w:shd w:val="clear" w:color="auto" w:fill="FFFFFF"/>
        </w:rPr>
        <w:t>22</w:t>
      </w:r>
      <w:r w:rsidRPr="00B72C1B">
        <w:rPr>
          <w:rFonts w:ascii="Arial" w:hAnsi="Arial" w:cs="Arial"/>
          <w:color w:val="000000" w:themeColor="text1"/>
          <w:sz w:val="24"/>
          <w:szCs w:val="24"/>
          <w:shd w:val="clear" w:color="auto" w:fill="FFFFFF"/>
        </w:rPr>
        <w:t>(3), 485-495.</w:t>
      </w:r>
    </w:p>
    <w:p w14:paraId="69071E3A" w14:textId="77777777" w:rsidR="00747FDE" w:rsidRPr="00B72C1B" w:rsidRDefault="00747FDE" w:rsidP="00B72C1B">
      <w:pPr>
        <w:spacing w:line="360" w:lineRule="auto"/>
        <w:ind w:left="720" w:hanging="720"/>
        <w:rPr>
          <w:rFonts w:ascii="Arial" w:hAnsi="Arial" w:cs="Arial"/>
          <w:color w:val="000000" w:themeColor="text1"/>
          <w:sz w:val="24"/>
          <w:szCs w:val="24"/>
          <w:shd w:val="clear" w:color="auto" w:fill="FFFFFF"/>
        </w:rPr>
      </w:pPr>
      <w:r w:rsidRPr="00B72C1B">
        <w:rPr>
          <w:rFonts w:ascii="Arial" w:hAnsi="Arial" w:cs="Arial"/>
          <w:color w:val="000000" w:themeColor="text1"/>
          <w:sz w:val="24"/>
          <w:szCs w:val="24"/>
          <w:shd w:val="clear" w:color="auto" w:fill="FFFFFF"/>
        </w:rPr>
        <w:t>Molina-Pérez, A., Rodríguez-Arias, D., Delgado-Rodríguez, J., Morgan, M., Frunza, M., Randhawa, G., . . . Schicktanz, S. (2019). Public knowledge and attitudes towards consent policies for organ donation in Europe. A systematic review. </w:t>
      </w:r>
      <w:r w:rsidRPr="00B72C1B">
        <w:rPr>
          <w:rFonts w:ascii="Arial" w:hAnsi="Arial" w:cs="Arial"/>
          <w:i/>
          <w:iCs/>
          <w:color w:val="000000" w:themeColor="text1"/>
          <w:sz w:val="24"/>
          <w:szCs w:val="24"/>
          <w:shd w:val="clear" w:color="auto" w:fill="FFFFFF"/>
        </w:rPr>
        <w:t>Transplantation Reviews,</w:t>
      </w:r>
      <w:r w:rsidRPr="00B72C1B">
        <w:rPr>
          <w:rFonts w:ascii="Arial" w:hAnsi="Arial" w:cs="Arial"/>
          <w:color w:val="000000" w:themeColor="text1"/>
          <w:sz w:val="24"/>
          <w:szCs w:val="24"/>
          <w:shd w:val="clear" w:color="auto" w:fill="FFFFFF"/>
        </w:rPr>
        <w:t> </w:t>
      </w:r>
      <w:r w:rsidRPr="00B72C1B">
        <w:rPr>
          <w:rFonts w:ascii="Arial" w:hAnsi="Arial" w:cs="Arial"/>
          <w:i/>
          <w:iCs/>
          <w:color w:val="000000" w:themeColor="text1"/>
          <w:sz w:val="24"/>
          <w:szCs w:val="24"/>
          <w:shd w:val="clear" w:color="auto" w:fill="FFFFFF"/>
        </w:rPr>
        <w:t>33</w:t>
      </w:r>
      <w:r w:rsidRPr="00B72C1B">
        <w:rPr>
          <w:rFonts w:ascii="Arial" w:hAnsi="Arial" w:cs="Arial"/>
          <w:color w:val="000000" w:themeColor="text1"/>
          <w:sz w:val="24"/>
          <w:szCs w:val="24"/>
          <w:shd w:val="clear" w:color="auto" w:fill="FFFFFF"/>
        </w:rPr>
        <w:t>(1), 1-8.</w:t>
      </w:r>
    </w:p>
    <w:p w14:paraId="511F892F" w14:textId="77777777" w:rsidR="00747FDE" w:rsidRPr="00B72C1B" w:rsidRDefault="00747FDE" w:rsidP="00B72C1B">
      <w:pPr>
        <w:spacing w:line="360" w:lineRule="auto"/>
        <w:ind w:left="720" w:hanging="720"/>
        <w:rPr>
          <w:rFonts w:ascii="Arial" w:hAnsi="Arial" w:cs="Arial"/>
          <w:color w:val="000000" w:themeColor="text1"/>
          <w:sz w:val="24"/>
          <w:szCs w:val="24"/>
        </w:rPr>
      </w:pPr>
      <w:r w:rsidRPr="00B72C1B">
        <w:rPr>
          <w:rFonts w:ascii="Arial" w:hAnsi="Arial" w:cs="Arial"/>
          <w:color w:val="000000" w:themeColor="text1"/>
          <w:sz w:val="24"/>
          <w:szCs w:val="24"/>
        </w:rPr>
        <w:t xml:space="preserve"> </w:t>
      </w:r>
      <w:bookmarkStart w:id="11" w:name="_Hlk35503564"/>
      <w:r w:rsidRPr="00B72C1B">
        <w:rPr>
          <w:rFonts w:ascii="Arial" w:hAnsi="Arial" w:cs="Arial"/>
          <w:color w:val="000000" w:themeColor="text1"/>
          <w:sz w:val="24"/>
          <w:szCs w:val="24"/>
        </w:rPr>
        <w:t xml:space="preserve">NHS Blood and Transplant (no date). </w:t>
      </w:r>
      <w:r w:rsidRPr="00B72C1B">
        <w:rPr>
          <w:rFonts w:ascii="Arial" w:hAnsi="Arial" w:cs="Arial"/>
          <w:i/>
          <w:iCs/>
          <w:color w:val="000000" w:themeColor="text1"/>
          <w:sz w:val="24"/>
          <w:szCs w:val="24"/>
        </w:rPr>
        <w:t>Organ Donation Law in Wales</w:t>
      </w:r>
      <w:r w:rsidRPr="00B72C1B">
        <w:rPr>
          <w:rFonts w:ascii="Arial" w:hAnsi="Arial" w:cs="Arial"/>
          <w:color w:val="000000" w:themeColor="text1"/>
          <w:sz w:val="24"/>
          <w:szCs w:val="24"/>
        </w:rPr>
        <w:t xml:space="preserve"> [electronic] Available from: </w:t>
      </w:r>
      <w:hyperlink r:id="rId18" w:history="1">
        <w:r w:rsidRPr="00B72C1B">
          <w:rPr>
            <w:rStyle w:val="Hyperlink"/>
            <w:rFonts w:ascii="Arial" w:hAnsi="Arial" w:cs="Arial"/>
            <w:color w:val="000000" w:themeColor="text1"/>
            <w:sz w:val="24"/>
            <w:szCs w:val="24"/>
          </w:rPr>
          <w:t>https://www.organdonation.nhs.uk/uk-laws/organ-donation-law-in-wales/</w:t>
        </w:r>
      </w:hyperlink>
      <w:r w:rsidRPr="00B72C1B">
        <w:rPr>
          <w:rFonts w:ascii="Arial" w:hAnsi="Arial" w:cs="Arial"/>
          <w:color w:val="000000" w:themeColor="text1"/>
          <w:sz w:val="24"/>
          <w:szCs w:val="24"/>
        </w:rPr>
        <w:t xml:space="preserve">  [Accessed 21</w:t>
      </w:r>
      <w:r w:rsidRPr="00B72C1B">
        <w:rPr>
          <w:rFonts w:ascii="Arial" w:hAnsi="Arial" w:cs="Arial"/>
          <w:color w:val="000000" w:themeColor="text1"/>
          <w:sz w:val="24"/>
          <w:szCs w:val="24"/>
          <w:vertAlign w:val="superscript"/>
        </w:rPr>
        <w:t>st</w:t>
      </w:r>
      <w:r w:rsidRPr="00B72C1B">
        <w:rPr>
          <w:rFonts w:ascii="Arial" w:hAnsi="Arial" w:cs="Arial"/>
          <w:color w:val="000000" w:themeColor="text1"/>
          <w:sz w:val="24"/>
          <w:szCs w:val="24"/>
        </w:rPr>
        <w:t xml:space="preserve"> December 2019].</w:t>
      </w:r>
    </w:p>
    <w:p w14:paraId="41DEC26A" w14:textId="77777777" w:rsidR="00747FDE" w:rsidRPr="00B72C1B" w:rsidRDefault="00747FDE" w:rsidP="00B72C1B">
      <w:pPr>
        <w:spacing w:line="360" w:lineRule="auto"/>
        <w:ind w:left="720" w:hanging="720"/>
        <w:rPr>
          <w:rFonts w:ascii="Arial" w:hAnsi="Arial" w:cs="Arial"/>
          <w:color w:val="000000" w:themeColor="text1"/>
          <w:sz w:val="24"/>
          <w:szCs w:val="24"/>
          <w:shd w:val="clear" w:color="auto" w:fill="FFFFFF"/>
        </w:rPr>
      </w:pPr>
      <w:bookmarkStart w:id="12" w:name="_Hlk27299056"/>
      <w:bookmarkEnd w:id="11"/>
      <w:r w:rsidRPr="00B72C1B">
        <w:rPr>
          <w:rFonts w:ascii="Arial" w:hAnsi="Arial" w:cs="Arial"/>
          <w:color w:val="000000" w:themeColor="text1"/>
          <w:sz w:val="24"/>
          <w:szCs w:val="24"/>
          <w:shd w:val="clear" w:color="auto" w:fill="FFFFFF"/>
        </w:rPr>
        <w:t>Noyes, J., McLaughlin, L., Morgan, K., Walton, P., Curtis, R., Madden, S., et al. (2019</w:t>
      </w:r>
      <w:bookmarkEnd w:id="12"/>
      <w:r w:rsidRPr="00B72C1B">
        <w:rPr>
          <w:rFonts w:ascii="Arial" w:hAnsi="Arial" w:cs="Arial"/>
          <w:color w:val="000000" w:themeColor="text1"/>
          <w:sz w:val="24"/>
          <w:szCs w:val="24"/>
          <w:shd w:val="clear" w:color="auto" w:fill="FFFFFF"/>
        </w:rPr>
        <w:t xml:space="preserve">). Short-term impact of introducing a soft opt-out organ donation system </w:t>
      </w:r>
      <w:r w:rsidRPr="00B72C1B">
        <w:rPr>
          <w:rFonts w:ascii="Arial" w:hAnsi="Arial" w:cs="Arial"/>
          <w:color w:val="000000" w:themeColor="text1"/>
          <w:sz w:val="24"/>
          <w:szCs w:val="24"/>
          <w:shd w:val="clear" w:color="auto" w:fill="FFFFFF"/>
        </w:rPr>
        <w:lastRenderedPageBreak/>
        <w:t>in wales: Before and after study.</w:t>
      </w:r>
      <w:r w:rsidRPr="00B72C1B">
        <w:rPr>
          <w:rFonts w:ascii="Arial" w:hAnsi="Arial" w:cs="Arial"/>
          <w:i/>
          <w:iCs/>
          <w:color w:val="000000" w:themeColor="text1"/>
          <w:sz w:val="24"/>
          <w:szCs w:val="24"/>
          <w:shd w:val="clear" w:color="auto" w:fill="FFFFFF"/>
        </w:rPr>
        <w:t> BMJ Open, 9</w:t>
      </w:r>
      <w:r w:rsidRPr="00B72C1B">
        <w:rPr>
          <w:rFonts w:ascii="Arial" w:hAnsi="Arial" w:cs="Arial"/>
          <w:color w:val="000000" w:themeColor="text1"/>
          <w:sz w:val="24"/>
          <w:szCs w:val="24"/>
          <w:shd w:val="clear" w:color="auto" w:fill="FFFFFF"/>
        </w:rPr>
        <w:t>(4) doi:http://dx.doi.org/10.1136/bmjopen-2018-025159</w:t>
      </w:r>
    </w:p>
    <w:p w14:paraId="19D53D65" w14:textId="77777777" w:rsidR="00747FDE" w:rsidRPr="00B72C1B" w:rsidRDefault="00747FDE" w:rsidP="00B72C1B">
      <w:pPr>
        <w:spacing w:line="360" w:lineRule="auto"/>
        <w:ind w:left="720" w:hanging="720"/>
        <w:rPr>
          <w:rFonts w:ascii="Arial" w:hAnsi="Arial" w:cs="Arial"/>
          <w:color w:val="000000" w:themeColor="text1"/>
          <w:sz w:val="24"/>
          <w:szCs w:val="24"/>
          <w:shd w:val="clear" w:color="auto" w:fill="FFFFFF"/>
        </w:rPr>
      </w:pPr>
      <w:bookmarkStart w:id="13" w:name="_Hlk27928811"/>
      <w:r w:rsidRPr="00B72C1B">
        <w:rPr>
          <w:rFonts w:ascii="Arial" w:hAnsi="Arial" w:cs="Arial"/>
          <w:color w:val="000000" w:themeColor="text1"/>
          <w:sz w:val="24"/>
          <w:szCs w:val="24"/>
          <w:shd w:val="clear" w:color="auto" w:fill="FFFFFF"/>
        </w:rPr>
        <w:t>Noyes, J., Morgan, K., Walton, P., Roberts, A., Mclaughlin, L., &amp; Stephens, M. (2017)</w:t>
      </w:r>
      <w:bookmarkEnd w:id="13"/>
      <w:r w:rsidRPr="00B72C1B">
        <w:rPr>
          <w:rFonts w:ascii="Arial" w:hAnsi="Arial" w:cs="Arial"/>
          <w:color w:val="000000" w:themeColor="text1"/>
          <w:sz w:val="24"/>
          <w:szCs w:val="24"/>
          <w:shd w:val="clear" w:color="auto" w:fill="FFFFFF"/>
        </w:rPr>
        <w:t>. Family attitudes, actions, decisions and experiences following implementation of deemed consent and the Human Transplantation (Wales) Act 2013: Mixed-method study protocol. </w:t>
      </w:r>
      <w:r w:rsidRPr="00B72C1B">
        <w:rPr>
          <w:rFonts w:ascii="Arial" w:hAnsi="Arial" w:cs="Arial"/>
          <w:i/>
          <w:iCs/>
          <w:color w:val="000000" w:themeColor="text1"/>
          <w:sz w:val="24"/>
          <w:szCs w:val="24"/>
          <w:shd w:val="clear" w:color="auto" w:fill="FFFFFF"/>
        </w:rPr>
        <w:t>BMJ Open,</w:t>
      </w:r>
      <w:r w:rsidRPr="00B72C1B">
        <w:rPr>
          <w:rFonts w:ascii="Arial" w:hAnsi="Arial" w:cs="Arial"/>
          <w:color w:val="000000" w:themeColor="text1"/>
          <w:sz w:val="24"/>
          <w:szCs w:val="24"/>
          <w:shd w:val="clear" w:color="auto" w:fill="FFFFFF"/>
        </w:rPr>
        <w:t> </w:t>
      </w:r>
      <w:r w:rsidRPr="00B72C1B">
        <w:rPr>
          <w:rFonts w:ascii="Arial" w:hAnsi="Arial" w:cs="Arial"/>
          <w:i/>
          <w:iCs/>
          <w:color w:val="000000" w:themeColor="text1"/>
          <w:sz w:val="24"/>
          <w:szCs w:val="24"/>
          <w:shd w:val="clear" w:color="auto" w:fill="FFFFFF"/>
        </w:rPr>
        <w:t>7</w:t>
      </w:r>
      <w:r w:rsidRPr="00B72C1B">
        <w:rPr>
          <w:rFonts w:ascii="Arial" w:hAnsi="Arial" w:cs="Arial"/>
          <w:color w:val="000000" w:themeColor="text1"/>
          <w:sz w:val="24"/>
          <w:szCs w:val="24"/>
          <w:shd w:val="clear" w:color="auto" w:fill="FFFFFF"/>
        </w:rPr>
        <w:t>(10), E017287.</w:t>
      </w:r>
    </w:p>
    <w:p w14:paraId="24A0F9D9" w14:textId="77777777" w:rsidR="00747FDE" w:rsidRPr="00B72C1B" w:rsidRDefault="00747FDE" w:rsidP="00B72C1B">
      <w:pPr>
        <w:spacing w:line="360" w:lineRule="auto"/>
        <w:ind w:left="720" w:hanging="720"/>
        <w:rPr>
          <w:rFonts w:ascii="Arial" w:hAnsi="Arial" w:cs="Arial"/>
          <w:color w:val="000000" w:themeColor="text1"/>
          <w:sz w:val="24"/>
          <w:szCs w:val="24"/>
          <w:u w:val="single"/>
        </w:rPr>
      </w:pPr>
      <w:bookmarkStart w:id="14" w:name="_Hlk34559335"/>
      <w:bookmarkStart w:id="15" w:name="_Hlk35503620"/>
      <w:r w:rsidRPr="00B72C1B">
        <w:rPr>
          <w:rFonts w:ascii="Arial" w:hAnsi="Arial" w:cs="Arial"/>
          <w:color w:val="000000" w:themeColor="text1"/>
          <w:sz w:val="24"/>
          <w:szCs w:val="24"/>
        </w:rPr>
        <w:t xml:space="preserve">Welsh Government (2013) </w:t>
      </w:r>
      <w:bookmarkEnd w:id="14"/>
      <w:r w:rsidRPr="00B72C1B">
        <w:rPr>
          <w:rFonts w:ascii="Arial" w:hAnsi="Arial" w:cs="Arial"/>
          <w:i/>
          <w:iCs/>
          <w:color w:val="000000" w:themeColor="text1"/>
          <w:sz w:val="24"/>
          <w:szCs w:val="24"/>
        </w:rPr>
        <w:t>Survey of Public Attitudes to Organ Donation: Wave 2</w:t>
      </w:r>
      <w:r w:rsidRPr="00B72C1B">
        <w:rPr>
          <w:rFonts w:ascii="Arial" w:hAnsi="Arial" w:cs="Arial"/>
          <w:color w:val="000000" w:themeColor="text1"/>
          <w:sz w:val="24"/>
          <w:szCs w:val="24"/>
        </w:rPr>
        <w:t xml:space="preserve"> [electronic] Available from: </w:t>
      </w:r>
      <w:hyperlink r:id="rId19" w:history="1">
        <w:r w:rsidRPr="00B72C1B">
          <w:rPr>
            <w:rStyle w:val="Hyperlink"/>
            <w:rFonts w:ascii="Arial" w:hAnsi="Arial" w:cs="Arial"/>
            <w:color w:val="000000" w:themeColor="text1"/>
            <w:sz w:val="24"/>
            <w:szCs w:val="24"/>
          </w:rPr>
          <w:t>https://gov.wales/sites/default/files/statistics-and-research/2019-04/public-attitudes-organ-donation-wave-2.pdf</w:t>
        </w:r>
      </w:hyperlink>
      <w:r w:rsidRPr="00B72C1B">
        <w:rPr>
          <w:rFonts w:ascii="Arial" w:hAnsi="Arial" w:cs="Arial"/>
          <w:color w:val="000000" w:themeColor="text1"/>
          <w:sz w:val="24"/>
          <w:szCs w:val="24"/>
          <w:u w:val="single"/>
        </w:rPr>
        <w:t xml:space="preserve"> [Accessed 8th March 2020] </w:t>
      </w:r>
    </w:p>
    <w:bookmarkEnd w:id="15"/>
    <w:p w14:paraId="4E9DCF79" w14:textId="77777777" w:rsidR="008043FC" w:rsidRDefault="008043FC" w:rsidP="008044E2"/>
    <w:sectPr w:rsidR="008043FC">
      <w:headerReference w:type="default" r:id="rId20"/>
      <w:footerReference w:type="default" r:id="rId21"/>
      <w:pgSz w:w="11906" w:h="16838"/>
      <w:pgMar w:top="1440"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FAAAFD7" w16cex:dateUtc="2020-03-31T11:39: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03F3BE" w14:textId="77777777" w:rsidR="0054561A" w:rsidRDefault="0054561A" w:rsidP="003C70D7">
      <w:pPr>
        <w:spacing w:after="0" w:line="240" w:lineRule="auto"/>
      </w:pPr>
      <w:r>
        <w:separator/>
      </w:r>
    </w:p>
  </w:endnote>
  <w:endnote w:type="continuationSeparator" w:id="0">
    <w:p w14:paraId="2903BCD4" w14:textId="77777777" w:rsidR="0054561A" w:rsidRDefault="0054561A" w:rsidP="003C70D7">
      <w:pPr>
        <w:spacing w:after="0" w:line="240" w:lineRule="auto"/>
      </w:pPr>
      <w:r>
        <w:continuationSeparator/>
      </w:r>
    </w:p>
  </w:endnote>
  <w:endnote w:type="continuationNotice" w:id="1">
    <w:p w14:paraId="50168D52" w14:textId="77777777" w:rsidR="0054561A" w:rsidRDefault="0054561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07849296"/>
      <w:docPartObj>
        <w:docPartGallery w:val="Page Numbers (Bottom of Page)"/>
        <w:docPartUnique/>
      </w:docPartObj>
    </w:sdtPr>
    <w:sdtEndPr>
      <w:rPr>
        <w:noProof/>
      </w:rPr>
    </w:sdtEndPr>
    <w:sdtContent>
      <w:p w14:paraId="003CA40B" w14:textId="77777777" w:rsidR="00D45180" w:rsidRDefault="00D45180">
        <w:pPr>
          <w:pStyle w:val="Footer"/>
          <w:jc w:val="right"/>
        </w:pPr>
        <w:r>
          <w:fldChar w:fldCharType="begin"/>
        </w:r>
        <w:r>
          <w:instrText xml:space="preserve"> PAGE   \* MERGEFORMAT </w:instrText>
        </w:r>
        <w:r>
          <w:fldChar w:fldCharType="separate"/>
        </w:r>
        <w:r w:rsidR="002E37AB">
          <w:rPr>
            <w:noProof/>
          </w:rPr>
          <w:t>1</w:t>
        </w:r>
        <w:r>
          <w:rPr>
            <w:noProof/>
          </w:rPr>
          <w:fldChar w:fldCharType="end"/>
        </w:r>
      </w:p>
    </w:sdtContent>
  </w:sdt>
  <w:p w14:paraId="316DE89A" w14:textId="77777777" w:rsidR="00D45180" w:rsidRDefault="00D451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38C683" w14:textId="77777777" w:rsidR="0054561A" w:rsidRDefault="0054561A" w:rsidP="003C70D7">
      <w:pPr>
        <w:spacing w:after="0" w:line="240" w:lineRule="auto"/>
      </w:pPr>
      <w:r>
        <w:separator/>
      </w:r>
    </w:p>
  </w:footnote>
  <w:footnote w:type="continuationSeparator" w:id="0">
    <w:p w14:paraId="45FAF870" w14:textId="77777777" w:rsidR="0054561A" w:rsidRDefault="0054561A" w:rsidP="003C70D7">
      <w:pPr>
        <w:spacing w:after="0" w:line="240" w:lineRule="auto"/>
      </w:pPr>
      <w:r>
        <w:continuationSeparator/>
      </w:r>
    </w:p>
  </w:footnote>
  <w:footnote w:type="continuationNotice" w:id="1">
    <w:p w14:paraId="1C1035FF" w14:textId="77777777" w:rsidR="0054561A" w:rsidRDefault="0054561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A7757B" w14:textId="77777777" w:rsidR="00D45180" w:rsidRDefault="00D45180">
    <w:pPr>
      <w:pStyle w:val="Header"/>
    </w:pPr>
    <w:r>
      <w:t xml:space="preserve">Systematic review </w:t>
    </w:r>
    <w:r>
      <w:tab/>
    </w:r>
    <w:r>
      <w:tab/>
      <w:t>P151932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2E3219"/>
    <w:multiLevelType w:val="multilevel"/>
    <w:tmpl w:val="558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805BA7"/>
    <w:multiLevelType w:val="multilevel"/>
    <w:tmpl w:val="CB368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3F05ED"/>
    <w:multiLevelType w:val="hybridMultilevel"/>
    <w:tmpl w:val="2EF26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2E41D5"/>
    <w:multiLevelType w:val="hybridMultilevel"/>
    <w:tmpl w:val="FFFFFFFF"/>
    <w:lvl w:ilvl="0" w:tplc="A2A2D390">
      <w:start w:val="1"/>
      <w:numFmt w:val="bullet"/>
      <w:lvlText w:val=""/>
      <w:lvlJc w:val="left"/>
      <w:pPr>
        <w:ind w:left="720" w:hanging="360"/>
      </w:pPr>
      <w:rPr>
        <w:rFonts w:ascii="Symbol" w:hAnsi="Symbol" w:hint="default"/>
      </w:rPr>
    </w:lvl>
    <w:lvl w:ilvl="1" w:tplc="F1585B60">
      <w:start w:val="1"/>
      <w:numFmt w:val="lowerLetter"/>
      <w:lvlText w:val="%2."/>
      <w:lvlJc w:val="left"/>
      <w:pPr>
        <w:ind w:left="1440" w:hanging="360"/>
      </w:pPr>
    </w:lvl>
    <w:lvl w:ilvl="2" w:tplc="F23EC510">
      <w:start w:val="1"/>
      <w:numFmt w:val="lowerRoman"/>
      <w:lvlText w:val="%3."/>
      <w:lvlJc w:val="right"/>
      <w:pPr>
        <w:ind w:left="2160" w:hanging="180"/>
      </w:pPr>
    </w:lvl>
    <w:lvl w:ilvl="3" w:tplc="B4747480">
      <w:start w:val="1"/>
      <w:numFmt w:val="decimal"/>
      <w:lvlText w:val="%4."/>
      <w:lvlJc w:val="left"/>
      <w:pPr>
        <w:ind w:left="2880" w:hanging="360"/>
      </w:pPr>
    </w:lvl>
    <w:lvl w:ilvl="4" w:tplc="B7C457B8">
      <w:start w:val="1"/>
      <w:numFmt w:val="lowerLetter"/>
      <w:lvlText w:val="%5."/>
      <w:lvlJc w:val="left"/>
      <w:pPr>
        <w:ind w:left="3600" w:hanging="360"/>
      </w:pPr>
    </w:lvl>
    <w:lvl w:ilvl="5" w:tplc="AAB8DD38">
      <w:start w:val="1"/>
      <w:numFmt w:val="lowerRoman"/>
      <w:lvlText w:val="%6."/>
      <w:lvlJc w:val="right"/>
      <w:pPr>
        <w:ind w:left="4320" w:hanging="180"/>
      </w:pPr>
    </w:lvl>
    <w:lvl w:ilvl="6" w:tplc="54408A64">
      <w:start w:val="1"/>
      <w:numFmt w:val="decimal"/>
      <w:lvlText w:val="%7."/>
      <w:lvlJc w:val="left"/>
      <w:pPr>
        <w:ind w:left="5040" w:hanging="360"/>
      </w:pPr>
    </w:lvl>
    <w:lvl w:ilvl="7" w:tplc="9C0C0F1E">
      <w:start w:val="1"/>
      <w:numFmt w:val="lowerLetter"/>
      <w:lvlText w:val="%8."/>
      <w:lvlJc w:val="left"/>
      <w:pPr>
        <w:ind w:left="5760" w:hanging="360"/>
      </w:pPr>
    </w:lvl>
    <w:lvl w:ilvl="8" w:tplc="5722391E">
      <w:start w:val="1"/>
      <w:numFmt w:val="lowerRoman"/>
      <w:lvlText w:val="%9."/>
      <w:lvlJc w:val="right"/>
      <w:pPr>
        <w:ind w:left="6480" w:hanging="180"/>
      </w:pPr>
    </w:lvl>
  </w:abstractNum>
  <w:abstractNum w:abstractNumId="4" w15:restartNumberingAfterBreak="0">
    <w:nsid w:val="2F7B2B6E"/>
    <w:multiLevelType w:val="multilevel"/>
    <w:tmpl w:val="CD863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4671E4"/>
    <w:multiLevelType w:val="multilevel"/>
    <w:tmpl w:val="20CCB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8A5FAE"/>
    <w:multiLevelType w:val="hybridMultilevel"/>
    <w:tmpl w:val="9EC4330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422E1175"/>
    <w:multiLevelType w:val="multilevel"/>
    <w:tmpl w:val="E07EF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863CEA"/>
    <w:multiLevelType w:val="multilevel"/>
    <w:tmpl w:val="53787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CA051D4"/>
    <w:multiLevelType w:val="multilevel"/>
    <w:tmpl w:val="DC72A3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DFE4E96"/>
    <w:multiLevelType w:val="multilevel"/>
    <w:tmpl w:val="43F0D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F5F3244"/>
    <w:multiLevelType w:val="multilevel"/>
    <w:tmpl w:val="32541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4C49BC"/>
    <w:multiLevelType w:val="hybridMultilevel"/>
    <w:tmpl w:val="F77CFC30"/>
    <w:lvl w:ilvl="0" w:tplc="5E9AA150">
      <w:start w:val="1"/>
      <w:numFmt w:val="bullet"/>
      <w:lvlText w:val=""/>
      <w:lvlJc w:val="left"/>
      <w:pPr>
        <w:ind w:left="780" w:hanging="360"/>
      </w:pPr>
      <w:rPr>
        <w:rFonts w:ascii="Symbol" w:hAnsi="Symbol" w:hint="default"/>
        <w:b w:val="0"/>
        <w:bCs/>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15:restartNumberingAfterBreak="0">
    <w:nsid w:val="55333CBC"/>
    <w:multiLevelType w:val="hybridMultilevel"/>
    <w:tmpl w:val="52F60EC8"/>
    <w:lvl w:ilvl="0" w:tplc="75C8EB68">
      <w:start w:val="1"/>
      <w:numFmt w:val="decimal"/>
      <w:lvlText w:val="%1."/>
      <w:lvlJc w:val="left"/>
      <w:pPr>
        <w:ind w:left="720" w:hanging="360"/>
      </w:pPr>
    </w:lvl>
    <w:lvl w:ilvl="1" w:tplc="798A4244">
      <w:start w:val="1"/>
      <w:numFmt w:val="lowerLetter"/>
      <w:lvlText w:val="%2."/>
      <w:lvlJc w:val="left"/>
      <w:pPr>
        <w:ind w:left="1440" w:hanging="360"/>
      </w:pPr>
    </w:lvl>
    <w:lvl w:ilvl="2" w:tplc="B1B889E6">
      <w:start w:val="1"/>
      <w:numFmt w:val="lowerRoman"/>
      <w:lvlText w:val="%3."/>
      <w:lvlJc w:val="right"/>
      <w:pPr>
        <w:ind w:left="2160" w:hanging="180"/>
      </w:pPr>
    </w:lvl>
    <w:lvl w:ilvl="3" w:tplc="E568747A">
      <w:start w:val="1"/>
      <w:numFmt w:val="decimal"/>
      <w:lvlText w:val="%4."/>
      <w:lvlJc w:val="left"/>
      <w:pPr>
        <w:ind w:left="2880" w:hanging="360"/>
      </w:pPr>
    </w:lvl>
    <w:lvl w:ilvl="4" w:tplc="E5CC4A9E">
      <w:start w:val="1"/>
      <w:numFmt w:val="lowerLetter"/>
      <w:lvlText w:val="%5."/>
      <w:lvlJc w:val="left"/>
      <w:pPr>
        <w:ind w:left="3600" w:hanging="360"/>
      </w:pPr>
    </w:lvl>
    <w:lvl w:ilvl="5" w:tplc="02B6822E">
      <w:start w:val="1"/>
      <w:numFmt w:val="lowerRoman"/>
      <w:lvlText w:val="%6."/>
      <w:lvlJc w:val="right"/>
      <w:pPr>
        <w:ind w:left="4320" w:hanging="180"/>
      </w:pPr>
    </w:lvl>
    <w:lvl w:ilvl="6" w:tplc="B33A2896">
      <w:start w:val="1"/>
      <w:numFmt w:val="decimal"/>
      <w:lvlText w:val="%7."/>
      <w:lvlJc w:val="left"/>
      <w:pPr>
        <w:ind w:left="5040" w:hanging="360"/>
      </w:pPr>
    </w:lvl>
    <w:lvl w:ilvl="7" w:tplc="80B66D42">
      <w:start w:val="1"/>
      <w:numFmt w:val="lowerLetter"/>
      <w:lvlText w:val="%8."/>
      <w:lvlJc w:val="left"/>
      <w:pPr>
        <w:ind w:left="5760" w:hanging="360"/>
      </w:pPr>
    </w:lvl>
    <w:lvl w:ilvl="8" w:tplc="EF146EEC">
      <w:start w:val="1"/>
      <w:numFmt w:val="lowerRoman"/>
      <w:lvlText w:val="%9."/>
      <w:lvlJc w:val="right"/>
      <w:pPr>
        <w:ind w:left="6480" w:hanging="180"/>
      </w:pPr>
    </w:lvl>
  </w:abstractNum>
  <w:abstractNum w:abstractNumId="14" w15:restartNumberingAfterBreak="0">
    <w:nsid w:val="575F0D9B"/>
    <w:multiLevelType w:val="multilevel"/>
    <w:tmpl w:val="3BAC8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A681EE0"/>
    <w:multiLevelType w:val="multilevel"/>
    <w:tmpl w:val="5D68E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1781521"/>
    <w:multiLevelType w:val="hybridMultilevel"/>
    <w:tmpl w:val="FE8CCFA0"/>
    <w:lvl w:ilvl="0" w:tplc="5E9AA150">
      <w:start w:val="1"/>
      <w:numFmt w:val="bullet"/>
      <w:lvlText w:val=""/>
      <w:lvlJc w:val="left"/>
      <w:pPr>
        <w:ind w:left="720" w:hanging="360"/>
      </w:pPr>
      <w:rPr>
        <w:rFonts w:ascii="Symbol" w:hAnsi="Symbol" w:hint="default"/>
        <w:b w:val="0"/>
        <w:bC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AF09B2"/>
    <w:multiLevelType w:val="multilevel"/>
    <w:tmpl w:val="3A540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C48612C"/>
    <w:multiLevelType w:val="multilevel"/>
    <w:tmpl w:val="4438A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3723D8A"/>
    <w:multiLevelType w:val="multilevel"/>
    <w:tmpl w:val="2C064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3"/>
  </w:num>
  <w:num w:numId="3">
    <w:abstractNumId w:val="16"/>
  </w:num>
  <w:num w:numId="4">
    <w:abstractNumId w:val="12"/>
  </w:num>
  <w:num w:numId="5">
    <w:abstractNumId w:val="9"/>
  </w:num>
  <w:num w:numId="6">
    <w:abstractNumId w:val="10"/>
  </w:num>
  <w:num w:numId="7">
    <w:abstractNumId w:val="8"/>
  </w:num>
  <w:num w:numId="8">
    <w:abstractNumId w:val="5"/>
  </w:num>
  <w:num w:numId="9">
    <w:abstractNumId w:val="11"/>
  </w:num>
  <w:num w:numId="10">
    <w:abstractNumId w:val="18"/>
  </w:num>
  <w:num w:numId="11">
    <w:abstractNumId w:val="17"/>
  </w:num>
  <w:num w:numId="12">
    <w:abstractNumId w:val="1"/>
  </w:num>
  <w:num w:numId="13">
    <w:abstractNumId w:val="2"/>
  </w:num>
  <w:num w:numId="14">
    <w:abstractNumId w:val="4"/>
  </w:num>
  <w:num w:numId="15">
    <w:abstractNumId w:val="14"/>
  </w:num>
  <w:num w:numId="16">
    <w:abstractNumId w:val="19"/>
  </w:num>
  <w:num w:numId="17">
    <w:abstractNumId w:val="15"/>
  </w:num>
  <w:num w:numId="18">
    <w:abstractNumId w:val="7"/>
  </w:num>
  <w:num w:numId="19">
    <w:abstractNumId w:val="0"/>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44E2"/>
    <w:rsid w:val="000006D7"/>
    <w:rsid w:val="000009F6"/>
    <w:rsid w:val="00001FBA"/>
    <w:rsid w:val="00002C61"/>
    <w:rsid w:val="000055AC"/>
    <w:rsid w:val="00006282"/>
    <w:rsid w:val="00007D88"/>
    <w:rsid w:val="00007FFE"/>
    <w:rsid w:val="0001064F"/>
    <w:rsid w:val="00011180"/>
    <w:rsid w:val="000117E6"/>
    <w:rsid w:val="000125D3"/>
    <w:rsid w:val="00012745"/>
    <w:rsid w:val="00015FF4"/>
    <w:rsid w:val="00017C63"/>
    <w:rsid w:val="0002001D"/>
    <w:rsid w:val="00020D33"/>
    <w:rsid w:val="000227FD"/>
    <w:rsid w:val="000231B5"/>
    <w:rsid w:val="00023AFB"/>
    <w:rsid w:val="00025487"/>
    <w:rsid w:val="00025D28"/>
    <w:rsid w:val="00025DFB"/>
    <w:rsid w:val="00025EF3"/>
    <w:rsid w:val="0003012A"/>
    <w:rsid w:val="00030BD0"/>
    <w:rsid w:val="00030C67"/>
    <w:rsid w:val="00032742"/>
    <w:rsid w:val="00033F63"/>
    <w:rsid w:val="0003722D"/>
    <w:rsid w:val="0003731B"/>
    <w:rsid w:val="00037FAE"/>
    <w:rsid w:val="000427D6"/>
    <w:rsid w:val="00042DAA"/>
    <w:rsid w:val="000446F3"/>
    <w:rsid w:val="00044F12"/>
    <w:rsid w:val="000457C9"/>
    <w:rsid w:val="00046A13"/>
    <w:rsid w:val="00046F42"/>
    <w:rsid w:val="00050AFD"/>
    <w:rsid w:val="000513E7"/>
    <w:rsid w:val="00053095"/>
    <w:rsid w:val="000533B7"/>
    <w:rsid w:val="00054068"/>
    <w:rsid w:val="00054676"/>
    <w:rsid w:val="00054BF3"/>
    <w:rsid w:val="00055A51"/>
    <w:rsid w:val="0005600D"/>
    <w:rsid w:val="0005661E"/>
    <w:rsid w:val="0005748E"/>
    <w:rsid w:val="00062FF0"/>
    <w:rsid w:val="000642E2"/>
    <w:rsid w:val="000651F4"/>
    <w:rsid w:val="00065951"/>
    <w:rsid w:val="00070EDE"/>
    <w:rsid w:val="00072785"/>
    <w:rsid w:val="00076CC1"/>
    <w:rsid w:val="0007715F"/>
    <w:rsid w:val="000800FE"/>
    <w:rsid w:val="000806E5"/>
    <w:rsid w:val="00080943"/>
    <w:rsid w:val="00081298"/>
    <w:rsid w:val="00081AD7"/>
    <w:rsid w:val="000835A8"/>
    <w:rsid w:val="00083ACF"/>
    <w:rsid w:val="000848A3"/>
    <w:rsid w:val="00084C1F"/>
    <w:rsid w:val="00085076"/>
    <w:rsid w:val="0009066B"/>
    <w:rsid w:val="0009143A"/>
    <w:rsid w:val="00091A8A"/>
    <w:rsid w:val="00091B5F"/>
    <w:rsid w:val="00091D7D"/>
    <w:rsid w:val="0009246F"/>
    <w:rsid w:val="00092B7A"/>
    <w:rsid w:val="00093857"/>
    <w:rsid w:val="0009404A"/>
    <w:rsid w:val="00094EF0"/>
    <w:rsid w:val="00097C76"/>
    <w:rsid w:val="000A22B3"/>
    <w:rsid w:val="000A7566"/>
    <w:rsid w:val="000B0C66"/>
    <w:rsid w:val="000B11A4"/>
    <w:rsid w:val="000B3CF8"/>
    <w:rsid w:val="000B47C9"/>
    <w:rsid w:val="000B6AB4"/>
    <w:rsid w:val="000C1FD1"/>
    <w:rsid w:val="000C23AA"/>
    <w:rsid w:val="000C2E54"/>
    <w:rsid w:val="000C36B8"/>
    <w:rsid w:val="000C54CB"/>
    <w:rsid w:val="000C61ED"/>
    <w:rsid w:val="000D125C"/>
    <w:rsid w:val="000D2759"/>
    <w:rsid w:val="000D32DC"/>
    <w:rsid w:val="000D3959"/>
    <w:rsid w:val="000D73FD"/>
    <w:rsid w:val="000D7658"/>
    <w:rsid w:val="000E06C0"/>
    <w:rsid w:val="000E363E"/>
    <w:rsid w:val="000E418A"/>
    <w:rsid w:val="000E48DF"/>
    <w:rsid w:val="000F0123"/>
    <w:rsid w:val="000F0B0B"/>
    <w:rsid w:val="000F1A09"/>
    <w:rsid w:val="000F2FFC"/>
    <w:rsid w:val="000F3381"/>
    <w:rsid w:val="000F47FB"/>
    <w:rsid w:val="000F503A"/>
    <w:rsid w:val="000F546D"/>
    <w:rsid w:val="000F5DE6"/>
    <w:rsid w:val="000F7914"/>
    <w:rsid w:val="000F7A67"/>
    <w:rsid w:val="001019A9"/>
    <w:rsid w:val="00102516"/>
    <w:rsid w:val="0010656F"/>
    <w:rsid w:val="00106914"/>
    <w:rsid w:val="0010715A"/>
    <w:rsid w:val="00107960"/>
    <w:rsid w:val="0011161C"/>
    <w:rsid w:val="001131BD"/>
    <w:rsid w:val="0011392A"/>
    <w:rsid w:val="001156EB"/>
    <w:rsid w:val="001161B0"/>
    <w:rsid w:val="0011686A"/>
    <w:rsid w:val="00117F3D"/>
    <w:rsid w:val="00120399"/>
    <w:rsid w:val="001244FD"/>
    <w:rsid w:val="00125BED"/>
    <w:rsid w:val="00125F17"/>
    <w:rsid w:val="001266A3"/>
    <w:rsid w:val="00126962"/>
    <w:rsid w:val="001275EF"/>
    <w:rsid w:val="001278F9"/>
    <w:rsid w:val="00130FD2"/>
    <w:rsid w:val="00130FDC"/>
    <w:rsid w:val="00131E3B"/>
    <w:rsid w:val="001321D0"/>
    <w:rsid w:val="001345F1"/>
    <w:rsid w:val="00135F12"/>
    <w:rsid w:val="00136053"/>
    <w:rsid w:val="00136AA4"/>
    <w:rsid w:val="00136DDB"/>
    <w:rsid w:val="00137124"/>
    <w:rsid w:val="0013784E"/>
    <w:rsid w:val="00140640"/>
    <w:rsid w:val="001406A6"/>
    <w:rsid w:val="00140D9A"/>
    <w:rsid w:val="001420DA"/>
    <w:rsid w:val="00144500"/>
    <w:rsid w:val="001465FE"/>
    <w:rsid w:val="00146EC0"/>
    <w:rsid w:val="001477D9"/>
    <w:rsid w:val="0015037F"/>
    <w:rsid w:val="0015093F"/>
    <w:rsid w:val="001511DF"/>
    <w:rsid w:val="00151FE6"/>
    <w:rsid w:val="00152533"/>
    <w:rsid w:val="001529C3"/>
    <w:rsid w:val="00152AC6"/>
    <w:rsid w:val="00155C29"/>
    <w:rsid w:val="00156D87"/>
    <w:rsid w:val="001603FE"/>
    <w:rsid w:val="001611AE"/>
    <w:rsid w:val="0016389D"/>
    <w:rsid w:val="001638C5"/>
    <w:rsid w:val="001639FF"/>
    <w:rsid w:val="00164BD7"/>
    <w:rsid w:val="001654BB"/>
    <w:rsid w:val="001677EB"/>
    <w:rsid w:val="00167EE1"/>
    <w:rsid w:val="00171219"/>
    <w:rsid w:val="001727F9"/>
    <w:rsid w:val="001739AD"/>
    <w:rsid w:val="00173F01"/>
    <w:rsid w:val="001746C2"/>
    <w:rsid w:val="00174CE0"/>
    <w:rsid w:val="001751E9"/>
    <w:rsid w:val="00175A94"/>
    <w:rsid w:val="001761D3"/>
    <w:rsid w:val="001770DB"/>
    <w:rsid w:val="001803B5"/>
    <w:rsid w:val="00180871"/>
    <w:rsid w:val="00186075"/>
    <w:rsid w:val="001909E7"/>
    <w:rsid w:val="0019117F"/>
    <w:rsid w:val="0019131C"/>
    <w:rsid w:val="00191804"/>
    <w:rsid w:val="0019267A"/>
    <w:rsid w:val="001929E1"/>
    <w:rsid w:val="001934A6"/>
    <w:rsid w:val="001947C2"/>
    <w:rsid w:val="00195206"/>
    <w:rsid w:val="00195E28"/>
    <w:rsid w:val="00196FDA"/>
    <w:rsid w:val="001971BE"/>
    <w:rsid w:val="001A00C1"/>
    <w:rsid w:val="001A1F33"/>
    <w:rsid w:val="001A22F5"/>
    <w:rsid w:val="001A2469"/>
    <w:rsid w:val="001A25A6"/>
    <w:rsid w:val="001A25C7"/>
    <w:rsid w:val="001A2680"/>
    <w:rsid w:val="001A3495"/>
    <w:rsid w:val="001A353E"/>
    <w:rsid w:val="001A3713"/>
    <w:rsid w:val="001A3A33"/>
    <w:rsid w:val="001A3B10"/>
    <w:rsid w:val="001A5759"/>
    <w:rsid w:val="001A5A71"/>
    <w:rsid w:val="001A751E"/>
    <w:rsid w:val="001B05B9"/>
    <w:rsid w:val="001B104B"/>
    <w:rsid w:val="001B1387"/>
    <w:rsid w:val="001B1C61"/>
    <w:rsid w:val="001B2C9C"/>
    <w:rsid w:val="001B2D58"/>
    <w:rsid w:val="001B3C7C"/>
    <w:rsid w:val="001B745F"/>
    <w:rsid w:val="001B7557"/>
    <w:rsid w:val="001B75C4"/>
    <w:rsid w:val="001C1D9B"/>
    <w:rsid w:val="001C1FC0"/>
    <w:rsid w:val="001C3161"/>
    <w:rsid w:val="001C3FE4"/>
    <w:rsid w:val="001C4983"/>
    <w:rsid w:val="001C6616"/>
    <w:rsid w:val="001D08C2"/>
    <w:rsid w:val="001D404F"/>
    <w:rsid w:val="001D4979"/>
    <w:rsid w:val="001D5EB0"/>
    <w:rsid w:val="001D6ADF"/>
    <w:rsid w:val="001D6C12"/>
    <w:rsid w:val="001E052E"/>
    <w:rsid w:val="001E0AA8"/>
    <w:rsid w:val="001E3C3A"/>
    <w:rsid w:val="001E4FF9"/>
    <w:rsid w:val="001E51E0"/>
    <w:rsid w:val="001E7834"/>
    <w:rsid w:val="001F093F"/>
    <w:rsid w:val="001F0F38"/>
    <w:rsid w:val="001F2122"/>
    <w:rsid w:val="001F2470"/>
    <w:rsid w:val="001F3856"/>
    <w:rsid w:val="001F3A48"/>
    <w:rsid w:val="001F4E77"/>
    <w:rsid w:val="001F5388"/>
    <w:rsid w:val="001F73BD"/>
    <w:rsid w:val="002001EC"/>
    <w:rsid w:val="00200DED"/>
    <w:rsid w:val="0020144F"/>
    <w:rsid w:val="00201B9E"/>
    <w:rsid w:val="00203CA3"/>
    <w:rsid w:val="002051F6"/>
    <w:rsid w:val="0020638B"/>
    <w:rsid w:val="00210782"/>
    <w:rsid w:val="00211818"/>
    <w:rsid w:val="00211FD3"/>
    <w:rsid w:val="002155C4"/>
    <w:rsid w:val="00215646"/>
    <w:rsid w:val="002162C7"/>
    <w:rsid w:val="002165DC"/>
    <w:rsid w:val="0021733B"/>
    <w:rsid w:val="0022017E"/>
    <w:rsid w:val="00222E52"/>
    <w:rsid w:val="00223663"/>
    <w:rsid w:val="00223803"/>
    <w:rsid w:val="002241D4"/>
    <w:rsid w:val="0022582F"/>
    <w:rsid w:val="00225D40"/>
    <w:rsid w:val="00227B33"/>
    <w:rsid w:val="0023061E"/>
    <w:rsid w:val="00230C30"/>
    <w:rsid w:val="00230D55"/>
    <w:rsid w:val="002334BA"/>
    <w:rsid w:val="00233CE6"/>
    <w:rsid w:val="002341D3"/>
    <w:rsid w:val="002341E9"/>
    <w:rsid w:val="002344D7"/>
    <w:rsid w:val="00235C2F"/>
    <w:rsid w:val="0023608C"/>
    <w:rsid w:val="002360E5"/>
    <w:rsid w:val="00236B79"/>
    <w:rsid w:val="002376AC"/>
    <w:rsid w:val="00240165"/>
    <w:rsid w:val="0024254C"/>
    <w:rsid w:val="00242FD0"/>
    <w:rsid w:val="00244213"/>
    <w:rsid w:val="00245D64"/>
    <w:rsid w:val="00246770"/>
    <w:rsid w:val="002472A2"/>
    <w:rsid w:val="002518B6"/>
    <w:rsid w:val="002525F0"/>
    <w:rsid w:val="00253315"/>
    <w:rsid w:val="00253ED0"/>
    <w:rsid w:val="00253FD0"/>
    <w:rsid w:val="002544DA"/>
    <w:rsid w:val="002552CE"/>
    <w:rsid w:val="00262355"/>
    <w:rsid w:val="00262A0D"/>
    <w:rsid w:val="00263E11"/>
    <w:rsid w:val="00263F17"/>
    <w:rsid w:val="00265078"/>
    <w:rsid w:val="00265853"/>
    <w:rsid w:val="0026599F"/>
    <w:rsid w:val="00265A1A"/>
    <w:rsid w:val="00266A49"/>
    <w:rsid w:val="00266D20"/>
    <w:rsid w:val="002671FB"/>
    <w:rsid w:val="0027022E"/>
    <w:rsid w:val="002715CA"/>
    <w:rsid w:val="0027723E"/>
    <w:rsid w:val="00277F83"/>
    <w:rsid w:val="00280808"/>
    <w:rsid w:val="00281A74"/>
    <w:rsid w:val="00282165"/>
    <w:rsid w:val="002835E3"/>
    <w:rsid w:val="0028723C"/>
    <w:rsid w:val="002911FB"/>
    <w:rsid w:val="0029153A"/>
    <w:rsid w:val="0029242E"/>
    <w:rsid w:val="0029626B"/>
    <w:rsid w:val="002962C0"/>
    <w:rsid w:val="002975AF"/>
    <w:rsid w:val="00297D55"/>
    <w:rsid w:val="002A03C6"/>
    <w:rsid w:val="002A0AC4"/>
    <w:rsid w:val="002A0E01"/>
    <w:rsid w:val="002A36FF"/>
    <w:rsid w:val="002A41A3"/>
    <w:rsid w:val="002A5C02"/>
    <w:rsid w:val="002A5D3F"/>
    <w:rsid w:val="002A683D"/>
    <w:rsid w:val="002A7190"/>
    <w:rsid w:val="002A77A8"/>
    <w:rsid w:val="002B079F"/>
    <w:rsid w:val="002B083B"/>
    <w:rsid w:val="002B0B5C"/>
    <w:rsid w:val="002B12B0"/>
    <w:rsid w:val="002B1765"/>
    <w:rsid w:val="002B1AD3"/>
    <w:rsid w:val="002B2755"/>
    <w:rsid w:val="002B5CE9"/>
    <w:rsid w:val="002B7140"/>
    <w:rsid w:val="002B791B"/>
    <w:rsid w:val="002C0592"/>
    <w:rsid w:val="002C19DF"/>
    <w:rsid w:val="002C1BC2"/>
    <w:rsid w:val="002C3474"/>
    <w:rsid w:val="002C5A6E"/>
    <w:rsid w:val="002C5C68"/>
    <w:rsid w:val="002C6355"/>
    <w:rsid w:val="002C6EEF"/>
    <w:rsid w:val="002C7A06"/>
    <w:rsid w:val="002D00AC"/>
    <w:rsid w:val="002D0427"/>
    <w:rsid w:val="002D1B3B"/>
    <w:rsid w:val="002D6A21"/>
    <w:rsid w:val="002D718B"/>
    <w:rsid w:val="002E10E3"/>
    <w:rsid w:val="002E37AB"/>
    <w:rsid w:val="002E3CD2"/>
    <w:rsid w:val="002E65CC"/>
    <w:rsid w:val="002E6E9F"/>
    <w:rsid w:val="002E768A"/>
    <w:rsid w:val="002F1A39"/>
    <w:rsid w:val="002F28C3"/>
    <w:rsid w:val="002F28D9"/>
    <w:rsid w:val="002F3C27"/>
    <w:rsid w:val="002F3C31"/>
    <w:rsid w:val="002F6D3B"/>
    <w:rsid w:val="00300C2A"/>
    <w:rsid w:val="00300F1C"/>
    <w:rsid w:val="00301876"/>
    <w:rsid w:val="00301CAA"/>
    <w:rsid w:val="00301CFB"/>
    <w:rsid w:val="00301EE6"/>
    <w:rsid w:val="00302ED7"/>
    <w:rsid w:val="00303EA7"/>
    <w:rsid w:val="00307D4B"/>
    <w:rsid w:val="003101B9"/>
    <w:rsid w:val="00310E27"/>
    <w:rsid w:val="003118FB"/>
    <w:rsid w:val="0031389C"/>
    <w:rsid w:val="00321136"/>
    <w:rsid w:val="00321AED"/>
    <w:rsid w:val="00322AC9"/>
    <w:rsid w:val="00323025"/>
    <w:rsid w:val="00323457"/>
    <w:rsid w:val="00323776"/>
    <w:rsid w:val="00324133"/>
    <w:rsid w:val="00324499"/>
    <w:rsid w:val="00325F46"/>
    <w:rsid w:val="003270C6"/>
    <w:rsid w:val="00327527"/>
    <w:rsid w:val="003304DB"/>
    <w:rsid w:val="0033168F"/>
    <w:rsid w:val="00332A6A"/>
    <w:rsid w:val="00334526"/>
    <w:rsid w:val="00336152"/>
    <w:rsid w:val="003365E1"/>
    <w:rsid w:val="00336DA0"/>
    <w:rsid w:val="00337391"/>
    <w:rsid w:val="00337BD1"/>
    <w:rsid w:val="00341342"/>
    <w:rsid w:val="003415A1"/>
    <w:rsid w:val="00342A98"/>
    <w:rsid w:val="00343538"/>
    <w:rsid w:val="00343652"/>
    <w:rsid w:val="0034386F"/>
    <w:rsid w:val="00343ADD"/>
    <w:rsid w:val="0034437B"/>
    <w:rsid w:val="003453D2"/>
    <w:rsid w:val="0035019E"/>
    <w:rsid w:val="003504EA"/>
    <w:rsid w:val="003524F4"/>
    <w:rsid w:val="00352AAB"/>
    <w:rsid w:val="003530A4"/>
    <w:rsid w:val="003531AB"/>
    <w:rsid w:val="003535AF"/>
    <w:rsid w:val="003565DC"/>
    <w:rsid w:val="00356E38"/>
    <w:rsid w:val="00357AC5"/>
    <w:rsid w:val="00360275"/>
    <w:rsid w:val="00360BD4"/>
    <w:rsid w:val="0036177E"/>
    <w:rsid w:val="003619E5"/>
    <w:rsid w:val="00362BD9"/>
    <w:rsid w:val="0036300F"/>
    <w:rsid w:val="003636BC"/>
    <w:rsid w:val="00363A70"/>
    <w:rsid w:val="0036413A"/>
    <w:rsid w:val="00364A6E"/>
    <w:rsid w:val="0037036F"/>
    <w:rsid w:val="00372F4F"/>
    <w:rsid w:val="00373F42"/>
    <w:rsid w:val="0037403D"/>
    <w:rsid w:val="00381730"/>
    <w:rsid w:val="00383202"/>
    <w:rsid w:val="0038730C"/>
    <w:rsid w:val="003881B3"/>
    <w:rsid w:val="00391497"/>
    <w:rsid w:val="00391EC6"/>
    <w:rsid w:val="003926C8"/>
    <w:rsid w:val="0039542A"/>
    <w:rsid w:val="0039673B"/>
    <w:rsid w:val="00397134"/>
    <w:rsid w:val="00397464"/>
    <w:rsid w:val="003A2A4D"/>
    <w:rsid w:val="003A2EB3"/>
    <w:rsid w:val="003A38A7"/>
    <w:rsid w:val="003A4E93"/>
    <w:rsid w:val="003A5D90"/>
    <w:rsid w:val="003A6DD1"/>
    <w:rsid w:val="003B029A"/>
    <w:rsid w:val="003B08ED"/>
    <w:rsid w:val="003B2981"/>
    <w:rsid w:val="003B2B29"/>
    <w:rsid w:val="003B4989"/>
    <w:rsid w:val="003B6981"/>
    <w:rsid w:val="003B72E1"/>
    <w:rsid w:val="003B767D"/>
    <w:rsid w:val="003B7B0F"/>
    <w:rsid w:val="003C013C"/>
    <w:rsid w:val="003C04A8"/>
    <w:rsid w:val="003C1F51"/>
    <w:rsid w:val="003C223B"/>
    <w:rsid w:val="003C2C7A"/>
    <w:rsid w:val="003C4AEC"/>
    <w:rsid w:val="003C4B4D"/>
    <w:rsid w:val="003C4FAD"/>
    <w:rsid w:val="003C528C"/>
    <w:rsid w:val="003C5AD2"/>
    <w:rsid w:val="003C5FB5"/>
    <w:rsid w:val="003C70D7"/>
    <w:rsid w:val="003C736A"/>
    <w:rsid w:val="003D10CD"/>
    <w:rsid w:val="003D1A22"/>
    <w:rsid w:val="003D1DFA"/>
    <w:rsid w:val="003D1F5B"/>
    <w:rsid w:val="003D2EA2"/>
    <w:rsid w:val="003D2F5E"/>
    <w:rsid w:val="003D3820"/>
    <w:rsid w:val="003D6A49"/>
    <w:rsid w:val="003D7557"/>
    <w:rsid w:val="003D7743"/>
    <w:rsid w:val="003E055F"/>
    <w:rsid w:val="003E1E54"/>
    <w:rsid w:val="003E2393"/>
    <w:rsid w:val="003E2565"/>
    <w:rsid w:val="003E347B"/>
    <w:rsid w:val="003E45CB"/>
    <w:rsid w:val="003E7074"/>
    <w:rsid w:val="003E7468"/>
    <w:rsid w:val="003F0C71"/>
    <w:rsid w:val="003F1D71"/>
    <w:rsid w:val="003F227A"/>
    <w:rsid w:val="003F5924"/>
    <w:rsid w:val="003F5DF4"/>
    <w:rsid w:val="003F7B5A"/>
    <w:rsid w:val="00400A71"/>
    <w:rsid w:val="004014DB"/>
    <w:rsid w:val="004018F7"/>
    <w:rsid w:val="00401E82"/>
    <w:rsid w:val="00402DB3"/>
    <w:rsid w:val="0040371B"/>
    <w:rsid w:val="004058F9"/>
    <w:rsid w:val="004109F5"/>
    <w:rsid w:val="00410B23"/>
    <w:rsid w:val="00410F58"/>
    <w:rsid w:val="0041150C"/>
    <w:rsid w:val="00412B0F"/>
    <w:rsid w:val="00413D2D"/>
    <w:rsid w:val="00414B8C"/>
    <w:rsid w:val="00414E69"/>
    <w:rsid w:val="00416105"/>
    <w:rsid w:val="004174FD"/>
    <w:rsid w:val="0042000E"/>
    <w:rsid w:val="00424196"/>
    <w:rsid w:val="00424D48"/>
    <w:rsid w:val="00424DBD"/>
    <w:rsid w:val="004251B4"/>
    <w:rsid w:val="00427288"/>
    <w:rsid w:val="004305BF"/>
    <w:rsid w:val="00431731"/>
    <w:rsid w:val="00431C96"/>
    <w:rsid w:val="00432735"/>
    <w:rsid w:val="0043374C"/>
    <w:rsid w:val="00433F74"/>
    <w:rsid w:val="0043427F"/>
    <w:rsid w:val="004357E5"/>
    <w:rsid w:val="0043584A"/>
    <w:rsid w:val="00435EC5"/>
    <w:rsid w:val="00440513"/>
    <w:rsid w:val="004430B1"/>
    <w:rsid w:val="00445CA4"/>
    <w:rsid w:val="0044778E"/>
    <w:rsid w:val="00450A95"/>
    <w:rsid w:val="00451AB0"/>
    <w:rsid w:val="00453086"/>
    <w:rsid w:val="004538BE"/>
    <w:rsid w:val="00454816"/>
    <w:rsid w:val="004560A6"/>
    <w:rsid w:val="00456F41"/>
    <w:rsid w:val="004575D0"/>
    <w:rsid w:val="004600FC"/>
    <w:rsid w:val="00460246"/>
    <w:rsid w:val="00460CF2"/>
    <w:rsid w:val="00462104"/>
    <w:rsid w:val="004643F6"/>
    <w:rsid w:val="00464DAA"/>
    <w:rsid w:val="00465302"/>
    <w:rsid w:val="00465F46"/>
    <w:rsid w:val="00466293"/>
    <w:rsid w:val="00467281"/>
    <w:rsid w:val="00467331"/>
    <w:rsid w:val="004700DF"/>
    <w:rsid w:val="00470B3D"/>
    <w:rsid w:val="0047138D"/>
    <w:rsid w:val="0047143B"/>
    <w:rsid w:val="004714A3"/>
    <w:rsid w:val="00471D67"/>
    <w:rsid w:val="004720AD"/>
    <w:rsid w:val="0047338E"/>
    <w:rsid w:val="0047352C"/>
    <w:rsid w:val="00475519"/>
    <w:rsid w:val="00475F43"/>
    <w:rsid w:val="0047798B"/>
    <w:rsid w:val="00481A57"/>
    <w:rsid w:val="00482976"/>
    <w:rsid w:val="0048321D"/>
    <w:rsid w:val="004834FD"/>
    <w:rsid w:val="004852DC"/>
    <w:rsid w:val="004858ED"/>
    <w:rsid w:val="00485A62"/>
    <w:rsid w:val="00487A42"/>
    <w:rsid w:val="00487D80"/>
    <w:rsid w:val="0049047B"/>
    <w:rsid w:val="004904F1"/>
    <w:rsid w:val="00492D64"/>
    <w:rsid w:val="004966E2"/>
    <w:rsid w:val="0049750E"/>
    <w:rsid w:val="004976B0"/>
    <w:rsid w:val="004A015A"/>
    <w:rsid w:val="004A03A4"/>
    <w:rsid w:val="004A0C84"/>
    <w:rsid w:val="004A210F"/>
    <w:rsid w:val="004A305D"/>
    <w:rsid w:val="004A44E1"/>
    <w:rsid w:val="004A48BA"/>
    <w:rsid w:val="004A5A40"/>
    <w:rsid w:val="004A6532"/>
    <w:rsid w:val="004A7161"/>
    <w:rsid w:val="004A73AC"/>
    <w:rsid w:val="004A7D8D"/>
    <w:rsid w:val="004B244A"/>
    <w:rsid w:val="004B250D"/>
    <w:rsid w:val="004B37A6"/>
    <w:rsid w:val="004B466E"/>
    <w:rsid w:val="004B5010"/>
    <w:rsid w:val="004B5F30"/>
    <w:rsid w:val="004B7D77"/>
    <w:rsid w:val="004C0A1D"/>
    <w:rsid w:val="004C0B1E"/>
    <w:rsid w:val="004C0BB2"/>
    <w:rsid w:val="004C3864"/>
    <w:rsid w:val="004C42E2"/>
    <w:rsid w:val="004C4D28"/>
    <w:rsid w:val="004C53C5"/>
    <w:rsid w:val="004C5CD0"/>
    <w:rsid w:val="004C6815"/>
    <w:rsid w:val="004C6ACC"/>
    <w:rsid w:val="004C6C41"/>
    <w:rsid w:val="004C6FBA"/>
    <w:rsid w:val="004C7995"/>
    <w:rsid w:val="004C7CB9"/>
    <w:rsid w:val="004D0207"/>
    <w:rsid w:val="004D021F"/>
    <w:rsid w:val="004D1BB0"/>
    <w:rsid w:val="004D5C2F"/>
    <w:rsid w:val="004D5C4E"/>
    <w:rsid w:val="004D6575"/>
    <w:rsid w:val="004D721A"/>
    <w:rsid w:val="004D75E1"/>
    <w:rsid w:val="004E00BC"/>
    <w:rsid w:val="004E27D0"/>
    <w:rsid w:val="004E2C3E"/>
    <w:rsid w:val="004E2D32"/>
    <w:rsid w:val="004E5B3B"/>
    <w:rsid w:val="004F3125"/>
    <w:rsid w:val="004F38B5"/>
    <w:rsid w:val="004F40FE"/>
    <w:rsid w:val="004F4927"/>
    <w:rsid w:val="004F5740"/>
    <w:rsid w:val="004F5B47"/>
    <w:rsid w:val="004F6ACE"/>
    <w:rsid w:val="004F742B"/>
    <w:rsid w:val="004F7B86"/>
    <w:rsid w:val="004F7CA9"/>
    <w:rsid w:val="004F7E6A"/>
    <w:rsid w:val="00501E7C"/>
    <w:rsid w:val="00502276"/>
    <w:rsid w:val="005024D4"/>
    <w:rsid w:val="00504BCB"/>
    <w:rsid w:val="0050512D"/>
    <w:rsid w:val="0050530D"/>
    <w:rsid w:val="00505584"/>
    <w:rsid w:val="005112C0"/>
    <w:rsid w:val="00511895"/>
    <w:rsid w:val="00514B24"/>
    <w:rsid w:val="005160E0"/>
    <w:rsid w:val="0051731C"/>
    <w:rsid w:val="00517659"/>
    <w:rsid w:val="0051766C"/>
    <w:rsid w:val="00517DE5"/>
    <w:rsid w:val="00518CB2"/>
    <w:rsid w:val="00520AED"/>
    <w:rsid w:val="00523C0A"/>
    <w:rsid w:val="00525302"/>
    <w:rsid w:val="0052551D"/>
    <w:rsid w:val="00525AFE"/>
    <w:rsid w:val="005305C6"/>
    <w:rsid w:val="0053087C"/>
    <w:rsid w:val="00532229"/>
    <w:rsid w:val="00532750"/>
    <w:rsid w:val="0053360F"/>
    <w:rsid w:val="00535FC8"/>
    <w:rsid w:val="0053658A"/>
    <w:rsid w:val="00542FA6"/>
    <w:rsid w:val="0054311D"/>
    <w:rsid w:val="005449E9"/>
    <w:rsid w:val="00545393"/>
    <w:rsid w:val="0054561A"/>
    <w:rsid w:val="00545A82"/>
    <w:rsid w:val="00545D29"/>
    <w:rsid w:val="005461CF"/>
    <w:rsid w:val="005479A0"/>
    <w:rsid w:val="005523A9"/>
    <w:rsid w:val="00552C80"/>
    <w:rsid w:val="005539CD"/>
    <w:rsid w:val="00553D56"/>
    <w:rsid w:val="005541F0"/>
    <w:rsid w:val="00554436"/>
    <w:rsid w:val="00554952"/>
    <w:rsid w:val="005571A6"/>
    <w:rsid w:val="00557EDA"/>
    <w:rsid w:val="00560900"/>
    <w:rsid w:val="00560B9B"/>
    <w:rsid w:val="00562461"/>
    <w:rsid w:val="005627CF"/>
    <w:rsid w:val="00563741"/>
    <w:rsid w:val="00563906"/>
    <w:rsid w:val="00565712"/>
    <w:rsid w:val="00565A88"/>
    <w:rsid w:val="00567428"/>
    <w:rsid w:val="0056762A"/>
    <w:rsid w:val="00567988"/>
    <w:rsid w:val="005707C7"/>
    <w:rsid w:val="005714D1"/>
    <w:rsid w:val="00573F6E"/>
    <w:rsid w:val="0057453E"/>
    <w:rsid w:val="00576BAF"/>
    <w:rsid w:val="0058016D"/>
    <w:rsid w:val="0058059A"/>
    <w:rsid w:val="00581579"/>
    <w:rsid w:val="00581CED"/>
    <w:rsid w:val="005821A2"/>
    <w:rsid w:val="00582BDD"/>
    <w:rsid w:val="00582E6C"/>
    <w:rsid w:val="005846C1"/>
    <w:rsid w:val="00584CDE"/>
    <w:rsid w:val="00585036"/>
    <w:rsid w:val="005854D1"/>
    <w:rsid w:val="00590670"/>
    <w:rsid w:val="00590CCE"/>
    <w:rsid w:val="00592D83"/>
    <w:rsid w:val="005956C7"/>
    <w:rsid w:val="005957E5"/>
    <w:rsid w:val="00595FFD"/>
    <w:rsid w:val="0059626A"/>
    <w:rsid w:val="0059722B"/>
    <w:rsid w:val="00597C87"/>
    <w:rsid w:val="005A0C94"/>
    <w:rsid w:val="005A4EEE"/>
    <w:rsid w:val="005A515A"/>
    <w:rsid w:val="005A5F93"/>
    <w:rsid w:val="005A789B"/>
    <w:rsid w:val="005B010B"/>
    <w:rsid w:val="005B15B7"/>
    <w:rsid w:val="005B2309"/>
    <w:rsid w:val="005B266D"/>
    <w:rsid w:val="005B3D18"/>
    <w:rsid w:val="005B5AFF"/>
    <w:rsid w:val="005C22E9"/>
    <w:rsid w:val="005C262A"/>
    <w:rsid w:val="005C27F3"/>
    <w:rsid w:val="005C3D34"/>
    <w:rsid w:val="005C5480"/>
    <w:rsid w:val="005C5E24"/>
    <w:rsid w:val="005C6737"/>
    <w:rsid w:val="005C6EBD"/>
    <w:rsid w:val="005C75FC"/>
    <w:rsid w:val="005C785B"/>
    <w:rsid w:val="005D1E55"/>
    <w:rsid w:val="005D3600"/>
    <w:rsid w:val="005D4B43"/>
    <w:rsid w:val="005D558F"/>
    <w:rsid w:val="005D6926"/>
    <w:rsid w:val="005D7934"/>
    <w:rsid w:val="005E06B0"/>
    <w:rsid w:val="005E0E56"/>
    <w:rsid w:val="005E15FE"/>
    <w:rsid w:val="005E2059"/>
    <w:rsid w:val="005E35DE"/>
    <w:rsid w:val="005E542F"/>
    <w:rsid w:val="005E6CDA"/>
    <w:rsid w:val="005F042E"/>
    <w:rsid w:val="005F359C"/>
    <w:rsid w:val="005F3D76"/>
    <w:rsid w:val="005F40AB"/>
    <w:rsid w:val="005F485E"/>
    <w:rsid w:val="005F4CFB"/>
    <w:rsid w:val="005F6EE4"/>
    <w:rsid w:val="005F6F29"/>
    <w:rsid w:val="005F7899"/>
    <w:rsid w:val="005F7D4C"/>
    <w:rsid w:val="00600894"/>
    <w:rsid w:val="006029C0"/>
    <w:rsid w:val="00603485"/>
    <w:rsid w:val="00604946"/>
    <w:rsid w:val="006053FC"/>
    <w:rsid w:val="00605998"/>
    <w:rsid w:val="00605C36"/>
    <w:rsid w:val="00605C61"/>
    <w:rsid w:val="0060665F"/>
    <w:rsid w:val="00606F54"/>
    <w:rsid w:val="00607507"/>
    <w:rsid w:val="00607DFE"/>
    <w:rsid w:val="006101CE"/>
    <w:rsid w:val="00610E07"/>
    <w:rsid w:val="0061104F"/>
    <w:rsid w:val="006110D7"/>
    <w:rsid w:val="00611E67"/>
    <w:rsid w:val="00612DB6"/>
    <w:rsid w:val="006131AA"/>
    <w:rsid w:val="006132BF"/>
    <w:rsid w:val="00614A0B"/>
    <w:rsid w:val="0062024C"/>
    <w:rsid w:val="006213C4"/>
    <w:rsid w:val="00622AED"/>
    <w:rsid w:val="0062304E"/>
    <w:rsid w:val="0062345E"/>
    <w:rsid w:val="0062354B"/>
    <w:rsid w:val="00623A9B"/>
    <w:rsid w:val="00625980"/>
    <w:rsid w:val="006268F6"/>
    <w:rsid w:val="00626CAB"/>
    <w:rsid w:val="0062708A"/>
    <w:rsid w:val="0062797B"/>
    <w:rsid w:val="006279C0"/>
    <w:rsid w:val="00627B06"/>
    <w:rsid w:val="00627D79"/>
    <w:rsid w:val="00627F67"/>
    <w:rsid w:val="00630496"/>
    <w:rsid w:val="006306AA"/>
    <w:rsid w:val="00630D55"/>
    <w:rsid w:val="006314B1"/>
    <w:rsid w:val="00636144"/>
    <w:rsid w:val="00637DC9"/>
    <w:rsid w:val="00640681"/>
    <w:rsid w:val="006428C6"/>
    <w:rsid w:val="00645797"/>
    <w:rsid w:val="00647766"/>
    <w:rsid w:val="00647E00"/>
    <w:rsid w:val="00651657"/>
    <w:rsid w:val="0065183E"/>
    <w:rsid w:val="00652154"/>
    <w:rsid w:val="00652CAD"/>
    <w:rsid w:val="006539FD"/>
    <w:rsid w:val="00653FBD"/>
    <w:rsid w:val="00660B73"/>
    <w:rsid w:val="00661F45"/>
    <w:rsid w:val="0066444F"/>
    <w:rsid w:val="00665DBC"/>
    <w:rsid w:val="0066740A"/>
    <w:rsid w:val="0066742A"/>
    <w:rsid w:val="00667558"/>
    <w:rsid w:val="00667CE0"/>
    <w:rsid w:val="0067095E"/>
    <w:rsid w:val="0067234B"/>
    <w:rsid w:val="0067258B"/>
    <w:rsid w:val="0067504F"/>
    <w:rsid w:val="006774CA"/>
    <w:rsid w:val="00677798"/>
    <w:rsid w:val="00677E96"/>
    <w:rsid w:val="00680012"/>
    <w:rsid w:val="00680057"/>
    <w:rsid w:val="00680D9C"/>
    <w:rsid w:val="00680FBD"/>
    <w:rsid w:val="00682DA0"/>
    <w:rsid w:val="006858BB"/>
    <w:rsid w:val="00686201"/>
    <w:rsid w:val="00686B49"/>
    <w:rsid w:val="00687452"/>
    <w:rsid w:val="006874A2"/>
    <w:rsid w:val="00687F49"/>
    <w:rsid w:val="006913A4"/>
    <w:rsid w:val="00691D21"/>
    <w:rsid w:val="006920A8"/>
    <w:rsid w:val="0069230A"/>
    <w:rsid w:val="0069300F"/>
    <w:rsid w:val="0069323F"/>
    <w:rsid w:val="006932AB"/>
    <w:rsid w:val="00693372"/>
    <w:rsid w:val="0069630D"/>
    <w:rsid w:val="00697BA4"/>
    <w:rsid w:val="00697EE7"/>
    <w:rsid w:val="006A01FF"/>
    <w:rsid w:val="006A050A"/>
    <w:rsid w:val="006A0C00"/>
    <w:rsid w:val="006A115B"/>
    <w:rsid w:val="006A2145"/>
    <w:rsid w:val="006A2E5A"/>
    <w:rsid w:val="006A6687"/>
    <w:rsid w:val="006A67B8"/>
    <w:rsid w:val="006A6AA7"/>
    <w:rsid w:val="006A7FF0"/>
    <w:rsid w:val="006B23E2"/>
    <w:rsid w:val="006B5B48"/>
    <w:rsid w:val="006B61E8"/>
    <w:rsid w:val="006C0E55"/>
    <w:rsid w:val="006C24A8"/>
    <w:rsid w:val="006C3B76"/>
    <w:rsid w:val="006C44A3"/>
    <w:rsid w:val="006C70AE"/>
    <w:rsid w:val="006C7BFC"/>
    <w:rsid w:val="006C7DF2"/>
    <w:rsid w:val="006D0330"/>
    <w:rsid w:val="006D03EB"/>
    <w:rsid w:val="006D0B38"/>
    <w:rsid w:val="006D1BA2"/>
    <w:rsid w:val="006D1CFB"/>
    <w:rsid w:val="006D2964"/>
    <w:rsid w:val="006D41E5"/>
    <w:rsid w:val="006D4942"/>
    <w:rsid w:val="006E02E5"/>
    <w:rsid w:val="006E0508"/>
    <w:rsid w:val="006E1561"/>
    <w:rsid w:val="006E1C7E"/>
    <w:rsid w:val="006E37EF"/>
    <w:rsid w:val="006E3E1E"/>
    <w:rsid w:val="006E432F"/>
    <w:rsid w:val="006E65AA"/>
    <w:rsid w:val="006E6927"/>
    <w:rsid w:val="006E6B9B"/>
    <w:rsid w:val="006F1F59"/>
    <w:rsid w:val="006F289B"/>
    <w:rsid w:val="006F29EB"/>
    <w:rsid w:val="006F3A3B"/>
    <w:rsid w:val="006F3D59"/>
    <w:rsid w:val="006F4917"/>
    <w:rsid w:val="006F6401"/>
    <w:rsid w:val="006F7BFD"/>
    <w:rsid w:val="007003B3"/>
    <w:rsid w:val="0070198F"/>
    <w:rsid w:val="007038CC"/>
    <w:rsid w:val="007038DC"/>
    <w:rsid w:val="007045D3"/>
    <w:rsid w:val="00704AF3"/>
    <w:rsid w:val="00706BFA"/>
    <w:rsid w:val="00707323"/>
    <w:rsid w:val="00710B59"/>
    <w:rsid w:val="00710C06"/>
    <w:rsid w:val="007110D8"/>
    <w:rsid w:val="00711643"/>
    <w:rsid w:val="00711A54"/>
    <w:rsid w:val="007125D1"/>
    <w:rsid w:val="00712C99"/>
    <w:rsid w:val="00714486"/>
    <w:rsid w:val="00715561"/>
    <w:rsid w:val="00715EAB"/>
    <w:rsid w:val="00716396"/>
    <w:rsid w:val="00716623"/>
    <w:rsid w:val="00720B03"/>
    <w:rsid w:val="00721756"/>
    <w:rsid w:val="007224DA"/>
    <w:rsid w:val="007231EE"/>
    <w:rsid w:val="00723E39"/>
    <w:rsid w:val="00723E3C"/>
    <w:rsid w:val="00723EDF"/>
    <w:rsid w:val="007252E8"/>
    <w:rsid w:val="00725662"/>
    <w:rsid w:val="00725849"/>
    <w:rsid w:val="00727B20"/>
    <w:rsid w:val="0073081B"/>
    <w:rsid w:val="00730A6B"/>
    <w:rsid w:val="00733B49"/>
    <w:rsid w:val="00735CAC"/>
    <w:rsid w:val="00736C1F"/>
    <w:rsid w:val="00736F19"/>
    <w:rsid w:val="00740204"/>
    <w:rsid w:val="0074352D"/>
    <w:rsid w:val="00743DFA"/>
    <w:rsid w:val="00744A64"/>
    <w:rsid w:val="00745A4F"/>
    <w:rsid w:val="00747FDE"/>
    <w:rsid w:val="007507F0"/>
    <w:rsid w:val="00751355"/>
    <w:rsid w:val="007520D5"/>
    <w:rsid w:val="0075294E"/>
    <w:rsid w:val="00754047"/>
    <w:rsid w:val="0075545F"/>
    <w:rsid w:val="007568EA"/>
    <w:rsid w:val="00756C07"/>
    <w:rsid w:val="007579BA"/>
    <w:rsid w:val="00763A9C"/>
    <w:rsid w:val="00764761"/>
    <w:rsid w:val="007653D1"/>
    <w:rsid w:val="00765CEE"/>
    <w:rsid w:val="007663E2"/>
    <w:rsid w:val="00766A07"/>
    <w:rsid w:val="007674B0"/>
    <w:rsid w:val="00772081"/>
    <w:rsid w:val="0077370A"/>
    <w:rsid w:val="00773C4F"/>
    <w:rsid w:val="00774436"/>
    <w:rsid w:val="00775EF3"/>
    <w:rsid w:val="0078180C"/>
    <w:rsid w:val="00786659"/>
    <w:rsid w:val="00790921"/>
    <w:rsid w:val="00790B38"/>
    <w:rsid w:val="007910FC"/>
    <w:rsid w:val="007915C3"/>
    <w:rsid w:val="00792A01"/>
    <w:rsid w:val="0079670E"/>
    <w:rsid w:val="00796D41"/>
    <w:rsid w:val="007A0947"/>
    <w:rsid w:val="007A3BAA"/>
    <w:rsid w:val="007A44E8"/>
    <w:rsid w:val="007A54A3"/>
    <w:rsid w:val="007A5E6C"/>
    <w:rsid w:val="007A6D07"/>
    <w:rsid w:val="007A71A1"/>
    <w:rsid w:val="007A7DA6"/>
    <w:rsid w:val="007B2E18"/>
    <w:rsid w:val="007B4630"/>
    <w:rsid w:val="007B488F"/>
    <w:rsid w:val="007B6FCF"/>
    <w:rsid w:val="007C0CD2"/>
    <w:rsid w:val="007C1D09"/>
    <w:rsid w:val="007C214E"/>
    <w:rsid w:val="007C3C50"/>
    <w:rsid w:val="007C4680"/>
    <w:rsid w:val="007C490B"/>
    <w:rsid w:val="007C5B45"/>
    <w:rsid w:val="007C6ADC"/>
    <w:rsid w:val="007D00F5"/>
    <w:rsid w:val="007D0431"/>
    <w:rsid w:val="007D1298"/>
    <w:rsid w:val="007D2BAC"/>
    <w:rsid w:val="007D2C81"/>
    <w:rsid w:val="007D2F62"/>
    <w:rsid w:val="007D333E"/>
    <w:rsid w:val="007D3725"/>
    <w:rsid w:val="007D4826"/>
    <w:rsid w:val="007D4A9D"/>
    <w:rsid w:val="007D6C88"/>
    <w:rsid w:val="007D6C99"/>
    <w:rsid w:val="007D7BB2"/>
    <w:rsid w:val="007E084F"/>
    <w:rsid w:val="007E18B4"/>
    <w:rsid w:val="007E58DA"/>
    <w:rsid w:val="007F074F"/>
    <w:rsid w:val="007F18EB"/>
    <w:rsid w:val="007F1971"/>
    <w:rsid w:val="007F2EB8"/>
    <w:rsid w:val="007F37C3"/>
    <w:rsid w:val="007F5016"/>
    <w:rsid w:val="007F50AF"/>
    <w:rsid w:val="007F52D3"/>
    <w:rsid w:val="007F71B6"/>
    <w:rsid w:val="007F7204"/>
    <w:rsid w:val="007F7387"/>
    <w:rsid w:val="007F7708"/>
    <w:rsid w:val="00800293"/>
    <w:rsid w:val="00800D85"/>
    <w:rsid w:val="008019FB"/>
    <w:rsid w:val="00801BE4"/>
    <w:rsid w:val="00802C76"/>
    <w:rsid w:val="00803D50"/>
    <w:rsid w:val="008043FC"/>
    <w:rsid w:val="008044E2"/>
    <w:rsid w:val="008065A2"/>
    <w:rsid w:val="00806C1E"/>
    <w:rsid w:val="00807023"/>
    <w:rsid w:val="00807965"/>
    <w:rsid w:val="00810D7D"/>
    <w:rsid w:val="008117E3"/>
    <w:rsid w:val="00811AC2"/>
    <w:rsid w:val="00813499"/>
    <w:rsid w:val="008144B7"/>
    <w:rsid w:val="00814C64"/>
    <w:rsid w:val="00814C74"/>
    <w:rsid w:val="00815BE8"/>
    <w:rsid w:val="008169EF"/>
    <w:rsid w:val="0081720D"/>
    <w:rsid w:val="00817426"/>
    <w:rsid w:val="00817F01"/>
    <w:rsid w:val="00820293"/>
    <w:rsid w:val="00821AAC"/>
    <w:rsid w:val="00821B17"/>
    <w:rsid w:val="008235D9"/>
    <w:rsid w:val="008243DA"/>
    <w:rsid w:val="00824641"/>
    <w:rsid w:val="0082543C"/>
    <w:rsid w:val="00826053"/>
    <w:rsid w:val="00826401"/>
    <w:rsid w:val="00827065"/>
    <w:rsid w:val="008300AD"/>
    <w:rsid w:val="0083282C"/>
    <w:rsid w:val="008334DB"/>
    <w:rsid w:val="00833532"/>
    <w:rsid w:val="0083397B"/>
    <w:rsid w:val="00833B50"/>
    <w:rsid w:val="00835571"/>
    <w:rsid w:val="00835928"/>
    <w:rsid w:val="00835945"/>
    <w:rsid w:val="00837276"/>
    <w:rsid w:val="00837B03"/>
    <w:rsid w:val="00840648"/>
    <w:rsid w:val="008414A9"/>
    <w:rsid w:val="00841591"/>
    <w:rsid w:val="0084336F"/>
    <w:rsid w:val="0084534D"/>
    <w:rsid w:val="00845812"/>
    <w:rsid w:val="00846BCB"/>
    <w:rsid w:val="00846CB4"/>
    <w:rsid w:val="008473FE"/>
    <w:rsid w:val="00851026"/>
    <w:rsid w:val="008514B3"/>
    <w:rsid w:val="0085275C"/>
    <w:rsid w:val="00853C83"/>
    <w:rsid w:val="0085456A"/>
    <w:rsid w:val="008555E2"/>
    <w:rsid w:val="00855C6B"/>
    <w:rsid w:val="00856877"/>
    <w:rsid w:val="008611C7"/>
    <w:rsid w:val="008613B1"/>
    <w:rsid w:val="0086222E"/>
    <w:rsid w:val="008632E6"/>
    <w:rsid w:val="0086372E"/>
    <w:rsid w:val="0086419F"/>
    <w:rsid w:val="00864687"/>
    <w:rsid w:val="00864B09"/>
    <w:rsid w:val="00865612"/>
    <w:rsid w:val="00865763"/>
    <w:rsid w:val="00865993"/>
    <w:rsid w:val="00866FE6"/>
    <w:rsid w:val="00867E6E"/>
    <w:rsid w:val="008729EC"/>
    <w:rsid w:val="00872C69"/>
    <w:rsid w:val="008733E3"/>
    <w:rsid w:val="00873B57"/>
    <w:rsid w:val="008746A3"/>
    <w:rsid w:val="00875806"/>
    <w:rsid w:val="008758E6"/>
    <w:rsid w:val="00880737"/>
    <w:rsid w:val="00881F0C"/>
    <w:rsid w:val="00883587"/>
    <w:rsid w:val="008842BB"/>
    <w:rsid w:val="00890305"/>
    <w:rsid w:val="0089243A"/>
    <w:rsid w:val="0089307E"/>
    <w:rsid w:val="008935CC"/>
    <w:rsid w:val="0089409E"/>
    <w:rsid w:val="00896B48"/>
    <w:rsid w:val="00896DEB"/>
    <w:rsid w:val="008A2B52"/>
    <w:rsid w:val="008A5521"/>
    <w:rsid w:val="008A58F7"/>
    <w:rsid w:val="008A7057"/>
    <w:rsid w:val="008B0B44"/>
    <w:rsid w:val="008B287C"/>
    <w:rsid w:val="008B380D"/>
    <w:rsid w:val="008B392F"/>
    <w:rsid w:val="008B3CF5"/>
    <w:rsid w:val="008B3D35"/>
    <w:rsid w:val="008B62D7"/>
    <w:rsid w:val="008B71F9"/>
    <w:rsid w:val="008B7F04"/>
    <w:rsid w:val="008C1E53"/>
    <w:rsid w:val="008C1E8E"/>
    <w:rsid w:val="008C4A78"/>
    <w:rsid w:val="008C5E26"/>
    <w:rsid w:val="008C6CCD"/>
    <w:rsid w:val="008C7FB8"/>
    <w:rsid w:val="008D1B59"/>
    <w:rsid w:val="008D2301"/>
    <w:rsid w:val="008D32B7"/>
    <w:rsid w:val="008D5D13"/>
    <w:rsid w:val="008D65E3"/>
    <w:rsid w:val="008D6E37"/>
    <w:rsid w:val="008D7EF0"/>
    <w:rsid w:val="008E056B"/>
    <w:rsid w:val="008E064B"/>
    <w:rsid w:val="008E0B57"/>
    <w:rsid w:val="008E0C09"/>
    <w:rsid w:val="008E13A9"/>
    <w:rsid w:val="008E2CC8"/>
    <w:rsid w:val="008E4BD4"/>
    <w:rsid w:val="008E564D"/>
    <w:rsid w:val="008E6D43"/>
    <w:rsid w:val="008E76EC"/>
    <w:rsid w:val="008E7C71"/>
    <w:rsid w:val="008F0E81"/>
    <w:rsid w:val="008F10D5"/>
    <w:rsid w:val="008F4060"/>
    <w:rsid w:val="008F4C66"/>
    <w:rsid w:val="008F56D7"/>
    <w:rsid w:val="008F5784"/>
    <w:rsid w:val="008F62EB"/>
    <w:rsid w:val="008F69D2"/>
    <w:rsid w:val="008F6DEB"/>
    <w:rsid w:val="00900053"/>
    <w:rsid w:val="009002B8"/>
    <w:rsid w:val="00900848"/>
    <w:rsid w:val="00901017"/>
    <w:rsid w:val="00901204"/>
    <w:rsid w:val="00901EC7"/>
    <w:rsid w:val="00903FF8"/>
    <w:rsid w:val="0090483B"/>
    <w:rsid w:val="00905A37"/>
    <w:rsid w:val="00905BDE"/>
    <w:rsid w:val="00907465"/>
    <w:rsid w:val="00910B10"/>
    <w:rsid w:val="00911336"/>
    <w:rsid w:val="00911F31"/>
    <w:rsid w:val="00912A8D"/>
    <w:rsid w:val="00913392"/>
    <w:rsid w:val="0091364A"/>
    <w:rsid w:val="0091379D"/>
    <w:rsid w:val="009152A5"/>
    <w:rsid w:val="00915826"/>
    <w:rsid w:val="009162A0"/>
    <w:rsid w:val="009162B3"/>
    <w:rsid w:val="009163CB"/>
    <w:rsid w:val="00916B98"/>
    <w:rsid w:val="00917277"/>
    <w:rsid w:val="00917352"/>
    <w:rsid w:val="00917E99"/>
    <w:rsid w:val="00921693"/>
    <w:rsid w:val="00921FB7"/>
    <w:rsid w:val="0092271D"/>
    <w:rsid w:val="00922944"/>
    <w:rsid w:val="00924A28"/>
    <w:rsid w:val="0092508D"/>
    <w:rsid w:val="00926112"/>
    <w:rsid w:val="00927A3F"/>
    <w:rsid w:val="009313F5"/>
    <w:rsid w:val="00931F73"/>
    <w:rsid w:val="00932983"/>
    <w:rsid w:val="0093452E"/>
    <w:rsid w:val="00934C68"/>
    <w:rsid w:val="009376C4"/>
    <w:rsid w:val="00937E7D"/>
    <w:rsid w:val="00942155"/>
    <w:rsid w:val="009424E5"/>
    <w:rsid w:val="009450FB"/>
    <w:rsid w:val="009451D7"/>
    <w:rsid w:val="0094742A"/>
    <w:rsid w:val="0095068B"/>
    <w:rsid w:val="0095282A"/>
    <w:rsid w:val="009528B8"/>
    <w:rsid w:val="009547EA"/>
    <w:rsid w:val="00956321"/>
    <w:rsid w:val="00956AD8"/>
    <w:rsid w:val="009572BA"/>
    <w:rsid w:val="0096262D"/>
    <w:rsid w:val="009626A7"/>
    <w:rsid w:val="009633AE"/>
    <w:rsid w:val="00963607"/>
    <w:rsid w:val="009638A5"/>
    <w:rsid w:val="00963B17"/>
    <w:rsid w:val="0096482C"/>
    <w:rsid w:val="00970688"/>
    <w:rsid w:val="009710AA"/>
    <w:rsid w:val="00972A8F"/>
    <w:rsid w:val="00972E74"/>
    <w:rsid w:val="009745AC"/>
    <w:rsid w:val="00975ACF"/>
    <w:rsid w:val="00976500"/>
    <w:rsid w:val="009767C1"/>
    <w:rsid w:val="00977068"/>
    <w:rsid w:val="00977C5D"/>
    <w:rsid w:val="009803E3"/>
    <w:rsid w:val="00980526"/>
    <w:rsid w:val="009805DA"/>
    <w:rsid w:val="00982C67"/>
    <w:rsid w:val="0098380E"/>
    <w:rsid w:val="009841E3"/>
    <w:rsid w:val="009844DE"/>
    <w:rsid w:val="009849DC"/>
    <w:rsid w:val="00986ED4"/>
    <w:rsid w:val="00986FB8"/>
    <w:rsid w:val="00991AF1"/>
    <w:rsid w:val="009A0FD7"/>
    <w:rsid w:val="009A23CF"/>
    <w:rsid w:val="009A25F2"/>
    <w:rsid w:val="009A26C7"/>
    <w:rsid w:val="009A3AF5"/>
    <w:rsid w:val="009A4066"/>
    <w:rsid w:val="009A569D"/>
    <w:rsid w:val="009A59A7"/>
    <w:rsid w:val="009A646A"/>
    <w:rsid w:val="009A658F"/>
    <w:rsid w:val="009A6E71"/>
    <w:rsid w:val="009A7D1A"/>
    <w:rsid w:val="009B0ADB"/>
    <w:rsid w:val="009B1CE6"/>
    <w:rsid w:val="009B1DA2"/>
    <w:rsid w:val="009B30B4"/>
    <w:rsid w:val="009B4620"/>
    <w:rsid w:val="009B5BF6"/>
    <w:rsid w:val="009B6C91"/>
    <w:rsid w:val="009C1002"/>
    <w:rsid w:val="009C1661"/>
    <w:rsid w:val="009C1A05"/>
    <w:rsid w:val="009C1A1B"/>
    <w:rsid w:val="009C21D9"/>
    <w:rsid w:val="009C2C3C"/>
    <w:rsid w:val="009C32E0"/>
    <w:rsid w:val="009C3D4D"/>
    <w:rsid w:val="009C3F8F"/>
    <w:rsid w:val="009C479B"/>
    <w:rsid w:val="009C4E36"/>
    <w:rsid w:val="009C670A"/>
    <w:rsid w:val="009D0021"/>
    <w:rsid w:val="009D0C28"/>
    <w:rsid w:val="009D15E8"/>
    <w:rsid w:val="009D317C"/>
    <w:rsid w:val="009D3CD7"/>
    <w:rsid w:val="009D5ACD"/>
    <w:rsid w:val="009D5EB9"/>
    <w:rsid w:val="009E0234"/>
    <w:rsid w:val="009E1368"/>
    <w:rsid w:val="009E1F7F"/>
    <w:rsid w:val="009E1FD9"/>
    <w:rsid w:val="009E3879"/>
    <w:rsid w:val="009E3ACF"/>
    <w:rsid w:val="009E4E43"/>
    <w:rsid w:val="009F01E3"/>
    <w:rsid w:val="009F2D9C"/>
    <w:rsid w:val="009F48C0"/>
    <w:rsid w:val="009F4BFC"/>
    <w:rsid w:val="009F58A3"/>
    <w:rsid w:val="009F5E1C"/>
    <w:rsid w:val="009F711A"/>
    <w:rsid w:val="00A0035D"/>
    <w:rsid w:val="00A0068A"/>
    <w:rsid w:val="00A00EEE"/>
    <w:rsid w:val="00A035C5"/>
    <w:rsid w:val="00A04546"/>
    <w:rsid w:val="00A05061"/>
    <w:rsid w:val="00A054F6"/>
    <w:rsid w:val="00A056ED"/>
    <w:rsid w:val="00A05E8C"/>
    <w:rsid w:val="00A06AAE"/>
    <w:rsid w:val="00A10145"/>
    <w:rsid w:val="00A11378"/>
    <w:rsid w:val="00A12337"/>
    <w:rsid w:val="00A12ED6"/>
    <w:rsid w:val="00A13646"/>
    <w:rsid w:val="00A17340"/>
    <w:rsid w:val="00A20EF9"/>
    <w:rsid w:val="00A20FBF"/>
    <w:rsid w:val="00A21CDA"/>
    <w:rsid w:val="00A22651"/>
    <w:rsid w:val="00A23964"/>
    <w:rsid w:val="00A244FE"/>
    <w:rsid w:val="00A24A86"/>
    <w:rsid w:val="00A25FEF"/>
    <w:rsid w:val="00A2674A"/>
    <w:rsid w:val="00A27429"/>
    <w:rsid w:val="00A3351C"/>
    <w:rsid w:val="00A33CAD"/>
    <w:rsid w:val="00A3501E"/>
    <w:rsid w:val="00A365AB"/>
    <w:rsid w:val="00A37E42"/>
    <w:rsid w:val="00A40D26"/>
    <w:rsid w:val="00A414C6"/>
    <w:rsid w:val="00A43BF0"/>
    <w:rsid w:val="00A450E3"/>
    <w:rsid w:val="00A4513B"/>
    <w:rsid w:val="00A455DF"/>
    <w:rsid w:val="00A5069F"/>
    <w:rsid w:val="00A50A86"/>
    <w:rsid w:val="00A51141"/>
    <w:rsid w:val="00A5412D"/>
    <w:rsid w:val="00A541E1"/>
    <w:rsid w:val="00A54B4F"/>
    <w:rsid w:val="00A54E92"/>
    <w:rsid w:val="00A54E9F"/>
    <w:rsid w:val="00A55C98"/>
    <w:rsid w:val="00A570C0"/>
    <w:rsid w:val="00A60B21"/>
    <w:rsid w:val="00A623A7"/>
    <w:rsid w:val="00A62970"/>
    <w:rsid w:val="00A63499"/>
    <w:rsid w:val="00A63931"/>
    <w:rsid w:val="00A63AE4"/>
    <w:rsid w:val="00A660FB"/>
    <w:rsid w:val="00A72307"/>
    <w:rsid w:val="00A7282C"/>
    <w:rsid w:val="00A7288F"/>
    <w:rsid w:val="00A72CBB"/>
    <w:rsid w:val="00A7363E"/>
    <w:rsid w:val="00A736A8"/>
    <w:rsid w:val="00A74AE3"/>
    <w:rsid w:val="00A766C4"/>
    <w:rsid w:val="00A80477"/>
    <w:rsid w:val="00A830FE"/>
    <w:rsid w:val="00A83224"/>
    <w:rsid w:val="00A832F2"/>
    <w:rsid w:val="00A83F58"/>
    <w:rsid w:val="00A86540"/>
    <w:rsid w:val="00A86807"/>
    <w:rsid w:val="00A87472"/>
    <w:rsid w:val="00A930A8"/>
    <w:rsid w:val="00A9334D"/>
    <w:rsid w:val="00A93541"/>
    <w:rsid w:val="00A94437"/>
    <w:rsid w:val="00A96321"/>
    <w:rsid w:val="00A96361"/>
    <w:rsid w:val="00A979A9"/>
    <w:rsid w:val="00AA07DA"/>
    <w:rsid w:val="00AA21B9"/>
    <w:rsid w:val="00AA404F"/>
    <w:rsid w:val="00AA4310"/>
    <w:rsid w:val="00AA54BA"/>
    <w:rsid w:val="00AA613A"/>
    <w:rsid w:val="00AA6678"/>
    <w:rsid w:val="00AA756C"/>
    <w:rsid w:val="00AA7DE5"/>
    <w:rsid w:val="00AB0DBF"/>
    <w:rsid w:val="00AB21DB"/>
    <w:rsid w:val="00AB23B4"/>
    <w:rsid w:val="00AB3FF5"/>
    <w:rsid w:val="00AB50BE"/>
    <w:rsid w:val="00AB548C"/>
    <w:rsid w:val="00AB5E24"/>
    <w:rsid w:val="00AB7164"/>
    <w:rsid w:val="00AB7D2C"/>
    <w:rsid w:val="00AB7D58"/>
    <w:rsid w:val="00AC0212"/>
    <w:rsid w:val="00AC0213"/>
    <w:rsid w:val="00AC0B5B"/>
    <w:rsid w:val="00AC151D"/>
    <w:rsid w:val="00AC26D8"/>
    <w:rsid w:val="00AC3C35"/>
    <w:rsid w:val="00AC4298"/>
    <w:rsid w:val="00AC4DBC"/>
    <w:rsid w:val="00AC589D"/>
    <w:rsid w:val="00AC6B38"/>
    <w:rsid w:val="00AC6CC1"/>
    <w:rsid w:val="00AC7272"/>
    <w:rsid w:val="00AC7BAC"/>
    <w:rsid w:val="00AD033B"/>
    <w:rsid w:val="00AD126F"/>
    <w:rsid w:val="00AD1FFB"/>
    <w:rsid w:val="00AD2208"/>
    <w:rsid w:val="00AD2F90"/>
    <w:rsid w:val="00AD3FFA"/>
    <w:rsid w:val="00AD4001"/>
    <w:rsid w:val="00AD55B9"/>
    <w:rsid w:val="00AD6CF7"/>
    <w:rsid w:val="00AD7AA2"/>
    <w:rsid w:val="00AE217E"/>
    <w:rsid w:val="00AE3871"/>
    <w:rsid w:val="00AE4815"/>
    <w:rsid w:val="00AE6C1E"/>
    <w:rsid w:val="00AE70F9"/>
    <w:rsid w:val="00AE71C8"/>
    <w:rsid w:val="00AE7B62"/>
    <w:rsid w:val="00AF0269"/>
    <w:rsid w:val="00AF089D"/>
    <w:rsid w:val="00AF10D9"/>
    <w:rsid w:val="00AF479B"/>
    <w:rsid w:val="00AF4E99"/>
    <w:rsid w:val="00AF618D"/>
    <w:rsid w:val="00AF640B"/>
    <w:rsid w:val="00B01D39"/>
    <w:rsid w:val="00B03F9B"/>
    <w:rsid w:val="00B04437"/>
    <w:rsid w:val="00B049C1"/>
    <w:rsid w:val="00B052FD"/>
    <w:rsid w:val="00B0612A"/>
    <w:rsid w:val="00B06294"/>
    <w:rsid w:val="00B073CC"/>
    <w:rsid w:val="00B10369"/>
    <w:rsid w:val="00B10493"/>
    <w:rsid w:val="00B107C1"/>
    <w:rsid w:val="00B114F5"/>
    <w:rsid w:val="00B11C05"/>
    <w:rsid w:val="00B12185"/>
    <w:rsid w:val="00B21917"/>
    <w:rsid w:val="00B25B46"/>
    <w:rsid w:val="00B25EF0"/>
    <w:rsid w:val="00B25F56"/>
    <w:rsid w:val="00B33BCD"/>
    <w:rsid w:val="00B341D4"/>
    <w:rsid w:val="00B342CC"/>
    <w:rsid w:val="00B34505"/>
    <w:rsid w:val="00B353AB"/>
    <w:rsid w:val="00B35D3A"/>
    <w:rsid w:val="00B35F1B"/>
    <w:rsid w:val="00B361E5"/>
    <w:rsid w:val="00B3703E"/>
    <w:rsid w:val="00B37293"/>
    <w:rsid w:val="00B4449C"/>
    <w:rsid w:val="00B44806"/>
    <w:rsid w:val="00B46407"/>
    <w:rsid w:val="00B4BD83"/>
    <w:rsid w:val="00B518E3"/>
    <w:rsid w:val="00B51CF3"/>
    <w:rsid w:val="00B51FE8"/>
    <w:rsid w:val="00B52C60"/>
    <w:rsid w:val="00B53677"/>
    <w:rsid w:val="00B549DB"/>
    <w:rsid w:val="00B55934"/>
    <w:rsid w:val="00B56261"/>
    <w:rsid w:val="00B61003"/>
    <w:rsid w:val="00B61023"/>
    <w:rsid w:val="00B62DD9"/>
    <w:rsid w:val="00B62E31"/>
    <w:rsid w:val="00B64DD4"/>
    <w:rsid w:val="00B65249"/>
    <w:rsid w:val="00B65639"/>
    <w:rsid w:val="00B66FD8"/>
    <w:rsid w:val="00B71392"/>
    <w:rsid w:val="00B715EA"/>
    <w:rsid w:val="00B71A1A"/>
    <w:rsid w:val="00B72C1B"/>
    <w:rsid w:val="00B73629"/>
    <w:rsid w:val="00B738C9"/>
    <w:rsid w:val="00B73EF5"/>
    <w:rsid w:val="00B75AF8"/>
    <w:rsid w:val="00B75F47"/>
    <w:rsid w:val="00B779EC"/>
    <w:rsid w:val="00B77B07"/>
    <w:rsid w:val="00B81363"/>
    <w:rsid w:val="00B814AB"/>
    <w:rsid w:val="00B82238"/>
    <w:rsid w:val="00B83032"/>
    <w:rsid w:val="00B8367C"/>
    <w:rsid w:val="00B845C3"/>
    <w:rsid w:val="00B848BC"/>
    <w:rsid w:val="00B86F04"/>
    <w:rsid w:val="00B902B4"/>
    <w:rsid w:val="00B902F2"/>
    <w:rsid w:val="00B9081A"/>
    <w:rsid w:val="00B92401"/>
    <w:rsid w:val="00B92D94"/>
    <w:rsid w:val="00B934AA"/>
    <w:rsid w:val="00B93F03"/>
    <w:rsid w:val="00B958B4"/>
    <w:rsid w:val="00B977DF"/>
    <w:rsid w:val="00BA0DE9"/>
    <w:rsid w:val="00BA20A6"/>
    <w:rsid w:val="00BA2506"/>
    <w:rsid w:val="00BA265E"/>
    <w:rsid w:val="00BA2F34"/>
    <w:rsid w:val="00BA3308"/>
    <w:rsid w:val="00BA38E5"/>
    <w:rsid w:val="00BA54C8"/>
    <w:rsid w:val="00BA7C03"/>
    <w:rsid w:val="00BB148C"/>
    <w:rsid w:val="00BB1CB4"/>
    <w:rsid w:val="00BB328B"/>
    <w:rsid w:val="00BB3817"/>
    <w:rsid w:val="00BB3AE0"/>
    <w:rsid w:val="00BB4AFD"/>
    <w:rsid w:val="00BB622B"/>
    <w:rsid w:val="00BB6C1D"/>
    <w:rsid w:val="00BC0085"/>
    <w:rsid w:val="00BC0B3B"/>
    <w:rsid w:val="00BC1656"/>
    <w:rsid w:val="00BC26C7"/>
    <w:rsid w:val="00BC38FF"/>
    <w:rsid w:val="00BC3DB3"/>
    <w:rsid w:val="00BC4546"/>
    <w:rsid w:val="00BC5EDB"/>
    <w:rsid w:val="00BC7EF9"/>
    <w:rsid w:val="00BD0310"/>
    <w:rsid w:val="00BD0CF6"/>
    <w:rsid w:val="00BD204C"/>
    <w:rsid w:val="00BD34BC"/>
    <w:rsid w:val="00BD3681"/>
    <w:rsid w:val="00BD52B1"/>
    <w:rsid w:val="00BD6398"/>
    <w:rsid w:val="00BD6C83"/>
    <w:rsid w:val="00BD6F5E"/>
    <w:rsid w:val="00BD7B7E"/>
    <w:rsid w:val="00BD7F74"/>
    <w:rsid w:val="00BE0A02"/>
    <w:rsid w:val="00BE0AFD"/>
    <w:rsid w:val="00BE0F7C"/>
    <w:rsid w:val="00BE3BA8"/>
    <w:rsid w:val="00BE406A"/>
    <w:rsid w:val="00BE4400"/>
    <w:rsid w:val="00BE4924"/>
    <w:rsid w:val="00BF04ED"/>
    <w:rsid w:val="00BF096B"/>
    <w:rsid w:val="00BF0B4B"/>
    <w:rsid w:val="00BF0CE7"/>
    <w:rsid w:val="00C0076D"/>
    <w:rsid w:val="00C0090F"/>
    <w:rsid w:val="00C023AC"/>
    <w:rsid w:val="00C024A0"/>
    <w:rsid w:val="00C035A3"/>
    <w:rsid w:val="00C039DF"/>
    <w:rsid w:val="00C04885"/>
    <w:rsid w:val="00C04AE1"/>
    <w:rsid w:val="00C07809"/>
    <w:rsid w:val="00C079A3"/>
    <w:rsid w:val="00C07E14"/>
    <w:rsid w:val="00C07F28"/>
    <w:rsid w:val="00C10AF3"/>
    <w:rsid w:val="00C10C89"/>
    <w:rsid w:val="00C11C5D"/>
    <w:rsid w:val="00C12E27"/>
    <w:rsid w:val="00C140C2"/>
    <w:rsid w:val="00C15362"/>
    <w:rsid w:val="00C165EF"/>
    <w:rsid w:val="00C17155"/>
    <w:rsid w:val="00C2147B"/>
    <w:rsid w:val="00C22FED"/>
    <w:rsid w:val="00C249E4"/>
    <w:rsid w:val="00C25B7C"/>
    <w:rsid w:val="00C26BB4"/>
    <w:rsid w:val="00C300F1"/>
    <w:rsid w:val="00C30B82"/>
    <w:rsid w:val="00C30D10"/>
    <w:rsid w:val="00C31940"/>
    <w:rsid w:val="00C32D9C"/>
    <w:rsid w:val="00C34C9E"/>
    <w:rsid w:val="00C352B2"/>
    <w:rsid w:val="00C355D6"/>
    <w:rsid w:val="00C35726"/>
    <w:rsid w:val="00C35D7D"/>
    <w:rsid w:val="00C374B2"/>
    <w:rsid w:val="00C37E3E"/>
    <w:rsid w:val="00C40AAF"/>
    <w:rsid w:val="00C41113"/>
    <w:rsid w:val="00C416F5"/>
    <w:rsid w:val="00C43FBA"/>
    <w:rsid w:val="00C44013"/>
    <w:rsid w:val="00C447C6"/>
    <w:rsid w:val="00C469AD"/>
    <w:rsid w:val="00C51424"/>
    <w:rsid w:val="00C51D97"/>
    <w:rsid w:val="00C52B9B"/>
    <w:rsid w:val="00C52EDC"/>
    <w:rsid w:val="00C53210"/>
    <w:rsid w:val="00C54318"/>
    <w:rsid w:val="00C5474E"/>
    <w:rsid w:val="00C55692"/>
    <w:rsid w:val="00C55B3F"/>
    <w:rsid w:val="00C56C26"/>
    <w:rsid w:val="00C571BB"/>
    <w:rsid w:val="00C57484"/>
    <w:rsid w:val="00C57705"/>
    <w:rsid w:val="00C617FB"/>
    <w:rsid w:val="00C621B8"/>
    <w:rsid w:val="00C623FF"/>
    <w:rsid w:val="00C64A1E"/>
    <w:rsid w:val="00C64FD2"/>
    <w:rsid w:val="00C65768"/>
    <w:rsid w:val="00C701B8"/>
    <w:rsid w:val="00C70937"/>
    <w:rsid w:val="00C72DE4"/>
    <w:rsid w:val="00C732FC"/>
    <w:rsid w:val="00C75693"/>
    <w:rsid w:val="00C75BAD"/>
    <w:rsid w:val="00C80371"/>
    <w:rsid w:val="00C813B5"/>
    <w:rsid w:val="00C830B8"/>
    <w:rsid w:val="00C8408E"/>
    <w:rsid w:val="00C8563E"/>
    <w:rsid w:val="00C85EC7"/>
    <w:rsid w:val="00C86BE3"/>
    <w:rsid w:val="00C86D23"/>
    <w:rsid w:val="00C87A29"/>
    <w:rsid w:val="00C90684"/>
    <w:rsid w:val="00C914EC"/>
    <w:rsid w:val="00C91D5E"/>
    <w:rsid w:val="00C92147"/>
    <w:rsid w:val="00C93166"/>
    <w:rsid w:val="00C93F6F"/>
    <w:rsid w:val="00C94BA4"/>
    <w:rsid w:val="00C94DA4"/>
    <w:rsid w:val="00C962ED"/>
    <w:rsid w:val="00C96F9B"/>
    <w:rsid w:val="00C97DCC"/>
    <w:rsid w:val="00CA0FF3"/>
    <w:rsid w:val="00CA5B14"/>
    <w:rsid w:val="00CA5CDF"/>
    <w:rsid w:val="00CA6061"/>
    <w:rsid w:val="00CB002A"/>
    <w:rsid w:val="00CB176F"/>
    <w:rsid w:val="00CB43F2"/>
    <w:rsid w:val="00CC198C"/>
    <w:rsid w:val="00CC255F"/>
    <w:rsid w:val="00CC2ECA"/>
    <w:rsid w:val="00CC31EC"/>
    <w:rsid w:val="00CC4610"/>
    <w:rsid w:val="00CC4738"/>
    <w:rsid w:val="00CC5128"/>
    <w:rsid w:val="00CC6DC6"/>
    <w:rsid w:val="00CD0FC6"/>
    <w:rsid w:val="00CD1326"/>
    <w:rsid w:val="00CD17E0"/>
    <w:rsid w:val="00CD1939"/>
    <w:rsid w:val="00CD1FCA"/>
    <w:rsid w:val="00CD3A56"/>
    <w:rsid w:val="00CD4BD9"/>
    <w:rsid w:val="00CD5F06"/>
    <w:rsid w:val="00CD6F77"/>
    <w:rsid w:val="00CD732E"/>
    <w:rsid w:val="00CD77A6"/>
    <w:rsid w:val="00CE0566"/>
    <w:rsid w:val="00CE0CEC"/>
    <w:rsid w:val="00CE1A30"/>
    <w:rsid w:val="00CE2224"/>
    <w:rsid w:val="00CE3043"/>
    <w:rsid w:val="00CE3F82"/>
    <w:rsid w:val="00CE6058"/>
    <w:rsid w:val="00CE7B0B"/>
    <w:rsid w:val="00CF1787"/>
    <w:rsid w:val="00CF2E47"/>
    <w:rsid w:val="00CF67BD"/>
    <w:rsid w:val="00CF6814"/>
    <w:rsid w:val="00CF6BB8"/>
    <w:rsid w:val="00CF7140"/>
    <w:rsid w:val="00D019A5"/>
    <w:rsid w:val="00D03D3C"/>
    <w:rsid w:val="00D046AD"/>
    <w:rsid w:val="00D051F2"/>
    <w:rsid w:val="00D05554"/>
    <w:rsid w:val="00D05AB3"/>
    <w:rsid w:val="00D06DFA"/>
    <w:rsid w:val="00D12766"/>
    <w:rsid w:val="00D12C59"/>
    <w:rsid w:val="00D14AF2"/>
    <w:rsid w:val="00D16D20"/>
    <w:rsid w:val="00D200F4"/>
    <w:rsid w:val="00D20BBE"/>
    <w:rsid w:val="00D22877"/>
    <w:rsid w:val="00D22D3D"/>
    <w:rsid w:val="00D23000"/>
    <w:rsid w:val="00D2383F"/>
    <w:rsid w:val="00D242E5"/>
    <w:rsid w:val="00D31496"/>
    <w:rsid w:val="00D31591"/>
    <w:rsid w:val="00D33B0E"/>
    <w:rsid w:val="00D4357F"/>
    <w:rsid w:val="00D4363F"/>
    <w:rsid w:val="00D43B17"/>
    <w:rsid w:val="00D442E4"/>
    <w:rsid w:val="00D45180"/>
    <w:rsid w:val="00D45BB2"/>
    <w:rsid w:val="00D45CDB"/>
    <w:rsid w:val="00D502D0"/>
    <w:rsid w:val="00D51428"/>
    <w:rsid w:val="00D52F32"/>
    <w:rsid w:val="00D53CF3"/>
    <w:rsid w:val="00D54DC3"/>
    <w:rsid w:val="00D558B0"/>
    <w:rsid w:val="00D55C8C"/>
    <w:rsid w:val="00D55D9E"/>
    <w:rsid w:val="00D56958"/>
    <w:rsid w:val="00D57868"/>
    <w:rsid w:val="00D57A7B"/>
    <w:rsid w:val="00D57D8A"/>
    <w:rsid w:val="00D61646"/>
    <w:rsid w:val="00D63ACF"/>
    <w:rsid w:val="00D64D68"/>
    <w:rsid w:val="00D65577"/>
    <w:rsid w:val="00D70426"/>
    <w:rsid w:val="00D709D9"/>
    <w:rsid w:val="00D710F8"/>
    <w:rsid w:val="00D74499"/>
    <w:rsid w:val="00D74939"/>
    <w:rsid w:val="00D74D68"/>
    <w:rsid w:val="00D74F98"/>
    <w:rsid w:val="00D75BC8"/>
    <w:rsid w:val="00D8016A"/>
    <w:rsid w:val="00D80CB6"/>
    <w:rsid w:val="00D8143C"/>
    <w:rsid w:val="00D82B5E"/>
    <w:rsid w:val="00D85099"/>
    <w:rsid w:val="00D9289B"/>
    <w:rsid w:val="00D94727"/>
    <w:rsid w:val="00D967AA"/>
    <w:rsid w:val="00D96F78"/>
    <w:rsid w:val="00D9757A"/>
    <w:rsid w:val="00D97FD6"/>
    <w:rsid w:val="00DA014F"/>
    <w:rsid w:val="00DA1516"/>
    <w:rsid w:val="00DA2942"/>
    <w:rsid w:val="00DA3129"/>
    <w:rsid w:val="00DA33A4"/>
    <w:rsid w:val="00DA3E84"/>
    <w:rsid w:val="00DA43CD"/>
    <w:rsid w:val="00DA456E"/>
    <w:rsid w:val="00DA5889"/>
    <w:rsid w:val="00DAB247"/>
    <w:rsid w:val="00DB042C"/>
    <w:rsid w:val="00DB0507"/>
    <w:rsid w:val="00DB0E9F"/>
    <w:rsid w:val="00DB18E0"/>
    <w:rsid w:val="00DB2C7C"/>
    <w:rsid w:val="00DB3824"/>
    <w:rsid w:val="00DB60F1"/>
    <w:rsid w:val="00DB670F"/>
    <w:rsid w:val="00DB6733"/>
    <w:rsid w:val="00DB6A51"/>
    <w:rsid w:val="00DB6DE9"/>
    <w:rsid w:val="00DB703E"/>
    <w:rsid w:val="00DB7690"/>
    <w:rsid w:val="00DC0085"/>
    <w:rsid w:val="00DC0206"/>
    <w:rsid w:val="00DC1C21"/>
    <w:rsid w:val="00DC1DF4"/>
    <w:rsid w:val="00DC22DC"/>
    <w:rsid w:val="00DC2D91"/>
    <w:rsid w:val="00DC6546"/>
    <w:rsid w:val="00DC6D22"/>
    <w:rsid w:val="00DC7601"/>
    <w:rsid w:val="00DC7973"/>
    <w:rsid w:val="00DD170B"/>
    <w:rsid w:val="00DD22A8"/>
    <w:rsid w:val="00DD36DA"/>
    <w:rsid w:val="00DD405C"/>
    <w:rsid w:val="00DD4E6F"/>
    <w:rsid w:val="00DD5E08"/>
    <w:rsid w:val="00DE07EF"/>
    <w:rsid w:val="00DE1546"/>
    <w:rsid w:val="00DE3253"/>
    <w:rsid w:val="00DE5FC3"/>
    <w:rsid w:val="00DE6888"/>
    <w:rsid w:val="00DF26E1"/>
    <w:rsid w:val="00DF270E"/>
    <w:rsid w:val="00DF4383"/>
    <w:rsid w:val="00DF53AF"/>
    <w:rsid w:val="00DF718D"/>
    <w:rsid w:val="00E01A84"/>
    <w:rsid w:val="00E01E3D"/>
    <w:rsid w:val="00E02C47"/>
    <w:rsid w:val="00E02DEB"/>
    <w:rsid w:val="00E02E81"/>
    <w:rsid w:val="00E04443"/>
    <w:rsid w:val="00E050BD"/>
    <w:rsid w:val="00E06B8D"/>
    <w:rsid w:val="00E0743B"/>
    <w:rsid w:val="00E078E1"/>
    <w:rsid w:val="00E07935"/>
    <w:rsid w:val="00E11865"/>
    <w:rsid w:val="00E13F95"/>
    <w:rsid w:val="00E1576C"/>
    <w:rsid w:val="00E162E8"/>
    <w:rsid w:val="00E1666F"/>
    <w:rsid w:val="00E20FC8"/>
    <w:rsid w:val="00E214FB"/>
    <w:rsid w:val="00E2303E"/>
    <w:rsid w:val="00E23E57"/>
    <w:rsid w:val="00E24017"/>
    <w:rsid w:val="00E26100"/>
    <w:rsid w:val="00E27020"/>
    <w:rsid w:val="00E3043C"/>
    <w:rsid w:val="00E3065B"/>
    <w:rsid w:val="00E309C6"/>
    <w:rsid w:val="00E31A52"/>
    <w:rsid w:val="00E32BC1"/>
    <w:rsid w:val="00E331A9"/>
    <w:rsid w:val="00E33273"/>
    <w:rsid w:val="00E35BCB"/>
    <w:rsid w:val="00E3669C"/>
    <w:rsid w:val="00E36C0E"/>
    <w:rsid w:val="00E37458"/>
    <w:rsid w:val="00E3765F"/>
    <w:rsid w:val="00E4049E"/>
    <w:rsid w:val="00E40669"/>
    <w:rsid w:val="00E42DAE"/>
    <w:rsid w:val="00E44344"/>
    <w:rsid w:val="00E44C28"/>
    <w:rsid w:val="00E4526A"/>
    <w:rsid w:val="00E466BD"/>
    <w:rsid w:val="00E47F8A"/>
    <w:rsid w:val="00E50515"/>
    <w:rsid w:val="00E50800"/>
    <w:rsid w:val="00E50E04"/>
    <w:rsid w:val="00E510F7"/>
    <w:rsid w:val="00E51F00"/>
    <w:rsid w:val="00E536CE"/>
    <w:rsid w:val="00E55646"/>
    <w:rsid w:val="00E55D5F"/>
    <w:rsid w:val="00E5612C"/>
    <w:rsid w:val="00E5662E"/>
    <w:rsid w:val="00E56D30"/>
    <w:rsid w:val="00E570AC"/>
    <w:rsid w:val="00E57ADE"/>
    <w:rsid w:val="00E57E04"/>
    <w:rsid w:val="00E623C0"/>
    <w:rsid w:val="00E628AE"/>
    <w:rsid w:val="00E62A13"/>
    <w:rsid w:val="00E634C7"/>
    <w:rsid w:val="00E63FC9"/>
    <w:rsid w:val="00E66226"/>
    <w:rsid w:val="00E673ED"/>
    <w:rsid w:val="00E70D68"/>
    <w:rsid w:val="00E723D4"/>
    <w:rsid w:val="00E726B9"/>
    <w:rsid w:val="00E728E5"/>
    <w:rsid w:val="00E729C8"/>
    <w:rsid w:val="00E72F4C"/>
    <w:rsid w:val="00E73550"/>
    <w:rsid w:val="00E736B9"/>
    <w:rsid w:val="00E746E1"/>
    <w:rsid w:val="00E74CCE"/>
    <w:rsid w:val="00E75A3D"/>
    <w:rsid w:val="00E77C03"/>
    <w:rsid w:val="00E77CA0"/>
    <w:rsid w:val="00E77D44"/>
    <w:rsid w:val="00E77ED1"/>
    <w:rsid w:val="00E800FB"/>
    <w:rsid w:val="00E803E2"/>
    <w:rsid w:val="00E80945"/>
    <w:rsid w:val="00E809B4"/>
    <w:rsid w:val="00E81E33"/>
    <w:rsid w:val="00E82AFD"/>
    <w:rsid w:val="00E83FC4"/>
    <w:rsid w:val="00E85CCF"/>
    <w:rsid w:val="00E870E5"/>
    <w:rsid w:val="00E87DA4"/>
    <w:rsid w:val="00E904FE"/>
    <w:rsid w:val="00E906E4"/>
    <w:rsid w:val="00E90B4D"/>
    <w:rsid w:val="00E937F5"/>
    <w:rsid w:val="00E94A60"/>
    <w:rsid w:val="00E95B58"/>
    <w:rsid w:val="00E95D72"/>
    <w:rsid w:val="00E95FAF"/>
    <w:rsid w:val="00EA0942"/>
    <w:rsid w:val="00EA2477"/>
    <w:rsid w:val="00EA25E2"/>
    <w:rsid w:val="00EA2C04"/>
    <w:rsid w:val="00EA35D8"/>
    <w:rsid w:val="00EA4BA7"/>
    <w:rsid w:val="00EA5200"/>
    <w:rsid w:val="00EA6EB5"/>
    <w:rsid w:val="00EA7868"/>
    <w:rsid w:val="00EA7C3C"/>
    <w:rsid w:val="00EAD37E"/>
    <w:rsid w:val="00EB02E4"/>
    <w:rsid w:val="00EB03BB"/>
    <w:rsid w:val="00EB0E78"/>
    <w:rsid w:val="00EB10F9"/>
    <w:rsid w:val="00EB15A9"/>
    <w:rsid w:val="00EB1ACE"/>
    <w:rsid w:val="00EB25CC"/>
    <w:rsid w:val="00EB2C25"/>
    <w:rsid w:val="00EB3539"/>
    <w:rsid w:val="00EB3685"/>
    <w:rsid w:val="00EB4265"/>
    <w:rsid w:val="00EB46E4"/>
    <w:rsid w:val="00EB5821"/>
    <w:rsid w:val="00EB6080"/>
    <w:rsid w:val="00EB6B60"/>
    <w:rsid w:val="00EC0C8C"/>
    <w:rsid w:val="00EC26F4"/>
    <w:rsid w:val="00EC2DE1"/>
    <w:rsid w:val="00EC45F1"/>
    <w:rsid w:val="00EC490A"/>
    <w:rsid w:val="00EC49B3"/>
    <w:rsid w:val="00EC61A3"/>
    <w:rsid w:val="00EC658B"/>
    <w:rsid w:val="00EC6C24"/>
    <w:rsid w:val="00ED06A6"/>
    <w:rsid w:val="00ED0758"/>
    <w:rsid w:val="00ED18C0"/>
    <w:rsid w:val="00ED2CFD"/>
    <w:rsid w:val="00ED31DA"/>
    <w:rsid w:val="00ED3408"/>
    <w:rsid w:val="00ED37EB"/>
    <w:rsid w:val="00EE06BA"/>
    <w:rsid w:val="00EE41CA"/>
    <w:rsid w:val="00EE4705"/>
    <w:rsid w:val="00EE57A7"/>
    <w:rsid w:val="00EF0CB7"/>
    <w:rsid w:val="00EF46E6"/>
    <w:rsid w:val="00F0078F"/>
    <w:rsid w:val="00F00B8C"/>
    <w:rsid w:val="00F00FDA"/>
    <w:rsid w:val="00F03577"/>
    <w:rsid w:val="00F0358F"/>
    <w:rsid w:val="00F0459D"/>
    <w:rsid w:val="00F04B39"/>
    <w:rsid w:val="00F052D0"/>
    <w:rsid w:val="00F0572A"/>
    <w:rsid w:val="00F05880"/>
    <w:rsid w:val="00F0596C"/>
    <w:rsid w:val="00F07A57"/>
    <w:rsid w:val="00F1024E"/>
    <w:rsid w:val="00F103F8"/>
    <w:rsid w:val="00F10FC4"/>
    <w:rsid w:val="00F1110D"/>
    <w:rsid w:val="00F1177E"/>
    <w:rsid w:val="00F134DE"/>
    <w:rsid w:val="00F15002"/>
    <w:rsid w:val="00F15124"/>
    <w:rsid w:val="00F151E2"/>
    <w:rsid w:val="00F161F4"/>
    <w:rsid w:val="00F16CD4"/>
    <w:rsid w:val="00F176F3"/>
    <w:rsid w:val="00F2021F"/>
    <w:rsid w:val="00F23231"/>
    <w:rsid w:val="00F240F2"/>
    <w:rsid w:val="00F2451B"/>
    <w:rsid w:val="00F24E9B"/>
    <w:rsid w:val="00F26C2C"/>
    <w:rsid w:val="00F27041"/>
    <w:rsid w:val="00F27DC1"/>
    <w:rsid w:val="00F32CC3"/>
    <w:rsid w:val="00F33DAA"/>
    <w:rsid w:val="00F40AB5"/>
    <w:rsid w:val="00F42B96"/>
    <w:rsid w:val="00F45248"/>
    <w:rsid w:val="00F45E11"/>
    <w:rsid w:val="00F46DB8"/>
    <w:rsid w:val="00F47F60"/>
    <w:rsid w:val="00F512EA"/>
    <w:rsid w:val="00F51B34"/>
    <w:rsid w:val="00F52B16"/>
    <w:rsid w:val="00F53AEF"/>
    <w:rsid w:val="00F55B7B"/>
    <w:rsid w:val="00F5716F"/>
    <w:rsid w:val="00F601FB"/>
    <w:rsid w:val="00F60EFA"/>
    <w:rsid w:val="00F6220D"/>
    <w:rsid w:val="00F62559"/>
    <w:rsid w:val="00F6354F"/>
    <w:rsid w:val="00F64720"/>
    <w:rsid w:val="00F6479E"/>
    <w:rsid w:val="00F651F2"/>
    <w:rsid w:val="00F6576B"/>
    <w:rsid w:val="00F66DE2"/>
    <w:rsid w:val="00F66E14"/>
    <w:rsid w:val="00F67C49"/>
    <w:rsid w:val="00F70BD1"/>
    <w:rsid w:val="00F70D4C"/>
    <w:rsid w:val="00F70E3E"/>
    <w:rsid w:val="00F73A4C"/>
    <w:rsid w:val="00F740CA"/>
    <w:rsid w:val="00F74A99"/>
    <w:rsid w:val="00F74CD2"/>
    <w:rsid w:val="00F74FB9"/>
    <w:rsid w:val="00F76848"/>
    <w:rsid w:val="00F777B9"/>
    <w:rsid w:val="00F77EA0"/>
    <w:rsid w:val="00F80CCF"/>
    <w:rsid w:val="00F8183A"/>
    <w:rsid w:val="00F81EFB"/>
    <w:rsid w:val="00F859EC"/>
    <w:rsid w:val="00F8666F"/>
    <w:rsid w:val="00F90108"/>
    <w:rsid w:val="00F906A4"/>
    <w:rsid w:val="00F90CD6"/>
    <w:rsid w:val="00F9268A"/>
    <w:rsid w:val="00F94F42"/>
    <w:rsid w:val="00F974AB"/>
    <w:rsid w:val="00FA022D"/>
    <w:rsid w:val="00FA222F"/>
    <w:rsid w:val="00FA2B80"/>
    <w:rsid w:val="00FA2D65"/>
    <w:rsid w:val="00FA317B"/>
    <w:rsid w:val="00FA3B7E"/>
    <w:rsid w:val="00FB2914"/>
    <w:rsid w:val="00FB2C39"/>
    <w:rsid w:val="00FB397B"/>
    <w:rsid w:val="00FB3B24"/>
    <w:rsid w:val="00FB3B42"/>
    <w:rsid w:val="00FB40F3"/>
    <w:rsid w:val="00FB53EE"/>
    <w:rsid w:val="00FB5439"/>
    <w:rsid w:val="00FB5EE6"/>
    <w:rsid w:val="00FB64DA"/>
    <w:rsid w:val="00FC2679"/>
    <w:rsid w:val="00FC36AA"/>
    <w:rsid w:val="00FC3AA4"/>
    <w:rsid w:val="00FC5844"/>
    <w:rsid w:val="00FC5E08"/>
    <w:rsid w:val="00FC6F33"/>
    <w:rsid w:val="00FD1454"/>
    <w:rsid w:val="00FD1C75"/>
    <w:rsid w:val="00FD2314"/>
    <w:rsid w:val="00FD2C76"/>
    <w:rsid w:val="00FD3262"/>
    <w:rsid w:val="00FD34F8"/>
    <w:rsid w:val="00FD360B"/>
    <w:rsid w:val="00FD3F6B"/>
    <w:rsid w:val="00FD430A"/>
    <w:rsid w:val="00FD5A8C"/>
    <w:rsid w:val="00FD5B12"/>
    <w:rsid w:val="00FD5DE7"/>
    <w:rsid w:val="00FD5EE4"/>
    <w:rsid w:val="00FE01B3"/>
    <w:rsid w:val="00FE072D"/>
    <w:rsid w:val="00FE1114"/>
    <w:rsid w:val="00FE2853"/>
    <w:rsid w:val="00FE68A2"/>
    <w:rsid w:val="00FF0493"/>
    <w:rsid w:val="00FF10DE"/>
    <w:rsid w:val="00FF1420"/>
    <w:rsid w:val="00FF40F3"/>
    <w:rsid w:val="00FF432B"/>
    <w:rsid w:val="00FF4761"/>
    <w:rsid w:val="00FF61DA"/>
    <w:rsid w:val="00FF661F"/>
    <w:rsid w:val="00FF7115"/>
    <w:rsid w:val="0123BD4D"/>
    <w:rsid w:val="012703B7"/>
    <w:rsid w:val="012A53B9"/>
    <w:rsid w:val="012B3E13"/>
    <w:rsid w:val="0149B821"/>
    <w:rsid w:val="018243DE"/>
    <w:rsid w:val="020BAC59"/>
    <w:rsid w:val="021235E3"/>
    <w:rsid w:val="02170BE6"/>
    <w:rsid w:val="0234487F"/>
    <w:rsid w:val="02515569"/>
    <w:rsid w:val="0266D94A"/>
    <w:rsid w:val="0275B6DD"/>
    <w:rsid w:val="02DE1756"/>
    <w:rsid w:val="03158F31"/>
    <w:rsid w:val="032C8837"/>
    <w:rsid w:val="03381227"/>
    <w:rsid w:val="03508005"/>
    <w:rsid w:val="0380012C"/>
    <w:rsid w:val="039ACFEF"/>
    <w:rsid w:val="03A09EFF"/>
    <w:rsid w:val="03A5F022"/>
    <w:rsid w:val="03DB292A"/>
    <w:rsid w:val="041523C3"/>
    <w:rsid w:val="04203412"/>
    <w:rsid w:val="043B9084"/>
    <w:rsid w:val="0478AB9B"/>
    <w:rsid w:val="04A8A391"/>
    <w:rsid w:val="04AEA358"/>
    <w:rsid w:val="04E5B129"/>
    <w:rsid w:val="04FC7781"/>
    <w:rsid w:val="0503C25A"/>
    <w:rsid w:val="053B87AE"/>
    <w:rsid w:val="055D42CC"/>
    <w:rsid w:val="05940761"/>
    <w:rsid w:val="05ADD5EB"/>
    <w:rsid w:val="05FCB81E"/>
    <w:rsid w:val="06149598"/>
    <w:rsid w:val="063273FB"/>
    <w:rsid w:val="065D3D41"/>
    <w:rsid w:val="06603322"/>
    <w:rsid w:val="0668F3D3"/>
    <w:rsid w:val="067B911C"/>
    <w:rsid w:val="06802D7E"/>
    <w:rsid w:val="068A4AF7"/>
    <w:rsid w:val="06A8AB89"/>
    <w:rsid w:val="06AD1518"/>
    <w:rsid w:val="070847D8"/>
    <w:rsid w:val="074BA4D3"/>
    <w:rsid w:val="076E477D"/>
    <w:rsid w:val="0770BD84"/>
    <w:rsid w:val="078763D3"/>
    <w:rsid w:val="0788E939"/>
    <w:rsid w:val="07969A9D"/>
    <w:rsid w:val="07B64B3B"/>
    <w:rsid w:val="08237D14"/>
    <w:rsid w:val="08736ACA"/>
    <w:rsid w:val="087AD4AE"/>
    <w:rsid w:val="0884ED54"/>
    <w:rsid w:val="0894286D"/>
    <w:rsid w:val="08A12F37"/>
    <w:rsid w:val="08A52BB5"/>
    <w:rsid w:val="08F15B44"/>
    <w:rsid w:val="08FE4C21"/>
    <w:rsid w:val="096D0D26"/>
    <w:rsid w:val="09A7F811"/>
    <w:rsid w:val="09C44CA1"/>
    <w:rsid w:val="09D70394"/>
    <w:rsid w:val="0A347249"/>
    <w:rsid w:val="0A35D3D8"/>
    <w:rsid w:val="0A488DE8"/>
    <w:rsid w:val="0AB3225D"/>
    <w:rsid w:val="0AD077E2"/>
    <w:rsid w:val="0AFBD095"/>
    <w:rsid w:val="0B182E95"/>
    <w:rsid w:val="0B3554B6"/>
    <w:rsid w:val="0B645236"/>
    <w:rsid w:val="0B84D449"/>
    <w:rsid w:val="0B9874B4"/>
    <w:rsid w:val="0BB7CDFD"/>
    <w:rsid w:val="0BC73818"/>
    <w:rsid w:val="0BF4964E"/>
    <w:rsid w:val="0C118A7D"/>
    <w:rsid w:val="0C258EA6"/>
    <w:rsid w:val="0C291F56"/>
    <w:rsid w:val="0C383E3B"/>
    <w:rsid w:val="0C83CC58"/>
    <w:rsid w:val="0CB20070"/>
    <w:rsid w:val="0CE70B23"/>
    <w:rsid w:val="0CF98E82"/>
    <w:rsid w:val="0D2F2130"/>
    <w:rsid w:val="0D323F45"/>
    <w:rsid w:val="0D403ECB"/>
    <w:rsid w:val="0D4B372F"/>
    <w:rsid w:val="0D63C8EE"/>
    <w:rsid w:val="0D7885CE"/>
    <w:rsid w:val="0D7D9060"/>
    <w:rsid w:val="0D8F5061"/>
    <w:rsid w:val="0DB06118"/>
    <w:rsid w:val="0DB0FD1B"/>
    <w:rsid w:val="0DCAE861"/>
    <w:rsid w:val="0E0C14F7"/>
    <w:rsid w:val="0E158388"/>
    <w:rsid w:val="0E52748E"/>
    <w:rsid w:val="0E5590B3"/>
    <w:rsid w:val="0E629EA7"/>
    <w:rsid w:val="0E91C01B"/>
    <w:rsid w:val="0EA50246"/>
    <w:rsid w:val="0ED8F427"/>
    <w:rsid w:val="0F0BC210"/>
    <w:rsid w:val="0F1EAA0F"/>
    <w:rsid w:val="0F2B75FC"/>
    <w:rsid w:val="0F33DC69"/>
    <w:rsid w:val="0F391F65"/>
    <w:rsid w:val="0F40BAFD"/>
    <w:rsid w:val="0F70A789"/>
    <w:rsid w:val="0F7C3A60"/>
    <w:rsid w:val="0F7F016B"/>
    <w:rsid w:val="0F81DC55"/>
    <w:rsid w:val="0FA88314"/>
    <w:rsid w:val="0FE7BFB2"/>
    <w:rsid w:val="0FEE6A51"/>
    <w:rsid w:val="0FF053BC"/>
    <w:rsid w:val="0FFE08B4"/>
    <w:rsid w:val="1003990E"/>
    <w:rsid w:val="10073570"/>
    <w:rsid w:val="100C293E"/>
    <w:rsid w:val="10139CD4"/>
    <w:rsid w:val="1060DF9A"/>
    <w:rsid w:val="10B8D7C8"/>
    <w:rsid w:val="10BE1D3F"/>
    <w:rsid w:val="10CB3845"/>
    <w:rsid w:val="110F5EE1"/>
    <w:rsid w:val="1120BBB7"/>
    <w:rsid w:val="113F4BC1"/>
    <w:rsid w:val="11427D4B"/>
    <w:rsid w:val="116B2CE3"/>
    <w:rsid w:val="11B36BBD"/>
    <w:rsid w:val="11DD24C5"/>
    <w:rsid w:val="126BB90C"/>
    <w:rsid w:val="1280D2A2"/>
    <w:rsid w:val="12995712"/>
    <w:rsid w:val="12C3AFAE"/>
    <w:rsid w:val="12C6BC5D"/>
    <w:rsid w:val="12D006ED"/>
    <w:rsid w:val="131A4273"/>
    <w:rsid w:val="132624B2"/>
    <w:rsid w:val="13728C58"/>
    <w:rsid w:val="139EF7E7"/>
    <w:rsid w:val="13BA94D3"/>
    <w:rsid w:val="13C59BD6"/>
    <w:rsid w:val="13DFE262"/>
    <w:rsid w:val="13E14F57"/>
    <w:rsid w:val="142C1E49"/>
    <w:rsid w:val="1437E89D"/>
    <w:rsid w:val="1467F544"/>
    <w:rsid w:val="146888BC"/>
    <w:rsid w:val="1480993D"/>
    <w:rsid w:val="1496886F"/>
    <w:rsid w:val="14CB2C46"/>
    <w:rsid w:val="15019F92"/>
    <w:rsid w:val="154AFFED"/>
    <w:rsid w:val="15A74F09"/>
    <w:rsid w:val="15F13EF8"/>
    <w:rsid w:val="16210A61"/>
    <w:rsid w:val="162CD533"/>
    <w:rsid w:val="163CEFBE"/>
    <w:rsid w:val="167B9C8B"/>
    <w:rsid w:val="16C3A327"/>
    <w:rsid w:val="16D232DE"/>
    <w:rsid w:val="16D84F48"/>
    <w:rsid w:val="16F7FEC2"/>
    <w:rsid w:val="16FE23DB"/>
    <w:rsid w:val="17711E96"/>
    <w:rsid w:val="17AA29F1"/>
    <w:rsid w:val="17AF0210"/>
    <w:rsid w:val="17D4A8AC"/>
    <w:rsid w:val="17D4C737"/>
    <w:rsid w:val="17F33468"/>
    <w:rsid w:val="1803BEDE"/>
    <w:rsid w:val="18368D3A"/>
    <w:rsid w:val="18551550"/>
    <w:rsid w:val="1890560C"/>
    <w:rsid w:val="18A99197"/>
    <w:rsid w:val="18B97481"/>
    <w:rsid w:val="18BD553E"/>
    <w:rsid w:val="190082F5"/>
    <w:rsid w:val="199AD70C"/>
    <w:rsid w:val="19A11C0C"/>
    <w:rsid w:val="19CBAADB"/>
    <w:rsid w:val="19F0CF04"/>
    <w:rsid w:val="1A3954FB"/>
    <w:rsid w:val="1A5CCBBA"/>
    <w:rsid w:val="1A67E17A"/>
    <w:rsid w:val="1A6AA71C"/>
    <w:rsid w:val="1A9B06D3"/>
    <w:rsid w:val="1B07EACD"/>
    <w:rsid w:val="1B195AB8"/>
    <w:rsid w:val="1B2B746D"/>
    <w:rsid w:val="1B306214"/>
    <w:rsid w:val="1B32B4C3"/>
    <w:rsid w:val="1B5BA58D"/>
    <w:rsid w:val="1BBAB59D"/>
    <w:rsid w:val="1BD475C0"/>
    <w:rsid w:val="1C06300C"/>
    <w:rsid w:val="1C0F34D6"/>
    <w:rsid w:val="1C1EF2DD"/>
    <w:rsid w:val="1C273990"/>
    <w:rsid w:val="1C289001"/>
    <w:rsid w:val="1C456BF7"/>
    <w:rsid w:val="1C598995"/>
    <w:rsid w:val="1C70BAD8"/>
    <w:rsid w:val="1C70D7FD"/>
    <w:rsid w:val="1C91D307"/>
    <w:rsid w:val="1CBE22D7"/>
    <w:rsid w:val="1CC2D8C8"/>
    <w:rsid w:val="1CD92F74"/>
    <w:rsid w:val="1CF2FCF5"/>
    <w:rsid w:val="1D089E8F"/>
    <w:rsid w:val="1D52D5F9"/>
    <w:rsid w:val="1D94C55B"/>
    <w:rsid w:val="1DBEABF9"/>
    <w:rsid w:val="1DD93245"/>
    <w:rsid w:val="1DF2B1B4"/>
    <w:rsid w:val="1E371548"/>
    <w:rsid w:val="1E556F0B"/>
    <w:rsid w:val="1E60AC74"/>
    <w:rsid w:val="1E68C396"/>
    <w:rsid w:val="1ED8788C"/>
    <w:rsid w:val="1EE5B8BC"/>
    <w:rsid w:val="1F59EB83"/>
    <w:rsid w:val="1F625D91"/>
    <w:rsid w:val="1F67172C"/>
    <w:rsid w:val="1F69E657"/>
    <w:rsid w:val="1FF93AC0"/>
    <w:rsid w:val="20368489"/>
    <w:rsid w:val="203CA992"/>
    <w:rsid w:val="205A3477"/>
    <w:rsid w:val="205D142B"/>
    <w:rsid w:val="20A98D0C"/>
    <w:rsid w:val="20F39254"/>
    <w:rsid w:val="2167EB11"/>
    <w:rsid w:val="218C888A"/>
    <w:rsid w:val="21983927"/>
    <w:rsid w:val="21A269B6"/>
    <w:rsid w:val="21E2C83B"/>
    <w:rsid w:val="21E8C48F"/>
    <w:rsid w:val="222FA511"/>
    <w:rsid w:val="2247D9AF"/>
    <w:rsid w:val="22671919"/>
    <w:rsid w:val="2267750E"/>
    <w:rsid w:val="2270F7C0"/>
    <w:rsid w:val="227754F5"/>
    <w:rsid w:val="22898B0E"/>
    <w:rsid w:val="22F0D06A"/>
    <w:rsid w:val="2397A450"/>
    <w:rsid w:val="23A2815E"/>
    <w:rsid w:val="23D75829"/>
    <w:rsid w:val="23E7A043"/>
    <w:rsid w:val="240309E0"/>
    <w:rsid w:val="24124192"/>
    <w:rsid w:val="24232E22"/>
    <w:rsid w:val="24315A31"/>
    <w:rsid w:val="244D06B1"/>
    <w:rsid w:val="24A74ED1"/>
    <w:rsid w:val="2507DAAF"/>
    <w:rsid w:val="250FB39E"/>
    <w:rsid w:val="253BEDC0"/>
    <w:rsid w:val="25691712"/>
    <w:rsid w:val="2594C524"/>
    <w:rsid w:val="25F535F7"/>
    <w:rsid w:val="2625B70B"/>
    <w:rsid w:val="26551366"/>
    <w:rsid w:val="2668FC88"/>
    <w:rsid w:val="26D70ABB"/>
    <w:rsid w:val="26DAFA53"/>
    <w:rsid w:val="26DB708E"/>
    <w:rsid w:val="26E9C2A5"/>
    <w:rsid w:val="271656FF"/>
    <w:rsid w:val="2725F936"/>
    <w:rsid w:val="273665AB"/>
    <w:rsid w:val="273CC586"/>
    <w:rsid w:val="274091D9"/>
    <w:rsid w:val="278033F6"/>
    <w:rsid w:val="278249A0"/>
    <w:rsid w:val="278DBAA7"/>
    <w:rsid w:val="27902A2D"/>
    <w:rsid w:val="27B85083"/>
    <w:rsid w:val="27BAEDE4"/>
    <w:rsid w:val="27C0AAC4"/>
    <w:rsid w:val="27C64196"/>
    <w:rsid w:val="27D775A3"/>
    <w:rsid w:val="27DBD5F7"/>
    <w:rsid w:val="2801A91A"/>
    <w:rsid w:val="285D3CBC"/>
    <w:rsid w:val="28613497"/>
    <w:rsid w:val="28A871A0"/>
    <w:rsid w:val="28C3661B"/>
    <w:rsid w:val="28DA3C82"/>
    <w:rsid w:val="28F2684B"/>
    <w:rsid w:val="28FF3C13"/>
    <w:rsid w:val="2902C405"/>
    <w:rsid w:val="293D36E1"/>
    <w:rsid w:val="295DD869"/>
    <w:rsid w:val="295EAD12"/>
    <w:rsid w:val="2963246D"/>
    <w:rsid w:val="2986E21F"/>
    <w:rsid w:val="29B30525"/>
    <w:rsid w:val="29F49814"/>
    <w:rsid w:val="2A07AF66"/>
    <w:rsid w:val="2A0F06C5"/>
    <w:rsid w:val="2A29CB60"/>
    <w:rsid w:val="2A49D04D"/>
    <w:rsid w:val="2A6CB7C0"/>
    <w:rsid w:val="2A8D1AEB"/>
    <w:rsid w:val="2ABD0311"/>
    <w:rsid w:val="2AC5E797"/>
    <w:rsid w:val="2AC96D4C"/>
    <w:rsid w:val="2AEA6A12"/>
    <w:rsid w:val="2AFDDEAD"/>
    <w:rsid w:val="2B2C18F7"/>
    <w:rsid w:val="2B49C350"/>
    <w:rsid w:val="2B62689C"/>
    <w:rsid w:val="2B67F66A"/>
    <w:rsid w:val="2B892FAC"/>
    <w:rsid w:val="2BBD9181"/>
    <w:rsid w:val="2BD7E50B"/>
    <w:rsid w:val="2C08FCFC"/>
    <w:rsid w:val="2C26E04A"/>
    <w:rsid w:val="2C29CFC1"/>
    <w:rsid w:val="2C2C6D68"/>
    <w:rsid w:val="2C4BEDF5"/>
    <w:rsid w:val="2C731871"/>
    <w:rsid w:val="2C8BF092"/>
    <w:rsid w:val="2C9AD971"/>
    <w:rsid w:val="2CA8FA7D"/>
    <w:rsid w:val="2CB8E3D2"/>
    <w:rsid w:val="2CB9292E"/>
    <w:rsid w:val="2CEE49A3"/>
    <w:rsid w:val="2D0C8DC2"/>
    <w:rsid w:val="2D22A3AE"/>
    <w:rsid w:val="2D40877E"/>
    <w:rsid w:val="2D7DA380"/>
    <w:rsid w:val="2D889107"/>
    <w:rsid w:val="2DACDCD5"/>
    <w:rsid w:val="2DC7944C"/>
    <w:rsid w:val="2E1D09CA"/>
    <w:rsid w:val="2E238EC4"/>
    <w:rsid w:val="2E505671"/>
    <w:rsid w:val="2E8AE3C7"/>
    <w:rsid w:val="2EDB7808"/>
    <w:rsid w:val="2EE5364F"/>
    <w:rsid w:val="2F062761"/>
    <w:rsid w:val="2F229B19"/>
    <w:rsid w:val="2F3B0E1D"/>
    <w:rsid w:val="2F5B022D"/>
    <w:rsid w:val="2F7DBD6D"/>
    <w:rsid w:val="2FA5F3D8"/>
    <w:rsid w:val="2FCF300E"/>
    <w:rsid w:val="2FDA8131"/>
    <w:rsid w:val="3036332F"/>
    <w:rsid w:val="304AF75C"/>
    <w:rsid w:val="30ADB79E"/>
    <w:rsid w:val="30AF5CD5"/>
    <w:rsid w:val="30FA5A41"/>
    <w:rsid w:val="31D0E67F"/>
    <w:rsid w:val="320D092D"/>
    <w:rsid w:val="322F4007"/>
    <w:rsid w:val="3282D3B1"/>
    <w:rsid w:val="32942B25"/>
    <w:rsid w:val="329E9236"/>
    <w:rsid w:val="32DBD8C8"/>
    <w:rsid w:val="32F0EA70"/>
    <w:rsid w:val="32F3BB4F"/>
    <w:rsid w:val="3313F632"/>
    <w:rsid w:val="333B6268"/>
    <w:rsid w:val="334E1BA6"/>
    <w:rsid w:val="33CCD355"/>
    <w:rsid w:val="33DDFBFC"/>
    <w:rsid w:val="33DF8E73"/>
    <w:rsid w:val="34125F52"/>
    <w:rsid w:val="3481DB08"/>
    <w:rsid w:val="34C03BA7"/>
    <w:rsid w:val="34D35B42"/>
    <w:rsid w:val="34D60016"/>
    <w:rsid w:val="352EA4FF"/>
    <w:rsid w:val="35585D27"/>
    <w:rsid w:val="3566FCD2"/>
    <w:rsid w:val="356D1106"/>
    <w:rsid w:val="359460BF"/>
    <w:rsid w:val="35B8893D"/>
    <w:rsid w:val="35FD5E42"/>
    <w:rsid w:val="367E802D"/>
    <w:rsid w:val="36E3FD65"/>
    <w:rsid w:val="372444DA"/>
    <w:rsid w:val="3732FEB5"/>
    <w:rsid w:val="3748375A"/>
    <w:rsid w:val="3762682D"/>
    <w:rsid w:val="3792E398"/>
    <w:rsid w:val="37ECA900"/>
    <w:rsid w:val="37F12508"/>
    <w:rsid w:val="37F9BD36"/>
    <w:rsid w:val="381018E4"/>
    <w:rsid w:val="383C37F9"/>
    <w:rsid w:val="383F9ACF"/>
    <w:rsid w:val="3842D398"/>
    <w:rsid w:val="38600429"/>
    <w:rsid w:val="387DCBB4"/>
    <w:rsid w:val="3888BEDE"/>
    <w:rsid w:val="388CFB62"/>
    <w:rsid w:val="3900F2FC"/>
    <w:rsid w:val="391CDA9A"/>
    <w:rsid w:val="39350FC2"/>
    <w:rsid w:val="3969E4EE"/>
    <w:rsid w:val="398209BC"/>
    <w:rsid w:val="39ABD4ED"/>
    <w:rsid w:val="39C4F780"/>
    <w:rsid w:val="39FF382E"/>
    <w:rsid w:val="3A0682EF"/>
    <w:rsid w:val="3A0A8EC4"/>
    <w:rsid w:val="3A0D7F04"/>
    <w:rsid w:val="3A2C0744"/>
    <w:rsid w:val="3A44A2EE"/>
    <w:rsid w:val="3A64DEBF"/>
    <w:rsid w:val="3A67490F"/>
    <w:rsid w:val="3A70D6FD"/>
    <w:rsid w:val="3AB9DCDE"/>
    <w:rsid w:val="3ADDE5A8"/>
    <w:rsid w:val="3AFDA2A6"/>
    <w:rsid w:val="3B10848F"/>
    <w:rsid w:val="3B43E237"/>
    <w:rsid w:val="3B4B75B1"/>
    <w:rsid w:val="3BA39AF0"/>
    <w:rsid w:val="3BBC4C09"/>
    <w:rsid w:val="3BC48D21"/>
    <w:rsid w:val="3BF8A9A3"/>
    <w:rsid w:val="3C021E6A"/>
    <w:rsid w:val="3C1B4A7E"/>
    <w:rsid w:val="3C1B5F8F"/>
    <w:rsid w:val="3C4152AB"/>
    <w:rsid w:val="3C4B4099"/>
    <w:rsid w:val="3C57912A"/>
    <w:rsid w:val="3CBC889C"/>
    <w:rsid w:val="3CC64FDB"/>
    <w:rsid w:val="3D03D468"/>
    <w:rsid w:val="3D6000F8"/>
    <w:rsid w:val="3D7D99B7"/>
    <w:rsid w:val="3D89BF47"/>
    <w:rsid w:val="3DA7E85C"/>
    <w:rsid w:val="3DB30950"/>
    <w:rsid w:val="3DD85F55"/>
    <w:rsid w:val="3E0338CA"/>
    <w:rsid w:val="3E0FA3C7"/>
    <w:rsid w:val="3E1ECB06"/>
    <w:rsid w:val="3E2AE4DF"/>
    <w:rsid w:val="3E56A1FE"/>
    <w:rsid w:val="3E62B29D"/>
    <w:rsid w:val="3E771AFC"/>
    <w:rsid w:val="3E7CD45D"/>
    <w:rsid w:val="3E83458E"/>
    <w:rsid w:val="3EA2B33F"/>
    <w:rsid w:val="3F2374E2"/>
    <w:rsid w:val="3F46A0F7"/>
    <w:rsid w:val="3F8B8D4E"/>
    <w:rsid w:val="3F9350A5"/>
    <w:rsid w:val="3FBCA69C"/>
    <w:rsid w:val="3FC11723"/>
    <w:rsid w:val="3FC4C714"/>
    <w:rsid w:val="4014EA6F"/>
    <w:rsid w:val="4018D711"/>
    <w:rsid w:val="4039EF12"/>
    <w:rsid w:val="406D3A78"/>
    <w:rsid w:val="407409F7"/>
    <w:rsid w:val="40A78F50"/>
    <w:rsid w:val="40D4901F"/>
    <w:rsid w:val="40FB3FD0"/>
    <w:rsid w:val="4113DB20"/>
    <w:rsid w:val="4135B241"/>
    <w:rsid w:val="4155AAE1"/>
    <w:rsid w:val="41807095"/>
    <w:rsid w:val="41C065ED"/>
    <w:rsid w:val="41CF6F50"/>
    <w:rsid w:val="41E30956"/>
    <w:rsid w:val="421AC918"/>
    <w:rsid w:val="421CF65B"/>
    <w:rsid w:val="4266CFC3"/>
    <w:rsid w:val="42AEEF25"/>
    <w:rsid w:val="42BC464B"/>
    <w:rsid w:val="42C75686"/>
    <w:rsid w:val="42CCDF6B"/>
    <w:rsid w:val="42D9152C"/>
    <w:rsid w:val="42E3C70F"/>
    <w:rsid w:val="42E95F63"/>
    <w:rsid w:val="42EBE098"/>
    <w:rsid w:val="430B0849"/>
    <w:rsid w:val="430B2BA1"/>
    <w:rsid w:val="431C7688"/>
    <w:rsid w:val="434872CD"/>
    <w:rsid w:val="437FEC4B"/>
    <w:rsid w:val="43B82B72"/>
    <w:rsid w:val="43FE3A71"/>
    <w:rsid w:val="440C78A6"/>
    <w:rsid w:val="445E744A"/>
    <w:rsid w:val="446A28D8"/>
    <w:rsid w:val="44A5C81C"/>
    <w:rsid w:val="44B9E279"/>
    <w:rsid w:val="44C2EFAF"/>
    <w:rsid w:val="44F3C5B0"/>
    <w:rsid w:val="4528C6E3"/>
    <w:rsid w:val="456DC263"/>
    <w:rsid w:val="4578EEF7"/>
    <w:rsid w:val="4593BBE5"/>
    <w:rsid w:val="4599EF06"/>
    <w:rsid w:val="45F36394"/>
    <w:rsid w:val="460BFA28"/>
    <w:rsid w:val="464226D1"/>
    <w:rsid w:val="46950E52"/>
    <w:rsid w:val="46BF2888"/>
    <w:rsid w:val="46C524D1"/>
    <w:rsid w:val="46F59D63"/>
    <w:rsid w:val="46F71937"/>
    <w:rsid w:val="47020524"/>
    <w:rsid w:val="472B5F65"/>
    <w:rsid w:val="472C91E4"/>
    <w:rsid w:val="472D4CFC"/>
    <w:rsid w:val="4748ED6F"/>
    <w:rsid w:val="47DBC507"/>
    <w:rsid w:val="48346183"/>
    <w:rsid w:val="48352A64"/>
    <w:rsid w:val="484BFB16"/>
    <w:rsid w:val="486E8734"/>
    <w:rsid w:val="488F432B"/>
    <w:rsid w:val="48BF8A38"/>
    <w:rsid w:val="48E8737E"/>
    <w:rsid w:val="4923FDF5"/>
    <w:rsid w:val="4946FB46"/>
    <w:rsid w:val="4986CE6C"/>
    <w:rsid w:val="49AA00E1"/>
    <w:rsid w:val="49C881CD"/>
    <w:rsid w:val="49D021C4"/>
    <w:rsid w:val="49F75996"/>
    <w:rsid w:val="4A0F3A4A"/>
    <w:rsid w:val="4A0FCEC0"/>
    <w:rsid w:val="4A5992E6"/>
    <w:rsid w:val="4A689D97"/>
    <w:rsid w:val="4AA23CB5"/>
    <w:rsid w:val="4AA249C7"/>
    <w:rsid w:val="4AB4A21E"/>
    <w:rsid w:val="4ADD2D62"/>
    <w:rsid w:val="4AE43E67"/>
    <w:rsid w:val="4AE55540"/>
    <w:rsid w:val="4B0A3F23"/>
    <w:rsid w:val="4B32235B"/>
    <w:rsid w:val="4B6B257C"/>
    <w:rsid w:val="4B703A61"/>
    <w:rsid w:val="4B900AC1"/>
    <w:rsid w:val="4BB113F8"/>
    <w:rsid w:val="4BB337FA"/>
    <w:rsid w:val="4BF39943"/>
    <w:rsid w:val="4BF47898"/>
    <w:rsid w:val="4C0170E1"/>
    <w:rsid w:val="4CED18B4"/>
    <w:rsid w:val="4CF4D8F6"/>
    <w:rsid w:val="4D6A0304"/>
    <w:rsid w:val="4D85F05A"/>
    <w:rsid w:val="4D94C2E3"/>
    <w:rsid w:val="4DBBD067"/>
    <w:rsid w:val="4DC09DEA"/>
    <w:rsid w:val="4DC35F8F"/>
    <w:rsid w:val="4DFD7FC4"/>
    <w:rsid w:val="4E2D3D80"/>
    <w:rsid w:val="4E2E24DB"/>
    <w:rsid w:val="4E4000E2"/>
    <w:rsid w:val="4E6049EF"/>
    <w:rsid w:val="4E743CB6"/>
    <w:rsid w:val="4E8827D4"/>
    <w:rsid w:val="4EC0BEA2"/>
    <w:rsid w:val="4EC8E637"/>
    <w:rsid w:val="4F1326E3"/>
    <w:rsid w:val="4F25C52E"/>
    <w:rsid w:val="4F2615B1"/>
    <w:rsid w:val="4F42FD0B"/>
    <w:rsid w:val="4F4D7F7C"/>
    <w:rsid w:val="4FA07A2E"/>
    <w:rsid w:val="4FA12A67"/>
    <w:rsid w:val="4FAE9DE7"/>
    <w:rsid w:val="4FAFF0C1"/>
    <w:rsid w:val="4FF8431F"/>
    <w:rsid w:val="50026089"/>
    <w:rsid w:val="5047F5C5"/>
    <w:rsid w:val="5050EDEF"/>
    <w:rsid w:val="506AB163"/>
    <w:rsid w:val="509518C0"/>
    <w:rsid w:val="50BF97F8"/>
    <w:rsid w:val="50F5C24E"/>
    <w:rsid w:val="51544DF0"/>
    <w:rsid w:val="516B23C2"/>
    <w:rsid w:val="518106D8"/>
    <w:rsid w:val="51D80E30"/>
    <w:rsid w:val="51DEA119"/>
    <w:rsid w:val="51F537D5"/>
    <w:rsid w:val="52225A91"/>
    <w:rsid w:val="523F15AB"/>
    <w:rsid w:val="5249BB17"/>
    <w:rsid w:val="524F2D67"/>
    <w:rsid w:val="5257AFB1"/>
    <w:rsid w:val="525D0017"/>
    <w:rsid w:val="526CE2E1"/>
    <w:rsid w:val="52E97644"/>
    <w:rsid w:val="52FE9500"/>
    <w:rsid w:val="530AF6AF"/>
    <w:rsid w:val="53145329"/>
    <w:rsid w:val="5354C425"/>
    <w:rsid w:val="541AA80F"/>
    <w:rsid w:val="5427800B"/>
    <w:rsid w:val="5472AEEE"/>
    <w:rsid w:val="54B61766"/>
    <w:rsid w:val="55069A96"/>
    <w:rsid w:val="551585BB"/>
    <w:rsid w:val="55457F8B"/>
    <w:rsid w:val="5577449D"/>
    <w:rsid w:val="55D3D7EB"/>
    <w:rsid w:val="55DCCE6E"/>
    <w:rsid w:val="55FA7BE8"/>
    <w:rsid w:val="5624DDCB"/>
    <w:rsid w:val="563198E2"/>
    <w:rsid w:val="5642A882"/>
    <w:rsid w:val="5652E50E"/>
    <w:rsid w:val="56858BB2"/>
    <w:rsid w:val="56ABFD6F"/>
    <w:rsid w:val="56C8BA60"/>
    <w:rsid w:val="56E27DAA"/>
    <w:rsid w:val="57164FF7"/>
    <w:rsid w:val="572F0AD2"/>
    <w:rsid w:val="574CA11B"/>
    <w:rsid w:val="57797A00"/>
    <w:rsid w:val="578577A0"/>
    <w:rsid w:val="57BA8F9E"/>
    <w:rsid w:val="5815CD6D"/>
    <w:rsid w:val="582E2240"/>
    <w:rsid w:val="58329EE1"/>
    <w:rsid w:val="5853EC09"/>
    <w:rsid w:val="5889DECE"/>
    <w:rsid w:val="588D17F7"/>
    <w:rsid w:val="58968671"/>
    <w:rsid w:val="58C97BAA"/>
    <w:rsid w:val="593C1C79"/>
    <w:rsid w:val="594DC8F5"/>
    <w:rsid w:val="596FE074"/>
    <w:rsid w:val="59AAF568"/>
    <w:rsid w:val="59F83F5E"/>
    <w:rsid w:val="5A2A23B8"/>
    <w:rsid w:val="5A2E293E"/>
    <w:rsid w:val="5ADAAD98"/>
    <w:rsid w:val="5B1B7232"/>
    <w:rsid w:val="5B3157ED"/>
    <w:rsid w:val="5B3EAFF6"/>
    <w:rsid w:val="5B79F75F"/>
    <w:rsid w:val="5BC36738"/>
    <w:rsid w:val="5BFB0D6F"/>
    <w:rsid w:val="5C04DFF1"/>
    <w:rsid w:val="5C2096E2"/>
    <w:rsid w:val="5C4A4E9F"/>
    <w:rsid w:val="5CD7FCEE"/>
    <w:rsid w:val="5CF31715"/>
    <w:rsid w:val="5D3D39ED"/>
    <w:rsid w:val="5D4B0D07"/>
    <w:rsid w:val="5D78D1B5"/>
    <w:rsid w:val="5DCFBD06"/>
    <w:rsid w:val="5DD64725"/>
    <w:rsid w:val="5DFFE1E8"/>
    <w:rsid w:val="5E082FF9"/>
    <w:rsid w:val="5E59713A"/>
    <w:rsid w:val="5E6F1280"/>
    <w:rsid w:val="5EBEB5E0"/>
    <w:rsid w:val="5EC7203A"/>
    <w:rsid w:val="5EF28E85"/>
    <w:rsid w:val="5F409846"/>
    <w:rsid w:val="5F52B736"/>
    <w:rsid w:val="5F6C7093"/>
    <w:rsid w:val="5F8B78A7"/>
    <w:rsid w:val="6039083D"/>
    <w:rsid w:val="60632D85"/>
    <w:rsid w:val="607650DF"/>
    <w:rsid w:val="60813583"/>
    <w:rsid w:val="60C9D6EC"/>
    <w:rsid w:val="60E5C503"/>
    <w:rsid w:val="60F73B11"/>
    <w:rsid w:val="61188333"/>
    <w:rsid w:val="6156DDBF"/>
    <w:rsid w:val="6179DDEB"/>
    <w:rsid w:val="61A504C4"/>
    <w:rsid w:val="61AE43D5"/>
    <w:rsid w:val="61AF91ED"/>
    <w:rsid w:val="61B6E49F"/>
    <w:rsid w:val="61E439CF"/>
    <w:rsid w:val="6229F4C5"/>
    <w:rsid w:val="6296B5E4"/>
    <w:rsid w:val="62B5A06E"/>
    <w:rsid w:val="62FB2F2B"/>
    <w:rsid w:val="636A4C41"/>
    <w:rsid w:val="6399325B"/>
    <w:rsid w:val="639CBB47"/>
    <w:rsid w:val="63A1C702"/>
    <w:rsid w:val="63DDF7AD"/>
    <w:rsid w:val="63E18AF8"/>
    <w:rsid w:val="63EAB4ED"/>
    <w:rsid w:val="640C56F0"/>
    <w:rsid w:val="64102817"/>
    <w:rsid w:val="6468282E"/>
    <w:rsid w:val="64764165"/>
    <w:rsid w:val="64C08227"/>
    <w:rsid w:val="64EB2FA1"/>
    <w:rsid w:val="6502978B"/>
    <w:rsid w:val="6556FC87"/>
    <w:rsid w:val="65639E8A"/>
    <w:rsid w:val="657661D1"/>
    <w:rsid w:val="659392BE"/>
    <w:rsid w:val="65B3AA4D"/>
    <w:rsid w:val="66087C75"/>
    <w:rsid w:val="66232A3E"/>
    <w:rsid w:val="66752F82"/>
    <w:rsid w:val="66AAC620"/>
    <w:rsid w:val="66B0F60E"/>
    <w:rsid w:val="66C04751"/>
    <w:rsid w:val="66EF6207"/>
    <w:rsid w:val="672F2C07"/>
    <w:rsid w:val="674DB760"/>
    <w:rsid w:val="6772D968"/>
    <w:rsid w:val="67C5E009"/>
    <w:rsid w:val="67DD50F4"/>
    <w:rsid w:val="67DE76E1"/>
    <w:rsid w:val="67EF1B25"/>
    <w:rsid w:val="67EFB5AB"/>
    <w:rsid w:val="6824529A"/>
    <w:rsid w:val="682A3081"/>
    <w:rsid w:val="683E296B"/>
    <w:rsid w:val="683E81D9"/>
    <w:rsid w:val="6894C0FE"/>
    <w:rsid w:val="68A833EF"/>
    <w:rsid w:val="68BE5EBD"/>
    <w:rsid w:val="68BF96AF"/>
    <w:rsid w:val="68CAD68D"/>
    <w:rsid w:val="69168882"/>
    <w:rsid w:val="6939FCDD"/>
    <w:rsid w:val="696339AD"/>
    <w:rsid w:val="697C2107"/>
    <w:rsid w:val="69C3FB97"/>
    <w:rsid w:val="69C7421B"/>
    <w:rsid w:val="6A3AF0E8"/>
    <w:rsid w:val="6A52C742"/>
    <w:rsid w:val="6A863673"/>
    <w:rsid w:val="6A95A211"/>
    <w:rsid w:val="6B14E793"/>
    <w:rsid w:val="6B1EB328"/>
    <w:rsid w:val="6B5A1EEE"/>
    <w:rsid w:val="6B8B80FA"/>
    <w:rsid w:val="6C0D4C32"/>
    <w:rsid w:val="6C1B60AE"/>
    <w:rsid w:val="6C3DB731"/>
    <w:rsid w:val="6CB16C98"/>
    <w:rsid w:val="6CDE5BEC"/>
    <w:rsid w:val="6CFDA494"/>
    <w:rsid w:val="6D029792"/>
    <w:rsid w:val="6D7F3861"/>
    <w:rsid w:val="6D81FF58"/>
    <w:rsid w:val="6DAE6410"/>
    <w:rsid w:val="6DB5C6EA"/>
    <w:rsid w:val="6DEDA679"/>
    <w:rsid w:val="6DFC6D7A"/>
    <w:rsid w:val="6DFF6934"/>
    <w:rsid w:val="6E14298E"/>
    <w:rsid w:val="6E311E63"/>
    <w:rsid w:val="6E5930AC"/>
    <w:rsid w:val="6E653700"/>
    <w:rsid w:val="6E97429B"/>
    <w:rsid w:val="6EAB6B6A"/>
    <w:rsid w:val="6EBB1AAB"/>
    <w:rsid w:val="6EC63B12"/>
    <w:rsid w:val="6EEB71D1"/>
    <w:rsid w:val="6EF106E2"/>
    <w:rsid w:val="6F066EA6"/>
    <w:rsid w:val="6F1AB395"/>
    <w:rsid w:val="6F5970A8"/>
    <w:rsid w:val="6FED202E"/>
    <w:rsid w:val="7019DC2A"/>
    <w:rsid w:val="70408259"/>
    <w:rsid w:val="706977A7"/>
    <w:rsid w:val="708DD903"/>
    <w:rsid w:val="70B4BAC3"/>
    <w:rsid w:val="71342074"/>
    <w:rsid w:val="71352945"/>
    <w:rsid w:val="716406C6"/>
    <w:rsid w:val="716B0E59"/>
    <w:rsid w:val="718CF5EB"/>
    <w:rsid w:val="71DF58FE"/>
    <w:rsid w:val="71F95CA6"/>
    <w:rsid w:val="72150D13"/>
    <w:rsid w:val="72789B11"/>
    <w:rsid w:val="72DFC20A"/>
    <w:rsid w:val="72E1D2E4"/>
    <w:rsid w:val="72FBA743"/>
    <w:rsid w:val="73006B61"/>
    <w:rsid w:val="7335202B"/>
    <w:rsid w:val="73651B7C"/>
    <w:rsid w:val="73717EA8"/>
    <w:rsid w:val="7376F0C8"/>
    <w:rsid w:val="73A02470"/>
    <w:rsid w:val="73A55B29"/>
    <w:rsid w:val="73CE9CBD"/>
    <w:rsid w:val="73E8CC50"/>
    <w:rsid w:val="73ED43EE"/>
    <w:rsid w:val="73EEA320"/>
    <w:rsid w:val="7413F41C"/>
    <w:rsid w:val="741D5B9E"/>
    <w:rsid w:val="743BA992"/>
    <w:rsid w:val="744681A4"/>
    <w:rsid w:val="74523C42"/>
    <w:rsid w:val="74602070"/>
    <w:rsid w:val="748DCEBA"/>
    <w:rsid w:val="74B32A3F"/>
    <w:rsid w:val="74B97549"/>
    <w:rsid w:val="74C4B4AA"/>
    <w:rsid w:val="74D5FD80"/>
    <w:rsid w:val="74DD847A"/>
    <w:rsid w:val="74EB84A0"/>
    <w:rsid w:val="752A9A17"/>
    <w:rsid w:val="75442A85"/>
    <w:rsid w:val="7568B569"/>
    <w:rsid w:val="7568BD9D"/>
    <w:rsid w:val="75BE3969"/>
    <w:rsid w:val="75C65A04"/>
    <w:rsid w:val="762344DE"/>
    <w:rsid w:val="76375DBB"/>
    <w:rsid w:val="764572F6"/>
    <w:rsid w:val="76AA6A96"/>
    <w:rsid w:val="76DB7B6C"/>
    <w:rsid w:val="770221FF"/>
    <w:rsid w:val="7728F396"/>
    <w:rsid w:val="77341025"/>
    <w:rsid w:val="77476E5F"/>
    <w:rsid w:val="775D79F1"/>
    <w:rsid w:val="776842AF"/>
    <w:rsid w:val="777E0251"/>
    <w:rsid w:val="7793B7F9"/>
    <w:rsid w:val="77C61F43"/>
    <w:rsid w:val="77D47B27"/>
    <w:rsid w:val="77DB6858"/>
    <w:rsid w:val="77FC534A"/>
    <w:rsid w:val="782002A8"/>
    <w:rsid w:val="78410D5C"/>
    <w:rsid w:val="786A0DD1"/>
    <w:rsid w:val="789C32E8"/>
    <w:rsid w:val="78B088A7"/>
    <w:rsid w:val="78C049AF"/>
    <w:rsid w:val="78E0DF75"/>
    <w:rsid w:val="78E6D511"/>
    <w:rsid w:val="79062463"/>
    <w:rsid w:val="792D579E"/>
    <w:rsid w:val="79F8A0EF"/>
    <w:rsid w:val="7A17803C"/>
    <w:rsid w:val="7A5C6F30"/>
    <w:rsid w:val="7A695C98"/>
    <w:rsid w:val="7A6B56CE"/>
    <w:rsid w:val="7A716477"/>
    <w:rsid w:val="7A803884"/>
    <w:rsid w:val="7A857D72"/>
    <w:rsid w:val="7A85C5B3"/>
    <w:rsid w:val="7AA9AD15"/>
    <w:rsid w:val="7ADB990D"/>
    <w:rsid w:val="7AF18BAE"/>
    <w:rsid w:val="7B05840D"/>
    <w:rsid w:val="7B58C122"/>
    <w:rsid w:val="7B78E3CB"/>
    <w:rsid w:val="7B7C5B34"/>
    <w:rsid w:val="7B911530"/>
    <w:rsid w:val="7B97EC58"/>
    <w:rsid w:val="7B995D25"/>
    <w:rsid w:val="7BA274A6"/>
    <w:rsid w:val="7BA36115"/>
    <w:rsid w:val="7BB1C645"/>
    <w:rsid w:val="7BB9D69B"/>
    <w:rsid w:val="7BFD232F"/>
    <w:rsid w:val="7C3FED90"/>
    <w:rsid w:val="7C6FED72"/>
    <w:rsid w:val="7C724384"/>
    <w:rsid w:val="7C930A51"/>
    <w:rsid w:val="7CB77FEC"/>
    <w:rsid w:val="7D46265D"/>
    <w:rsid w:val="7D56D117"/>
    <w:rsid w:val="7D6F12B0"/>
    <w:rsid w:val="7D78B130"/>
    <w:rsid w:val="7DC5411E"/>
    <w:rsid w:val="7DD7B272"/>
    <w:rsid w:val="7DFB1809"/>
    <w:rsid w:val="7E13D1F9"/>
    <w:rsid w:val="7E614725"/>
    <w:rsid w:val="7E66EC4F"/>
    <w:rsid w:val="7E7B9AFB"/>
    <w:rsid w:val="7E8BCB07"/>
    <w:rsid w:val="7E92E37F"/>
    <w:rsid w:val="7EB7C6B5"/>
    <w:rsid w:val="7EBCCC46"/>
    <w:rsid w:val="7EC43BBA"/>
    <w:rsid w:val="7EDFC8A1"/>
    <w:rsid w:val="7EF1A048"/>
    <w:rsid w:val="7F38DFC7"/>
    <w:rsid w:val="7F85AF96"/>
    <w:rsid w:val="7F8B2E4A"/>
    <w:rsid w:val="7F9E87ED"/>
    <w:rsid w:val="7FA1A5BE"/>
    <w:rsid w:val="7FCD4B7E"/>
    <w:rsid w:val="7FD21756"/>
    <w:rsid w:val="7FEABC0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BC49E"/>
  <w15:chartTrackingRefBased/>
  <w15:docId w15:val="{AB66A3BB-D936-4BA6-B0EC-CCCE802A1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7CA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E02E8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E02E81"/>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91727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055F"/>
    <w:pPr>
      <w:ind w:left="720"/>
      <w:contextualSpacing/>
    </w:pPr>
  </w:style>
  <w:style w:type="character" w:styleId="Hyperlink">
    <w:name w:val="Hyperlink"/>
    <w:basedOn w:val="DefaultParagraphFont"/>
    <w:uiPriority w:val="99"/>
    <w:unhideWhenUsed/>
    <w:rsid w:val="00DB60F1"/>
    <w:rPr>
      <w:color w:val="0000FF"/>
      <w:u w:val="single"/>
    </w:rPr>
  </w:style>
  <w:style w:type="paragraph" w:styleId="BalloonText">
    <w:name w:val="Balloon Text"/>
    <w:basedOn w:val="Normal"/>
    <w:link w:val="BalloonTextChar"/>
    <w:uiPriority w:val="99"/>
    <w:semiHidden/>
    <w:unhideWhenUsed/>
    <w:rsid w:val="002376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76AC"/>
    <w:rPr>
      <w:rFonts w:ascii="Segoe UI" w:hAnsi="Segoe UI" w:cs="Segoe UI"/>
      <w:sz w:val="18"/>
      <w:szCs w:val="18"/>
    </w:rPr>
  </w:style>
  <w:style w:type="table" w:styleId="TableGrid">
    <w:name w:val="Table Grid"/>
    <w:basedOn w:val="TableNormal"/>
    <w:uiPriority w:val="39"/>
    <w:rsid w:val="002A36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6Colorful-Accent6">
    <w:name w:val="List Table 6 Colorful Accent 6"/>
    <w:basedOn w:val="TableNormal"/>
    <w:uiPriority w:val="51"/>
    <w:rsid w:val="002B12B0"/>
    <w:pPr>
      <w:spacing w:after="0" w:line="240" w:lineRule="auto"/>
    </w:pPr>
    <w:rPr>
      <w:color w:val="538135" w:themeColor="accent6" w:themeShade="BF"/>
    </w:rPr>
    <w:tblPr>
      <w:tblStyleRowBandSize w:val="1"/>
      <w:tblStyleColBandSize w:val="1"/>
      <w:tblBorders>
        <w:top w:val="single" w:sz="4" w:space="0" w:color="70AD47" w:themeColor="accent6"/>
        <w:bottom w:val="single" w:sz="4" w:space="0" w:color="70AD47" w:themeColor="accent6"/>
      </w:tblBorders>
    </w:tbl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UnresolvedMention1">
    <w:name w:val="Unresolved Mention1"/>
    <w:basedOn w:val="DefaultParagraphFont"/>
    <w:uiPriority w:val="99"/>
    <w:semiHidden/>
    <w:unhideWhenUsed/>
    <w:rsid w:val="008D6E37"/>
    <w:rPr>
      <w:color w:val="605E5C"/>
      <w:shd w:val="clear" w:color="auto" w:fill="E1DFDD"/>
    </w:rPr>
  </w:style>
  <w:style w:type="character" w:styleId="FollowedHyperlink">
    <w:name w:val="FollowedHyperlink"/>
    <w:basedOn w:val="DefaultParagraphFont"/>
    <w:uiPriority w:val="99"/>
    <w:semiHidden/>
    <w:unhideWhenUsed/>
    <w:rsid w:val="001A5759"/>
    <w:rPr>
      <w:color w:val="954F72" w:themeColor="followedHyperlink"/>
      <w:u w:val="single"/>
    </w:rPr>
  </w:style>
  <w:style w:type="paragraph" w:styleId="NormalWeb">
    <w:name w:val="Normal (Web)"/>
    <w:basedOn w:val="Normal"/>
    <w:uiPriority w:val="99"/>
    <w:semiHidden/>
    <w:unhideWhenUsed/>
    <w:rsid w:val="00E02E81"/>
    <w:rPr>
      <w:rFonts w:ascii="Times New Roman" w:hAnsi="Times New Roman" w:cs="Times New Roman"/>
      <w:sz w:val="24"/>
      <w:szCs w:val="24"/>
    </w:rPr>
  </w:style>
  <w:style w:type="character" w:customStyle="1" w:styleId="Heading2Char">
    <w:name w:val="Heading 2 Char"/>
    <w:basedOn w:val="DefaultParagraphFont"/>
    <w:link w:val="Heading2"/>
    <w:uiPriority w:val="9"/>
    <w:rsid w:val="00E02E81"/>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E02E81"/>
    <w:rPr>
      <w:rFonts w:ascii="Times New Roman" w:eastAsia="Times New Roman" w:hAnsi="Times New Roman" w:cs="Times New Roman"/>
      <w:b/>
      <w:bCs/>
      <w:sz w:val="27"/>
      <w:szCs w:val="27"/>
      <w:lang w:eastAsia="en-GB"/>
    </w:rPr>
  </w:style>
  <w:style w:type="numbering" w:customStyle="1" w:styleId="NoList1">
    <w:name w:val="No List1"/>
    <w:next w:val="NoList"/>
    <w:uiPriority w:val="99"/>
    <w:semiHidden/>
    <w:unhideWhenUsed/>
    <w:rsid w:val="00E02E81"/>
  </w:style>
  <w:style w:type="paragraph" w:customStyle="1" w:styleId="msonormal0">
    <w:name w:val="msonormal"/>
    <w:basedOn w:val="Normal"/>
    <w:rsid w:val="00E02E8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able-captionlabel">
    <w:name w:val="table-caption__label"/>
    <w:basedOn w:val="DefaultParagraphFont"/>
    <w:rsid w:val="00E02E81"/>
  </w:style>
  <w:style w:type="character" w:styleId="Strong">
    <w:name w:val="Strong"/>
    <w:basedOn w:val="DefaultParagraphFont"/>
    <w:uiPriority w:val="22"/>
    <w:qFormat/>
    <w:rsid w:val="00E02E81"/>
    <w:rPr>
      <w:b/>
      <w:bCs/>
    </w:rPr>
  </w:style>
  <w:style w:type="character" w:customStyle="1" w:styleId="Heading1Char">
    <w:name w:val="Heading 1 Char"/>
    <w:basedOn w:val="DefaultParagraphFont"/>
    <w:link w:val="Heading1"/>
    <w:uiPriority w:val="9"/>
    <w:rsid w:val="00E77CA0"/>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3C70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0D7"/>
  </w:style>
  <w:style w:type="paragraph" w:styleId="Footer">
    <w:name w:val="footer"/>
    <w:basedOn w:val="Normal"/>
    <w:link w:val="FooterChar"/>
    <w:uiPriority w:val="99"/>
    <w:unhideWhenUsed/>
    <w:rsid w:val="003C70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0D7"/>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Heading4Char">
    <w:name w:val="Heading 4 Char"/>
    <w:basedOn w:val="DefaultParagraphFont"/>
    <w:link w:val="Heading4"/>
    <w:uiPriority w:val="9"/>
    <w:semiHidden/>
    <w:rsid w:val="00917277"/>
    <w:rPr>
      <w:rFonts w:asciiTheme="majorHAnsi" w:eastAsiaTheme="majorEastAsia" w:hAnsiTheme="majorHAnsi" w:cstheme="majorBidi"/>
      <w:i/>
      <w:iCs/>
      <w:color w:val="2F5496" w:themeColor="accent1" w:themeShade="BF"/>
    </w:rPr>
  </w:style>
  <w:style w:type="paragraph" w:styleId="CommentSubject">
    <w:name w:val="annotation subject"/>
    <w:basedOn w:val="CommentText"/>
    <w:next w:val="CommentText"/>
    <w:link w:val="CommentSubjectChar"/>
    <w:uiPriority w:val="99"/>
    <w:semiHidden/>
    <w:unhideWhenUsed/>
    <w:rsid w:val="00025EF3"/>
    <w:rPr>
      <w:b/>
      <w:bCs/>
    </w:rPr>
  </w:style>
  <w:style w:type="character" w:customStyle="1" w:styleId="CommentSubjectChar">
    <w:name w:val="Comment Subject Char"/>
    <w:basedOn w:val="CommentTextChar"/>
    <w:link w:val="CommentSubject"/>
    <w:uiPriority w:val="99"/>
    <w:semiHidden/>
    <w:rsid w:val="00025EF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88274">
      <w:bodyDiv w:val="1"/>
      <w:marLeft w:val="0"/>
      <w:marRight w:val="0"/>
      <w:marTop w:val="0"/>
      <w:marBottom w:val="0"/>
      <w:divBdr>
        <w:top w:val="none" w:sz="0" w:space="0" w:color="auto"/>
        <w:left w:val="none" w:sz="0" w:space="0" w:color="auto"/>
        <w:bottom w:val="none" w:sz="0" w:space="0" w:color="auto"/>
        <w:right w:val="none" w:sz="0" w:space="0" w:color="auto"/>
      </w:divBdr>
      <w:divsChild>
        <w:div w:id="68618397">
          <w:marLeft w:val="0"/>
          <w:marRight w:val="0"/>
          <w:marTop w:val="0"/>
          <w:marBottom w:val="0"/>
          <w:divBdr>
            <w:top w:val="none" w:sz="0" w:space="0" w:color="auto"/>
            <w:left w:val="none" w:sz="0" w:space="0" w:color="auto"/>
            <w:bottom w:val="none" w:sz="0" w:space="0" w:color="auto"/>
            <w:right w:val="none" w:sz="0" w:space="0" w:color="auto"/>
          </w:divBdr>
          <w:divsChild>
            <w:div w:id="1465927315">
              <w:marLeft w:val="0"/>
              <w:marRight w:val="0"/>
              <w:marTop w:val="675"/>
              <w:marBottom w:val="675"/>
              <w:divBdr>
                <w:top w:val="none" w:sz="0" w:space="0" w:color="auto"/>
                <w:left w:val="none" w:sz="0" w:space="0" w:color="auto"/>
                <w:bottom w:val="none" w:sz="0" w:space="0" w:color="auto"/>
                <w:right w:val="none" w:sz="0" w:space="0" w:color="auto"/>
              </w:divBdr>
              <w:divsChild>
                <w:div w:id="995501358">
                  <w:marLeft w:val="0"/>
                  <w:marRight w:val="0"/>
                  <w:marTop w:val="0"/>
                  <w:marBottom w:val="0"/>
                  <w:divBdr>
                    <w:top w:val="none" w:sz="0" w:space="0" w:color="auto"/>
                    <w:left w:val="none" w:sz="0" w:space="0" w:color="auto"/>
                    <w:bottom w:val="none" w:sz="0" w:space="0" w:color="auto"/>
                    <w:right w:val="none" w:sz="0" w:space="0" w:color="auto"/>
                  </w:divBdr>
                  <w:divsChild>
                    <w:div w:id="144593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1587983">
          <w:marLeft w:val="0"/>
          <w:marRight w:val="0"/>
          <w:marTop w:val="0"/>
          <w:marBottom w:val="0"/>
          <w:divBdr>
            <w:top w:val="none" w:sz="0" w:space="0" w:color="auto"/>
            <w:left w:val="none" w:sz="0" w:space="0" w:color="auto"/>
            <w:bottom w:val="none" w:sz="0" w:space="0" w:color="auto"/>
            <w:right w:val="none" w:sz="0" w:space="0" w:color="auto"/>
          </w:divBdr>
          <w:divsChild>
            <w:div w:id="1669097738">
              <w:marLeft w:val="-225"/>
              <w:marRight w:val="-225"/>
              <w:marTop w:val="0"/>
              <w:marBottom w:val="0"/>
              <w:divBdr>
                <w:top w:val="none" w:sz="0" w:space="0" w:color="auto"/>
                <w:left w:val="none" w:sz="0" w:space="0" w:color="auto"/>
                <w:bottom w:val="none" w:sz="0" w:space="0" w:color="auto"/>
                <w:right w:val="none" w:sz="0" w:space="0" w:color="auto"/>
              </w:divBdr>
              <w:divsChild>
                <w:div w:id="463162272">
                  <w:marLeft w:val="0"/>
                  <w:marRight w:val="0"/>
                  <w:marTop w:val="0"/>
                  <w:marBottom w:val="0"/>
                  <w:divBdr>
                    <w:top w:val="none" w:sz="0" w:space="0" w:color="auto"/>
                    <w:left w:val="none" w:sz="0" w:space="0" w:color="auto"/>
                    <w:bottom w:val="none" w:sz="0" w:space="0" w:color="auto"/>
                    <w:right w:val="none" w:sz="0" w:space="0" w:color="auto"/>
                  </w:divBdr>
                  <w:divsChild>
                    <w:div w:id="3285162">
                      <w:marLeft w:val="0"/>
                      <w:marRight w:val="0"/>
                      <w:marTop w:val="0"/>
                      <w:marBottom w:val="225"/>
                      <w:divBdr>
                        <w:top w:val="none" w:sz="0" w:space="0" w:color="auto"/>
                        <w:left w:val="none" w:sz="0" w:space="0" w:color="auto"/>
                        <w:bottom w:val="none" w:sz="0" w:space="0" w:color="auto"/>
                        <w:right w:val="none" w:sz="0" w:space="0" w:color="auto"/>
                      </w:divBdr>
                      <w:divsChild>
                        <w:div w:id="542913132">
                          <w:marLeft w:val="-225"/>
                          <w:marRight w:val="-225"/>
                          <w:marTop w:val="0"/>
                          <w:marBottom w:val="0"/>
                          <w:divBdr>
                            <w:top w:val="none" w:sz="0" w:space="0" w:color="auto"/>
                            <w:left w:val="none" w:sz="0" w:space="0" w:color="auto"/>
                            <w:bottom w:val="none" w:sz="0" w:space="0" w:color="auto"/>
                            <w:right w:val="none" w:sz="0" w:space="0" w:color="auto"/>
                          </w:divBdr>
                          <w:divsChild>
                            <w:div w:id="2025090597">
                              <w:marLeft w:val="0"/>
                              <w:marRight w:val="0"/>
                              <w:marTop w:val="0"/>
                              <w:marBottom w:val="0"/>
                              <w:divBdr>
                                <w:top w:val="none" w:sz="0" w:space="0" w:color="auto"/>
                                <w:left w:val="none" w:sz="0" w:space="0" w:color="auto"/>
                                <w:bottom w:val="none" w:sz="0" w:space="0" w:color="auto"/>
                                <w:right w:val="none" w:sz="0" w:space="0" w:color="auto"/>
                              </w:divBdr>
                              <w:divsChild>
                                <w:div w:id="187570858">
                                  <w:marLeft w:val="0"/>
                                  <w:marRight w:val="0"/>
                                  <w:marTop w:val="0"/>
                                  <w:marBottom w:val="0"/>
                                  <w:divBdr>
                                    <w:top w:val="none" w:sz="0" w:space="0" w:color="auto"/>
                                    <w:left w:val="none" w:sz="0" w:space="0" w:color="auto"/>
                                    <w:bottom w:val="none" w:sz="0" w:space="0" w:color="auto"/>
                                    <w:right w:val="none" w:sz="0" w:space="0" w:color="auto"/>
                                  </w:divBdr>
                                  <w:divsChild>
                                    <w:div w:id="1340544342">
                                      <w:marLeft w:val="0"/>
                                      <w:marRight w:val="0"/>
                                      <w:marTop w:val="0"/>
                                      <w:marBottom w:val="540"/>
                                      <w:divBdr>
                                        <w:top w:val="none" w:sz="0" w:space="0" w:color="auto"/>
                                        <w:left w:val="none" w:sz="0" w:space="0" w:color="auto"/>
                                        <w:bottom w:val="none" w:sz="0" w:space="0" w:color="auto"/>
                                        <w:right w:val="none" w:sz="0" w:space="0" w:color="auto"/>
                                      </w:divBdr>
                                    </w:div>
                                  </w:divsChild>
                                </w:div>
                              </w:divsChild>
                            </w:div>
                          </w:divsChild>
                        </w:div>
                      </w:divsChild>
                    </w:div>
                    <w:div w:id="750929727">
                      <w:marLeft w:val="0"/>
                      <w:marRight w:val="0"/>
                      <w:marTop w:val="0"/>
                      <w:marBottom w:val="225"/>
                      <w:divBdr>
                        <w:top w:val="none" w:sz="0" w:space="0" w:color="auto"/>
                        <w:left w:val="none" w:sz="0" w:space="0" w:color="auto"/>
                        <w:bottom w:val="none" w:sz="0" w:space="0" w:color="auto"/>
                        <w:right w:val="none" w:sz="0" w:space="0" w:color="auto"/>
                      </w:divBdr>
                      <w:divsChild>
                        <w:div w:id="987054112">
                          <w:marLeft w:val="-225"/>
                          <w:marRight w:val="-225"/>
                          <w:marTop w:val="0"/>
                          <w:marBottom w:val="0"/>
                          <w:divBdr>
                            <w:top w:val="none" w:sz="0" w:space="0" w:color="auto"/>
                            <w:left w:val="none" w:sz="0" w:space="0" w:color="auto"/>
                            <w:bottom w:val="none" w:sz="0" w:space="0" w:color="auto"/>
                            <w:right w:val="none" w:sz="0" w:space="0" w:color="auto"/>
                          </w:divBdr>
                          <w:divsChild>
                            <w:div w:id="1271858818">
                              <w:marLeft w:val="0"/>
                              <w:marRight w:val="0"/>
                              <w:marTop w:val="0"/>
                              <w:marBottom w:val="0"/>
                              <w:divBdr>
                                <w:top w:val="none" w:sz="0" w:space="0" w:color="auto"/>
                                <w:left w:val="none" w:sz="0" w:space="0" w:color="auto"/>
                                <w:bottom w:val="none" w:sz="0" w:space="0" w:color="auto"/>
                                <w:right w:val="none" w:sz="0" w:space="0" w:color="auto"/>
                              </w:divBdr>
                              <w:divsChild>
                                <w:div w:id="1616867328">
                                  <w:marLeft w:val="0"/>
                                  <w:marRight w:val="0"/>
                                  <w:marTop w:val="0"/>
                                  <w:marBottom w:val="0"/>
                                  <w:divBdr>
                                    <w:top w:val="none" w:sz="0" w:space="0" w:color="auto"/>
                                    <w:left w:val="none" w:sz="0" w:space="0" w:color="auto"/>
                                    <w:bottom w:val="none" w:sz="0" w:space="0" w:color="auto"/>
                                    <w:right w:val="none" w:sz="0" w:space="0" w:color="auto"/>
                                  </w:divBdr>
                                  <w:divsChild>
                                    <w:div w:id="2116363182">
                                      <w:marLeft w:val="0"/>
                                      <w:marRight w:val="0"/>
                                      <w:marTop w:val="0"/>
                                      <w:marBottom w:val="540"/>
                                      <w:divBdr>
                                        <w:top w:val="none" w:sz="0" w:space="0" w:color="auto"/>
                                        <w:left w:val="none" w:sz="0" w:space="0" w:color="auto"/>
                                        <w:bottom w:val="none" w:sz="0" w:space="0" w:color="auto"/>
                                        <w:right w:val="none" w:sz="0" w:space="0" w:color="auto"/>
                                      </w:divBdr>
                                    </w:div>
                                  </w:divsChild>
                                </w:div>
                              </w:divsChild>
                            </w:div>
                          </w:divsChild>
                        </w:div>
                      </w:divsChild>
                    </w:div>
                    <w:div w:id="1607804542">
                      <w:marLeft w:val="0"/>
                      <w:marRight w:val="0"/>
                      <w:marTop w:val="0"/>
                      <w:marBottom w:val="225"/>
                      <w:divBdr>
                        <w:top w:val="none" w:sz="0" w:space="0" w:color="auto"/>
                        <w:left w:val="none" w:sz="0" w:space="0" w:color="auto"/>
                        <w:bottom w:val="none" w:sz="0" w:space="0" w:color="auto"/>
                        <w:right w:val="none" w:sz="0" w:space="0" w:color="auto"/>
                      </w:divBdr>
                      <w:divsChild>
                        <w:div w:id="1947423062">
                          <w:marLeft w:val="-225"/>
                          <w:marRight w:val="-225"/>
                          <w:marTop w:val="0"/>
                          <w:marBottom w:val="0"/>
                          <w:divBdr>
                            <w:top w:val="none" w:sz="0" w:space="0" w:color="auto"/>
                            <w:left w:val="none" w:sz="0" w:space="0" w:color="auto"/>
                            <w:bottom w:val="none" w:sz="0" w:space="0" w:color="auto"/>
                            <w:right w:val="none" w:sz="0" w:space="0" w:color="auto"/>
                          </w:divBdr>
                          <w:divsChild>
                            <w:div w:id="864172270">
                              <w:marLeft w:val="0"/>
                              <w:marRight w:val="0"/>
                              <w:marTop w:val="0"/>
                              <w:marBottom w:val="0"/>
                              <w:divBdr>
                                <w:top w:val="none" w:sz="0" w:space="0" w:color="auto"/>
                                <w:left w:val="none" w:sz="0" w:space="0" w:color="auto"/>
                                <w:bottom w:val="none" w:sz="0" w:space="0" w:color="auto"/>
                                <w:right w:val="none" w:sz="0" w:space="0" w:color="auto"/>
                              </w:divBdr>
                              <w:divsChild>
                                <w:div w:id="1797094430">
                                  <w:marLeft w:val="0"/>
                                  <w:marRight w:val="0"/>
                                  <w:marTop w:val="0"/>
                                  <w:marBottom w:val="0"/>
                                  <w:divBdr>
                                    <w:top w:val="none" w:sz="0" w:space="0" w:color="auto"/>
                                    <w:left w:val="none" w:sz="0" w:space="0" w:color="auto"/>
                                    <w:bottom w:val="none" w:sz="0" w:space="0" w:color="auto"/>
                                    <w:right w:val="none" w:sz="0" w:space="0" w:color="auto"/>
                                  </w:divBdr>
                                </w:div>
                              </w:divsChild>
                            </w:div>
                            <w:div w:id="1285846854">
                              <w:marLeft w:val="0"/>
                              <w:marRight w:val="0"/>
                              <w:marTop w:val="0"/>
                              <w:marBottom w:val="0"/>
                              <w:divBdr>
                                <w:top w:val="none" w:sz="0" w:space="0" w:color="auto"/>
                                <w:left w:val="none" w:sz="0" w:space="0" w:color="auto"/>
                                <w:bottom w:val="none" w:sz="0" w:space="0" w:color="auto"/>
                                <w:right w:val="none" w:sz="0" w:space="0" w:color="auto"/>
                              </w:divBdr>
                              <w:divsChild>
                                <w:div w:id="1235093863">
                                  <w:marLeft w:val="0"/>
                                  <w:marRight w:val="0"/>
                                  <w:marTop w:val="0"/>
                                  <w:marBottom w:val="0"/>
                                  <w:divBdr>
                                    <w:top w:val="none" w:sz="0" w:space="0" w:color="auto"/>
                                    <w:left w:val="none" w:sz="0" w:space="0" w:color="auto"/>
                                    <w:bottom w:val="none" w:sz="0" w:space="0" w:color="auto"/>
                                    <w:right w:val="none" w:sz="0" w:space="0" w:color="auto"/>
                                  </w:divBdr>
                                  <w:divsChild>
                                    <w:div w:id="777798179">
                                      <w:marLeft w:val="0"/>
                                      <w:marRight w:val="0"/>
                                      <w:marTop w:val="0"/>
                                      <w:marBottom w:val="540"/>
                                      <w:divBdr>
                                        <w:top w:val="none" w:sz="0" w:space="0" w:color="auto"/>
                                        <w:left w:val="none" w:sz="0" w:space="0" w:color="auto"/>
                                        <w:bottom w:val="none" w:sz="0" w:space="0" w:color="auto"/>
                                        <w:right w:val="none" w:sz="0" w:space="0" w:color="auto"/>
                                      </w:divBdr>
                                    </w:div>
                                  </w:divsChild>
                                </w:div>
                              </w:divsChild>
                            </w:div>
                          </w:divsChild>
                        </w:div>
                      </w:divsChild>
                    </w:div>
                    <w:div w:id="1697392055">
                      <w:marLeft w:val="0"/>
                      <w:marRight w:val="0"/>
                      <w:marTop w:val="0"/>
                      <w:marBottom w:val="225"/>
                      <w:divBdr>
                        <w:top w:val="none" w:sz="0" w:space="0" w:color="auto"/>
                        <w:left w:val="none" w:sz="0" w:space="0" w:color="auto"/>
                        <w:bottom w:val="none" w:sz="0" w:space="0" w:color="auto"/>
                        <w:right w:val="none" w:sz="0" w:space="0" w:color="auto"/>
                      </w:divBdr>
                      <w:divsChild>
                        <w:div w:id="1984845459">
                          <w:marLeft w:val="-225"/>
                          <w:marRight w:val="-225"/>
                          <w:marTop w:val="0"/>
                          <w:marBottom w:val="0"/>
                          <w:divBdr>
                            <w:top w:val="none" w:sz="0" w:space="0" w:color="auto"/>
                            <w:left w:val="none" w:sz="0" w:space="0" w:color="auto"/>
                            <w:bottom w:val="none" w:sz="0" w:space="0" w:color="auto"/>
                            <w:right w:val="none" w:sz="0" w:space="0" w:color="auto"/>
                          </w:divBdr>
                          <w:divsChild>
                            <w:div w:id="777215159">
                              <w:marLeft w:val="0"/>
                              <w:marRight w:val="0"/>
                              <w:marTop w:val="0"/>
                              <w:marBottom w:val="0"/>
                              <w:divBdr>
                                <w:top w:val="none" w:sz="0" w:space="0" w:color="auto"/>
                                <w:left w:val="none" w:sz="0" w:space="0" w:color="auto"/>
                                <w:bottom w:val="none" w:sz="0" w:space="0" w:color="auto"/>
                                <w:right w:val="none" w:sz="0" w:space="0" w:color="auto"/>
                              </w:divBdr>
                              <w:divsChild>
                                <w:div w:id="420487408">
                                  <w:marLeft w:val="0"/>
                                  <w:marRight w:val="0"/>
                                  <w:marTop w:val="0"/>
                                  <w:marBottom w:val="0"/>
                                  <w:divBdr>
                                    <w:top w:val="none" w:sz="0" w:space="0" w:color="auto"/>
                                    <w:left w:val="none" w:sz="0" w:space="0" w:color="auto"/>
                                    <w:bottom w:val="none" w:sz="0" w:space="0" w:color="auto"/>
                                    <w:right w:val="none" w:sz="0" w:space="0" w:color="auto"/>
                                  </w:divBdr>
                                  <w:divsChild>
                                    <w:div w:id="853496571">
                                      <w:marLeft w:val="0"/>
                                      <w:marRight w:val="0"/>
                                      <w:marTop w:val="0"/>
                                      <w:marBottom w:val="540"/>
                                      <w:divBdr>
                                        <w:top w:val="none" w:sz="0" w:space="0" w:color="auto"/>
                                        <w:left w:val="none" w:sz="0" w:space="0" w:color="auto"/>
                                        <w:bottom w:val="none" w:sz="0" w:space="0" w:color="auto"/>
                                        <w:right w:val="none" w:sz="0" w:space="0" w:color="auto"/>
                                      </w:divBdr>
                                    </w:div>
                                  </w:divsChild>
                                </w:div>
                              </w:divsChild>
                            </w:div>
                          </w:divsChild>
                        </w:div>
                      </w:divsChild>
                    </w:div>
                    <w:div w:id="1725987477">
                      <w:marLeft w:val="0"/>
                      <w:marRight w:val="0"/>
                      <w:marTop w:val="0"/>
                      <w:marBottom w:val="225"/>
                      <w:divBdr>
                        <w:top w:val="none" w:sz="0" w:space="0" w:color="auto"/>
                        <w:left w:val="none" w:sz="0" w:space="0" w:color="auto"/>
                        <w:bottom w:val="none" w:sz="0" w:space="0" w:color="auto"/>
                        <w:right w:val="none" w:sz="0" w:space="0" w:color="auto"/>
                      </w:divBdr>
                      <w:divsChild>
                        <w:div w:id="1093210866">
                          <w:marLeft w:val="-225"/>
                          <w:marRight w:val="-225"/>
                          <w:marTop w:val="0"/>
                          <w:marBottom w:val="0"/>
                          <w:divBdr>
                            <w:top w:val="none" w:sz="0" w:space="0" w:color="auto"/>
                            <w:left w:val="none" w:sz="0" w:space="0" w:color="auto"/>
                            <w:bottom w:val="none" w:sz="0" w:space="0" w:color="auto"/>
                            <w:right w:val="none" w:sz="0" w:space="0" w:color="auto"/>
                          </w:divBdr>
                          <w:divsChild>
                            <w:div w:id="613054006">
                              <w:marLeft w:val="0"/>
                              <w:marRight w:val="0"/>
                              <w:marTop w:val="0"/>
                              <w:marBottom w:val="0"/>
                              <w:divBdr>
                                <w:top w:val="none" w:sz="0" w:space="0" w:color="auto"/>
                                <w:left w:val="none" w:sz="0" w:space="0" w:color="auto"/>
                                <w:bottom w:val="none" w:sz="0" w:space="0" w:color="auto"/>
                                <w:right w:val="none" w:sz="0" w:space="0" w:color="auto"/>
                              </w:divBdr>
                              <w:divsChild>
                                <w:div w:id="1200707855">
                                  <w:marLeft w:val="0"/>
                                  <w:marRight w:val="0"/>
                                  <w:marTop w:val="0"/>
                                  <w:marBottom w:val="0"/>
                                  <w:divBdr>
                                    <w:top w:val="none" w:sz="0" w:space="0" w:color="auto"/>
                                    <w:left w:val="none" w:sz="0" w:space="0" w:color="auto"/>
                                    <w:bottom w:val="none" w:sz="0" w:space="0" w:color="auto"/>
                                    <w:right w:val="none" w:sz="0" w:space="0" w:color="auto"/>
                                  </w:divBdr>
                                  <w:divsChild>
                                    <w:div w:id="684595267">
                                      <w:marLeft w:val="0"/>
                                      <w:marRight w:val="0"/>
                                      <w:marTop w:val="0"/>
                                      <w:marBottom w:val="540"/>
                                      <w:divBdr>
                                        <w:top w:val="none" w:sz="0" w:space="0" w:color="auto"/>
                                        <w:left w:val="none" w:sz="0" w:space="0" w:color="auto"/>
                                        <w:bottom w:val="none" w:sz="0" w:space="0" w:color="auto"/>
                                        <w:right w:val="none" w:sz="0" w:space="0" w:color="auto"/>
                                      </w:divBdr>
                                    </w:div>
                                  </w:divsChild>
                                </w:div>
                              </w:divsChild>
                            </w:div>
                            <w:div w:id="1207450920">
                              <w:marLeft w:val="0"/>
                              <w:marRight w:val="0"/>
                              <w:marTop w:val="0"/>
                              <w:marBottom w:val="0"/>
                              <w:divBdr>
                                <w:top w:val="none" w:sz="0" w:space="0" w:color="auto"/>
                                <w:left w:val="none" w:sz="0" w:space="0" w:color="auto"/>
                                <w:bottom w:val="none" w:sz="0" w:space="0" w:color="auto"/>
                                <w:right w:val="none" w:sz="0" w:space="0" w:color="auto"/>
                              </w:divBdr>
                              <w:divsChild>
                                <w:div w:id="1796482566">
                                  <w:marLeft w:val="0"/>
                                  <w:marRight w:val="0"/>
                                  <w:marTop w:val="0"/>
                                  <w:marBottom w:val="0"/>
                                  <w:divBdr>
                                    <w:top w:val="none" w:sz="0" w:space="0" w:color="auto"/>
                                    <w:left w:val="none" w:sz="0" w:space="0" w:color="auto"/>
                                    <w:bottom w:val="none" w:sz="0" w:space="0" w:color="auto"/>
                                    <w:right w:val="none" w:sz="0" w:space="0" w:color="auto"/>
                                  </w:divBdr>
                                  <w:divsChild>
                                    <w:div w:id="845747471">
                                      <w:marLeft w:val="0"/>
                                      <w:marRight w:val="0"/>
                                      <w:marTop w:val="0"/>
                                      <w:marBottom w:val="540"/>
                                      <w:divBdr>
                                        <w:top w:val="none" w:sz="0" w:space="0" w:color="auto"/>
                                        <w:left w:val="none" w:sz="0" w:space="0" w:color="auto"/>
                                        <w:bottom w:val="none" w:sz="0" w:space="0" w:color="auto"/>
                                        <w:right w:val="none" w:sz="0" w:space="0" w:color="auto"/>
                                      </w:divBdr>
                                    </w:div>
                                  </w:divsChild>
                                </w:div>
                              </w:divsChild>
                            </w:div>
                          </w:divsChild>
                        </w:div>
                      </w:divsChild>
                    </w:div>
                    <w:div w:id="1926911186">
                      <w:marLeft w:val="0"/>
                      <w:marRight w:val="0"/>
                      <w:marTop w:val="0"/>
                      <w:marBottom w:val="225"/>
                      <w:divBdr>
                        <w:top w:val="none" w:sz="0" w:space="0" w:color="auto"/>
                        <w:left w:val="none" w:sz="0" w:space="0" w:color="auto"/>
                        <w:bottom w:val="none" w:sz="0" w:space="0" w:color="auto"/>
                        <w:right w:val="none" w:sz="0" w:space="0" w:color="auto"/>
                      </w:divBdr>
                      <w:divsChild>
                        <w:div w:id="1442871431">
                          <w:marLeft w:val="-225"/>
                          <w:marRight w:val="-225"/>
                          <w:marTop w:val="0"/>
                          <w:marBottom w:val="0"/>
                          <w:divBdr>
                            <w:top w:val="none" w:sz="0" w:space="0" w:color="auto"/>
                            <w:left w:val="none" w:sz="0" w:space="0" w:color="auto"/>
                            <w:bottom w:val="none" w:sz="0" w:space="0" w:color="auto"/>
                            <w:right w:val="none" w:sz="0" w:space="0" w:color="auto"/>
                          </w:divBdr>
                          <w:divsChild>
                            <w:div w:id="1650397244">
                              <w:marLeft w:val="0"/>
                              <w:marRight w:val="0"/>
                              <w:marTop w:val="0"/>
                              <w:marBottom w:val="0"/>
                              <w:divBdr>
                                <w:top w:val="none" w:sz="0" w:space="0" w:color="auto"/>
                                <w:left w:val="none" w:sz="0" w:space="0" w:color="auto"/>
                                <w:bottom w:val="none" w:sz="0" w:space="0" w:color="auto"/>
                                <w:right w:val="none" w:sz="0" w:space="0" w:color="auto"/>
                              </w:divBdr>
                              <w:divsChild>
                                <w:div w:id="1245601564">
                                  <w:marLeft w:val="0"/>
                                  <w:marRight w:val="0"/>
                                  <w:marTop w:val="0"/>
                                  <w:marBottom w:val="0"/>
                                  <w:divBdr>
                                    <w:top w:val="none" w:sz="0" w:space="0" w:color="auto"/>
                                    <w:left w:val="none" w:sz="0" w:space="0" w:color="auto"/>
                                    <w:bottom w:val="none" w:sz="0" w:space="0" w:color="auto"/>
                                    <w:right w:val="none" w:sz="0" w:space="0" w:color="auto"/>
                                  </w:divBdr>
                                  <w:divsChild>
                                    <w:div w:id="701368349">
                                      <w:marLeft w:val="0"/>
                                      <w:marRight w:val="0"/>
                                      <w:marTop w:val="0"/>
                                      <w:marBottom w:val="540"/>
                                      <w:divBdr>
                                        <w:top w:val="none" w:sz="0" w:space="0" w:color="auto"/>
                                        <w:left w:val="none" w:sz="0" w:space="0" w:color="auto"/>
                                        <w:bottom w:val="none" w:sz="0" w:space="0" w:color="auto"/>
                                        <w:right w:val="none" w:sz="0" w:space="0" w:color="auto"/>
                                      </w:divBdr>
                                    </w:div>
                                  </w:divsChild>
                                </w:div>
                              </w:divsChild>
                            </w:div>
                            <w:div w:id="1865819957">
                              <w:marLeft w:val="0"/>
                              <w:marRight w:val="0"/>
                              <w:marTop w:val="0"/>
                              <w:marBottom w:val="0"/>
                              <w:divBdr>
                                <w:top w:val="none" w:sz="0" w:space="0" w:color="auto"/>
                                <w:left w:val="none" w:sz="0" w:space="0" w:color="auto"/>
                                <w:bottom w:val="none" w:sz="0" w:space="0" w:color="auto"/>
                                <w:right w:val="none" w:sz="0" w:space="0" w:color="auto"/>
                              </w:divBdr>
                              <w:divsChild>
                                <w:div w:id="899172814">
                                  <w:marLeft w:val="0"/>
                                  <w:marRight w:val="0"/>
                                  <w:marTop w:val="0"/>
                                  <w:marBottom w:val="0"/>
                                  <w:divBdr>
                                    <w:top w:val="none" w:sz="0" w:space="0" w:color="auto"/>
                                    <w:left w:val="none" w:sz="0" w:space="0" w:color="auto"/>
                                    <w:bottom w:val="none" w:sz="0" w:space="0" w:color="auto"/>
                                    <w:right w:val="none" w:sz="0" w:space="0" w:color="auto"/>
                                  </w:divBdr>
                                  <w:divsChild>
                                    <w:div w:id="2122219417">
                                      <w:marLeft w:val="0"/>
                                      <w:marRight w:val="0"/>
                                      <w:marTop w:val="0"/>
                                      <w:marBottom w:val="5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659866">
      <w:bodyDiv w:val="1"/>
      <w:marLeft w:val="0"/>
      <w:marRight w:val="0"/>
      <w:marTop w:val="0"/>
      <w:marBottom w:val="0"/>
      <w:divBdr>
        <w:top w:val="none" w:sz="0" w:space="0" w:color="auto"/>
        <w:left w:val="none" w:sz="0" w:space="0" w:color="auto"/>
        <w:bottom w:val="none" w:sz="0" w:space="0" w:color="auto"/>
        <w:right w:val="none" w:sz="0" w:space="0" w:color="auto"/>
      </w:divBdr>
      <w:divsChild>
        <w:div w:id="287662153">
          <w:marLeft w:val="0"/>
          <w:marRight w:val="0"/>
          <w:marTop w:val="0"/>
          <w:marBottom w:val="450"/>
          <w:divBdr>
            <w:top w:val="none" w:sz="0" w:space="0" w:color="auto"/>
            <w:left w:val="none" w:sz="0" w:space="0" w:color="auto"/>
            <w:bottom w:val="none" w:sz="0" w:space="0" w:color="auto"/>
            <w:right w:val="none" w:sz="0" w:space="0" w:color="auto"/>
          </w:divBdr>
          <w:divsChild>
            <w:div w:id="1430587533">
              <w:marLeft w:val="0"/>
              <w:marRight w:val="0"/>
              <w:marTop w:val="225"/>
              <w:marBottom w:val="0"/>
              <w:divBdr>
                <w:top w:val="single" w:sz="6" w:space="0" w:color="9E9D99"/>
                <w:left w:val="single" w:sz="6" w:space="0" w:color="9E9D99"/>
                <w:bottom w:val="single" w:sz="6" w:space="0" w:color="9E9D99"/>
                <w:right w:val="single" w:sz="6" w:space="0" w:color="9E9D99"/>
              </w:divBdr>
            </w:div>
          </w:divsChild>
        </w:div>
        <w:div w:id="1675569981">
          <w:marLeft w:val="0"/>
          <w:marRight w:val="0"/>
          <w:marTop w:val="0"/>
          <w:marBottom w:val="0"/>
          <w:divBdr>
            <w:top w:val="none" w:sz="0" w:space="0" w:color="auto"/>
            <w:left w:val="none" w:sz="0" w:space="0" w:color="auto"/>
            <w:bottom w:val="none" w:sz="0" w:space="0" w:color="auto"/>
            <w:right w:val="none" w:sz="0" w:space="0" w:color="auto"/>
          </w:divBdr>
          <w:divsChild>
            <w:div w:id="136387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10835">
      <w:bodyDiv w:val="1"/>
      <w:marLeft w:val="0"/>
      <w:marRight w:val="0"/>
      <w:marTop w:val="0"/>
      <w:marBottom w:val="0"/>
      <w:divBdr>
        <w:top w:val="none" w:sz="0" w:space="0" w:color="auto"/>
        <w:left w:val="none" w:sz="0" w:space="0" w:color="auto"/>
        <w:bottom w:val="none" w:sz="0" w:space="0" w:color="auto"/>
        <w:right w:val="none" w:sz="0" w:space="0" w:color="auto"/>
      </w:divBdr>
      <w:divsChild>
        <w:div w:id="167521018">
          <w:marLeft w:val="0"/>
          <w:marRight w:val="0"/>
          <w:marTop w:val="0"/>
          <w:marBottom w:val="0"/>
          <w:divBdr>
            <w:top w:val="none" w:sz="0" w:space="0" w:color="auto"/>
            <w:left w:val="none" w:sz="0" w:space="0" w:color="auto"/>
            <w:bottom w:val="none" w:sz="0" w:space="0" w:color="auto"/>
            <w:right w:val="none" w:sz="0" w:space="0" w:color="auto"/>
          </w:divBdr>
        </w:div>
        <w:div w:id="1949508450">
          <w:marLeft w:val="0"/>
          <w:marRight w:val="0"/>
          <w:marTop w:val="0"/>
          <w:marBottom w:val="0"/>
          <w:divBdr>
            <w:top w:val="none" w:sz="0" w:space="0" w:color="auto"/>
            <w:left w:val="none" w:sz="0" w:space="0" w:color="auto"/>
            <w:bottom w:val="none" w:sz="0" w:space="0" w:color="auto"/>
            <w:right w:val="none" w:sz="0" w:space="0" w:color="auto"/>
          </w:divBdr>
          <w:divsChild>
            <w:div w:id="2044592851">
              <w:marLeft w:val="0"/>
              <w:marRight w:val="0"/>
              <w:marTop w:val="0"/>
              <w:marBottom w:val="0"/>
              <w:divBdr>
                <w:top w:val="none" w:sz="0" w:space="0" w:color="auto"/>
                <w:left w:val="none" w:sz="0" w:space="0" w:color="auto"/>
                <w:bottom w:val="none" w:sz="0" w:space="0" w:color="auto"/>
                <w:right w:val="none" w:sz="0" w:space="0" w:color="auto"/>
              </w:divBdr>
              <w:divsChild>
                <w:div w:id="1683121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396270">
      <w:bodyDiv w:val="1"/>
      <w:marLeft w:val="0"/>
      <w:marRight w:val="0"/>
      <w:marTop w:val="0"/>
      <w:marBottom w:val="0"/>
      <w:divBdr>
        <w:top w:val="none" w:sz="0" w:space="0" w:color="auto"/>
        <w:left w:val="none" w:sz="0" w:space="0" w:color="auto"/>
        <w:bottom w:val="none" w:sz="0" w:space="0" w:color="auto"/>
        <w:right w:val="none" w:sz="0" w:space="0" w:color="auto"/>
      </w:divBdr>
      <w:divsChild>
        <w:div w:id="174423929">
          <w:marLeft w:val="0"/>
          <w:marRight w:val="0"/>
          <w:marTop w:val="0"/>
          <w:marBottom w:val="0"/>
          <w:divBdr>
            <w:top w:val="none" w:sz="0" w:space="0" w:color="auto"/>
            <w:left w:val="none" w:sz="0" w:space="0" w:color="auto"/>
            <w:bottom w:val="none" w:sz="0" w:space="0" w:color="auto"/>
            <w:right w:val="none" w:sz="0" w:space="0" w:color="auto"/>
          </w:divBdr>
        </w:div>
        <w:div w:id="187374058">
          <w:marLeft w:val="0"/>
          <w:marRight w:val="0"/>
          <w:marTop w:val="0"/>
          <w:marBottom w:val="0"/>
          <w:divBdr>
            <w:top w:val="none" w:sz="0" w:space="0" w:color="auto"/>
            <w:left w:val="none" w:sz="0" w:space="0" w:color="auto"/>
            <w:bottom w:val="none" w:sz="0" w:space="0" w:color="auto"/>
            <w:right w:val="none" w:sz="0" w:space="0" w:color="auto"/>
          </w:divBdr>
        </w:div>
        <w:div w:id="574629069">
          <w:marLeft w:val="0"/>
          <w:marRight w:val="0"/>
          <w:marTop w:val="0"/>
          <w:marBottom w:val="450"/>
          <w:divBdr>
            <w:top w:val="none" w:sz="0" w:space="0" w:color="auto"/>
            <w:left w:val="none" w:sz="0" w:space="0" w:color="auto"/>
            <w:bottom w:val="none" w:sz="0" w:space="0" w:color="auto"/>
            <w:right w:val="none" w:sz="0" w:space="0" w:color="auto"/>
          </w:divBdr>
          <w:divsChild>
            <w:div w:id="386759903">
              <w:marLeft w:val="0"/>
              <w:marRight w:val="0"/>
              <w:marTop w:val="225"/>
              <w:marBottom w:val="0"/>
              <w:divBdr>
                <w:top w:val="single" w:sz="6" w:space="0" w:color="9E9D99"/>
                <w:left w:val="single" w:sz="6" w:space="0" w:color="9E9D99"/>
                <w:bottom w:val="single" w:sz="6" w:space="0" w:color="9E9D99"/>
                <w:right w:val="single" w:sz="6" w:space="0" w:color="9E9D99"/>
              </w:divBdr>
            </w:div>
          </w:divsChild>
        </w:div>
        <w:div w:id="614677039">
          <w:blockQuote w:val="1"/>
          <w:marLeft w:val="0"/>
          <w:marRight w:val="0"/>
          <w:marTop w:val="360"/>
          <w:marBottom w:val="360"/>
          <w:divBdr>
            <w:top w:val="none" w:sz="0" w:space="0" w:color="auto"/>
            <w:left w:val="none" w:sz="0" w:space="0" w:color="auto"/>
            <w:bottom w:val="none" w:sz="0" w:space="0" w:color="auto"/>
            <w:right w:val="none" w:sz="0" w:space="0" w:color="auto"/>
          </w:divBdr>
        </w:div>
        <w:div w:id="715279317">
          <w:blockQuote w:val="1"/>
          <w:marLeft w:val="0"/>
          <w:marRight w:val="0"/>
          <w:marTop w:val="360"/>
          <w:marBottom w:val="360"/>
          <w:divBdr>
            <w:top w:val="none" w:sz="0" w:space="0" w:color="auto"/>
            <w:left w:val="none" w:sz="0" w:space="0" w:color="auto"/>
            <w:bottom w:val="none" w:sz="0" w:space="0" w:color="auto"/>
            <w:right w:val="none" w:sz="0" w:space="0" w:color="auto"/>
          </w:divBdr>
        </w:div>
        <w:div w:id="887570974">
          <w:marLeft w:val="0"/>
          <w:marRight w:val="0"/>
          <w:marTop w:val="0"/>
          <w:marBottom w:val="0"/>
          <w:divBdr>
            <w:top w:val="none" w:sz="0" w:space="0" w:color="auto"/>
            <w:left w:val="none" w:sz="0" w:space="0" w:color="auto"/>
            <w:bottom w:val="none" w:sz="0" w:space="0" w:color="auto"/>
            <w:right w:val="none" w:sz="0" w:space="0" w:color="auto"/>
          </w:divBdr>
          <w:divsChild>
            <w:div w:id="1486821949">
              <w:marLeft w:val="0"/>
              <w:marRight w:val="0"/>
              <w:marTop w:val="0"/>
              <w:marBottom w:val="0"/>
              <w:divBdr>
                <w:top w:val="none" w:sz="0" w:space="0" w:color="auto"/>
                <w:left w:val="none" w:sz="0" w:space="0" w:color="auto"/>
                <w:bottom w:val="none" w:sz="0" w:space="0" w:color="auto"/>
                <w:right w:val="none" w:sz="0" w:space="0" w:color="auto"/>
              </w:divBdr>
            </w:div>
          </w:divsChild>
        </w:div>
        <w:div w:id="943271417">
          <w:blockQuote w:val="1"/>
          <w:marLeft w:val="0"/>
          <w:marRight w:val="0"/>
          <w:marTop w:val="360"/>
          <w:marBottom w:val="360"/>
          <w:divBdr>
            <w:top w:val="none" w:sz="0" w:space="0" w:color="auto"/>
            <w:left w:val="none" w:sz="0" w:space="0" w:color="auto"/>
            <w:bottom w:val="none" w:sz="0" w:space="0" w:color="auto"/>
            <w:right w:val="none" w:sz="0" w:space="0" w:color="auto"/>
          </w:divBdr>
        </w:div>
        <w:div w:id="1027635005">
          <w:marLeft w:val="0"/>
          <w:marRight w:val="0"/>
          <w:marTop w:val="0"/>
          <w:marBottom w:val="450"/>
          <w:divBdr>
            <w:top w:val="none" w:sz="0" w:space="0" w:color="auto"/>
            <w:left w:val="none" w:sz="0" w:space="0" w:color="auto"/>
            <w:bottom w:val="none" w:sz="0" w:space="0" w:color="auto"/>
            <w:right w:val="none" w:sz="0" w:space="0" w:color="auto"/>
          </w:divBdr>
          <w:divsChild>
            <w:div w:id="837038446">
              <w:marLeft w:val="0"/>
              <w:marRight w:val="0"/>
              <w:marTop w:val="225"/>
              <w:marBottom w:val="0"/>
              <w:divBdr>
                <w:top w:val="single" w:sz="6" w:space="0" w:color="9E9D99"/>
                <w:left w:val="single" w:sz="6" w:space="0" w:color="9E9D99"/>
                <w:bottom w:val="single" w:sz="6" w:space="0" w:color="9E9D99"/>
                <w:right w:val="single" w:sz="6" w:space="0" w:color="9E9D99"/>
              </w:divBdr>
            </w:div>
            <w:div w:id="1128277113">
              <w:marLeft w:val="0"/>
              <w:marRight w:val="0"/>
              <w:marTop w:val="0"/>
              <w:marBottom w:val="0"/>
              <w:divBdr>
                <w:top w:val="none" w:sz="0" w:space="0" w:color="auto"/>
                <w:left w:val="none" w:sz="0" w:space="0" w:color="auto"/>
                <w:bottom w:val="none" w:sz="0" w:space="0" w:color="auto"/>
                <w:right w:val="none" w:sz="0" w:space="0" w:color="auto"/>
              </w:divBdr>
            </w:div>
          </w:divsChild>
        </w:div>
        <w:div w:id="1100489298">
          <w:blockQuote w:val="1"/>
          <w:marLeft w:val="0"/>
          <w:marRight w:val="0"/>
          <w:marTop w:val="360"/>
          <w:marBottom w:val="360"/>
          <w:divBdr>
            <w:top w:val="none" w:sz="0" w:space="0" w:color="auto"/>
            <w:left w:val="none" w:sz="0" w:space="0" w:color="auto"/>
            <w:bottom w:val="none" w:sz="0" w:space="0" w:color="auto"/>
            <w:right w:val="none" w:sz="0" w:space="0" w:color="auto"/>
          </w:divBdr>
        </w:div>
        <w:div w:id="1172571521">
          <w:blockQuote w:val="1"/>
          <w:marLeft w:val="0"/>
          <w:marRight w:val="0"/>
          <w:marTop w:val="360"/>
          <w:marBottom w:val="360"/>
          <w:divBdr>
            <w:top w:val="none" w:sz="0" w:space="0" w:color="auto"/>
            <w:left w:val="none" w:sz="0" w:space="0" w:color="auto"/>
            <w:bottom w:val="none" w:sz="0" w:space="0" w:color="auto"/>
            <w:right w:val="none" w:sz="0" w:space="0" w:color="auto"/>
          </w:divBdr>
        </w:div>
        <w:div w:id="1362125598">
          <w:blockQuote w:val="1"/>
          <w:marLeft w:val="0"/>
          <w:marRight w:val="0"/>
          <w:marTop w:val="360"/>
          <w:marBottom w:val="360"/>
          <w:divBdr>
            <w:top w:val="none" w:sz="0" w:space="0" w:color="auto"/>
            <w:left w:val="none" w:sz="0" w:space="0" w:color="auto"/>
            <w:bottom w:val="none" w:sz="0" w:space="0" w:color="auto"/>
            <w:right w:val="none" w:sz="0" w:space="0" w:color="auto"/>
          </w:divBdr>
        </w:div>
        <w:div w:id="1412892853">
          <w:marLeft w:val="0"/>
          <w:marRight w:val="0"/>
          <w:marTop w:val="0"/>
          <w:marBottom w:val="450"/>
          <w:divBdr>
            <w:top w:val="none" w:sz="0" w:space="0" w:color="auto"/>
            <w:left w:val="none" w:sz="0" w:space="0" w:color="auto"/>
            <w:bottom w:val="none" w:sz="0" w:space="0" w:color="auto"/>
            <w:right w:val="none" w:sz="0" w:space="0" w:color="auto"/>
          </w:divBdr>
          <w:divsChild>
            <w:div w:id="258222805">
              <w:marLeft w:val="0"/>
              <w:marRight w:val="0"/>
              <w:marTop w:val="0"/>
              <w:marBottom w:val="0"/>
              <w:divBdr>
                <w:top w:val="none" w:sz="0" w:space="0" w:color="auto"/>
                <w:left w:val="none" w:sz="0" w:space="0" w:color="auto"/>
                <w:bottom w:val="none" w:sz="0" w:space="0" w:color="auto"/>
                <w:right w:val="none" w:sz="0" w:space="0" w:color="auto"/>
              </w:divBdr>
            </w:div>
            <w:div w:id="1435251353">
              <w:marLeft w:val="0"/>
              <w:marRight w:val="0"/>
              <w:marTop w:val="225"/>
              <w:marBottom w:val="0"/>
              <w:divBdr>
                <w:top w:val="single" w:sz="6" w:space="0" w:color="9E9D99"/>
                <w:left w:val="single" w:sz="6" w:space="0" w:color="9E9D99"/>
                <w:bottom w:val="single" w:sz="6" w:space="0" w:color="9E9D99"/>
                <w:right w:val="single" w:sz="6" w:space="0" w:color="9E9D99"/>
              </w:divBdr>
            </w:div>
          </w:divsChild>
        </w:div>
        <w:div w:id="1415860899">
          <w:blockQuote w:val="1"/>
          <w:marLeft w:val="0"/>
          <w:marRight w:val="0"/>
          <w:marTop w:val="360"/>
          <w:marBottom w:val="360"/>
          <w:divBdr>
            <w:top w:val="none" w:sz="0" w:space="0" w:color="auto"/>
            <w:left w:val="none" w:sz="0" w:space="0" w:color="auto"/>
            <w:bottom w:val="none" w:sz="0" w:space="0" w:color="auto"/>
            <w:right w:val="none" w:sz="0" w:space="0" w:color="auto"/>
          </w:divBdr>
        </w:div>
        <w:div w:id="1582643213">
          <w:blockQuote w:val="1"/>
          <w:marLeft w:val="0"/>
          <w:marRight w:val="0"/>
          <w:marTop w:val="360"/>
          <w:marBottom w:val="360"/>
          <w:divBdr>
            <w:top w:val="none" w:sz="0" w:space="0" w:color="auto"/>
            <w:left w:val="none" w:sz="0" w:space="0" w:color="auto"/>
            <w:bottom w:val="none" w:sz="0" w:space="0" w:color="auto"/>
            <w:right w:val="none" w:sz="0" w:space="0" w:color="auto"/>
          </w:divBdr>
        </w:div>
        <w:div w:id="1642072377">
          <w:blockQuote w:val="1"/>
          <w:marLeft w:val="0"/>
          <w:marRight w:val="0"/>
          <w:marTop w:val="360"/>
          <w:marBottom w:val="360"/>
          <w:divBdr>
            <w:top w:val="none" w:sz="0" w:space="0" w:color="auto"/>
            <w:left w:val="none" w:sz="0" w:space="0" w:color="auto"/>
            <w:bottom w:val="none" w:sz="0" w:space="0" w:color="auto"/>
            <w:right w:val="none" w:sz="0" w:space="0" w:color="auto"/>
          </w:divBdr>
        </w:div>
        <w:div w:id="1775393777">
          <w:blockQuote w:val="1"/>
          <w:marLeft w:val="0"/>
          <w:marRight w:val="0"/>
          <w:marTop w:val="360"/>
          <w:marBottom w:val="360"/>
          <w:divBdr>
            <w:top w:val="none" w:sz="0" w:space="0" w:color="auto"/>
            <w:left w:val="none" w:sz="0" w:space="0" w:color="auto"/>
            <w:bottom w:val="none" w:sz="0" w:space="0" w:color="auto"/>
            <w:right w:val="none" w:sz="0" w:space="0" w:color="auto"/>
          </w:divBdr>
        </w:div>
        <w:div w:id="1925721752">
          <w:marLeft w:val="0"/>
          <w:marRight w:val="0"/>
          <w:marTop w:val="0"/>
          <w:marBottom w:val="0"/>
          <w:divBdr>
            <w:top w:val="none" w:sz="0" w:space="0" w:color="auto"/>
            <w:left w:val="none" w:sz="0" w:space="0" w:color="auto"/>
            <w:bottom w:val="none" w:sz="0" w:space="0" w:color="auto"/>
            <w:right w:val="none" w:sz="0" w:space="0" w:color="auto"/>
          </w:divBdr>
          <w:divsChild>
            <w:div w:id="105738191">
              <w:marLeft w:val="0"/>
              <w:marRight w:val="0"/>
              <w:marTop w:val="0"/>
              <w:marBottom w:val="0"/>
              <w:divBdr>
                <w:top w:val="none" w:sz="0" w:space="0" w:color="auto"/>
                <w:left w:val="none" w:sz="0" w:space="0" w:color="auto"/>
                <w:bottom w:val="none" w:sz="0" w:space="0" w:color="auto"/>
                <w:right w:val="none" w:sz="0" w:space="0" w:color="auto"/>
              </w:divBdr>
            </w:div>
          </w:divsChild>
        </w:div>
        <w:div w:id="2132893587">
          <w:blockQuote w:val="1"/>
          <w:marLeft w:val="0"/>
          <w:marRight w:val="0"/>
          <w:marTop w:val="360"/>
          <w:marBottom w:val="360"/>
          <w:divBdr>
            <w:top w:val="none" w:sz="0" w:space="0" w:color="auto"/>
            <w:left w:val="none" w:sz="0" w:space="0" w:color="auto"/>
            <w:bottom w:val="none" w:sz="0" w:space="0" w:color="auto"/>
            <w:right w:val="none" w:sz="0" w:space="0" w:color="auto"/>
          </w:divBdr>
        </w:div>
      </w:divsChild>
    </w:div>
    <w:div w:id="278025414">
      <w:bodyDiv w:val="1"/>
      <w:marLeft w:val="0"/>
      <w:marRight w:val="0"/>
      <w:marTop w:val="0"/>
      <w:marBottom w:val="0"/>
      <w:divBdr>
        <w:top w:val="none" w:sz="0" w:space="0" w:color="auto"/>
        <w:left w:val="none" w:sz="0" w:space="0" w:color="auto"/>
        <w:bottom w:val="none" w:sz="0" w:space="0" w:color="auto"/>
        <w:right w:val="none" w:sz="0" w:space="0" w:color="auto"/>
      </w:divBdr>
      <w:divsChild>
        <w:div w:id="507866390">
          <w:marLeft w:val="0"/>
          <w:marRight w:val="0"/>
          <w:marTop w:val="0"/>
          <w:marBottom w:val="0"/>
          <w:divBdr>
            <w:top w:val="none" w:sz="0" w:space="0" w:color="auto"/>
            <w:left w:val="none" w:sz="0" w:space="0" w:color="auto"/>
            <w:bottom w:val="none" w:sz="0" w:space="0" w:color="auto"/>
            <w:right w:val="none" w:sz="0" w:space="0" w:color="auto"/>
          </w:divBdr>
          <w:divsChild>
            <w:div w:id="1764261340">
              <w:marLeft w:val="0"/>
              <w:marRight w:val="0"/>
              <w:marTop w:val="0"/>
              <w:marBottom w:val="0"/>
              <w:divBdr>
                <w:top w:val="none" w:sz="0" w:space="0" w:color="auto"/>
                <w:left w:val="none" w:sz="0" w:space="0" w:color="auto"/>
                <w:bottom w:val="none" w:sz="0" w:space="0" w:color="auto"/>
                <w:right w:val="none" w:sz="0" w:space="0" w:color="auto"/>
              </w:divBdr>
              <w:divsChild>
                <w:div w:id="2017615758">
                  <w:marLeft w:val="0"/>
                  <w:marRight w:val="0"/>
                  <w:marTop w:val="0"/>
                  <w:marBottom w:val="0"/>
                  <w:divBdr>
                    <w:top w:val="none" w:sz="0" w:space="0" w:color="auto"/>
                    <w:left w:val="none" w:sz="0" w:space="0" w:color="auto"/>
                    <w:bottom w:val="none" w:sz="0" w:space="0" w:color="auto"/>
                    <w:right w:val="none" w:sz="0" w:space="0" w:color="auto"/>
                  </w:divBdr>
                  <w:divsChild>
                    <w:div w:id="1281450161">
                      <w:marLeft w:val="0"/>
                      <w:marRight w:val="0"/>
                      <w:marTop w:val="0"/>
                      <w:marBottom w:val="300"/>
                      <w:divBdr>
                        <w:top w:val="none" w:sz="0" w:space="0" w:color="auto"/>
                        <w:left w:val="none" w:sz="0" w:space="0" w:color="auto"/>
                        <w:bottom w:val="none" w:sz="0" w:space="0" w:color="auto"/>
                        <w:right w:val="none" w:sz="0" w:space="0" w:color="auto"/>
                      </w:divBdr>
                      <w:divsChild>
                        <w:div w:id="1642349027">
                          <w:marLeft w:val="0"/>
                          <w:marRight w:val="0"/>
                          <w:marTop w:val="0"/>
                          <w:marBottom w:val="0"/>
                          <w:divBdr>
                            <w:top w:val="none" w:sz="0" w:space="0" w:color="auto"/>
                            <w:left w:val="none" w:sz="0" w:space="0" w:color="auto"/>
                            <w:bottom w:val="none" w:sz="0" w:space="0" w:color="auto"/>
                            <w:right w:val="none" w:sz="0" w:space="0" w:color="auto"/>
                          </w:divBdr>
                          <w:divsChild>
                            <w:div w:id="1507789504">
                              <w:marLeft w:val="0"/>
                              <w:marRight w:val="0"/>
                              <w:marTop w:val="0"/>
                              <w:marBottom w:val="0"/>
                              <w:divBdr>
                                <w:top w:val="none" w:sz="0" w:space="0" w:color="auto"/>
                                <w:left w:val="none" w:sz="0" w:space="0" w:color="auto"/>
                                <w:bottom w:val="none" w:sz="0" w:space="0" w:color="auto"/>
                                <w:right w:val="none" w:sz="0" w:space="0" w:color="auto"/>
                              </w:divBdr>
                              <w:divsChild>
                                <w:div w:id="1126394313">
                                  <w:marLeft w:val="0"/>
                                  <w:marRight w:val="0"/>
                                  <w:marTop w:val="0"/>
                                  <w:marBottom w:val="0"/>
                                  <w:divBdr>
                                    <w:top w:val="none" w:sz="0" w:space="0" w:color="auto"/>
                                    <w:left w:val="none" w:sz="0" w:space="0" w:color="auto"/>
                                    <w:bottom w:val="none" w:sz="0" w:space="0" w:color="auto"/>
                                    <w:right w:val="none" w:sz="0" w:space="0" w:color="auto"/>
                                  </w:divBdr>
                                  <w:divsChild>
                                    <w:div w:id="1757752878">
                                      <w:marLeft w:val="0"/>
                                      <w:marRight w:val="0"/>
                                      <w:marTop w:val="0"/>
                                      <w:marBottom w:val="150"/>
                                      <w:divBdr>
                                        <w:top w:val="none" w:sz="0" w:space="0" w:color="auto"/>
                                        <w:left w:val="none" w:sz="0" w:space="0" w:color="auto"/>
                                        <w:bottom w:val="none" w:sz="0" w:space="0" w:color="auto"/>
                                        <w:right w:val="none" w:sz="0" w:space="0" w:color="auto"/>
                                      </w:divBdr>
                                      <w:divsChild>
                                        <w:div w:id="791092275">
                                          <w:marLeft w:val="0"/>
                                          <w:marRight w:val="0"/>
                                          <w:marTop w:val="0"/>
                                          <w:marBottom w:val="0"/>
                                          <w:divBdr>
                                            <w:top w:val="none" w:sz="0" w:space="0" w:color="auto"/>
                                            <w:left w:val="none" w:sz="0" w:space="0" w:color="auto"/>
                                            <w:bottom w:val="none" w:sz="0" w:space="0" w:color="auto"/>
                                            <w:right w:val="none" w:sz="0" w:space="0" w:color="auto"/>
                                          </w:divBdr>
                                          <w:divsChild>
                                            <w:div w:id="1547376299">
                                              <w:marLeft w:val="0"/>
                                              <w:marRight w:val="0"/>
                                              <w:marTop w:val="0"/>
                                              <w:marBottom w:val="0"/>
                                              <w:divBdr>
                                                <w:top w:val="none" w:sz="0" w:space="0" w:color="auto"/>
                                                <w:left w:val="none" w:sz="0" w:space="0" w:color="auto"/>
                                                <w:bottom w:val="none" w:sz="0" w:space="0" w:color="auto"/>
                                                <w:right w:val="none" w:sz="0" w:space="0" w:color="auto"/>
                                              </w:divBdr>
                                              <w:divsChild>
                                                <w:div w:id="20477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0047910">
          <w:marLeft w:val="0"/>
          <w:marRight w:val="0"/>
          <w:marTop w:val="0"/>
          <w:marBottom w:val="0"/>
          <w:divBdr>
            <w:top w:val="none" w:sz="0" w:space="0" w:color="auto"/>
            <w:left w:val="none" w:sz="0" w:space="0" w:color="auto"/>
            <w:bottom w:val="none" w:sz="0" w:space="0" w:color="auto"/>
            <w:right w:val="none" w:sz="0" w:space="0" w:color="auto"/>
          </w:divBdr>
          <w:divsChild>
            <w:div w:id="92020620">
              <w:marLeft w:val="0"/>
              <w:marRight w:val="0"/>
              <w:marTop w:val="0"/>
              <w:marBottom w:val="0"/>
              <w:divBdr>
                <w:top w:val="none" w:sz="0" w:space="0" w:color="auto"/>
                <w:left w:val="none" w:sz="0" w:space="0" w:color="auto"/>
                <w:bottom w:val="none" w:sz="0" w:space="0" w:color="auto"/>
                <w:right w:val="none" w:sz="0" w:space="0" w:color="auto"/>
              </w:divBdr>
              <w:divsChild>
                <w:div w:id="769550173">
                  <w:marLeft w:val="0"/>
                  <w:marRight w:val="0"/>
                  <w:marTop w:val="0"/>
                  <w:marBottom w:val="0"/>
                  <w:divBdr>
                    <w:top w:val="none" w:sz="0" w:space="0" w:color="auto"/>
                    <w:left w:val="none" w:sz="0" w:space="0" w:color="auto"/>
                    <w:bottom w:val="none" w:sz="0" w:space="0" w:color="auto"/>
                    <w:right w:val="none" w:sz="0" w:space="0" w:color="auto"/>
                  </w:divBdr>
                  <w:divsChild>
                    <w:div w:id="209809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9714064">
      <w:bodyDiv w:val="1"/>
      <w:marLeft w:val="0"/>
      <w:marRight w:val="0"/>
      <w:marTop w:val="0"/>
      <w:marBottom w:val="0"/>
      <w:divBdr>
        <w:top w:val="none" w:sz="0" w:space="0" w:color="auto"/>
        <w:left w:val="none" w:sz="0" w:space="0" w:color="auto"/>
        <w:bottom w:val="none" w:sz="0" w:space="0" w:color="auto"/>
        <w:right w:val="none" w:sz="0" w:space="0" w:color="auto"/>
      </w:divBdr>
      <w:divsChild>
        <w:div w:id="401146800">
          <w:marLeft w:val="0"/>
          <w:marRight w:val="0"/>
          <w:marTop w:val="0"/>
          <w:marBottom w:val="0"/>
          <w:divBdr>
            <w:top w:val="none" w:sz="0" w:space="0" w:color="auto"/>
            <w:left w:val="none" w:sz="0" w:space="0" w:color="auto"/>
            <w:bottom w:val="none" w:sz="0" w:space="0" w:color="auto"/>
            <w:right w:val="none" w:sz="0" w:space="0" w:color="auto"/>
          </w:divBdr>
          <w:divsChild>
            <w:div w:id="673217729">
              <w:marLeft w:val="0"/>
              <w:marRight w:val="0"/>
              <w:marTop w:val="0"/>
              <w:marBottom w:val="600"/>
              <w:divBdr>
                <w:top w:val="none" w:sz="0" w:space="0" w:color="auto"/>
                <w:left w:val="none" w:sz="0" w:space="0" w:color="auto"/>
                <w:bottom w:val="none" w:sz="0" w:space="0" w:color="auto"/>
                <w:right w:val="none" w:sz="0" w:space="0" w:color="auto"/>
              </w:divBdr>
              <w:divsChild>
                <w:div w:id="395206102">
                  <w:marLeft w:val="0"/>
                  <w:marRight w:val="0"/>
                  <w:marTop w:val="0"/>
                  <w:marBottom w:val="360"/>
                  <w:divBdr>
                    <w:top w:val="single" w:sz="36" w:space="15" w:color="D5D5D5"/>
                    <w:left w:val="single" w:sz="36" w:space="8" w:color="D5D5D5"/>
                    <w:bottom w:val="single" w:sz="36" w:space="15" w:color="D5D5D5"/>
                    <w:right w:val="single" w:sz="36" w:space="8" w:color="D5D5D5"/>
                  </w:divBdr>
                </w:div>
                <w:div w:id="1957327784">
                  <w:marLeft w:val="0"/>
                  <w:marRight w:val="0"/>
                  <w:marTop w:val="0"/>
                  <w:marBottom w:val="360"/>
                  <w:divBdr>
                    <w:top w:val="single" w:sz="36" w:space="15" w:color="D5D5D5"/>
                    <w:left w:val="single" w:sz="36" w:space="8" w:color="D5D5D5"/>
                    <w:bottom w:val="single" w:sz="36" w:space="15" w:color="D5D5D5"/>
                    <w:right w:val="single" w:sz="36" w:space="8" w:color="D5D5D5"/>
                  </w:divBdr>
                </w:div>
              </w:divsChild>
            </w:div>
          </w:divsChild>
        </w:div>
        <w:div w:id="684089375">
          <w:marLeft w:val="0"/>
          <w:marRight w:val="0"/>
          <w:marTop w:val="0"/>
          <w:marBottom w:val="0"/>
          <w:divBdr>
            <w:top w:val="none" w:sz="0" w:space="0" w:color="auto"/>
            <w:left w:val="none" w:sz="0" w:space="0" w:color="auto"/>
            <w:bottom w:val="none" w:sz="0" w:space="0" w:color="auto"/>
            <w:right w:val="none" w:sz="0" w:space="0" w:color="auto"/>
          </w:divBdr>
          <w:divsChild>
            <w:div w:id="124086033">
              <w:marLeft w:val="0"/>
              <w:marRight w:val="0"/>
              <w:marTop w:val="0"/>
              <w:marBottom w:val="600"/>
              <w:divBdr>
                <w:top w:val="none" w:sz="0" w:space="0" w:color="auto"/>
                <w:left w:val="none" w:sz="0" w:space="0" w:color="auto"/>
                <w:bottom w:val="none" w:sz="0" w:space="0" w:color="auto"/>
                <w:right w:val="none" w:sz="0" w:space="0" w:color="auto"/>
              </w:divBdr>
            </w:div>
          </w:divsChild>
        </w:div>
        <w:div w:id="1158304061">
          <w:marLeft w:val="0"/>
          <w:marRight w:val="0"/>
          <w:marTop w:val="0"/>
          <w:marBottom w:val="0"/>
          <w:divBdr>
            <w:top w:val="none" w:sz="0" w:space="0" w:color="auto"/>
            <w:left w:val="none" w:sz="0" w:space="0" w:color="auto"/>
            <w:bottom w:val="none" w:sz="0" w:space="0" w:color="auto"/>
            <w:right w:val="none" w:sz="0" w:space="0" w:color="auto"/>
          </w:divBdr>
          <w:divsChild>
            <w:div w:id="1750931282">
              <w:marLeft w:val="0"/>
              <w:marRight w:val="0"/>
              <w:marTop w:val="0"/>
              <w:marBottom w:val="600"/>
              <w:divBdr>
                <w:top w:val="none" w:sz="0" w:space="0" w:color="auto"/>
                <w:left w:val="none" w:sz="0" w:space="0" w:color="auto"/>
                <w:bottom w:val="none" w:sz="0" w:space="0" w:color="auto"/>
                <w:right w:val="none" w:sz="0" w:space="0" w:color="auto"/>
              </w:divBdr>
            </w:div>
          </w:divsChild>
        </w:div>
        <w:div w:id="1363358931">
          <w:marLeft w:val="0"/>
          <w:marRight w:val="0"/>
          <w:marTop w:val="0"/>
          <w:marBottom w:val="0"/>
          <w:divBdr>
            <w:top w:val="none" w:sz="0" w:space="0" w:color="auto"/>
            <w:left w:val="none" w:sz="0" w:space="0" w:color="auto"/>
            <w:bottom w:val="none" w:sz="0" w:space="0" w:color="auto"/>
            <w:right w:val="none" w:sz="0" w:space="0" w:color="auto"/>
          </w:divBdr>
        </w:div>
        <w:div w:id="1405302600">
          <w:marLeft w:val="0"/>
          <w:marRight w:val="0"/>
          <w:marTop w:val="0"/>
          <w:marBottom w:val="0"/>
          <w:divBdr>
            <w:top w:val="none" w:sz="0" w:space="0" w:color="auto"/>
            <w:left w:val="none" w:sz="0" w:space="0" w:color="auto"/>
            <w:bottom w:val="none" w:sz="0" w:space="0" w:color="auto"/>
            <w:right w:val="none" w:sz="0" w:space="0" w:color="auto"/>
          </w:divBdr>
          <w:divsChild>
            <w:div w:id="31420756">
              <w:marLeft w:val="0"/>
              <w:marRight w:val="0"/>
              <w:marTop w:val="0"/>
              <w:marBottom w:val="600"/>
              <w:divBdr>
                <w:top w:val="none" w:sz="0" w:space="0" w:color="auto"/>
                <w:left w:val="none" w:sz="0" w:space="0" w:color="auto"/>
                <w:bottom w:val="none" w:sz="0" w:space="0" w:color="auto"/>
                <w:right w:val="none" w:sz="0" w:space="0" w:color="auto"/>
              </w:divBdr>
            </w:div>
          </w:divsChild>
        </w:div>
        <w:div w:id="1524050180">
          <w:marLeft w:val="0"/>
          <w:marRight w:val="0"/>
          <w:marTop w:val="0"/>
          <w:marBottom w:val="0"/>
          <w:divBdr>
            <w:top w:val="none" w:sz="0" w:space="0" w:color="auto"/>
            <w:left w:val="none" w:sz="0" w:space="0" w:color="auto"/>
            <w:bottom w:val="none" w:sz="0" w:space="0" w:color="auto"/>
            <w:right w:val="none" w:sz="0" w:space="0" w:color="auto"/>
          </w:divBdr>
          <w:divsChild>
            <w:div w:id="740785773">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 w:id="583883916">
      <w:bodyDiv w:val="1"/>
      <w:marLeft w:val="0"/>
      <w:marRight w:val="0"/>
      <w:marTop w:val="0"/>
      <w:marBottom w:val="0"/>
      <w:divBdr>
        <w:top w:val="none" w:sz="0" w:space="0" w:color="auto"/>
        <w:left w:val="none" w:sz="0" w:space="0" w:color="auto"/>
        <w:bottom w:val="none" w:sz="0" w:space="0" w:color="auto"/>
        <w:right w:val="none" w:sz="0" w:space="0" w:color="auto"/>
      </w:divBdr>
      <w:divsChild>
        <w:div w:id="489954554">
          <w:marLeft w:val="0"/>
          <w:marRight w:val="0"/>
          <w:marTop w:val="0"/>
          <w:marBottom w:val="600"/>
          <w:divBdr>
            <w:top w:val="none" w:sz="0" w:space="0" w:color="auto"/>
            <w:left w:val="none" w:sz="0" w:space="0" w:color="auto"/>
            <w:bottom w:val="none" w:sz="0" w:space="0" w:color="auto"/>
            <w:right w:val="none" w:sz="0" w:space="0" w:color="auto"/>
          </w:divBdr>
        </w:div>
      </w:divsChild>
    </w:div>
    <w:div w:id="596836906">
      <w:bodyDiv w:val="1"/>
      <w:marLeft w:val="0"/>
      <w:marRight w:val="0"/>
      <w:marTop w:val="0"/>
      <w:marBottom w:val="0"/>
      <w:divBdr>
        <w:top w:val="none" w:sz="0" w:space="0" w:color="auto"/>
        <w:left w:val="none" w:sz="0" w:space="0" w:color="auto"/>
        <w:bottom w:val="none" w:sz="0" w:space="0" w:color="auto"/>
        <w:right w:val="none" w:sz="0" w:space="0" w:color="auto"/>
      </w:divBdr>
    </w:div>
    <w:div w:id="677655915">
      <w:bodyDiv w:val="1"/>
      <w:marLeft w:val="0"/>
      <w:marRight w:val="0"/>
      <w:marTop w:val="0"/>
      <w:marBottom w:val="0"/>
      <w:divBdr>
        <w:top w:val="none" w:sz="0" w:space="0" w:color="auto"/>
        <w:left w:val="none" w:sz="0" w:space="0" w:color="auto"/>
        <w:bottom w:val="none" w:sz="0" w:space="0" w:color="auto"/>
        <w:right w:val="none" w:sz="0" w:space="0" w:color="auto"/>
      </w:divBdr>
    </w:div>
    <w:div w:id="842475567">
      <w:bodyDiv w:val="1"/>
      <w:marLeft w:val="0"/>
      <w:marRight w:val="0"/>
      <w:marTop w:val="0"/>
      <w:marBottom w:val="0"/>
      <w:divBdr>
        <w:top w:val="none" w:sz="0" w:space="0" w:color="auto"/>
        <w:left w:val="none" w:sz="0" w:space="0" w:color="auto"/>
        <w:bottom w:val="none" w:sz="0" w:space="0" w:color="auto"/>
        <w:right w:val="none" w:sz="0" w:space="0" w:color="auto"/>
      </w:divBdr>
      <w:divsChild>
        <w:div w:id="433214685">
          <w:marLeft w:val="0"/>
          <w:marRight w:val="0"/>
          <w:marTop w:val="0"/>
          <w:marBottom w:val="0"/>
          <w:divBdr>
            <w:top w:val="none" w:sz="0" w:space="0" w:color="auto"/>
            <w:left w:val="none" w:sz="0" w:space="0" w:color="auto"/>
            <w:bottom w:val="none" w:sz="0" w:space="0" w:color="auto"/>
            <w:right w:val="none" w:sz="0" w:space="0" w:color="auto"/>
          </w:divBdr>
          <w:divsChild>
            <w:div w:id="1585841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817215">
      <w:bodyDiv w:val="1"/>
      <w:marLeft w:val="0"/>
      <w:marRight w:val="0"/>
      <w:marTop w:val="0"/>
      <w:marBottom w:val="0"/>
      <w:divBdr>
        <w:top w:val="none" w:sz="0" w:space="0" w:color="auto"/>
        <w:left w:val="none" w:sz="0" w:space="0" w:color="auto"/>
        <w:bottom w:val="none" w:sz="0" w:space="0" w:color="auto"/>
        <w:right w:val="none" w:sz="0" w:space="0" w:color="auto"/>
      </w:divBdr>
      <w:divsChild>
        <w:div w:id="751121713">
          <w:marLeft w:val="0"/>
          <w:marRight w:val="0"/>
          <w:marTop w:val="0"/>
          <w:marBottom w:val="0"/>
          <w:divBdr>
            <w:top w:val="none" w:sz="0" w:space="0" w:color="auto"/>
            <w:left w:val="none" w:sz="0" w:space="0" w:color="auto"/>
            <w:bottom w:val="none" w:sz="0" w:space="0" w:color="auto"/>
            <w:right w:val="none" w:sz="0" w:space="0" w:color="auto"/>
          </w:divBdr>
        </w:div>
        <w:div w:id="1123689897">
          <w:marLeft w:val="0"/>
          <w:marRight w:val="0"/>
          <w:marTop w:val="300"/>
          <w:marBottom w:val="150"/>
          <w:divBdr>
            <w:top w:val="single" w:sz="6" w:space="15" w:color="CCCCCC"/>
            <w:left w:val="single" w:sz="6" w:space="15" w:color="CCCCCC"/>
            <w:bottom w:val="single" w:sz="6" w:space="15" w:color="CCCCCC"/>
            <w:right w:val="single" w:sz="6" w:space="15" w:color="CCCCCC"/>
          </w:divBdr>
        </w:div>
        <w:div w:id="1280259203">
          <w:marLeft w:val="0"/>
          <w:marRight w:val="0"/>
          <w:marTop w:val="0"/>
          <w:marBottom w:val="0"/>
          <w:divBdr>
            <w:top w:val="none" w:sz="0" w:space="0" w:color="auto"/>
            <w:left w:val="none" w:sz="0" w:space="0" w:color="auto"/>
            <w:bottom w:val="none" w:sz="0" w:space="0" w:color="auto"/>
            <w:right w:val="none" w:sz="0" w:space="0" w:color="auto"/>
          </w:divBdr>
          <w:divsChild>
            <w:div w:id="304626543">
              <w:marLeft w:val="0"/>
              <w:marRight w:val="0"/>
              <w:marTop w:val="0"/>
              <w:marBottom w:val="0"/>
              <w:divBdr>
                <w:top w:val="none" w:sz="0" w:space="0" w:color="auto"/>
                <w:left w:val="none" w:sz="0" w:space="0" w:color="auto"/>
                <w:bottom w:val="none" w:sz="0" w:space="0" w:color="auto"/>
                <w:right w:val="none" w:sz="0" w:space="0" w:color="auto"/>
              </w:divBdr>
              <w:divsChild>
                <w:div w:id="167520229">
                  <w:marLeft w:val="0"/>
                  <w:marRight w:val="0"/>
                  <w:marTop w:val="0"/>
                  <w:marBottom w:val="0"/>
                  <w:divBdr>
                    <w:top w:val="none" w:sz="0" w:space="0" w:color="auto"/>
                    <w:left w:val="none" w:sz="0" w:space="0" w:color="auto"/>
                    <w:bottom w:val="none" w:sz="0" w:space="0" w:color="auto"/>
                    <w:right w:val="none" w:sz="0" w:space="0" w:color="auto"/>
                  </w:divBdr>
                  <w:divsChild>
                    <w:div w:id="644549266">
                      <w:marLeft w:val="0"/>
                      <w:marRight w:val="0"/>
                      <w:marTop w:val="240"/>
                      <w:marBottom w:val="240"/>
                      <w:divBdr>
                        <w:top w:val="single" w:sz="6" w:space="12" w:color="CCCCCC"/>
                        <w:left w:val="none" w:sz="0" w:space="0" w:color="auto"/>
                        <w:bottom w:val="single" w:sz="6" w:space="12" w:color="CCCCCC"/>
                        <w:right w:val="none" w:sz="0" w:space="0" w:color="auto"/>
                      </w:divBdr>
                      <w:divsChild>
                        <w:div w:id="230041656">
                          <w:marLeft w:val="240"/>
                          <w:marRight w:val="0"/>
                          <w:marTop w:val="0"/>
                          <w:marBottom w:val="0"/>
                          <w:divBdr>
                            <w:top w:val="none" w:sz="0" w:space="0" w:color="auto"/>
                            <w:left w:val="none" w:sz="0" w:space="0" w:color="auto"/>
                            <w:bottom w:val="none" w:sz="0" w:space="0" w:color="auto"/>
                            <w:right w:val="none" w:sz="0" w:space="0" w:color="auto"/>
                          </w:divBdr>
                          <w:divsChild>
                            <w:div w:id="1937859841">
                              <w:marLeft w:val="0"/>
                              <w:marRight w:val="0"/>
                              <w:marTop w:val="0"/>
                              <w:marBottom w:val="0"/>
                              <w:divBdr>
                                <w:top w:val="none" w:sz="0" w:space="0" w:color="auto"/>
                                <w:left w:val="none" w:sz="0" w:space="0" w:color="auto"/>
                                <w:bottom w:val="none" w:sz="0" w:space="0" w:color="auto"/>
                                <w:right w:val="none" w:sz="0" w:space="0" w:color="auto"/>
                              </w:divBdr>
                            </w:div>
                          </w:divsChild>
                        </w:div>
                        <w:div w:id="269094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276252">
              <w:marLeft w:val="0"/>
              <w:marRight w:val="0"/>
              <w:marTop w:val="0"/>
              <w:marBottom w:val="0"/>
              <w:divBdr>
                <w:top w:val="none" w:sz="0" w:space="0" w:color="auto"/>
                <w:left w:val="none" w:sz="0" w:space="0" w:color="auto"/>
                <w:bottom w:val="none" w:sz="0" w:space="0" w:color="auto"/>
                <w:right w:val="none" w:sz="0" w:space="0" w:color="auto"/>
              </w:divBdr>
            </w:div>
            <w:div w:id="1636565304">
              <w:marLeft w:val="0"/>
              <w:marRight w:val="0"/>
              <w:marTop w:val="0"/>
              <w:marBottom w:val="0"/>
              <w:divBdr>
                <w:top w:val="none" w:sz="0" w:space="0" w:color="auto"/>
                <w:left w:val="none" w:sz="0" w:space="0" w:color="auto"/>
                <w:bottom w:val="none" w:sz="0" w:space="0" w:color="auto"/>
                <w:right w:val="none" w:sz="0" w:space="0" w:color="auto"/>
              </w:divBdr>
              <w:divsChild>
                <w:div w:id="1576237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901658">
          <w:marLeft w:val="0"/>
          <w:marRight w:val="0"/>
          <w:marTop w:val="0"/>
          <w:marBottom w:val="0"/>
          <w:divBdr>
            <w:top w:val="none" w:sz="0" w:space="0" w:color="auto"/>
            <w:left w:val="none" w:sz="0" w:space="0" w:color="auto"/>
            <w:bottom w:val="none" w:sz="0" w:space="0" w:color="auto"/>
            <w:right w:val="none" w:sz="0" w:space="0" w:color="auto"/>
          </w:divBdr>
          <w:divsChild>
            <w:div w:id="700980625">
              <w:marLeft w:val="0"/>
              <w:marRight w:val="0"/>
              <w:marTop w:val="240"/>
              <w:marBottom w:val="240"/>
              <w:divBdr>
                <w:top w:val="single" w:sz="6" w:space="12" w:color="CCCCCC"/>
                <w:left w:val="none" w:sz="0" w:space="0" w:color="auto"/>
                <w:bottom w:val="single" w:sz="6" w:space="12" w:color="CCCCCC"/>
                <w:right w:val="none" w:sz="0" w:space="0" w:color="auto"/>
              </w:divBdr>
              <w:divsChild>
                <w:div w:id="549154888">
                  <w:marLeft w:val="0"/>
                  <w:marRight w:val="0"/>
                  <w:marTop w:val="0"/>
                  <w:marBottom w:val="0"/>
                  <w:divBdr>
                    <w:top w:val="none" w:sz="0" w:space="0" w:color="auto"/>
                    <w:left w:val="none" w:sz="0" w:space="0" w:color="auto"/>
                    <w:bottom w:val="none" w:sz="0" w:space="0" w:color="auto"/>
                    <w:right w:val="none" w:sz="0" w:space="0" w:color="auto"/>
                  </w:divBdr>
                </w:div>
                <w:div w:id="898132126">
                  <w:marLeft w:val="240"/>
                  <w:marRight w:val="0"/>
                  <w:marTop w:val="0"/>
                  <w:marBottom w:val="0"/>
                  <w:divBdr>
                    <w:top w:val="none" w:sz="0" w:space="0" w:color="auto"/>
                    <w:left w:val="none" w:sz="0" w:space="0" w:color="auto"/>
                    <w:bottom w:val="none" w:sz="0" w:space="0" w:color="auto"/>
                    <w:right w:val="none" w:sz="0" w:space="0" w:color="auto"/>
                  </w:divBdr>
                  <w:divsChild>
                    <w:div w:id="232471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281012">
              <w:marLeft w:val="0"/>
              <w:marRight w:val="0"/>
              <w:marTop w:val="0"/>
              <w:marBottom w:val="0"/>
              <w:divBdr>
                <w:top w:val="none" w:sz="0" w:space="0" w:color="auto"/>
                <w:left w:val="none" w:sz="0" w:space="0" w:color="auto"/>
                <w:bottom w:val="none" w:sz="0" w:space="0" w:color="auto"/>
                <w:right w:val="none" w:sz="0" w:space="0" w:color="auto"/>
              </w:divBdr>
              <w:divsChild>
                <w:div w:id="32312496">
                  <w:marLeft w:val="0"/>
                  <w:marRight w:val="0"/>
                  <w:marTop w:val="300"/>
                  <w:marBottom w:val="150"/>
                  <w:divBdr>
                    <w:top w:val="single" w:sz="6" w:space="15" w:color="CCCCCC"/>
                    <w:left w:val="single" w:sz="6" w:space="15" w:color="CCCCCC"/>
                    <w:bottom w:val="single" w:sz="6" w:space="15" w:color="CCCCCC"/>
                    <w:right w:val="single" w:sz="6" w:space="15" w:color="CCCCCC"/>
                  </w:divBdr>
                </w:div>
              </w:divsChild>
            </w:div>
            <w:div w:id="2021421691">
              <w:marLeft w:val="0"/>
              <w:marRight w:val="0"/>
              <w:marTop w:val="240"/>
              <w:marBottom w:val="240"/>
              <w:divBdr>
                <w:top w:val="single" w:sz="6" w:space="12" w:color="CCCCCC"/>
                <w:left w:val="none" w:sz="0" w:space="0" w:color="auto"/>
                <w:bottom w:val="single" w:sz="6" w:space="12" w:color="CCCCCC"/>
                <w:right w:val="none" w:sz="0" w:space="0" w:color="auto"/>
              </w:divBdr>
              <w:divsChild>
                <w:div w:id="1093084908">
                  <w:marLeft w:val="240"/>
                  <w:marRight w:val="0"/>
                  <w:marTop w:val="0"/>
                  <w:marBottom w:val="0"/>
                  <w:divBdr>
                    <w:top w:val="none" w:sz="0" w:space="0" w:color="auto"/>
                    <w:left w:val="none" w:sz="0" w:space="0" w:color="auto"/>
                    <w:bottom w:val="none" w:sz="0" w:space="0" w:color="auto"/>
                    <w:right w:val="none" w:sz="0" w:space="0" w:color="auto"/>
                  </w:divBdr>
                  <w:divsChild>
                    <w:div w:id="1275090445">
                      <w:marLeft w:val="0"/>
                      <w:marRight w:val="0"/>
                      <w:marTop w:val="0"/>
                      <w:marBottom w:val="0"/>
                      <w:divBdr>
                        <w:top w:val="none" w:sz="0" w:space="0" w:color="auto"/>
                        <w:left w:val="none" w:sz="0" w:space="0" w:color="auto"/>
                        <w:bottom w:val="none" w:sz="0" w:space="0" w:color="auto"/>
                        <w:right w:val="none" w:sz="0" w:space="0" w:color="auto"/>
                      </w:divBdr>
                    </w:div>
                  </w:divsChild>
                </w:div>
                <w:div w:id="1314724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1083620">
      <w:bodyDiv w:val="1"/>
      <w:marLeft w:val="0"/>
      <w:marRight w:val="0"/>
      <w:marTop w:val="0"/>
      <w:marBottom w:val="0"/>
      <w:divBdr>
        <w:top w:val="none" w:sz="0" w:space="0" w:color="auto"/>
        <w:left w:val="none" w:sz="0" w:space="0" w:color="auto"/>
        <w:bottom w:val="none" w:sz="0" w:space="0" w:color="auto"/>
        <w:right w:val="none" w:sz="0" w:space="0" w:color="auto"/>
      </w:divBdr>
    </w:div>
    <w:div w:id="1005667859">
      <w:bodyDiv w:val="1"/>
      <w:marLeft w:val="0"/>
      <w:marRight w:val="0"/>
      <w:marTop w:val="0"/>
      <w:marBottom w:val="0"/>
      <w:divBdr>
        <w:top w:val="none" w:sz="0" w:space="0" w:color="auto"/>
        <w:left w:val="none" w:sz="0" w:space="0" w:color="auto"/>
        <w:bottom w:val="none" w:sz="0" w:space="0" w:color="auto"/>
        <w:right w:val="none" w:sz="0" w:space="0" w:color="auto"/>
      </w:divBdr>
    </w:div>
    <w:div w:id="1416632057">
      <w:bodyDiv w:val="1"/>
      <w:marLeft w:val="0"/>
      <w:marRight w:val="0"/>
      <w:marTop w:val="0"/>
      <w:marBottom w:val="0"/>
      <w:divBdr>
        <w:top w:val="none" w:sz="0" w:space="0" w:color="auto"/>
        <w:left w:val="none" w:sz="0" w:space="0" w:color="auto"/>
        <w:bottom w:val="none" w:sz="0" w:space="0" w:color="auto"/>
        <w:right w:val="none" w:sz="0" w:space="0" w:color="auto"/>
      </w:divBdr>
      <w:divsChild>
        <w:div w:id="155537099">
          <w:blockQuote w:val="1"/>
          <w:marLeft w:val="0"/>
          <w:marRight w:val="0"/>
          <w:marTop w:val="360"/>
          <w:marBottom w:val="360"/>
          <w:divBdr>
            <w:top w:val="none" w:sz="0" w:space="0" w:color="auto"/>
            <w:left w:val="none" w:sz="0" w:space="0" w:color="auto"/>
            <w:bottom w:val="none" w:sz="0" w:space="0" w:color="auto"/>
            <w:right w:val="none" w:sz="0" w:space="0" w:color="auto"/>
          </w:divBdr>
        </w:div>
        <w:div w:id="490222894">
          <w:marLeft w:val="0"/>
          <w:marRight w:val="0"/>
          <w:marTop w:val="0"/>
          <w:marBottom w:val="0"/>
          <w:divBdr>
            <w:top w:val="none" w:sz="0" w:space="0" w:color="auto"/>
            <w:left w:val="none" w:sz="0" w:space="0" w:color="auto"/>
            <w:bottom w:val="none" w:sz="0" w:space="0" w:color="auto"/>
            <w:right w:val="none" w:sz="0" w:space="0" w:color="auto"/>
          </w:divBdr>
        </w:div>
        <w:div w:id="585309198">
          <w:blockQuote w:val="1"/>
          <w:marLeft w:val="0"/>
          <w:marRight w:val="0"/>
          <w:marTop w:val="360"/>
          <w:marBottom w:val="360"/>
          <w:divBdr>
            <w:top w:val="none" w:sz="0" w:space="0" w:color="auto"/>
            <w:left w:val="none" w:sz="0" w:space="0" w:color="auto"/>
            <w:bottom w:val="none" w:sz="0" w:space="0" w:color="auto"/>
            <w:right w:val="none" w:sz="0" w:space="0" w:color="auto"/>
          </w:divBdr>
        </w:div>
        <w:div w:id="637228654">
          <w:blockQuote w:val="1"/>
          <w:marLeft w:val="0"/>
          <w:marRight w:val="0"/>
          <w:marTop w:val="360"/>
          <w:marBottom w:val="360"/>
          <w:divBdr>
            <w:top w:val="none" w:sz="0" w:space="0" w:color="auto"/>
            <w:left w:val="none" w:sz="0" w:space="0" w:color="auto"/>
            <w:bottom w:val="none" w:sz="0" w:space="0" w:color="auto"/>
            <w:right w:val="none" w:sz="0" w:space="0" w:color="auto"/>
          </w:divBdr>
        </w:div>
        <w:div w:id="795098828">
          <w:blockQuote w:val="1"/>
          <w:marLeft w:val="0"/>
          <w:marRight w:val="0"/>
          <w:marTop w:val="360"/>
          <w:marBottom w:val="360"/>
          <w:divBdr>
            <w:top w:val="none" w:sz="0" w:space="0" w:color="auto"/>
            <w:left w:val="none" w:sz="0" w:space="0" w:color="auto"/>
            <w:bottom w:val="none" w:sz="0" w:space="0" w:color="auto"/>
            <w:right w:val="none" w:sz="0" w:space="0" w:color="auto"/>
          </w:divBdr>
        </w:div>
        <w:div w:id="1221132501">
          <w:marLeft w:val="0"/>
          <w:marRight w:val="0"/>
          <w:marTop w:val="0"/>
          <w:marBottom w:val="450"/>
          <w:divBdr>
            <w:top w:val="none" w:sz="0" w:space="0" w:color="auto"/>
            <w:left w:val="none" w:sz="0" w:space="0" w:color="auto"/>
            <w:bottom w:val="none" w:sz="0" w:space="0" w:color="auto"/>
            <w:right w:val="none" w:sz="0" w:space="0" w:color="auto"/>
          </w:divBdr>
          <w:divsChild>
            <w:div w:id="1438982155">
              <w:marLeft w:val="0"/>
              <w:marRight w:val="0"/>
              <w:marTop w:val="0"/>
              <w:marBottom w:val="0"/>
              <w:divBdr>
                <w:top w:val="none" w:sz="0" w:space="0" w:color="auto"/>
                <w:left w:val="none" w:sz="0" w:space="0" w:color="auto"/>
                <w:bottom w:val="none" w:sz="0" w:space="0" w:color="auto"/>
                <w:right w:val="none" w:sz="0" w:space="0" w:color="auto"/>
              </w:divBdr>
            </w:div>
            <w:div w:id="2103841451">
              <w:marLeft w:val="0"/>
              <w:marRight w:val="0"/>
              <w:marTop w:val="225"/>
              <w:marBottom w:val="0"/>
              <w:divBdr>
                <w:top w:val="single" w:sz="6" w:space="0" w:color="9E9D99"/>
                <w:left w:val="single" w:sz="6" w:space="0" w:color="9E9D99"/>
                <w:bottom w:val="single" w:sz="6" w:space="0" w:color="9E9D99"/>
                <w:right w:val="single" w:sz="6" w:space="0" w:color="9E9D99"/>
              </w:divBdr>
            </w:div>
          </w:divsChild>
        </w:div>
        <w:div w:id="1629122581">
          <w:blockQuote w:val="1"/>
          <w:marLeft w:val="0"/>
          <w:marRight w:val="0"/>
          <w:marTop w:val="360"/>
          <w:marBottom w:val="360"/>
          <w:divBdr>
            <w:top w:val="none" w:sz="0" w:space="0" w:color="auto"/>
            <w:left w:val="none" w:sz="0" w:space="0" w:color="auto"/>
            <w:bottom w:val="none" w:sz="0" w:space="0" w:color="auto"/>
            <w:right w:val="none" w:sz="0" w:space="0" w:color="auto"/>
          </w:divBdr>
        </w:div>
        <w:div w:id="1723945106">
          <w:blockQuote w:val="1"/>
          <w:marLeft w:val="0"/>
          <w:marRight w:val="0"/>
          <w:marTop w:val="360"/>
          <w:marBottom w:val="360"/>
          <w:divBdr>
            <w:top w:val="none" w:sz="0" w:space="0" w:color="auto"/>
            <w:left w:val="none" w:sz="0" w:space="0" w:color="auto"/>
            <w:bottom w:val="none" w:sz="0" w:space="0" w:color="auto"/>
            <w:right w:val="none" w:sz="0" w:space="0" w:color="auto"/>
          </w:divBdr>
        </w:div>
        <w:div w:id="1860075343">
          <w:blockQuote w:val="1"/>
          <w:marLeft w:val="0"/>
          <w:marRight w:val="0"/>
          <w:marTop w:val="360"/>
          <w:marBottom w:val="360"/>
          <w:divBdr>
            <w:top w:val="none" w:sz="0" w:space="0" w:color="auto"/>
            <w:left w:val="none" w:sz="0" w:space="0" w:color="auto"/>
            <w:bottom w:val="none" w:sz="0" w:space="0" w:color="auto"/>
            <w:right w:val="none" w:sz="0" w:space="0" w:color="auto"/>
          </w:divBdr>
        </w:div>
        <w:div w:id="2082025653">
          <w:marLeft w:val="0"/>
          <w:marRight w:val="0"/>
          <w:marTop w:val="0"/>
          <w:marBottom w:val="0"/>
          <w:divBdr>
            <w:top w:val="none" w:sz="0" w:space="0" w:color="auto"/>
            <w:left w:val="none" w:sz="0" w:space="0" w:color="auto"/>
            <w:bottom w:val="none" w:sz="0" w:space="0" w:color="auto"/>
            <w:right w:val="none" w:sz="0" w:space="0" w:color="auto"/>
          </w:divBdr>
          <w:divsChild>
            <w:div w:id="922222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981198">
      <w:bodyDiv w:val="1"/>
      <w:marLeft w:val="0"/>
      <w:marRight w:val="0"/>
      <w:marTop w:val="0"/>
      <w:marBottom w:val="0"/>
      <w:divBdr>
        <w:top w:val="none" w:sz="0" w:space="0" w:color="auto"/>
        <w:left w:val="none" w:sz="0" w:space="0" w:color="auto"/>
        <w:bottom w:val="none" w:sz="0" w:space="0" w:color="auto"/>
        <w:right w:val="none" w:sz="0" w:space="0" w:color="auto"/>
      </w:divBdr>
      <w:divsChild>
        <w:div w:id="1756198692">
          <w:marLeft w:val="0"/>
          <w:marRight w:val="0"/>
          <w:marTop w:val="0"/>
          <w:marBottom w:val="0"/>
          <w:divBdr>
            <w:top w:val="none" w:sz="0" w:space="0" w:color="auto"/>
            <w:left w:val="none" w:sz="0" w:space="0" w:color="auto"/>
            <w:bottom w:val="none" w:sz="0" w:space="0" w:color="auto"/>
            <w:right w:val="none" w:sz="0" w:space="0" w:color="auto"/>
          </w:divBdr>
          <w:divsChild>
            <w:div w:id="1990472293">
              <w:marLeft w:val="0"/>
              <w:marRight w:val="0"/>
              <w:marTop w:val="0"/>
              <w:marBottom w:val="0"/>
              <w:divBdr>
                <w:top w:val="none" w:sz="0" w:space="0" w:color="auto"/>
                <w:left w:val="none" w:sz="0" w:space="0" w:color="auto"/>
                <w:bottom w:val="none" w:sz="0" w:space="0" w:color="auto"/>
                <w:right w:val="none" w:sz="0" w:space="0" w:color="auto"/>
              </w:divBdr>
              <w:divsChild>
                <w:div w:id="252861886">
                  <w:marLeft w:val="0"/>
                  <w:marRight w:val="0"/>
                  <w:marTop w:val="0"/>
                  <w:marBottom w:val="0"/>
                  <w:divBdr>
                    <w:top w:val="none" w:sz="0" w:space="0" w:color="auto"/>
                    <w:left w:val="none" w:sz="0" w:space="0" w:color="auto"/>
                    <w:bottom w:val="none" w:sz="0" w:space="0" w:color="auto"/>
                    <w:right w:val="none" w:sz="0" w:space="0" w:color="auto"/>
                  </w:divBdr>
                </w:div>
                <w:div w:id="580216065">
                  <w:marLeft w:val="0"/>
                  <w:marRight w:val="0"/>
                  <w:marTop w:val="0"/>
                  <w:marBottom w:val="0"/>
                  <w:divBdr>
                    <w:top w:val="none" w:sz="0" w:space="0" w:color="auto"/>
                    <w:left w:val="none" w:sz="0" w:space="0" w:color="auto"/>
                    <w:bottom w:val="none" w:sz="0" w:space="0" w:color="auto"/>
                    <w:right w:val="none" w:sz="0" w:space="0" w:color="auto"/>
                  </w:divBdr>
                </w:div>
                <w:div w:id="1483429418">
                  <w:marLeft w:val="0"/>
                  <w:marRight w:val="0"/>
                  <w:marTop w:val="0"/>
                  <w:marBottom w:val="0"/>
                  <w:divBdr>
                    <w:top w:val="none" w:sz="0" w:space="0" w:color="auto"/>
                    <w:left w:val="none" w:sz="0" w:space="0" w:color="auto"/>
                    <w:bottom w:val="none" w:sz="0" w:space="0" w:color="auto"/>
                    <w:right w:val="none" w:sz="0" w:space="0" w:color="auto"/>
                  </w:divBdr>
                </w:div>
                <w:div w:id="1920097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763607">
          <w:marLeft w:val="0"/>
          <w:marRight w:val="0"/>
          <w:marTop w:val="0"/>
          <w:marBottom w:val="0"/>
          <w:divBdr>
            <w:top w:val="none" w:sz="0" w:space="0" w:color="auto"/>
            <w:left w:val="none" w:sz="0" w:space="0" w:color="auto"/>
            <w:bottom w:val="none" w:sz="0" w:space="0" w:color="auto"/>
            <w:right w:val="none" w:sz="0" w:space="0" w:color="auto"/>
          </w:divBdr>
          <w:divsChild>
            <w:div w:id="867377707">
              <w:marLeft w:val="0"/>
              <w:marRight w:val="0"/>
              <w:marTop w:val="0"/>
              <w:marBottom w:val="0"/>
              <w:divBdr>
                <w:top w:val="none" w:sz="0" w:space="0" w:color="auto"/>
                <w:left w:val="none" w:sz="0" w:space="0" w:color="auto"/>
                <w:bottom w:val="none" w:sz="0" w:space="0" w:color="auto"/>
                <w:right w:val="none" w:sz="0" w:space="0" w:color="auto"/>
              </w:divBdr>
              <w:divsChild>
                <w:div w:id="1794058431">
                  <w:marLeft w:val="0"/>
                  <w:marRight w:val="0"/>
                  <w:marTop w:val="0"/>
                  <w:marBottom w:val="0"/>
                  <w:divBdr>
                    <w:top w:val="none" w:sz="0" w:space="0" w:color="auto"/>
                    <w:left w:val="none" w:sz="0" w:space="0" w:color="auto"/>
                    <w:bottom w:val="none" w:sz="0" w:space="0" w:color="auto"/>
                    <w:right w:val="none" w:sz="0" w:space="0" w:color="auto"/>
                  </w:divBdr>
                  <w:divsChild>
                    <w:div w:id="341594107">
                      <w:marLeft w:val="0"/>
                      <w:marRight w:val="0"/>
                      <w:marTop w:val="0"/>
                      <w:marBottom w:val="0"/>
                      <w:divBdr>
                        <w:top w:val="none" w:sz="0" w:space="0" w:color="auto"/>
                        <w:left w:val="none" w:sz="0" w:space="0" w:color="auto"/>
                        <w:bottom w:val="none" w:sz="0" w:space="0" w:color="auto"/>
                        <w:right w:val="none" w:sz="0" w:space="0" w:color="auto"/>
                      </w:divBdr>
                      <w:divsChild>
                        <w:div w:id="2044481432">
                          <w:marLeft w:val="0"/>
                          <w:marRight w:val="0"/>
                          <w:marTop w:val="0"/>
                          <w:marBottom w:val="0"/>
                          <w:divBdr>
                            <w:top w:val="none" w:sz="0" w:space="0" w:color="auto"/>
                            <w:left w:val="none" w:sz="0" w:space="0" w:color="auto"/>
                            <w:bottom w:val="none" w:sz="0" w:space="0" w:color="auto"/>
                            <w:right w:val="none" w:sz="0" w:space="0" w:color="auto"/>
                          </w:divBdr>
                          <w:divsChild>
                            <w:div w:id="808742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0730405">
          <w:marLeft w:val="0"/>
          <w:marRight w:val="0"/>
          <w:marTop w:val="0"/>
          <w:marBottom w:val="0"/>
          <w:divBdr>
            <w:top w:val="none" w:sz="0" w:space="0" w:color="auto"/>
            <w:left w:val="none" w:sz="0" w:space="0" w:color="auto"/>
            <w:bottom w:val="none" w:sz="0" w:space="0" w:color="auto"/>
            <w:right w:val="none" w:sz="0" w:space="0" w:color="auto"/>
          </w:divBdr>
          <w:divsChild>
            <w:div w:id="1624729494">
              <w:marLeft w:val="0"/>
              <w:marRight w:val="0"/>
              <w:marTop w:val="0"/>
              <w:marBottom w:val="0"/>
              <w:divBdr>
                <w:top w:val="none" w:sz="0" w:space="0" w:color="auto"/>
                <w:left w:val="none" w:sz="0" w:space="0" w:color="auto"/>
                <w:bottom w:val="none" w:sz="0" w:space="0" w:color="auto"/>
                <w:right w:val="none" w:sz="0" w:space="0" w:color="auto"/>
              </w:divBdr>
              <w:divsChild>
                <w:div w:id="284966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1797543">
      <w:bodyDiv w:val="1"/>
      <w:marLeft w:val="0"/>
      <w:marRight w:val="0"/>
      <w:marTop w:val="0"/>
      <w:marBottom w:val="0"/>
      <w:divBdr>
        <w:top w:val="none" w:sz="0" w:space="0" w:color="auto"/>
        <w:left w:val="none" w:sz="0" w:space="0" w:color="auto"/>
        <w:bottom w:val="none" w:sz="0" w:space="0" w:color="auto"/>
        <w:right w:val="none" w:sz="0" w:space="0" w:color="auto"/>
      </w:divBdr>
      <w:divsChild>
        <w:div w:id="726998721">
          <w:marLeft w:val="0"/>
          <w:marRight w:val="0"/>
          <w:marTop w:val="0"/>
          <w:marBottom w:val="0"/>
          <w:divBdr>
            <w:top w:val="none" w:sz="0" w:space="0" w:color="auto"/>
            <w:left w:val="none" w:sz="0" w:space="0" w:color="auto"/>
            <w:bottom w:val="none" w:sz="0" w:space="0" w:color="auto"/>
            <w:right w:val="none" w:sz="0" w:space="0" w:color="auto"/>
          </w:divBdr>
          <w:divsChild>
            <w:div w:id="555431592">
              <w:marLeft w:val="0"/>
              <w:marRight w:val="0"/>
              <w:marTop w:val="0"/>
              <w:marBottom w:val="0"/>
              <w:divBdr>
                <w:top w:val="none" w:sz="0" w:space="0" w:color="auto"/>
                <w:left w:val="none" w:sz="0" w:space="0" w:color="auto"/>
                <w:bottom w:val="none" w:sz="0" w:space="0" w:color="auto"/>
                <w:right w:val="none" w:sz="0" w:space="0" w:color="auto"/>
              </w:divBdr>
            </w:div>
            <w:div w:id="600915046">
              <w:marLeft w:val="0"/>
              <w:marRight w:val="0"/>
              <w:marTop w:val="0"/>
              <w:marBottom w:val="0"/>
              <w:divBdr>
                <w:top w:val="none" w:sz="0" w:space="0" w:color="auto"/>
                <w:left w:val="none" w:sz="0" w:space="0" w:color="auto"/>
                <w:bottom w:val="none" w:sz="0" w:space="0" w:color="auto"/>
                <w:right w:val="none" w:sz="0" w:space="0" w:color="auto"/>
              </w:divBdr>
            </w:div>
            <w:div w:id="1609120165">
              <w:marLeft w:val="0"/>
              <w:marRight w:val="0"/>
              <w:marTop w:val="0"/>
              <w:marBottom w:val="0"/>
              <w:divBdr>
                <w:top w:val="none" w:sz="0" w:space="0" w:color="auto"/>
                <w:left w:val="none" w:sz="0" w:space="0" w:color="auto"/>
                <w:bottom w:val="none" w:sz="0" w:space="0" w:color="auto"/>
                <w:right w:val="none" w:sz="0" w:space="0" w:color="auto"/>
              </w:divBdr>
            </w:div>
            <w:div w:id="1982465242">
              <w:marLeft w:val="0"/>
              <w:marRight w:val="0"/>
              <w:marTop w:val="0"/>
              <w:marBottom w:val="0"/>
              <w:divBdr>
                <w:top w:val="none" w:sz="0" w:space="0" w:color="auto"/>
                <w:left w:val="none" w:sz="0" w:space="0" w:color="auto"/>
                <w:bottom w:val="none" w:sz="0" w:space="0" w:color="auto"/>
                <w:right w:val="none" w:sz="0" w:space="0" w:color="auto"/>
              </w:divBdr>
            </w:div>
          </w:divsChild>
        </w:div>
        <w:div w:id="1941637960">
          <w:marLeft w:val="0"/>
          <w:marRight w:val="0"/>
          <w:marTop w:val="0"/>
          <w:marBottom w:val="0"/>
          <w:divBdr>
            <w:top w:val="none" w:sz="0" w:space="0" w:color="auto"/>
            <w:left w:val="none" w:sz="0" w:space="0" w:color="auto"/>
            <w:bottom w:val="none" w:sz="0" w:space="0" w:color="auto"/>
            <w:right w:val="none" w:sz="0" w:space="0" w:color="auto"/>
          </w:divBdr>
        </w:div>
      </w:divsChild>
    </w:div>
    <w:div w:id="1904561094">
      <w:bodyDiv w:val="1"/>
      <w:marLeft w:val="0"/>
      <w:marRight w:val="0"/>
      <w:marTop w:val="0"/>
      <w:marBottom w:val="0"/>
      <w:divBdr>
        <w:top w:val="none" w:sz="0" w:space="0" w:color="auto"/>
        <w:left w:val="none" w:sz="0" w:space="0" w:color="auto"/>
        <w:bottom w:val="none" w:sz="0" w:space="0" w:color="auto"/>
        <w:right w:val="none" w:sz="0" w:space="0" w:color="auto"/>
      </w:divBdr>
    </w:div>
    <w:div w:id="1919486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diagramColors" Target="diagrams/colors1.xml"/><Relationship Id="rId18" Type="http://schemas.openxmlformats.org/officeDocument/2006/relationships/hyperlink" Target="https://www.organdonation.nhs.uk/uk-laws/organ-donation-law-in-wale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diagramQuickStyle" Target="diagrams/quickStyle1.xml"/><Relationship Id="rId17" Type="http://schemas.openxmlformats.org/officeDocument/2006/relationships/hyperlink" Target="http://www.attend.org.uk/about-us/news/its-about-time-public-information-campaign-launched" TargetMode="External"/><Relationship Id="rId2" Type="http://schemas.openxmlformats.org/officeDocument/2006/relationships/customXml" Target="../customXml/item2.xml"/><Relationship Id="rId16" Type="http://schemas.openxmlformats.org/officeDocument/2006/relationships/hyperlink" Target="https://blogs.bmj.com/medical-ethics/2018/02/07/organ-donation-in-wales-an-early-assessment-of-deemed-consent/"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Layout" Target="diagrams/layout1.xml"/><Relationship Id="rId24" Type="http://schemas.microsoft.com/office/2018/08/relationships/commentsExtensible" Target="commentsExtensible.xml"/><Relationship Id="rId5" Type="http://schemas.openxmlformats.org/officeDocument/2006/relationships/styles" Target="styles.xml"/><Relationship Id="rId15" Type="http://schemas.openxmlformats.org/officeDocument/2006/relationships/image" Target="media/image1.emf"/><Relationship Id="rId23" Type="http://schemas.openxmlformats.org/officeDocument/2006/relationships/theme" Target="theme/theme1.xml"/><Relationship Id="rId10" Type="http://schemas.openxmlformats.org/officeDocument/2006/relationships/diagramData" Target="diagrams/data1.xml"/><Relationship Id="rId19" Type="http://schemas.openxmlformats.org/officeDocument/2006/relationships/hyperlink" Target="https://gov.wales/sites/default/files/statistics-and-research/2019-04/public-attitudes-organ-donation-wave-2.pdf" TargetMode="External"/><Relationship Id="rId4" Type="http://schemas.openxmlformats.org/officeDocument/2006/relationships/numbering" Target="numbering.xml"/><Relationship Id="rId9" Type="http://schemas.openxmlformats.org/officeDocument/2006/relationships/endnotes" Target="endnotes.xml"/><Relationship Id="rId14" Type="http://schemas.microsoft.com/office/2007/relationships/diagramDrawing" Target="diagrams/drawing1.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9ED0E0A-A678-4D64-BC12-967125C9AC37}" type="doc">
      <dgm:prSet loTypeId="urn:microsoft.com/office/officeart/2008/layout/HorizontalMultiLevelHierarchy" loCatId="hierarchy" qsTypeId="urn:microsoft.com/office/officeart/2005/8/quickstyle/simple1" qsCatId="simple" csTypeId="urn:microsoft.com/office/officeart/2005/8/colors/accent1_2" csCatId="accent1" phldr="1"/>
      <dgm:spPr/>
      <dgm:t>
        <a:bodyPr/>
        <a:lstStyle/>
        <a:p>
          <a:endParaRPr lang="en-GB"/>
        </a:p>
      </dgm:t>
    </dgm:pt>
    <dgm:pt modelId="{CBDF4139-5A08-4ECC-B718-B50495D5F000}">
      <dgm:prSet phldrT="[Text]" custT="1"/>
      <dgm:spPr/>
      <dgm:t>
        <a:bodyPr/>
        <a:lstStyle/>
        <a:p>
          <a:r>
            <a:rPr lang="en-GB" sz="800"/>
            <a:t>Initial</a:t>
          </a:r>
          <a:r>
            <a:rPr lang="en-GB" sz="900"/>
            <a:t> search </a:t>
          </a:r>
        </a:p>
      </dgm:t>
    </dgm:pt>
    <dgm:pt modelId="{00604076-EA46-45A7-A22F-A8CC645A05FA}" type="parTrans" cxnId="{C0A61CE2-0705-425A-8D99-18E079C7C271}">
      <dgm:prSet/>
      <dgm:spPr/>
      <dgm:t>
        <a:bodyPr/>
        <a:lstStyle/>
        <a:p>
          <a:endParaRPr lang="en-GB"/>
        </a:p>
      </dgm:t>
    </dgm:pt>
    <dgm:pt modelId="{0C6C549E-61E6-43B4-82B9-A46A51319999}" type="sibTrans" cxnId="{C0A61CE2-0705-425A-8D99-18E079C7C271}">
      <dgm:prSet/>
      <dgm:spPr/>
      <dgm:t>
        <a:bodyPr/>
        <a:lstStyle/>
        <a:p>
          <a:endParaRPr lang="en-GB"/>
        </a:p>
      </dgm:t>
    </dgm:pt>
    <dgm:pt modelId="{43CA994F-1797-4237-B615-87043531BD1A}">
      <dgm:prSet phldrT="[Text]" custT="1"/>
      <dgm:spPr/>
      <dgm:t>
        <a:bodyPr/>
        <a:lstStyle/>
        <a:p>
          <a:r>
            <a:rPr lang="en-GB" sz="800"/>
            <a:t>Articles identified on </a:t>
          </a:r>
        </a:p>
        <a:p>
          <a:r>
            <a:rPr lang="en-GB" sz="800"/>
            <a:t>University of Wales = 171</a:t>
          </a:r>
        </a:p>
        <a:p>
          <a:r>
            <a:rPr lang="en-GB" sz="800"/>
            <a:t>WHELF =  1</a:t>
          </a:r>
        </a:p>
        <a:p>
          <a:r>
            <a:rPr lang="en-GB" sz="800"/>
            <a:t>= 172 </a:t>
          </a:r>
        </a:p>
      </dgm:t>
    </dgm:pt>
    <dgm:pt modelId="{9CEE1583-B4FF-44CB-925F-F6EF978B02A0}" type="parTrans" cxnId="{E8C2F408-54EC-4B1F-B19F-8009A81FE5D2}">
      <dgm:prSet/>
      <dgm:spPr/>
      <dgm:t>
        <a:bodyPr/>
        <a:lstStyle/>
        <a:p>
          <a:endParaRPr lang="en-GB"/>
        </a:p>
      </dgm:t>
    </dgm:pt>
    <dgm:pt modelId="{FF67D94F-13EA-47FC-AA15-340586B01AB2}" type="sibTrans" cxnId="{E8C2F408-54EC-4B1F-B19F-8009A81FE5D2}">
      <dgm:prSet/>
      <dgm:spPr/>
      <dgm:t>
        <a:bodyPr/>
        <a:lstStyle/>
        <a:p>
          <a:endParaRPr lang="en-GB"/>
        </a:p>
      </dgm:t>
    </dgm:pt>
    <dgm:pt modelId="{EBA21335-8090-42C5-8B37-AFB4AF029EEA}">
      <dgm:prSet custT="1"/>
      <dgm:spPr/>
      <dgm:t>
        <a:bodyPr/>
        <a:lstStyle/>
        <a:p>
          <a:r>
            <a:rPr lang="en-GB" sz="800"/>
            <a:t> Removing  articles for countries outside of the UK </a:t>
          </a:r>
        </a:p>
        <a:p>
          <a:r>
            <a:rPr lang="en-GB" sz="800"/>
            <a:t>leaving= 36 articles  </a:t>
          </a:r>
        </a:p>
      </dgm:t>
    </dgm:pt>
    <dgm:pt modelId="{7FC87BCE-0C1E-4CF1-8BE5-EA1E0A32359F}" type="parTrans" cxnId="{DB3F8004-E719-4FF4-9D97-C9391337B431}">
      <dgm:prSet/>
      <dgm:spPr/>
      <dgm:t>
        <a:bodyPr/>
        <a:lstStyle/>
        <a:p>
          <a:endParaRPr lang="en-GB"/>
        </a:p>
      </dgm:t>
    </dgm:pt>
    <dgm:pt modelId="{00A8C186-7C7C-4A9F-8176-41D8BEF9A830}" type="sibTrans" cxnId="{DB3F8004-E719-4FF4-9D97-C9391337B431}">
      <dgm:prSet/>
      <dgm:spPr/>
      <dgm:t>
        <a:bodyPr/>
        <a:lstStyle/>
        <a:p>
          <a:endParaRPr lang="en-GB"/>
        </a:p>
      </dgm:t>
    </dgm:pt>
    <dgm:pt modelId="{8DB63CB6-F081-4FDE-94CF-6CAAE32247C5}">
      <dgm:prSet custT="1"/>
      <dgm:spPr/>
      <dgm:t>
        <a:bodyPr/>
        <a:lstStyle/>
        <a:p>
          <a:r>
            <a:rPr lang="en-GB" sz="800"/>
            <a:t>Filtering </a:t>
          </a:r>
        </a:p>
      </dgm:t>
    </dgm:pt>
    <dgm:pt modelId="{0410BC77-C43C-4FB3-9585-32F7E37F7161}" type="parTrans" cxnId="{832111A0-6A3B-4086-AF58-72C6D65C34A2}">
      <dgm:prSet/>
      <dgm:spPr/>
      <dgm:t>
        <a:bodyPr/>
        <a:lstStyle/>
        <a:p>
          <a:endParaRPr lang="en-GB"/>
        </a:p>
      </dgm:t>
    </dgm:pt>
    <dgm:pt modelId="{4EFABCF9-8169-43E3-82BC-14EAA102D26A}" type="sibTrans" cxnId="{832111A0-6A3B-4086-AF58-72C6D65C34A2}">
      <dgm:prSet/>
      <dgm:spPr/>
      <dgm:t>
        <a:bodyPr/>
        <a:lstStyle/>
        <a:p>
          <a:endParaRPr lang="en-GB"/>
        </a:p>
      </dgm:t>
    </dgm:pt>
    <dgm:pt modelId="{401BB908-8F91-4049-94FC-73D4B8CD7F44}">
      <dgm:prSet custT="1"/>
      <dgm:spPr/>
      <dgm:t>
        <a:bodyPr/>
        <a:lstStyle/>
        <a:p>
          <a:r>
            <a:rPr lang="en-GB" sz="800"/>
            <a:t>Criteria </a:t>
          </a:r>
        </a:p>
      </dgm:t>
    </dgm:pt>
    <dgm:pt modelId="{676F2461-1119-498E-B63A-DEAEC2985F5A}" type="parTrans" cxnId="{6F766B96-E706-4DF7-ADDE-8C4B9F1DB067}">
      <dgm:prSet/>
      <dgm:spPr/>
      <dgm:t>
        <a:bodyPr/>
        <a:lstStyle/>
        <a:p>
          <a:endParaRPr lang="en-GB"/>
        </a:p>
      </dgm:t>
    </dgm:pt>
    <dgm:pt modelId="{41EBDCA5-CD50-4E46-BA0C-B4B5FB449AC0}" type="sibTrans" cxnId="{6F766B96-E706-4DF7-ADDE-8C4B9F1DB067}">
      <dgm:prSet/>
      <dgm:spPr/>
      <dgm:t>
        <a:bodyPr/>
        <a:lstStyle/>
        <a:p>
          <a:endParaRPr lang="en-GB"/>
        </a:p>
      </dgm:t>
    </dgm:pt>
    <dgm:pt modelId="{A783CEE1-4E29-49FE-963E-BDF84A6B5402}">
      <dgm:prSet custT="1"/>
      <dgm:spPr/>
      <dgm:t>
        <a:bodyPr/>
        <a:lstStyle/>
        <a:p>
          <a:endParaRPr lang="en-GB" sz="800"/>
        </a:p>
        <a:p>
          <a:r>
            <a:rPr lang="en-GB" sz="800"/>
            <a:t>36 Abstracts screened </a:t>
          </a:r>
        </a:p>
        <a:p>
          <a:r>
            <a:rPr lang="en-GB" sz="800"/>
            <a:t>excluding 24  which not fulfil the criteria of key words  </a:t>
          </a:r>
        </a:p>
        <a:p>
          <a:r>
            <a:rPr lang="en-GB" sz="800"/>
            <a:t>   </a:t>
          </a:r>
        </a:p>
      </dgm:t>
    </dgm:pt>
    <dgm:pt modelId="{7A35DB5C-4B5E-49EB-9675-BB5E33E82FED}" type="sibTrans" cxnId="{D85C44F3-9A07-4EC3-9A14-D19B51A630AD}">
      <dgm:prSet/>
      <dgm:spPr/>
      <dgm:t>
        <a:bodyPr/>
        <a:lstStyle/>
        <a:p>
          <a:endParaRPr lang="en-GB"/>
        </a:p>
      </dgm:t>
    </dgm:pt>
    <dgm:pt modelId="{A76B5E4E-CD3B-42B0-A7E5-7FE94343D2ED}" type="parTrans" cxnId="{D85C44F3-9A07-4EC3-9A14-D19B51A630AD}">
      <dgm:prSet/>
      <dgm:spPr/>
      <dgm:t>
        <a:bodyPr/>
        <a:lstStyle/>
        <a:p>
          <a:endParaRPr lang="en-GB"/>
        </a:p>
      </dgm:t>
    </dgm:pt>
    <dgm:pt modelId="{52C9A35B-B51C-4095-9FAE-CF9366B1AD85}">
      <dgm:prSet custT="1"/>
      <dgm:spPr/>
      <dgm:t>
        <a:bodyPr/>
        <a:lstStyle/>
        <a:p>
          <a:r>
            <a:rPr lang="en-GB" sz="800"/>
            <a:t>Articles included in the review </a:t>
          </a:r>
        </a:p>
        <a:p>
          <a:r>
            <a:rPr lang="en-GB" sz="800"/>
            <a:t> = 6 </a:t>
          </a:r>
        </a:p>
      </dgm:t>
    </dgm:pt>
    <dgm:pt modelId="{C4412E0A-17DD-4F04-BD65-261B941A8CA4}" type="parTrans" cxnId="{179A04C4-F6E8-4117-865C-970CE80D5A4B}">
      <dgm:prSet/>
      <dgm:spPr/>
      <dgm:t>
        <a:bodyPr/>
        <a:lstStyle/>
        <a:p>
          <a:endParaRPr lang="en-GB"/>
        </a:p>
      </dgm:t>
    </dgm:pt>
    <dgm:pt modelId="{35B8C873-C811-4ED4-891B-3028439E86B0}" type="sibTrans" cxnId="{179A04C4-F6E8-4117-865C-970CE80D5A4B}">
      <dgm:prSet/>
      <dgm:spPr/>
      <dgm:t>
        <a:bodyPr/>
        <a:lstStyle/>
        <a:p>
          <a:endParaRPr lang="en-GB"/>
        </a:p>
      </dgm:t>
    </dgm:pt>
    <dgm:pt modelId="{DC0B8D90-3381-487B-AE47-30E9B83266FE}">
      <dgm:prSet custT="1"/>
      <dgm:spPr/>
      <dgm:t>
        <a:bodyPr/>
        <a:lstStyle/>
        <a:p>
          <a:r>
            <a:rPr lang="en-GB" sz="800"/>
            <a:t>Articles reviewed 12  Leaving = 8 articles </a:t>
          </a:r>
        </a:p>
      </dgm:t>
    </dgm:pt>
    <dgm:pt modelId="{F5562484-4523-4D34-A824-A4B38D2FAEBD}" type="parTrans" cxnId="{68CB3863-DBC6-4EE6-BE21-AA87A48EA0C9}">
      <dgm:prSet/>
      <dgm:spPr/>
      <dgm:t>
        <a:bodyPr/>
        <a:lstStyle/>
        <a:p>
          <a:endParaRPr lang="en-GB"/>
        </a:p>
      </dgm:t>
    </dgm:pt>
    <dgm:pt modelId="{BA4FA549-4572-45B6-B1F0-8580719E16AA}" type="sibTrans" cxnId="{68CB3863-DBC6-4EE6-BE21-AA87A48EA0C9}">
      <dgm:prSet/>
      <dgm:spPr/>
      <dgm:t>
        <a:bodyPr/>
        <a:lstStyle/>
        <a:p>
          <a:endParaRPr lang="en-GB"/>
        </a:p>
      </dgm:t>
    </dgm:pt>
    <dgm:pt modelId="{52FACC0A-327F-4ADA-BCD5-A7469C9ADF48}">
      <dgm:prSet custT="1"/>
      <dgm:spPr/>
      <dgm:t>
        <a:bodyPr/>
        <a:lstStyle/>
        <a:p>
          <a:r>
            <a:rPr lang="en-GB" sz="800"/>
            <a:t>Leaving 12 Articles to be screened for relevance  </a:t>
          </a:r>
        </a:p>
      </dgm:t>
    </dgm:pt>
    <dgm:pt modelId="{0BE048D5-8865-495F-A28D-C4ADA5AC52BE}" type="sibTrans" cxnId="{CBEBDF65-00DF-4CDB-9583-515CD2F4D45C}">
      <dgm:prSet/>
      <dgm:spPr/>
      <dgm:t>
        <a:bodyPr/>
        <a:lstStyle/>
        <a:p>
          <a:endParaRPr lang="en-GB"/>
        </a:p>
      </dgm:t>
    </dgm:pt>
    <dgm:pt modelId="{4BA103F6-968E-4D95-9A26-4061FF4B8A52}" type="parTrans" cxnId="{CBEBDF65-00DF-4CDB-9583-515CD2F4D45C}">
      <dgm:prSet/>
      <dgm:spPr/>
      <dgm:t>
        <a:bodyPr/>
        <a:lstStyle/>
        <a:p>
          <a:endParaRPr lang="en-GB"/>
        </a:p>
      </dgm:t>
    </dgm:pt>
    <dgm:pt modelId="{D8A35F37-C9F8-488D-BB2A-6FA6E78A39B8}">
      <dgm:prSet custT="1"/>
      <dgm:spPr/>
      <dgm:t>
        <a:bodyPr/>
        <a:lstStyle/>
        <a:p>
          <a:r>
            <a:rPr lang="en-GB" sz="800"/>
            <a:t>Included </a:t>
          </a:r>
        </a:p>
      </dgm:t>
    </dgm:pt>
    <dgm:pt modelId="{A8255B11-D169-47F6-B974-BB1A8D0F4051}" type="parTrans" cxnId="{09BEE48C-7AA6-4AB2-8030-253A3200515C}">
      <dgm:prSet/>
      <dgm:spPr/>
      <dgm:t>
        <a:bodyPr/>
        <a:lstStyle/>
        <a:p>
          <a:endParaRPr lang="en-GB"/>
        </a:p>
      </dgm:t>
    </dgm:pt>
    <dgm:pt modelId="{3EC94A67-7D8E-45A1-A3E3-82C179A56667}" type="sibTrans" cxnId="{09BEE48C-7AA6-4AB2-8030-253A3200515C}">
      <dgm:prSet/>
      <dgm:spPr/>
      <dgm:t>
        <a:bodyPr/>
        <a:lstStyle/>
        <a:p>
          <a:endParaRPr lang="en-GB"/>
        </a:p>
      </dgm:t>
    </dgm:pt>
    <dgm:pt modelId="{B31BD31C-EDCA-4939-B40D-43166C219B21}">
      <dgm:prSet custT="1"/>
      <dgm:spPr/>
      <dgm:t>
        <a:bodyPr/>
        <a:lstStyle/>
        <a:p>
          <a:r>
            <a:rPr lang="en-GB" sz="800"/>
            <a:t>Articles excluded were broad and where not relevant to the review = 4  </a:t>
          </a:r>
        </a:p>
      </dgm:t>
    </dgm:pt>
    <dgm:pt modelId="{AB10D694-4590-4F60-ABE1-3F18B3161DAD}" type="parTrans" cxnId="{DC6988C1-B662-473A-92AA-6EEC98F7E0D4}">
      <dgm:prSet/>
      <dgm:spPr/>
      <dgm:t>
        <a:bodyPr/>
        <a:lstStyle/>
        <a:p>
          <a:endParaRPr lang="en-GB"/>
        </a:p>
      </dgm:t>
    </dgm:pt>
    <dgm:pt modelId="{1BD976EC-2793-4C01-88A3-B0A18B9C36FF}" type="sibTrans" cxnId="{DC6988C1-B662-473A-92AA-6EEC98F7E0D4}">
      <dgm:prSet/>
      <dgm:spPr/>
      <dgm:t>
        <a:bodyPr/>
        <a:lstStyle/>
        <a:p>
          <a:endParaRPr lang="en-GB"/>
        </a:p>
      </dgm:t>
    </dgm:pt>
    <dgm:pt modelId="{CD9207AE-901F-4E57-B00E-2283CD2FB2FF}">
      <dgm:prSet/>
      <dgm:spPr/>
      <dgm:t>
        <a:bodyPr/>
        <a:lstStyle/>
        <a:p>
          <a:r>
            <a:rPr lang="en-GB"/>
            <a:t>Quality check on 8 articles  </a:t>
          </a:r>
        </a:p>
      </dgm:t>
    </dgm:pt>
    <dgm:pt modelId="{BC635D87-7102-43A9-9983-59A5E0CAC563}" type="parTrans" cxnId="{C1329785-1CA2-41E4-8926-BEA77A43A9BB}">
      <dgm:prSet/>
      <dgm:spPr/>
      <dgm:t>
        <a:bodyPr/>
        <a:lstStyle/>
        <a:p>
          <a:endParaRPr lang="en-GB"/>
        </a:p>
      </dgm:t>
    </dgm:pt>
    <dgm:pt modelId="{8BD2BB92-72CE-4D10-9597-25A5D468AFB3}" type="sibTrans" cxnId="{C1329785-1CA2-41E4-8926-BEA77A43A9BB}">
      <dgm:prSet/>
      <dgm:spPr/>
      <dgm:t>
        <a:bodyPr/>
        <a:lstStyle/>
        <a:p>
          <a:endParaRPr lang="en-GB"/>
        </a:p>
      </dgm:t>
    </dgm:pt>
    <dgm:pt modelId="{AFCFB7B4-EBB8-4064-B18B-496459684547}">
      <dgm:prSet/>
      <dgm:spPr/>
      <dgm:t>
        <a:bodyPr/>
        <a:lstStyle/>
        <a:p>
          <a:r>
            <a:rPr lang="en-GB"/>
            <a:t>Quality Check</a:t>
          </a:r>
        </a:p>
      </dgm:t>
    </dgm:pt>
    <dgm:pt modelId="{561D8ACD-DE21-4606-A96C-A82567C92049}" type="parTrans" cxnId="{B1B477A6-57AC-46C3-8E70-FEF6508EB4FA}">
      <dgm:prSet/>
      <dgm:spPr/>
      <dgm:t>
        <a:bodyPr/>
        <a:lstStyle/>
        <a:p>
          <a:endParaRPr lang="en-GB"/>
        </a:p>
      </dgm:t>
    </dgm:pt>
    <dgm:pt modelId="{67EBADC3-CFD6-4A75-9C64-0503295CB1D8}" type="sibTrans" cxnId="{B1B477A6-57AC-46C3-8E70-FEF6508EB4FA}">
      <dgm:prSet/>
      <dgm:spPr/>
      <dgm:t>
        <a:bodyPr/>
        <a:lstStyle/>
        <a:p>
          <a:endParaRPr lang="en-GB"/>
        </a:p>
      </dgm:t>
    </dgm:pt>
    <dgm:pt modelId="{B7EFAE33-5BE9-41BD-9CD9-F3F5C4E06703}">
      <dgm:prSet/>
      <dgm:spPr/>
      <dgm:t>
        <a:bodyPr/>
        <a:lstStyle/>
        <a:p>
          <a:r>
            <a:rPr lang="en-GB"/>
            <a:t>A further two articles removed   </a:t>
          </a:r>
        </a:p>
      </dgm:t>
    </dgm:pt>
    <dgm:pt modelId="{1DB78046-35CD-49BD-9353-EBD180657556}" type="parTrans" cxnId="{7C779168-4644-4813-9F77-3FAEF6D00A3E}">
      <dgm:prSet/>
      <dgm:spPr/>
      <dgm:t>
        <a:bodyPr/>
        <a:lstStyle/>
        <a:p>
          <a:endParaRPr lang="en-GB"/>
        </a:p>
      </dgm:t>
    </dgm:pt>
    <dgm:pt modelId="{E8B105B5-912F-47BE-B0D8-E8F84C966A3D}" type="sibTrans" cxnId="{7C779168-4644-4813-9F77-3FAEF6D00A3E}">
      <dgm:prSet/>
      <dgm:spPr/>
      <dgm:t>
        <a:bodyPr/>
        <a:lstStyle/>
        <a:p>
          <a:endParaRPr lang="en-GB"/>
        </a:p>
      </dgm:t>
    </dgm:pt>
    <dgm:pt modelId="{CC8369E4-D50F-4E38-9E00-A40EB8622A8C}" type="pres">
      <dgm:prSet presAssocID="{49ED0E0A-A678-4D64-BC12-967125C9AC37}" presName="Name0" presStyleCnt="0">
        <dgm:presLayoutVars>
          <dgm:chPref val="1"/>
          <dgm:dir/>
          <dgm:animOne val="branch"/>
          <dgm:animLvl val="lvl"/>
          <dgm:resizeHandles val="exact"/>
        </dgm:presLayoutVars>
      </dgm:prSet>
      <dgm:spPr/>
    </dgm:pt>
    <dgm:pt modelId="{C70E2B38-3205-4224-AD5F-2B41E519A729}" type="pres">
      <dgm:prSet presAssocID="{CBDF4139-5A08-4ECC-B718-B50495D5F000}" presName="root1" presStyleCnt="0"/>
      <dgm:spPr/>
    </dgm:pt>
    <dgm:pt modelId="{D3CD7CFB-586F-4880-94FA-058C3DF3BE01}" type="pres">
      <dgm:prSet presAssocID="{CBDF4139-5A08-4ECC-B718-B50495D5F000}" presName="LevelOneTextNode" presStyleLbl="node0" presStyleIdx="0" presStyleCnt="5" custScaleX="335507" custScaleY="122553" custLinFactX="-137194" custLinFactNeighborX="-200000" custLinFactNeighborY="3051">
        <dgm:presLayoutVars>
          <dgm:chPref val="3"/>
        </dgm:presLayoutVars>
      </dgm:prSet>
      <dgm:spPr/>
    </dgm:pt>
    <dgm:pt modelId="{354EB3FA-CD32-4E90-8E3C-B03CB85F2E1A}" type="pres">
      <dgm:prSet presAssocID="{CBDF4139-5A08-4ECC-B718-B50495D5F000}" presName="level2hierChild" presStyleCnt="0"/>
      <dgm:spPr/>
    </dgm:pt>
    <dgm:pt modelId="{3999AC33-0A97-4B16-9745-1E2270E9E74D}" type="pres">
      <dgm:prSet presAssocID="{9CEE1583-B4FF-44CB-925F-F6EF978B02A0}" presName="conn2-1" presStyleLbl="parChTrans1D2" presStyleIdx="0" presStyleCnt="6"/>
      <dgm:spPr/>
    </dgm:pt>
    <dgm:pt modelId="{91EEA988-7CF0-4050-92C5-DB4301B9F708}" type="pres">
      <dgm:prSet presAssocID="{9CEE1583-B4FF-44CB-925F-F6EF978B02A0}" presName="connTx" presStyleLbl="parChTrans1D2" presStyleIdx="0" presStyleCnt="6"/>
      <dgm:spPr/>
    </dgm:pt>
    <dgm:pt modelId="{A1E8DC12-B7EE-47F6-8645-6A99FD9850B2}" type="pres">
      <dgm:prSet presAssocID="{43CA994F-1797-4237-B615-87043531BD1A}" presName="root2" presStyleCnt="0"/>
      <dgm:spPr/>
    </dgm:pt>
    <dgm:pt modelId="{106B9FDE-DBEF-42B2-9E47-E8D441594F4D}" type="pres">
      <dgm:prSet presAssocID="{43CA994F-1797-4237-B615-87043531BD1A}" presName="LevelTwoTextNode" presStyleLbl="node2" presStyleIdx="0" presStyleCnt="6" custScaleX="317730" custScaleY="460811">
        <dgm:presLayoutVars>
          <dgm:chPref val="3"/>
        </dgm:presLayoutVars>
      </dgm:prSet>
      <dgm:spPr/>
    </dgm:pt>
    <dgm:pt modelId="{5BCE5B3B-66C9-4901-AD0A-40A94FAF3A7F}" type="pres">
      <dgm:prSet presAssocID="{43CA994F-1797-4237-B615-87043531BD1A}" presName="level3hierChild" presStyleCnt="0"/>
      <dgm:spPr/>
    </dgm:pt>
    <dgm:pt modelId="{5ABF8244-E966-4709-90CF-C7319664CCBE}" type="pres">
      <dgm:prSet presAssocID="{8DB63CB6-F081-4FDE-94CF-6CAAE32247C5}" presName="root1" presStyleCnt="0"/>
      <dgm:spPr/>
    </dgm:pt>
    <dgm:pt modelId="{E5C19035-1F61-4789-A0BC-CE1FD50A44E9}" type="pres">
      <dgm:prSet presAssocID="{8DB63CB6-F081-4FDE-94CF-6CAAE32247C5}" presName="LevelOneTextNode" presStyleLbl="node0" presStyleIdx="1" presStyleCnt="5" custScaleX="335797" custScaleY="76619" custLinFactX="-131889" custLinFactNeighborX="-200000" custLinFactNeighborY="7119">
        <dgm:presLayoutVars>
          <dgm:chPref val="3"/>
        </dgm:presLayoutVars>
      </dgm:prSet>
      <dgm:spPr/>
    </dgm:pt>
    <dgm:pt modelId="{6F17BD70-F4AC-49CB-AD95-B3BB59868D48}" type="pres">
      <dgm:prSet presAssocID="{8DB63CB6-F081-4FDE-94CF-6CAAE32247C5}" presName="level2hierChild" presStyleCnt="0"/>
      <dgm:spPr/>
    </dgm:pt>
    <dgm:pt modelId="{2A86BA1C-E975-45EE-8106-BE41E3575C3E}" type="pres">
      <dgm:prSet presAssocID="{7FC87BCE-0C1E-4CF1-8BE5-EA1E0A32359F}" presName="conn2-1" presStyleLbl="parChTrans1D2" presStyleIdx="1" presStyleCnt="6"/>
      <dgm:spPr/>
    </dgm:pt>
    <dgm:pt modelId="{22B5039A-B0CD-4EFE-845D-C722D70B90B7}" type="pres">
      <dgm:prSet presAssocID="{7FC87BCE-0C1E-4CF1-8BE5-EA1E0A32359F}" presName="connTx" presStyleLbl="parChTrans1D2" presStyleIdx="1" presStyleCnt="6"/>
      <dgm:spPr/>
    </dgm:pt>
    <dgm:pt modelId="{712598FC-5FDB-4765-8097-7F99C2D05656}" type="pres">
      <dgm:prSet presAssocID="{EBA21335-8090-42C5-8B37-AFB4AF029EEA}" presName="root2" presStyleCnt="0"/>
      <dgm:spPr/>
    </dgm:pt>
    <dgm:pt modelId="{0A795546-370A-4E21-A422-670AE6F6FDF9}" type="pres">
      <dgm:prSet presAssocID="{EBA21335-8090-42C5-8B37-AFB4AF029EEA}" presName="LevelTwoTextNode" presStyleLbl="node2" presStyleIdx="1" presStyleCnt="6" custScaleX="407385" custScaleY="430780" custLinFactNeighborY="5543">
        <dgm:presLayoutVars>
          <dgm:chPref val="3"/>
        </dgm:presLayoutVars>
      </dgm:prSet>
      <dgm:spPr/>
    </dgm:pt>
    <dgm:pt modelId="{B80E4DA4-6BE8-4ABA-9045-E14EFDDB8E61}" type="pres">
      <dgm:prSet presAssocID="{EBA21335-8090-42C5-8B37-AFB4AF029EEA}" presName="level3hierChild" presStyleCnt="0"/>
      <dgm:spPr/>
    </dgm:pt>
    <dgm:pt modelId="{EF087BC7-5959-427A-9E4A-6752506393AD}" type="pres">
      <dgm:prSet presAssocID="{401BB908-8F91-4049-94FC-73D4B8CD7F44}" presName="root1" presStyleCnt="0"/>
      <dgm:spPr/>
    </dgm:pt>
    <dgm:pt modelId="{0C508D2B-EE45-419E-8C6C-EFD02B74F62B}" type="pres">
      <dgm:prSet presAssocID="{401BB908-8F91-4049-94FC-73D4B8CD7F44}" presName="LevelOneTextNode" presStyleLbl="node0" presStyleIdx="2" presStyleCnt="5" custScaleX="326117" custScaleY="117340" custLinFactX="-64482" custLinFactNeighborX="-100000" custLinFactNeighborY="-1425">
        <dgm:presLayoutVars>
          <dgm:chPref val="3"/>
        </dgm:presLayoutVars>
      </dgm:prSet>
      <dgm:spPr/>
    </dgm:pt>
    <dgm:pt modelId="{0AB9F05E-E161-4973-8192-A99B26DE6C99}" type="pres">
      <dgm:prSet presAssocID="{401BB908-8F91-4049-94FC-73D4B8CD7F44}" presName="level2hierChild" presStyleCnt="0"/>
      <dgm:spPr/>
    </dgm:pt>
    <dgm:pt modelId="{DD5400B0-DEE3-49CB-873A-37D81BC74114}" type="pres">
      <dgm:prSet presAssocID="{A76B5E4E-CD3B-42B0-A7E5-7FE94343D2ED}" presName="conn2-1" presStyleLbl="parChTrans1D2" presStyleIdx="2" presStyleCnt="6"/>
      <dgm:spPr/>
    </dgm:pt>
    <dgm:pt modelId="{925ADE0C-DA85-4BA9-A3DD-15925280AE1F}" type="pres">
      <dgm:prSet presAssocID="{A76B5E4E-CD3B-42B0-A7E5-7FE94343D2ED}" presName="connTx" presStyleLbl="parChTrans1D2" presStyleIdx="2" presStyleCnt="6"/>
      <dgm:spPr/>
    </dgm:pt>
    <dgm:pt modelId="{5C373F93-1391-4A6F-8CCB-E9F99DFD2A72}" type="pres">
      <dgm:prSet presAssocID="{A783CEE1-4E29-49FE-963E-BDF84A6B5402}" presName="root2" presStyleCnt="0"/>
      <dgm:spPr/>
    </dgm:pt>
    <dgm:pt modelId="{7F7F5A27-FC53-4B14-93B0-86CBFA9298AE}" type="pres">
      <dgm:prSet presAssocID="{A783CEE1-4E29-49FE-963E-BDF84A6B5402}" presName="LevelTwoTextNode" presStyleLbl="node2" presStyleIdx="2" presStyleCnt="6" custScaleX="517810" custScaleY="394594">
        <dgm:presLayoutVars>
          <dgm:chPref val="3"/>
        </dgm:presLayoutVars>
      </dgm:prSet>
      <dgm:spPr/>
    </dgm:pt>
    <dgm:pt modelId="{C4F7ED1D-35EB-474A-BEA8-1E1FA5BB3641}" type="pres">
      <dgm:prSet presAssocID="{A783CEE1-4E29-49FE-963E-BDF84A6B5402}" presName="level3hierChild" presStyleCnt="0"/>
      <dgm:spPr/>
    </dgm:pt>
    <dgm:pt modelId="{80B8CEDB-C1A0-4364-87A0-DEBFDACA9F06}" type="pres">
      <dgm:prSet presAssocID="{4BA103F6-968E-4D95-9A26-4061FF4B8A52}" presName="conn2-1" presStyleLbl="parChTrans1D3" presStyleIdx="0" presStyleCnt="3"/>
      <dgm:spPr/>
    </dgm:pt>
    <dgm:pt modelId="{F07FAD08-E5F2-44AF-B204-41440D9DED2E}" type="pres">
      <dgm:prSet presAssocID="{4BA103F6-968E-4D95-9A26-4061FF4B8A52}" presName="connTx" presStyleLbl="parChTrans1D3" presStyleIdx="0" presStyleCnt="3"/>
      <dgm:spPr/>
    </dgm:pt>
    <dgm:pt modelId="{AD612769-BE73-4E86-A5C4-0209A1BD2BB7}" type="pres">
      <dgm:prSet presAssocID="{52FACC0A-327F-4ADA-BCD5-A7469C9ADF48}" presName="root2" presStyleCnt="0"/>
      <dgm:spPr/>
    </dgm:pt>
    <dgm:pt modelId="{0FEF423C-BAEB-4ED5-8854-310CD80ED86C}" type="pres">
      <dgm:prSet presAssocID="{52FACC0A-327F-4ADA-BCD5-A7469C9ADF48}" presName="LevelTwoTextNode" presStyleLbl="node3" presStyleIdx="0" presStyleCnt="3" custScaleX="466628" custScaleY="358946" custLinFactNeighborX="30109" custLinFactNeighborY="-22001">
        <dgm:presLayoutVars>
          <dgm:chPref val="3"/>
        </dgm:presLayoutVars>
      </dgm:prSet>
      <dgm:spPr/>
    </dgm:pt>
    <dgm:pt modelId="{97082BEB-A8BB-4AFA-A6FE-AB4734D09CDB}" type="pres">
      <dgm:prSet presAssocID="{52FACC0A-327F-4ADA-BCD5-A7469C9ADF48}" presName="level3hierChild" presStyleCnt="0"/>
      <dgm:spPr/>
    </dgm:pt>
    <dgm:pt modelId="{69CB5B0A-56F8-4D80-9B6E-E5924CB8FD26}" type="pres">
      <dgm:prSet presAssocID="{F5562484-4523-4D34-A824-A4B38D2FAEBD}" presName="conn2-1" presStyleLbl="parChTrans1D2" presStyleIdx="3" presStyleCnt="6"/>
      <dgm:spPr/>
    </dgm:pt>
    <dgm:pt modelId="{B2D8818F-4CAD-45AB-956F-3F1F5C79140A}" type="pres">
      <dgm:prSet presAssocID="{F5562484-4523-4D34-A824-A4B38D2FAEBD}" presName="connTx" presStyleLbl="parChTrans1D2" presStyleIdx="3" presStyleCnt="6"/>
      <dgm:spPr/>
    </dgm:pt>
    <dgm:pt modelId="{6C508FF1-A988-4A22-B8A7-AA3D1BB95B61}" type="pres">
      <dgm:prSet presAssocID="{DC0B8D90-3381-487B-AE47-30E9B83266FE}" presName="root2" presStyleCnt="0"/>
      <dgm:spPr/>
    </dgm:pt>
    <dgm:pt modelId="{2A27B942-711D-40CB-AD54-6FA3095840E5}" type="pres">
      <dgm:prSet presAssocID="{DC0B8D90-3381-487B-AE47-30E9B83266FE}" presName="LevelTwoTextNode" presStyleLbl="node2" presStyleIdx="3" presStyleCnt="6" custScaleX="516463" custScaleY="247901" custLinFactNeighborX="-3421" custLinFactNeighborY="-24445">
        <dgm:presLayoutVars>
          <dgm:chPref val="3"/>
        </dgm:presLayoutVars>
      </dgm:prSet>
      <dgm:spPr/>
    </dgm:pt>
    <dgm:pt modelId="{0B297C7F-DAA8-4475-BABA-E8F7C6918BE1}" type="pres">
      <dgm:prSet presAssocID="{DC0B8D90-3381-487B-AE47-30E9B83266FE}" presName="level3hierChild" presStyleCnt="0"/>
      <dgm:spPr/>
    </dgm:pt>
    <dgm:pt modelId="{DE965AB8-9CD6-4E54-B513-8C635939B270}" type="pres">
      <dgm:prSet presAssocID="{AB10D694-4590-4F60-ABE1-3F18B3161DAD}" presName="conn2-1" presStyleLbl="parChTrans1D3" presStyleIdx="1" presStyleCnt="3"/>
      <dgm:spPr/>
    </dgm:pt>
    <dgm:pt modelId="{AFF2DA17-66B0-466B-A927-4CE436DF680B}" type="pres">
      <dgm:prSet presAssocID="{AB10D694-4590-4F60-ABE1-3F18B3161DAD}" presName="connTx" presStyleLbl="parChTrans1D3" presStyleIdx="1" presStyleCnt="3"/>
      <dgm:spPr/>
    </dgm:pt>
    <dgm:pt modelId="{18BB3B31-5637-4D0B-920E-DD9B45F9408E}" type="pres">
      <dgm:prSet presAssocID="{B31BD31C-EDCA-4939-B40D-43166C219B21}" presName="root2" presStyleCnt="0"/>
      <dgm:spPr/>
    </dgm:pt>
    <dgm:pt modelId="{6084CC4D-5682-42C2-A228-39AE9DFE1E59}" type="pres">
      <dgm:prSet presAssocID="{B31BD31C-EDCA-4939-B40D-43166C219B21}" presName="LevelTwoTextNode" presStyleLbl="node3" presStyleIdx="1" presStyleCnt="3" custScaleX="468303" custScaleY="351634" custLinFactNeighborX="26160" custLinFactNeighborY="-12730">
        <dgm:presLayoutVars>
          <dgm:chPref val="3"/>
        </dgm:presLayoutVars>
      </dgm:prSet>
      <dgm:spPr/>
    </dgm:pt>
    <dgm:pt modelId="{C1A0DD95-D88B-43AC-ADEA-1BE21AB49868}" type="pres">
      <dgm:prSet presAssocID="{B31BD31C-EDCA-4939-B40D-43166C219B21}" presName="level3hierChild" presStyleCnt="0"/>
      <dgm:spPr/>
    </dgm:pt>
    <dgm:pt modelId="{BA28FA52-BEB7-4516-9DCC-42039CB23B6D}" type="pres">
      <dgm:prSet presAssocID="{AFCFB7B4-EBB8-4064-B18B-496459684547}" presName="root1" presStyleCnt="0"/>
      <dgm:spPr/>
    </dgm:pt>
    <dgm:pt modelId="{C4713644-C165-4E07-880B-31A43E9877F4}" type="pres">
      <dgm:prSet presAssocID="{AFCFB7B4-EBB8-4064-B18B-496459684547}" presName="LevelOneTextNode" presStyleLbl="node0" presStyleIdx="3" presStyleCnt="5" custScaleX="328758" custScaleY="83194" custLinFactX="-64482" custLinFactNeighborX="-100000" custLinFactNeighborY="-2268">
        <dgm:presLayoutVars>
          <dgm:chPref val="3"/>
        </dgm:presLayoutVars>
      </dgm:prSet>
      <dgm:spPr/>
    </dgm:pt>
    <dgm:pt modelId="{2392D1FD-AE3C-477D-8B41-6D67F353F562}" type="pres">
      <dgm:prSet presAssocID="{AFCFB7B4-EBB8-4064-B18B-496459684547}" presName="level2hierChild" presStyleCnt="0"/>
      <dgm:spPr/>
    </dgm:pt>
    <dgm:pt modelId="{47D35997-550B-4959-A563-7C8A036B4E2A}" type="pres">
      <dgm:prSet presAssocID="{BC635D87-7102-43A9-9983-59A5E0CAC563}" presName="conn2-1" presStyleLbl="parChTrans1D2" presStyleIdx="4" presStyleCnt="6"/>
      <dgm:spPr/>
    </dgm:pt>
    <dgm:pt modelId="{488B3668-AE1B-4127-9356-C6BE09EA07C4}" type="pres">
      <dgm:prSet presAssocID="{BC635D87-7102-43A9-9983-59A5E0CAC563}" presName="connTx" presStyleLbl="parChTrans1D2" presStyleIdx="4" presStyleCnt="6"/>
      <dgm:spPr/>
    </dgm:pt>
    <dgm:pt modelId="{29A0AD9D-B903-493F-97C0-6DFCA40902C6}" type="pres">
      <dgm:prSet presAssocID="{CD9207AE-901F-4E57-B00E-2283CD2FB2FF}" presName="root2" presStyleCnt="0"/>
      <dgm:spPr/>
    </dgm:pt>
    <dgm:pt modelId="{63988D31-9C6B-4214-B7C2-2D6F42BCCF38}" type="pres">
      <dgm:prSet presAssocID="{CD9207AE-901F-4E57-B00E-2283CD2FB2FF}" presName="LevelTwoTextNode" presStyleLbl="node2" presStyleIdx="4" presStyleCnt="6" custScaleX="332186" custScaleY="217578" custLinFactNeighborX="-144" custLinFactNeighborY="22171">
        <dgm:presLayoutVars>
          <dgm:chPref val="3"/>
        </dgm:presLayoutVars>
      </dgm:prSet>
      <dgm:spPr/>
    </dgm:pt>
    <dgm:pt modelId="{5394F5F0-CFFF-4559-BAA0-89D49ADAFD50}" type="pres">
      <dgm:prSet presAssocID="{CD9207AE-901F-4E57-B00E-2283CD2FB2FF}" presName="level3hierChild" presStyleCnt="0"/>
      <dgm:spPr/>
    </dgm:pt>
    <dgm:pt modelId="{4C25226F-142C-4726-A9E3-E9B33B4B0CB2}" type="pres">
      <dgm:prSet presAssocID="{1DB78046-35CD-49BD-9353-EBD180657556}" presName="conn2-1" presStyleLbl="parChTrans1D3" presStyleIdx="2" presStyleCnt="3"/>
      <dgm:spPr/>
    </dgm:pt>
    <dgm:pt modelId="{C961C5B9-A0A7-4B0A-A228-9FBE9A807EA6}" type="pres">
      <dgm:prSet presAssocID="{1DB78046-35CD-49BD-9353-EBD180657556}" presName="connTx" presStyleLbl="parChTrans1D3" presStyleIdx="2" presStyleCnt="3"/>
      <dgm:spPr/>
    </dgm:pt>
    <dgm:pt modelId="{B4C34079-DD90-4749-A0D9-440763F7AFC7}" type="pres">
      <dgm:prSet presAssocID="{B7EFAE33-5BE9-41BD-9CD9-F3F5C4E06703}" presName="root2" presStyleCnt="0"/>
      <dgm:spPr/>
    </dgm:pt>
    <dgm:pt modelId="{376BD7F7-BCD1-4FAC-93B6-77B1E32B396B}" type="pres">
      <dgm:prSet presAssocID="{B7EFAE33-5BE9-41BD-9CD9-F3F5C4E06703}" presName="LevelTwoTextNode" presStyleLbl="node3" presStyleIdx="2" presStyleCnt="3" custScaleX="465818" custScaleY="249593" custLinFactX="100000" custLinFactNeighborX="105275" custLinFactNeighborY="27984">
        <dgm:presLayoutVars>
          <dgm:chPref val="3"/>
        </dgm:presLayoutVars>
      </dgm:prSet>
      <dgm:spPr/>
    </dgm:pt>
    <dgm:pt modelId="{13E52190-9A63-4930-9E9A-5CCC3F384F85}" type="pres">
      <dgm:prSet presAssocID="{B7EFAE33-5BE9-41BD-9CD9-F3F5C4E06703}" presName="level3hierChild" presStyleCnt="0"/>
      <dgm:spPr/>
    </dgm:pt>
    <dgm:pt modelId="{443EBEFB-3343-42DF-925C-7AE106C09370}" type="pres">
      <dgm:prSet presAssocID="{D8A35F37-C9F8-488D-BB2A-6FA6E78A39B8}" presName="root1" presStyleCnt="0"/>
      <dgm:spPr/>
    </dgm:pt>
    <dgm:pt modelId="{81F26A1A-91D7-4CDF-9E3B-5CA737102724}" type="pres">
      <dgm:prSet presAssocID="{D8A35F37-C9F8-488D-BB2A-6FA6E78A39B8}" presName="LevelOneTextNode" presStyleLbl="node0" presStyleIdx="4" presStyleCnt="5" custScaleX="323972" custScaleY="72170" custLinFactX="-100000" custLinFactNeighborX="-192767" custLinFactNeighborY="17880">
        <dgm:presLayoutVars>
          <dgm:chPref val="3"/>
        </dgm:presLayoutVars>
      </dgm:prSet>
      <dgm:spPr/>
    </dgm:pt>
    <dgm:pt modelId="{7F029866-0E72-4AF1-ADA6-5471DDA95E66}" type="pres">
      <dgm:prSet presAssocID="{D8A35F37-C9F8-488D-BB2A-6FA6E78A39B8}" presName="level2hierChild" presStyleCnt="0"/>
      <dgm:spPr/>
    </dgm:pt>
    <dgm:pt modelId="{484D0147-F591-4DE8-B0A0-87401EF2DFC6}" type="pres">
      <dgm:prSet presAssocID="{C4412E0A-17DD-4F04-BD65-261B941A8CA4}" presName="conn2-1" presStyleLbl="parChTrans1D2" presStyleIdx="5" presStyleCnt="6"/>
      <dgm:spPr/>
    </dgm:pt>
    <dgm:pt modelId="{D8096CFB-D1B1-4BD9-9912-208F4706962D}" type="pres">
      <dgm:prSet presAssocID="{C4412E0A-17DD-4F04-BD65-261B941A8CA4}" presName="connTx" presStyleLbl="parChTrans1D2" presStyleIdx="5" presStyleCnt="6"/>
      <dgm:spPr/>
    </dgm:pt>
    <dgm:pt modelId="{063ACF2E-0F84-4BFF-BAD3-5B57AC168FEC}" type="pres">
      <dgm:prSet presAssocID="{52C9A35B-B51C-4095-9FAE-CF9366B1AD85}" presName="root2" presStyleCnt="0"/>
      <dgm:spPr/>
    </dgm:pt>
    <dgm:pt modelId="{EB397B18-DF2C-48AC-9C42-3DD3BE9810B9}" type="pres">
      <dgm:prSet presAssocID="{52C9A35B-B51C-4095-9FAE-CF9366B1AD85}" presName="LevelTwoTextNode" presStyleLbl="node2" presStyleIdx="5" presStyleCnt="6" custAng="10800000" custFlipVert="1" custScaleX="370592" custScaleY="249623" custLinFactNeighborX="3421" custLinFactNeighborY="5610">
        <dgm:presLayoutVars>
          <dgm:chPref val="3"/>
        </dgm:presLayoutVars>
      </dgm:prSet>
      <dgm:spPr/>
    </dgm:pt>
    <dgm:pt modelId="{AD284185-F6FA-4ED3-AB3D-CCF539DA6F24}" type="pres">
      <dgm:prSet presAssocID="{52C9A35B-B51C-4095-9FAE-CF9366B1AD85}" presName="level3hierChild" presStyleCnt="0"/>
      <dgm:spPr/>
    </dgm:pt>
  </dgm:ptLst>
  <dgm:cxnLst>
    <dgm:cxn modelId="{5AB9CD00-F275-4DA0-A5D6-8A76C7971DEE}" type="presOf" srcId="{C4412E0A-17DD-4F04-BD65-261B941A8CA4}" destId="{D8096CFB-D1B1-4BD9-9912-208F4706962D}" srcOrd="1" destOrd="0" presId="urn:microsoft.com/office/officeart/2008/layout/HorizontalMultiLevelHierarchy"/>
    <dgm:cxn modelId="{DB3F8004-E719-4FF4-9D97-C9391337B431}" srcId="{8DB63CB6-F081-4FDE-94CF-6CAAE32247C5}" destId="{EBA21335-8090-42C5-8B37-AFB4AF029EEA}" srcOrd="0" destOrd="0" parTransId="{7FC87BCE-0C1E-4CF1-8BE5-EA1E0A32359F}" sibTransId="{00A8C186-7C7C-4A9F-8176-41D8BEF9A830}"/>
    <dgm:cxn modelId="{86711608-F9A9-4E5A-9E5D-489FEDE47A55}" type="presOf" srcId="{A76B5E4E-CD3B-42B0-A7E5-7FE94343D2ED}" destId="{925ADE0C-DA85-4BA9-A3DD-15925280AE1F}" srcOrd="1" destOrd="0" presId="urn:microsoft.com/office/officeart/2008/layout/HorizontalMultiLevelHierarchy"/>
    <dgm:cxn modelId="{E8C2F408-54EC-4B1F-B19F-8009A81FE5D2}" srcId="{CBDF4139-5A08-4ECC-B718-B50495D5F000}" destId="{43CA994F-1797-4237-B615-87043531BD1A}" srcOrd="0" destOrd="0" parTransId="{9CEE1583-B4FF-44CB-925F-F6EF978B02A0}" sibTransId="{FF67D94F-13EA-47FC-AA15-340586B01AB2}"/>
    <dgm:cxn modelId="{4E0E3318-2631-48AD-9D2C-41484F79EAC8}" type="presOf" srcId="{B7EFAE33-5BE9-41BD-9CD9-F3F5C4E06703}" destId="{376BD7F7-BCD1-4FAC-93B6-77B1E32B396B}" srcOrd="0" destOrd="0" presId="urn:microsoft.com/office/officeart/2008/layout/HorizontalMultiLevelHierarchy"/>
    <dgm:cxn modelId="{66D7091B-5155-49BD-BBCA-E5765184652A}" type="presOf" srcId="{9CEE1583-B4FF-44CB-925F-F6EF978B02A0}" destId="{3999AC33-0A97-4B16-9745-1E2270E9E74D}" srcOrd="0" destOrd="0" presId="urn:microsoft.com/office/officeart/2008/layout/HorizontalMultiLevelHierarchy"/>
    <dgm:cxn modelId="{748C1425-C6EF-41F9-9DE4-C94F61433E3F}" type="presOf" srcId="{AB10D694-4590-4F60-ABE1-3F18B3161DAD}" destId="{DE965AB8-9CD6-4E54-B513-8C635939B270}" srcOrd="0" destOrd="0" presId="urn:microsoft.com/office/officeart/2008/layout/HorizontalMultiLevelHierarchy"/>
    <dgm:cxn modelId="{BCAA5725-77D4-4C6E-B9A2-632B9D748356}" type="presOf" srcId="{7FC87BCE-0C1E-4CF1-8BE5-EA1E0A32359F}" destId="{2A86BA1C-E975-45EE-8106-BE41E3575C3E}" srcOrd="0" destOrd="0" presId="urn:microsoft.com/office/officeart/2008/layout/HorizontalMultiLevelHierarchy"/>
    <dgm:cxn modelId="{84DF7126-DDE5-4F53-B8C2-4A1C69B33B9E}" type="presOf" srcId="{8DB63CB6-F081-4FDE-94CF-6CAAE32247C5}" destId="{E5C19035-1F61-4789-A0BC-CE1FD50A44E9}" srcOrd="0" destOrd="0" presId="urn:microsoft.com/office/officeart/2008/layout/HorizontalMultiLevelHierarchy"/>
    <dgm:cxn modelId="{AC009B2B-8180-474D-898E-9D696B5DD48C}" type="presOf" srcId="{1DB78046-35CD-49BD-9353-EBD180657556}" destId="{C961C5B9-A0A7-4B0A-A228-9FBE9A807EA6}" srcOrd="1" destOrd="0" presId="urn:microsoft.com/office/officeart/2008/layout/HorizontalMultiLevelHierarchy"/>
    <dgm:cxn modelId="{B4C56935-9970-44F3-827C-0D92F096C4EF}" type="presOf" srcId="{CBDF4139-5A08-4ECC-B718-B50495D5F000}" destId="{D3CD7CFB-586F-4880-94FA-058C3DF3BE01}" srcOrd="0" destOrd="0" presId="urn:microsoft.com/office/officeart/2008/layout/HorizontalMultiLevelHierarchy"/>
    <dgm:cxn modelId="{BCDC9F5E-424A-4974-A72A-31D04C594336}" type="presOf" srcId="{4BA103F6-968E-4D95-9A26-4061FF4B8A52}" destId="{80B8CEDB-C1A0-4364-87A0-DEBFDACA9F06}" srcOrd="0" destOrd="0" presId="urn:microsoft.com/office/officeart/2008/layout/HorizontalMultiLevelHierarchy"/>
    <dgm:cxn modelId="{68CB3863-DBC6-4EE6-BE21-AA87A48EA0C9}" srcId="{401BB908-8F91-4049-94FC-73D4B8CD7F44}" destId="{DC0B8D90-3381-487B-AE47-30E9B83266FE}" srcOrd="1" destOrd="0" parTransId="{F5562484-4523-4D34-A824-A4B38D2FAEBD}" sibTransId="{BA4FA549-4572-45B6-B1F0-8580719E16AA}"/>
    <dgm:cxn modelId="{B27A8865-C1F5-4E40-A2D4-4A7B6E4B72F6}" type="presOf" srcId="{1DB78046-35CD-49BD-9353-EBD180657556}" destId="{4C25226F-142C-4726-A9E3-E9B33B4B0CB2}" srcOrd="0" destOrd="0" presId="urn:microsoft.com/office/officeart/2008/layout/HorizontalMultiLevelHierarchy"/>
    <dgm:cxn modelId="{CBEBDF65-00DF-4CDB-9583-515CD2F4D45C}" srcId="{A783CEE1-4E29-49FE-963E-BDF84A6B5402}" destId="{52FACC0A-327F-4ADA-BCD5-A7469C9ADF48}" srcOrd="0" destOrd="0" parTransId="{4BA103F6-968E-4D95-9A26-4061FF4B8A52}" sibTransId="{0BE048D5-8865-495F-A28D-C4ADA5AC52BE}"/>
    <dgm:cxn modelId="{19E11246-9E46-4B80-B83A-FCBF0231AE45}" type="presOf" srcId="{F5562484-4523-4D34-A824-A4B38D2FAEBD}" destId="{B2D8818F-4CAD-45AB-956F-3F1F5C79140A}" srcOrd="1" destOrd="0" presId="urn:microsoft.com/office/officeart/2008/layout/HorizontalMultiLevelHierarchy"/>
    <dgm:cxn modelId="{89B20348-3B03-44AA-B54E-F967F6BCC69E}" type="presOf" srcId="{D8A35F37-C9F8-488D-BB2A-6FA6E78A39B8}" destId="{81F26A1A-91D7-4CDF-9E3B-5CA737102724}" srcOrd="0" destOrd="0" presId="urn:microsoft.com/office/officeart/2008/layout/HorizontalMultiLevelHierarchy"/>
    <dgm:cxn modelId="{512D3968-F4FC-43BC-AE9C-37BE3E101E2D}" type="presOf" srcId="{43CA994F-1797-4237-B615-87043531BD1A}" destId="{106B9FDE-DBEF-42B2-9E47-E8D441594F4D}" srcOrd="0" destOrd="0" presId="urn:microsoft.com/office/officeart/2008/layout/HorizontalMultiLevelHierarchy"/>
    <dgm:cxn modelId="{7C779168-4644-4813-9F77-3FAEF6D00A3E}" srcId="{CD9207AE-901F-4E57-B00E-2283CD2FB2FF}" destId="{B7EFAE33-5BE9-41BD-9CD9-F3F5C4E06703}" srcOrd="0" destOrd="0" parTransId="{1DB78046-35CD-49BD-9353-EBD180657556}" sibTransId="{E8B105B5-912F-47BE-B0D8-E8F84C966A3D}"/>
    <dgm:cxn modelId="{8F5D4B6D-365F-4EE0-B0F2-DC22516E3054}" type="presOf" srcId="{49ED0E0A-A678-4D64-BC12-967125C9AC37}" destId="{CC8369E4-D50F-4E38-9E00-A40EB8622A8C}" srcOrd="0" destOrd="0" presId="urn:microsoft.com/office/officeart/2008/layout/HorizontalMultiLevelHierarchy"/>
    <dgm:cxn modelId="{A1661252-6A00-471C-A27A-4AD48D743328}" type="presOf" srcId="{C4412E0A-17DD-4F04-BD65-261B941A8CA4}" destId="{484D0147-F591-4DE8-B0A0-87401EF2DFC6}" srcOrd="0" destOrd="0" presId="urn:microsoft.com/office/officeart/2008/layout/HorizontalMultiLevelHierarchy"/>
    <dgm:cxn modelId="{64265073-3DCB-47A8-9154-5F9D09941AAF}" type="presOf" srcId="{EBA21335-8090-42C5-8B37-AFB4AF029EEA}" destId="{0A795546-370A-4E21-A422-670AE6F6FDF9}" srcOrd="0" destOrd="0" presId="urn:microsoft.com/office/officeart/2008/layout/HorizontalMultiLevelHierarchy"/>
    <dgm:cxn modelId="{7A48197A-7DE1-4D50-A395-3681D4F50B1C}" type="presOf" srcId="{AB10D694-4590-4F60-ABE1-3F18B3161DAD}" destId="{AFF2DA17-66B0-466B-A927-4CE436DF680B}" srcOrd="1" destOrd="0" presId="urn:microsoft.com/office/officeart/2008/layout/HorizontalMultiLevelHierarchy"/>
    <dgm:cxn modelId="{1241CF7B-596B-44E7-B874-01839EDBF7EC}" type="presOf" srcId="{A76B5E4E-CD3B-42B0-A7E5-7FE94343D2ED}" destId="{DD5400B0-DEE3-49CB-873A-37D81BC74114}" srcOrd="0" destOrd="0" presId="urn:microsoft.com/office/officeart/2008/layout/HorizontalMultiLevelHierarchy"/>
    <dgm:cxn modelId="{20139185-A009-4828-B58B-94371DC23CB7}" type="presOf" srcId="{B31BD31C-EDCA-4939-B40D-43166C219B21}" destId="{6084CC4D-5682-42C2-A228-39AE9DFE1E59}" srcOrd="0" destOrd="0" presId="urn:microsoft.com/office/officeart/2008/layout/HorizontalMultiLevelHierarchy"/>
    <dgm:cxn modelId="{C1329785-1CA2-41E4-8926-BEA77A43A9BB}" srcId="{AFCFB7B4-EBB8-4064-B18B-496459684547}" destId="{CD9207AE-901F-4E57-B00E-2283CD2FB2FF}" srcOrd="0" destOrd="0" parTransId="{BC635D87-7102-43A9-9983-59A5E0CAC563}" sibTransId="{8BD2BB92-72CE-4D10-9597-25A5D468AFB3}"/>
    <dgm:cxn modelId="{CD18AC88-199A-4B68-ABE5-B184FCE60B2E}" type="presOf" srcId="{AFCFB7B4-EBB8-4064-B18B-496459684547}" destId="{C4713644-C165-4E07-880B-31A43E9877F4}" srcOrd="0" destOrd="0" presId="urn:microsoft.com/office/officeart/2008/layout/HorizontalMultiLevelHierarchy"/>
    <dgm:cxn modelId="{D3F4E388-1711-44B0-94E2-6BD7673095F4}" type="presOf" srcId="{401BB908-8F91-4049-94FC-73D4B8CD7F44}" destId="{0C508D2B-EE45-419E-8C6C-EFD02B74F62B}" srcOrd="0" destOrd="0" presId="urn:microsoft.com/office/officeart/2008/layout/HorizontalMultiLevelHierarchy"/>
    <dgm:cxn modelId="{09BEE48C-7AA6-4AB2-8030-253A3200515C}" srcId="{49ED0E0A-A678-4D64-BC12-967125C9AC37}" destId="{D8A35F37-C9F8-488D-BB2A-6FA6E78A39B8}" srcOrd="4" destOrd="0" parTransId="{A8255B11-D169-47F6-B974-BB1A8D0F4051}" sibTransId="{3EC94A67-7D8E-45A1-A3E3-82C179A56667}"/>
    <dgm:cxn modelId="{6F766B96-E706-4DF7-ADDE-8C4B9F1DB067}" srcId="{49ED0E0A-A678-4D64-BC12-967125C9AC37}" destId="{401BB908-8F91-4049-94FC-73D4B8CD7F44}" srcOrd="2" destOrd="0" parTransId="{676F2461-1119-498E-B63A-DEAEC2985F5A}" sibTransId="{41EBDCA5-CD50-4E46-BA0C-B4B5FB449AC0}"/>
    <dgm:cxn modelId="{61BB5099-6969-45A4-B4AD-4FC2A04E8127}" type="presOf" srcId="{A783CEE1-4E29-49FE-963E-BDF84A6B5402}" destId="{7F7F5A27-FC53-4B14-93B0-86CBFA9298AE}" srcOrd="0" destOrd="0" presId="urn:microsoft.com/office/officeart/2008/layout/HorizontalMultiLevelHierarchy"/>
    <dgm:cxn modelId="{0F9F0C9F-F8A8-4980-B617-9984DAD01177}" type="presOf" srcId="{F5562484-4523-4D34-A824-A4B38D2FAEBD}" destId="{69CB5B0A-56F8-4D80-9B6E-E5924CB8FD26}" srcOrd="0" destOrd="0" presId="urn:microsoft.com/office/officeart/2008/layout/HorizontalMultiLevelHierarchy"/>
    <dgm:cxn modelId="{832111A0-6A3B-4086-AF58-72C6D65C34A2}" srcId="{49ED0E0A-A678-4D64-BC12-967125C9AC37}" destId="{8DB63CB6-F081-4FDE-94CF-6CAAE32247C5}" srcOrd="1" destOrd="0" parTransId="{0410BC77-C43C-4FB3-9585-32F7E37F7161}" sibTransId="{4EFABCF9-8169-43E3-82BC-14EAA102D26A}"/>
    <dgm:cxn modelId="{095247A0-260C-4815-A889-D9FAABDA1EC2}" type="presOf" srcId="{9CEE1583-B4FF-44CB-925F-F6EF978B02A0}" destId="{91EEA988-7CF0-4050-92C5-DB4301B9F708}" srcOrd="1" destOrd="0" presId="urn:microsoft.com/office/officeart/2008/layout/HorizontalMultiLevelHierarchy"/>
    <dgm:cxn modelId="{4A3EC1A1-A9BB-4880-822E-03346064A132}" type="presOf" srcId="{4BA103F6-968E-4D95-9A26-4061FF4B8A52}" destId="{F07FAD08-E5F2-44AF-B204-41440D9DED2E}" srcOrd="1" destOrd="0" presId="urn:microsoft.com/office/officeart/2008/layout/HorizontalMultiLevelHierarchy"/>
    <dgm:cxn modelId="{C67BF5A3-A692-4F05-85E5-4E64DC4D82EA}" type="presOf" srcId="{7FC87BCE-0C1E-4CF1-8BE5-EA1E0A32359F}" destId="{22B5039A-B0CD-4EFE-845D-C722D70B90B7}" srcOrd="1" destOrd="0" presId="urn:microsoft.com/office/officeart/2008/layout/HorizontalMultiLevelHierarchy"/>
    <dgm:cxn modelId="{036152A6-C48F-4471-9474-F177BA0462D7}" type="presOf" srcId="{CD9207AE-901F-4E57-B00E-2283CD2FB2FF}" destId="{63988D31-9C6B-4214-B7C2-2D6F42BCCF38}" srcOrd="0" destOrd="0" presId="urn:microsoft.com/office/officeart/2008/layout/HorizontalMultiLevelHierarchy"/>
    <dgm:cxn modelId="{B1B477A6-57AC-46C3-8E70-FEF6508EB4FA}" srcId="{49ED0E0A-A678-4D64-BC12-967125C9AC37}" destId="{AFCFB7B4-EBB8-4064-B18B-496459684547}" srcOrd="3" destOrd="0" parTransId="{561D8ACD-DE21-4606-A96C-A82567C92049}" sibTransId="{67EBADC3-CFD6-4A75-9C64-0503295CB1D8}"/>
    <dgm:cxn modelId="{AA39ACAF-524B-4D81-B7C8-4F6750911EBD}" type="presOf" srcId="{52C9A35B-B51C-4095-9FAE-CF9366B1AD85}" destId="{EB397B18-DF2C-48AC-9C42-3DD3BE9810B9}" srcOrd="0" destOrd="0" presId="urn:microsoft.com/office/officeart/2008/layout/HorizontalMultiLevelHierarchy"/>
    <dgm:cxn modelId="{DE4B32B2-6E8F-4B49-91F7-B11DE2A846B6}" type="presOf" srcId="{BC635D87-7102-43A9-9983-59A5E0CAC563}" destId="{47D35997-550B-4959-A563-7C8A036B4E2A}" srcOrd="0" destOrd="0" presId="urn:microsoft.com/office/officeart/2008/layout/HorizontalMultiLevelHierarchy"/>
    <dgm:cxn modelId="{C3E2A8B2-926F-4320-876F-88F340C78C2A}" type="presOf" srcId="{DC0B8D90-3381-487B-AE47-30E9B83266FE}" destId="{2A27B942-711D-40CB-AD54-6FA3095840E5}" srcOrd="0" destOrd="0" presId="urn:microsoft.com/office/officeart/2008/layout/HorizontalMultiLevelHierarchy"/>
    <dgm:cxn modelId="{DC6988C1-B662-473A-92AA-6EEC98F7E0D4}" srcId="{DC0B8D90-3381-487B-AE47-30E9B83266FE}" destId="{B31BD31C-EDCA-4939-B40D-43166C219B21}" srcOrd="0" destOrd="0" parTransId="{AB10D694-4590-4F60-ABE1-3F18B3161DAD}" sibTransId="{1BD976EC-2793-4C01-88A3-B0A18B9C36FF}"/>
    <dgm:cxn modelId="{179A04C4-F6E8-4117-865C-970CE80D5A4B}" srcId="{D8A35F37-C9F8-488D-BB2A-6FA6E78A39B8}" destId="{52C9A35B-B51C-4095-9FAE-CF9366B1AD85}" srcOrd="0" destOrd="0" parTransId="{C4412E0A-17DD-4F04-BD65-261B941A8CA4}" sibTransId="{35B8C873-C811-4ED4-891B-3028439E86B0}"/>
    <dgm:cxn modelId="{0A5D9BDF-21AD-4E79-9C9D-32E60DA3FD9B}" type="presOf" srcId="{BC635D87-7102-43A9-9983-59A5E0CAC563}" destId="{488B3668-AE1B-4127-9356-C6BE09EA07C4}" srcOrd="1" destOrd="0" presId="urn:microsoft.com/office/officeart/2008/layout/HorizontalMultiLevelHierarchy"/>
    <dgm:cxn modelId="{C0A61CE2-0705-425A-8D99-18E079C7C271}" srcId="{49ED0E0A-A678-4D64-BC12-967125C9AC37}" destId="{CBDF4139-5A08-4ECC-B718-B50495D5F000}" srcOrd="0" destOrd="0" parTransId="{00604076-EA46-45A7-A22F-A8CC645A05FA}" sibTransId="{0C6C549E-61E6-43B4-82B9-A46A51319999}"/>
    <dgm:cxn modelId="{D85C44F3-9A07-4EC3-9A14-D19B51A630AD}" srcId="{401BB908-8F91-4049-94FC-73D4B8CD7F44}" destId="{A783CEE1-4E29-49FE-963E-BDF84A6B5402}" srcOrd="0" destOrd="0" parTransId="{A76B5E4E-CD3B-42B0-A7E5-7FE94343D2ED}" sibTransId="{7A35DB5C-4B5E-49EB-9675-BB5E33E82FED}"/>
    <dgm:cxn modelId="{4EB102F7-2B52-4512-9902-EE741F5F11EB}" type="presOf" srcId="{52FACC0A-327F-4ADA-BCD5-A7469C9ADF48}" destId="{0FEF423C-BAEB-4ED5-8854-310CD80ED86C}" srcOrd="0" destOrd="0" presId="urn:microsoft.com/office/officeart/2008/layout/HorizontalMultiLevelHierarchy"/>
    <dgm:cxn modelId="{53481DB5-5D67-4F14-BED1-DFEB5C5F6B95}" type="presParOf" srcId="{CC8369E4-D50F-4E38-9E00-A40EB8622A8C}" destId="{C70E2B38-3205-4224-AD5F-2B41E519A729}" srcOrd="0" destOrd="0" presId="urn:microsoft.com/office/officeart/2008/layout/HorizontalMultiLevelHierarchy"/>
    <dgm:cxn modelId="{C2EF7487-48AE-407E-91CC-F3AEE407934A}" type="presParOf" srcId="{C70E2B38-3205-4224-AD5F-2B41E519A729}" destId="{D3CD7CFB-586F-4880-94FA-058C3DF3BE01}" srcOrd="0" destOrd="0" presId="urn:microsoft.com/office/officeart/2008/layout/HorizontalMultiLevelHierarchy"/>
    <dgm:cxn modelId="{F1350CBD-0D75-409F-9D1F-3CF990BABC8B}" type="presParOf" srcId="{C70E2B38-3205-4224-AD5F-2B41E519A729}" destId="{354EB3FA-CD32-4E90-8E3C-B03CB85F2E1A}" srcOrd="1" destOrd="0" presId="urn:microsoft.com/office/officeart/2008/layout/HorizontalMultiLevelHierarchy"/>
    <dgm:cxn modelId="{74329CDB-50A5-4362-9C02-13E89116E006}" type="presParOf" srcId="{354EB3FA-CD32-4E90-8E3C-B03CB85F2E1A}" destId="{3999AC33-0A97-4B16-9745-1E2270E9E74D}" srcOrd="0" destOrd="0" presId="urn:microsoft.com/office/officeart/2008/layout/HorizontalMultiLevelHierarchy"/>
    <dgm:cxn modelId="{E0D9E61D-0D5A-42FD-8E9F-E970C41614A1}" type="presParOf" srcId="{3999AC33-0A97-4B16-9745-1E2270E9E74D}" destId="{91EEA988-7CF0-4050-92C5-DB4301B9F708}" srcOrd="0" destOrd="0" presId="urn:microsoft.com/office/officeart/2008/layout/HorizontalMultiLevelHierarchy"/>
    <dgm:cxn modelId="{AF85C7CD-66A7-4C48-B3B1-A189F5826AB2}" type="presParOf" srcId="{354EB3FA-CD32-4E90-8E3C-B03CB85F2E1A}" destId="{A1E8DC12-B7EE-47F6-8645-6A99FD9850B2}" srcOrd="1" destOrd="0" presId="urn:microsoft.com/office/officeart/2008/layout/HorizontalMultiLevelHierarchy"/>
    <dgm:cxn modelId="{B10DC05F-2F0E-4F2F-9DA1-9160F59D20DE}" type="presParOf" srcId="{A1E8DC12-B7EE-47F6-8645-6A99FD9850B2}" destId="{106B9FDE-DBEF-42B2-9E47-E8D441594F4D}" srcOrd="0" destOrd="0" presId="urn:microsoft.com/office/officeart/2008/layout/HorizontalMultiLevelHierarchy"/>
    <dgm:cxn modelId="{94C0DB7F-545D-411F-B85A-BAA4AF319462}" type="presParOf" srcId="{A1E8DC12-B7EE-47F6-8645-6A99FD9850B2}" destId="{5BCE5B3B-66C9-4901-AD0A-40A94FAF3A7F}" srcOrd="1" destOrd="0" presId="urn:microsoft.com/office/officeart/2008/layout/HorizontalMultiLevelHierarchy"/>
    <dgm:cxn modelId="{D6AB5B08-4620-4070-9C05-135CE1E88CC6}" type="presParOf" srcId="{CC8369E4-D50F-4E38-9E00-A40EB8622A8C}" destId="{5ABF8244-E966-4709-90CF-C7319664CCBE}" srcOrd="1" destOrd="0" presId="urn:microsoft.com/office/officeart/2008/layout/HorizontalMultiLevelHierarchy"/>
    <dgm:cxn modelId="{A393E9CC-51FC-4789-B64C-C4B7B35091EF}" type="presParOf" srcId="{5ABF8244-E966-4709-90CF-C7319664CCBE}" destId="{E5C19035-1F61-4789-A0BC-CE1FD50A44E9}" srcOrd="0" destOrd="0" presId="urn:microsoft.com/office/officeart/2008/layout/HorizontalMultiLevelHierarchy"/>
    <dgm:cxn modelId="{91822AA2-B621-43C3-96C9-4FE312F891B4}" type="presParOf" srcId="{5ABF8244-E966-4709-90CF-C7319664CCBE}" destId="{6F17BD70-F4AC-49CB-AD95-B3BB59868D48}" srcOrd="1" destOrd="0" presId="urn:microsoft.com/office/officeart/2008/layout/HorizontalMultiLevelHierarchy"/>
    <dgm:cxn modelId="{E3CEB06C-9C99-4F22-8039-B738C6014044}" type="presParOf" srcId="{6F17BD70-F4AC-49CB-AD95-B3BB59868D48}" destId="{2A86BA1C-E975-45EE-8106-BE41E3575C3E}" srcOrd="0" destOrd="0" presId="urn:microsoft.com/office/officeart/2008/layout/HorizontalMultiLevelHierarchy"/>
    <dgm:cxn modelId="{98499C5D-02CD-4014-95C4-8C7833E39A99}" type="presParOf" srcId="{2A86BA1C-E975-45EE-8106-BE41E3575C3E}" destId="{22B5039A-B0CD-4EFE-845D-C722D70B90B7}" srcOrd="0" destOrd="0" presId="urn:microsoft.com/office/officeart/2008/layout/HorizontalMultiLevelHierarchy"/>
    <dgm:cxn modelId="{861C18DC-F017-474C-8037-1159A46D75D7}" type="presParOf" srcId="{6F17BD70-F4AC-49CB-AD95-B3BB59868D48}" destId="{712598FC-5FDB-4765-8097-7F99C2D05656}" srcOrd="1" destOrd="0" presId="urn:microsoft.com/office/officeart/2008/layout/HorizontalMultiLevelHierarchy"/>
    <dgm:cxn modelId="{22BA6473-D560-44AB-B33F-3949D74B14AF}" type="presParOf" srcId="{712598FC-5FDB-4765-8097-7F99C2D05656}" destId="{0A795546-370A-4E21-A422-670AE6F6FDF9}" srcOrd="0" destOrd="0" presId="urn:microsoft.com/office/officeart/2008/layout/HorizontalMultiLevelHierarchy"/>
    <dgm:cxn modelId="{B0C6074D-54CB-4D3C-AE26-1C694EA6AA09}" type="presParOf" srcId="{712598FC-5FDB-4765-8097-7F99C2D05656}" destId="{B80E4DA4-6BE8-4ABA-9045-E14EFDDB8E61}" srcOrd="1" destOrd="0" presId="urn:microsoft.com/office/officeart/2008/layout/HorizontalMultiLevelHierarchy"/>
    <dgm:cxn modelId="{FC981019-8EBB-4ADD-8548-1BA4408EE98C}" type="presParOf" srcId="{CC8369E4-D50F-4E38-9E00-A40EB8622A8C}" destId="{EF087BC7-5959-427A-9E4A-6752506393AD}" srcOrd="2" destOrd="0" presId="urn:microsoft.com/office/officeart/2008/layout/HorizontalMultiLevelHierarchy"/>
    <dgm:cxn modelId="{72B189EB-C2F8-472E-878A-0CD419A929D5}" type="presParOf" srcId="{EF087BC7-5959-427A-9E4A-6752506393AD}" destId="{0C508D2B-EE45-419E-8C6C-EFD02B74F62B}" srcOrd="0" destOrd="0" presId="urn:microsoft.com/office/officeart/2008/layout/HorizontalMultiLevelHierarchy"/>
    <dgm:cxn modelId="{4EAEB0A7-3EDF-404F-B7C5-F01F9307FF24}" type="presParOf" srcId="{EF087BC7-5959-427A-9E4A-6752506393AD}" destId="{0AB9F05E-E161-4973-8192-A99B26DE6C99}" srcOrd="1" destOrd="0" presId="urn:microsoft.com/office/officeart/2008/layout/HorizontalMultiLevelHierarchy"/>
    <dgm:cxn modelId="{2AC7B5C4-F8FB-40DE-9DA6-055EEBA2DA3D}" type="presParOf" srcId="{0AB9F05E-E161-4973-8192-A99B26DE6C99}" destId="{DD5400B0-DEE3-49CB-873A-37D81BC74114}" srcOrd="0" destOrd="0" presId="urn:microsoft.com/office/officeart/2008/layout/HorizontalMultiLevelHierarchy"/>
    <dgm:cxn modelId="{FEA5596F-071B-48E1-838B-02C69EF62D8A}" type="presParOf" srcId="{DD5400B0-DEE3-49CB-873A-37D81BC74114}" destId="{925ADE0C-DA85-4BA9-A3DD-15925280AE1F}" srcOrd="0" destOrd="0" presId="urn:microsoft.com/office/officeart/2008/layout/HorizontalMultiLevelHierarchy"/>
    <dgm:cxn modelId="{98D41A70-6E46-48DF-9FC4-3A29801D7A0F}" type="presParOf" srcId="{0AB9F05E-E161-4973-8192-A99B26DE6C99}" destId="{5C373F93-1391-4A6F-8CCB-E9F99DFD2A72}" srcOrd="1" destOrd="0" presId="urn:microsoft.com/office/officeart/2008/layout/HorizontalMultiLevelHierarchy"/>
    <dgm:cxn modelId="{D394588B-1BF9-4EBC-84F4-2294258F44E6}" type="presParOf" srcId="{5C373F93-1391-4A6F-8CCB-E9F99DFD2A72}" destId="{7F7F5A27-FC53-4B14-93B0-86CBFA9298AE}" srcOrd="0" destOrd="0" presId="urn:microsoft.com/office/officeart/2008/layout/HorizontalMultiLevelHierarchy"/>
    <dgm:cxn modelId="{FE38C2CC-A677-417F-BF7D-4DCDE18FB701}" type="presParOf" srcId="{5C373F93-1391-4A6F-8CCB-E9F99DFD2A72}" destId="{C4F7ED1D-35EB-474A-BEA8-1E1FA5BB3641}" srcOrd="1" destOrd="0" presId="urn:microsoft.com/office/officeart/2008/layout/HorizontalMultiLevelHierarchy"/>
    <dgm:cxn modelId="{CE4DF891-05F5-4E3D-B258-41BBFDA4C132}" type="presParOf" srcId="{C4F7ED1D-35EB-474A-BEA8-1E1FA5BB3641}" destId="{80B8CEDB-C1A0-4364-87A0-DEBFDACA9F06}" srcOrd="0" destOrd="0" presId="urn:microsoft.com/office/officeart/2008/layout/HorizontalMultiLevelHierarchy"/>
    <dgm:cxn modelId="{D7587229-13E1-439D-8923-32E2B0441AB2}" type="presParOf" srcId="{80B8CEDB-C1A0-4364-87A0-DEBFDACA9F06}" destId="{F07FAD08-E5F2-44AF-B204-41440D9DED2E}" srcOrd="0" destOrd="0" presId="urn:microsoft.com/office/officeart/2008/layout/HorizontalMultiLevelHierarchy"/>
    <dgm:cxn modelId="{5C8F6005-149E-415B-B318-6246E9296795}" type="presParOf" srcId="{C4F7ED1D-35EB-474A-BEA8-1E1FA5BB3641}" destId="{AD612769-BE73-4E86-A5C4-0209A1BD2BB7}" srcOrd="1" destOrd="0" presId="urn:microsoft.com/office/officeart/2008/layout/HorizontalMultiLevelHierarchy"/>
    <dgm:cxn modelId="{77B00EEE-8B56-46FC-BFB1-EFAEB2088024}" type="presParOf" srcId="{AD612769-BE73-4E86-A5C4-0209A1BD2BB7}" destId="{0FEF423C-BAEB-4ED5-8854-310CD80ED86C}" srcOrd="0" destOrd="0" presId="urn:microsoft.com/office/officeart/2008/layout/HorizontalMultiLevelHierarchy"/>
    <dgm:cxn modelId="{28C3199F-50D2-476B-BE15-A205C0C91059}" type="presParOf" srcId="{AD612769-BE73-4E86-A5C4-0209A1BD2BB7}" destId="{97082BEB-A8BB-4AFA-A6FE-AB4734D09CDB}" srcOrd="1" destOrd="0" presId="urn:microsoft.com/office/officeart/2008/layout/HorizontalMultiLevelHierarchy"/>
    <dgm:cxn modelId="{B607B8C1-0077-432E-8B31-DD6E650FC411}" type="presParOf" srcId="{0AB9F05E-E161-4973-8192-A99B26DE6C99}" destId="{69CB5B0A-56F8-4D80-9B6E-E5924CB8FD26}" srcOrd="2" destOrd="0" presId="urn:microsoft.com/office/officeart/2008/layout/HorizontalMultiLevelHierarchy"/>
    <dgm:cxn modelId="{1F5A0396-5F9A-4DB8-9B0D-3BC597A94B19}" type="presParOf" srcId="{69CB5B0A-56F8-4D80-9B6E-E5924CB8FD26}" destId="{B2D8818F-4CAD-45AB-956F-3F1F5C79140A}" srcOrd="0" destOrd="0" presId="urn:microsoft.com/office/officeart/2008/layout/HorizontalMultiLevelHierarchy"/>
    <dgm:cxn modelId="{4790CA5A-7E1E-4E7A-8A0C-BC592074DD8A}" type="presParOf" srcId="{0AB9F05E-E161-4973-8192-A99B26DE6C99}" destId="{6C508FF1-A988-4A22-B8A7-AA3D1BB95B61}" srcOrd="3" destOrd="0" presId="urn:microsoft.com/office/officeart/2008/layout/HorizontalMultiLevelHierarchy"/>
    <dgm:cxn modelId="{A39EB162-EBB5-47FF-981E-1019DB25676F}" type="presParOf" srcId="{6C508FF1-A988-4A22-B8A7-AA3D1BB95B61}" destId="{2A27B942-711D-40CB-AD54-6FA3095840E5}" srcOrd="0" destOrd="0" presId="urn:microsoft.com/office/officeart/2008/layout/HorizontalMultiLevelHierarchy"/>
    <dgm:cxn modelId="{3F33A808-A1D9-4950-845E-CB663CA4C419}" type="presParOf" srcId="{6C508FF1-A988-4A22-B8A7-AA3D1BB95B61}" destId="{0B297C7F-DAA8-4475-BABA-E8F7C6918BE1}" srcOrd="1" destOrd="0" presId="urn:microsoft.com/office/officeart/2008/layout/HorizontalMultiLevelHierarchy"/>
    <dgm:cxn modelId="{64294BED-15FB-4D2B-A031-83DB470D71E1}" type="presParOf" srcId="{0B297C7F-DAA8-4475-BABA-E8F7C6918BE1}" destId="{DE965AB8-9CD6-4E54-B513-8C635939B270}" srcOrd="0" destOrd="0" presId="urn:microsoft.com/office/officeart/2008/layout/HorizontalMultiLevelHierarchy"/>
    <dgm:cxn modelId="{D6B22A94-4E0A-493A-AF91-DCEF4FDBC008}" type="presParOf" srcId="{DE965AB8-9CD6-4E54-B513-8C635939B270}" destId="{AFF2DA17-66B0-466B-A927-4CE436DF680B}" srcOrd="0" destOrd="0" presId="urn:microsoft.com/office/officeart/2008/layout/HorizontalMultiLevelHierarchy"/>
    <dgm:cxn modelId="{1AF48963-7AAD-4700-9950-4EF2BA92399E}" type="presParOf" srcId="{0B297C7F-DAA8-4475-BABA-E8F7C6918BE1}" destId="{18BB3B31-5637-4D0B-920E-DD9B45F9408E}" srcOrd="1" destOrd="0" presId="urn:microsoft.com/office/officeart/2008/layout/HorizontalMultiLevelHierarchy"/>
    <dgm:cxn modelId="{522A1B06-79F4-4684-A892-F5C6790484A8}" type="presParOf" srcId="{18BB3B31-5637-4D0B-920E-DD9B45F9408E}" destId="{6084CC4D-5682-42C2-A228-39AE9DFE1E59}" srcOrd="0" destOrd="0" presId="urn:microsoft.com/office/officeart/2008/layout/HorizontalMultiLevelHierarchy"/>
    <dgm:cxn modelId="{548729F1-4B54-411A-A462-BA66F29BD312}" type="presParOf" srcId="{18BB3B31-5637-4D0B-920E-DD9B45F9408E}" destId="{C1A0DD95-D88B-43AC-ADEA-1BE21AB49868}" srcOrd="1" destOrd="0" presId="urn:microsoft.com/office/officeart/2008/layout/HorizontalMultiLevelHierarchy"/>
    <dgm:cxn modelId="{82DB456A-F904-416C-AE45-7C16C80BF2F7}" type="presParOf" srcId="{CC8369E4-D50F-4E38-9E00-A40EB8622A8C}" destId="{BA28FA52-BEB7-4516-9DCC-42039CB23B6D}" srcOrd="3" destOrd="0" presId="urn:microsoft.com/office/officeart/2008/layout/HorizontalMultiLevelHierarchy"/>
    <dgm:cxn modelId="{51415FDB-A05B-4E28-B035-56678958955C}" type="presParOf" srcId="{BA28FA52-BEB7-4516-9DCC-42039CB23B6D}" destId="{C4713644-C165-4E07-880B-31A43E9877F4}" srcOrd="0" destOrd="0" presId="urn:microsoft.com/office/officeart/2008/layout/HorizontalMultiLevelHierarchy"/>
    <dgm:cxn modelId="{F805178D-FC8E-4FC5-80FB-F0C72877C922}" type="presParOf" srcId="{BA28FA52-BEB7-4516-9DCC-42039CB23B6D}" destId="{2392D1FD-AE3C-477D-8B41-6D67F353F562}" srcOrd="1" destOrd="0" presId="urn:microsoft.com/office/officeart/2008/layout/HorizontalMultiLevelHierarchy"/>
    <dgm:cxn modelId="{6B684F73-5EA1-48B1-8A45-FD6B0AA56A7D}" type="presParOf" srcId="{2392D1FD-AE3C-477D-8B41-6D67F353F562}" destId="{47D35997-550B-4959-A563-7C8A036B4E2A}" srcOrd="0" destOrd="0" presId="urn:microsoft.com/office/officeart/2008/layout/HorizontalMultiLevelHierarchy"/>
    <dgm:cxn modelId="{F3514B83-759B-449C-9681-D1AF7E6DC72F}" type="presParOf" srcId="{47D35997-550B-4959-A563-7C8A036B4E2A}" destId="{488B3668-AE1B-4127-9356-C6BE09EA07C4}" srcOrd="0" destOrd="0" presId="urn:microsoft.com/office/officeart/2008/layout/HorizontalMultiLevelHierarchy"/>
    <dgm:cxn modelId="{44FDE525-4775-4749-8D50-6DC50947FA1A}" type="presParOf" srcId="{2392D1FD-AE3C-477D-8B41-6D67F353F562}" destId="{29A0AD9D-B903-493F-97C0-6DFCA40902C6}" srcOrd="1" destOrd="0" presId="urn:microsoft.com/office/officeart/2008/layout/HorizontalMultiLevelHierarchy"/>
    <dgm:cxn modelId="{F2B6C7DF-0BCF-4A15-A3BB-D4E4051D7759}" type="presParOf" srcId="{29A0AD9D-B903-493F-97C0-6DFCA40902C6}" destId="{63988D31-9C6B-4214-B7C2-2D6F42BCCF38}" srcOrd="0" destOrd="0" presId="urn:microsoft.com/office/officeart/2008/layout/HorizontalMultiLevelHierarchy"/>
    <dgm:cxn modelId="{B1016B5F-D081-4272-93A7-3EF278B594B6}" type="presParOf" srcId="{29A0AD9D-B903-493F-97C0-6DFCA40902C6}" destId="{5394F5F0-CFFF-4559-BAA0-89D49ADAFD50}" srcOrd="1" destOrd="0" presId="urn:microsoft.com/office/officeart/2008/layout/HorizontalMultiLevelHierarchy"/>
    <dgm:cxn modelId="{BB984365-8CF9-43FB-9750-E62E5F98F670}" type="presParOf" srcId="{5394F5F0-CFFF-4559-BAA0-89D49ADAFD50}" destId="{4C25226F-142C-4726-A9E3-E9B33B4B0CB2}" srcOrd="0" destOrd="0" presId="urn:microsoft.com/office/officeart/2008/layout/HorizontalMultiLevelHierarchy"/>
    <dgm:cxn modelId="{56EDED66-DE8B-4FD5-98D3-30958D84E2C3}" type="presParOf" srcId="{4C25226F-142C-4726-A9E3-E9B33B4B0CB2}" destId="{C961C5B9-A0A7-4B0A-A228-9FBE9A807EA6}" srcOrd="0" destOrd="0" presId="urn:microsoft.com/office/officeart/2008/layout/HorizontalMultiLevelHierarchy"/>
    <dgm:cxn modelId="{07E8B3D2-1CF5-4274-A3E4-95D207BB929A}" type="presParOf" srcId="{5394F5F0-CFFF-4559-BAA0-89D49ADAFD50}" destId="{B4C34079-DD90-4749-A0D9-440763F7AFC7}" srcOrd="1" destOrd="0" presId="urn:microsoft.com/office/officeart/2008/layout/HorizontalMultiLevelHierarchy"/>
    <dgm:cxn modelId="{4D996637-EF45-4696-8EB1-948485F1F686}" type="presParOf" srcId="{B4C34079-DD90-4749-A0D9-440763F7AFC7}" destId="{376BD7F7-BCD1-4FAC-93B6-77B1E32B396B}" srcOrd="0" destOrd="0" presId="urn:microsoft.com/office/officeart/2008/layout/HorizontalMultiLevelHierarchy"/>
    <dgm:cxn modelId="{70148962-C96E-4E94-BB34-345C05EB840B}" type="presParOf" srcId="{B4C34079-DD90-4749-A0D9-440763F7AFC7}" destId="{13E52190-9A63-4930-9E9A-5CCC3F384F85}" srcOrd="1" destOrd="0" presId="urn:microsoft.com/office/officeart/2008/layout/HorizontalMultiLevelHierarchy"/>
    <dgm:cxn modelId="{1D7C4E90-ED86-4619-B3AC-66C5C0962233}" type="presParOf" srcId="{CC8369E4-D50F-4E38-9E00-A40EB8622A8C}" destId="{443EBEFB-3343-42DF-925C-7AE106C09370}" srcOrd="4" destOrd="0" presId="urn:microsoft.com/office/officeart/2008/layout/HorizontalMultiLevelHierarchy"/>
    <dgm:cxn modelId="{8802ACB8-BFCF-4EAE-BAA2-F638BE743BF9}" type="presParOf" srcId="{443EBEFB-3343-42DF-925C-7AE106C09370}" destId="{81F26A1A-91D7-4CDF-9E3B-5CA737102724}" srcOrd="0" destOrd="0" presId="urn:microsoft.com/office/officeart/2008/layout/HorizontalMultiLevelHierarchy"/>
    <dgm:cxn modelId="{86EDD9BF-92B1-45B6-BA43-4E73B4833F64}" type="presParOf" srcId="{443EBEFB-3343-42DF-925C-7AE106C09370}" destId="{7F029866-0E72-4AF1-ADA6-5471DDA95E66}" srcOrd="1" destOrd="0" presId="urn:microsoft.com/office/officeart/2008/layout/HorizontalMultiLevelHierarchy"/>
    <dgm:cxn modelId="{6B529208-8FA0-410F-9F31-5168A28E6117}" type="presParOf" srcId="{7F029866-0E72-4AF1-ADA6-5471DDA95E66}" destId="{484D0147-F591-4DE8-B0A0-87401EF2DFC6}" srcOrd="0" destOrd="0" presId="urn:microsoft.com/office/officeart/2008/layout/HorizontalMultiLevelHierarchy"/>
    <dgm:cxn modelId="{71669D87-020D-4EE6-BF61-9C3FAE090CC5}" type="presParOf" srcId="{484D0147-F591-4DE8-B0A0-87401EF2DFC6}" destId="{D8096CFB-D1B1-4BD9-9912-208F4706962D}" srcOrd="0" destOrd="0" presId="urn:microsoft.com/office/officeart/2008/layout/HorizontalMultiLevelHierarchy"/>
    <dgm:cxn modelId="{2CC45BC7-A83D-459E-8686-E87B2BB79472}" type="presParOf" srcId="{7F029866-0E72-4AF1-ADA6-5471DDA95E66}" destId="{063ACF2E-0F84-4BFF-BAD3-5B57AC168FEC}" srcOrd="1" destOrd="0" presId="urn:microsoft.com/office/officeart/2008/layout/HorizontalMultiLevelHierarchy"/>
    <dgm:cxn modelId="{FCFA1945-45F0-4D3A-B261-0E049DF73676}" type="presParOf" srcId="{063ACF2E-0F84-4BFF-BAD3-5B57AC168FEC}" destId="{EB397B18-DF2C-48AC-9C42-3DD3BE9810B9}" srcOrd="0" destOrd="0" presId="urn:microsoft.com/office/officeart/2008/layout/HorizontalMultiLevelHierarchy"/>
    <dgm:cxn modelId="{C6ADF5DD-8DF4-47AB-B260-39C5D31E25DC}" type="presParOf" srcId="{063ACF2E-0F84-4BFF-BAD3-5B57AC168FEC}" destId="{AD284185-F6FA-4ED3-AB3D-CCF539DA6F24}" srcOrd="1" destOrd="0" presId="urn:microsoft.com/office/officeart/2008/layout/HorizontalMultiLevelHierarchy"/>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84D0147-F591-4DE8-B0A0-87401EF2DFC6}">
      <dsp:nvSpPr>
        <dsp:cNvPr id="0" name=""/>
        <dsp:cNvSpPr/>
      </dsp:nvSpPr>
      <dsp:spPr>
        <a:xfrm>
          <a:off x="443723" y="3316131"/>
          <a:ext cx="207367" cy="91440"/>
        </a:xfrm>
        <a:custGeom>
          <a:avLst/>
          <a:gdLst/>
          <a:ahLst/>
          <a:cxnLst/>
          <a:rect l="0" t="0" r="0" b="0"/>
          <a:pathLst>
            <a:path>
              <a:moveTo>
                <a:pt x="0" y="45720"/>
              </a:moveTo>
              <a:lnTo>
                <a:pt x="103683" y="45720"/>
              </a:lnTo>
              <a:lnTo>
                <a:pt x="103683" y="49854"/>
              </a:lnTo>
              <a:lnTo>
                <a:pt x="207367" y="4985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542222" y="3356666"/>
        <a:ext cx="10370" cy="10370"/>
      </dsp:txXfrm>
    </dsp:sp>
    <dsp:sp modelId="{4C25226F-142C-4726-A9E3-E9B33B4B0CB2}">
      <dsp:nvSpPr>
        <dsp:cNvPr id="0" name=""/>
        <dsp:cNvSpPr/>
      </dsp:nvSpPr>
      <dsp:spPr>
        <a:xfrm>
          <a:off x="2133944" y="2748728"/>
          <a:ext cx="1012672" cy="91440"/>
        </a:xfrm>
        <a:custGeom>
          <a:avLst/>
          <a:gdLst/>
          <a:ahLst/>
          <a:cxnLst/>
          <a:rect l="0" t="0" r="0" b="0"/>
          <a:pathLst>
            <a:path>
              <a:moveTo>
                <a:pt x="0" y="45720"/>
              </a:moveTo>
              <a:lnTo>
                <a:pt x="506336" y="45720"/>
              </a:lnTo>
              <a:lnTo>
                <a:pt x="506336" y="53681"/>
              </a:lnTo>
              <a:lnTo>
                <a:pt x="1012672" y="5368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614962" y="2769130"/>
        <a:ext cx="50635" cy="50635"/>
      </dsp:txXfrm>
    </dsp:sp>
    <dsp:sp modelId="{47D35997-550B-4959-A563-7C8A036B4E2A}">
      <dsp:nvSpPr>
        <dsp:cNvPr id="0" name=""/>
        <dsp:cNvSpPr/>
      </dsp:nvSpPr>
      <dsp:spPr>
        <a:xfrm>
          <a:off x="450278" y="2702013"/>
          <a:ext cx="191352" cy="91440"/>
        </a:xfrm>
        <a:custGeom>
          <a:avLst/>
          <a:gdLst/>
          <a:ahLst/>
          <a:cxnLst/>
          <a:rect l="0" t="0" r="0" b="0"/>
          <a:pathLst>
            <a:path>
              <a:moveTo>
                <a:pt x="0" y="45720"/>
              </a:moveTo>
              <a:lnTo>
                <a:pt x="95676" y="45720"/>
              </a:lnTo>
              <a:lnTo>
                <a:pt x="95676" y="92435"/>
              </a:lnTo>
              <a:lnTo>
                <a:pt x="191352" y="9243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541030" y="2742808"/>
        <a:ext cx="9848" cy="9848"/>
      </dsp:txXfrm>
    </dsp:sp>
    <dsp:sp modelId="{DE965AB8-9CD6-4E54-B513-8C635939B270}">
      <dsp:nvSpPr>
        <dsp:cNvPr id="0" name=""/>
        <dsp:cNvSpPr/>
      </dsp:nvSpPr>
      <dsp:spPr>
        <a:xfrm>
          <a:off x="2943451" y="2238513"/>
          <a:ext cx="207367" cy="91440"/>
        </a:xfrm>
        <a:custGeom>
          <a:avLst/>
          <a:gdLst/>
          <a:ahLst/>
          <a:cxnLst/>
          <a:rect l="0" t="0" r="0" b="0"/>
          <a:pathLst>
            <a:path>
              <a:moveTo>
                <a:pt x="0" y="45720"/>
              </a:moveTo>
              <a:lnTo>
                <a:pt x="103683" y="45720"/>
              </a:lnTo>
              <a:lnTo>
                <a:pt x="103683" y="61765"/>
              </a:lnTo>
              <a:lnTo>
                <a:pt x="207367" y="6176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041935" y="2279034"/>
        <a:ext cx="10399" cy="10399"/>
      </dsp:txXfrm>
    </dsp:sp>
    <dsp:sp modelId="{69CB5B0A-56F8-4D80-9B6E-E5924CB8FD26}">
      <dsp:nvSpPr>
        <dsp:cNvPr id="0" name=""/>
        <dsp:cNvSpPr/>
      </dsp:nvSpPr>
      <dsp:spPr>
        <a:xfrm>
          <a:off x="446661" y="1996783"/>
          <a:ext cx="176630" cy="287449"/>
        </a:xfrm>
        <a:custGeom>
          <a:avLst/>
          <a:gdLst/>
          <a:ahLst/>
          <a:cxnLst/>
          <a:rect l="0" t="0" r="0" b="0"/>
          <a:pathLst>
            <a:path>
              <a:moveTo>
                <a:pt x="0" y="0"/>
              </a:moveTo>
              <a:lnTo>
                <a:pt x="88315" y="0"/>
              </a:lnTo>
              <a:lnTo>
                <a:pt x="88315" y="287449"/>
              </a:lnTo>
              <a:lnTo>
                <a:pt x="176630" y="28744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526542" y="2132074"/>
        <a:ext cx="16869" cy="16869"/>
      </dsp:txXfrm>
    </dsp:sp>
    <dsp:sp modelId="{80B8CEDB-C1A0-4364-87A0-DEBFDACA9F06}">
      <dsp:nvSpPr>
        <dsp:cNvPr id="0" name=""/>
        <dsp:cNvSpPr/>
      </dsp:nvSpPr>
      <dsp:spPr>
        <a:xfrm>
          <a:off x="2964871" y="1721002"/>
          <a:ext cx="193472" cy="91440"/>
        </a:xfrm>
        <a:custGeom>
          <a:avLst/>
          <a:gdLst/>
          <a:ahLst/>
          <a:cxnLst/>
          <a:rect l="0" t="0" r="0" b="0"/>
          <a:pathLst>
            <a:path>
              <a:moveTo>
                <a:pt x="0" y="75853"/>
              </a:moveTo>
              <a:lnTo>
                <a:pt x="96736" y="75853"/>
              </a:lnTo>
              <a:lnTo>
                <a:pt x="96736" y="45720"/>
              </a:lnTo>
              <a:lnTo>
                <a:pt x="193472" y="4572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056712" y="1761827"/>
        <a:ext cx="9790" cy="9790"/>
      </dsp:txXfrm>
    </dsp:sp>
    <dsp:sp modelId="{DD5400B0-DEE3-49CB-873A-37D81BC74114}">
      <dsp:nvSpPr>
        <dsp:cNvPr id="0" name=""/>
        <dsp:cNvSpPr/>
      </dsp:nvSpPr>
      <dsp:spPr>
        <a:xfrm>
          <a:off x="446661" y="1796855"/>
          <a:ext cx="191999" cy="199928"/>
        </a:xfrm>
        <a:custGeom>
          <a:avLst/>
          <a:gdLst/>
          <a:ahLst/>
          <a:cxnLst/>
          <a:rect l="0" t="0" r="0" b="0"/>
          <a:pathLst>
            <a:path>
              <a:moveTo>
                <a:pt x="0" y="199928"/>
              </a:moveTo>
              <a:lnTo>
                <a:pt x="95999" y="199928"/>
              </a:lnTo>
              <a:lnTo>
                <a:pt x="95999" y="0"/>
              </a:lnTo>
              <a:lnTo>
                <a:pt x="191999"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535731" y="1889890"/>
        <a:ext cx="13859" cy="13859"/>
      </dsp:txXfrm>
    </dsp:sp>
    <dsp:sp modelId="{2A86BA1C-E975-45EE-8106-BE41E3575C3E}">
      <dsp:nvSpPr>
        <dsp:cNvPr id="0" name=""/>
        <dsp:cNvSpPr/>
      </dsp:nvSpPr>
      <dsp:spPr>
        <a:xfrm>
          <a:off x="459919" y="1159256"/>
          <a:ext cx="191999" cy="91440"/>
        </a:xfrm>
        <a:custGeom>
          <a:avLst/>
          <a:gdLst/>
          <a:ahLst/>
          <a:cxnLst/>
          <a:rect l="0" t="0" r="0" b="0"/>
          <a:pathLst>
            <a:path>
              <a:moveTo>
                <a:pt x="0" y="89446"/>
              </a:moveTo>
              <a:lnTo>
                <a:pt x="95999" y="89446"/>
              </a:lnTo>
              <a:lnTo>
                <a:pt x="95999" y="45720"/>
              </a:lnTo>
              <a:lnTo>
                <a:pt x="191999" y="4572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550996" y="1200053"/>
        <a:ext cx="9845" cy="9845"/>
      </dsp:txXfrm>
    </dsp:sp>
    <dsp:sp modelId="{3999AC33-0A97-4B16-9745-1E2270E9E74D}">
      <dsp:nvSpPr>
        <dsp:cNvPr id="0" name=""/>
        <dsp:cNvSpPr/>
      </dsp:nvSpPr>
      <dsp:spPr>
        <a:xfrm>
          <a:off x="459522" y="399547"/>
          <a:ext cx="191999" cy="91440"/>
        </a:xfrm>
        <a:custGeom>
          <a:avLst/>
          <a:gdLst/>
          <a:ahLst/>
          <a:cxnLst/>
          <a:rect l="0" t="0" r="0" b="0"/>
          <a:pathLst>
            <a:path>
              <a:moveTo>
                <a:pt x="0" y="67713"/>
              </a:moveTo>
              <a:lnTo>
                <a:pt x="95999" y="67713"/>
              </a:lnTo>
              <a:lnTo>
                <a:pt x="95999" y="45720"/>
              </a:lnTo>
              <a:lnTo>
                <a:pt x="191999" y="4572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550690" y="440436"/>
        <a:ext cx="9662" cy="9662"/>
      </dsp:txXfrm>
    </dsp:sp>
    <dsp:sp modelId="{D3CD7CFB-586F-4880-94FA-058C3DF3BE01}">
      <dsp:nvSpPr>
        <dsp:cNvPr id="0" name=""/>
        <dsp:cNvSpPr/>
      </dsp:nvSpPr>
      <dsp:spPr>
        <a:xfrm rot="16200000">
          <a:off x="-211957" y="237499"/>
          <a:ext cx="883436" cy="45952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Initial</a:t>
          </a:r>
          <a:r>
            <a:rPr lang="en-GB" sz="900" kern="1200"/>
            <a:t> search </a:t>
          </a:r>
        </a:p>
      </dsp:txBody>
      <dsp:txXfrm>
        <a:off x="-211957" y="237499"/>
        <a:ext cx="883436" cy="459522"/>
      </dsp:txXfrm>
    </dsp:sp>
    <dsp:sp modelId="{106B9FDE-DBEF-42B2-9E47-E8D441594F4D}">
      <dsp:nvSpPr>
        <dsp:cNvPr id="0" name=""/>
        <dsp:cNvSpPr/>
      </dsp:nvSpPr>
      <dsp:spPr>
        <a:xfrm>
          <a:off x="651521" y="129696"/>
          <a:ext cx="1427371" cy="63114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Articles identified on </a:t>
          </a:r>
        </a:p>
        <a:p>
          <a:pPr marL="0" lvl="0" indent="0" algn="ctr" defTabSz="355600">
            <a:lnSpc>
              <a:spcPct val="90000"/>
            </a:lnSpc>
            <a:spcBef>
              <a:spcPct val="0"/>
            </a:spcBef>
            <a:spcAft>
              <a:spcPct val="35000"/>
            </a:spcAft>
            <a:buNone/>
          </a:pPr>
          <a:r>
            <a:rPr lang="en-GB" sz="800" kern="1200"/>
            <a:t>University of Wales = 171</a:t>
          </a:r>
        </a:p>
        <a:p>
          <a:pPr marL="0" lvl="0" indent="0" algn="ctr" defTabSz="355600">
            <a:lnSpc>
              <a:spcPct val="90000"/>
            </a:lnSpc>
            <a:spcBef>
              <a:spcPct val="0"/>
            </a:spcBef>
            <a:spcAft>
              <a:spcPct val="35000"/>
            </a:spcAft>
            <a:buNone/>
          </a:pPr>
          <a:r>
            <a:rPr lang="en-GB" sz="800" kern="1200"/>
            <a:t>WHELF =  1</a:t>
          </a:r>
        </a:p>
        <a:p>
          <a:pPr marL="0" lvl="0" indent="0" algn="ctr" defTabSz="355600">
            <a:lnSpc>
              <a:spcPct val="90000"/>
            </a:lnSpc>
            <a:spcBef>
              <a:spcPct val="0"/>
            </a:spcBef>
            <a:spcAft>
              <a:spcPct val="35000"/>
            </a:spcAft>
            <a:buNone/>
          </a:pPr>
          <a:r>
            <a:rPr lang="en-GB" sz="800" kern="1200"/>
            <a:t>= 172 </a:t>
          </a:r>
        </a:p>
      </dsp:txBody>
      <dsp:txXfrm>
        <a:off x="651521" y="129696"/>
        <a:ext cx="1427371" cy="631142"/>
      </dsp:txXfrm>
    </dsp:sp>
    <dsp:sp modelId="{E5C19035-1F61-4789-A0BC-CE1FD50A44E9}">
      <dsp:nvSpPr>
        <dsp:cNvPr id="0" name=""/>
        <dsp:cNvSpPr/>
      </dsp:nvSpPr>
      <dsp:spPr>
        <a:xfrm rot="16200000">
          <a:off x="-46198" y="1018742"/>
          <a:ext cx="552316" cy="45991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Filtering </a:t>
          </a:r>
        </a:p>
      </dsp:txBody>
      <dsp:txXfrm>
        <a:off x="-46198" y="1018742"/>
        <a:ext cx="552316" cy="459919"/>
      </dsp:txXfrm>
    </dsp:sp>
    <dsp:sp modelId="{0A795546-370A-4E21-A422-670AE6F6FDF9}">
      <dsp:nvSpPr>
        <dsp:cNvPr id="0" name=""/>
        <dsp:cNvSpPr/>
      </dsp:nvSpPr>
      <dsp:spPr>
        <a:xfrm>
          <a:off x="651918" y="909970"/>
          <a:ext cx="1830137" cy="59001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 Removing  articles for countries outside of the UK </a:t>
          </a:r>
        </a:p>
        <a:p>
          <a:pPr marL="0" lvl="0" indent="0" algn="ctr" defTabSz="355600">
            <a:lnSpc>
              <a:spcPct val="90000"/>
            </a:lnSpc>
            <a:spcBef>
              <a:spcPct val="0"/>
            </a:spcBef>
            <a:spcAft>
              <a:spcPct val="35000"/>
            </a:spcAft>
            <a:buNone/>
          </a:pPr>
          <a:r>
            <a:rPr lang="en-GB" sz="800" kern="1200"/>
            <a:t>leaving= 36 articles  </a:t>
          </a:r>
        </a:p>
      </dsp:txBody>
      <dsp:txXfrm>
        <a:off x="651918" y="909970"/>
        <a:ext cx="1830137" cy="590011"/>
      </dsp:txXfrm>
    </dsp:sp>
    <dsp:sp modelId="{0C508D2B-EE45-419E-8C6C-EFD02B74F62B}">
      <dsp:nvSpPr>
        <dsp:cNvPr id="0" name=""/>
        <dsp:cNvSpPr/>
      </dsp:nvSpPr>
      <dsp:spPr>
        <a:xfrm rot="16200000">
          <a:off x="-199598" y="1773453"/>
          <a:ext cx="845857" cy="44666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Criteria </a:t>
          </a:r>
        </a:p>
      </dsp:txBody>
      <dsp:txXfrm>
        <a:off x="-199598" y="1773453"/>
        <a:ext cx="845857" cy="446661"/>
      </dsp:txXfrm>
    </dsp:sp>
    <dsp:sp modelId="{7F7F5A27-FC53-4B14-93B0-86CBFA9298AE}">
      <dsp:nvSpPr>
        <dsp:cNvPr id="0" name=""/>
        <dsp:cNvSpPr/>
      </dsp:nvSpPr>
      <dsp:spPr>
        <a:xfrm>
          <a:off x="638660" y="1526631"/>
          <a:ext cx="2326210" cy="54044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endParaRPr lang="en-GB" sz="800" kern="1200"/>
        </a:p>
        <a:p>
          <a:pPr marL="0" lvl="0" indent="0" algn="ctr" defTabSz="355600">
            <a:lnSpc>
              <a:spcPct val="90000"/>
            </a:lnSpc>
            <a:spcBef>
              <a:spcPct val="0"/>
            </a:spcBef>
            <a:spcAft>
              <a:spcPct val="35000"/>
            </a:spcAft>
            <a:buNone/>
          </a:pPr>
          <a:r>
            <a:rPr lang="en-GB" sz="800" kern="1200"/>
            <a:t>36 Abstracts screened </a:t>
          </a:r>
        </a:p>
        <a:p>
          <a:pPr marL="0" lvl="0" indent="0" algn="ctr" defTabSz="355600">
            <a:lnSpc>
              <a:spcPct val="90000"/>
            </a:lnSpc>
            <a:spcBef>
              <a:spcPct val="0"/>
            </a:spcBef>
            <a:spcAft>
              <a:spcPct val="35000"/>
            </a:spcAft>
            <a:buNone/>
          </a:pPr>
          <a:r>
            <a:rPr lang="en-GB" sz="800" kern="1200"/>
            <a:t>excluding 24  which not fulfil the criteria of key words  </a:t>
          </a:r>
        </a:p>
        <a:p>
          <a:pPr marL="0" lvl="0" indent="0" algn="ctr" defTabSz="355600">
            <a:lnSpc>
              <a:spcPct val="90000"/>
            </a:lnSpc>
            <a:spcBef>
              <a:spcPct val="0"/>
            </a:spcBef>
            <a:spcAft>
              <a:spcPct val="35000"/>
            </a:spcAft>
            <a:buNone/>
          </a:pPr>
          <a:r>
            <a:rPr lang="en-GB" sz="800" kern="1200"/>
            <a:t>   </a:t>
          </a:r>
        </a:p>
      </dsp:txBody>
      <dsp:txXfrm>
        <a:off x="638660" y="1526631"/>
        <a:ext cx="2326210" cy="540449"/>
      </dsp:txXfrm>
    </dsp:sp>
    <dsp:sp modelId="{0FEF423C-BAEB-4ED5-8854-310CD80ED86C}">
      <dsp:nvSpPr>
        <dsp:cNvPr id="0" name=""/>
        <dsp:cNvSpPr/>
      </dsp:nvSpPr>
      <dsp:spPr>
        <a:xfrm>
          <a:off x="3158344" y="1520910"/>
          <a:ext cx="2096280" cy="49162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Leaving 12 Articles to be screened for relevance  </a:t>
          </a:r>
        </a:p>
      </dsp:txBody>
      <dsp:txXfrm>
        <a:off x="3158344" y="1520910"/>
        <a:ext cx="2096280" cy="491624"/>
      </dsp:txXfrm>
    </dsp:sp>
    <dsp:sp modelId="{2A27B942-711D-40CB-AD54-6FA3095840E5}">
      <dsp:nvSpPr>
        <dsp:cNvPr id="0" name=""/>
        <dsp:cNvSpPr/>
      </dsp:nvSpPr>
      <dsp:spPr>
        <a:xfrm>
          <a:off x="623291" y="2114466"/>
          <a:ext cx="2320159" cy="33953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Articles reviewed 12  Leaving = 8 articles </a:t>
          </a:r>
        </a:p>
      </dsp:txBody>
      <dsp:txXfrm>
        <a:off x="623291" y="2114466"/>
        <a:ext cx="2320159" cy="339533"/>
      </dsp:txXfrm>
    </dsp:sp>
    <dsp:sp modelId="{6084CC4D-5682-42C2-A228-39AE9DFE1E59}">
      <dsp:nvSpPr>
        <dsp:cNvPr id="0" name=""/>
        <dsp:cNvSpPr/>
      </dsp:nvSpPr>
      <dsp:spPr>
        <a:xfrm>
          <a:off x="3150819" y="2059473"/>
          <a:ext cx="2103805" cy="48161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Articles excluded were broad and where not relevant to the review = 4  </a:t>
          </a:r>
        </a:p>
      </dsp:txBody>
      <dsp:txXfrm>
        <a:off x="3150819" y="2059473"/>
        <a:ext cx="2103805" cy="481610"/>
      </dsp:txXfrm>
    </dsp:sp>
    <dsp:sp modelId="{C4713644-C165-4E07-880B-31A43E9877F4}">
      <dsp:nvSpPr>
        <dsp:cNvPr id="0" name=""/>
        <dsp:cNvSpPr/>
      </dsp:nvSpPr>
      <dsp:spPr>
        <a:xfrm rot="16200000">
          <a:off x="-74717" y="2522593"/>
          <a:ext cx="599712" cy="45027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Quality Check</a:t>
          </a:r>
        </a:p>
      </dsp:txBody>
      <dsp:txXfrm>
        <a:off x="-74717" y="2522593"/>
        <a:ext cx="599712" cy="450278"/>
      </dsp:txXfrm>
    </dsp:sp>
    <dsp:sp modelId="{63988D31-9C6B-4214-B7C2-2D6F42BCCF38}">
      <dsp:nvSpPr>
        <dsp:cNvPr id="0" name=""/>
        <dsp:cNvSpPr/>
      </dsp:nvSpPr>
      <dsp:spPr>
        <a:xfrm>
          <a:off x="641630" y="2645447"/>
          <a:ext cx="1492313" cy="29800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Quality check on 8 articles  </a:t>
          </a:r>
        </a:p>
      </dsp:txBody>
      <dsp:txXfrm>
        <a:off x="641630" y="2645447"/>
        <a:ext cx="1492313" cy="298002"/>
      </dsp:txXfrm>
    </dsp:sp>
    <dsp:sp modelId="{376BD7F7-BCD1-4FAC-93B6-77B1E32B396B}">
      <dsp:nvSpPr>
        <dsp:cNvPr id="0" name=""/>
        <dsp:cNvSpPr/>
      </dsp:nvSpPr>
      <dsp:spPr>
        <a:xfrm>
          <a:off x="3146616" y="2631484"/>
          <a:ext cx="2092641" cy="34185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A further two articles removed   </a:t>
          </a:r>
        </a:p>
      </dsp:txBody>
      <dsp:txXfrm>
        <a:off x="3146616" y="2631484"/>
        <a:ext cx="2092641" cy="341851"/>
      </dsp:txXfrm>
    </dsp:sp>
    <dsp:sp modelId="{81F26A1A-91D7-4CDF-9E3B-5CA737102724}">
      <dsp:nvSpPr>
        <dsp:cNvPr id="0" name=""/>
        <dsp:cNvSpPr/>
      </dsp:nvSpPr>
      <dsp:spPr>
        <a:xfrm rot="16200000">
          <a:off x="-38260" y="3139989"/>
          <a:ext cx="520245" cy="44372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Included </a:t>
          </a:r>
        </a:p>
      </dsp:txBody>
      <dsp:txXfrm>
        <a:off x="-38260" y="3139989"/>
        <a:ext cx="520245" cy="443723"/>
      </dsp:txXfrm>
    </dsp:sp>
    <dsp:sp modelId="{EB397B18-DF2C-48AC-9C42-3DD3BE9810B9}">
      <dsp:nvSpPr>
        <dsp:cNvPr id="0" name=""/>
        <dsp:cNvSpPr/>
      </dsp:nvSpPr>
      <dsp:spPr>
        <a:xfrm rot="10800000" flipV="1">
          <a:off x="651091" y="3195039"/>
          <a:ext cx="1664848" cy="34189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Articles included in the review </a:t>
          </a:r>
        </a:p>
        <a:p>
          <a:pPr marL="0" lvl="0" indent="0" algn="ctr" defTabSz="355600">
            <a:lnSpc>
              <a:spcPct val="90000"/>
            </a:lnSpc>
            <a:spcBef>
              <a:spcPct val="0"/>
            </a:spcBef>
            <a:spcAft>
              <a:spcPct val="35000"/>
            </a:spcAft>
            <a:buNone/>
          </a:pPr>
          <a:r>
            <a:rPr lang="en-GB" sz="800" kern="1200"/>
            <a:t> = 6 </a:t>
          </a:r>
        </a:p>
      </dsp:txBody>
      <dsp:txXfrm rot="-10800000">
        <a:off x="651091" y="3195039"/>
        <a:ext cx="1664848" cy="341892"/>
      </dsp:txXfrm>
    </dsp:sp>
  </dsp:spTree>
</dsp:drawing>
</file>

<file path=word/diagrams/layout1.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030940F10B68418A9F388CC8FFF523" ma:contentTypeVersion="4" ma:contentTypeDescription="Create a new document." ma:contentTypeScope="" ma:versionID="de7840a848e47d2841bd111e3a954528">
  <xsd:schema xmlns:xsd="http://www.w3.org/2001/XMLSchema" xmlns:xs="http://www.w3.org/2001/XMLSchema" xmlns:p="http://schemas.microsoft.com/office/2006/metadata/properties" xmlns:ns2="ab2319bd-104f-45fd-910b-45b6ae7754ed" targetNamespace="http://schemas.microsoft.com/office/2006/metadata/properties" ma:root="true" ma:fieldsID="716d610841fd581fa6977bb1fb77dcd7" ns2:_="">
    <xsd:import namespace="ab2319bd-104f-45fd-910b-45b6ae7754e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2319bd-104f-45fd-910b-45b6ae7754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6FBF360-02A4-4748-AAE4-CD9296DE68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2319bd-104f-45fd-910b-45b6ae7754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496D7E-8231-474F-8911-A48EA99F859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2D689DE-0D7D-44CB-9E65-724470FBF4C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4567</Words>
  <Characters>26035</Characters>
  <Application>Microsoft Office Word</Application>
  <DocSecurity>0</DocSecurity>
  <Lines>216</Lines>
  <Paragraphs>61</Paragraphs>
  <ScaleCrop>false</ScaleCrop>
  <Company/>
  <LinksUpToDate>false</LinksUpToDate>
  <CharactersWithSpaces>30541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janesm404@gmail.com</dc:creator>
  <cp:keywords/>
  <dc:description/>
  <cp:lastModifiedBy>janesm404@gmail.com</cp:lastModifiedBy>
  <cp:revision>2</cp:revision>
  <dcterms:created xsi:type="dcterms:W3CDTF">2020-04-02T16:49:00Z</dcterms:created>
  <dcterms:modified xsi:type="dcterms:W3CDTF">2020-04-02T16:49:00Z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0x01010019030940F10B68418A9F388CC8FFF523</vt:lpwstr>
  </property>
</Properties>
</file>