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69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36CE44" w14:textId="77777777" w:rsidTr="00152E9D">
        <w:trPr>
          <w:jc w:val="center"/>
        </w:trPr>
        <w:tc>
          <w:tcPr>
            <w:tcW w:w="10670" w:type="dxa"/>
            <w:shd w:val="clear" w:color="auto" w:fill="BFBFBF"/>
          </w:tcPr>
          <w:p w14:paraId="4BA50B42" w14:textId="141E40BD" w:rsidR="00367911" w:rsidRPr="00214DB8" w:rsidRDefault="00152E9D" w:rsidP="00367911">
            <w:pPr>
              <w:rPr>
                <w:rFonts w:ascii="Arial" w:hAnsi="Arial" w:cs="Arial"/>
                <w:b/>
                <w:caps/>
                <w:sz w:val="32"/>
                <w:szCs w:val="32"/>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7B2B3B" w:rsidRPr="007B2B3B">
              <w:rPr>
                <w:rFonts w:ascii="Arial" w:hAnsi="Arial" w:cs="Arial"/>
                <w:b/>
                <w:caps/>
                <w:sz w:val="40"/>
              </w:rPr>
              <w:t>-</w:t>
            </w:r>
            <w:r w:rsidR="008445E2" w:rsidRPr="008445E2">
              <w:rPr>
                <w:rFonts w:ascii="Arial" w:hAnsi="Arial" w:cs="Arial"/>
                <w:b/>
                <w:caps/>
                <w:sz w:val="40"/>
              </w:rPr>
              <w:t>Jamie Richards</w:t>
            </w:r>
          </w:p>
          <w:p w14:paraId="0A8F8D92" w14:textId="15ADAEF5" w:rsidR="00152E9D" w:rsidRPr="00A406E5" w:rsidRDefault="00152E9D" w:rsidP="004D5E9B">
            <w:pPr>
              <w:rPr>
                <w:rFonts w:ascii="Arial" w:hAnsi="Arial" w:cs="Arial"/>
              </w:rPr>
            </w:pPr>
          </w:p>
        </w:tc>
      </w:tr>
    </w:tbl>
    <w:p w14:paraId="1193D156" w14:textId="77777777"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14:paraId="6ED280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14:paraId="631026DE" w14:textId="77777777"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95813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14:paraId="2E8A9D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185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18AF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3DA31"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7DB00D27" w14:textId="77777777"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14:paraId="65F590B2"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18BCDC80" w14:textId="77777777" w:rsidR="00152E9D" w:rsidRPr="00A406E5" w:rsidRDefault="00152E9D" w:rsidP="00152E9D">
            <w:pPr>
              <w:jc w:val="center"/>
              <w:rPr>
                <w:rFonts w:ascii="Arial" w:hAnsi="Arial" w:cs="Arial"/>
                <w:sz w:val="32"/>
              </w:rPr>
            </w:pPr>
          </w:p>
        </w:tc>
      </w:tr>
      <w:tr w:rsidR="00152E9D" w:rsidRPr="00A406E5" w14:paraId="1557893E" w14:textId="77777777" w:rsidTr="0057613F">
        <w:trPr>
          <w:trHeight w:val="450"/>
        </w:trPr>
        <w:tc>
          <w:tcPr>
            <w:tcW w:w="4169" w:type="pct"/>
            <w:vMerge w:val="restart"/>
            <w:tcBorders>
              <w:top w:val="single" w:sz="4" w:space="0" w:color="auto"/>
              <w:left w:val="single" w:sz="4" w:space="0" w:color="auto"/>
              <w:right w:val="single" w:sz="4" w:space="0" w:color="auto"/>
            </w:tcBorders>
          </w:tcPr>
          <w:p w14:paraId="19605AAF" w14:textId="77777777" w:rsidR="00781933" w:rsidRPr="00781933" w:rsidRDefault="00781933" w:rsidP="00781933">
            <w:pPr>
              <w:jc w:val="both"/>
              <w:rPr>
                <w:sz w:val="24"/>
                <w:szCs w:val="24"/>
              </w:rPr>
            </w:pPr>
            <w:r w:rsidRPr="00781933">
              <w:rPr>
                <w:sz w:val="24"/>
                <w:szCs w:val="24"/>
              </w:rPr>
              <w:t xml:space="preserve">The report demonstrates very limited engagement with relevant academic literature. Basic information regarding transistor amplifier configurations has been included; however, the discussion is largely descriptive and lacks technical depth and critical comparison between common-emitter, common-base and common-collector amplifier configurations. </w:t>
            </w:r>
          </w:p>
          <w:p w14:paraId="2083B7DA" w14:textId="77777777" w:rsidR="00781933" w:rsidRPr="00781933" w:rsidRDefault="00781933" w:rsidP="00781933">
            <w:pPr>
              <w:jc w:val="both"/>
              <w:rPr>
                <w:sz w:val="24"/>
                <w:szCs w:val="24"/>
              </w:rPr>
            </w:pPr>
            <w:r w:rsidRPr="00781933">
              <w:rPr>
                <w:sz w:val="24"/>
                <w:szCs w:val="24"/>
              </w:rPr>
              <w:t>The quality of referencing throughout the report is weak. Only a very small number of references have been provided and there is little evidence of wider independent research using academic textbooks, journal papers or technical engineering sources. In addition, most sections of the report do not contain appropriate in-text citations, meaning much of the technical discussion is unsupported and not properly referenced. Harvard referencing has not been applied consistently and the overall academic standard of the literature review is below the level expected for this assignment.</w:t>
            </w:r>
          </w:p>
          <w:p w14:paraId="380DD733" w14:textId="558B90E0" w:rsidR="00751AE0" w:rsidRPr="0059627A" w:rsidRDefault="00751AE0" w:rsidP="00B842A7">
            <w:pPr>
              <w:jc w:val="both"/>
              <w:rPr>
                <w:sz w:val="24"/>
                <w:szCs w:val="24"/>
              </w:rPr>
            </w:pPr>
          </w:p>
        </w:tc>
        <w:tc>
          <w:tcPr>
            <w:tcW w:w="308" w:type="pct"/>
            <w:tcBorders>
              <w:top w:val="single" w:sz="4" w:space="0" w:color="auto"/>
              <w:left w:val="single" w:sz="4" w:space="0" w:color="auto"/>
              <w:right w:val="single" w:sz="4" w:space="0" w:color="auto"/>
            </w:tcBorders>
          </w:tcPr>
          <w:p w14:paraId="06059ED7"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20AB5362" w14:textId="77777777" w:rsidR="005F4400" w:rsidRDefault="005F4400" w:rsidP="001C678F">
            <w:pPr>
              <w:jc w:val="center"/>
              <w:rPr>
                <w:rFonts w:ascii="Arial" w:hAnsi="Arial" w:cs="Arial"/>
                <w:sz w:val="32"/>
              </w:rPr>
            </w:pPr>
          </w:p>
          <w:p w14:paraId="67AA8FB2" w14:textId="1C0533B6" w:rsidR="0057613F" w:rsidRPr="00A406E5" w:rsidRDefault="00AC6199" w:rsidP="001C678F">
            <w:pPr>
              <w:jc w:val="center"/>
              <w:rPr>
                <w:rFonts w:ascii="Arial" w:hAnsi="Arial" w:cs="Arial"/>
                <w:sz w:val="32"/>
              </w:rPr>
            </w:pPr>
            <w:r>
              <w:rPr>
                <w:rFonts w:ascii="Arial" w:hAnsi="Arial" w:cs="Arial"/>
                <w:sz w:val="32"/>
              </w:rPr>
              <w:t>5</w:t>
            </w:r>
          </w:p>
        </w:tc>
      </w:tr>
      <w:tr w:rsidR="00152E9D" w:rsidRPr="00A406E5" w14:paraId="37321381" w14:textId="77777777" w:rsidTr="0057613F">
        <w:trPr>
          <w:trHeight w:val="451"/>
        </w:trPr>
        <w:tc>
          <w:tcPr>
            <w:tcW w:w="4169" w:type="pct"/>
            <w:vMerge/>
            <w:tcBorders>
              <w:left w:val="single" w:sz="4" w:space="0" w:color="auto"/>
              <w:bottom w:val="single" w:sz="4" w:space="0" w:color="auto"/>
              <w:right w:val="single" w:sz="4" w:space="0" w:color="auto"/>
            </w:tcBorders>
          </w:tcPr>
          <w:p w14:paraId="5A38C060" w14:textId="77777777"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4E390D33" w14:textId="77777777"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14:paraId="7DBC2DB2" w14:textId="77777777" w:rsidR="00152E9D" w:rsidRPr="00A406E5" w:rsidRDefault="00152E9D" w:rsidP="00C22EBA">
            <w:pPr>
              <w:jc w:val="center"/>
              <w:rPr>
                <w:rFonts w:ascii="Arial" w:hAnsi="Arial" w:cs="Arial"/>
                <w:sz w:val="32"/>
              </w:rPr>
            </w:pPr>
          </w:p>
        </w:tc>
      </w:tr>
      <w:tr w:rsidR="00152E9D" w:rsidRPr="00A406E5" w14:paraId="04ECD84E"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17230FDC" w14:textId="77777777"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7243627"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033E37BC" w14:textId="77777777" w:rsidR="00152E9D" w:rsidRPr="00A406E5" w:rsidRDefault="00152E9D" w:rsidP="00C22EBA">
            <w:pPr>
              <w:jc w:val="center"/>
              <w:rPr>
                <w:rFonts w:ascii="Arial" w:hAnsi="Arial" w:cs="Arial"/>
                <w:sz w:val="32"/>
              </w:rPr>
            </w:pPr>
          </w:p>
        </w:tc>
      </w:tr>
      <w:tr w:rsidR="00E32C68" w:rsidRPr="00A406E5" w14:paraId="2534D0B7" w14:textId="77777777" w:rsidTr="0057613F">
        <w:trPr>
          <w:trHeight w:val="450"/>
        </w:trPr>
        <w:tc>
          <w:tcPr>
            <w:tcW w:w="4169" w:type="pct"/>
            <w:vMerge w:val="restart"/>
            <w:tcBorders>
              <w:top w:val="single" w:sz="4" w:space="0" w:color="auto"/>
              <w:left w:val="single" w:sz="4" w:space="0" w:color="auto"/>
              <w:right w:val="single" w:sz="4" w:space="0" w:color="auto"/>
            </w:tcBorders>
          </w:tcPr>
          <w:p w14:paraId="4B970CBA" w14:textId="30AA3F0F" w:rsidR="00FE32CC" w:rsidRPr="00FE32CC" w:rsidRDefault="00FE32CC" w:rsidP="00FE32CC">
            <w:pPr>
              <w:spacing w:before="240"/>
              <w:rPr>
                <w:color w:val="000000" w:themeColor="text1"/>
                <w:sz w:val="24"/>
                <w:szCs w:val="24"/>
              </w:rPr>
            </w:pPr>
            <w:r w:rsidRPr="00FE32CC">
              <w:rPr>
                <w:color w:val="000000" w:themeColor="text1"/>
                <w:sz w:val="24"/>
                <w:szCs w:val="24"/>
              </w:rPr>
              <w:t>The report demonstrates only a basic understanding of transistor amplifier operation and amplifier biasing principles. Very limited calculation work has been provided within the report</w:t>
            </w:r>
            <w:r>
              <w:rPr>
                <w:color w:val="000000" w:themeColor="text1"/>
                <w:sz w:val="24"/>
                <w:szCs w:val="24"/>
              </w:rPr>
              <w:t xml:space="preserve"> </w:t>
            </w:r>
            <w:r w:rsidRPr="00FE32CC">
              <w:rPr>
                <w:color w:val="000000" w:themeColor="text1"/>
                <w:sz w:val="24"/>
                <w:szCs w:val="24"/>
              </w:rPr>
              <w:t xml:space="preserve">and the calculations included are presented entirely as handwritten screenshots that are difficult to read and difficult to verify clearly. </w:t>
            </w:r>
          </w:p>
          <w:p w14:paraId="24CF267A" w14:textId="0E41EA89" w:rsidR="003216A6" w:rsidRPr="00B041B0" w:rsidRDefault="00FE32CC" w:rsidP="00B35157">
            <w:pPr>
              <w:spacing w:before="240"/>
              <w:rPr>
                <w:color w:val="000000" w:themeColor="text1"/>
                <w:sz w:val="24"/>
                <w:szCs w:val="24"/>
              </w:rPr>
            </w:pPr>
            <w:r w:rsidRPr="00FE32CC">
              <w:rPr>
                <w:color w:val="000000" w:themeColor="text1"/>
                <w:sz w:val="24"/>
                <w:szCs w:val="24"/>
              </w:rPr>
              <w:t>The calculation work provided is insufficient for the level expected in this assignment. The equations used are not properly explained or justified, calculation steps are unclear, and there is little evidence of engineering reasoning behind the design choices and assumptions made. Important technical areas such as impedance calculations, frequency response behaviour and gain verification are not analysed in sufficient depth. The report therefore demonstrates limited evidence of deeper understanding of transistor amplifier analysis and design principles.</w:t>
            </w:r>
          </w:p>
        </w:tc>
        <w:tc>
          <w:tcPr>
            <w:tcW w:w="308" w:type="pct"/>
            <w:tcBorders>
              <w:top w:val="single" w:sz="4" w:space="0" w:color="auto"/>
              <w:left w:val="single" w:sz="4" w:space="0" w:color="auto"/>
              <w:right w:val="single" w:sz="4" w:space="0" w:color="auto"/>
            </w:tcBorders>
          </w:tcPr>
          <w:p w14:paraId="3A03E2F9"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2273D54" w14:textId="77777777" w:rsidR="00E32C68" w:rsidRDefault="00E32C68" w:rsidP="00347179">
            <w:pPr>
              <w:rPr>
                <w:rFonts w:ascii="Arial" w:hAnsi="Arial" w:cs="Arial"/>
                <w:sz w:val="32"/>
              </w:rPr>
            </w:pPr>
          </w:p>
          <w:p w14:paraId="7668954E" w14:textId="3992BAFB" w:rsidR="00E32C68" w:rsidRPr="00A406E5" w:rsidRDefault="00E4297E" w:rsidP="00E32C68">
            <w:pPr>
              <w:jc w:val="center"/>
              <w:rPr>
                <w:rFonts w:ascii="Arial" w:hAnsi="Arial" w:cs="Arial"/>
                <w:sz w:val="32"/>
              </w:rPr>
            </w:pPr>
            <w:r>
              <w:rPr>
                <w:rFonts w:ascii="Arial" w:hAnsi="Arial" w:cs="Arial"/>
                <w:sz w:val="32"/>
              </w:rPr>
              <w:t>6</w:t>
            </w:r>
          </w:p>
        </w:tc>
      </w:tr>
      <w:tr w:rsidR="00E32C68" w:rsidRPr="00A406E5" w14:paraId="5E1E650B" w14:textId="77777777" w:rsidTr="0057613F">
        <w:trPr>
          <w:trHeight w:val="451"/>
        </w:trPr>
        <w:tc>
          <w:tcPr>
            <w:tcW w:w="4169" w:type="pct"/>
            <w:vMerge/>
            <w:tcBorders>
              <w:left w:val="single" w:sz="4" w:space="0" w:color="auto"/>
              <w:bottom w:val="single" w:sz="4" w:space="0" w:color="auto"/>
              <w:right w:val="single" w:sz="4" w:space="0" w:color="auto"/>
            </w:tcBorders>
          </w:tcPr>
          <w:p w14:paraId="7637CE39"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5EF676D" w14:textId="77777777"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14:paraId="5C5FB137" w14:textId="77777777" w:rsidR="00E32C68" w:rsidRPr="00A406E5" w:rsidRDefault="00E32C68" w:rsidP="00E32C68">
            <w:pPr>
              <w:jc w:val="center"/>
              <w:rPr>
                <w:rFonts w:ascii="Arial" w:hAnsi="Arial" w:cs="Arial"/>
                <w:sz w:val="32"/>
              </w:rPr>
            </w:pPr>
          </w:p>
        </w:tc>
      </w:tr>
      <w:tr w:rsidR="00E32C68" w:rsidRPr="00A406E5" w14:paraId="78D7A23F"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F173D93"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14:paraId="49A1FD6E"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6684344F" w14:textId="77777777" w:rsidR="00E32C68" w:rsidRPr="00A406E5" w:rsidRDefault="00E32C68" w:rsidP="00E32C68">
            <w:pPr>
              <w:jc w:val="center"/>
              <w:rPr>
                <w:rFonts w:ascii="Arial" w:hAnsi="Arial" w:cs="Arial"/>
                <w:sz w:val="32"/>
              </w:rPr>
            </w:pPr>
          </w:p>
        </w:tc>
      </w:tr>
      <w:tr w:rsidR="00E32C68" w:rsidRPr="00A406E5" w14:paraId="6EF77826" w14:textId="77777777" w:rsidTr="0057613F">
        <w:trPr>
          <w:trHeight w:val="450"/>
        </w:trPr>
        <w:tc>
          <w:tcPr>
            <w:tcW w:w="4169" w:type="pct"/>
            <w:vMerge w:val="restart"/>
            <w:tcBorders>
              <w:top w:val="single" w:sz="4" w:space="0" w:color="auto"/>
              <w:left w:val="single" w:sz="4" w:space="0" w:color="auto"/>
              <w:right w:val="single" w:sz="4" w:space="0" w:color="auto"/>
            </w:tcBorders>
          </w:tcPr>
          <w:p w14:paraId="6D87CB7E" w14:textId="77777777" w:rsidR="004902B5" w:rsidRPr="004902B5" w:rsidRDefault="004902B5" w:rsidP="004902B5">
            <w:pPr>
              <w:jc w:val="both"/>
              <w:rPr>
                <w:iCs/>
                <w:sz w:val="24"/>
                <w:szCs w:val="24"/>
              </w:rPr>
            </w:pPr>
            <w:r w:rsidRPr="004902B5">
              <w:rPr>
                <w:iCs/>
                <w:sz w:val="24"/>
                <w:szCs w:val="24"/>
              </w:rPr>
              <w:t xml:space="preserve">The report demonstrates limited analytical and evaluation skills. Some comparison between theoretical calculations, simulation results and reported practical measurements has been attempted; however, the analysis remains mostly descriptive and lacks critical engineering evaluation. </w:t>
            </w:r>
          </w:p>
          <w:p w14:paraId="0D96869B" w14:textId="77777777" w:rsidR="004902B5" w:rsidRPr="004902B5" w:rsidRDefault="004902B5" w:rsidP="004902B5">
            <w:pPr>
              <w:jc w:val="both"/>
              <w:rPr>
                <w:iCs/>
                <w:sz w:val="24"/>
                <w:szCs w:val="24"/>
              </w:rPr>
            </w:pPr>
            <w:r w:rsidRPr="004902B5">
              <w:rPr>
                <w:iCs/>
                <w:sz w:val="24"/>
                <w:szCs w:val="24"/>
              </w:rPr>
              <w:t>Limited discussion is provided regarding differences between theoretical and practical results, impedance behaviour, bandwidth limitations and waveform analysis. Significant discrepancies between reported results are not properly investigated or explained. The report does not provide sufficient critical analysis of amplifier performance or demonstrate deeper evaluation of the limitations of the design. More detailed engineering reasoning and analytical discussion would be required to strengthen this section.</w:t>
            </w:r>
          </w:p>
          <w:p w14:paraId="1F0E4D00" w14:textId="77777777" w:rsidR="00DB190E" w:rsidRDefault="00DB190E" w:rsidP="00B822C4">
            <w:pPr>
              <w:jc w:val="both"/>
              <w:rPr>
                <w:iCs/>
                <w:sz w:val="24"/>
                <w:szCs w:val="24"/>
              </w:rPr>
            </w:pPr>
          </w:p>
          <w:p w14:paraId="3824B62E" w14:textId="77777777" w:rsidR="00E4297E" w:rsidRDefault="00E4297E" w:rsidP="00B822C4">
            <w:pPr>
              <w:jc w:val="both"/>
              <w:rPr>
                <w:iCs/>
                <w:sz w:val="24"/>
                <w:szCs w:val="24"/>
              </w:rPr>
            </w:pPr>
          </w:p>
          <w:p w14:paraId="562F12DE" w14:textId="77777777" w:rsidR="00E4297E" w:rsidRDefault="00E4297E" w:rsidP="00B822C4">
            <w:pPr>
              <w:jc w:val="both"/>
              <w:rPr>
                <w:iCs/>
                <w:sz w:val="24"/>
                <w:szCs w:val="24"/>
              </w:rPr>
            </w:pPr>
          </w:p>
          <w:p w14:paraId="2B85613D" w14:textId="77777777" w:rsidR="00E4297E" w:rsidRDefault="00E4297E" w:rsidP="00B822C4">
            <w:pPr>
              <w:jc w:val="both"/>
              <w:rPr>
                <w:iCs/>
                <w:sz w:val="24"/>
                <w:szCs w:val="24"/>
              </w:rPr>
            </w:pPr>
          </w:p>
          <w:p w14:paraId="769877C7" w14:textId="1ECD5DA3" w:rsidR="00E4297E" w:rsidRPr="00B822C4" w:rsidRDefault="00E4297E" w:rsidP="00B822C4">
            <w:pPr>
              <w:jc w:val="both"/>
              <w:rPr>
                <w:iCs/>
                <w:sz w:val="24"/>
                <w:szCs w:val="24"/>
              </w:rPr>
            </w:pPr>
          </w:p>
        </w:tc>
        <w:tc>
          <w:tcPr>
            <w:tcW w:w="308" w:type="pct"/>
            <w:tcBorders>
              <w:top w:val="single" w:sz="4" w:space="0" w:color="auto"/>
              <w:left w:val="single" w:sz="4" w:space="0" w:color="auto"/>
              <w:right w:val="single" w:sz="4" w:space="0" w:color="auto"/>
            </w:tcBorders>
          </w:tcPr>
          <w:p w14:paraId="5237F4D8"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7B8DD82" w14:textId="77777777" w:rsidR="00E32C68" w:rsidRDefault="00E32C68" w:rsidP="00E32C68">
            <w:pPr>
              <w:jc w:val="center"/>
              <w:rPr>
                <w:rFonts w:ascii="Arial" w:hAnsi="Arial" w:cs="Arial"/>
                <w:sz w:val="32"/>
              </w:rPr>
            </w:pPr>
          </w:p>
          <w:p w14:paraId="1A16924E" w14:textId="520DCD6A" w:rsidR="00E32C68" w:rsidRPr="00A406E5" w:rsidRDefault="006F793D" w:rsidP="00E32C68">
            <w:pPr>
              <w:jc w:val="center"/>
              <w:rPr>
                <w:rFonts w:ascii="Arial" w:hAnsi="Arial" w:cs="Arial"/>
                <w:sz w:val="32"/>
              </w:rPr>
            </w:pPr>
            <w:r>
              <w:rPr>
                <w:rFonts w:ascii="Arial" w:hAnsi="Arial" w:cs="Arial"/>
                <w:sz w:val="32"/>
              </w:rPr>
              <w:t>9</w:t>
            </w:r>
          </w:p>
        </w:tc>
      </w:tr>
      <w:tr w:rsidR="00E32C68" w:rsidRPr="00A406E5" w14:paraId="7A37BE6E" w14:textId="77777777" w:rsidTr="0057613F">
        <w:trPr>
          <w:trHeight w:val="451"/>
        </w:trPr>
        <w:tc>
          <w:tcPr>
            <w:tcW w:w="4169" w:type="pct"/>
            <w:vMerge/>
            <w:tcBorders>
              <w:left w:val="single" w:sz="4" w:space="0" w:color="auto"/>
              <w:bottom w:val="single" w:sz="4" w:space="0" w:color="auto"/>
              <w:right w:val="single" w:sz="4" w:space="0" w:color="auto"/>
            </w:tcBorders>
          </w:tcPr>
          <w:p w14:paraId="26C94464"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12516A1A" w14:textId="77777777"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14:paraId="58601CA5" w14:textId="77777777" w:rsidR="00E32C68" w:rsidRPr="00A406E5" w:rsidRDefault="00E32C68" w:rsidP="00E32C68">
            <w:pPr>
              <w:jc w:val="center"/>
              <w:rPr>
                <w:rFonts w:ascii="Arial" w:hAnsi="Arial" w:cs="Arial"/>
                <w:sz w:val="32"/>
              </w:rPr>
            </w:pPr>
          </w:p>
        </w:tc>
      </w:tr>
      <w:tr w:rsidR="00E32C68" w:rsidRPr="00A406E5" w14:paraId="7BB23455"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7916FA8" w14:textId="77777777" w:rsidR="00E32C68" w:rsidRPr="00EB2E95" w:rsidRDefault="00E32C68" w:rsidP="00E32C68">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17556E0"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7D9296DA" w14:textId="77777777" w:rsidR="00E32C68" w:rsidRPr="00A406E5" w:rsidRDefault="00E32C68" w:rsidP="00E32C68">
            <w:pPr>
              <w:jc w:val="center"/>
              <w:rPr>
                <w:rFonts w:ascii="Arial" w:hAnsi="Arial" w:cs="Arial"/>
                <w:sz w:val="32"/>
              </w:rPr>
            </w:pPr>
          </w:p>
        </w:tc>
      </w:tr>
      <w:tr w:rsidR="00E32C68" w:rsidRPr="00A406E5" w14:paraId="3BBB5BF8" w14:textId="77777777" w:rsidTr="0057613F">
        <w:trPr>
          <w:trHeight w:val="451"/>
        </w:trPr>
        <w:tc>
          <w:tcPr>
            <w:tcW w:w="4169" w:type="pct"/>
            <w:vMerge w:val="restart"/>
            <w:tcBorders>
              <w:top w:val="single" w:sz="4" w:space="0" w:color="auto"/>
              <w:left w:val="single" w:sz="4" w:space="0" w:color="auto"/>
              <w:right w:val="single" w:sz="4" w:space="0" w:color="auto"/>
            </w:tcBorders>
          </w:tcPr>
          <w:p w14:paraId="13C2DCB3" w14:textId="77777777" w:rsidR="00DB190E" w:rsidRPr="00DB190E" w:rsidRDefault="00DB190E" w:rsidP="00DB190E">
            <w:pPr>
              <w:jc w:val="both"/>
              <w:rPr>
                <w:iCs/>
                <w:sz w:val="24"/>
                <w:szCs w:val="24"/>
              </w:rPr>
            </w:pPr>
            <w:r w:rsidRPr="00DB190E">
              <w:rPr>
                <w:iCs/>
                <w:sz w:val="24"/>
                <w:szCs w:val="24"/>
              </w:rPr>
              <w:t xml:space="preserve">The report demonstrates some use of simulation software to investigate transistor amplifier circuits and includes limited discussion of amplifier testing procedures. Simulated circuit diagrams and waveform outputs were included within the report. </w:t>
            </w:r>
          </w:p>
          <w:p w14:paraId="35998815" w14:textId="77777777" w:rsidR="00DB190E" w:rsidRPr="00DB190E" w:rsidRDefault="00DB190E" w:rsidP="00DB190E">
            <w:pPr>
              <w:jc w:val="both"/>
              <w:rPr>
                <w:iCs/>
                <w:sz w:val="24"/>
                <w:szCs w:val="24"/>
              </w:rPr>
            </w:pPr>
            <w:r w:rsidRPr="00DB190E">
              <w:rPr>
                <w:iCs/>
                <w:sz w:val="24"/>
                <w:szCs w:val="24"/>
              </w:rPr>
              <w:t xml:space="preserve">However, the practical evidence provided is weak and incomplete. The report does not contain clear evidence of successful physical construction and testing of the amplifier circuits. Required photographs of the constructed breadboard circuits, laboratory setup and oscilloscope measurements from practical testing are missing. In addition, several </w:t>
            </w:r>
            <w:proofErr w:type="spellStart"/>
            <w:r w:rsidRPr="00DB190E">
              <w:rPr>
                <w:iCs/>
                <w:sz w:val="24"/>
                <w:szCs w:val="24"/>
              </w:rPr>
              <w:t>LTspice</w:t>
            </w:r>
            <w:proofErr w:type="spellEnd"/>
            <w:r w:rsidRPr="00DB190E">
              <w:rPr>
                <w:iCs/>
                <w:sz w:val="24"/>
                <w:szCs w:val="24"/>
              </w:rPr>
              <w:t xml:space="preserve"> screenshots are unclear, poorly labelled and difficult to interpret, making verification of the reported gain values difficult. Practical testing and experimental verification are insufficiently evidenced throughout the report.</w:t>
            </w:r>
          </w:p>
          <w:p w14:paraId="038CEA3E" w14:textId="07BB2ABA" w:rsidR="00E32C68" w:rsidRPr="005D58BF" w:rsidRDefault="00E32C68" w:rsidP="005D58BF">
            <w:pPr>
              <w:jc w:val="both"/>
              <w:rPr>
                <w:iCs/>
                <w:sz w:val="24"/>
                <w:szCs w:val="24"/>
              </w:rPr>
            </w:pPr>
          </w:p>
        </w:tc>
        <w:tc>
          <w:tcPr>
            <w:tcW w:w="308" w:type="pct"/>
            <w:tcBorders>
              <w:top w:val="single" w:sz="4" w:space="0" w:color="auto"/>
              <w:left w:val="single" w:sz="4" w:space="0" w:color="auto"/>
              <w:right w:val="single" w:sz="4" w:space="0" w:color="auto"/>
            </w:tcBorders>
          </w:tcPr>
          <w:p w14:paraId="5002F44F"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1C6365D9" w14:textId="77777777" w:rsidR="00E32C68" w:rsidRDefault="00E32C68" w:rsidP="00E32C68">
            <w:pPr>
              <w:jc w:val="center"/>
              <w:rPr>
                <w:rFonts w:ascii="Arial" w:hAnsi="Arial" w:cs="Arial"/>
                <w:sz w:val="32"/>
              </w:rPr>
            </w:pPr>
          </w:p>
          <w:p w14:paraId="2C4705EF" w14:textId="16F27ED8" w:rsidR="00E32C68" w:rsidRPr="00A406E5" w:rsidRDefault="00DB190E" w:rsidP="00E32C68">
            <w:pPr>
              <w:jc w:val="center"/>
              <w:rPr>
                <w:rFonts w:ascii="Arial" w:hAnsi="Arial" w:cs="Arial"/>
                <w:sz w:val="32"/>
              </w:rPr>
            </w:pPr>
            <w:r>
              <w:rPr>
                <w:rFonts w:ascii="Arial" w:hAnsi="Arial" w:cs="Arial"/>
                <w:sz w:val="32"/>
              </w:rPr>
              <w:t>10</w:t>
            </w:r>
          </w:p>
        </w:tc>
      </w:tr>
      <w:tr w:rsidR="00E32C68" w:rsidRPr="00A406E5" w14:paraId="19A1CD68" w14:textId="77777777" w:rsidTr="0057613F">
        <w:trPr>
          <w:trHeight w:val="450"/>
        </w:trPr>
        <w:tc>
          <w:tcPr>
            <w:tcW w:w="4169" w:type="pct"/>
            <w:vMerge/>
            <w:tcBorders>
              <w:left w:val="single" w:sz="4" w:space="0" w:color="auto"/>
              <w:bottom w:val="single" w:sz="4" w:space="0" w:color="auto"/>
              <w:right w:val="single" w:sz="4" w:space="0" w:color="auto"/>
            </w:tcBorders>
          </w:tcPr>
          <w:p w14:paraId="1DC41123"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05D22F9B" w14:textId="77777777"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14:paraId="6B78F026" w14:textId="77777777" w:rsidR="00E32C68" w:rsidRPr="00A406E5" w:rsidRDefault="00E32C68" w:rsidP="00E32C68">
            <w:pPr>
              <w:jc w:val="center"/>
              <w:rPr>
                <w:rFonts w:ascii="Arial" w:hAnsi="Arial" w:cs="Arial"/>
                <w:sz w:val="32"/>
              </w:rPr>
            </w:pPr>
          </w:p>
        </w:tc>
      </w:tr>
      <w:tr w:rsidR="00E32C68" w:rsidRPr="00A406E5" w14:paraId="01EB059A"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6F51BBF6"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14:paraId="2DA4BA83"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3940E08" w14:textId="77777777" w:rsidR="00E32C68" w:rsidRPr="00A406E5" w:rsidRDefault="00E32C68" w:rsidP="00E32C68">
            <w:pPr>
              <w:jc w:val="center"/>
              <w:rPr>
                <w:rFonts w:ascii="Arial" w:hAnsi="Arial" w:cs="Arial"/>
                <w:sz w:val="32"/>
              </w:rPr>
            </w:pPr>
          </w:p>
        </w:tc>
      </w:tr>
      <w:tr w:rsidR="00E32C68" w:rsidRPr="00A406E5" w14:paraId="6BE96E7E" w14:textId="77777777" w:rsidTr="0057613F">
        <w:trPr>
          <w:trHeight w:val="451"/>
        </w:trPr>
        <w:tc>
          <w:tcPr>
            <w:tcW w:w="4169" w:type="pct"/>
            <w:vMerge w:val="restart"/>
            <w:tcBorders>
              <w:top w:val="single" w:sz="4" w:space="0" w:color="auto"/>
              <w:left w:val="single" w:sz="4" w:space="0" w:color="auto"/>
              <w:right w:val="single" w:sz="4" w:space="0" w:color="auto"/>
            </w:tcBorders>
          </w:tcPr>
          <w:p w14:paraId="3B1E26F3" w14:textId="77777777" w:rsidR="00306270" w:rsidRPr="00306270" w:rsidRDefault="00306270" w:rsidP="00306270">
            <w:pPr>
              <w:spacing w:after="120"/>
              <w:rPr>
                <w:sz w:val="24"/>
                <w:szCs w:val="24"/>
              </w:rPr>
            </w:pPr>
            <w:r w:rsidRPr="00306270">
              <w:rPr>
                <w:sz w:val="24"/>
                <w:szCs w:val="24"/>
              </w:rPr>
              <w:t xml:space="preserve">The report structure is </w:t>
            </w:r>
            <w:proofErr w:type="gramStart"/>
            <w:r w:rsidRPr="00306270">
              <w:rPr>
                <w:sz w:val="24"/>
                <w:szCs w:val="24"/>
              </w:rPr>
              <w:t>basic</w:t>
            </w:r>
            <w:proofErr w:type="gramEnd"/>
            <w:r w:rsidRPr="00306270">
              <w:rPr>
                <w:sz w:val="24"/>
                <w:szCs w:val="24"/>
              </w:rPr>
              <w:t xml:space="preserve"> and several aspects of the technical presentation reduce the professionalism of the submission. Many calculations are poorly presented as handwritten screenshots that are difficult to read and verify. Several simulation figures and waveform images are unclear and lack appropriate labelling and explanation. </w:t>
            </w:r>
          </w:p>
          <w:p w14:paraId="5CB1BB63" w14:textId="745083EA" w:rsidR="00E32C68" w:rsidRPr="006D3E7E" w:rsidRDefault="00306270" w:rsidP="008C2FC6">
            <w:pPr>
              <w:spacing w:after="120"/>
              <w:rPr>
                <w:sz w:val="24"/>
                <w:szCs w:val="24"/>
              </w:rPr>
            </w:pPr>
            <w:r w:rsidRPr="00306270">
              <w:rPr>
                <w:sz w:val="24"/>
                <w:szCs w:val="24"/>
              </w:rPr>
              <w:t xml:space="preserve">Academic writing and referencing standards are weak throughout the report. Most sections lack proper in-text </w:t>
            </w:r>
            <w:proofErr w:type="gramStart"/>
            <w:r w:rsidRPr="00306270">
              <w:rPr>
                <w:sz w:val="24"/>
                <w:szCs w:val="24"/>
              </w:rPr>
              <w:t>citations</w:t>
            </w:r>
            <w:proofErr w:type="gramEnd"/>
            <w:r w:rsidRPr="00306270">
              <w:rPr>
                <w:sz w:val="24"/>
                <w:szCs w:val="24"/>
              </w:rPr>
              <w:t xml:space="preserve"> and the reference list is very limited. The report would benefit significantly from clearer technical communication, improved presentation of calculations and figures, stronger academic writing and more consistent application of Harvard referencing conventions.</w:t>
            </w:r>
          </w:p>
        </w:tc>
        <w:tc>
          <w:tcPr>
            <w:tcW w:w="308" w:type="pct"/>
            <w:tcBorders>
              <w:top w:val="single" w:sz="4" w:space="0" w:color="auto"/>
              <w:left w:val="single" w:sz="4" w:space="0" w:color="auto"/>
              <w:right w:val="single" w:sz="4" w:space="0" w:color="auto"/>
            </w:tcBorders>
          </w:tcPr>
          <w:p w14:paraId="296EB5A9" w14:textId="77777777" w:rsidR="00E32C68" w:rsidRDefault="00E32C68" w:rsidP="00E32C68">
            <w:pPr>
              <w:jc w:val="center"/>
              <w:rPr>
                <w:rFonts w:ascii="Arial" w:hAnsi="Arial" w:cs="Arial"/>
                <w:sz w:val="32"/>
              </w:rPr>
            </w:pPr>
          </w:p>
          <w:p w14:paraId="173BCF11" w14:textId="77777777"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14:paraId="6C837B44" w14:textId="77777777" w:rsidR="00E32C68" w:rsidRDefault="00E32C68" w:rsidP="00E32C68">
            <w:pPr>
              <w:jc w:val="center"/>
              <w:rPr>
                <w:rFonts w:ascii="Arial" w:hAnsi="Arial" w:cs="Arial"/>
                <w:sz w:val="32"/>
              </w:rPr>
            </w:pPr>
          </w:p>
          <w:p w14:paraId="0B1CD379" w14:textId="3162F0B7" w:rsidR="00E32C68" w:rsidRPr="00A406E5" w:rsidRDefault="004F6181" w:rsidP="00E32C68">
            <w:pPr>
              <w:jc w:val="center"/>
              <w:rPr>
                <w:rFonts w:ascii="Arial" w:hAnsi="Arial" w:cs="Arial"/>
                <w:sz w:val="32"/>
              </w:rPr>
            </w:pPr>
            <w:r>
              <w:rPr>
                <w:rFonts w:ascii="Arial" w:hAnsi="Arial" w:cs="Arial"/>
                <w:sz w:val="32"/>
              </w:rPr>
              <w:t>4</w:t>
            </w:r>
          </w:p>
        </w:tc>
      </w:tr>
      <w:tr w:rsidR="00E32C68" w:rsidRPr="00A406E5" w14:paraId="0789F38F" w14:textId="77777777" w:rsidTr="0057613F">
        <w:trPr>
          <w:trHeight w:val="450"/>
        </w:trPr>
        <w:tc>
          <w:tcPr>
            <w:tcW w:w="4169" w:type="pct"/>
            <w:vMerge/>
            <w:tcBorders>
              <w:left w:val="single" w:sz="4" w:space="0" w:color="auto"/>
              <w:bottom w:val="single" w:sz="4" w:space="0" w:color="auto"/>
              <w:right w:val="single" w:sz="4" w:space="0" w:color="auto"/>
            </w:tcBorders>
          </w:tcPr>
          <w:p w14:paraId="7540D80C"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3AD435D" w14:textId="77777777"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38FE1C21" w14:textId="77777777" w:rsidR="00E32C68" w:rsidRPr="00A406E5" w:rsidRDefault="00E32C68" w:rsidP="00E32C68">
            <w:pPr>
              <w:jc w:val="center"/>
              <w:rPr>
                <w:rFonts w:ascii="Arial" w:hAnsi="Arial" w:cs="Arial"/>
                <w:sz w:val="32"/>
              </w:rPr>
            </w:pPr>
          </w:p>
        </w:tc>
      </w:tr>
    </w:tbl>
    <w:p w14:paraId="5251790F" w14:textId="77777777"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692E9A" w14:textId="77777777" w:rsidTr="00152E9D">
        <w:trPr>
          <w:cantSplit/>
        </w:trPr>
        <w:tc>
          <w:tcPr>
            <w:tcW w:w="6062" w:type="dxa"/>
            <w:vMerge w:val="restart"/>
            <w:shd w:val="pct15" w:color="auto" w:fill="auto"/>
            <w:vAlign w:val="center"/>
          </w:tcPr>
          <w:p w14:paraId="1A9E12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3AD7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5DFABF" w14:textId="49142B86" w:rsidR="00152E9D" w:rsidRPr="00A406E5" w:rsidRDefault="006F793D" w:rsidP="00152E9D">
            <w:pPr>
              <w:jc w:val="right"/>
              <w:rPr>
                <w:rFonts w:ascii="Arial" w:hAnsi="Arial" w:cs="Arial"/>
                <w:b/>
                <w:bCs/>
              </w:rPr>
            </w:pPr>
            <w:r>
              <w:rPr>
                <w:rFonts w:ascii="Arial" w:hAnsi="Arial" w:cs="Arial"/>
                <w:b/>
                <w:bCs/>
              </w:rPr>
              <w:t>3</w:t>
            </w:r>
            <w:r w:rsidR="00E4297E">
              <w:rPr>
                <w:rFonts w:ascii="Arial" w:hAnsi="Arial" w:cs="Arial"/>
                <w:b/>
                <w:bCs/>
              </w:rPr>
              <w:t>4</w:t>
            </w:r>
            <w:r w:rsidR="00152E9D" w:rsidRPr="00A406E5">
              <w:rPr>
                <w:rFonts w:ascii="Arial" w:hAnsi="Arial" w:cs="Arial"/>
                <w:b/>
                <w:bCs/>
              </w:rPr>
              <w:t>%</w:t>
            </w:r>
          </w:p>
        </w:tc>
      </w:tr>
      <w:tr w:rsidR="00152E9D" w:rsidRPr="00A406E5" w14:paraId="61E95B83" w14:textId="77777777" w:rsidTr="00152E9D">
        <w:trPr>
          <w:cantSplit/>
        </w:trPr>
        <w:tc>
          <w:tcPr>
            <w:tcW w:w="6062" w:type="dxa"/>
            <w:vMerge/>
            <w:vAlign w:val="bottom"/>
          </w:tcPr>
          <w:p w14:paraId="4B2DB325" w14:textId="77777777" w:rsidR="00152E9D" w:rsidRPr="00A406E5" w:rsidRDefault="00152E9D" w:rsidP="00152E9D">
            <w:pPr>
              <w:rPr>
                <w:rFonts w:ascii="Arial" w:hAnsi="Arial" w:cs="Arial"/>
              </w:rPr>
            </w:pPr>
          </w:p>
        </w:tc>
        <w:tc>
          <w:tcPr>
            <w:tcW w:w="2903" w:type="dxa"/>
            <w:vAlign w:val="bottom"/>
          </w:tcPr>
          <w:p w14:paraId="333E6D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EF5646" w14:textId="77777777" w:rsidR="00152E9D" w:rsidRPr="00A406E5" w:rsidRDefault="00152E9D" w:rsidP="00152E9D">
            <w:pPr>
              <w:jc w:val="center"/>
              <w:rPr>
                <w:rFonts w:ascii="Arial" w:hAnsi="Arial" w:cs="Arial"/>
                <w:sz w:val="12"/>
                <w:szCs w:val="12"/>
              </w:rPr>
            </w:pPr>
          </w:p>
        </w:tc>
        <w:tc>
          <w:tcPr>
            <w:tcW w:w="1060" w:type="dxa"/>
            <w:vMerge/>
            <w:vAlign w:val="bottom"/>
          </w:tcPr>
          <w:p w14:paraId="04CDB019" w14:textId="77777777" w:rsidR="00152E9D" w:rsidRPr="00A406E5" w:rsidRDefault="00152E9D" w:rsidP="00152E9D">
            <w:pPr>
              <w:ind w:leftChars="71" w:left="142"/>
              <w:rPr>
                <w:rFonts w:ascii="Arial" w:hAnsi="Arial" w:cs="Arial"/>
              </w:rPr>
            </w:pPr>
          </w:p>
        </w:tc>
      </w:tr>
      <w:tr w:rsidR="00152E9D" w:rsidRPr="00A406E5" w14:paraId="1D72A630" w14:textId="77777777" w:rsidTr="00152E9D">
        <w:trPr>
          <w:cantSplit/>
        </w:trPr>
        <w:tc>
          <w:tcPr>
            <w:tcW w:w="6062" w:type="dxa"/>
            <w:vMerge/>
            <w:vAlign w:val="bottom"/>
          </w:tcPr>
          <w:p w14:paraId="5068A5C7" w14:textId="77777777" w:rsidR="00152E9D" w:rsidRPr="00A406E5" w:rsidRDefault="00152E9D" w:rsidP="00152E9D">
            <w:pPr>
              <w:rPr>
                <w:rFonts w:ascii="Arial" w:hAnsi="Arial" w:cs="Arial"/>
              </w:rPr>
            </w:pPr>
          </w:p>
        </w:tc>
        <w:tc>
          <w:tcPr>
            <w:tcW w:w="2903" w:type="dxa"/>
            <w:vAlign w:val="bottom"/>
          </w:tcPr>
          <w:p w14:paraId="59ACA06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936D55" w14:textId="77777777" w:rsidR="00152E9D" w:rsidRPr="00A406E5" w:rsidRDefault="00152E9D" w:rsidP="00152E9D">
            <w:pPr>
              <w:jc w:val="center"/>
              <w:rPr>
                <w:rFonts w:ascii="Arial" w:hAnsi="Arial" w:cs="Arial"/>
                <w:sz w:val="12"/>
                <w:szCs w:val="12"/>
              </w:rPr>
            </w:pPr>
          </w:p>
        </w:tc>
        <w:tc>
          <w:tcPr>
            <w:tcW w:w="1060" w:type="dxa"/>
            <w:vMerge/>
            <w:vAlign w:val="bottom"/>
          </w:tcPr>
          <w:p w14:paraId="08D639C3" w14:textId="77777777" w:rsidR="00152E9D" w:rsidRPr="00A406E5" w:rsidRDefault="00152E9D" w:rsidP="00152E9D">
            <w:pPr>
              <w:ind w:firstLineChars="141" w:firstLine="282"/>
              <w:rPr>
                <w:rFonts w:ascii="Arial" w:hAnsi="Arial" w:cs="Arial"/>
              </w:rPr>
            </w:pPr>
          </w:p>
        </w:tc>
      </w:tr>
    </w:tbl>
    <w:p w14:paraId="525E49B1" w14:textId="77777777"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14:paraId="063DE55E" w14:textId="77777777" w:rsidR="00C073F1" w:rsidRPr="00A406E5" w:rsidRDefault="00C073F1" w:rsidP="00F42E1A">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AA3DE" w14:textId="77777777" w:rsidR="00C27C15" w:rsidRDefault="00C27C15">
      <w:r>
        <w:separator/>
      </w:r>
    </w:p>
  </w:endnote>
  <w:endnote w:type="continuationSeparator" w:id="0">
    <w:p w14:paraId="5AD0A0F2" w14:textId="77777777" w:rsidR="00C27C15" w:rsidRDefault="00C27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17D9E" w14:textId="77777777"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6F04FC">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6F04FC">
      <w:rPr>
        <w:b/>
        <w:noProof/>
      </w:rPr>
      <w:t>3</w:t>
    </w:r>
    <w:r w:rsidR="00F61A43">
      <w:rPr>
        <w:b/>
        <w:sz w:val="24"/>
        <w:szCs w:val="24"/>
      </w:rPr>
      <w:fldChar w:fldCharType="end"/>
    </w:r>
  </w:p>
  <w:p w14:paraId="61BD118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FBD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E6CF9" w14:textId="77777777" w:rsidR="00C27C15" w:rsidRDefault="00C27C15">
      <w:r>
        <w:separator/>
      </w:r>
    </w:p>
  </w:footnote>
  <w:footnote w:type="continuationSeparator" w:id="0">
    <w:p w14:paraId="3A6D86D5" w14:textId="77777777" w:rsidR="00C27C15" w:rsidRDefault="00C27C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43124093">
    <w:abstractNumId w:val="7"/>
  </w:num>
  <w:num w:numId="2" w16cid:durableId="559444647">
    <w:abstractNumId w:val="19"/>
  </w:num>
  <w:num w:numId="3" w16cid:durableId="897279026">
    <w:abstractNumId w:val="34"/>
  </w:num>
  <w:num w:numId="4" w16cid:durableId="193273738">
    <w:abstractNumId w:val="21"/>
  </w:num>
  <w:num w:numId="5" w16cid:durableId="1742364224">
    <w:abstractNumId w:val="17"/>
  </w:num>
  <w:num w:numId="6" w16cid:durableId="104161220">
    <w:abstractNumId w:val="33"/>
  </w:num>
  <w:num w:numId="7" w16cid:durableId="1738624559">
    <w:abstractNumId w:val="8"/>
  </w:num>
  <w:num w:numId="8" w16cid:durableId="677123635">
    <w:abstractNumId w:val="30"/>
  </w:num>
  <w:num w:numId="9" w16cid:durableId="1676952226">
    <w:abstractNumId w:val="20"/>
  </w:num>
  <w:num w:numId="10" w16cid:durableId="618071294">
    <w:abstractNumId w:val="11"/>
  </w:num>
  <w:num w:numId="11" w16cid:durableId="406919548">
    <w:abstractNumId w:val="12"/>
  </w:num>
  <w:num w:numId="12" w16cid:durableId="319845555">
    <w:abstractNumId w:val="18"/>
  </w:num>
  <w:num w:numId="13" w16cid:durableId="1900625414">
    <w:abstractNumId w:val="29"/>
  </w:num>
  <w:num w:numId="14" w16cid:durableId="1551570057">
    <w:abstractNumId w:val="9"/>
  </w:num>
  <w:num w:numId="15" w16cid:durableId="1996101150">
    <w:abstractNumId w:val="0"/>
  </w:num>
  <w:num w:numId="16" w16cid:durableId="532696384">
    <w:abstractNumId w:val="13"/>
  </w:num>
  <w:num w:numId="17" w16cid:durableId="836846844">
    <w:abstractNumId w:val="15"/>
  </w:num>
  <w:num w:numId="18" w16cid:durableId="479075145">
    <w:abstractNumId w:val="22"/>
  </w:num>
  <w:num w:numId="19" w16cid:durableId="1290667191">
    <w:abstractNumId w:val="1"/>
  </w:num>
  <w:num w:numId="20" w16cid:durableId="1152335765">
    <w:abstractNumId w:val="14"/>
  </w:num>
  <w:num w:numId="21" w16cid:durableId="189608001">
    <w:abstractNumId w:val="26"/>
  </w:num>
  <w:num w:numId="22" w16cid:durableId="611401318">
    <w:abstractNumId w:val="6"/>
  </w:num>
  <w:num w:numId="23" w16cid:durableId="1432361797">
    <w:abstractNumId w:val="32"/>
  </w:num>
  <w:num w:numId="24" w16cid:durableId="609552462">
    <w:abstractNumId w:val="5"/>
  </w:num>
  <w:num w:numId="25" w16cid:durableId="179976085">
    <w:abstractNumId w:val="31"/>
  </w:num>
  <w:num w:numId="26" w16cid:durableId="1970626648">
    <w:abstractNumId w:val="10"/>
  </w:num>
  <w:num w:numId="27" w16cid:durableId="51317764">
    <w:abstractNumId w:val="27"/>
  </w:num>
  <w:num w:numId="28" w16cid:durableId="2049601169">
    <w:abstractNumId w:val="25"/>
  </w:num>
  <w:num w:numId="29" w16cid:durableId="7408333">
    <w:abstractNumId w:val="16"/>
  </w:num>
  <w:num w:numId="30" w16cid:durableId="1615938666">
    <w:abstractNumId w:val="4"/>
  </w:num>
  <w:num w:numId="31" w16cid:durableId="1138301288">
    <w:abstractNumId w:val="28"/>
  </w:num>
  <w:num w:numId="32" w16cid:durableId="2121794999">
    <w:abstractNumId w:val="3"/>
  </w:num>
  <w:num w:numId="33" w16cid:durableId="1379666218">
    <w:abstractNumId w:val="23"/>
  </w:num>
  <w:num w:numId="34" w16cid:durableId="309596457">
    <w:abstractNumId w:val="24"/>
  </w:num>
  <w:num w:numId="35" w16cid:durableId="2071807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BE"/>
    <w:rsid w:val="00011666"/>
    <w:rsid w:val="00013E70"/>
    <w:rsid w:val="00026B02"/>
    <w:rsid w:val="000417BD"/>
    <w:rsid w:val="000442B9"/>
    <w:rsid w:val="00056A04"/>
    <w:rsid w:val="000772D0"/>
    <w:rsid w:val="000822E5"/>
    <w:rsid w:val="00087EAB"/>
    <w:rsid w:val="000956B6"/>
    <w:rsid w:val="000971FC"/>
    <w:rsid w:val="000A2A3A"/>
    <w:rsid w:val="000A38D6"/>
    <w:rsid w:val="000A3BF1"/>
    <w:rsid w:val="000A492A"/>
    <w:rsid w:val="000A61C5"/>
    <w:rsid w:val="000A61DB"/>
    <w:rsid w:val="000B00F2"/>
    <w:rsid w:val="000B0F51"/>
    <w:rsid w:val="000B3340"/>
    <w:rsid w:val="000B4E3A"/>
    <w:rsid w:val="000C1C5F"/>
    <w:rsid w:val="000D25CF"/>
    <w:rsid w:val="000D2F80"/>
    <w:rsid w:val="000E413A"/>
    <w:rsid w:val="000F5AA3"/>
    <w:rsid w:val="00100396"/>
    <w:rsid w:val="00100B5C"/>
    <w:rsid w:val="00104BE6"/>
    <w:rsid w:val="001106E9"/>
    <w:rsid w:val="00113110"/>
    <w:rsid w:val="001215EC"/>
    <w:rsid w:val="001231B1"/>
    <w:rsid w:val="00124CA5"/>
    <w:rsid w:val="00130388"/>
    <w:rsid w:val="00134F77"/>
    <w:rsid w:val="00143BBA"/>
    <w:rsid w:val="00151ACF"/>
    <w:rsid w:val="00152E9D"/>
    <w:rsid w:val="00154487"/>
    <w:rsid w:val="001553E7"/>
    <w:rsid w:val="001677E6"/>
    <w:rsid w:val="001720B7"/>
    <w:rsid w:val="001741E1"/>
    <w:rsid w:val="0017512A"/>
    <w:rsid w:val="001874EB"/>
    <w:rsid w:val="00196958"/>
    <w:rsid w:val="001A0FD1"/>
    <w:rsid w:val="001A1E39"/>
    <w:rsid w:val="001A24F3"/>
    <w:rsid w:val="001B405C"/>
    <w:rsid w:val="001B5F45"/>
    <w:rsid w:val="001C678F"/>
    <w:rsid w:val="001E1050"/>
    <w:rsid w:val="001E1E1F"/>
    <w:rsid w:val="001E2007"/>
    <w:rsid w:val="001E57C1"/>
    <w:rsid w:val="001F07EF"/>
    <w:rsid w:val="001F50B6"/>
    <w:rsid w:val="001F5596"/>
    <w:rsid w:val="001F6D7A"/>
    <w:rsid w:val="00201887"/>
    <w:rsid w:val="0020348D"/>
    <w:rsid w:val="00214DB8"/>
    <w:rsid w:val="0021680A"/>
    <w:rsid w:val="0021741F"/>
    <w:rsid w:val="00217D73"/>
    <w:rsid w:val="0022746E"/>
    <w:rsid w:val="00235F71"/>
    <w:rsid w:val="002444CA"/>
    <w:rsid w:val="00260DE6"/>
    <w:rsid w:val="0026545D"/>
    <w:rsid w:val="00273FEE"/>
    <w:rsid w:val="00277937"/>
    <w:rsid w:val="00281AB2"/>
    <w:rsid w:val="0028204E"/>
    <w:rsid w:val="002858C1"/>
    <w:rsid w:val="0028591B"/>
    <w:rsid w:val="002878BF"/>
    <w:rsid w:val="00287963"/>
    <w:rsid w:val="00291841"/>
    <w:rsid w:val="002A255E"/>
    <w:rsid w:val="002B0DD7"/>
    <w:rsid w:val="002C449B"/>
    <w:rsid w:val="002C47DB"/>
    <w:rsid w:val="002C6040"/>
    <w:rsid w:val="002D383C"/>
    <w:rsid w:val="002D4540"/>
    <w:rsid w:val="002D5B3F"/>
    <w:rsid w:val="002E1CF9"/>
    <w:rsid w:val="002E272E"/>
    <w:rsid w:val="002E332E"/>
    <w:rsid w:val="002F5778"/>
    <w:rsid w:val="002F7E08"/>
    <w:rsid w:val="003003F8"/>
    <w:rsid w:val="00306270"/>
    <w:rsid w:val="00310A3F"/>
    <w:rsid w:val="003216A6"/>
    <w:rsid w:val="003223E0"/>
    <w:rsid w:val="00322995"/>
    <w:rsid w:val="003265BC"/>
    <w:rsid w:val="00332249"/>
    <w:rsid w:val="003379DE"/>
    <w:rsid w:val="00346319"/>
    <w:rsid w:val="00347179"/>
    <w:rsid w:val="00352C4A"/>
    <w:rsid w:val="0035395A"/>
    <w:rsid w:val="00362560"/>
    <w:rsid w:val="00365305"/>
    <w:rsid w:val="00367911"/>
    <w:rsid w:val="003732FD"/>
    <w:rsid w:val="003753B2"/>
    <w:rsid w:val="00376559"/>
    <w:rsid w:val="00380EB9"/>
    <w:rsid w:val="00382BAA"/>
    <w:rsid w:val="00384D73"/>
    <w:rsid w:val="00393EB6"/>
    <w:rsid w:val="0039648E"/>
    <w:rsid w:val="00396F09"/>
    <w:rsid w:val="003A3CE5"/>
    <w:rsid w:val="003A5325"/>
    <w:rsid w:val="003B02C1"/>
    <w:rsid w:val="003B366F"/>
    <w:rsid w:val="003B3F9D"/>
    <w:rsid w:val="003B6C95"/>
    <w:rsid w:val="003C49BD"/>
    <w:rsid w:val="003C758A"/>
    <w:rsid w:val="003D4CCE"/>
    <w:rsid w:val="003E5751"/>
    <w:rsid w:val="003E62C4"/>
    <w:rsid w:val="003E63CE"/>
    <w:rsid w:val="003F0AEE"/>
    <w:rsid w:val="003F0CE0"/>
    <w:rsid w:val="003F6598"/>
    <w:rsid w:val="003F71E0"/>
    <w:rsid w:val="004046A9"/>
    <w:rsid w:val="00404C50"/>
    <w:rsid w:val="00423934"/>
    <w:rsid w:val="00426244"/>
    <w:rsid w:val="00440633"/>
    <w:rsid w:val="00445C61"/>
    <w:rsid w:val="0045087E"/>
    <w:rsid w:val="00451810"/>
    <w:rsid w:val="00470A38"/>
    <w:rsid w:val="0047489E"/>
    <w:rsid w:val="00477880"/>
    <w:rsid w:val="004874DE"/>
    <w:rsid w:val="004902B5"/>
    <w:rsid w:val="004958E9"/>
    <w:rsid w:val="004B5334"/>
    <w:rsid w:val="004B6C14"/>
    <w:rsid w:val="004B7C62"/>
    <w:rsid w:val="004D5E9B"/>
    <w:rsid w:val="004D63D9"/>
    <w:rsid w:val="004E6585"/>
    <w:rsid w:val="004F6181"/>
    <w:rsid w:val="004F7D27"/>
    <w:rsid w:val="004F7F4F"/>
    <w:rsid w:val="0050249F"/>
    <w:rsid w:val="00524566"/>
    <w:rsid w:val="00527E60"/>
    <w:rsid w:val="00530BEF"/>
    <w:rsid w:val="005335D9"/>
    <w:rsid w:val="0054035D"/>
    <w:rsid w:val="005478CD"/>
    <w:rsid w:val="00552351"/>
    <w:rsid w:val="00561F00"/>
    <w:rsid w:val="00562C4E"/>
    <w:rsid w:val="00562DEC"/>
    <w:rsid w:val="005670BA"/>
    <w:rsid w:val="00572C65"/>
    <w:rsid w:val="0057613F"/>
    <w:rsid w:val="00576AB4"/>
    <w:rsid w:val="00577917"/>
    <w:rsid w:val="00590667"/>
    <w:rsid w:val="00591683"/>
    <w:rsid w:val="0059627A"/>
    <w:rsid w:val="005969E2"/>
    <w:rsid w:val="005A1689"/>
    <w:rsid w:val="005A3B9E"/>
    <w:rsid w:val="005A5DC6"/>
    <w:rsid w:val="005B0A98"/>
    <w:rsid w:val="005B61CD"/>
    <w:rsid w:val="005C2CEC"/>
    <w:rsid w:val="005C655F"/>
    <w:rsid w:val="005D1D58"/>
    <w:rsid w:val="005D432C"/>
    <w:rsid w:val="005D58BF"/>
    <w:rsid w:val="005E285E"/>
    <w:rsid w:val="005E72F8"/>
    <w:rsid w:val="005F0579"/>
    <w:rsid w:val="005F3A53"/>
    <w:rsid w:val="005F4400"/>
    <w:rsid w:val="006062A3"/>
    <w:rsid w:val="00610E08"/>
    <w:rsid w:val="006140BF"/>
    <w:rsid w:val="006161BE"/>
    <w:rsid w:val="00620787"/>
    <w:rsid w:val="00621AFF"/>
    <w:rsid w:val="006255EB"/>
    <w:rsid w:val="006264F9"/>
    <w:rsid w:val="00627A94"/>
    <w:rsid w:val="006302C4"/>
    <w:rsid w:val="00631440"/>
    <w:rsid w:val="00632434"/>
    <w:rsid w:val="0063478F"/>
    <w:rsid w:val="006354A6"/>
    <w:rsid w:val="006363B8"/>
    <w:rsid w:val="006379DF"/>
    <w:rsid w:val="00644256"/>
    <w:rsid w:val="00653801"/>
    <w:rsid w:val="00660E46"/>
    <w:rsid w:val="00661D6F"/>
    <w:rsid w:val="006628E9"/>
    <w:rsid w:val="0066658E"/>
    <w:rsid w:val="0066725E"/>
    <w:rsid w:val="006716C7"/>
    <w:rsid w:val="00681208"/>
    <w:rsid w:val="00681FA9"/>
    <w:rsid w:val="00685502"/>
    <w:rsid w:val="00691EA9"/>
    <w:rsid w:val="006934D4"/>
    <w:rsid w:val="00697190"/>
    <w:rsid w:val="006A0E46"/>
    <w:rsid w:val="006A6DC3"/>
    <w:rsid w:val="006D0012"/>
    <w:rsid w:val="006D3E7E"/>
    <w:rsid w:val="006D49ED"/>
    <w:rsid w:val="006D55CE"/>
    <w:rsid w:val="006D637A"/>
    <w:rsid w:val="006D6F24"/>
    <w:rsid w:val="006F04FC"/>
    <w:rsid w:val="006F0F95"/>
    <w:rsid w:val="006F21AE"/>
    <w:rsid w:val="006F45BF"/>
    <w:rsid w:val="006F60E0"/>
    <w:rsid w:val="006F793D"/>
    <w:rsid w:val="00702F71"/>
    <w:rsid w:val="007038CC"/>
    <w:rsid w:val="007176E1"/>
    <w:rsid w:val="00724A8E"/>
    <w:rsid w:val="00726174"/>
    <w:rsid w:val="00726854"/>
    <w:rsid w:val="007274B7"/>
    <w:rsid w:val="00730C62"/>
    <w:rsid w:val="007366DF"/>
    <w:rsid w:val="007407D6"/>
    <w:rsid w:val="00751AE0"/>
    <w:rsid w:val="00754DDA"/>
    <w:rsid w:val="00755770"/>
    <w:rsid w:val="00757839"/>
    <w:rsid w:val="00770C81"/>
    <w:rsid w:val="00773040"/>
    <w:rsid w:val="00776EC8"/>
    <w:rsid w:val="00781933"/>
    <w:rsid w:val="00786AC2"/>
    <w:rsid w:val="00791024"/>
    <w:rsid w:val="00793F0A"/>
    <w:rsid w:val="00793FD0"/>
    <w:rsid w:val="007942A1"/>
    <w:rsid w:val="007A2657"/>
    <w:rsid w:val="007B2B3B"/>
    <w:rsid w:val="007C2F0E"/>
    <w:rsid w:val="007C682C"/>
    <w:rsid w:val="007D1DD7"/>
    <w:rsid w:val="007D2385"/>
    <w:rsid w:val="007F214F"/>
    <w:rsid w:val="00800069"/>
    <w:rsid w:val="0080223A"/>
    <w:rsid w:val="008042F0"/>
    <w:rsid w:val="008107D7"/>
    <w:rsid w:val="00815FD1"/>
    <w:rsid w:val="008310A0"/>
    <w:rsid w:val="00835D29"/>
    <w:rsid w:val="00842C54"/>
    <w:rsid w:val="00842E7F"/>
    <w:rsid w:val="00843D9A"/>
    <w:rsid w:val="008445E2"/>
    <w:rsid w:val="00852933"/>
    <w:rsid w:val="00852B6B"/>
    <w:rsid w:val="00853C7F"/>
    <w:rsid w:val="008566E5"/>
    <w:rsid w:val="008566FE"/>
    <w:rsid w:val="00865B46"/>
    <w:rsid w:val="00886766"/>
    <w:rsid w:val="00896134"/>
    <w:rsid w:val="008A06BC"/>
    <w:rsid w:val="008A4603"/>
    <w:rsid w:val="008A62BC"/>
    <w:rsid w:val="008B3869"/>
    <w:rsid w:val="008B43E7"/>
    <w:rsid w:val="008B6051"/>
    <w:rsid w:val="008B6958"/>
    <w:rsid w:val="008C2D60"/>
    <w:rsid w:val="008C2FC6"/>
    <w:rsid w:val="008D3910"/>
    <w:rsid w:val="008D763F"/>
    <w:rsid w:val="008E0BAC"/>
    <w:rsid w:val="008F036F"/>
    <w:rsid w:val="008F1308"/>
    <w:rsid w:val="008F1C3E"/>
    <w:rsid w:val="008F2B20"/>
    <w:rsid w:val="008F464C"/>
    <w:rsid w:val="008F78C2"/>
    <w:rsid w:val="0090022F"/>
    <w:rsid w:val="00904568"/>
    <w:rsid w:val="0090537C"/>
    <w:rsid w:val="00911394"/>
    <w:rsid w:val="00915505"/>
    <w:rsid w:val="00916DB2"/>
    <w:rsid w:val="00923DC1"/>
    <w:rsid w:val="00923EF2"/>
    <w:rsid w:val="00926D25"/>
    <w:rsid w:val="00926E9D"/>
    <w:rsid w:val="00927346"/>
    <w:rsid w:val="00930C95"/>
    <w:rsid w:val="009315A0"/>
    <w:rsid w:val="00932C6E"/>
    <w:rsid w:val="00933F10"/>
    <w:rsid w:val="00940D7A"/>
    <w:rsid w:val="009433C5"/>
    <w:rsid w:val="00965881"/>
    <w:rsid w:val="00967BEE"/>
    <w:rsid w:val="009871FF"/>
    <w:rsid w:val="00990799"/>
    <w:rsid w:val="00995D51"/>
    <w:rsid w:val="009A0631"/>
    <w:rsid w:val="009A3ED9"/>
    <w:rsid w:val="009B10ED"/>
    <w:rsid w:val="009C68AB"/>
    <w:rsid w:val="009C70B7"/>
    <w:rsid w:val="009D3EA4"/>
    <w:rsid w:val="009D649C"/>
    <w:rsid w:val="009E4BC1"/>
    <w:rsid w:val="009F1D19"/>
    <w:rsid w:val="009F5CB2"/>
    <w:rsid w:val="009F5E0E"/>
    <w:rsid w:val="009F7A2F"/>
    <w:rsid w:val="00A03BB8"/>
    <w:rsid w:val="00A16E98"/>
    <w:rsid w:val="00A34182"/>
    <w:rsid w:val="00A3505D"/>
    <w:rsid w:val="00A4036F"/>
    <w:rsid w:val="00A406E5"/>
    <w:rsid w:val="00A4641C"/>
    <w:rsid w:val="00A506BB"/>
    <w:rsid w:val="00A527F2"/>
    <w:rsid w:val="00A543C3"/>
    <w:rsid w:val="00A55876"/>
    <w:rsid w:val="00A55E67"/>
    <w:rsid w:val="00A57A99"/>
    <w:rsid w:val="00A6720B"/>
    <w:rsid w:val="00A67FB1"/>
    <w:rsid w:val="00A7034D"/>
    <w:rsid w:val="00A82B27"/>
    <w:rsid w:val="00A85BFE"/>
    <w:rsid w:val="00A977F8"/>
    <w:rsid w:val="00AB2E1C"/>
    <w:rsid w:val="00AB559F"/>
    <w:rsid w:val="00AB6FE7"/>
    <w:rsid w:val="00AB7AD7"/>
    <w:rsid w:val="00AC3F91"/>
    <w:rsid w:val="00AC4551"/>
    <w:rsid w:val="00AC6199"/>
    <w:rsid w:val="00AD2430"/>
    <w:rsid w:val="00AD64F4"/>
    <w:rsid w:val="00AE41A6"/>
    <w:rsid w:val="00AF0E34"/>
    <w:rsid w:val="00AF271D"/>
    <w:rsid w:val="00AF56C2"/>
    <w:rsid w:val="00B004E6"/>
    <w:rsid w:val="00B0105D"/>
    <w:rsid w:val="00B041B0"/>
    <w:rsid w:val="00B05357"/>
    <w:rsid w:val="00B0744D"/>
    <w:rsid w:val="00B14517"/>
    <w:rsid w:val="00B272B0"/>
    <w:rsid w:val="00B32ED8"/>
    <w:rsid w:val="00B35157"/>
    <w:rsid w:val="00B4066B"/>
    <w:rsid w:val="00B429AA"/>
    <w:rsid w:val="00B50EA8"/>
    <w:rsid w:val="00B64082"/>
    <w:rsid w:val="00B72325"/>
    <w:rsid w:val="00B74B97"/>
    <w:rsid w:val="00B75FE4"/>
    <w:rsid w:val="00B80CDF"/>
    <w:rsid w:val="00B81AD3"/>
    <w:rsid w:val="00B822C4"/>
    <w:rsid w:val="00B829D8"/>
    <w:rsid w:val="00B842A7"/>
    <w:rsid w:val="00B84B5B"/>
    <w:rsid w:val="00B86446"/>
    <w:rsid w:val="00B9443B"/>
    <w:rsid w:val="00B94F95"/>
    <w:rsid w:val="00BA090E"/>
    <w:rsid w:val="00BA1176"/>
    <w:rsid w:val="00BA5FB1"/>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333F"/>
    <w:rsid w:val="00C243DA"/>
    <w:rsid w:val="00C2510C"/>
    <w:rsid w:val="00C27C15"/>
    <w:rsid w:val="00C315AF"/>
    <w:rsid w:val="00C36D9A"/>
    <w:rsid w:val="00C40EDD"/>
    <w:rsid w:val="00C44A72"/>
    <w:rsid w:val="00C4774B"/>
    <w:rsid w:val="00C60F37"/>
    <w:rsid w:val="00C61FC2"/>
    <w:rsid w:val="00C66160"/>
    <w:rsid w:val="00C705F9"/>
    <w:rsid w:val="00C77509"/>
    <w:rsid w:val="00C808AD"/>
    <w:rsid w:val="00C80F0F"/>
    <w:rsid w:val="00C8667A"/>
    <w:rsid w:val="00C93B50"/>
    <w:rsid w:val="00C93BCB"/>
    <w:rsid w:val="00CA15A2"/>
    <w:rsid w:val="00CA72B6"/>
    <w:rsid w:val="00CB259E"/>
    <w:rsid w:val="00CC1648"/>
    <w:rsid w:val="00CC241A"/>
    <w:rsid w:val="00CE4035"/>
    <w:rsid w:val="00CE4F80"/>
    <w:rsid w:val="00CE65AB"/>
    <w:rsid w:val="00CF4266"/>
    <w:rsid w:val="00D027C1"/>
    <w:rsid w:val="00D0478D"/>
    <w:rsid w:val="00D07414"/>
    <w:rsid w:val="00D0770B"/>
    <w:rsid w:val="00D14C5A"/>
    <w:rsid w:val="00D21E89"/>
    <w:rsid w:val="00D22D9C"/>
    <w:rsid w:val="00D241F1"/>
    <w:rsid w:val="00D2552A"/>
    <w:rsid w:val="00D275CB"/>
    <w:rsid w:val="00D30C99"/>
    <w:rsid w:val="00D30DFA"/>
    <w:rsid w:val="00D357B1"/>
    <w:rsid w:val="00D463A5"/>
    <w:rsid w:val="00D46727"/>
    <w:rsid w:val="00D4710D"/>
    <w:rsid w:val="00D47D25"/>
    <w:rsid w:val="00D62ACD"/>
    <w:rsid w:val="00DA36EE"/>
    <w:rsid w:val="00DA6B85"/>
    <w:rsid w:val="00DB116D"/>
    <w:rsid w:val="00DB190E"/>
    <w:rsid w:val="00DB54A9"/>
    <w:rsid w:val="00DB6804"/>
    <w:rsid w:val="00DD0551"/>
    <w:rsid w:val="00DD17CC"/>
    <w:rsid w:val="00DD473F"/>
    <w:rsid w:val="00DE01A4"/>
    <w:rsid w:val="00DE1CE1"/>
    <w:rsid w:val="00DE217A"/>
    <w:rsid w:val="00DF321B"/>
    <w:rsid w:val="00DF4307"/>
    <w:rsid w:val="00E030FA"/>
    <w:rsid w:val="00E0344C"/>
    <w:rsid w:val="00E053BC"/>
    <w:rsid w:val="00E167C7"/>
    <w:rsid w:val="00E230E0"/>
    <w:rsid w:val="00E27F15"/>
    <w:rsid w:val="00E32C68"/>
    <w:rsid w:val="00E35D28"/>
    <w:rsid w:val="00E4297E"/>
    <w:rsid w:val="00E46FE5"/>
    <w:rsid w:val="00E475C7"/>
    <w:rsid w:val="00E51AAC"/>
    <w:rsid w:val="00E66CC0"/>
    <w:rsid w:val="00E70276"/>
    <w:rsid w:val="00E70D15"/>
    <w:rsid w:val="00E728A9"/>
    <w:rsid w:val="00E75905"/>
    <w:rsid w:val="00E807D9"/>
    <w:rsid w:val="00E84BC0"/>
    <w:rsid w:val="00E87DCB"/>
    <w:rsid w:val="00E90D4E"/>
    <w:rsid w:val="00EA0F4E"/>
    <w:rsid w:val="00EA295B"/>
    <w:rsid w:val="00EA3B9B"/>
    <w:rsid w:val="00EA661D"/>
    <w:rsid w:val="00EA6801"/>
    <w:rsid w:val="00EB2E95"/>
    <w:rsid w:val="00EB3805"/>
    <w:rsid w:val="00EB4F96"/>
    <w:rsid w:val="00EB5811"/>
    <w:rsid w:val="00EB768F"/>
    <w:rsid w:val="00EC27B1"/>
    <w:rsid w:val="00EC60CE"/>
    <w:rsid w:val="00ED5F15"/>
    <w:rsid w:val="00ED7072"/>
    <w:rsid w:val="00EE3132"/>
    <w:rsid w:val="00EE3D9D"/>
    <w:rsid w:val="00EE45B2"/>
    <w:rsid w:val="00EE5620"/>
    <w:rsid w:val="00EE6F25"/>
    <w:rsid w:val="00F02126"/>
    <w:rsid w:val="00F03433"/>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2E1A"/>
    <w:rsid w:val="00F442A7"/>
    <w:rsid w:val="00F5100A"/>
    <w:rsid w:val="00F57A89"/>
    <w:rsid w:val="00F60EE5"/>
    <w:rsid w:val="00F61A20"/>
    <w:rsid w:val="00F61A43"/>
    <w:rsid w:val="00F63DD9"/>
    <w:rsid w:val="00F642E1"/>
    <w:rsid w:val="00F66489"/>
    <w:rsid w:val="00F67644"/>
    <w:rsid w:val="00F73672"/>
    <w:rsid w:val="00F8381F"/>
    <w:rsid w:val="00F84DCB"/>
    <w:rsid w:val="00F856B6"/>
    <w:rsid w:val="00F92E17"/>
    <w:rsid w:val="00FA04CD"/>
    <w:rsid w:val="00FA244F"/>
    <w:rsid w:val="00FA25F5"/>
    <w:rsid w:val="00FA2810"/>
    <w:rsid w:val="00FA68F8"/>
    <w:rsid w:val="00FB1DC0"/>
    <w:rsid w:val="00FB3B4E"/>
    <w:rsid w:val="00FB4521"/>
    <w:rsid w:val="00FB4F84"/>
    <w:rsid w:val="00FB5CF8"/>
    <w:rsid w:val="00FD3C15"/>
    <w:rsid w:val="00FE0783"/>
    <w:rsid w:val="00FE2CB5"/>
    <w:rsid w:val="00FE32CC"/>
    <w:rsid w:val="00FF273B"/>
    <w:rsid w:val="00FF3CF8"/>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8C95B0"/>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3320295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10845">
      <w:bodyDiv w:val="1"/>
      <w:marLeft w:val="0"/>
      <w:marRight w:val="0"/>
      <w:marTop w:val="0"/>
      <w:marBottom w:val="0"/>
      <w:divBdr>
        <w:top w:val="none" w:sz="0" w:space="0" w:color="auto"/>
        <w:left w:val="none" w:sz="0" w:space="0" w:color="auto"/>
        <w:bottom w:val="none" w:sz="0" w:space="0" w:color="auto"/>
        <w:right w:val="none" w:sz="0" w:space="0" w:color="auto"/>
      </w:divBdr>
    </w:div>
    <w:div w:id="608853874">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843587848">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66877">
      <w:bodyDiv w:val="1"/>
      <w:marLeft w:val="0"/>
      <w:marRight w:val="0"/>
      <w:marTop w:val="0"/>
      <w:marBottom w:val="0"/>
      <w:divBdr>
        <w:top w:val="none" w:sz="0" w:space="0" w:color="auto"/>
        <w:left w:val="none" w:sz="0" w:space="0" w:color="auto"/>
        <w:bottom w:val="none" w:sz="0" w:space="0" w:color="auto"/>
        <w:right w:val="none" w:sz="0" w:space="0" w:color="auto"/>
      </w:divBdr>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D3AD39-1EA3-4D2F-AFF2-D3F018651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28</TotalTime>
  <Pages>3</Pages>
  <Words>646</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4859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16</cp:revision>
  <cp:lastPrinted>2019-10-29T11:36:00Z</cp:lastPrinted>
  <dcterms:created xsi:type="dcterms:W3CDTF">2026-05-02T17:45:00Z</dcterms:created>
  <dcterms:modified xsi:type="dcterms:W3CDTF">2026-05-03T11:04:00Z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