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xml" PartName="/customXML/item1.xml"/>
  <Override ContentType="application/vnd.openxmlformats-officedocument.wordprocessingml.styles+xml" PartName="/word/styles.xml"/>
  <Override ContentType="application/vnd.openxmlformats-officedocument.wordprocessingml.fontTable+xml" PartName="/word/fontTable.xml"/>
  <Override ContentType="application/vnd.openxmlformats-package.core-properties+xml" PartName="/docProps/core.xml"/>
  <Override ContentType="application/vnd.openxmlformats-officedocument.theme+xml" PartName="/word/theme/theme1.xml"/>
  <Override ContentType="application/vnd.openxmlformats-officedocument.wordprocessingml.comments+xml" PartName="/word/comments.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footer+xml" PartName="/word/footer1.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wordprocessingml.commentsExtended+xml" PartName="/word/commentsExtended.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ind w:right="282"/>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6">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08">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0A">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tabs>
          <w:tab w:val="left" w:leader="none" w:pos="5103"/>
        </w:tabs>
        <w:ind w:right="282"/>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0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formmust be completed and approved prior to undertaking any research activity.</w:t>
      </w:r>
      <w:r w:rsidDel="00000000" w:rsidR="00000000" w:rsidRPr="00000000">
        <w:rPr>
          <w:rFonts w:ascii="Arial" w:cs="Arial" w:eastAsia="Arial" w:hAnsi="Arial"/>
          <w:sz w:val="22"/>
          <w:szCs w:val="22"/>
          <w:rtl w:val="0"/>
        </w:rPr>
        <w:t xml:space="preserve">Please see Checklist for details of process for different categories of application.  </w:t>
      </w:r>
    </w:p>
    <w:p w:rsidR="00000000" w:rsidDel="00000000" w:rsidP="00000000" w:rsidRDefault="00000000" w:rsidRPr="00000000" w14:paraId="0000000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Delete the Guidance Notes at the end of the form BEFORE submitting your application</w:t>
      </w:r>
    </w:p>
    <w:p w:rsidR="00000000" w:rsidDel="00000000" w:rsidP="00000000" w:rsidRDefault="00000000" w:rsidRPr="00000000" w14:paraId="0000001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spacing w:after="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1"/>
        <w:tblW w:w="9889.0"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2544"/>
        <w:gridCol w:w="709"/>
        <w:gridCol w:w="2551"/>
        <w:gridCol w:w="709"/>
        <w:gridCol w:w="2526"/>
        <w:gridCol w:w="850"/>
        <w:tblGridChange w:id="0">
          <w:tblGrid>
            <w:gridCol w:w="2544"/>
            <w:gridCol w:w="709"/>
            <w:gridCol w:w="2551"/>
            <w:gridCol w:w="709"/>
            <w:gridCol w:w="2526"/>
            <w:gridCol w:w="850"/>
          </w:tblGrid>
        </w:tblGridChange>
      </w:tblGrid>
      <w:tr>
        <w:trPr>
          <w:cantSplit w:val="0"/>
          <w:trHeight w:val="439" w:hRule="atLeast"/>
          <w:tblHeader w:val="0"/>
        </w:trPr>
        <w:tc>
          <w:tcPr>
            <w:gridSpan w:val="2"/>
            <w:shd w:fill="f2f2f2" w:val="clea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Forum Nitinkumar pastagia</w:t>
            </w:r>
          </w:p>
        </w:tc>
      </w:tr>
      <w:tr>
        <w:trPr>
          <w:cantSplit w:val="0"/>
          <w:trHeight w:val="472" w:hRule="atLeast"/>
          <w:tblHeader w:val="0"/>
        </w:trPr>
        <w:tc>
          <w:tcPr>
            <w:gridSpan w:val="2"/>
            <w:shd w:fill="bfbfbf"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1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23">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0"/>
                <w:i w:val="0"/>
                <w:smallCaps w:val="0"/>
                <w:strike w:val="0"/>
                <w:color w:val="000000"/>
                <w:sz w:val="20"/>
                <w:szCs w:val="20"/>
                <w:u w:val="none"/>
                <w:shd w:fill="auto" w:val="clear"/>
                <w:vertAlign w:val="baseline"/>
              </w:rPr>
            </w:pPr>
            <w:sdt>
              <w:sdtPr>
                <w:id w:val="-935469885"/>
                <w:tag w:val="goog_rdk_0"/>
              </w:sdtPr>
              <w:sdtContent>
                <w:r w:rsidDel="00000000" w:rsidR="00000000" w:rsidRPr="00000000">
                  <w:rPr>
                    <w:rFonts w:ascii="Arial Unicode MS" w:cs="Arial Unicode MS" w:eastAsia="Arial Unicode MS" w:hAnsi="Arial Unicode MS"/>
                    <w:b w:val="0"/>
                    <w:i w:val="0"/>
                    <w:smallCaps w:val="0"/>
                    <w:strike w:val="0"/>
                    <w:color w:val="000000"/>
                    <w:sz w:val="20"/>
                    <w:szCs w:val="20"/>
                    <w:highlight w:val="lightGray"/>
                    <w:u w:val="none"/>
                    <w:vertAlign w:val="baseline"/>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2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26">
      <w:pPr>
        <w:rPr>
          <w:rFonts w:ascii="Arial" w:cs="Arial" w:eastAsia="Arial" w:hAnsi="Arial"/>
          <w:sz w:val="16"/>
          <w:szCs w:val="16"/>
        </w:rPr>
      </w:pPr>
      <w:r w:rsidDel="00000000" w:rsidR="00000000" w:rsidRPr="00000000">
        <w:rPr>
          <w:rtl w:val="0"/>
        </w:rPr>
      </w:r>
    </w:p>
    <w:tbl>
      <w:tblPr>
        <w:tblStyle w:val="Table2"/>
        <w:tblW w:w="9889.0"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253"/>
        <w:gridCol w:w="6636"/>
        <w:tblGridChange w:id="0">
          <w:tblGrid>
            <w:gridCol w:w="3253"/>
            <w:gridCol w:w="6636"/>
          </w:tblGrid>
        </w:tblGridChange>
      </w:tblGrid>
      <w:tr>
        <w:trPr>
          <w:cantSplit w:val="1"/>
          <w:trHeight w:val="334" w:hRule="atLeast"/>
          <w:tblHeader w:val="0"/>
        </w:trPr>
        <w:tc>
          <w:tcPr>
            <w:shd w:fill="f2f2f2" w:val="clear"/>
          </w:tcPr>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p w:rsidR="00000000" w:rsidDel="00000000" w:rsidP="00000000" w:rsidRDefault="00000000" w:rsidRPr="00000000" w14:paraId="0000002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9">
            <w:pPr>
              <w:spacing w:line="259" w:lineRule="auto"/>
              <w:ind w:left="0" w:firstLine="0"/>
              <w:rPr/>
            </w:pPr>
            <w:r w:rsidDel="00000000" w:rsidR="00000000" w:rsidRPr="00000000">
              <w:rPr>
                <w:sz w:val="22"/>
                <w:szCs w:val="22"/>
                <w:rtl w:val="0"/>
              </w:rPr>
              <w:t xml:space="preserve">Inner City Learning</w:t>
            </w:r>
            <w:r w:rsidDel="00000000" w:rsidR="00000000" w:rsidRPr="00000000">
              <w:rPr>
                <w:rtl w:val="0"/>
              </w:rPr>
            </w:r>
          </w:p>
          <w:p w:rsidR="00000000" w:rsidDel="00000000" w:rsidP="00000000" w:rsidRDefault="00000000" w:rsidRPr="00000000" w14:paraId="0000002A">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p w:rsidR="00000000" w:rsidDel="00000000" w:rsidP="00000000" w:rsidRDefault="00000000" w:rsidRPr="00000000" w14:paraId="0000002C">
            <w:pPr>
              <w:spacing w:line="259" w:lineRule="auto"/>
              <w:ind w:left="4" w:firstLine="0"/>
              <w:rPr/>
            </w:pPr>
            <w:r w:rsidDel="00000000" w:rsidR="00000000" w:rsidRPr="00000000">
              <w:rPr>
                <w:sz w:val="22"/>
                <w:szCs w:val="22"/>
                <w:rtl w:val="0"/>
              </w:rPr>
              <w:t xml:space="preserve">Birmingham </w:t>
            </w:r>
            <w:r w:rsidDel="00000000" w:rsidR="00000000" w:rsidRPr="00000000">
              <w:rPr>
                <w:rtl w:val="0"/>
              </w:rPr>
            </w:r>
          </w:p>
          <w:p w:rsidR="00000000" w:rsidDel="00000000" w:rsidP="00000000" w:rsidRDefault="00000000" w:rsidRPr="00000000" w14:paraId="000000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p w:rsidR="00000000" w:rsidDel="00000000" w:rsidP="00000000" w:rsidRDefault="00000000" w:rsidRPr="00000000" w14:paraId="00000030">
            <w:pPr>
              <w:spacing w:line="259" w:lineRule="auto"/>
              <w:ind w:left="4" w:firstLine="0"/>
              <w:rPr/>
            </w:pPr>
            <w:r w:rsidDel="00000000" w:rsidR="00000000" w:rsidRPr="00000000">
              <w:rPr>
                <w:sz w:val="22"/>
                <w:szCs w:val="22"/>
                <w:rtl w:val="0"/>
              </w:rPr>
              <w:t xml:space="preserve">2418717@student.uwtsd.ac.uk </w:t>
            </w:r>
            <w:r w:rsidDel="00000000" w:rsidR="00000000" w:rsidRPr="00000000">
              <w:rPr>
                <w:rtl w:val="0"/>
              </w:rPr>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+44 7587777930</w:t>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tc>
      </w:tr>
      <w:tr>
        <w:trPr>
          <w:cantSplit w:val="0"/>
          <w:tblHeader w:val="0"/>
        </w:trPr>
        <w:tc>
          <w:tcPr>
            <w:gridSpan w:val="2"/>
            <w:shd w:fill="bfbfbf" w:val="clea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2418717</w:t>
            </w:r>
          </w:p>
        </w:tc>
      </w:tr>
      <w:tr>
        <w:trPr>
          <w:cantSplit w:val="0"/>
          <w:trHeight w:val="549" w:hRule="atLeast"/>
          <w:tblHeader w:val="0"/>
        </w:trPr>
        <w:tc>
          <w:tcPr>
            <w:shd w:fill="f2f2f2" w:val="clea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p w:rsidR="00000000" w:rsidDel="00000000" w:rsidP="00000000" w:rsidRDefault="00000000" w:rsidRPr="00000000" w14:paraId="0000003B">
            <w:pPr>
              <w:rPr>
                <w:rFonts w:ascii="Arial" w:cs="Arial" w:eastAsia="Arial" w:hAnsi="Arial"/>
                <w:sz w:val="22"/>
                <w:szCs w:val="22"/>
              </w:rPr>
            </w:pPr>
            <w:r w:rsidDel="00000000" w:rsidR="00000000" w:rsidRPr="00000000">
              <w:rPr>
                <w:sz w:val="22"/>
                <w:szCs w:val="22"/>
                <w:rtl w:val="0"/>
              </w:rPr>
              <w:t xml:space="preserve">MSc in Data and Artificial Intelligence</w:t>
            </w:r>
            <w:r w:rsidDel="00000000" w:rsidR="00000000" w:rsidRPr="00000000">
              <w:rPr>
                <w:rtl w:val="0"/>
              </w:rPr>
            </w:r>
          </w:p>
        </w:tc>
      </w:tr>
      <w:tr>
        <w:trPr>
          <w:cantSplit w:val="0"/>
          <w:trHeight w:val="557" w:hRule="atLeast"/>
          <w:tblHeader w:val="0"/>
        </w:trPr>
        <w:tc>
          <w:tcPr>
            <w:shd w:fill="f2f2f2" w:val="clear"/>
            <w:vAlign w:val="center"/>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Nouh Elmitwally</w:t>
            </w:r>
          </w:p>
          <w:p w:rsidR="00000000" w:rsidDel="00000000" w:rsidP="00000000" w:rsidRDefault="00000000" w:rsidRPr="00000000" w14:paraId="0000003E">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41">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3"/>
        <w:tblW w:w="991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2539"/>
        <w:gridCol w:w="993"/>
        <w:gridCol w:w="850"/>
        <w:gridCol w:w="992"/>
        <w:gridCol w:w="851"/>
        <w:tblGridChange w:id="0">
          <w:tblGrid>
            <w:gridCol w:w="3693"/>
            <w:gridCol w:w="2539"/>
            <w:gridCol w:w="993"/>
            <w:gridCol w:w="850"/>
            <w:gridCol w:w="992"/>
            <w:gridCol w:w="851"/>
          </w:tblGrid>
        </w:tblGridChange>
      </w:tblGrid>
      <w:tr>
        <w:trPr>
          <w:cantSplit w:val="0"/>
          <w:tblHeader w:val="0"/>
        </w:trPr>
        <w:tc>
          <w:tcPr>
            <w:gridSpan w:val="2"/>
            <w:shd w:fill="f2f2f2" w:val="clea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4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47">
            <w:pPr>
              <w:jc w:val="center"/>
              <w:rPr>
                <w:rFonts w:ascii="Arial" w:cs="Arial" w:eastAsia="Arial" w:hAnsi="Arial"/>
                <w:b w:val="1"/>
                <w:sz w:val="22"/>
                <w:szCs w:val="22"/>
              </w:rPr>
            </w:pPr>
            <w:r w:rsidDel="00000000" w:rsidR="00000000" w:rsidRPr="00000000">
              <w:rPr>
                <w:rFonts w:ascii="Arimo" w:cs="Arimo" w:eastAsia="Arimo" w:hAnsi="Arimo"/>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4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49">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gridSpan w:val="4"/>
            <w:shd w:fill="f2f2f2" w:val="clear"/>
          </w:tcPr>
          <w:p w:rsidR="00000000" w:rsidDel="00000000" w:rsidP="00000000" w:rsidRDefault="00000000" w:rsidRPr="00000000" w14:paraId="0000004A">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4E">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5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53">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4">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59">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5A">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63">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4"/>
        <w:tblW w:w="991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784"/>
        <w:gridCol w:w="1134"/>
        <w:tblGridChange w:id="0">
          <w:tblGrid>
            <w:gridCol w:w="8784"/>
            <w:gridCol w:w="1134"/>
          </w:tblGrid>
        </w:tblGridChange>
      </w:tblGrid>
      <w:tr>
        <w:trPr>
          <w:cantSplit w:val="0"/>
          <w:tblHeader w:val="0"/>
        </w:trPr>
        <w:tc>
          <w:tcPr>
            <w:gridSpan w:val="2"/>
            <w:shd w:fill="f2f2f2" w:val="clea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p w:rsidR="00000000" w:rsidDel="00000000" w:rsidP="00000000" w:rsidRDefault="00000000" w:rsidRPr="00000000" w14:paraId="00000067">
            <w:pPr>
              <w:rPr>
                <w:rFonts w:ascii="Arial" w:cs="Arial" w:eastAsia="Arial" w:hAnsi="Arial"/>
                <w:b w:val="1"/>
                <w:color w:val="000000"/>
                <w:sz w:val="22"/>
                <w:szCs w:val="22"/>
              </w:rPr>
            </w:pPr>
            <w:hyperlink r:id="rId9">
              <w:r w:rsidDel="00000000" w:rsidR="00000000" w:rsidRPr="00000000">
                <w:rPr>
                  <w:rFonts w:ascii="Arial" w:cs="Arial" w:eastAsia="Arial" w:hAnsi="Arial"/>
                  <w:b w:val="1"/>
                  <w:color w:val="000000"/>
                  <w:sz w:val="22"/>
                  <w:szCs w:val="22"/>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069">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06A">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B">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06C">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1"/>
                <w:i w:val="1"/>
                <w:smallCaps w:val="0"/>
                <w:strike w:val="0"/>
                <w:color w:val="000000"/>
                <w:sz w:val="22"/>
                <w:szCs w:val="22"/>
                <w:u w:val="none"/>
                <w:shd w:fill="auto" w:val="clear"/>
                <w:vertAlign w:val="baseline"/>
              </w:rPr>
            </w:pP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06D">
            <w:pPr>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E">
            <w:pPr>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06F">
            <w:pPr>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07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tbl>
      <w:tblPr>
        <w:tblStyle w:val="Table5"/>
        <w:tblW w:w="991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823"/>
        <w:gridCol w:w="2409"/>
        <w:gridCol w:w="993"/>
        <w:gridCol w:w="850"/>
        <w:gridCol w:w="796"/>
        <w:gridCol w:w="186"/>
        <w:gridCol w:w="10"/>
        <w:gridCol w:w="851"/>
        <w:tblGridChange w:id="0">
          <w:tblGrid>
            <w:gridCol w:w="3823"/>
            <w:gridCol w:w="2409"/>
            <w:gridCol w:w="993"/>
            <w:gridCol w:w="850"/>
            <w:gridCol w:w="796"/>
            <w:gridCol w:w="186"/>
            <w:gridCol w:w="10"/>
            <w:gridCol w:w="851"/>
          </w:tblGrid>
        </w:tblGridChange>
      </w:tblGrid>
      <w:tr>
        <w:trPr>
          <w:cantSplit w:val="0"/>
          <w:tblHeader w:val="0"/>
        </w:trPr>
        <w:tc>
          <w:tcPr>
            <w:gridSpan w:val="2"/>
            <w:shd w:fill="f2f2f2" w:val="clear"/>
          </w:tcPr>
          <w:p w:rsidR="00000000" w:rsidDel="00000000" w:rsidP="00000000" w:rsidRDefault="00000000" w:rsidRPr="00000000" w14:paraId="0000007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07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75">
            <w:pPr>
              <w:jc w:val="center"/>
              <w:rPr>
                <w:rFonts w:ascii="Arial" w:cs="Arial" w:eastAsia="Arial" w:hAnsi="Arial"/>
                <w:b w:val="1"/>
                <w:sz w:val="22"/>
                <w:szCs w:val="22"/>
              </w:rPr>
            </w:pPr>
            <w:r w:rsidDel="00000000" w:rsidR="00000000" w:rsidRPr="00000000">
              <w:rPr>
                <w:rFonts w:ascii="Arimo" w:cs="Arimo" w:eastAsia="Arimo" w:hAnsi="Arimo"/>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7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3"/>
            <w:shd w:fill="bfbfbf" w:val="clear"/>
            <w:vAlign w:val="center"/>
          </w:tcPr>
          <w:p w:rsidR="00000000" w:rsidDel="00000000" w:rsidP="00000000" w:rsidRDefault="00000000" w:rsidRPr="00000000" w14:paraId="00000077">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gridSpan w:val="8"/>
          </w:tcPr>
          <w:p w:rsidR="00000000" w:rsidDel="00000000" w:rsidP="00000000" w:rsidRDefault="00000000" w:rsidRPr="00000000" w14:paraId="0000007A">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7B">
            <w:pPr>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personand confirmation this person has consented to their personal data being shared.as part of this collaboration.</w:t>
            </w: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7"/>
          </w:tcPr>
          <w:p w:rsidR="00000000" w:rsidDel="00000000" w:rsidP="00000000" w:rsidRDefault="00000000" w:rsidRPr="00000000" w14:paraId="0000008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7"/>
          </w:tcPr>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6">
            <w:pPr>
              <w:jc w:val="both"/>
              <w:rPr>
                <w:rFonts w:ascii="Arial" w:cs="Arial" w:eastAsia="Arial" w:hAnsi="Arial"/>
                <w:sz w:val="22"/>
                <w:szCs w:val="22"/>
              </w:rPr>
            </w:pPr>
            <w:r w:rsidDel="00000000" w:rsidR="00000000" w:rsidRPr="00000000">
              <w:rPr>
                <w:rtl w:val="0"/>
              </w:rPr>
            </w:r>
          </w:p>
        </w:tc>
        <w:tc>
          <w:tcPr>
            <w:gridSpan w:val="7"/>
          </w:tcPr>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tc>
      </w:tr>
      <w:tr>
        <w:trPr>
          <w:cantSplit w:val="0"/>
          <w:tblHeader w:val="0"/>
        </w:trPr>
        <w:tc>
          <w:tcPr>
            <w:gridSpan w:val="2"/>
            <w:shd w:fill="f2f2f2" w:val="clea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0A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5">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gridSpan w:val="2"/>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A8">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AA">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D">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gridSpan w:val="2"/>
            <w:shd w:fill="f2f2f2"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B0">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B2">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5">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86" w:hRule="atLeast"/>
          <w:tblHeader w:val="0"/>
        </w:trPr>
        <w:tc>
          <w:tcPr>
            <w:vMerge w:val="restart"/>
            <w:shd w:fill="f2f2f2" w:val="clea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C">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386" w:hRule="atLeast"/>
          <w:tblHeader w:val="0"/>
        </w:trPr>
        <w:tc>
          <w:tcPr>
            <w:vMerge w:val="continue"/>
            <w:shd w:fill="f2f2f2" w:val="clear"/>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BF">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C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4">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C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D">
            <w:pPr>
              <w:numPr>
                <w:ilvl w:val="0"/>
                <w:numId w:val="1"/>
              </w:numPr>
              <w:ind w:left="720" w:hanging="360"/>
              <w:jc w:val="center"/>
              <w:rPr>
                <w:rFonts w:ascii="Arial" w:cs="Arial" w:eastAsia="Arial" w:hAnsi="Arial"/>
                <w:sz w:val="22"/>
                <w:szCs w:val="22"/>
                <w:u w:val="none"/>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Permission to undertake the research has been provided by the partner organisation</w:t>
            </w:r>
          </w:p>
        </w:tc>
        <w:tc>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0D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6">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D7">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923.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37"/>
        <w:gridCol w:w="993"/>
        <w:gridCol w:w="895"/>
        <w:gridCol w:w="947"/>
        <w:gridCol w:w="851"/>
        <w:tblGridChange w:id="0">
          <w:tblGrid>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D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E">
            <w:pPr>
              <w:keepNext w:val="0"/>
              <w:keepLines w:val="0"/>
              <w:pageBreakBefore w:val="0"/>
              <w:widowControl w:val="1"/>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p>
          <w:p w:rsidR="00000000" w:rsidDel="00000000" w:rsidP="00000000" w:rsidRDefault="00000000" w:rsidRPr="00000000" w14:paraId="000000E1">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6">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E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7"/>
        <w:tblW w:w="10032.0" w:type="dxa"/>
        <w:jc w:val="left"/>
        <w:tblInd w:w="-67.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476"/>
        <w:gridCol w:w="2506"/>
        <w:gridCol w:w="2506"/>
        <w:gridCol w:w="2544"/>
        <w:tblGridChange w:id="0">
          <w:tblGrid>
            <w:gridCol w:w="2476"/>
            <w:gridCol w:w="2506"/>
            <w:gridCol w:w="2506"/>
            <w:gridCol w:w="2544"/>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8">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Fake News Detection in Elections – Analysing Twitter data during UK elections</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D">
            <w:pPr>
              <w:rPr>
                <w:rFonts w:ascii="Arial" w:cs="Arial" w:eastAsia="Arial" w:hAnsi="Arial"/>
                <w:sz w:val="22"/>
                <w:szCs w:val="22"/>
              </w:rPr>
            </w:pPr>
            <w:r w:rsidDel="00000000" w:rsidR="00000000" w:rsidRPr="00000000">
              <w:rPr>
                <w:rFonts w:ascii="Arial" w:cs="Arial" w:eastAsia="Arial" w:hAnsi="Arial"/>
                <w:sz w:val="22"/>
                <w:szCs w:val="22"/>
                <w:rtl w:val="0"/>
              </w:rPr>
              <w:t xml:space="preserve">09/09/2025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E">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31/12/2025</w:t>
            </w:r>
          </w:p>
        </w:tc>
      </w:tr>
      <w:tr>
        <w:trPr>
          <w:cantSplit w:val="0"/>
          <w:trHeight w:val="454" w:hRule="atLeast"/>
          <w:tblHeader w:val="0"/>
        </w:trPr>
        <w:tc>
          <w:tcPr>
            <w:gridSpan w:val="4"/>
            <w:tcBorders>
              <w:top w:color="000000" w:space="0" w:sz="4" w:val="single"/>
            </w:tcBorders>
            <w:shd w:fill="f2f2f2" w:val="clear"/>
            <w:vAlign w:val="center"/>
          </w:tcPr>
          <w:p w:rsidR="00000000" w:rsidDel="00000000" w:rsidP="00000000" w:rsidRDefault="00000000" w:rsidRPr="00000000" w14:paraId="000000F0">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w:t>
            </w:r>
          </w:p>
          <w:p w:rsidR="00000000" w:rsidDel="00000000" w:rsidP="00000000" w:rsidRDefault="00000000" w:rsidRPr="00000000" w14:paraId="000000F1">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 when</w:t>
            </w:r>
            <w:r w:rsidDel="00000000" w:rsidR="00000000" w:rsidRPr="00000000">
              <w:rPr>
                <w:rFonts w:ascii="Arial" w:cs="Arial" w:eastAsia="Arial" w:hAnsi="Arial"/>
                <w:b w:val="1"/>
                <w:sz w:val="22"/>
                <w:szCs w:val="22"/>
                <w:rtl w:val="0"/>
              </w:rPr>
              <w:t xml:space="preserve"> outlining your response to the three points below:</w:t>
            </w:r>
          </w:p>
          <w:p w:rsidR="00000000" w:rsidDel="00000000" w:rsidP="00000000" w:rsidRDefault="00000000" w:rsidRPr="00000000" w14:paraId="000000F2">
            <w:pPr>
              <w:numPr>
                <w:ilvl w:val="0"/>
                <w:numId w:val="29"/>
              </w:numPr>
              <w:pBdr>
                <w:top w:space="0" w:sz="0" w:val="nil"/>
                <w:left w:space="0" w:sz="0" w:val="nil"/>
                <w:bottom w:space="0" w:sz="0" w:val="nil"/>
                <w:right w:space="0" w:sz="0" w:val="nil"/>
                <w:between w:space="0" w:sz="0" w:val="nil"/>
              </w:pBdr>
              <w:ind w:left="720" w:hanging="360"/>
              <w:rPr>
                <w:i w:val="1"/>
                <w:color w:val="000000"/>
                <w:sz w:val="22"/>
                <w:szCs w:val="22"/>
              </w:rPr>
            </w:pPr>
            <w:r w:rsidDel="00000000" w:rsidR="00000000" w:rsidRPr="00000000">
              <w:rPr>
                <w:rFonts w:ascii="Arial" w:cs="Arial" w:eastAsia="Arial" w:hAnsi="Arial"/>
                <w:i w:val="1"/>
                <w:color w:val="000000"/>
                <w:sz w:val="22"/>
                <w:szCs w:val="22"/>
                <w:rtl w:val="0"/>
              </w:rPr>
              <w:t xml:space="preserve">Purpose of Research Activity</w:t>
            </w:r>
            <w:r w:rsidDel="00000000" w:rsidR="00000000" w:rsidRPr="00000000">
              <w:rPr>
                <w:rtl w:val="0"/>
              </w:rPr>
            </w:r>
          </w:p>
          <w:p w:rsidR="00000000" w:rsidDel="00000000" w:rsidP="00000000" w:rsidRDefault="00000000" w:rsidRPr="00000000" w14:paraId="000000F3">
            <w:pPr>
              <w:numPr>
                <w:ilvl w:val="0"/>
                <w:numId w:val="29"/>
              </w:numPr>
              <w:pBdr>
                <w:top w:space="0" w:sz="0" w:val="nil"/>
                <w:left w:space="0" w:sz="0" w:val="nil"/>
                <w:bottom w:space="0" w:sz="0" w:val="nil"/>
                <w:right w:space="0" w:sz="0" w:val="nil"/>
                <w:between w:space="0" w:sz="0" w:val="nil"/>
              </w:pBdr>
              <w:ind w:left="720" w:hanging="360"/>
              <w:rPr>
                <w:i w:val="1"/>
                <w:color w:val="000000"/>
                <w:sz w:val="22"/>
                <w:szCs w:val="22"/>
              </w:rPr>
            </w:pPr>
            <w:r w:rsidDel="00000000" w:rsidR="00000000" w:rsidRPr="00000000">
              <w:rPr>
                <w:rFonts w:ascii="Arial" w:cs="Arial" w:eastAsia="Arial" w:hAnsi="Arial"/>
                <w:i w:val="1"/>
                <w:color w:val="000000"/>
                <w:sz w:val="22"/>
                <w:szCs w:val="22"/>
                <w:rtl w:val="0"/>
              </w:rPr>
              <w:t xml:space="preserve">Proposed Research Question</w:t>
            </w:r>
            <w:r w:rsidDel="00000000" w:rsidR="00000000" w:rsidRPr="00000000">
              <w:rPr>
                <w:rtl w:val="0"/>
              </w:rPr>
            </w:r>
          </w:p>
          <w:p w:rsidR="00000000" w:rsidDel="00000000" w:rsidP="00000000" w:rsidRDefault="00000000" w:rsidRPr="00000000" w14:paraId="000000F4">
            <w:pPr>
              <w:numPr>
                <w:ilvl w:val="0"/>
                <w:numId w:val="29"/>
              </w:numPr>
              <w:pBdr>
                <w:top w:space="0" w:sz="0" w:val="nil"/>
                <w:left w:space="0" w:sz="0" w:val="nil"/>
                <w:bottom w:space="0" w:sz="0" w:val="nil"/>
                <w:right w:space="0" w:sz="0" w:val="nil"/>
                <w:between w:space="0" w:sz="0" w:val="nil"/>
              </w:pBdr>
              <w:ind w:left="720" w:hanging="360"/>
              <w:rPr>
                <w:i w:val="1"/>
                <w:color w:val="000000"/>
                <w:sz w:val="22"/>
                <w:szCs w:val="22"/>
              </w:rPr>
            </w:pPr>
            <w:r w:rsidDel="00000000" w:rsidR="00000000" w:rsidRPr="00000000">
              <w:rPr>
                <w:rFonts w:ascii="Arial" w:cs="Arial" w:eastAsia="Arial" w:hAnsi="Arial"/>
                <w:i w:val="1"/>
                <w:color w:val="000000"/>
                <w:sz w:val="22"/>
                <w:szCs w:val="22"/>
                <w:rtl w:val="0"/>
              </w:rPr>
              <w:t xml:space="preserve">Aims of Research Activity</w:t>
            </w:r>
            <w:r w:rsidDel="00000000" w:rsidR="00000000" w:rsidRPr="00000000">
              <w:rPr>
                <w:rtl w:val="0"/>
              </w:rPr>
            </w:r>
          </w:p>
          <w:p w:rsidR="00000000" w:rsidDel="00000000" w:rsidP="00000000" w:rsidRDefault="00000000" w:rsidRPr="00000000" w14:paraId="000000F5">
            <w:pPr>
              <w:numPr>
                <w:ilvl w:val="0"/>
                <w:numId w:val="29"/>
              </w:numPr>
              <w:pBdr>
                <w:top w:space="0" w:sz="0" w:val="nil"/>
                <w:left w:space="0" w:sz="0" w:val="nil"/>
                <w:bottom w:space="0" w:sz="0" w:val="nil"/>
                <w:right w:space="0" w:sz="0" w:val="nil"/>
                <w:between w:space="0" w:sz="0" w:val="nil"/>
              </w:pBdr>
              <w:ind w:left="714" w:hanging="357"/>
              <w:rPr>
                <w:i w:val="1"/>
                <w:color w:val="000000"/>
                <w:sz w:val="22"/>
                <w:szCs w:val="22"/>
              </w:rPr>
            </w:pPr>
            <w:r w:rsidDel="00000000" w:rsidR="00000000" w:rsidRPr="00000000">
              <w:rPr>
                <w:rFonts w:ascii="Arial" w:cs="Arial" w:eastAsia="Arial" w:hAnsi="Arial"/>
                <w:i w:val="1"/>
                <w:color w:val="000000"/>
                <w:sz w:val="22"/>
                <w:szCs w:val="22"/>
                <w:rtl w:val="0"/>
              </w:rPr>
              <w:t xml:space="preserve">Objectives of Research Activity</w:t>
            </w:r>
            <w:r w:rsidDel="00000000" w:rsidR="00000000" w:rsidRPr="00000000">
              <w:rPr>
                <w:rtl w:val="0"/>
              </w:rPr>
            </w:r>
          </w:p>
          <w:p w:rsidR="00000000" w:rsidDel="00000000" w:rsidP="00000000" w:rsidRDefault="00000000" w:rsidRPr="00000000" w14:paraId="000000F6">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has informed the proposed activity and explain</w:t>
            </w:r>
          </w:p>
          <w:p w:rsidR="00000000" w:rsidDel="00000000" w:rsidP="00000000" w:rsidRDefault="00000000" w:rsidRPr="00000000" w14:paraId="000000F7">
            <w:pPr>
              <w:numPr>
                <w:ilvl w:val="0"/>
                <w:numId w:val="29"/>
              </w:numPr>
              <w:pBdr>
                <w:top w:space="0" w:sz="0" w:val="nil"/>
                <w:left w:space="0" w:sz="0" w:val="nil"/>
                <w:bottom w:space="0" w:sz="0" w:val="nil"/>
                <w:right w:space="0" w:sz="0" w:val="nil"/>
                <w:between w:space="0" w:sz="0" w:val="nil"/>
              </w:pBdr>
              <w:ind w:left="720" w:hanging="360"/>
              <w:rPr>
                <w:i w:val="1"/>
                <w:color w:val="000000"/>
                <w:sz w:val="22"/>
                <w:szCs w:val="22"/>
              </w:rPr>
            </w:pPr>
            <w:r w:rsidDel="00000000" w:rsidR="00000000" w:rsidRPr="00000000">
              <w:rPr>
                <w:rFonts w:ascii="Arial" w:cs="Arial" w:eastAsia="Arial" w:hAnsi="Arial"/>
                <w:i w:val="1"/>
                <w:color w:val="000000"/>
                <w:sz w:val="22"/>
                <w:szCs w:val="22"/>
                <w:rtl w:val="0"/>
              </w:rPr>
              <w:t xml:space="preserve">What the research activity will add to the body of knowledge </w:t>
            </w:r>
            <w:r w:rsidDel="00000000" w:rsidR="00000000" w:rsidRPr="00000000">
              <w:rPr>
                <w:rtl w:val="0"/>
              </w:rPr>
            </w:r>
          </w:p>
          <w:p w:rsidR="00000000" w:rsidDel="00000000" w:rsidP="00000000" w:rsidRDefault="00000000" w:rsidRPr="00000000" w14:paraId="000000F8">
            <w:pPr>
              <w:numPr>
                <w:ilvl w:val="0"/>
                <w:numId w:val="29"/>
              </w:numPr>
              <w:pBdr>
                <w:top w:space="0" w:sz="0" w:val="nil"/>
                <w:left w:space="0" w:sz="0" w:val="nil"/>
                <w:bottom w:space="0" w:sz="0" w:val="nil"/>
                <w:right w:space="0" w:sz="0" w:val="nil"/>
                <w:between w:space="0" w:sz="0" w:val="nil"/>
              </w:pBdr>
              <w:ind w:left="720" w:hanging="360"/>
              <w:rPr>
                <w:color w:val="000000"/>
                <w:sz w:val="22"/>
                <w:szCs w:val="22"/>
              </w:rPr>
            </w:pPr>
            <w:r w:rsidDel="00000000" w:rsidR="00000000" w:rsidRPr="00000000">
              <w:rPr>
                <w:rFonts w:ascii="Arial" w:cs="Arial" w:eastAsia="Arial" w:hAnsi="Arial"/>
                <w:i w:val="1"/>
                <w:color w:val="000000"/>
                <w:sz w:val="22"/>
                <w:szCs w:val="22"/>
                <w:rtl w:val="0"/>
              </w:rPr>
              <w:t xml:space="preserve">How it addresses an area of importance. </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0F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0FD">
            <w:pPr>
              <w:rPr>
                <w:rFonts w:ascii="Arial" w:cs="Arial" w:eastAsia="Arial" w:hAnsi="Arial"/>
              </w:rPr>
            </w:pPr>
            <w:r w:rsidDel="00000000" w:rsidR="00000000" w:rsidRPr="00000000">
              <w:rPr>
                <w:rtl w:val="0"/>
              </w:rPr>
            </w:r>
          </w:p>
          <w:p w:rsidR="00000000" w:rsidDel="00000000" w:rsidP="00000000" w:rsidRDefault="00000000" w:rsidRPr="00000000" w14:paraId="000000F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spread of fake news during elections is one of the major issues that threatens the democratic integrity of the respective nation. In the era of technological advent, social media platforms are broadly used in spreading false news and misinformation. The increased access to the internet and the use of sophisticated deep fake technology by the IT cells of the political parties can be regarded as the key drivers of this disinformation campaign (</w:t>
            </w:r>
            <w:r w:rsidDel="00000000" w:rsidR="00000000" w:rsidRPr="00000000">
              <w:rPr>
                <w:rFonts w:ascii="Arial" w:cs="Arial" w:eastAsia="Arial" w:hAnsi="Arial"/>
                <w:color w:val="222222"/>
                <w:sz w:val="22"/>
                <w:szCs w:val="22"/>
                <w:highlight w:val="white"/>
                <w:rtl w:val="0"/>
              </w:rPr>
              <w:t xml:space="preserve">Jungherr, 2025)</w:t>
            </w:r>
            <w:r w:rsidDel="00000000" w:rsidR="00000000" w:rsidRPr="00000000">
              <w:rPr>
                <w:rFonts w:ascii="Arial" w:cs="Arial" w:eastAsia="Arial" w:hAnsi="Arial"/>
                <w:sz w:val="22"/>
                <w:szCs w:val="22"/>
                <w:rtl w:val="0"/>
              </w:rPr>
              <w:t xml:space="preserve">. Before the 2024 Lok Sabha election in India, the country is the highest-ranked nation in terms of the risk of spreading election-related misinformation, which has been found to be driven by the increased use of GenAI (ROY CHOUDHURY, 2025). Almost 80% of the first-time voters in India reported encountering fake election news on social media platforms as of January 2024 (The Times of India, 2024). In contrast, the UK is also found to experience the same threat, driven by the incerased access to deepfake and AI-generated media, manipulating the voters, as of the general election of the country in 2024, as well as during Brexit (Höller, 2021; UK Parliament, 2025). </w:t>
            </w:r>
          </w:p>
          <w:p w:rsidR="00000000" w:rsidDel="00000000" w:rsidP="00000000" w:rsidRDefault="00000000" w:rsidRPr="00000000" w14:paraId="000000FF">
            <w:pPr>
              <w:jc w:val="both"/>
              <w:rPr>
                <w:rFonts w:ascii="Arial" w:cs="Arial" w:eastAsia="Arial" w:hAnsi="Arial"/>
                <w:sz w:val="18"/>
                <w:szCs w:val="18"/>
              </w:rPr>
            </w:pPr>
            <w:r w:rsidDel="00000000" w:rsidR="00000000" w:rsidRPr="00000000">
              <w:rPr>
                <w:rFonts w:ascii="Arial" w:cs="Arial" w:eastAsia="Arial" w:hAnsi="Arial"/>
                <w:sz w:val="22"/>
                <w:szCs w:val="22"/>
                <w:rtl w:val="0"/>
              </w:rPr>
              <w:t xml:space="preserve">In this context, the current research aims to analyse the ML models to detect fake news on Twitter, regarding the election campaign-related data. This ensures an adaptable framework for the identification of fake news and provides a trustworthy and workable tool for mitigating the issues of manipulating voters, and hence, protecting the democratic integrity. </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10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4">
            <w:pPr>
              <w:rPr>
                <w:rFonts w:ascii="Arial" w:cs="Arial" w:eastAsia="Arial" w:hAnsi="Arial"/>
              </w:rPr>
            </w:pPr>
            <w:r w:rsidDel="00000000" w:rsidR="00000000" w:rsidRPr="00000000">
              <w:rPr>
                <w:rtl w:val="0"/>
              </w:rPr>
            </w:r>
          </w:p>
          <w:p w:rsidR="00000000" w:rsidDel="00000000" w:rsidP="00000000" w:rsidRDefault="00000000" w:rsidRPr="00000000" w14:paraId="00000105">
            <w:pPr>
              <w:jc w:val="both"/>
              <w:rPr>
                <w:rFonts w:ascii="Arial" w:cs="Arial" w:eastAsia="Arial" w:hAnsi="Arial"/>
                <w:sz w:val="18"/>
                <w:szCs w:val="18"/>
              </w:rPr>
            </w:pPr>
            <w:r w:rsidDel="00000000" w:rsidR="00000000" w:rsidRPr="00000000">
              <w:rPr>
                <w:rFonts w:ascii="Arial" w:cs="Arial" w:eastAsia="Arial" w:hAnsi="Arial"/>
                <w:sz w:val="22"/>
                <w:szCs w:val="22"/>
                <w:rtl w:val="0"/>
              </w:rPr>
              <w:t xml:space="preserve">How to detect fake news during election campaigns using ML models, with a special focus on the fake news spreading and political misinformation in the UK ? </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1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0A">
            <w:pPr>
              <w:rPr>
                <w:rFonts w:ascii="Arial" w:cs="Arial" w:eastAsia="Arial" w:hAnsi="Arial"/>
              </w:rPr>
            </w:pPr>
            <w:r w:rsidDel="00000000" w:rsidR="00000000" w:rsidRPr="00000000">
              <w:rPr>
                <w:rtl w:val="0"/>
              </w:rPr>
            </w:r>
          </w:p>
          <w:p w:rsidR="00000000" w:rsidDel="00000000" w:rsidP="00000000" w:rsidRDefault="00000000" w:rsidRPr="00000000" w14:paraId="0000010B">
            <w:pPr>
              <w:jc w:val="both"/>
              <w:rPr>
                <w:rFonts w:ascii="Arial" w:cs="Arial" w:eastAsia="Arial" w:hAnsi="Arial"/>
                <w:sz w:val="18"/>
                <w:szCs w:val="18"/>
              </w:rPr>
            </w:pPr>
            <w:r w:rsidDel="00000000" w:rsidR="00000000" w:rsidRPr="00000000">
              <w:rPr>
                <w:rFonts w:ascii="Arial" w:cs="Arial" w:eastAsia="Arial" w:hAnsi="Arial"/>
                <w:sz w:val="22"/>
                <w:szCs w:val="22"/>
                <w:rtl w:val="0"/>
              </w:rPr>
              <w:t xml:space="preserve">The aim of the research is to analyse the different fake news detection processes, published on Twitter, using ML algorithms, focusing on the historical electoral fake news in the UK . </w:t>
            </w:r>
            <w:r w:rsidDel="00000000" w:rsidR="00000000" w:rsidRPr="00000000">
              <w:rPr>
                <w:rtl w:val="0"/>
              </w:rPr>
            </w:r>
          </w:p>
        </w:tc>
      </w:tr>
      <w:tr>
        <w:trPr>
          <w:cantSplit w:val="0"/>
          <w:trHeight w:val="454" w:hRule="atLeast"/>
          <w:tblHeader w:val="0"/>
        </w:trPr>
        <w:tc>
          <w:tcPr>
            <w:gridSpan w:val="4"/>
            <w:vAlign w:val="center"/>
          </w:tcPr>
          <w:p w:rsidR="00000000" w:rsidDel="00000000" w:rsidP="00000000" w:rsidRDefault="00000000" w:rsidRPr="00000000" w14:paraId="0000010F">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numPr>
                <w:ilvl w:val="0"/>
                <w:numId w:val="3"/>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analyse the impact of the election campaign-associated fake news publishing on Twitter in the UK </w:t>
            </w:r>
          </w:p>
          <w:p w:rsidR="00000000" w:rsidDel="00000000" w:rsidP="00000000" w:rsidRDefault="00000000" w:rsidRPr="00000000" w14:paraId="00000112">
            <w:pPr>
              <w:numPr>
                <w:ilvl w:val="0"/>
                <w:numId w:val="3"/>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comparative capacity of different ML models in the detection of fake news posted on social media platforms </w:t>
            </w:r>
          </w:p>
          <w:p w:rsidR="00000000" w:rsidDel="00000000" w:rsidP="00000000" w:rsidRDefault="00000000" w:rsidRPr="00000000" w14:paraId="00000113">
            <w:pPr>
              <w:numPr>
                <w:ilvl w:val="0"/>
                <w:numId w:val="3"/>
              </w:numPr>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determine the best ML model to be used in the identification of fake news in the election campaigns of the UK, posted on Twitter, based on linguistic patterns, features of the user account, and the propagation network</w:t>
            </w:r>
          </w:p>
        </w:tc>
      </w:tr>
      <w:tr>
        <w:trPr>
          <w:cantSplit w:val="0"/>
          <w:trHeight w:val="454" w:hRule="atLeast"/>
          <w:tblHeader w:val="0"/>
        </w:trPr>
        <w:tc>
          <w:tcPr>
            <w:gridSpan w:val="4"/>
            <w:shd w:fill="f2f2f2" w:val="clear"/>
            <w:vAlign w:val="center"/>
          </w:tcPr>
          <w:p w:rsidR="00000000" w:rsidDel="00000000" w:rsidP="00000000" w:rsidRDefault="00000000" w:rsidRPr="00000000" w14:paraId="00000117">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gridSpan w:val="4"/>
            <w:vAlign w:val="center"/>
          </w:tcPr>
          <w:p w:rsidR="00000000" w:rsidDel="00000000" w:rsidP="00000000" w:rsidRDefault="00000000" w:rsidRPr="00000000" w14:paraId="000001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secondary data collection method will be followed in the current study to analyse the process of detecting election-related and political fake news on Twitter, using ML algorithms. A keyword search strategy will be used to identify and gather relevant secondary data from the previously published literature, academic papers, journal articles, news articles, and relevant website publications (Statista, UK Parliament, Electoral Commission, and Chief Electoral Officer of India). </w:t>
            </w:r>
          </w:p>
          <w:p w:rsidR="00000000" w:rsidDel="00000000" w:rsidP="00000000" w:rsidRDefault="00000000" w:rsidRPr="00000000" w14:paraId="0000011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Keywords used for search process- Fake news, Political disinformation, Election threats, The UK, Election campaign, Fake news detection, ML algorithms, Voting classifiers, Online fake news </w:t>
            </w:r>
          </w:p>
          <w:p w:rsidR="00000000" w:rsidDel="00000000" w:rsidP="00000000" w:rsidRDefault="00000000" w:rsidRPr="00000000" w14:paraId="0000011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Boolean operators like AND and OR will be used for searching for the relevant data sources, which helps in refining the key and relevant information by gathering the targeted dataset only. </w:t>
            </w:r>
          </w:p>
          <w:p w:rsidR="00000000" w:rsidDel="00000000" w:rsidP="00000000" w:rsidRDefault="00000000" w:rsidRPr="00000000" w14:paraId="00000120">
            <w:pPr>
              <w:jc w:val="both"/>
              <w:rPr>
                <w:rFonts w:ascii="Arial" w:cs="Arial" w:eastAsia="Arial" w:hAnsi="Arial"/>
              </w:rPr>
            </w:pPr>
            <w:r w:rsidDel="00000000" w:rsidR="00000000" w:rsidRPr="00000000">
              <w:rPr>
                <w:rFonts w:ascii="Arial" w:cs="Arial" w:eastAsia="Arial" w:hAnsi="Arial"/>
                <w:sz w:val="22"/>
                <w:szCs w:val="22"/>
                <w:rtl w:val="0"/>
              </w:rPr>
              <w:t xml:space="preserve">A qualitative thematic analysis will be used to interpret and analyse the gathered secondary data. The raw secondary data will be repeatedly read and analysed by the researcher to get familiarised with the data, followed by the thematic coding based on the data patterns to generate initial themes. The final themes will be generated by refining the initial themes, followed by the contextual analysis under each distinct theme to extract the secondary data vividly and address the research questions. </w:t>
            </w:r>
            <w:r w:rsidDel="00000000" w:rsidR="00000000" w:rsidRPr="00000000">
              <w:rPr>
                <w:rtl w:val="0"/>
              </w:rPr>
            </w:r>
          </w:p>
        </w:tc>
      </w:tr>
    </w:tbl>
    <w:p w:rsidR="00000000" w:rsidDel="00000000" w:rsidP="00000000" w:rsidRDefault="00000000" w:rsidRPr="00000000" w14:paraId="00000124">
      <w:pPr>
        <w:rPr/>
      </w:pPr>
      <w:r w:rsidDel="00000000" w:rsidR="00000000" w:rsidRPr="00000000">
        <w:br w:type="page"/>
      </w:r>
      <w:r w:rsidDel="00000000" w:rsidR="00000000" w:rsidRPr="00000000">
        <w:rPr>
          <w:rtl w:val="0"/>
        </w:rPr>
      </w:r>
    </w:p>
    <w:tbl>
      <w:tblPr>
        <w:tblStyle w:val="Table8"/>
        <w:tblW w:w="10042.0" w:type="dxa"/>
        <w:jc w:val="left"/>
        <w:tblInd w:w="-72.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0042"/>
        <w:tblGridChange w:id="0">
          <w:tblGrid>
            <w:gridCol w:w="10042"/>
          </w:tblGrid>
        </w:tblGridChange>
      </w:tblGrid>
      <w:tr>
        <w:trPr>
          <w:cantSplit w:val="0"/>
          <w:trHeight w:val="454" w:hRule="atLeast"/>
          <w:tblHeader w:val="0"/>
        </w:trPr>
        <w:tc>
          <w:tcPr>
            <w:shd w:fill="f2f2f2" w:val="clear"/>
            <w:vAlign w:val="center"/>
          </w:tcPr>
          <w:p w:rsidR="00000000" w:rsidDel="00000000" w:rsidP="00000000" w:rsidRDefault="00000000" w:rsidRPr="00000000" w14:paraId="00000125">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26">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UK only </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9">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vAlign w:val="center"/>
          </w:tcPr>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1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2F">
      <w:pPr>
        <w:widowControl w:val="0"/>
        <w:pBdr>
          <w:top w:space="0" w:sz="0" w:val="nil"/>
          <w:left w:space="0" w:sz="0" w:val="nil"/>
          <w:bottom w:space="0" w:sz="0" w:val="nil"/>
          <w:right w:space="0" w:sz="0" w:val="nil"/>
          <w:between w:space="0" w:sz="0" w:val="nil"/>
        </w:pBdr>
        <w:spacing w:line="276" w:lineRule="auto"/>
        <w:rPr>
          <w:rFonts w:ascii="Arial" w:cs="Arial" w:eastAsia="Arial" w:hAnsi="Arial"/>
          <w:b w:val="1"/>
          <w:i w:val="1"/>
          <w:sz w:val="22"/>
          <w:szCs w:val="22"/>
        </w:rPr>
      </w:pPr>
      <w:r w:rsidDel="00000000" w:rsidR="00000000" w:rsidRPr="00000000">
        <w:rPr>
          <w:rtl w:val="0"/>
        </w:rPr>
      </w:r>
    </w:p>
    <w:tbl>
      <w:tblPr>
        <w:tblStyle w:val="Table9"/>
        <w:tblW w:w="9923.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2"/>
        <w:gridCol w:w="850"/>
        <w:gridCol w:w="851"/>
        <w:tblGridChange w:id="0">
          <w:tblGrid>
            <w:gridCol w:w="8222"/>
            <w:gridCol w:w="850"/>
            <w:gridCol w:w="851"/>
          </w:tblGrid>
        </w:tblGridChange>
      </w:tblGrid>
      <w:tr>
        <w:trPr>
          <w:cantSplit w:val="0"/>
          <w:tblHeader w:val="0"/>
        </w:trPr>
        <w:tc>
          <w:tcPr>
            <w:vMerge w:val="restart"/>
            <w:shd w:fill="f2f2f2" w:val="clear"/>
            <w:vAlign w:val="center"/>
          </w:tcPr>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31">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3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33">
            <w:pPr>
              <w:numPr>
                <w:ilvl w:val="0"/>
                <w:numId w:val="20"/>
              </w:numPr>
              <w:ind w:left="720" w:hanging="360"/>
              <w:jc w:val="center"/>
              <w:rPr>
                <w:rFonts w:ascii="MS Gothic" w:cs="MS Gothic" w:eastAsia="MS Gothic" w:hAnsi="MS Gothic"/>
                <w:sz w:val="22"/>
                <w:szCs w:val="22"/>
              </w:rPr>
            </w:pPr>
            <w:r w:rsidDel="00000000" w:rsidR="00000000" w:rsidRPr="00000000">
              <w:rPr>
                <w:rFonts w:ascii="MS Gothic" w:cs="MS Gothic" w:eastAsia="MS Gothic" w:hAnsi="MS Gothic"/>
                <w:strike w:val="1"/>
                <w:sz w:val="22"/>
                <w:szCs w:val="22"/>
                <w:rtl w:val="0"/>
              </w:rPr>
              <w:t xml:space="preserve">☐</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MS Gothic" w:cs="MS Gothic" w:eastAsia="MS Gothic" w:hAnsi="MS Gothic"/>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3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3"/>
            <w:shd w:fill="ffffff" w:val="clear"/>
          </w:tcPr>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prevailing data protection law of the country in question and England and Wales.</w:t>
            </w:r>
          </w:p>
          <w:p w:rsidR="00000000" w:rsidDel="00000000" w:rsidP="00000000" w:rsidRDefault="00000000" w:rsidRPr="00000000" w14:paraId="000001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3E">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3F">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40">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0"/>
        <w:tblW w:w="9889.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27"/>
        <w:gridCol w:w="846"/>
        <w:gridCol w:w="816"/>
        <w:tblGridChange w:id="0">
          <w:tblGrid>
            <w:gridCol w:w="8227"/>
            <w:gridCol w:w="846"/>
            <w:gridCol w:w="816"/>
          </w:tblGrid>
        </w:tblGridChange>
      </w:tblGrid>
      <w:tr>
        <w:trPr>
          <w:cantSplit w:val="0"/>
          <w:tblHeader w:val="0"/>
        </w:trPr>
        <w:tc>
          <w:tcPr>
            <w:shd w:fill="f2f2f2" w:val="clear"/>
          </w:tcPr>
          <w:p w:rsidR="00000000" w:rsidDel="00000000" w:rsidP="00000000" w:rsidRDefault="00000000" w:rsidRPr="00000000" w14:paraId="0000014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14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4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4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8">
            <w:pPr>
              <w:numPr>
                <w:ilvl w:val="0"/>
                <w:numId w:val="50"/>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B">
            <w:pPr>
              <w:numPr>
                <w:ilvl w:val="0"/>
                <w:numId w:val="45"/>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E">
            <w:pPr>
              <w:numPr>
                <w:ilvl w:val="0"/>
                <w:numId w:val="35"/>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1">
            <w:pPr>
              <w:numPr>
                <w:ilvl w:val="0"/>
                <w:numId w:val="39"/>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numPr>
                <w:ilvl w:val="0"/>
                <w:numId w:val="5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7">
            <w:pPr>
              <w:numPr>
                <w:ilvl w:val="0"/>
                <w:numId w:val="47"/>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z w:val="22"/>
                <w:szCs w:val="22"/>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158">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numPr>
                <w:ilvl w:val="0"/>
                <w:numId w:val="44"/>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B">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D">
            <w:pPr>
              <w:numPr>
                <w:ilvl w:val="0"/>
                <w:numId w:val="32"/>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0">
            <w:pPr>
              <w:numPr>
                <w:ilvl w:val="0"/>
                <w:numId w:val="5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3">
            <w:pPr>
              <w:numPr>
                <w:ilvl w:val="0"/>
                <w:numId w:val="22"/>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6">
            <w:pPr>
              <w:numPr>
                <w:ilvl w:val="0"/>
                <w:numId w:val="12"/>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9">
            <w:pPr>
              <w:numPr>
                <w:ilvl w:val="0"/>
                <w:numId w:val="3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6C">
            <w:pPr>
              <w:numPr>
                <w:ilvl w:val="0"/>
                <w:numId w:val="10"/>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16E">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16F">
            <w:pPr>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70">
            <w:pPr>
              <w:numPr>
                <w:ilvl w:val="0"/>
                <w:numId w:val="14"/>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71">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2">
            <w:pPr>
              <w:rPr>
                <w:rFonts w:ascii="Arial" w:cs="Arial" w:eastAsia="Arial" w:hAnsi="Arial"/>
              </w:rPr>
            </w:pPr>
            <w:r w:rsidDel="00000000" w:rsidR="00000000" w:rsidRPr="00000000">
              <w:rPr>
                <w:rtl w:val="0"/>
              </w:rPr>
            </w:r>
          </w:p>
          <w:p w:rsidR="00000000" w:rsidDel="00000000" w:rsidP="00000000" w:rsidRDefault="00000000" w:rsidRPr="00000000" w14:paraId="00000173">
            <w:pPr>
              <w:rPr>
                <w:rFonts w:ascii="Arial" w:cs="Arial" w:eastAsia="Arial" w:hAnsi="Arial"/>
              </w:rPr>
            </w:pPr>
            <w:r w:rsidDel="00000000" w:rsidR="00000000" w:rsidRPr="00000000">
              <w:rPr>
                <w:rFonts w:ascii="Arial" w:cs="Arial" w:eastAsia="Arial" w:hAnsi="Arial"/>
                <w:rtl w:val="0"/>
              </w:rPr>
              <w:t xml:space="preserve">N/A </w:t>
            </w:r>
          </w:p>
          <w:p w:rsidR="00000000" w:rsidDel="00000000" w:rsidP="00000000" w:rsidRDefault="00000000" w:rsidRPr="00000000" w14:paraId="000001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5">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7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tbl>
      <w:tblPr>
        <w:tblStyle w:val="Table11"/>
        <w:tblW w:w="9889.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rPr>
          <w:cantSplit w:val="0"/>
          <w:tblHeader w:val="0"/>
        </w:trPr>
        <w:tc>
          <w:tcPr>
            <w:shd w:fill="f2f2f2" w:val="clear"/>
          </w:tcPr>
          <w:p w:rsidR="00000000" w:rsidDel="00000000" w:rsidP="00000000" w:rsidRDefault="00000000" w:rsidRPr="00000000" w14:paraId="0000017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7F">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8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8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8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5">
            <w:pPr>
              <w:numPr>
                <w:ilvl w:val="0"/>
                <w:numId w:val="49"/>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18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8">
            <w:pPr>
              <w:numPr>
                <w:ilvl w:val="0"/>
                <w:numId w:val="17"/>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9">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B">
            <w:pPr>
              <w:numPr>
                <w:ilvl w:val="0"/>
                <w:numId w:val="55"/>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18?(Consent from Parent, Carer or Guardian will be required)</w:t>
            </w:r>
          </w:p>
        </w:tc>
        <w:tc>
          <w:tcPr>
            <w:shd w:fill="bfbfbf" w:val="clear"/>
            <w:vAlign w:val="center"/>
          </w:tcPr>
          <w:p w:rsidR="00000000" w:rsidDel="00000000" w:rsidP="00000000" w:rsidRDefault="00000000" w:rsidRPr="00000000" w14:paraId="0000018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E">
            <w:pPr>
              <w:numPr>
                <w:ilvl w:val="0"/>
                <w:numId w:val="1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1">
            <w:pPr>
              <w:numPr>
                <w:ilvl w:val="0"/>
                <w:numId w:val="3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19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4">
            <w:pPr>
              <w:numPr>
                <w:ilvl w:val="0"/>
                <w:numId w:val="7"/>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5">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7">
            <w:pPr>
              <w:numPr>
                <w:ilvl w:val="0"/>
                <w:numId w:val="34"/>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19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9A">
            <w:pPr>
              <w:numPr>
                <w:ilvl w:val="0"/>
                <w:numId w:val="2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B">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 specifically any group who may be unable to give consent) please indicate here and tick the appropriate box.</w:t>
            </w:r>
          </w:p>
          <w:p w:rsidR="00000000" w:rsidDel="00000000" w:rsidP="00000000" w:rsidRDefault="00000000" w:rsidRPr="00000000" w14:paraId="0000019C">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9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9E">
            <w:pPr>
              <w:numPr>
                <w:ilvl w:val="0"/>
                <w:numId w:val="18"/>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please indicate here:</w:t>
            </w:r>
          </w:p>
          <w:p w:rsidR="00000000" w:rsidDel="00000000" w:rsidP="00000000" w:rsidRDefault="00000000" w:rsidRPr="00000000" w14:paraId="000001A0">
            <w:pPr>
              <w:rPr>
                <w:rFonts w:ascii="Arial" w:cs="Arial" w:eastAsia="Arial" w:hAnsi="Arial"/>
              </w:rPr>
            </w:pPr>
            <w:r w:rsidDel="00000000" w:rsidR="00000000" w:rsidRPr="00000000">
              <w:rPr>
                <w:rtl w:val="0"/>
              </w:rPr>
            </w:r>
          </w:p>
          <w:p w:rsidR="00000000" w:rsidDel="00000000" w:rsidP="00000000" w:rsidRDefault="00000000" w:rsidRPr="00000000" w14:paraId="000001A1">
            <w:pPr>
              <w:rPr>
                <w:rFonts w:ascii="Arial" w:cs="Arial" w:eastAsia="Arial" w:hAnsi="Arial"/>
              </w:rPr>
            </w:pPr>
            <w:r w:rsidDel="00000000" w:rsidR="00000000" w:rsidRPr="00000000">
              <w:rPr>
                <w:rFonts w:ascii="Arial" w:cs="Arial" w:eastAsia="Arial" w:hAnsi="Arial"/>
                <w:rtl w:val="0"/>
              </w:rPr>
              <w:t xml:space="preserve">N/A </w:t>
            </w:r>
          </w:p>
          <w:p w:rsidR="00000000" w:rsidDel="00000000" w:rsidP="00000000" w:rsidRDefault="00000000" w:rsidRPr="00000000" w14:paraId="000001A2">
            <w:pPr>
              <w:rPr>
                <w:rFonts w:ascii="Arial" w:cs="Arial" w:eastAsia="Arial" w:hAnsi="Arial"/>
              </w:rPr>
            </w:pPr>
            <w:r w:rsidDel="00000000" w:rsidR="00000000" w:rsidRPr="00000000">
              <w:rPr>
                <w:rtl w:val="0"/>
              </w:rPr>
            </w:r>
          </w:p>
          <w:p w:rsidR="00000000" w:rsidDel="00000000" w:rsidP="00000000" w:rsidRDefault="00000000" w:rsidRPr="00000000" w14:paraId="000001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A7">
      <w:pPr>
        <w:rPr>
          <w:rFonts w:ascii="Arial" w:cs="Arial" w:eastAsia="Arial" w:hAnsi="Arial"/>
          <w:sz w:val="24"/>
          <w:szCs w:val="24"/>
        </w:rPr>
      </w:pPr>
      <w:r w:rsidDel="00000000" w:rsidR="00000000" w:rsidRPr="00000000">
        <w:rPr>
          <w:rtl w:val="0"/>
        </w:rPr>
      </w:r>
    </w:p>
    <w:tbl>
      <w:tblPr>
        <w:tblStyle w:val="Table12"/>
        <w:tblW w:w="9889.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256"/>
        <w:gridCol w:w="6633"/>
        <w:tblGridChange w:id="0">
          <w:tblGrid>
            <w:gridCol w:w="3256"/>
            <w:gridCol w:w="6633"/>
          </w:tblGrid>
        </w:tblGridChange>
      </w:tblGrid>
      <w:tr>
        <w:trPr>
          <w:cantSplit w:val="0"/>
          <w:trHeight w:val="403" w:hRule="atLeast"/>
          <w:tblHeader w:val="0"/>
        </w:trPr>
        <w:tc>
          <w:tcPr>
            <w:gridSpan w:val="2"/>
            <w:tcBorders>
              <w:bottom w:color="000000" w:space="0" w:sz="4" w:val="single"/>
            </w:tcBorders>
            <w:shd w:fill="f2f2f2" w:val="clear"/>
            <w:vAlign w:val="center"/>
          </w:tcPr>
          <w:p w:rsidR="00000000" w:rsidDel="00000000" w:rsidP="00000000" w:rsidRDefault="00000000" w:rsidRPr="00000000" w14:paraId="000001A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1A9">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AD">
            <w:pPr>
              <w:rPr>
                <w:rFonts w:ascii="Arial" w:cs="Arial" w:eastAsia="Arial" w:hAnsi="Arial"/>
                <w:sz w:val="22"/>
                <w:szCs w:val="22"/>
              </w:rPr>
            </w:pPr>
            <w:r w:rsidDel="00000000" w:rsidR="00000000" w:rsidRPr="00000000">
              <w:rPr>
                <w:rFonts w:ascii="Arial" w:cs="Arial" w:eastAsia="Arial" w:hAnsi="Arial"/>
                <w:rtl w:val="0"/>
              </w:rPr>
              <w:t xml:space="preserve">N/A</w:t>
            </w: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0">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1B2">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rtl w:val="0"/>
              </w:rPr>
              <w:t xml:space="preserve">N/A</w:t>
            </w: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6">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rtl w:val="0"/>
              </w:rPr>
              <w:t xml:space="preserve">N/A</w:t>
            </w:r>
            <w:r w:rsidDel="00000000" w:rsidR="00000000" w:rsidRPr="00000000">
              <w:rPr>
                <w:rtl w:val="0"/>
              </w:rPr>
            </w:r>
          </w:p>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B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D">
      <w:pPr>
        <w:rPr/>
      </w:pPr>
      <w:r w:rsidDel="00000000" w:rsidR="00000000" w:rsidRPr="00000000">
        <w:br w:type="page"/>
      </w:r>
      <w:r w:rsidDel="00000000" w:rsidR="00000000" w:rsidRPr="00000000">
        <w:rPr>
          <w:rtl w:val="0"/>
        </w:rPr>
      </w:r>
    </w:p>
    <w:tbl>
      <w:tblPr>
        <w:tblStyle w:val="Table13"/>
        <w:tblW w:w="9889.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rPr>
          <w:cantSplit w:val="0"/>
          <w:tblHeader w:val="0"/>
        </w:trPr>
        <w:tc>
          <w:tcPr>
            <w:shd w:fill="f2f2f2" w:val="clear"/>
          </w:tcPr>
          <w:p w:rsidR="00000000" w:rsidDel="00000000" w:rsidP="00000000" w:rsidRDefault="00000000" w:rsidRPr="00000000" w14:paraId="000001BE">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BF">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1C2">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researchprocedures to participants in advance, so that they are informed about what to expect?</w:t>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7">
            <w:pPr>
              <w:numPr>
                <w:ilvl w:val="0"/>
                <w:numId w:val="3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B">
            <w:pPr>
              <w:numPr>
                <w:ilvl w:val="0"/>
                <w:numId w:val="15"/>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CF">
            <w:pPr>
              <w:numPr>
                <w:ilvl w:val="0"/>
                <w:numId w:val="48"/>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3">
            <w:pPr>
              <w:numPr>
                <w:ilvl w:val="0"/>
                <w:numId w:val="25"/>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7">
            <w:pPr>
              <w:numPr>
                <w:ilvl w:val="0"/>
                <w:numId w:val="19"/>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B">
            <w:pPr>
              <w:numPr>
                <w:ilvl w:val="0"/>
                <w:numId w:val="24"/>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D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E">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DF">
            <w:pPr>
              <w:numPr>
                <w:ilvl w:val="0"/>
                <w:numId w:val="2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3">
            <w:pPr>
              <w:numPr>
                <w:ilvl w:val="0"/>
                <w:numId w:val="5"/>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E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E7">
            <w:pPr>
              <w:numPr>
                <w:ilvl w:val="0"/>
                <w:numId w:val="4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gridSpan w:val="4"/>
            <w:tcBorders>
              <w:bottom w:color="000000" w:space="0" w:sz="4" w:val="single"/>
            </w:tcBorders>
            <w:shd w:fill="f2f2f2"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to any of above questions, please give an explanation </w:t>
            </w:r>
          </w:p>
        </w:tc>
      </w:tr>
      <w:tr>
        <w:trPr>
          <w:cantSplit w:val="0"/>
          <w:trHeight w:val="403" w:hRule="atLeast"/>
          <w:tblHeader w:val="0"/>
        </w:trPr>
        <w:tc>
          <w:tcPr>
            <w:gridSpan w:val="4"/>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1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F">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3">
      <w:pPr>
        <w:rPr/>
      </w:pPr>
      <w:r w:rsidDel="00000000" w:rsidR="00000000" w:rsidRPr="00000000">
        <w:rPr>
          <w:rtl w:val="0"/>
        </w:rPr>
      </w:r>
    </w:p>
    <w:tbl>
      <w:tblPr>
        <w:tblStyle w:val="Table14"/>
        <w:tblW w:w="9889.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225"/>
        <w:gridCol w:w="992"/>
        <w:gridCol w:w="850"/>
        <w:gridCol w:w="822"/>
        <w:tblGridChange w:id="0">
          <w:tblGrid>
            <w:gridCol w:w="7225"/>
            <w:gridCol w:w="992"/>
            <w:gridCol w:w="850"/>
            <w:gridCol w:w="822"/>
          </w:tblGrid>
        </w:tblGridChange>
      </w:tblGrid>
      <w:tr>
        <w:trPr>
          <w:cantSplit w:val="0"/>
          <w:tblHeader w:val="0"/>
        </w:trPr>
        <w:tc>
          <w:tcPr>
            <w:shd w:fill="f2f2f2" w:val="clear"/>
          </w:tcPr>
          <w:p w:rsidR="00000000" w:rsidDel="00000000" w:rsidP="00000000" w:rsidRDefault="00000000" w:rsidRPr="00000000" w14:paraId="000001F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1F5">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F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1F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1F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1F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FD">
            <w:pPr>
              <w:numPr>
                <w:ilvl w:val="0"/>
                <w:numId w:val="4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FE">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1">
            <w:pPr>
              <w:numPr>
                <w:ilvl w:val="0"/>
                <w:numId w:val="40"/>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2">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0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5">
            <w:pPr>
              <w:numPr>
                <w:ilvl w:val="0"/>
                <w:numId w:val="2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6">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0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9">
            <w:pPr>
              <w:numPr>
                <w:ilvl w:val="0"/>
                <w:numId w:val="37"/>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gridSpan w:val="4"/>
            <w:shd w:fill="f2f2f2" w:val="clear"/>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please provide full details </w:t>
            </w:r>
          </w:p>
        </w:tc>
      </w:tr>
      <w:tr>
        <w:trPr>
          <w:cantSplit w:val="0"/>
          <w:trHeight w:val="403" w:hRule="atLeast"/>
          <w:tblHeader w:val="0"/>
        </w:trPr>
        <w:tc>
          <w:tcPr>
            <w:gridSpan w:val="4"/>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rPr>
                <w:rFonts w:ascii="Arial" w:cs="Arial" w:eastAsia="Arial" w:hAnsi="Arial"/>
                <w:sz w:val="22"/>
                <w:szCs w:val="22"/>
              </w:rPr>
            </w:pPr>
            <w:r w:rsidDel="00000000" w:rsidR="00000000" w:rsidRPr="00000000">
              <w:rPr>
                <w:rFonts w:ascii="Arial" w:cs="Arial" w:eastAsia="Arial" w:hAnsi="Arial"/>
                <w:rtl w:val="0"/>
              </w:rPr>
              <w:t xml:space="preserve">N/A</w:t>
            </w:r>
            <w:r w:rsidDel="00000000" w:rsidR="00000000" w:rsidRPr="00000000">
              <w:rPr>
                <w:rtl w:val="0"/>
              </w:rPr>
            </w:r>
          </w:p>
          <w:p w:rsidR="00000000" w:rsidDel="00000000" w:rsidP="00000000" w:rsidRDefault="00000000" w:rsidRPr="00000000" w14:paraId="000002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5">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16">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17">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tbl>
      <w:tblPr>
        <w:tblStyle w:val="Table15"/>
        <w:tblW w:w="9923.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849"/>
        <w:gridCol w:w="3402"/>
        <w:gridCol w:w="850"/>
        <w:gridCol w:w="822"/>
        <w:tblGridChange w:id="0">
          <w:tblGrid>
            <w:gridCol w:w="4849"/>
            <w:gridCol w:w="3402"/>
            <w:gridCol w:w="850"/>
            <w:gridCol w:w="822"/>
          </w:tblGrid>
        </w:tblGridChange>
      </w:tblGrid>
      <w:tr>
        <w:trPr>
          <w:cantSplit w:val="0"/>
          <w:tblHeader w:val="0"/>
        </w:trPr>
        <w:tc>
          <w:tcPr>
            <w:gridSpan w:val="4"/>
            <w:tcBorders>
              <w:bottom w:color="000000" w:space="0" w:sz="4" w:val="single"/>
            </w:tcBorders>
            <w:shd w:fill="f2f2f2" w:val="clear"/>
          </w:tcPr>
          <w:p w:rsidR="00000000" w:rsidDel="00000000" w:rsidP="00000000" w:rsidRDefault="00000000" w:rsidRPr="00000000" w14:paraId="00000218">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risksthat may adversely affect any of the participants, the researchers and/or the University, and the steps that will be taken to address them. </w:t>
            </w:r>
          </w:p>
          <w:p w:rsidR="00000000" w:rsidDel="00000000" w:rsidP="00000000" w:rsidRDefault="00000000" w:rsidRPr="00000000" w14:paraId="00000219">
            <w:pPr>
              <w:rPr/>
            </w:pPr>
            <w:r w:rsidDel="00000000" w:rsidR="00000000" w:rsidRPr="00000000">
              <w:rPr>
                <w:rtl w:val="0"/>
              </w:rPr>
            </w:r>
          </w:p>
          <w:p w:rsidR="00000000" w:rsidDel="00000000" w:rsidP="00000000" w:rsidRDefault="00000000" w:rsidRPr="00000000" w14:paraId="0000021A">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tl w:val="0"/>
              </w:rPr>
            </w:r>
          </w:p>
        </w:tc>
      </w:tr>
      <w:tr>
        <w:trPr>
          <w:cantSplit w:val="0"/>
          <w:tblHeader w:val="0"/>
        </w:trPr>
        <w:tc>
          <w:tcPr>
            <w:gridSpan w:val="2"/>
            <w:vMerge w:val="restart"/>
            <w:shd w:fill="f2f2f2" w:val="clear"/>
          </w:tcPr>
          <w:p w:rsidR="00000000" w:rsidDel="00000000" w:rsidP="00000000" w:rsidRDefault="00000000" w:rsidRPr="00000000" w14:paraId="0000021E">
            <w:pPr>
              <w:pStyle w:val="Heading1"/>
              <w:tabs>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p w:rsidR="00000000" w:rsidDel="00000000" w:rsidP="00000000" w:rsidRDefault="00000000" w:rsidRPr="00000000" w14:paraId="0000021F">
            <w:pPr>
              <w:tabs>
                <w:tab w:val="left" w:leader="none" w:pos="5103"/>
              </w:tabs>
              <w:rPr/>
            </w:pPr>
            <w:r w:rsidDel="00000000" w:rsidR="00000000" w:rsidRPr="00000000">
              <w:rPr>
                <w:rtl w:val="0"/>
              </w:rPr>
              <w:t xml:space="preserve">N/A </w:t>
            </w:r>
          </w:p>
          <w:p w:rsidR="00000000" w:rsidDel="00000000" w:rsidP="00000000" w:rsidRDefault="00000000" w:rsidRPr="00000000" w14:paraId="00000220">
            <w:pPr>
              <w:pStyle w:val="Heading1"/>
              <w:tabs>
                <w:tab w:val="left" w:leader="none" w:pos="5103"/>
              </w:tabs>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22">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23">
            <w:pPr>
              <w:pStyle w:val="Heading1"/>
              <w:tabs>
                <w:tab w:val="left" w:leader="none" w:pos="5103"/>
              </w:tabs>
              <w:rPr>
                <w:rFonts w:ascii="Arial" w:cs="Arial" w:eastAsia="Arial" w:hAnsi="Arial"/>
                <w:sz w:val="20"/>
                <w:szCs w:val="20"/>
              </w:rPr>
            </w:pPr>
            <w:r w:rsidDel="00000000" w:rsidR="00000000" w:rsidRPr="00000000">
              <w:rPr>
                <w:rFonts w:ascii="MS Gothic" w:cs="MS Gothic" w:eastAsia="MS Gothic" w:hAnsi="MS Gothic"/>
                <w:b w:val="0"/>
                <w:rtl w:val="0"/>
              </w:rPr>
              <w:t xml:space="preserve">☐</w:t>
            </w:r>
            <w:r w:rsidDel="00000000" w:rsidR="00000000" w:rsidRPr="00000000">
              <w:rPr>
                <w:rtl w:val="0"/>
              </w:rPr>
            </w:r>
          </w:p>
        </w:tc>
      </w:tr>
      <w:tr>
        <w:trPr>
          <w:cantSplit w:val="0"/>
          <w:tblHeader w:val="0"/>
        </w:trPr>
        <w:tc>
          <w:tcPr>
            <w:gridSpan w:val="2"/>
            <w:vMerge w:val="continue"/>
            <w:shd w:fill="f2f2f2" w:val="clear"/>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26">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27">
            <w:pPr>
              <w:pStyle w:val="Heading1"/>
              <w:numPr>
                <w:ilvl w:val="0"/>
                <w:numId w:val="52"/>
              </w:numPr>
              <w:tabs>
                <w:tab w:val="left" w:leader="none" w:pos="5103"/>
              </w:tabs>
              <w:ind w:left="720" w:hanging="360"/>
              <w:rPr>
                <w:rFonts w:ascii="Arial" w:cs="Arial" w:eastAsia="Arial" w:hAnsi="Arial"/>
                <w:b w:val="0"/>
              </w:rPr>
            </w:pPr>
            <w:r w:rsidDel="00000000" w:rsidR="00000000" w:rsidRPr="00000000">
              <w:rPr>
                <w:rtl w:val="0"/>
              </w:rPr>
            </w:r>
          </w:p>
        </w:tc>
      </w:tr>
      <w:tr>
        <w:trPr>
          <w:cantSplit w:val="0"/>
          <w:tblHeader w:val="0"/>
        </w:trPr>
        <w:tc>
          <w:tcPr>
            <w:gridSpan w:val="4"/>
            <w:tcBorders>
              <w:bottom w:color="000000" w:space="0" w:sz="4" w:val="single"/>
            </w:tcBorders>
            <w:shd w:fill="f2f2f2" w:val="clea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29">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2D">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w:t>
            </w:r>
          </w:p>
          <w:p w:rsidR="00000000" w:rsidDel="00000000" w:rsidP="00000000" w:rsidRDefault="00000000" w:rsidRPr="00000000" w14:paraId="000002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1">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32">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Participant</w:t>
            </w:r>
          </w:p>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6">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bottom w:color="000000" w:space="0" w:sz="4" w:val="single"/>
            </w:tcBorders>
            <w:shd w:fill="f2f2f2" w:val="clear"/>
          </w:tcPr>
          <w:p w:rsidR="00000000" w:rsidDel="00000000" w:rsidP="00000000" w:rsidRDefault="00000000" w:rsidRPr="00000000" w14:paraId="00000239">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gridSpan w:val="4"/>
            <w:tcBorders>
              <w:top w:color="000000" w:space="0" w:sz="4" w:val="single"/>
              <w:bottom w:color="000000" w:space="0" w:sz="4" w:val="single"/>
            </w:tcBorders>
          </w:tcPr>
          <w:p w:rsidR="00000000" w:rsidDel="00000000" w:rsidP="00000000" w:rsidRDefault="00000000" w:rsidRPr="00000000" w14:paraId="000002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0">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24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45">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4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Investigator:</w:t>
            </w:r>
          </w:p>
          <w:p w:rsidR="00000000" w:rsidDel="00000000" w:rsidP="00000000" w:rsidRDefault="00000000" w:rsidRPr="00000000" w14:paraId="000002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The investigator might be vulnerable to emotional distress during the research process if the steps for the research are excessively time-consuming, and the investigator will face difficulty in completing the tasks within the stipulated deadline. </w:t>
            </w:r>
          </w:p>
          <w:p w:rsidR="00000000" w:rsidDel="00000000" w:rsidP="00000000" w:rsidRDefault="00000000" w:rsidRPr="00000000" w14:paraId="000002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4E">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Investigator:</w:t>
            </w:r>
          </w:p>
          <w:p w:rsidR="00000000" w:rsidDel="00000000" w:rsidP="00000000" w:rsidRDefault="00000000" w:rsidRPr="00000000" w14:paraId="000002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A realistic time plan will be made by the researcher to follow, so that all the work will be completed within the stipulated time without rushing.</w:t>
            </w:r>
          </w:p>
          <w:p w:rsidR="00000000" w:rsidDel="00000000" w:rsidP="00000000" w:rsidRDefault="00000000" w:rsidRPr="00000000" w14:paraId="000002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2">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56">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University:</w:t>
            </w:r>
          </w:p>
          <w:p w:rsidR="00000000" w:rsidDel="00000000" w:rsidP="00000000" w:rsidRDefault="00000000" w:rsidRPr="00000000" w14:paraId="000002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C">
            <w:pPr>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may have the primary risk of data breaches and security issues if any confidential research data is leaked due to technological flaws. </w:t>
            </w:r>
          </w:p>
          <w:p w:rsidR="00000000" w:rsidDel="00000000" w:rsidP="00000000" w:rsidRDefault="00000000" w:rsidRPr="00000000" w14:paraId="000002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5F">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will you mitigate the Risk to University:</w:t>
            </w:r>
          </w:p>
          <w:p w:rsidR="00000000" w:rsidDel="00000000" w:rsidP="00000000" w:rsidRDefault="00000000" w:rsidRPr="00000000" w14:paraId="000002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1">
            <w:pPr>
              <w:rPr>
                <w:rFonts w:ascii="Arial" w:cs="Arial" w:eastAsia="Arial" w:hAnsi="Arial"/>
                <w:sz w:val="22"/>
                <w:szCs w:val="22"/>
              </w:rPr>
            </w:pPr>
            <w:r w:rsidDel="00000000" w:rsidR="00000000" w:rsidRPr="00000000">
              <w:rPr>
                <w:rFonts w:ascii="Arial" w:cs="Arial" w:eastAsia="Arial" w:hAnsi="Arial"/>
                <w:sz w:val="22"/>
                <w:szCs w:val="22"/>
                <w:rtl w:val="0"/>
              </w:rPr>
              <w:t xml:space="preserve">Strict adherence to the data protection policy of the university should be maintained to avoid data breaches. </w:t>
            </w:r>
          </w:p>
          <w:p w:rsidR="00000000" w:rsidDel="00000000" w:rsidP="00000000" w:rsidRDefault="00000000" w:rsidRPr="00000000" w14:paraId="000002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3">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6">
      <w:pPr>
        <w:rPr/>
      </w:pPr>
      <w:r w:rsidDel="00000000" w:rsidR="00000000" w:rsidRPr="00000000">
        <w:rPr>
          <w:rtl w:val="0"/>
        </w:rPr>
      </w:r>
    </w:p>
    <w:tbl>
      <w:tblPr>
        <w:tblStyle w:val="Table16"/>
        <w:tblW w:w="9923.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259"/>
        <w:gridCol w:w="992"/>
        <w:gridCol w:w="850"/>
        <w:gridCol w:w="822"/>
        <w:tblGridChange w:id="0">
          <w:tblGrid>
            <w:gridCol w:w="7259"/>
            <w:gridCol w:w="992"/>
            <w:gridCol w:w="850"/>
            <w:gridCol w:w="822"/>
          </w:tblGrid>
        </w:tblGridChange>
      </w:tblGrid>
      <w:tr>
        <w:trPr>
          <w:cantSplit w:val="0"/>
          <w:tblHeader w:val="0"/>
        </w:trPr>
        <w:tc>
          <w:tcPr>
            <w:gridSpan w:val="4"/>
            <w:tcBorders>
              <w:top w:color="000000" w:space="0" w:sz="4" w:val="single"/>
              <w:bottom w:color="000000" w:space="0" w:sz="4" w:val="single"/>
            </w:tcBorders>
            <w:shd w:fill="f2f2f2" w:val="clear"/>
          </w:tcPr>
          <w:p w:rsidR="00000000" w:rsidDel="00000000" w:rsidP="00000000" w:rsidRDefault="00000000" w:rsidRPr="00000000" w14:paraId="0000026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6B">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6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26D">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6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26F">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27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271">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72">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73">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74">
            <w:pPr>
              <w:numPr>
                <w:ilvl w:val="0"/>
                <w:numId w:val="30"/>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75">
            <w:pPr>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76">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77">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78">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tbl>
      <w:tblPr>
        <w:tblStyle w:val="Table17"/>
        <w:tblW w:w="9923.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7A">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80">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2">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2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28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286">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2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2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C">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8D">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28E">
      <w:pPr>
        <w:pBdr>
          <w:top w:space="0" w:sz="0" w:val="nil"/>
          <w:left w:space="0" w:sz="0" w:val="nil"/>
          <w:bottom w:space="0" w:sz="0" w:val="nil"/>
          <w:right w:space="0" w:sz="0" w:val="nil"/>
          <w:between w:space="0" w:sz="0" w:val="nil"/>
        </w:pBdr>
        <w:jc w:val="both"/>
        <w:rPr>
          <w:color w:val="000000"/>
          <w:sz w:val="24"/>
          <w:szCs w:val="24"/>
        </w:rPr>
      </w:pPr>
      <w:r w:rsidDel="00000000" w:rsidR="00000000" w:rsidRPr="00000000">
        <w:rPr>
          <w:rFonts w:ascii="Arial" w:cs="Arial" w:eastAsia="Arial" w:hAnsi="Arial"/>
          <w:color w:val="000000"/>
          <w:sz w:val="22"/>
          <w:szCs w:val="22"/>
          <w:rtl w:val="0"/>
        </w:rPr>
        <w:t xml:space="preserve">In completing this section refer to the University’s Research Data Management Policy and the extensive resources on the University’s Research Data Management web pages (</w:t>
      </w:r>
      <w:hyperlink r:id="rId10">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tbl>
      <w:tblPr>
        <w:tblStyle w:val="Table18"/>
        <w:tblW w:w="9889.0" w:type="dxa"/>
        <w:jc w:val="left"/>
        <w:tblInd w:w="-120.0" w:type="dxa"/>
        <w:tblBorders>
          <w:top w:color="000000" w:space="0" w:sz="4" w:val="single"/>
          <w:left w:color="000000" w:space="0" w:sz="4" w:val="single"/>
          <w:bottom w:color="000000" w:space="0" w:sz="4" w:val="single"/>
          <w:right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8F">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the research activity involve personal da</w:t>
            </w:r>
            <w:r w:rsidDel="00000000" w:rsidR="00000000" w:rsidRPr="00000000">
              <w:rPr>
                <w:rFonts w:ascii="Arial" w:cs="Arial" w:eastAsia="Arial" w:hAnsi="Arial"/>
                <w:color w:val="000000"/>
                <w:sz w:val="22"/>
                <w:szCs w:val="22"/>
                <w:shd w:fill="f2f2f2" w:val="clear"/>
                <w:rtl w:val="0"/>
              </w:rPr>
              <w:t xml:space="preserve">t</w:t>
            </w:r>
            <w:r w:rsidDel="00000000" w:rsidR="00000000" w:rsidRPr="00000000">
              <w:rPr>
                <w:rFonts w:ascii="Arial" w:cs="Arial" w:eastAsia="Arial" w:hAnsi="Arial"/>
                <w:color w:val="000000"/>
                <w:sz w:val="22"/>
                <w:szCs w:val="22"/>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0">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1">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2">
            <w:pPr>
              <w:pBdr>
                <w:top w:space="0" w:sz="0" w:val="nil"/>
                <w:left w:space="0" w:sz="0" w:val="nil"/>
                <w:bottom w:space="0" w:sz="0" w:val="nil"/>
                <w:right w:space="0" w:sz="0" w:val="nil"/>
                <w:between w:space="0" w:sz="0" w:val="nil"/>
              </w:pBdr>
              <w:ind w:left="567" w:right="567" w:firstLine="0"/>
              <w:rPr>
                <w:rFonts w:ascii="Arial" w:cs="Arial" w:eastAsia="Arial" w:hAnsi="Arial"/>
                <w:color w:val="000000"/>
                <w:sz w:val="22"/>
                <w:szCs w:val="22"/>
              </w:rPr>
            </w:pPr>
            <w:r w:rsidDel="00000000" w:rsidR="00000000" w:rsidRPr="00000000">
              <w:rPr>
                <w:rFonts w:ascii="Arial" w:cs="Arial" w:eastAsia="Arial" w:hAnsi="Arial"/>
                <w:b w:val="1"/>
                <w:i w:val="1"/>
                <w:color w:val="000000"/>
                <w:sz w:val="22"/>
                <w:szCs w:val="22"/>
                <w:rtl w:val="0"/>
              </w:rPr>
              <w:t xml:space="preserve">“Personal data”</w:t>
            </w:r>
            <w:r w:rsidDel="00000000" w:rsidR="00000000" w:rsidRPr="00000000">
              <w:rPr>
                <w:rFonts w:ascii="Arial" w:cs="Arial" w:eastAsia="Arial" w:hAnsi="Arial"/>
                <w:i w:val="1"/>
                <w:color w:val="333333"/>
                <w:sz w:val="22"/>
                <w:szCs w:val="22"/>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93">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MS Gothic" w:cs="MS Gothic" w:eastAsia="MS Gothic" w:hAnsi="MS Gothic"/>
                <w:b w:val="1"/>
                <w:color w:val="000000"/>
                <w:sz w:val="22"/>
                <w:szCs w:val="22"/>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94">
            <w:pPr>
              <w:numPr>
                <w:ilvl w:val="0"/>
                <w:numId w:val="8"/>
              </w:numPr>
              <w:pBdr>
                <w:top w:space="0" w:sz="0" w:val="nil"/>
                <w:left w:space="0" w:sz="0" w:val="nil"/>
                <w:bottom w:space="0" w:sz="0" w:val="nil"/>
                <w:right w:space="0" w:sz="0" w:val="nil"/>
                <w:between w:space="0" w:sz="0" w:val="nil"/>
              </w:pBdr>
              <w:ind w:left="720" w:hanging="360"/>
              <w:jc w:val="center"/>
              <w:rPr>
                <w:rFonts w:ascii="MS Gothic" w:cs="MS Gothic" w:eastAsia="MS Gothic" w:hAnsi="MS Gothic"/>
                <w:b w:val="1"/>
                <w:color w:val="000000"/>
                <w:sz w:val="22"/>
                <w:szCs w:val="22"/>
              </w:rPr>
            </w:pPr>
            <w:r w:rsidDel="00000000" w:rsidR="00000000" w:rsidRPr="00000000">
              <w:rPr>
                <w:rFonts w:ascii="MS Gothic" w:cs="MS Gothic" w:eastAsia="MS Gothic" w:hAnsi="MS Gothic"/>
                <w:b w:val="1"/>
                <w:strike w:val="1"/>
                <w:color w:val="000000"/>
                <w:sz w:val="22"/>
                <w:szCs w:val="22"/>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5">
            <w:pPr>
              <w:pBdr>
                <w:top w:space="0" w:sz="0" w:val="nil"/>
                <w:left w:space="0" w:sz="0" w:val="nil"/>
                <w:bottom w:space="0" w:sz="0" w:val="nil"/>
                <w:right w:space="0" w:sz="0" w:val="nil"/>
                <w:between w:space="0" w:sz="0" w:val="nil"/>
              </w:pBdr>
              <w:rPr>
                <w:color w:val="000000"/>
                <w:sz w:val="24"/>
                <w:szCs w:val="24"/>
              </w:rPr>
            </w:pPr>
            <w:r w:rsidDel="00000000" w:rsidR="00000000" w:rsidRPr="00000000">
              <w:rPr>
                <w:rFonts w:ascii="Arial" w:cs="Arial" w:eastAsia="Arial" w:hAnsi="Arial"/>
                <w:color w:val="000000"/>
                <w:sz w:val="22"/>
                <w:szCs w:val="22"/>
                <w:rtl w:val="0"/>
              </w:rPr>
              <w:t xml:space="preserve">If YES, provide adescription of the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rPr>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E">
            <w:pPr>
              <w:pBdr>
                <w:top w:space="0" w:sz="0" w:val="nil"/>
                <w:left w:space="0" w:sz="0" w:val="nil"/>
                <w:bottom w:space="0" w:sz="0" w:val="nil"/>
                <w:right w:space="0" w:sz="0" w:val="nil"/>
                <w:between w:space="0" w:sz="0" w:val="nil"/>
              </w:pBdr>
              <w:rPr>
                <w:color w:val="000000"/>
                <w:sz w:val="24"/>
                <w:szCs w:val="24"/>
              </w:rPr>
            </w:pPr>
            <w:r w:rsidDel="00000000" w:rsidR="00000000" w:rsidRPr="00000000">
              <w:rPr>
                <w:rFonts w:ascii="Arial" w:cs="Arial" w:eastAsia="Arial" w:hAnsi="Arial"/>
                <w:color w:val="000000"/>
                <w:sz w:val="22"/>
                <w:szCs w:val="22"/>
                <w:rtl w:val="0"/>
              </w:rPr>
              <w:t xml:space="preserve">Does it involve special category data (as defined by the</w:t>
            </w:r>
            <w:sdt>
              <w:sdtPr>
                <w:id w:val="-689932924"/>
                <w:tag w:val="goog_rdk_1"/>
              </w:sdtPr>
              <w:sdtContent>
                <w:commentRangeStart w:id="0"/>
              </w:sdtContent>
            </w:sdt>
            <w:r w:rsidDel="00000000" w:rsidR="00000000" w:rsidRPr="00000000">
              <w:rPr>
                <w:rFonts w:ascii="Arial" w:cs="Arial" w:eastAsia="Arial" w:hAnsi="Arial"/>
                <w:color w:val="000000"/>
                <w:sz w:val="22"/>
                <w:szCs w:val="22"/>
                <w:rtl w:val="0"/>
              </w:rPr>
              <w:t xml:space="preserve">GDPR</w:t>
            </w:r>
            <w:commentRangeEnd w:id="0"/>
            <w:r w:rsidDel="00000000" w:rsidR="00000000" w:rsidRPr="00000000">
              <w:commentReference w:id="0"/>
            </w:r>
            <w:r w:rsidDel="00000000" w:rsidR="00000000" w:rsidRPr="00000000">
              <w:rPr>
                <w:rFonts w:ascii="Arial" w:cs="Arial" w:eastAsia="Arial" w:hAnsi="Arial"/>
                <w:color w:val="00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9F">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0">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Fonts w:ascii="Arial" w:cs="Arial" w:eastAsia="Arial" w:hAnsi="Arial"/>
                <w:b w:val="1"/>
                <w:color w:val="000000"/>
                <w:sz w:val="22"/>
                <w:szCs w:val="22"/>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1">
            <w:pPr>
              <w:pBdr>
                <w:top w:space="0" w:sz="0" w:val="nil"/>
                <w:left w:space="0" w:sz="0" w:val="nil"/>
                <w:bottom w:space="0" w:sz="0" w:val="nil"/>
                <w:right w:space="0" w:sz="0" w:val="nil"/>
                <w:between w:space="0" w:sz="0" w:val="nil"/>
              </w:pBdr>
              <w:ind w:left="567" w:right="567" w:firstLine="0"/>
              <w:rPr>
                <w:color w:val="000000"/>
                <w:sz w:val="24"/>
                <w:szCs w:val="24"/>
              </w:rPr>
            </w:pPr>
            <w:r w:rsidDel="00000000" w:rsidR="00000000" w:rsidRPr="00000000">
              <w:rPr>
                <w:rFonts w:ascii="Arial" w:cs="Arial" w:eastAsia="Arial" w:hAnsi="Arial"/>
                <w:b w:val="1"/>
                <w:i w:val="1"/>
                <w:color w:val="000000"/>
                <w:rtl w:val="0"/>
              </w:rPr>
              <w:t xml:space="preserve">“Special category data”</w:t>
            </w:r>
            <w:r w:rsidDel="00000000" w:rsidR="00000000" w:rsidRPr="00000000">
              <w:rPr>
                <w:rFonts w:ascii="Arial" w:cs="Arial" w:eastAsia="Arial" w:hAnsi="Arial"/>
                <w:i w:val="1"/>
                <w:color w:val="00000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2A2">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(a) racial or ethnic origin,</w:t>
            </w:r>
            <w:r w:rsidDel="00000000" w:rsidR="00000000" w:rsidRPr="00000000">
              <w:rPr>
                <w:rtl w:val="0"/>
              </w:rPr>
            </w:r>
          </w:p>
          <w:p w:rsidR="00000000" w:rsidDel="00000000" w:rsidP="00000000" w:rsidRDefault="00000000" w:rsidRPr="00000000" w14:paraId="000002A3">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(b) political opinions,</w:t>
            </w:r>
            <w:r w:rsidDel="00000000" w:rsidR="00000000" w:rsidRPr="00000000">
              <w:rPr>
                <w:rtl w:val="0"/>
              </w:rPr>
            </w:r>
          </w:p>
          <w:p w:rsidR="00000000" w:rsidDel="00000000" w:rsidP="00000000" w:rsidRDefault="00000000" w:rsidRPr="00000000" w14:paraId="000002A4">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2A5">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A6">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(e) physical or mental health or condition,</w:t>
            </w:r>
            <w:r w:rsidDel="00000000" w:rsidR="00000000" w:rsidRPr="00000000">
              <w:rPr>
                <w:rtl w:val="0"/>
              </w:rPr>
            </w:r>
          </w:p>
          <w:p w:rsidR="00000000" w:rsidDel="00000000" w:rsidP="00000000" w:rsidRDefault="00000000" w:rsidRPr="00000000" w14:paraId="000002A7">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(f) sexual life,</w:t>
            </w:r>
            <w:r w:rsidDel="00000000" w:rsidR="00000000" w:rsidRPr="00000000">
              <w:rPr>
                <w:rtl w:val="0"/>
              </w:rPr>
            </w:r>
          </w:p>
          <w:p w:rsidR="00000000" w:rsidDel="00000000" w:rsidP="00000000" w:rsidRDefault="00000000" w:rsidRPr="00000000" w14:paraId="000002A8">
            <w:pPr>
              <w:pBdr>
                <w:top w:space="0" w:sz="0" w:val="nil"/>
                <w:left w:space="0" w:sz="0" w:val="nil"/>
                <w:bottom w:space="0" w:sz="0" w:val="nil"/>
                <w:right w:space="0" w:sz="0" w:val="nil"/>
                <w:between w:space="0" w:sz="0" w:val="nil"/>
              </w:pBdr>
              <w:ind w:left="1134" w:right="567" w:firstLine="0"/>
              <w:rPr>
                <w:color w:val="000000"/>
                <w:sz w:val="24"/>
                <w:szCs w:val="24"/>
              </w:rPr>
            </w:pPr>
            <w:r w:rsidDel="00000000" w:rsidR="00000000" w:rsidRPr="00000000">
              <w:rPr>
                <w:rFonts w:ascii="Arial" w:cs="Arial" w:eastAsia="Arial" w:hAnsi="Arial"/>
                <w:i w:val="1"/>
                <w:color w:val="000000"/>
                <w:rtl w:val="0"/>
              </w:rPr>
              <w:t xml:space="preserve">(g) genetics,</w:t>
            </w:r>
            <w:r w:rsidDel="00000000" w:rsidR="00000000" w:rsidRPr="00000000">
              <w:rPr>
                <w:rtl w:val="0"/>
              </w:rPr>
            </w:r>
          </w:p>
          <w:p w:rsidR="00000000" w:rsidDel="00000000" w:rsidP="00000000" w:rsidRDefault="00000000" w:rsidRPr="00000000" w14:paraId="000002A9">
            <w:pPr>
              <w:pBdr>
                <w:top w:space="0" w:sz="0" w:val="nil"/>
                <w:left w:space="0" w:sz="0" w:val="nil"/>
                <w:bottom w:space="0" w:sz="0" w:val="nil"/>
                <w:right w:space="0" w:sz="0" w:val="nil"/>
                <w:between w:space="0" w:sz="0" w:val="nil"/>
              </w:pBdr>
              <w:ind w:left="1134" w:right="567" w:firstLine="0"/>
              <w:rPr>
                <w:rFonts w:ascii="Arial" w:cs="Arial" w:eastAsia="Arial" w:hAnsi="Arial"/>
                <w:i w:val="1"/>
                <w:color w:val="000000"/>
              </w:rPr>
            </w:pPr>
            <w:r w:rsidDel="00000000" w:rsidR="00000000" w:rsidRPr="00000000">
              <w:rPr>
                <w:rFonts w:ascii="Arial" w:cs="Arial" w:eastAsia="Arial" w:hAnsi="Arial"/>
                <w:i w:val="1"/>
                <w:color w:val="00000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AA">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tl w:val="0"/>
              </w:rPr>
            </w:r>
          </w:p>
          <w:p w:rsidR="00000000" w:rsidDel="00000000" w:rsidP="00000000" w:rsidRDefault="00000000" w:rsidRPr="00000000" w14:paraId="000002AB">
            <w:pPr>
              <w:pBdr>
                <w:top w:space="0" w:sz="0" w:val="nil"/>
                <w:left w:space="0" w:sz="0" w:val="nil"/>
                <w:bottom w:space="0" w:sz="0" w:val="nil"/>
                <w:right w:space="0" w:sz="0" w:val="nil"/>
                <w:between w:space="0" w:sz="0" w:val="nil"/>
              </w:pBdr>
              <w:jc w:val="center"/>
              <w:rPr>
                <w:color w:val="000000"/>
                <w:sz w:val="24"/>
                <w:szCs w:val="24"/>
              </w:rPr>
            </w:pPr>
            <w:r w:rsidDel="00000000" w:rsidR="00000000" w:rsidRPr="00000000">
              <w:rPr>
                <w:rFonts w:ascii="MS Gothic" w:cs="MS Gothic" w:eastAsia="MS Gothic" w:hAnsi="MS Gothic"/>
                <w:b w:val="1"/>
                <w:color w:val="000000"/>
                <w:sz w:val="22"/>
                <w:szCs w:val="22"/>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AC">
            <w:pPr>
              <w:pBdr>
                <w:top w:space="0" w:sz="0" w:val="nil"/>
                <w:left w:space="0" w:sz="0" w:val="nil"/>
                <w:bottom w:space="0" w:sz="0" w:val="nil"/>
                <w:right w:space="0" w:sz="0" w:val="nil"/>
                <w:between w:space="0" w:sz="0" w:val="nil"/>
              </w:pBdr>
              <w:jc w:val="center"/>
              <w:rPr>
                <w:rFonts w:ascii="MS Gothic" w:cs="MS Gothic" w:eastAsia="MS Gothic" w:hAnsi="MS Gothic"/>
                <w:b w:val="1"/>
                <w:color w:val="000000"/>
                <w:sz w:val="22"/>
                <w:szCs w:val="22"/>
              </w:rPr>
            </w:pPr>
            <w:r w:rsidDel="00000000" w:rsidR="00000000" w:rsidRPr="00000000">
              <w:rPr>
                <w:rtl w:val="0"/>
              </w:rPr>
            </w:r>
          </w:p>
          <w:p w:rsidR="00000000" w:rsidDel="00000000" w:rsidP="00000000" w:rsidRDefault="00000000" w:rsidRPr="00000000" w14:paraId="000002AD">
            <w:pPr>
              <w:numPr>
                <w:ilvl w:val="0"/>
                <w:numId w:val="9"/>
              </w:numPr>
              <w:pBdr>
                <w:top w:space="0" w:sz="0" w:val="nil"/>
                <w:left w:space="0" w:sz="0" w:val="nil"/>
                <w:bottom w:space="0" w:sz="0" w:val="nil"/>
                <w:right w:space="0" w:sz="0" w:val="nil"/>
                <w:between w:space="0" w:sz="0" w:val="nil"/>
              </w:pBdr>
              <w:ind w:left="720" w:hanging="360"/>
              <w:jc w:val="center"/>
              <w:rPr>
                <w:rFonts w:ascii="MS Gothic" w:cs="MS Gothic" w:eastAsia="MS Gothic" w:hAnsi="MS Gothic"/>
                <w:b w:val="1"/>
                <w:color w:val="000000"/>
                <w:sz w:val="22"/>
                <w:szCs w:val="22"/>
              </w:rPr>
            </w:pPr>
            <w:r w:rsidDel="00000000" w:rsidR="00000000" w:rsidRPr="00000000">
              <w:rPr>
                <w:rFonts w:ascii="MS Gothic" w:cs="MS Gothic" w:eastAsia="MS Gothic" w:hAnsi="MS Gothic"/>
                <w:b w:val="1"/>
                <w:strike w:val="1"/>
                <w:color w:val="000000"/>
                <w:sz w:val="22"/>
                <w:szCs w:val="22"/>
                <w:rtl w:val="0"/>
              </w:rPr>
              <w:t xml:space="preserve">☐</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E">
            <w:pPr>
              <w:pBdr>
                <w:top w:space="0" w:sz="0" w:val="nil"/>
                <w:left w:space="0" w:sz="0" w:val="nil"/>
                <w:bottom w:space="0" w:sz="0" w:val="nil"/>
                <w:right w:space="0" w:sz="0" w:val="nil"/>
                <w:between w:space="0" w:sz="0" w:val="nil"/>
              </w:pBdr>
              <w:rPr>
                <w:color w:val="000000"/>
                <w:sz w:val="24"/>
                <w:szCs w:val="24"/>
              </w:rPr>
            </w:pPr>
            <w:r w:rsidDel="00000000" w:rsidR="00000000" w:rsidRPr="00000000">
              <w:rPr>
                <w:rFonts w:ascii="Arial" w:cs="Arial" w:eastAsia="Arial" w:hAnsi="Arial"/>
                <w:color w:val="000000"/>
                <w:sz w:val="22"/>
                <w:szCs w:val="22"/>
                <w:rtl w:val="0"/>
              </w:rPr>
              <w:t xml:space="preserve">If YES, provide adescription of the special category data and explain why this data needs to be collected:</w:t>
            </w:r>
            <w:r w:rsidDel="00000000" w:rsidR="00000000" w:rsidRPr="00000000">
              <w:rPr>
                <w:rtl w:val="0"/>
              </w:rPr>
            </w:r>
          </w:p>
        </w:tc>
      </w:tr>
      <w:tr>
        <w:trPr>
          <w:cantSplit w:val="0"/>
          <w:trHeight w:val="403" w:hRule="atLeast"/>
          <w:tblHeader w:val="0"/>
        </w:trPr>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4">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B7">
      <w:pPr>
        <w:widowControl w:val="0"/>
        <w:pBdr>
          <w:top w:space="0" w:sz="0" w:val="nil"/>
          <w:left w:space="0" w:sz="0" w:val="nil"/>
          <w:bottom w:space="0" w:sz="0" w:val="nil"/>
          <w:right w:space="0" w:sz="0" w:val="nil"/>
          <w:between w:space="0" w:sz="0" w:val="nil"/>
        </w:pBdr>
        <w:spacing w:line="276" w:lineRule="auto"/>
        <w:rPr/>
      </w:pPr>
      <w:r w:rsidDel="00000000" w:rsidR="00000000" w:rsidRPr="00000000">
        <w:rPr>
          <w:rtl w:val="0"/>
        </w:rPr>
      </w:r>
    </w:p>
    <w:tbl>
      <w:tblPr>
        <w:tblStyle w:val="Table19"/>
        <w:tblW w:w="9889.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cantSplit w:val="0"/>
          <w:trHeight w:val="439" w:hRule="atLeast"/>
          <w:tblHeader w:val="0"/>
        </w:trPr>
        <w:tc>
          <w:tcPr>
            <w:shd w:fill="f2f2f2" w:val="clear"/>
          </w:tcPr>
          <w:p w:rsidR="00000000" w:rsidDel="00000000" w:rsidP="00000000" w:rsidRDefault="00000000" w:rsidRPr="00000000" w14:paraId="000002B8">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2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B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2BB">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BD">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BE">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0">
            <w:pPr>
              <w:numPr>
                <w:ilvl w:val="0"/>
                <w:numId w:val="5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2C1">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2C2">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3">
            <w:pPr>
              <w:numPr>
                <w:ilvl w:val="0"/>
                <w:numId w:val="1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C4">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2C5">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6">
            <w:pPr>
              <w:numPr>
                <w:ilvl w:val="0"/>
                <w:numId w:val="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C7">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2C8">
            <w:pPr>
              <w:numPr>
                <w:ilvl w:val="0"/>
                <w:numId w:val="2"/>
              </w:numPr>
              <w:ind w:left="720" w:hanging="360"/>
              <w:jc w:val="center"/>
              <w:rPr>
                <w:rFonts w:ascii="Arial" w:cs="Arial" w:eastAsia="Arial" w:hAnsi="Arial"/>
                <w:sz w:val="22"/>
                <w:szCs w:val="22"/>
                <w:u w:val="none"/>
              </w:rPr>
            </w:pPr>
            <w:r w:rsidDel="00000000" w:rsidR="00000000" w:rsidRPr="00000000">
              <w:rPr>
                <w:rtl w:val="0"/>
              </w:rPr>
            </w:r>
          </w:p>
        </w:tc>
        <w:tc>
          <w:tcPr>
            <w:shd w:fill="bfbfbf" w:val="clear"/>
          </w:tcPr>
          <w:p w:rsidR="00000000" w:rsidDel="00000000" w:rsidP="00000000" w:rsidRDefault="00000000" w:rsidRPr="00000000" w14:paraId="000002C9">
            <w:pPr>
              <w:numPr>
                <w:ilvl w:val="0"/>
                <w:numId w:val="57"/>
              </w:numPr>
              <w:ind w:left="720" w:hanging="360"/>
              <w:jc w:val="left"/>
              <w:rPr>
                <w:rFonts w:ascii="MS Gothic" w:cs="MS Gothic" w:eastAsia="MS Gothic" w:hAnsi="MS Gothic"/>
                <w:b w:val="1"/>
                <w:sz w:val="22"/>
                <w:szCs w:val="22"/>
                <w:u w:val="none"/>
              </w:rPr>
            </w:pP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CA">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2CB">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CC">
            <w:pPr>
              <w:numPr>
                <w:ilvl w:val="0"/>
                <w:numId w:val="4"/>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2C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2CE">
            <w:pPr>
              <w:rPr>
                <w:rFonts w:ascii="Arial" w:cs="Arial" w:eastAsia="Arial" w:hAnsi="Arial"/>
                <w:sz w:val="22"/>
                <w:szCs w:val="22"/>
              </w:rPr>
            </w:pPr>
            <w:r w:rsidDel="00000000" w:rsidR="00000000" w:rsidRPr="00000000">
              <w:rPr>
                <w:rtl w:val="0"/>
              </w:rPr>
            </w:r>
          </w:p>
        </w:tc>
        <w:tc>
          <w:tcPr>
            <w:shd w:fill="bfbfbf" w:val="clea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D0">
            <w:pPr>
              <w:numPr>
                <w:ilvl w:val="0"/>
                <w:numId w:val="38"/>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gridSpan w:val="3"/>
            <w:shd w:fill="f2f2f2" w:val="clear"/>
          </w:tcPr>
          <w:p w:rsidR="00000000" w:rsidDel="00000000" w:rsidP="00000000" w:rsidRDefault="00000000" w:rsidRPr="00000000" w14:paraId="000002D1">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protection, encryption, anonymisation and pseudonymisation:</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2D4">
            <w:pPr>
              <w:rPr>
                <w:rFonts w:ascii="Arial" w:cs="Arial" w:eastAsia="Arial" w:hAnsi="Arial"/>
                <w:i w:val="1"/>
                <w:color w:val="7030a0"/>
                <w:sz w:val="22"/>
                <w:szCs w:val="22"/>
              </w:rPr>
            </w:pPr>
            <w:r w:rsidDel="00000000" w:rsidR="00000000" w:rsidRPr="00000000">
              <w:rPr>
                <w:rFonts w:ascii="Arial" w:cs="Arial" w:eastAsia="Arial" w:hAnsi="Arial"/>
                <w:i w:val="1"/>
                <w:color w:val="7030a0"/>
                <w:sz w:val="22"/>
                <w:szCs w:val="22"/>
                <w:rtl w:val="0"/>
              </w:rPr>
              <w:t xml:space="preserve">All data will be kept in password protected cloud storage on the University Office 365 system which</w:t>
            </w:r>
          </w:p>
          <w:p w:rsidR="00000000" w:rsidDel="00000000" w:rsidP="00000000" w:rsidRDefault="00000000" w:rsidRPr="00000000" w14:paraId="000002D5">
            <w:pPr>
              <w:rPr>
                <w:rFonts w:ascii="Arial" w:cs="Arial" w:eastAsia="Arial" w:hAnsi="Arial"/>
                <w:i w:val="1"/>
                <w:color w:val="7030a0"/>
                <w:sz w:val="22"/>
                <w:szCs w:val="22"/>
              </w:rPr>
            </w:pPr>
            <w:r w:rsidDel="00000000" w:rsidR="00000000" w:rsidRPr="00000000">
              <w:rPr>
                <w:rFonts w:ascii="Arial" w:cs="Arial" w:eastAsia="Arial" w:hAnsi="Arial"/>
                <w:i w:val="1"/>
                <w:color w:val="7030a0"/>
                <w:sz w:val="22"/>
                <w:szCs w:val="22"/>
                <w:rtl w:val="0"/>
              </w:rPr>
              <w:t xml:space="preserve">will not be shared. Audio/visual data will be transcribed and would be shown to participants to</w:t>
            </w:r>
          </w:p>
          <w:sdt>
            <w:sdtPr>
              <w:id w:val="-1719598526"/>
              <w:tag w:val="goog_rdk_3"/>
            </w:sdtPr>
            <w:sdtContent>
              <w:p w:rsidR="00000000" w:rsidDel="00000000" w:rsidP="00000000" w:rsidRDefault="00000000" w:rsidRPr="00000000" w14:paraId="000002D6">
                <w:pPr>
                  <w:rPr>
                    <w:i w:val="1"/>
                    <w:color w:val="7030a0"/>
                    <w:rPrChange w:author="Nik Whitehead" w:id="0" w:date="2020-01-22T11:52:00Z">
                      <w:rPr>
                        <w:rFonts w:ascii="Arial" w:cs="Arial" w:eastAsia="Arial" w:hAnsi="Arial"/>
                        <w:i w:val="1"/>
                        <w:color w:val="7030a0"/>
                        <w:sz w:val="22"/>
                        <w:szCs w:val="22"/>
                      </w:rPr>
                    </w:rPrChange>
                  </w:rPr>
                </w:pPr>
                <w:r w:rsidDel="00000000" w:rsidR="00000000" w:rsidRPr="00000000">
                  <w:rPr>
                    <w:rFonts w:ascii="Arial" w:cs="Arial" w:eastAsia="Arial" w:hAnsi="Arial"/>
                    <w:i w:val="1"/>
                    <w:color w:val="7030a0"/>
                    <w:sz w:val="22"/>
                    <w:szCs w:val="22"/>
                    <w:rtl w:val="0"/>
                  </w:rPr>
                  <w:t xml:space="preserve">check accuracy of reporting. Any USB sticks used to store or transfer data will be password protected. All participants will be given a unique identifier to ensureconfidentiality and this list will be kept securely in the password protected folder.</w:t>
                </w:r>
                <w:sdt>
                  <w:sdtPr>
                    <w:id w:val="978385027"/>
                    <w:tag w:val="goog_rdk_2"/>
                  </w:sdtPr>
                  <w:sdtContent>
                    <w:r w:rsidDel="00000000" w:rsidR="00000000" w:rsidRPr="00000000">
                      <w:rPr>
                        <w:rtl w:val="0"/>
                      </w:rPr>
                    </w:r>
                  </w:sdtContent>
                </w:sdt>
              </w:p>
            </w:sdtContent>
          </w:sdt>
          <w:p w:rsidR="00000000" w:rsidDel="00000000" w:rsidP="00000000" w:rsidRDefault="00000000" w:rsidRPr="00000000" w14:paraId="000002D7">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gridSpan w:val="3"/>
            <w:shd w:fill="f2f2f2" w:val="clear"/>
            <w:vAlign w:val="center"/>
          </w:tcPr>
          <w:p w:rsidR="00000000" w:rsidDel="00000000" w:rsidP="00000000" w:rsidRDefault="00000000" w:rsidRPr="00000000" w14:paraId="000002D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All Data Storage</w:t>
            </w:r>
          </w:p>
        </w:tc>
      </w:tr>
      <w:tr>
        <w:trPr>
          <w:cantSplit w:val="0"/>
          <w:trHeight w:val="439" w:hRule="atLeast"/>
          <w:tblHeader w:val="0"/>
        </w:trPr>
        <w:tc>
          <w:tcPr>
            <w:shd w:fill="f2f2f2" w:val="clear"/>
            <w:vAlign w:val="center"/>
          </w:tcPr>
          <w:p w:rsidR="00000000" w:rsidDel="00000000" w:rsidP="00000000" w:rsidRDefault="00000000" w:rsidRPr="00000000" w14:paraId="000002DD">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2D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E2">
            <w:pPr>
              <w:numPr>
                <w:ilvl w:val="0"/>
                <w:numId w:val="4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3">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2E4">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E5">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E8">
            <w:pPr>
              <w:numPr>
                <w:ilvl w:val="0"/>
                <w:numId w:val="5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9">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2EA">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EB">
            <w:pPr>
              <w:numPr>
                <w:ilvl w:val="0"/>
                <w:numId w:val="1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EE">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F">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F0">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F1">
            <w:pPr>
              <w:numPr>
                <w:ilvl w:val="0"/>
                <w:numId w:val="5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2F3">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F4">
            <w:pPr>
              <w:numPr>
                <w:ilvl w:val="0"/>
                <w:numId w:val="1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5">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2F6">
            <w:pPr>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tcPr>
          <w:p w:rsidR="00000000" w:rsidDel="00000000" w:rsidP="00000000" w:rsidRDefault="00000000" w:rsidRPr="00000000" w14:paraId="000002F7">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F8">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please provide full details, explaining how this will be conducted in accordance with the GDPR and DPA (and/or any international equivalent):</w:t>
            </w:r>
          </w:p>
        </w:tc>
      </w:tr>
      <w:tr>
        <w:trPr>
          <w:cantSplit w:val="0"/>
          <w:trHeight w:val="403" w:hRule="atLeast"/>
          <w:tblHeader w:val="0"/>
        </w:trPr>
        <w:tc>
          <w:tcPr>
            <w:gridSpan w:val="3"/>
            <w:vAlign w:val="center"/>
          </w:tcPr>
          <w:p w:rsidR="00000000" w:rsidDel="00000000" w:rsidP="00000000" w:rsidRDefault="00000000" w:rsidRPr="00000000" w14:paraId="000002FB">
            <w:pPr>
              <w:rPr>
                <w:rFonts w:ascii="Arial" w:cs="Arial" w:eastAsia="Arial" w:hAnsi="Arial"/>
                <w:sz w:val="22"/>
                <w:szCs w:val="22"/>
              </w:rPr>
            </w:pPr>
            <w:r w:rsidDel="00000000" w:rsidR="00000000" w:rsidRPr="00000000">
              <w:rPr>
                <w:rFonts w:ascii="Arial" w:cs="Arial" w:eastAsia="Arial" w:hAnsi="Arial"/>
                <w:i w:val="1"/>
                <w:color w:val="7030a0"/>
                <w:sz w:val="22"/>
                <w:szCs w:val="22"/>
                <w:rtl w:val="0"/>
              </w:rPr>
              <w:t xml:space="preserve">All data will be encrypted and kept in password protected cloud storage on the University Office 365 system whichwill not be shared.Any USB sticks used to store or transfer data will be password protected. All data transfers will be encrypted and password protected. All participants will be given a unique identifier to ensureconfidentiality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Del="00000000" w:rsidR="00000000" w:rsidRPr="00000000">
              <w:rPr>
                <w:rtl w:val="0"/>
              </w:rPr>
            </w:r>
          </w:p>
          <w:p w:rsidR="00000000" w:rsidDel="00000000" w:rsidP="00000000" w:rsidRDefault="00000000" w:rsidRPr="00000000" w14:paraId="000002FC">
            <w:pPr>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shd w:fill="f2f2f2" w:val="clear"/>
            <w:vAlign w:val="center"/>
          </w:tcPr>
          <w:p w:rsidR="00000000" w:rsidDel="00000000" w:rsidP="00000000" w:rsidRDefault="00000000" w:rsidRPr="00000000" w14:paraId="000002FF">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gridSpan w:val="3"/>
            <w:vAlign w:val="center"/>
          </w:tcPr>
          <w:p w:rsidR="00000000" w:rsidDel="00000000" w:rsidP="00000000" w:rsidRDefault="00000000" w:rsidRPr="00000000" w14:paraId="00000302">
            <w:pPr>
              <w:rPr>
                <w:rFonts w:ascii="Arial" w:cs="Arial" w:eastAsia="Arial" w:hAnsi="Arial"/>
                <w:sz w:val="22"/>
                <w:szCs w:val="22"/>
              </w:rPr>
            </w:pPr>
            <w:r w:rsidDel="00000000" w:rsidR="00000000" w:rsidRPr="00000000">
              <w:rPr>
                <w:rFonts w:ascii="Arial" w:cs="Arial" w:eastAsia="Arial" w:hAnsi="Arial"/>
                <w:sz w:val="22"/>
                <w:szCs w:val="22"/>
                <w:rtl w:val="0"/>
              </w:rPr>
              <w:t xml:space="preserve"> Investigator, Research supervisor </w:t>
            </w:r>
          </w:p>
          <w:p w:rsidR="00000000" w:rsidDel="00000000" w:rsidP="00000000" w:rsidRDefault="00000000" w:rsidRPr="00000000" w14:paraId="000003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shd w:fill="f2f2f2" w:val="clear"/>
          </w:tcPr>
          <w:p w:rsidR="00000000" w:rsidDel="00000000" w:rsidP="00000000" w:rsidRDefault="00000000" w:rsidRPr="00000000" w14:paraId="00000308">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gridSpan w:val="3"/>
          </w:tcPr>
          <w:p w:rsidR="00000000" w:rsidDel="00000000" w:rsidP="00000000" w:rsidRDefault="00000000" w:rsidRPr="00000000" w14:paraId="000003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Investigator only </w:t>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shd w:fill="f2f2f2" w:val="clear"/>
          </w:tcPr>
          <w:p w:rsidR="00000000" w:rsidDel="00000000" w:rsidP="00000000" w:rsidRDefault="00000000" w:rsidRPr="00000000" w14:paraId="00000311">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gridSpan w:val="3"/>
          </w:tcPr>
          <w:p w:rsidR="00000000" w:rsidDel="00000000" w:rsidP="00000000" w:rsidRDefault="00000000" w:rsidRPr="00000000" w14:paraId="00000314">
            <w:pPr>
              <w:rPr>
                <w:rFonts w:ascii="Arial" w:cs="Arial" w:eastAsia="Arial" w:hAnsi="Arial"/>
                <w:sz w:val="22"/>
                <w:szCs w:val="22"/>
              </w:rPr>
            </w:pPr>
            <w:r w:rsidDel="00000000" w:rsidR="00000000" w:rsidRPr="00000000">
              <w:rPr>
                <w:rFonts w:ascii="Arial" w:cs="Arial" w:eastAsia="Arial" w:hAnsi="Arial"/>
                <w:i w:val="1"/>
                <w:color w:val="7030a0"/>
                <w:sz w:val="22"/>
                <w:szCs w:val="22"/>
                <w:rtl w:val="0"/>
              </w:rPr>
              <w:t xml:space="preserve">All data will be encrypted and kept in password protected cloud storage on the University Office 365 system whichwill not be shared. Any USB sticks used to store or transfer data will be password protected, and will be reformatted at the end of the project in order to destroy the data. The data will be stored until the completion of the project and then deleted. </w:t>
            </w:r>
            <w:r w:rsidDel="00000000" w:rsidR="00000000" w:rsidRPr="00000000">
              <w:rPr>
                <w:rtl w:val="0"/>
              </w:rPr>
            </w:r>
          </w:p>
          <w:p w:rsidR="00000000" w:rsidDel="00000000" w:rsidP="00000000" w:rsidRDefault="00000000" w:rsidRPr="00000000" w14:paraId="000003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319">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1">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tl w:val="0"/>
              </w:rPr>
            </w:r>
          </w:p>
        </w:tc>
      </w:tr>
      <w:tr>
        <w:trPr>
          <w:cantSplit w:val="0"/>
          <w:trHeight w:val="403" w:hRule="atLeast"/>
          <w:tblHeader w:val="0"/>
        </w:trPr>
        <w:tc>
          <w:tcPr>
            <w:gridSpan w:val="3"/>
          </w:tcPr>
          <w:p w:rsidR="00000000" w:rsidDel="00000000" w:rsidP="00000000" w:rsidRDefault="00000000" w:rsidRPr="00000000" w14:paraId="000003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D">
            <w:pPr>
              <w:rPr>
                <w:rFonts w:ascii="Arial" w:cs="Arial" w:eastAsia="Arial" w:hAnsi="Arial"/>
                <w:sz w:val="22"/>
                <w:szCs w:val="22"/>
              </w:rPr>
            </w:pPr>
            <w:r w:rsidDel="00000000" w:rsidR="00000000" w:rsidRPr="00000000">
              <w:rPr>
                <w:rFonts w:ascii="Arial" w:cs="Arial" w:eastAsia="Arial" w:hAnsi="Arial"/>
                <w:sz w:val="22"/>
                <w:szCs w:val="22"/>
                <w:rtl w:val="0"/>
              </w:rPr>
              <w:t xml:space="preserve">N/A </w:t>
            </w:r>
          </w:p>
          <w:p w:rsidR="00000000" w:rsidDel="00000000" w:rsidP="00000000" w:rsidRDefault="00000000" w:rsidRPr="00000000" w14:paraId="000003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shd w:fill="f2f2f2" w:val="clear"/>
          </w:tcPr>
          <w:p w:rsidR="00000000" w:rsidDel="00000000" w:rsidP="00000000" w:rsidRDefault="00000000" w:rsidRPr="00000000" w14:paraId="00000322">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2">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p w:rsidR="00000000" w:rsidDel="00000000" w:rsidP="00000000" w:rsidRDefault="00000000" w:rsidRPr="00000000" w14:paraId="00000323">
            <w:pP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2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25">
            <w:pPr>
              <w:numPr>
                <w:ilvl w:val="0"/>
                <w:numId w:val="42"/>
              </w:numPr>
              <w:ind w:left="720" w:hanging="360"/>
              <w:jc w:val="center"/>
              <w:rPr>
                <w:rFonts w:ascii="MS Gothic" w:cs="MS Gothic" w:eastAsia="MS Gothic" w:hAnsi="MS Gothic"/>
                <w:b w:val="1"/>
              </w:rPr>
            </w:pPr>
            <w:r w:rsidDel="00000000" w:rsidR="00000000" w:rsidRPr="00000000">
              <w:rPr>
                <w:rFonts w:ascii="MS Gothic" w:cs="MS Gothic" w:eastAsia="MS Gothic" w:hAnsi="MS Gothic"/>
                <w:b w:val="1"/>
                <w:strike w:val="1"/>
                <w:rtl w:val="0"/>
              </w:rPr>
              <w:t xml:space="preserve">☐</w:t>
            </w:r>
            <w:r w:rsidDel="00000000" w:rsidR="00000000" w:rsidRPr="00000000">
              <w:rPr>
                <w:rtl w:val="0"/>
              </w:rPr>
            </w:r>
          </w:p>
        </w:tc>
      </w:tr>
      <w:tr>
        <w:trPr>
          <w:cantSplit w:val="0"/>
          <w:trHeight w:val="252" w:hRule="atLeast"/>
          <w:tblHeader w:val="0"/>
        </w:trPr>
        <w:tc>
          <w:tcPr>
            <w:vMerge w:val="continue"/>
            <w:shd w:fill="f2f2f2" w:val="clear"/>
          </w:tcPr>
          <w:p w:rsidR="00000000" w:rsidDel="00000000" w:rsidP="00000000" w:rsidRDefault="00000000" w:rsidRPr="00000000" w14:paraId="000003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MS Gothic" w:cs="MS Gothic" w:eastAsia="MS Gothic" w:hAnsi="MS Gothic"/>
                <w:b w:val="1"/>
              </w:rPr>
            </w:pPr>
            <w:r w:rsidDel="00000000" w:rsidR="00000000" w:rsidRPr="00000000">
              <w:rPr>
                <w:rtl w:val="0"/>
              </w:rPr>
            </w:r>
          </w:p>
        </w:tc>
        <w:tc>
          <w:tcPr>
            <w:shd w:fill="f2f2f2" w:val="clear"/>
          </w:tcPr>
          <w:p w:rsidR="00000000" w:rsidDel="00000000" w:rsidP="00000000" w:rsidRDefault="00000000" w:rsidRPr="00000000" w14:paraId="0000032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28">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311" w:hRule="atLeast"/>
          <w:tblHeader w:val="0"/>
        </w:trPr>
        <w:tc>
          <w:tcPr>
            <w:vMerge w:val="restart"/>
            <w:shd w:fill="f2f2f2" w:val="clear"/>
          </w:tcPr>
          <w:p w:rsidR="00000000" w:rsidDel="00000000" w:rsidP="00000000" w:rsidRDefault="00000000" w:rsidRPr="00000000" w14:paraId="00000329">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3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tcPr>
          <w:p w:rsidR="00000000" w:rsidDel="00000000" w:rsidP="00000000" w:rsidRDefault="00000000" w:rsidRPr="00000000" w14:paraId="0000032B">
            <w:pPr>
              <w:numPr>
                <w:ilvl w:val="0"/>
                <w:numId w:val="54"/>
              </w:numPr>
              <w:ind w:left="720" w:hanging="360"/>
              <w:jc w:val="center"/>
              <w:rPr>
                <w:rFonts w:ascii="MS Gothic" w:cs="MS Gothic" w:eastAsia="MS Gothic" w:hAnsi="MS Gothic"/>
                <w:b w:val="1"/>
              </w:rPr>
            </w:pPr>
            <w:r w:rsidDel="00000000" w:rsidR="00000000" w:rsidRPr="00000000">
              <w:rPr>
                <w:rFonts w:ascii="MS Gothic" w:cs="MS Gothic" w:eastAsia="MS Gothic" w:hAnsi="MS Gothic"/>
                <w:b w:val="1"/>
                <w:strike w:val="1"/>
                <w:rtl w:val="0"/>
              </w:rPr>
              <w:t xml:space="preserve">☐</w:t>
            </w:r>
            <w:r w:rsidDel="00000000" w:rsidR="00000000" w:rsidRPr="00000000">
              <w:rPr>
                <w:rtl w:val="0"/>
              </w:rPr>
            </w:r>
          </w:p>
        </w:tc>
      </w:tr>
      <w:tr>
        <w:trPr>
          <w:cantSplit w:val="0"/>
          <w:trHeight w:val="311" w:hRule="atLeast"/>
          <w:tblHeader w:val="0"/>
        </w:trPr>
        <w:tc>
          <w:tcPr>
            <w:vMerge w:val="continue"/>
            <w:shd w:fill="f2f2f2" w:val="clear"/>
          </w:tcPr>
          <w:p w:rsidR="00000000" w:rsidDel="00000000" w:rsidP="00000000" w:rsidRDefault="00000000" w:rsidRPr="00000000" w14:paraId="000003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MS Gothic" w:cs="MS Gothic" w:eastAsia="MS Gothic" w:hAnsi="MS Gothic"/>
                <w:b w:val="1"/>
              </w:rPr>
            </w:pPr>
            <w:r w:rsidDel="00000000" w:rsidR="00000000" w:rsidRPr="00000000">
              <w:rPr>
                <w:rtl w:val="0"/>
              </w:rPr>
            </w:r>
          </w:p>
        </w:tc>
        <w:tc>
          <w:tcPr>
            <w:shd w:fill="f2f2f2" w:val="clear"/>
          </w:tcPr>
          <w:p w:rsidR="00000000" w:rsidDel="00000000" w:rsidP="00000000" w:rsidRDefault="00000000" w:rsidRPr="00000000" w14:paraId="0000032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tcPr>
          <w:p w:rsidR="00000000" w:rsidDel="00000000" w:rsidP="00000000" w:rsidRDefault="00000000" w:rsidRPr="00000000" w14:paraId="0000032E">
            <w:pPr>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32F">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0">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31">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0"/>
        <w:tblW w:w="9881.0" w:type="dxa"/>
        <w:jc w:val="left"/>
        <w:tblInd w:w="-10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22"/>
        <w:gridCol w:w="4820"/>
        <w:gridCol w:w="2239"/>
        <w:tblGridChange w:id="0">
          <w:tblGrid>
            <w:gridCol w:w="2822"/>
            <w:gridCol w:w="4820"/>
            <w:gridCol w:w="2239"/>
          </w:tblGrid>
        </w:tblGridChange>
      </w:tblGrid>
      <w:tr>
        <w:trPr>
          <w:cantSplit w:val="0"/>
          <w:trHeight w:val="1807" w:hRule="atLeast"/>
          <w:tblHeader w:val="0"/>
        </w:trPr>
        <w:tc>
          <w:tcPr>
            <w:gridSpan w:val="3"/>
            <w:shd w:fill="f2f2f2" w:val="clear"/>
            <w:vAlign w:val="center"/>
          </w:tcPr>
          <w:p w:rsidR="00000000" w:rsidDel="00000000" w:rsidP="00000000" w:rsidRDefault="00000000" w:rsidRPr="00000000" w14:paraId="00000332">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33">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34">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3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338">
            <w:pPr>
              <w:rPr>
                <w:rFonts w:ascii="Arial" w:cs="Arial" w:eastAsia="Arial" w:hAnsi="Arial"/>
                <w:sz w:val="22"/>
                <w:szCs w:val="22"/>
              </w:rPr>
            </w:pPr>
            <w:r w:rsidDel="00000000" w:rsidR="00000000" w:rsidRPr="00000000">
              <w:rPr>
                <w:rFonts w:ascii="Arial" w:cs="Arial" w:eastAsia="Arial" w:hAnsi="Arial"/>
                <w:sz w:val="22"/>
                <w:szCs w:val="22"/>
                <w:rtl w:val="0"/>
              </w:rPr>
              <w:t xml:space="preserve">Forum Pastagia</w:t>
            </w:r>
          </w:p>
        </w:tc>
        <w:tc>
          <w:tcPr>
            <w:vAlign w:val="center"/>
          </w:tcPr>
          <w:p w:rsidR="00000000" w:rsidDel="00000000" w:rsidP="00000000" w:rsidRDefault="00000000" w:rsidRPr="00000000" w14:paraId="00000339">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Fonts w:ascii="Arial" w:cs="Arial" w:eastAsia="Arial" w:hAnsi="Arial"/>
                <w:sz w:val="22"/>
                <w:szCs w:val="22"/>
                <w:rtl w:val="0"/>
              </w:rPr>
              <w:t xml:space="preserve">30/09/2025</w:t>
            </w:r>
            <w:r w:rsidDel="00000000" w:rsidR="00000000" w:rsidRPr="00000000">
              <w:rPr>
                <w:rtl w:val="0"/>
              </w:rPr>
            </w:r>
          </w:p>
          <w:p w:rsidR="00000000" w:rsidDel="00000000" w:rsidP="00000000" w:rsidRDefault="00000000" w:rsidRPr="00000000" w14:paraId="0000033A">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1"/>
        <w:tblW w:w="1000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48"/>
        <w:gridCol w:w="4983"/>
        <w:gridCol w:w="2175"/>
        <w:tblGridChange w:id="0">
          <w:tblGrid>
            <w:gridCol w:w="2848"/>
            <w:gridCol w:w="4983"/>
            <w:gridCol w:w="217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33D">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Director of Studies/Supervisor:</w:t>
            </w:r>
          </w:p>
        </w:tc>
        <w:tc>
          <w:tcPr>
            <w:vAlign w:val="center"/>
          </w:tcPr>
          <w:p w:rsidR="00000000" w:rsidDel="00000000" w:rsidP="00000000" w:rsidRDefault="00000000" w:rsidRPr="00000000" w14:paraId="0000033E">
            <w:pPr>
              <w:pBdr>
                <w:top w:space="0" w:sz="0" w:val="nil"/>
                <w:left w:space="0" w:sz="0" w:val="nil"/>
                <w:bottom w:space="0" w:sz="0" w:val="nil"/>
                <w:right w:space="0" w:sz="0" w:val="nil"/>
                <w:between w:space="0" w:sz="0" w:val="nil"/>
              </w:pBdr>
              <w:rPr>
                <w:rFonts w:ascii="Arial" w:cs="Arial" w:eastAsia="Arial" w:hAnsi="Arial"/>
                <w:b w:val="1"/>
                <w:color w:val="000000"/>
                <w:sz w:val="22"/>
                <w:szCs w:val="22"/>
              </w:rPr>
            </w:pPr>
            <w:r w:rsidDel="00000000" w:rsidR="00000000" w:rsidRPr="00000000">
              <w:rPr>
                <w:rFonts w:ascii="Arial" w:cs="Arial" w:eastAsia="Arial" w:hAnsi="Arial"/>
                <w:b w:val="1"/>
                <w:color w:val="000000"/>
                <w:sz w:val="22"/>
                <w:szCs w:val="22"/>
                <w:rtl w:val="0"/>
              </w:rPr>
              <w:t xml:space="preserve">Nouh Elmitwally</w:t>
            </w:r>
          </w:p>
          <w:p w:rsidR="00000000" w:rsidDel="00000000" w:rsidP="00000000" w:rsidRDefault="00000000" w:rsidRPr="00000000" w14:paraId="0000033F">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restart"/>
          </w:tcPr>
          <w:p w:rsidR="00000000" w:rsidDel="00000000" w:rsidP="00000000" w:rsidRDefault="00000000" w:rsidRPr="00000000" w14:paraId="00000340">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Date: 21/10/2025</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341">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vAlign w:val="center"/>
          </w:tcPr>
          <w:p w:rsidR="00000000" w:rsidDel="00000000" w:rsidP="00000000" w:rsidRDefault="00000000" w:rsidRPr="00000000" w14:paraId="00000342">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343">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Nouh Elmitwally</w:t>
            </w:r>
          </w:p>
        </w:tc>
        <w:tc>
          <w:tcPr>
            <w:vMerge w:val="continue"/>
          </w:tcPr>
          <w:p w:rsidR="00000000" w:rsidDel="00000000" w:rsidP="00000000" w:rsidRDefault="00000000" w:rsidRPr="00000000" w14:paraId="000003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3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6">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2"/>
        <w:tblW w:w="1000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48"/>
        <w:gridCol w:w="4983"/>
        <w:gridCol w:w="2175"/>
        <w:tblGridChange w:id="0">
          <w:tblGrid>
            <w:gridCol w:w="2848"/>
            <w:gridCol w:w="4983"/>
            <w:gridCol w:w="2175"/>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347">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Academic Director/Assistant Dean:</w:t>
            </w:r>
          </w:p>
        </w:tc>
        <w:tc>
          <w:tcPr>
            <w:vAlign w:val="center"/>
          </w:tcPr>
          <w:p w:rsidR="00000000" w:rsidDel="00000000" w:rsidP="00000000" w:rsidRDefault="00000000" w:rsidRPr="00000000" w14:paraId="00000348">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restart"/>
          </w:tcPr>
          <w:p w:rsidR="00000000" w:rsidDel="00000000" w:rsidP="00000000" w:rsidRDefault="00000000" w:rsidRPr="00000000" w14:paraId="00000349">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b w:val="1"/>
                <w:color w:val="000000"/>
                <w:sz w:val="22"/>
                <w:szCs w:val="22"/>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34A">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Signature:</w:t>
            </w:r>
          </w:p>
        </w:tc>
        <w:tc>
          <w:tcPr>
            <w:vAlign w:val="center"/>
          </w:tcPr>
          <w:p w:rsidR="00000000" w:rsidDel="00000000" w:rsidP="00000000" w:rsidRDefault="00000000" w:rsidRPr="00000000" w14:paraId="0000034B">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34C">
            <w:pPr>
              <w:pBdr>
                <w:top w:space="0" w:sz="0" w:val="nil"/>
                <w:left w:space="0" w:sz="0" w:val="nil"/>
                <w:bottom w:space="0" w:sz="0" w:val="nil"/>
                <w:right w:space="0" w:sz="0" w:val="nil"/>
                <w:between w:space="0" w:sz="0" w:val="nil"/>
              </w:pBdr>
              <w:rPr>
                <w:rFonts w:ascii="Arial" w:cs="Arial" w:eastAsia="Arial" w:hAnsi="Arial"/>
                <w:color w:val="000000"/>
                <w:sz w:val="22"/>
                <w:szCs w:val="22"/>
              </w:rPr>
            </w:pPr>
            <w:r w:rsidDel="00000000" w:rsidR="00000000" w:rsidRPr="00000000">
              <w:rPr>
                <w:rtl w:val="0"/>
              </w:rPr>
            </w:r>
          </w:p>
        </w:tc>
        <w:tc>
          <w:tcPr>
            <w:vMerge w:val="continue"/>
          </w:tcPr>
          <w:p w:rsidR="00000000" w:rsidDel="00000000" w:rsidP="00000000" w:rsidRDefault="00000000" w:rsidRPr="00000000" w14:paraId="000003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2"/>
                <w:szCs w:val="22"/>
              </w:rPr>
            </w:pPr>
            <w:r w:rsidDel="00000000" w:rsidR="00000000" w:rsidRPr="00000000">
              <w:rPr>
                <w:rtl w:val="0"/>
              </w:rPr>
            </w:r>
          </w:p>
        </w:tc>
      </w:tr>
    </w:tbl>
    <w:p w:rsidR="00000000" w:rsidDel="00000000" w:rsidP="00000000" w:rsidRDefault="00000000" w:rsidRPr="00000000" w14:paraId="0000034E">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4F">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cantSplit w:val="0"/>
          <w:trHeight w:val="491" w:hRule="atLeast"/>
          <w:tblHeader w:val="0"/>
        </w:trPr>
        <w:tc>
          <w:tcPr>
            <w:shd w:fill="bfbfbf" w:val="clear"/>
          </w:tcPr>
          <w:p w:rsidR="00000000" w:rsidDel="00000000" w:rsidP="00000000" w:rsidRDefault="00000000" w:rsidRPr="00000000" w14:paraId="00000350">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1">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tcPr>
          <w:p w:rsidR="00000000" w:rsidDel="00000000" w:rsidP="00000000" w:rsidRDefault="00000000" w:rsidRPr="00000000" w14:paraId="00000352">
            <w:pPr>
              <w:numPr>
                <w:ilvl w:val="0"/>
                <w:numId w:val="5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tcPr>
          <w:p w:rsidR="00000000" w:rsidDel="00000000" w:rsidP="00000000" w:rsidRDefault="00000000" w:rsidRPr="00000000" w14:paraId="00000354">
            <w:pPr>
              <w:numPr>
                <w:ilvl w:val="0"/>
                <w:numId w:val="1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tcPr>
          <w:p w:rsidR="00000000" w:rsidDel="00000000" w:rsidP="00000000" w:rsidRDefault="00000000" w:rsidRPr="00000000" w14:paraId="00000356">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tcPr>
          <w:p w:rsidR="00000000" w:rsidDel="00000000" w:rsidP="00000000" w:rsidRDefault="00000000" w:rsidRPr="00000000" w14:paraId="00000358">
            <w:pPr>
              <w:numPr>
                <w:ilvl w:val="0"/>
                <w:numId w:val="5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(and have NOT completed Section H of this form) (where appropriate)</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ATTACHED A FULL RISK ASSESSMENT</w:t>
            </w:r>
            <w:r w:rsidDel="00000000" w:rsidR="00000000" w:rsidRPr="00000000">
              <w:rPr>
                <w:rtl w:val="0"/>
              </w:rPr>
            </w:r>
          </w:p>
        </w:tc>
      </w:tr>
      <w:tr>
        <w:trPr>
          <w:cantSplit w:val="0"/>
          <w:trHeight w:val="858" w:hRule="atLeast"/>
          <w:tblHeader w:val="0"/>
        </w:trPr>
        <w:tc>
          <w:tcPr>
            <w:shd w:fill="bfbfbf" w:val="clear"/>
          </w:tcPr>
          <w:p w:rsidR="00000000" w:rsidDel="00000000" w:rsidP="00000000" w:rsidRDefault="00000000" w:rsidRPr="00000000" w14:paraId="0000035A">
            <w:pPr>
              <w:numPr>
                <w:ilvl w:val="0"/>
                <w:numId w:val="11"/>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tcPr>
          <w:p w:rsidR="00000000" w:rsidDel="00000000" w:rsidP="00000000" w:rsidRDefault="00000000" w:rsidRPr="00000000" w14:paraId="0000035C">
            <w:pPr>
              <w:numPr>
                <w:ilvl w:val="0"/>
                <w:numId w:val="16"/>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D">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shd w:fill="bfbfbf" w:val="clear"/>
          </w:tcPr>
          <w:p w:rsidR="00000000" w:rsidDel="00000000" w:rsidP="00000000" w:rsidRDefault="00000000" w:rsidRPr="00000000" w14:paraId="0000035E">
            <w:pPr>
              <w:numPr>
                <w:ilvl w:val="0"/>
                <w:numId w:val="53"/>
              </w:numPr>
              <w:ind w:left="720" w:hanging="360"/>
              <w:jc w:val="center"/>
              <w:rPr>
                <w:rFonts w:ascii="MS Gothic" w:cs="MS Gothic" w:eastAsia="MS Gothic" w:hAnsi="MS Gothic"/>
                <w:b w:val="1"/>
                <w:sz w:val="22"/>
                <w:szCs w:val="22"/>
              </w:rPr>
            </w:pPr>
            <w:r w:rsidDel="00000000" w:rsidR="00000000" w:rsidRPr="00000000">
              <w:rPr>
                <w:rFonts w:ascii="MS Gothic" w:cs="MS Gothic" w:eastAsia="MS Gothic" w:hAnsi="MS Gothic"/>
                <w:b w:val="1"/>
                <w:strike w:val="1"/>
                <w:sz w:val="22"/>
                <w:szCs w:val="22"/>
                <w:rtl w:val="0"/>
              </w:rPr>
              <w:t xml:space="preserve">☐</w:t>
            </w:r>
            <w:r w:rsidDel="00000000" w:rsidR="00000000" w:rsidRPr="00000000">
              <w:rPr>
                <w:rtl w:val="0"/>
              </w:rPr>
            </w:r>
          </w:p>
        </w:tc>
        <w:tc>
          <w:tcPr>
            <w:vAlign w:val="center"/>
          </w:tcPr>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deleted the guidance notes before submitting the PG2 for consideration</w:t>
            </w:r>
          </w:p>
        </w:tc>
      </w:tr>
    </w:tbl>
    <w:p w:rsidR="00000000" w:rsidDel="00000000" w:rsidP="00000000" w:rsidRDefault="00000000" w:rsidRPr="00000000" w14:paraId="00000360">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1">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62">
      <w:pPr>
        <w:tabs>
          <w:tab w:val="left" w:leader="none" w:pos="5103"/>
        </w:tabs>
        <w:rPr>
          <w:rFonts w:ascii="Arial" w:cs="Arial" w:eastAsia="Arial" w:hAnsi="Arial"/>
          <w:b w:val="1"/>
          <w:sz w:val="22"/>
          <w:szCs w:val="22"/>
        </w:rPr>
      </w:pPr>
      <w:r w:rsidDel="00000000" w:rsidR="00000000" w:rsidRPr="00000000">
        <w:rPr>
          <w:rtl w:val="0"/>
        </w:rPr>
      </w:r>
    </w:p>
    <w:tbl>
      <w:tblPr>
        <w:tblStyle w:val="Table24"/>
        <w:tblW w:w="1006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060"/>
        <w:tblGridChange w:id="0">
          <w:tblGrid>
            <w:gridCol w:w="10060"/>
          </w:tblGrid>
        </w:tblGridChange>
      </w:tblGrid>
      <w:tr>
        <w:trPr>
          <w:cantSplit w:val="0"/>
          <w:tblHeader w:val="0"/>
        </w:trPr>
        <w:tc>
          <w:tcPr>
            <w:shd w:fill="f2f2f2" w:val="clear"/>
          </w:tcPr>
          <w:p w:rsidR="00000000" w:rsidDel="00000000" w:rsidP="00000000" w:rsidRDefault="00000000" w:rsidRPr="00000000" w14:paraId="0000036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AND STAFF ONLY</w:t>
            </w:r>
          </w:p>
          <w:p w:rsidR="00000000" w:rsidDel="00000000" w:rsidP="00000000" w:rsidRDefault="00000000" w:rsidRPr="00000000" w14:paraId="00000364">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365">
            <w:pPr>
              <w:rPr>
                <w:rFonts w:ascii="Arial" w:cs="Arial" w:eastAsia="Arial" w:hAnsi="Arial"/>
                <w:sz w:val="22"/>
                <w:szCs w:val="22"/>
              </w:rPr>
            </w:pPr>
            <w:r w:rsidDel="00000000" w:rsidR="00000000" w:rsidRPr="00000000">
              <w:rPr>
                <w:rFonts w:ascii="Arial" w:cs="Arial" w:eastAsia="Arial" w:hAnsi="Arial"/>
                <w:color w:val="000000"/>
                <w:sz w:val="22"/>
                <w:szCs w:val="22"/>
                <w:rtl w:val="0"/>
              </w:rPr>
              <w:t xml:space="preserve">You will be informed of the outcome of your claim by email; thereforeit is important that you check your University and personal email accounts regularly</w:t>
            </w:r>
            <w:r w:rsidDel="00000000" w:rsidR="00000000" w:rsidRPr="00000000">
              <w:rPr>
                <w:rFonts w:ascii="Arial" w:cs="Arial" w:eastAsia="Arial" w:hAnsi="Arial"/>
                <w:b w:val="1"/>
                <w:sz w:val="22"/>
                <w:szCs w:val="22"/>
                <w:rtl w:val="0"/>
              </w:rPr>
              <w:t xml:space="preserve">.</w:t>
            </w:r>
            <w:r w:rsidDel="00000000" w:rsidR="00000000" w:rsidRPr="00000000">
              <w:rPr>
                <w:rtl w:val="0"/>
              </w:rPr>
            </w:r>
          </w:p>
        </w:tc>
      </w:tr>
    </w:tbl>
    <w:p w:rsidR="00000000" w:rsidDel="00000000" w:rsidP="00000000" w:rsidRDefault="00000000" w:rsidRPr="00000000" w14:paraId="00000366">
      <w:pPr>
        <w:tabs>
          <w:tab w:val="left" w:leader="none" w:pos="5103"/>
        </w:tabs>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7">
      <w:pPr>
        <w:pBdr>
          <w:top w:color="000000" w:space="1" w:sz="4" w:val="single"/>
          <w:left w:color="000000" w:space="4" w:sz="4" w:val="single"/>
          <w:bottom w:color="000000" w:space="1" w:sz="4" w:val="single"/>
          <w:right w:color="000000" w:space="21" w:sz="4" w:val="single"/>
          <w:between w:color="000000" w:space="1" w:sz="4" w:val="single"/>
        </w:pBdr>
        <w:shd w:fill="f2f2f2" w:val="clear"/>
        <w:tabs>
          <w:tab w:val="left" w:leader="none" w:pos="5103"/>
        </w:tabs>
        <w:rPr>
          <w:rFonts w:ascii="Arial" w:cs="Arial" w:eastAsia="Arial" w:hAnsi="Arial"/>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p>
    <w:p w:rsidR="00000000" w:rsidDel="00000000" w:rsidP="00000000" w:rsidRDefault="00000000" w:rsidRPr="00000000" w14:paraId="00000368">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9">
      <w:pPr>
        <w:tabs>
          <w:tab w:val="left" w:leader="none" w:pos="5103"/>
        </w:tabs>
        <w:rPr>
          <w:rFonts w:ascii="Arial" w:cs="Arial" w:eastAsia="Arial" w:hAnsi="Arial"/>
          <w:color w:val="0000ff"/>
          <w:sz w:val="22"/>
          <w:szCs w:val="22"/>
          <w:u w:val="single"/>
        </w:rPr>
      </w:pPr>
      <w:r w:rsidDel="00000000" w:rsidR="00000000" w:rsidRPr="00000000">
        <w:rPr>
          <w:rFonts w:ascii="Arial" w:cs="Arial" w:eastAsia="Arial" w:hAnsi="Arial"/>
          <w:b w:val="1"/>
          <w:sz w:val="22"/>
          <w:szCs w:val="22"/>
          <w:rtl w:val="0"/>
        </w:rPr>
        <w:t xml:space="preserve">This form is available electronically from the Academic Office web pages: </w:t>
      </w:r>
      <w:hyperlink r:id="rId15">
        <w:r w:rsidDel="00000000" w:rsidR="00000000" w:rsidRPr="00000000">
          <w:rPr>
            <w:rFonts w:ascii="Arial" w:cs="Arial" w:eastAsia="Arial" w:hAnsi="Arial"/>
            <w:color w:val="0000ff"/>
            <w:sz w:val="22"/>
            <w:szCs w:val="22"/>
            <w:u w:val="single"/>
            <w:rtl w:val="0"/>
          </w:rPr>
          <w:t xml:space="preserve">https://www.uwtsd.ac.uk/academic-office/appendices-and-forms/</w:t>
        </w:r>
      </w:hyperlink>
      <w:r w:rsidDel="00000000" w:rsidR="00000000" w:rsidRPr="00000000">
        <w:rPr>
          <w:rtl w:val="0"/>
        </w:rPr>
      </w:r>
    </w:p>
    <w:p w:rsidR="00000000" w:rsidDel="00000000" w:rsidP="00000000" w:rsidRDefault="00000000" w:rsidRPr="00000000" w14:paraId="0000036A">
      <w:pPr>
        <w:tabs>
          <w:tab w:val="left" w:leader="none" w:pos="5103"/>
        </w:tabs>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C">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6D">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Application Process</w:t>
      </w:r>
    </w:p>
    <w:p w:rsidR="00000000" w:rsidDel="00000000" w:rsidP="00000000" w:rsidRDefault="00000000" w:rsidRPr="00000000" w14:paraId="0000036E">
      <w:pPr>
        <w:jc w:val="both"/>
        <w:rPr>
          <w:rFonts w:ascii="Arial" w:cs="Arial" w:eastAsia="Arial" w:hAnsi="Arial"/>
        </w:rPr>
      </w:pPr>
      <w:r w:rsidDel="00000000" w:rsidR="00000000" w:rsidRPr="00000000">
        <w:rPr>
          <w:rtl w:val="0"/>
        </w:rPr>
      </w:r>
    </w:p>
    <w:p w:rsidR="00000000" w:rsidDel="00000000" w:rsidP="00000000" w:rsidRDefault="00000000" w:rsidRPr="00000000" w14:paraId="0000036F">
      <w:pPr>
        <w:jc w:val="both"/>
        <w:rPr>
          <w:rFonts w:ascii="Arial" w:cs="Arial" w:eastAsia="Arial" w:hAnsi="Arial"/>
        </w:rPr>
      </w:pPr>
      <w:r w:rsidDel="00000000" w:rsidR="00000000" w:rsidRPr="00000000">
        <w:rPr>
          <w:rFonts w:ascii="Arial" w:cs="Arial" w:eastAsia="Arial" w:hAnsi="Arial"/>
          <w:b w:val="1"/>
          <w:rtl w:val="0"/>
        </w:rPr>
        <w:t xml:space="preserve">All staff research projects and all research students</w:t>
      </w:r>
      <w:r w:rsidDel="00000000" w:rsidR="00000000" w:rsidRPr="00000000">
        <w:rPr>
          <w:rFonts w:ascii="Arial" w:cs="Arial" w:eastAsia="Arial" w:hAnsi="Arial"/>
          <w:rtl w:val="0"/>
        </w:rPr>
        <w:t xml:space="preserve"> must submit the Ethical Approval Form to the </w:t>
      </w:r>
      <w:r w:rsidDel="00000000" w:rsidR="00000000" w:rsidRPr="00000000">
        <w:rPr>
          <w:rFonts w:ascii="Arial" w:cs="Arial" w:eastAsia="Arial" w:hAnsi="Arial"/>
          <w:b w:val="1"/>
          <w:rtl w:val="0"/>
        </w:rPr>
        <w:t xml:space="preserve">University Research Ethics Committee</w:t>
      </w:r>
      <w:r w:rsidDel="00000000" w:rsidR="00000000" w:rsidRPr="00000000">
        <w:rPr>
          <w:rFonts w:ascii="Arial" w:cs="Arial" w:eastAsia="Arial" w:hAnsi="Arial"/>
          <w:rtl w:val="0"/>
        </w:rPr>
        <w:t xml:space="preserve"> via the Academic Office (</w:t>
      </w:r>
      <w:hyperlink r:id="rId16">
        <w:r w:rsidDel="00000000" w:rsidR="00000000" w:rsidRPr="00000000">
          <w:rPr>
            <w:rFonts w:ascii="Arial" w:cs="Arial" w:eastAsia="Arial" w:hAnsi="Arial"/>
            <w:color w:val="000000"/>
            <w:sz w:val="22"/>
            <w:szCs w:val="22"/>
            <w:u w:val="single"/>
            <w:rtl w:val="0"/>
          </w:rPr>
          <w:t xml:space="preserve">pgresearch@uwtsd.ac.uk</w:t>
        </w:r>
      </w:hyperlink>
      <w:r w:rsidDel="00000000" w:rsidR="00000000" w:rsidRPr="00000000">
        <w:rPr>
          <w:rFonts w:ascii="Arial" w:cs="Arial" w:eastAsia="Arial" w:hAnsi="Arial"/>
          <w:color w:val="000000"/>
          <w:sz w:val="22"/>
          <w:szCs w:val="22"/>
          <w:u w:val="single"/>
          <w:rtl w:val="0"/>
        </w:rPr>
        <w:t xml:space="preserve">)</w:t>
      </w:r>
      <w:r w:rsidDel="00000000" w:rsidR="00000000" w:rsidRPr="00000000">
        <w:rPr>
          <w:rFonts w:ascii="Arial" w:cs="Arial" w:eastAsia="Arial" w:hAnsi="Arial"/>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370">
      <w:pPr>
        <w:jc w:val="both"/>
        <w:rPr>
          <w:rFonts w:ascii="Arial" w:cs="Arial" w:eastAsia="Arial" w:hAnsi="Arial"/>
        </w:rPr>
      </w:pPr>
      <w:r w:rsidDel="00000000" w:rsidR="00000000" w:rsidRPr="00000000">
        <w:rPr>
          <w:rtl w:val="0"/>
        </w:rPr>
      </w:r>
    </w:p>
    <w:p w:rsidR="00000000" w:rsidDel="00000000" w:rsidP="00000000" w:rsidRDefault="00000000" w:rsidRPr="00000000" w14:paraId="00000371">
      <w:pPr>
        <w:jc w:val="both"/>
        <w:rPr>
          <w:rFonts w:ascii="Arial" w:cs="Arial" w:eastAsia="Arial" w:hAnsi="Arial"/>
        </w:rPr>
      </w:pPr>
      <w:r w:rsidDel="00000000" w:rsidR="00000000" w:rsidRPr="00000000">
        <w:rPr>
          <w:rFonts w:ascii="Arial" w:cs="Arial" w:eastAsia="Arial" w:hAnsi="Arial"/>
          <w:b w:val="1"/>
          <w:rtl w:val="0"/>
        </w:rPr>
        <w:t xml:space="preserve">Taught masters and taught undergraduate research Ethical Approval Forms</w:t>
      </w:r>
      <w:r w:rsidDel="00000000" w:rsidR="00000000" w:rsidRPr="00000000">
        <w:rPr>
          <w:rFonts w:ascii="Arial" w:cs="Arial" w:eastAsia="Arial" w:hAnsi="Arial"/>
          <w:rtl w:val="0"/>
        </w:rPr>
        <w:t xml:space="preserve"> are considered </w:t>
      </w:r>
      <w:r w:rsidDel="00000000" w:rsidR="00000000" w:rsidRPr="00000000">
        <w:rPr>
          <w:rFonts w:ascii="Arial" w:cs="Arial" w:eastAsia="Arial" w:hAnsi="Arial"/>
          <w:b w:val="1"/>
          <w:rtl w:val="0"/>
        </w:rPr>
        <w:t xml:space="preserve">within Institutes.</w:t>
      </w:r>
      <w:r w:rsidDel="00000000" w:rsidR="00000000" w:rsidRPr="00000000">
        <w:rPr>
          <w:rFonts w:ascii="Arial" w:cs="Arial" w:eastAsia="Arial" w:hAnsi="Arial"/>
          <w:rtl w:val="0"/>
        </w:rPr>
        <w:t xml:space="preserve">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w:t>
      </w:r>
    </w:p>
    <w:p w:rsidR="00000000" w:rsidDel="00000000" w:rsidP="00000000" w:rsidRDefault="00000000" w:rsidRPr="00000000" w14:paraId="00000372">
      <w:pPr>
        <w:jc w:val="both"/>
        <w:rPr>
          <w:rFonts w:ascii="Arial" w:cs="Arial" w:eastAsia="Arial" w:hAnsi="Arial"/>
        </w:rPr>
      </w:pPr>
      <w:r w:rsidDel="00000000" w:rsidR="00000000" w:rsidRPr="00000000">
        <w:rPr>
          <w:rtl w:val="0"/>
        </w:rPr>
      </w:r>
    </w:p>
    <w:p w:rsidR="00000000" w:rsidDel="00000000" w:rsidP="00000000" w:rsidRDefault="00000000" w:rsidRPr="00000000" w14:paraId="00000373">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374">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Notes for guidance in completion of this form</w:t>
      </w:r>
    </w:p>
    <w:p w:rsidR="00000000" w:rsidDel="00000000" w:rsidP="00000000" w:rsidRDefault="00000000" w:rsidRPr="00000000" w14:paraId="00000375">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76">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A:  About You</w:t>
      </w:r>
    </w:p>
    <w:p w:rsidR="00000000" w:rsidDel="00000000" w:rsidP="00000000" w:rsidRDefault="00000000" w:rsidRPr="00000000" w14:paraId="00000377">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complete all relevant sections</w:t>
      </w:r>
    </w:p>
    <w:p w:rsidR="00000000" w:rsidDel="00000000" w:rsidP="00000000" w:rsidRDefault="00000000" w:rsidRPr="00000000" w14:paraId="00000378">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79">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B:  Approval for research activity</w:t>
      </w:r>
    </w:p>
    <w:p w:rsidR="00000000" w:rsidDel="00000000" w:rsidP="00000000" w:rsidRDefault="00000000" w:rsidRPr="00000000" w14:paraId="0000037A">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37B">
      <w:pPr>
        <w:tabs>
          <w:tab w:val="left" w:leader="none" w:pos="5103"/>
        </w:tabs>
        <w:jc w:val="both"/>
        <w:rPr>
          <w:rFonts w:ascii="Arial" w:cs="Arial" w:eastAsia="Arial" w:hAnsi="Arial"/>
          <w:sz w:val="12"/>
          <w:szCs w:val="12"/>
        </w:rPr>
      </w:pPr>
      <w:r w:rsidDel="00000000" w:rsidR="00000000" w:rsidRPr="00000000">
        <w:rPr>
          <w:rtl w:val="0"/>
        </w:rPr>
      </w:r>
    </w:p>
    <w:p w:rsidR="00000000" w:rsidDel="00000000" w:rsidP="00000000" w:rsidRDefault="00000000" w:rsidRPr="00000000" w14:paraId="0000037C">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The process for proposal approval varies according the individual and programme of study:</w:t>
      </w:r>
    </w:p>
    <w:p w:rsidR="00000000" w:rsidDel="00000000" w:rsidP="00000000" w:rsidRDefault="00000000" w:rsidRPr="00000000" w14:paraId="0000037D">
      <w:pPr>
        <w:numPr>
          <w:ilvl w:val="0"/>
          <w:numId w:val="27"/>
        </w:numPr>
        <w:pBdr>
          <w:top w:space="0" w:sz="0" w:val="nil"/>
          <w:left w:space="0" w:sz="0" w:val="nil"/>
          <w:bottom w:space="0" w:sz="0" w:val="nil"/>
          <w:right w:space="0" w:sz="0" w:val="nil"/>
          <w:between w:space="0" w:sz="0" w:val="nil"/>
        </w:pBdr>
        <w:tabs>
          <w:tab w:val="left" w:leader="none" w:pos="5103"/>
        </w:tabs>
        <w:ind w:left="720" w:hanging="360"/>
        <w:jc w:val="both"/>
        <w:rPr>
          <w:color w:val="000000"/>
        </w:rPr>
      </w:pPr>
      <w:r w:rsidDel="00000000" w:rsidR="00000000" w:rsidRPr="00000000">
        <w:rPr>
          <w:rFonts w:ascii="Arial" w:cs="Arial" w:eastAsia="Arial" w:hAnsi="Arial"/>
          <w:color w:val="000000"/>
          <w:rtl w:val="0"/>
        </w:rPr>
        <w:t xml:space="preserve">Research students, by application on form PG1 to the Research Degrees Committee</w:t>
      </w:r>
      <w:r w:rsidDel="00000000" w:rsidR="00000000" w:rsidRPr="00000000">
        <w:rPr>
          <w:rtl w:val="0"/>
        </w:rPr>
      </w:r>
    </w:p>
    <w:p w:rsidR="00000000" w:rsidDel="00000000" w:rsidP="00000000" w:rsidRDefault="00000000" w:rsidRPr="00000000" w14:paraId="0000037E">
      <w:pPr>
        <w:numPr>
          <w:ilvl w:val="0"/>
          <w:numId w:val="27"/>
        </w:numPr>
        <w:pBdr>
          <w:top w:space="0" w:sz="0" w:val="nil"/>
          <w:left w:space="0" w:sz="0" w:val="nil"/>
          <w:bottom w:space="0" w:sz="0" w:val="nil"/>
          <w:right w:space="0" w:sz="0" w:val="nil"/>
          <w:between w:space="0" w:sz="0" w:val="nil"/>
        </w:pBdr>
        <w:tabs>
          <w:tab w:val="left" w:leader="none" w:pos="5103"/>
        </w:tabs>
        <w:ind w:left="720" w:hanging="360"/>
        <w:jc w:val="both"/>
        <w:rPr>
          <w:color w:val="000000"/>
        </w:rPr>
      </w:pPr>
      <w:r w:rsidDel="00000000" w:rsidR="00000000" w:rsidRPr="00000000">
        <w:rPr>
          <w:rFonts w:ascii="Arial" w:cs="Arial" w:eastAsia="Arial" w:hAnsi="Arial"/>
          <w:color w:val="000000"/>
          <w:rtl w:val="0"/>
        </w:rPr>
        <w:t xml:space="preserve">Taught students by review of research proposal within Institutes (Institutes provide specific details of these processes)</w:t>
      </w:r>
      <w:r w:rsidDel="00000000" w:rsidR="00000000" w:rsidRPr="00000000">
        <w:rPr>
          <w:rtl w:val="0"/>
        </w:rPr>
      </w:r>
    </w:p>
    <w:p w:rsidR="00000000" w:rsidDel="00000000" w:rsidP="00000000" w:rsidRDefault="00000000" w:rsidRPr="00000000" w14:paraId="0000037F">
      <w:pPr>
        <w:numPr>
          <w:ilvl w:val="0"/>
          <w:numId w:val="27"/>
        </w:numPr>
        <w:pBdr>
          <w:top w:space="0" w:sz="0" w:val="nil"/>
          <w:left w:space="0" w:sz="0" w:val="nil"/>
          <w:bottom w:space="0" w:sz="0" w:val="nil"/>
          <w:right w:space="0" w:sz="0" w:val="nil"/>
          <w:between w:space="0" w:sz="0" w:val="nil"/>
        </w:pBdr>
        <w:tabs>
          <w:tab w:val="left" w:leader="none" w:pos="5103"/>
        </w:tabs>
        <w:ind w:left="720" w:hanging="360"/>
        <w:jc w:val="both"/>
        <w:rPr>
          <w:color w:val="000000"/>
        </w:rPr>
      </w:pPr>
      <w:r w:rsidDel="00000000" w:rsidR="00000000" w:rsidRPr="00000000">
        <w:rPr>
          <w:rFonts w:ascii="Arial" w:cs="Arial" w:eastAsia="Arial" w:hAnsi="Arial"/>
          <w:color w:val="000000"/>
          <w:rtl w:val="0"/>
        </w:rPr>
        <w:t xml:space="preserve">Staff, by agreement by the Academic Director/Assistant Dean</w:t>
      </w:r>
      <w:r w:rsidDel="00000000" w:rsidR="00000000" w:rsidRPr="00000000">
        <w:rPr>
          <w:rtl w:val="0"/>
        </w:rPr>
      </w:r>
    </w:p>
    <w:p w:rsidR="00000000" w:rsidDel="00000000" w:rsidP="00000000" w:rsidRDefault="00000000" w:rsidRPr="00000000" w14:paraId="00000380">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81">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C:  External Ethical Guidance materials</w:t>
      </w:r>
    </w:p>
    <w:p w:rsidR="00000000" w:rsidDel="00000000" w:rsidP="00000000" w:rsidRDefault="00000000" w:rsidRPr="00000000" w14:paraId="00000382">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383">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84">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D:  External Collaborative Research Activity</w:t>
      </w:r>
    </w:p>
    <w:p w:rsidR="00000000" w:rsidDel="00000000" w:rsidP="00000000" w:rsidRDefault="00000000" w:rsidRPr="00000000" w14:paraId="00000385">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386">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87">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E:  Details of Research Activity</w:t>
      </w:r>
    </w:p>
    <w:p w:rsidR="00000000" w:rsidDel="00000000" w:rsidP="00000000" w:rsidRDefault="00000000" w:rsidRPr="00000000" w14:paraId="00000388">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389">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Indicative Title:  please use the same title as used on the research proposal.</w:t>
      </w:r>
    </w:p>
    <w:p w:rsidR="00000000" w:rsidDel="00000000" w:rsidP="00000000" w:rsidRDefault="00000000" w:rsidRPr="00000000" w14:paraId="0000038A">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Purpose:</w:t>
      </w:r>
      <w:r w:rsidDel="00000000" w:rsidR="00000000" w:rsidRPr="00000000">
        <w:rPr>
          <w:rFonts w:ascii="Arial" w:cs="Arial" w:eastAsia="Arial" w:hAnsi="Arial"/>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38B">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Proposed Methods:</w:t>
      </w:r>
      <w:r w:rsidDel="00000000" w:rsidR="00000000" w:rsidRPr="00000000">
        <w:rPr>
          <w:rFonts w:ascii="Arial" w:cs="Arial" w:eastAsia="Arial" w:hAnsi="Arial"/>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38C">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Location</w:t>
      </w:r>
      <w:r w:rsidDel="00000000" w:rsidR="00000000" w:rsidRPr="00000000">
        <w:rPr>
          <w:rFonts w:ascii="Arial" w:cs="Arial" w:eastAsia="Arial" w:hAnsi="Arial"/>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38D">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Research Activity outside of the UK:  </w:t>
      </w:r>
      <w:r w:rsidDel="00000000" w:rsidR="00000000" w:rsidRPr="00000000">
        <w:rPr>
          <w:rFonts w:ascii="Arial" w:cs="Arial" w:eastAsia="Arial" w:hAnsi="Arial"/>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38E">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8F">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F:  Scope of Research Activity</w:t>
      </w:r>
    </w:p>
    <w:p w:rsidR="00000000" w:rsidDel="00000000" w:rsidP="00000000" w:rsidRDefault="00000000" w:rsidRPr="00000000" w14:paraId="00000390">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391">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If you have answered no to all questions in F then sections G and J do not need to be completed.  Section H should be considered, and may be completed.  Signatures are still required in section K.</w:t>
      </w:r>
    </w:p>
    <w:p w:rsidR="00000000" w:rsidDel="00000000" w:rsidP="00000000" w:rsidRDefault="00000000" w:rsidRPr="00000000" w14:paraId="00000392">
      <w:pPr>
        <w:tabs>
          <w:tab w:val="left" w:leader="none" w:pos="5103"/>
        </w:tabs>
        <w:jc w:val="both"/>
        <w:rPr>
          <w:rFonts w:ascii="Arial" w:cs="Arial" w:eastAsia="Arial" w:hAnsi="Arial"/>
          <w:b w:val="1"/>
        </w:rPr>
      </w:pPr>
      <w:r w:rsidDel="00000000" w:rsidR="00000000" w:rsidRPr="00000000">
        <w:rPr>
          <w:rtl w:val="0"/>
        </w:rPr>
      </w:r>
    </w:p>
    <w:p w:rsidR="00000000" w:rsidDel="00000000" w:rsidP="00000000" w:rsidRDefault="00000000" w:rsidRPr="00000000" w14:paraId="00000393">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G:  Intended Participants</w:t>
      </w:r>
    </w:p>
    <w:p w:rsidR="00000000" w:rsidDel="00000000" w:rsidP="00000000" w:rsidRDefault="00000000" w:rsidRPr="00000000" w14:paraId="00000394">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Please tick all categories that might apply.</w:t>
      </w:r>
    </w:p>
    <w:p w:rsidR="00000000" w:rsidDel="00000000" w:rsidP="00000000" w:rsidRDefault="00000000" w:rsidRPr="00000000" w14:paraId="00000395">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Numbers&amp; Source:</w:t>
      </w:r>
      <w:r w:rsidDel="00000000" w:rsidR="00000000" w:rsidRPr="00000000">
        <w:rPr>
          <w:rFonts w:ascii="Arial" w:cs="Arial" w:eastAsia="Arial" w:hAnsi="Arial"/>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396">
      <w:pPr>
        <w:tabs>
          <w:tab w:val="left" w:leader="none" w:pos="5103"/>
        </w:tabs>
        <w:jc w:val="both"/>
        <w:rPr>
          <w:rFonts w:ascii="Arial" w:cs="Arial" w:eastAsia="Arial" w:hAnsi="Arial"/>
        </w:rPr>
      </w:pPr>
      <w:r w:rsidDel="00000000" w:rsidR="00000000" w:rsidRPr="00000000">
        <w:rPr>
          <w:rFonts w:ascii="Arial" w:cs="Arial" w:eastAsia="Arial" w:hAnsi="Arial"/>
          <w:b w:val="1"/>
          <w:rtl w:val="0"/>
        </w:rPr>
        <w:t xml:space="preserve">Information for participants</w:t>
      </w:r>
      <w:r w:rsidDel="00000000" w:rsidR="00000000" w:rsidRPr="00000000">
        <w:rPr>
          <w:rFonts w:ascii="Arial" w:cs="Arial" w:eastAsia="Arial" w:hAnsi="Arial"/>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397">
      <w:pPr>
        <w:tabs>
          <w:tab w:val="left" w:leader="none" w:pos="5103"/>
        </w:tabs>
        <w:jc w:val="both"/>
        <w:rPr>
          <w:rFonts w:ascii="Arial" w:cs="Arial" w:eastAsia="Arial" w:hAnsi="Arial"/>
        </w:rPr>
      </w:pPr>
      <w:r w:rsidDel="00000000" w:rsidR="00000000" w:rsidRPr="00000000">
        <w:rPr>
          <w:rtl w:val="0"/>
        </w:rPr>
      </w:r>
    </w:p>
    <w:p w:rsidR="00000000" w:rsidDel="00000000" w:rsidP="00000000" w:rsidRDefault="00000000" w:rsidRPr="00000000" w14:paraId="00000398">
      <w:pPr>
        <w:tabs>
          <w:tab w:val="left" w:leader="none" w:pos="5103"/>
        </w:tabs>
        <w:jc w:val="both"/>
        <w:rPr>
          <w:rFonts w:ascii="Arial" w:cs="Arial" w:eastAsia="Arial" w:hAnsi="Arial"/>
          <w:b w:val="1"/>
        </w:rPr>
      </w:pPr>
      <w:r w:rsidDel="00000000" w:rsidR="00000000" w:rsidRPr="00000000">
        <w:rPr>
          <w:rFonts w:ascii="Arial" w:cs="Arial" w:eastAsia="Arial" w:hAnsi="Arial"/>
          <w:b w:val="1"/>
          <w:rtl w:val="0"/>
        </w:rPr>
        <w:t xml:space="preserve">Section H:  Anticipate Risks</w:t>
      </w:r>
    </w:p>
    <w:p w:rsidR="00000000" w:rsidDel="00000000" w:rsidP="00000000" w:rsidRDefault="00000000" w:rsidRPr="00000000" w14:paraId="00000399">
      <w:pPr>
        <w:tabs>
          <w:tab w:val="left" w:leader="none" w:pos="5103"/>
        </w:tabs>
        <w:jc w:val="both"/>
        <w:rPr>
          <w:rFonts w:ascii="Arial" w:cs="Arial" w:eastAsia="Arial" w:hAnsi="Arial"/>
        </w:rPr>
      </w:pPr>
      <w:r w:rsidDel="00000000" w:rsidR="00000000" w:rsidRPr="00000000">
        <w:rPr>
          <w:rFonts w:ascii="Arial" w:cs="Arial" w:eastAsia="Arial" w:hAnsi="Arial"/>
          <w:rtl w:val="0"/>
        </w:rPr>
        <w:t xml:space="preserve">All research carries some level of risk.  The answers you provide to questions in this section will be reviewed to ensure that you have an appropriate understanding of the type of risks involved and how you can mitigate against these risks.If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39A">
      <w:pPr>
        <w:jc w:val="both"/>
        <w:rPr>
          <w:rFonts w:ascii="Arial" w:cs="Arial" w:eastAsia="Arial" w:hAnsi="Arial"/>
        </w:rPr>
      </w:pPr>
      <w:r w:rsidDel="00000000" w:rsidR="00000000" w:rsidRPr="00000000">
        <w:rPr>
          <w:rFonts w:ascii="Arial" w:cs="Arial" w:eastAsia="Arial" w:hAnsi="Arial"/>
          <w:b w:val="1"/>
          <w:rtl w:val="0"/>
        </w:rPr>
        <w:t xml:space="preserve">Risk to participants   </w:t>
      </w:r>
      <w:r w:rsidDel="00000000" w:rsidR="00000000" w:rsidRPr="00000000">
        <w:rPr>
          <w:rFonts w:ascii="Arial" w:cs="Arial" w:eastAsia="Arial" w:hAnsi="Arial"/>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39B">
      <w:pPr>
        <w:jc w:val="both"/>
        <w:rPr>
          <w:rFonts w:ascii="Arial" w:cs="Arial" w:eastAsia="Arial" w:hAnsi="Arial"/>
        </w:rPr>
      </w:pPr>
      <w:r w:rsidDel="00000000" w:rsidR="00000000" w:rsidRPr="00000000">
        <w:rPr>
          <w:rFonts w:ascii="Arial" w:cs="Arial" w:eastAsia="Arial" w:hAnsi="Arial"/>
          <w:rtl w:val="0"/>
        </w:rPr>
        <w:t xml:space="preserve">If these are business owners, time with you may reduce profit.</w:t>
      </w:r>
    </w:p>
    <w:p w:rsidR="00000000" w:rsidDel="00000000" w:rsidP="00000000" w:rsidRDefault="00000000" w:rsidRPr="00000000" w14:paraId="0000039C">
      <w:pPr>
        <w:jc w:val="both"/>
        <w:rPr>
          <w:rFonts w:ascii="Arial" w:cs="Arial" w:eastAsia="Arial" w:hAnsi="Arial"/>
        </w:rPr>
      </w:pPr>
      <w:r w:rsidDel="00000000" w:rsidR="00000000" w:rsidRPr="00000000">
        <w:rPr>
          <w:rFonts w:ascii="Arial" w:cs="Arial" w:eastAsia="Arial" w:hAnsi="Arial"/>
          <w:rtl w:val="0"/>
        </w:rPr>
        <w:t xml:space="preserve">In some locations physical risk is very real to both participants and yourself, please consider this.</w:t>
      </w:r>
    </w:p>
    <w:p w:rsidR="00000000" w:rsidDel="00000000" w:rsidP="00000000" w:rsidRDefault="00000000" w:rsidRPr="00000000" w14:paraId="0000039D">
      <w:pPr>
        <w:jc w:val="both"/>
        <w:rPr>
          <w:rFonts w:ascii="Arial" w:cs="Arial" w:eastAsia="Arial" w:hAnsi="Arial"/>
          <w:b w:val="1"/>
        </w:rPr>
      </w:pPr>
      <w:r w:rsidDel="00000000" w:rsidR="00000000" w:rsidRPr="00000000">
        <w:rPr>
          <w:rFonts w:ascii="Arial" w:cs="Arial" w:eastAsia="Arial" w:hAnsi="Arial"/>
          <w:b w:val="1"/>
          <w:rtl w:val="0"/>
        </w:rPr>
        <w:t xml:space="preserve">Risk to you, the researcher</w:t>
      </w:r>
      <w:r w:rsidDel="00000000" w:rsidR="00000000" w:rsidRPr="00000000">
        <w:rPr>
          <w:rFonts w:ascii="Arial" w:cs="Arial" w:eastAsia="Arial" w:hAnsi="Arial"/>
          <w:rtl w:val="0"/>
        </w:rPr>
        <w:t xml:space="preserve">Think about where you will meet people, if there are any dangers involved in the location.  If you are meeting people as individuals think about using a public place.  In general do not visit people in their own homes or remote locations.If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39E">
      <w:pPr>
        <w:jc w:val="both"/>
        <w:rPr>
          <w:rFonts w:ascii="Arial" w:cs="Arial" w:eastAsia="Arial" w:hAnsi="Arial"/>
          <w:b w:val="1"/>
        </w:rPr>
      </w:pPr>
      <w:r w:rsidDel="00000000" w:rsidR="00000000" w:rsidRPr="00000000">
        <w:rPr>
          <w:rFonts w:ascii="Arial" w:cs="Arial" w:eastAsia="Arial" w:hAnsi="Arial"/>
          <w:b w:val="1"/>
          <w:rtl w:val="0"/>
        </w:rPr>
        <w:t xml:space="preserve">Risk to the University   </w:t>
      </w:r>
      <w:r w:rsidDel="00000000" w:rsidR="00000000" w:rsidRPr="00000000">
        <w:rPr>
          <w:rFonts w:ascii="Arial" w:cs="Arial" w:eastAsia="Arial" w:hAnsi="Arial"/>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39F">
      <w:pPr>
        <w:numPr>
          <w:ilvl w:val="0"/>
          <w:numId w:val="28"/>
        </w:numPr>
        <w:pBdr>
          <w:top w:space="0" w:sz="0" w:val="nil"/>
          <w:left w:space="0" w:sz="0" w:val="nil"/>
          <w:bottom w:space="0" w:sz="0" w:val="nil"/>
          <w:right w:space="0" w:sz="0" w:val="nil"/>
          <w:between w:space="0" w:sz="0" w:val="nil"/>
        </w:pBdr>
        <w:ind w:left="720" w:hanging="360"/>
        <w:jc w:val="both"/>
        <w:rPr>
          <w:color w:val="000000"/>
        </w:rPr>
      </w:pPr>
      <w:r w:rsidDel="00000000" w:rsidR="00000000" w:rsidRPr="00000000">
        <w:rPr>
          <w:rFonts w:ascii="Arial" w:cs="Arial" w:eastAsia="Arial" w:hAnsi="Arial"/>
          <w:color w:val="000000"/>
          <w:rtl w:val="0"/>
        </w:rPr>
        <w:t xml:space="preserve">fabrication: making up results or other outputs (eg, artefacts) and presenting them as if they were real</w:t>
      </w:r>
      <w:r w:rsidDel="00000000" w:rsidR="00000000" w:rsidRPr="00000000">
        <w:rPr>
          <w:rtl w:val="0"/>
        </w:rPr>
      </w:r>
    </w:p>
    <w:p w:rsidR="00000000" w:rsidDel="00000000" w:rsidP="00000000" w:rsidRDefault="00000000" w:rsidRPr="00000000" w14:paraId="000003A0">
      <w:pPr>
        <w:numPr>
          <w:ilvl w:val="0"/>
          <w:numId w:val="28"/>
        </w:numPr>
        <w:pBdr>
          <w:top w:space="0" w:sz="0" w:val="nil"/>
          <w:left w:space="0" w:sz="0" w:val="nil"/>
          <w:bottom w:space="0" w:sz="0" w:val="nil"/>
          <w:right w:space="0" w:sz="0" w:val="nil"/>
          <w:between w:space="0" w:sz="0" w:val="nil"/>
        </w:pBdr>
        <w:ind w:left="720" w:hanging="360"/>
        <w:jc w:val="both"/>
        <w:rPr>
          <w:color w:val="000000"/>
        </w:rPr>
      </w:pPr>
      <w:r w:rsidDel="00000000" w:rsidR="00000000" w:rsidRPr="00000000">
        <w:rPr>
          <w:rFonts w:ascii="Arial" w:cs="Arial" w:eastAsia="Arial" w:hAnsi="Arial"/>
          <w:color w:val="000000"/>
          <w:rtl w:val="0"/>
        </w:rPr>
        <w:t xml:space="preserve">falsification: manipulating research processes or changing or omitting data without good cause</w:t>
      </w:r>
      <w:r w:rsidDel="00000000" w:rsidR="00000000" w:rsidRPr="00000000">
        <w:rPr>
          <w:rtl w:val="0"/>
        </w:rPr>
      </w:r>
    </w:p>
    <w:p w:rsidR="00000000" w:rsidDel="00000000" w:rsidP="00000000" w:rsidRDefault="00000000" w:rsidRPr="00000000" w14:paraId="000003A1">
      <w:pPr>
        <w:numPr>
          <w:ilvl w:val="0"/>
          <w:numId w:val="28"/>
        </w:numPr>
        <w:pBdr>
          <w:top w:space="0" w:sz="0" w:val="nil"/>
          <w:left w:space="0" w:sz="0" w:val="nil"/>
          <w:bottom w:space="0" w:sz="0" w:val="nil"/>
          <w:right w:space="0" w:sz="0" w:val="nil"/>
          <w:between w:space="0" w:sz="0" w:val="nil"/>
        </w:pBdr>
        <w:ind w:left="720" w:hanging="360"/>
        <w:jc w:val="both"/>
        <w:rPr>
          <w:color w:val="000000"/>
        </w:rPr>
      </w:pPr>
      <w:r w:rsidDel="00000000" w:rsidR="00000000" w:rsidRPr="00000000">
        <w:rPr>
          <w:rFonts w:ascii="Arial" w:cs="Arial" w:eastAsia="Arial" w:hAnsi="Arial"/>
          <w:color w:val="000000"/>
          <w:rtl w:val="0"/>
        </w:rPr>
        <w:t xml:space="preserve">plagiarism: using other people’s material without giving proper credit</w:t>
      </w:r>
      <w:r w:rsidDel="00000000" w:rsidR="00000000" w:rsidRPr="00000000">
        <w:rPr>
          <w:rtl w:val="0"/>
        </w:rPr>
      </w:r>
    </w:p>
    <w:p w:rsidR="00000000" w:rsidDel="00000000" w:rsidP="00000000" w:rsidRDefault="00000000" w:rsidRPr="00000000" w14:paraId="000003A2">
      <w:pPr>
        <w:numPr>
          <w:ilvl w:val="0"/>
          <w:numId w:val="28"/>
        </w:numPr>
        <w:pBdr>
          <w:top w:space="0" w:sz="0" w:val="nil"/>
          <w:left w:space="0" w:sz="0" w:val="nil"/>
          <w:bottom w:space="0" w:sz="0" w:val="nil"/>
          <w:right w:space="0" w:sz="0" w:val="nil"/>
          <w:between w:space="0" w:sz="0" w:val="nil"/>
        </w:pBdr>
        <w:ind w:left="720" w:hanging="360"/>
        <w:jc w:val="both"/>
        <w:rPr>
          <w:color w:val="000000"/>
        </w:rPr>
      </w:pPr>
      <w:r w:rsidDel="00000000" w:rsidR="00000000" w:rsidRPr="00000000">
        <w:rPr>
          <w:rFonts w:ascii="Arial" w:cs="Arial" w:eastAsia="Arial" w:hAnsi="Arial"/>
          <w:color w:val="000000"/>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r w:rsidDel="00000000" w:rsidR="00000000" w:rsidRPr="00000000">
        <w:rPr>
          <w:rtl w:val="0"/>
        </w:rPr>
      </w:r>
    </w:p>
    <w:p w:rsidR="00000000" w:rsidDel="00000000" w:rsidP="00000000" w:rsidRDefault="00000000" w:rsidRPr="00000000" w14:paraId="000003A3">
      <w:pPr>
        <w:numPr>
          <w:ilvl w:val="0"/>
          <w:numId w:val="28"/>
        </w:numPr>
        <w:pBdr>
          <w:top w:space="0" w:sz="0" w:val="nil"/>
          <w:left w:space="0" w:sz="0" w:val="nil"/>
          <w:bottom w:space="0" w:sz="0" w:val="nil"/>
          <w:right w:space="0" w:sz="0" w:val="nil"/>
          <w:between w:space="0" w:sz="0" w:val="nil"/>
        </w:pBdr>
        <w:ind w:left="720" w:hanging="360"/>
        <w:jc w:val="both"/>
        <w:rPr>
          <w:color w:val="000000"/>
        </w:rPr>
      </w:pPr>
      <w:r w:rsidDel="00000000" w:rsidR="00000000" w:rsidRPr="00000000">
        <w:rPr>
          <w:rFonts w:ascii="Arial" w:cs="Arial" w:eastAsia="Arial" w:hAnsi="Arial"/>
          <w:color w:val="000000"/>
          <w:rtl w:val="0"/>
        </w:rPr>
        <w:t xml:space="preserve">improper dealing with allegations of misconduct: failing to address possible infringements such as attempts to cover up misconduct and reprisals against whistle-blowers</w:t>
      </w:r>
      <w:r w:rsidDel="00000000" w:rsidR="00000000" w:rsidRPr="00000000">
        <w:rPr>
          <w:rtl w:val="0"/>
        </w:rPr>
      </w:r>
    </w:p>
    <w:p w:rsidR="00000000" w:rsidDel="00000000" w:rsidP="00000000" w:rsidRDefault="00000000" w:rsidRPr="00000000" w14:paraId="000003A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3A5">
      <w:pPr>
        <w:jc w:val="both"/>
        <w:rPr>
          <w:rFonts w:ascii="Arial" w:cs="Arial" w:eastAsia="Arial" w:hAnsi="Arial"/>
        </w:rPr>
      </w:pPr>
      <w:r w:rsidDel="00000000" w:rsidR="00000000" w:rsidRPr="00000000">
        <w:rPr>
          <w:rFonts w:ascii="Arial" w:cs="Arial" w:eastAsia="Arial" w:hAnsi="Arial"/>
          <w:b w:val="1"/>
          <w:rtl w:val="0"/>
        </w:rPr>
        <w:t xml:space="preserve">Adverse Outcomes.  </w:t>
      </w:r>
      <w:r w:rsidDel="00000000" w:rsidR="00000000" w:rsidRPr="00000000">
        <w:rPr>
          <w:rFonts w:ascii="Arial" w:cs="Arial" w:eastAsia="Arial" w:hAnsi="Arial"/>
          <w:rtl w:val="0"/>
        </w:rPr>
        <w:t xml:space="preserve">Think carefully about the possibilities, and cover here</w:t>
      </w:r>
    </w:p>
    <w:p w:rsidR="00000000" w:rsidDel="00000000" w:rsidP="00000000" w:rsidRDefault="00000000" w:rsidRPr="00000000" w14:paraId="000003A6">
      <w:pPr>
        <w:jc w:val="both"/>
        <w:rPr>
          <w:rFonts w:ascii="Arial" w:cs="Arial" w:eastAsia="Arial" w:hAnsi="Arial"/>
        </w:rPr>
      </w:pPr>
      <w:r w:rsidDel="00000000" w:rsidR="00000000" w:rsidRPr="00000000">
        <w:rPr>
          <w:rtl w:val="0"/>
        </w:rPr>
      </w:r>
    </w:p>
    <w:p w:rsidR="00000000" w:rsidDel="00000000" w:rsidP="00000000" w:rsidRDefault="00000000" w:rsidRPr="00000000" w14:paraId="000003A7">
      <w:pPr>
        <w:jc w:val="both"/>
        <w:rPr>
          <w:rFonts w:ascii="Arial" w:cs="Arial" w:eastAsia="Arial" w:hAnsi="Arial"/>
          <w:b w:val="1"/>
        </w:rPr>
      </w:pPr>
      <w:r w:rsidDel="00000000" w:rsidR="00000000" w:rsidRPr="00000000">
        <w:rPr>
          <w:rFonts w:ascii="Arial" w:cs="Arial" w:eastAsia="Arial" w:hAnsi="Arial"/>
          <w:b w:val="1"/>
          <w:rtl w:val="0"/>
        </w:rPr>
        <w:t xml:space="preserve">Section I:  Feedback, Consent and Confidentiality</w:t>
      </w:r>
    </w:p>
    <w:p w:rsidR="00000000" w:rsidDel="00000000" w:rsidP="00000000" w:rsidRDefault="00000000" w:rsidRPr="00000000" w14:paraId="000003A8">
      <w:pPr>
        <w:jc w:val="both"/>
        <w:rPr>
          <w:rFonts w:ascii="Arial" w:cs="Arial" w:eastAsia="Arial" w:hAnsi="Arial"/>
        </w:rPr>
      </w:pPr>
      <w:r w:rsidDel="00000000" w:rsidR="00000000" w:rsidRPr="00000000">
        <w:rPr>
          <w:rFonts w:ascii="Arial" w:cs="Arial" w:eastAsia="Arial" w:hAnsi="Arial"/>
          <w:b w:val="1"/>
          <w:rtl w:val="0"/>
        </w:rPr>
        <w:t xml:space="preserve">Feedback to participants:</w:t>
      </w:r>
      <w:r w:rsidDel="00000000" w:rsidR="00000000" w:rsidRPr="00000000">
        <w:rPr>
          <w:rFonts w:ascii="Arial" w:cs="Arial" w:eastAsia="Arial" w:hAnsi="Arial"/>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3A9">
      <w:pPr>
        <w:jc w:val="both"/>
        <w:rPr>
          <w:rFonts w:ascii="Arial" w:cs="Arial" w:eastAsia="Arial" w:hAnsi="Arial"/>
        </w:rPr>
      </w:pPr>
      <w:r w:rsidDel="00000000" w:rsidR="00000000" w:rsidRPr="00000000">
        <w:rPr>
          <w:rFonts w:ascii="Arial" w:cs="Arial" w:eastAsia="Arial" w:hAnsi="Arial"/>
          <w:b w:val="1"/>
          <w:rtl w:val="0"/>
        </w:rPr>
        <w:t xml:space="preserve">Informed consent</w:t>
      </w:r>
      <w:r w:rsidDel="00000000" w:rsidR="00000000" w:rsidRPr="00000000">
        <w:rPr>
          <w:rFonts w:ascii="Arial" w:cs="Arial" w:eastAsia="Arial" w:hAnsi="Arial"/>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3AA">
      <w:pPr>
        <w:jc w:val="both"/>
        <w:rPr>
          <w:rFonts w:ascii="Arial" w:cs="Arial" w:eastAsia="Arial" w:hAnsi="Arial"/>
        </w:rPr>
      </w:pPr>
      <w:r w:rsidDel="00000000" w:rsidR="00000000" w:rsidRPr="00000000">
        <w:rPr>
          <w:rFonts w:ascii="Arial" w:cs="Arial" w:eastAsia="Arial" w:hAnsi="Arial"/>
          <w:rtl w:val="0"/>
        </w:rPr>
        <w:t xml:space="preserve">Confidentiality/Anonymity.  Explain clearly how you will ensure confidentiality and anonymity.</w:t>
      </w:r>
    </w:p>
    <w:p w:rsidR="00000000" w:rsidDel="00000000" w:rsidP="00000000" w:rsidRDefault="00000000" w:rsidRPr="00000000" w14:paraId="000003AB">
      <w:pPr>
        <w:jc w:val="both"/>
        <w:rPr>
          <w:rFonts w:ascii="Arial" w:cs="Arial" w:eastAsia="Arial" w:hAnsi="Arial"/>
        </w:rPr>
      </w:pPr>
      <w:r w:rsidDel="00000000" w:rsidR="00000000" w:rsidRPr="00000000">
        <w:rPr>
          <w:rtl w:val="0"/>
        </w:rPr>
      </w:r>
    </w:p>
    <w:p w:rsidR="00000000" w:rsidDel="00000000" w:rsidP="00000000" w:rsidRDefault="00000000" w:rsidRPr="00000000" w14:paraId="000003AC">
      <w:pPr>
        <w:jc w:val="both"/>
        <w:rPr>
          <w:rFonts w:ascii="Arial" w:cs="Arial" w:eastAsia="Arial" w:hAnsi="Arial"/>
          <w:b w:val="1"/>
        </w:rPr>
      </w:pPr>
      <w:r w:rsidDel="00000000" w:rsidR="00000000" w:rsidRPr="00000000">
        <w:rPr>
          <w:rFonts w:ascii="Arial" w:cs="Arial" w:eastAsia="Arial" w:hAnsi="Arial"/>
          <w:b w:val="1"/>
          <w:rtl w:val="0"/>
        </w:rPr>
        <w:t xml:space="preserve">Section J:  Data Protection and Storage</w:t>
      </w:r>
    </w:p>
    <w:p w:rsidR="00000000" w:rsidDel="00000000" w:rsidP="00000000" w:rsidRDefault="00000000" w:rsidRPr="00000000" w14:paraId="000003AD">
      <w:pPr>
        <w:jc w:val="both"/>
        <w:rPr>
          <w:rFonts w:ascii="Arial" w:cs="Arial" w:eastAsia="Arial" w:hAnsi="Arial"/>
        </w:rPr>
      </w:pPr>
      <w:r w:rsidDel="00000000" w:rsidR="00000000" w:rsidRPr="00000000">
        <w:rPr>
          <w:rFonts w:ascii="Arial" w:cs="Arial" w:eastAsia="Arial" w:hAnsi="Arial"/>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3AE">
      <w:pPr>
        <w:jc w:val="both"/>
        <w:rPr>
          <w:rFonts w:ascii="Arial" w:cs="Arial" w:eastAsia="Arial" w:hAnsi="Arial"/>
        </w:rPr>
      </w:pPr>
      <w:r w:rsidDel="00000000" w:rsidR="00000000" w:rsidRPr="00000000">
        <w:rPr>
          <w:rtl w:val="0"/>
        </w:rPr>
      </w:r>
    </w:p>
    <w:p w:rsidR="00000000" w:rsidDel="00000000" w:rsidP="00000000" w:rsidRDefault="00000000" w:rsidRPr="00000000" w14:paraId="000003AF">
      <w:pPr>
        <w:jc w:val="both"/>
        <w:rPr>
          <w:rFonts w:ascii="Arial" w:cs="Arial" w:eastAsia="Arial" w:hAnsi="Arial"/>
        </w:rPr>
      </w:pPr>
      <w:r w:rsidDel="00000000" w:rsidR="00000000" w:rsidRPr="00000000">
        <w:rPr>
          <w:rFonts w:ascii="Arial" w:cs="Arial" w:eastAsia="Arial" w:hAnsi="Arial"/>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3B0">
      <w:pPr>
        <w:jc w:val="both"/>
        <w:rPr>
          <w:rFonts w:ascii="Arial" w:cs="Arial" w:eastAsia="Arial" w:hAnsi="Arial"/>
        </w:rPr>
      </w:pPr>
      <w:r w:rsidDel="00000000" w:rsidR="00000000" w:rsidRPr="00000000">
        <w:rPr>
          <w:rFonts w:ascii="Arial" w:cs="Arial" w:eastAsia="Arial" w:hAnsi="Arial"/>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3B1">
      <w:pPr>
        <w:jc w:val="both"/>
        <w:rPr>
          <w:rFonts w:ascii="Arial" w:cs="Arial" w:eastAsia="Arial" w:hAnsi="Arial"/>
        </w:rPr>
      </w:pPr>
      <w:r w:rsidDel="00000000" w:rsidR="00000000" w:rsidRPr="00000000">
        <w:rPr>
          <w:rFonts w:ascii="Arial" w:cs="Arial" w:eastAsia="Arial" w:hAnsi="Arial"/>
          <w:rtl w:val="0"/>
        </w:rPr>
        <w:t xml:space="preserve">In terms of storage of data please ensure security, and also mitigate against loss of data.</w:t>
      </w:r>
    </w:p>
    <w:p w:rsidR="00000000" w:rsidDel="00000000" w:rsidP="00000000" w:rsidRDefault="00000000" w:rsidRPr="00000000" w14:paraId="000003B2">
      <w:pPr>
        <w:jc w:val="both"/>
        <w:rPr>
          <w:rFonts w:ascii="Arial" w:cs="Arial" w:eastAsia="Arial" w:hAnsi="Arial"/>
        </w:rPr>
      </w:pPr>
      <w:r w:rsidDel="00000000" w:rsidR="00000000" w:rsidRPr="00000000">
        <w:rPr>
          <w:rtl w:val="0"/>
        </w:rPr>
      </w:r>
    </w:p>
    <w:p w:rsidR="00000000" w:rsidDel="00000000" w:rsidP="00000000" w:rsidRDefault="00000000" w:rsidRPr="00000000" w14:paraId="000003B3">
      <w:pPr>
        <w:jc w:val="both"/>
        <w:rPr>
          <w:rFonts w:ascii="Arial" w:cs="Arial" w:eastAsia="Arial" w:hAnsi="Arial"/>
          <w:b w:val="1"/>
        </w:rPr>
      </w:pPr>
      <w:r w:rsidDel="00000000" w:rsidR="00000000" w:rsidRPr="00000000">
        <w:rPr>
          <w:rFonts w:ascii="Arial" w:cs="Arial" w:eastAsia="Arial" w:hAnsi="Arial"/>
          <w:b w:val="1"/>
          <w:rtl w:val="0"/>
        </w:rPr>
        <w:t xml:space="preserve">Section K:  Declaration</w:t>
      </w:r>
    </w:p>
    <w:p w:rsidR="00000000" w:rsidDel="00000000" w:rsidP="00000000" w:rsidRDefault="00000000" w:rsidRPr="00000000" w14:paraId="000003B4">
      <w:pPr>
        <w:jc w:val="both"/>
        <w:rPr>
          <w:rFonts w:ascii="Arial" w:cs="Arial" w:eastAsia="Arial" w:hAnsi="Arial"/>
        </w:rPr>
      </w:pPr>
      <w:r w:rsidDel="00000000" w:rsidR="00000000" w:rsidRPr="00000000">
        <w:rPr>
          <w:rFonts w:ascii="Arial" w:cs="Arial" w:eastAsia="Arial" w:hAnsi="Arial"/>
          <w:rtl w:val="0"/>
        </w:rPr>
        <w:t xml:space="preserve">Ensure the appropriate countersignatures have been provided</w:t>
      </w:r>
    </w:p>
    <w:p w:rsidR="00000000" w:rsidDel="00000000" w:rsidP="00000000" w:rsidRDefault="00000000" w:rsidRPr="00000000" w14:paraId="000003B5">
      <w:pPr>
        <w:jc w:val="both"/>
        <w:rPr>
          <w:rFonts w:ascii="Arial" w:cs="Arial" w:eastAsia="Arial" w:hAnsi="Arial"/>
        </w:rPr>
      </w:pPr>
      <w:r w:rsidDel="00000000" w:rsidR="00000000" w:rsidRPr="00000000">
        <w:rPr>
          <w:rFonts w:ascii="Arial" w:cs="Arial" w:eastAsia="Arial" w:hAnsi="Arial"/>
          <w:rtl w:val="0"/>
        </w:rPr>
        <w:t xml:space="preserve">Look carefully at the checklist and ensure that you comply with and tick all that are relevant to your research.</w:t>
      </w:r>
    </w:p>
    <w:p w:rsidR="00000000" w:rsidDel="00000000" w:rsidP="00000000" w:rsidRDefault="00000000" w:rsidRPr="00000000" w14:paraId="000003B6">
      <w:pPr>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3B7">
      <w:pPr>
        <w:jc w:val="both"/>
        <w:rPr>
          <w:rFonts w:ascii="Arial" w:cs="Arial" w:eastAsia="Arial" w:hAnsi="Arial"/>
        </w:rPr>
      </w:pPr>
      <w:r w:rsidDel="00000000" w:rsidR="00000000" w:rsidRPr="00000000">
        <w:rPr>
          <w:rtl w:val="0"/>
        </w:rPr>
      </w:r>
    </w:p>
    <w:p w:rsidR="00000000" w:rsidDel="00000000" w:rsidP="00000000" w:rsidRDefault="00000000" w:rsidRPr="00000000" w14:paraId="000003B8">
      <w:pPr>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References </w:t>
      </w:r>
    </w:p>
    <w:p w:rsidR="00000000" w:rsidDel="00000000" w:rsidP="00000000" w:rsidRDefault="00000000" w:rsidRPr="00000000" w14:paraId="000003B9">
      <w:pPr>
        <w:spacing w:after="240" w:before="240" w:lineRule="auto"/>
        <w:jc w:val="both"/>
        <w:rPr>
          <w:rFonts w:ascii="Arial" w:cs="Arial" w:eastAsia="Arial" w:hAnsi="Arial"/>
          <w:color w:val="1155cc"/>
          <w:sz w:val="22"/>
          <w:szCs w:val="22"/>
          <w:u w:val="single"/>
        </w:rPr>
      </w:pPr>
      <w:r w:rsidDel="00000000" w:rsidR="00000000" w:rsidRPr="00000000">
        <w:rPr>
          <w:rFonts w:ascii="Arial" w:cs="Arial" w:eastAsia="Arial" w:hAnsi="Arial"/>
          <w:color w:val="222222"/>
          <w:sz w:val="22"/>
          <w:szCs w:val="22"/>
          <w:highlight w:val="white"/>
          <w:rtl w:val="0"/>
        </w:rPr>
        <w:t xml:space="preserve">Höller, M., 2021. The human component in social media and fake news: the performance of UK opinion leaders on Twitter during the Brexit campaign. </w:t>
      </w:r>
      <w:r w:rsidDel="00000000" w:rsidR="00000000" w:rsidRPr="00000000">
        <w:rPr>
          <w:rFonts w:ascii="Arial" w:cs="Arial" w:eastAsia="Arial" w:hAnsi="Arial"/>
          <w:i w:val="1"/>
          <w:sz w:val="22"/>
          <w:szCs w:val="22"/>
          <w:rtl w:val="0"/>
        </w:rPr>
        <w:t xml:space="preserve">European Journal of English Studies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25</w:t>
      </w:r>
      <w:r w:rsidDel="00000000" w:rsidR="00000000" w:rsidRPr="00000000">
        <w:rPr>
          <w:rFonts w:ascii="Arial" w:cs="Arial" w:eastAsia="Arial" w:hAnsi="Arial"/>
          <w:sz w:val="22"/>
          <w:szCs w:val="22"/>
          <w:rtl w:val="0"/>
        </w:rPr>
        <w:t xml:space="preserve">(1), pp.80-95. Available at:</w:t>
      </w:r>
      <w:hyperlink r:id="rId17">
        <w:r w:rsidDel="00000000" w:rsidR="00000000" w:rsidRPr="00000000">
          <w:rPr>
            <w:rFonts w:ascii="Arial" w:cs="Arial" w:eastAsia="Arial" w:hAnsi="Arial"/>
            <w:sz w:val="22"/>
            <w:szCs w:val="22"/>
            <w:rtl w:val="0"/>
          </w:rPr>
          <w:t xml:space="preserve"> </w:t>
        </w:r>
      </w:hyperlink>
      <w:hyperlink r:id="rId18">
        <w:r w:rsidDel="00000000" w:rsidR="00000000" w:rsidRPr="00000000">
          <w:rPr>
            <w:rFonts w:ascii="Arial" w:cs="Arial" w:eastAsia="Arial" w:hAnsi="Arial"/>
            <w:color w:val="1155cc"/>
            <w:sz w:val="22"/>
            <w:szCs w:val="22"/>
            <w:u w:val="single"/>
            <w:rtl w:val="0"/>
          </w:rPr>
          <w:t xml:space="preserve">https://www.tandfonline.com/doi/pdf/10.1080/13825577.2021.1918842</w:t>
        </w:r>
      </w:hyperlink>
      <w:r w:rsidDel="00000000" w:rsidR="00000000" w:rsidRPr="00000000">
        <w:rPr>
          <w:rtl w:val="0"/>
        </w:rPr>
      </w:r>
    </w:p>
    <w:p w:rsidR="00000000" w:rsidDel="00000000" w:rsidP="00000000" w:rsidRDefault="00000000" w:rsidRPr="00000000" w14:paraId="000003BA">
      <w:pPr>
        <w:spacing w:after="240" w:before="240" w:lineRule="auto"/>
        <w:jc w:val="both"/>
        <w:rPr>
          <w:rFonts w:ascii="Arial" w:cs="Arial" w:eastAsia="Arial" w:hAnsi="Arial"/>
          <w:color w:val="1155cc"/>
          <w:sz w:val="22"/>
          <w:szCs w:val="22"/>
          <w:u w:val="single"/>
        </w:rPr>
      </w:pPr>
      <w:r w:rsidDel="00000000" w:rsidR="00000000" w:rsidRPr="00000000">
        <w:rPr>
          <w:rFonts w:ascii="Arial" w:cs="Arial" w:eastAsia="Arial" w:hAnsi="Arial"/>
          <w:color w:val="222222"/>
          <w:sz w:val="22"/>
          <w:szCs w:val="22"/>
          <w:highlight w:val="white"/>
          <w:rtl w:val="0"/>
        </w:rPr>
        <w:t xml:space="preserve">Jungherr, A., 2025. Political Disinformation:“Fake News”, Bots, and Deep Fakes.</w:t>
      </w:r>
      <w:r w:rsidDel="00000000" w:rsidR="00000000" w:rsidRPr="00000000">
        <w:rPr>
          <w:rFonts w:ascii="Arial" w:cs="Arial" w:eastAsia="Arial" w:hAnsi="Arial"/>
          <w:sz w:val="22"/>
          <w:szCs w:val="22"/>
          <w:rtl w:val="0"/>
        </w:rPr>
        <w:t xml:space="preserve"> Available at:</w:t>
      </w:r>
      <w:hyperlink r:id="rId19">
        <w:r w:rsidDel="00000000" w:rsidR="00000000" w:rsidRPr="00000000">
          <w:rPr>
            <w:rFonts w:ascii="Arial" w:cs="Arial" w:eastAsia="Arial" w:hAnsi="Arial"/>
            <w:sz w:val="22"/>
            <w:szCs w:val="22"/>
            <w:rtl w:val="0"/>
          </w:rPr>
          <w:t xml:space="preserve"> </w:t>
        </w:r>
      </w:hyperlink>
      <w:hyperlink r:id="rId20">
        <w:r w:rsidDel="00000000" w:rsidR="00000000" w:rsidRPr="00000000">
          <w:rPr>
            <w:rFonts w:ascii="Arial" w:cs="Arial" w:eastAsia="Arial" w:hAnsi="Arial"/>
            <w:color w:val="1155cc"/>
            <w:sz w:val="22"/>
            <w:szCs w:val="22"/>
            <w:u w:val="single"/>
            <w:rtl w:val="0"/>
          </w:rPr>
          <w:t xml:space="preserve">https://files.osf.io/v1/resources/xtfq2_v1/providers/osfstorage/683c2adfd73572abf4ab80a7?action=download&amp;direct&amp;version=1</w:t>
        </w:r>
      </w:hyperlink>
      <w:r w:rsidDel="00000000" w:rsidR="00000000" w:rsidRPr="00000000">
        <w:rPr>
          <w:rtl w:val="0"/>
        </w:rPr>
      </w:r>
    </w:p>
    <w:p w:rsidR="00000000" w:rsidDel="00000000" w:rsidP="00000000" w:rsidRDefault="00000000" w:rsidRPr="00000000" w14:paraId="000003BB">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ROY CHOUDHURY, A., 2025. </w:t>
      </w:r>
      <w:r w:rsidDel="00000000" w:rsidR="00000000" w:rsidRPr="00000000">
        <w:rPr>
          <w:rFonts w:ascii="Arial" w:cs="Arial" w:eastAsia="Arial" w:hAnsi="Arial"/>
          <w:i w:val="1"/>
          <w:sz w:val="22"/>
          <w:szCs w:val="22"/>
          <w:rtl w:val="0"/>
        </w:rPr>
        <w:t xml:space="preserve">Tackling the disinformation threat in India</w:t>
      </w:r>
      <w:r w:rsidDel="00000000" w:rsidR="00000000" w:rsidRPr="00000000">
        <w:rPr>
          <w:rFonts w:ascii="Arial" w:cs="Arial" w:eastAsia="Arial" w:hAnsi="Arial"/>
          <w:sz w:val="22"/>
          <w:szCs w:val="22"/>
          <w:rtl w:val="0"/>
        </w:rPr>
        <w:t xml:space="preserve"> [Online] Available at:</w:t>
      </w:r>
      <w:hyperlink r:id="rId21">
        <w:r w:rsidDel="00000000" w:rsidR="00000000" w:rsidRPr="00000000">
          <w:rPr>
            <w:rFonts w:ascii="Arial" w:cs="Arial" w:eastAsia="Arial" w:hAnsi="Arial"/>
            <w:sz w:val="22"/>
            <w:szCs w:val="22"/>
            <w:rtl w:val="0"/>
          </w:rPr>
          <w:t xml:space="preserve"> </w:t>
        </w:r>
      </w:hyperlink>
      <w:hyperlink r:id="rId22">
        <w:r w:rsidDel="00000000" w:rsidR="00000000" w:rsidRPr="00000000">
          <w:rPr>
            <w:rFonts w:ascii="Arial" w:cs="Arial" w:eastAsia="Arial" w:hAnsi="Arial"/>
            <w:color w:val="1155cc"/>
            <w:sz w:val="22"/>
            <w:szCs w:val="22"/>
            <w:u w:val="single"/>
            <w:rtl w:val="0"/>
          </w:rPr>
          <w:t xml:space="preserve">https://www.thehindu.com/opinion/op-ed/tackling-the-disinformation-threat-in-india/article69400007.ece</w:t>
        </w:r>
      </w:hyperlink>
      <w:r w:rsidDel="00000000" w:rsidR="00000000" w:rsidRPr="00000000">
        <w:rPr>
          <w:rFonts w:ascii="Arial" w:cs="Arial" w:eastAsia="Arial" w:hAnsi="Arial"/>
          <w:sz w:val="22"/>
          <w:szCs w:val="22"/>
          <w:rtl w:val="0"/>
        </w:rPr>
        <w:t xml:space="preserve"> [Accessed on: 4 October 2025]</w:t>
      </w:r>
    </w:p>
    <w:p w:rsidR="00000000" w:rsidDel="00000000" w:rsidP="00000000" w:rsidRDefault="00000000" w:rsidRPr="00000000" w14:paraId="000003BC">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Times of India, 2024. </w:t>
      </w:r>
      <w:r w:rsidDel="00000000" w:rsidR="00000000" w:rsidRPr="00000000">
        <w:rPr>
          <w:rFonts w:ascii="Arial" w:cs="Arial" w:eastAsia="Arial" w:hAnsi="Arial"/>
          <w:i w:val="1"/>
          <w:sz w:val="22"/>
          <w:szCs w:val="22"/>
          <w:rtl w:val="0"/>
        </w:rPr>
        <w:t xml:space="preserve">Around 80% first-time voters have encountered fake news on social media: Survey</w:t>
      </w:r>
      <w:r w:rsidDel="00000000" w:rsidR="00000000" w:rsidRPr="00000000">
        <w:rPr>
          <w:rFonts w:ascii="Arial" w:cs="Arial" w:eastAsia="Arial" w:hAnsi="Arial"/>
          <w:sz w:val="22"/>
          <w:szCs w:val="22"/>
          <w:rtl w:val="0"/>
        </w:rPr>
        <w:t xml:space="preserve"> [Online] Available at:</w:t>
      </w:r>
      <w:hyperlink r:id="rId23">
        <w:r w:rsidDel="00000000" w:rsidR="00000000" w:rsidRPr="00000000">
          <w:rPr>
            <w:rFonts w:ascii="Arial" w:cs="Arial" w:eastAsia="Arial" w:hAnsi="Arial"/>
            <w:sz w:val="22"/>
            <w:szCs w:val="22"/>
            <w:rtl w:val="0"/>
          </w:rPr>
          <w:t xml:space="preserve"> </w:t>
        </w:r>
      </w:hyperlink>
      <w:hyperlink r:id="rId24">
        <w:r w:rsidDel="00000000" w:rsidR="00000000" w:rsidRPr="00000000">
          <w:rPr>
            <w:rFonts w:ascii="Arial" w:cs="Arial" w:eastAsia="Arial" w:hAnsi="Arial"/>
            <w:color w:val="1155cc"/>
            <w:sz w:val="22"/>
            <w:szCs w:val="22"/>
            <w:u w:val="single"/>
            <w:rtl w:val="0"/>
          </w:rPr>
          <w:t xml:space="preserve">https://timesofindia.indiatimes.com/india/fake-news-on-social-media-survey/articleshow/106899024.cms#:~:text=Around%2080%25%20first%2Dtime%20voters,were%20recorded%20for%20the%20survey</w:t>
        </w:r>
      </w:hyperlink>
      <w:r w:rsidDel="00000000" w:rsidR="00000000" w:rsidRPr="00000000">
        <w:rPr>
          <w:rFonts w:ascii="Arial" w:cs="Arial" w:eastAsia="Arial" w:hAnsi="Arial"/>
          <w:sz w:val="22"/>
          <w:szCs w:val="22"/>
          <w:rtl w:val="0"/>
        </w:rPr>
        <w:t xml:space="preserve">. [Accessed on: 4 October 2025]</w:t>
      </w:r>
    </w:p>
    <w:p w:rsidR="00000000" w:rsidDel="00000000" w:rsidP="00000000" w:rsidRDefault="00000000" w:rsidRPr="00000000" w14:paraId="000003BD">
      <w:pPr>
        <w:spacing w:after="240" w:befor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 parliament, 2025. </w:t>
      </w:r>
      <w:r w:rsidDel="00000000" w:rsidR="00000000" w:rsidRPr="00000000">
        <w:rPr>
          <w:rFonts w:ascii="Arial" w:cs="Arial" w:eastAsia="Arial" w:hAnsi="Arial"/>
          <w:i w:val="1"/>
          <w:sz w:val="22"/>
          <w:szCs w:val="22"/>
          <w:rtl w:val="0"/>
        </w:rPr>
        <w:t xml:space="preserve">UK Democracy: Impact of Digital Platforms</w:t>
      </w:r>
      <w:r w:rsidDel="00000000" w:rsidR="00000000" w:rsidRPr="00000000">
        <w:rPr>
          <w:rFonts w:ascii="Arial" w:cs="Arial" w:eastAsia="Arial" w:hAnsi="Arial"/>
          <w:sz w:val="22"/>
          <w:szCs w:val="22"/>
          <w:rtl w:val="0"/>
        </w:rPr>
        <w:t xml:space="preserve"> [Online] Available at:</w:t>
      </w:r>
      <w:hyperlink r:id="rId25">
        <w:r w:rsidDel="00000000" w:rsidR="00000000" w:rsidRPr="00000000">
          <w:rPr>
            <w:rFonts w:ascii="Arial" w:cs="Arial" w:eastAsia="Arial" w:hAnsi="Arial"/>
            <w:sz w:val="22"/>
            <w:szCs w:val="22"/>
            <w:rtl w:val="0"/>
          </w:rPr>
          <w:t xml:space="preserve"> </w:t>
        </w:r>
      </w:hyperlink>
      <w:hyperlink r:id="rId26">
        <w:r w:rsidDel="00000000" w:rsidR="00000000" w:rsidRPr="00000000">
          <w:rPr>
            <w:rFonts w:ascii="Arial" w:cs="Arial" w:eastAsia="Arial" w:hAnsi="Arial"/>
            <w:color w:val="1155cc"/>
            <w:sz w:val="22"/>
            <w:szCs w:val="22"/>
            <w:u w:val="single"/>
            <w:rtl w:val="0"/>
          </w:rPr>
          <w:t xml:space="preserve">https://hansard.parliament.uk/commons/2025-04-03/debates/C5BFF27E-0837-48C8-9C14-E183DC526A2E/UKDemocracyImpactOfDigitalPlatforms</w:t>
        </w:r>
      </w:hyperlink>
      <w:r w:rsidDel="00000000" w:rsidR="00000000" w:rsidRPr="00000000">
        <w:rPr>
          <w:rFonts w:ascii="Arial" w:cs="Arial" w:eastAsia="Arial" w:hAnsi="Arial"/>
          <w:sz w:val="22"/>
          <w:szCs w:val="22"/>
          <w:rtl w:val="0"/>
        </w:rPr>
        <w:t xml:space="preserve"> [Accessed on: 4 October 2025]</w:t>
      </w:r>
    </w:p>
    <w:p w:rsidR="00000000" w:rsidDel="00000000" w:rsidP="00000000" w:rsidRDefault="00000000" w:rsidRPr="00000000" w14:paraId="000003BE">
      <w:pPr>
        <w:jc w:val="both"/>
        <w:rPr>
          <w:rFonts w:ascii="Arial" w:cs="Arial" w:eastAsia="Arial" w:hAnsi="Arial"/>
        </w:rPr>
      </w:pPr>
      <w:r w:rsidDel="00000000" w:rsidR="00000000" w:rsidRPr="00000000">
        <w:rPr>
          <w:rtl w:val="0"/>
        </w:rPr>
      </w:r>
    </w:p>
    <w:sectPr>
      <w:headerReference r:id="rId27" w:type="default"/>
      <w:footerReference r:id="rId28" w:type="default"/>
      <w:pgSz w:h="16838" w:w="11906" w:orient="portrait"/>
      <w:pgMar w:bottom="567" w:top="1134" w:left="1134" w:right="1134" w:header="720" w:footer="284"/>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comment w:author="Nik Whitehead" w:id="0" w:date="2020-01-21T18:10:00Z">
    <w:p w:rsidR="00000000" w:rsidDel="00000000" w:rsidP="00000000" w:rsidRDefault="00000000" w:rsidRPr="00000000" w14:paraId="000003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counts as ‘sensitive’ will differ between cultures. Any information on behaviour that is not in accordance with cultural norms would count as sensitive personal data.</w:t>
      </w:r>
    </w:p>
  </w:comment>
</w:comments>
</file>

<file path=word/commentsExtended.xml><?xml version="1.0" encoding="utf-8"?>
<w15:commentsEx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15:commentEx w15:paraId="000003C1" w15:done="0"/>
</w15:commentsEx>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MS Gothic"/>
  <w:font w:name="Times New Roman"/>
  <w:font w:name="Arial Unicode MS"/>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Noto Sans Symbols">
    <w:embedRegular w:fontKey="{00000000-0000-0000-0000-000000000000}" r:id="rId9" w:subsetted="0"/>
    <w:embedBold w:fontKey="{00000000-0000-0000-0000-000000000000}" r:id="rId10"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C0">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Fonts w:ascii="Arial" w:cs="Arial" w:eastAsia="Arial" w:hAnsi="Arial"/>
        <w:color w:val="000000"/>
        <w:rtl w:val="0"/>
      </w:rPr>
      <w:t xml:space="preserve">August 2019</w:t>
    </w:r>
    <w:r w:rsidDel="00000000" w:rsidR="00000000" w:rsidRPr="00000000">
      <w:rPr>
        <w:rFonts w:ascii="Arial" w:cs="Arial" w:eastAsia="Arial" w:hAnsi="Arial"/>
        <w:color w:val="000000"/>
      </w:rPr>
      <w:fldChar w:fldCharType="begin"/>
      <w:instrText xml:space="preserve">PAGE</w:instrText>
      <w:fldChar w:fldCharType="separate"/>
      <w:fldChar w:fldCharType="end"/>
    </w:r>
    <w:r w:rsidDel="00000000" w:rsidR="00000000" w:rsidRPr="00000000">
      <w:rPr>
        <w:rFonts w:ascii="Arial" w:cs="Arial" w:eastAsia="Arial" w:hAnsi="Arial"/>
        <w:color w:val="000000"/>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BF">
    <w:pPr>
      <w:pBdr>
        <w:top w:space="0" w:sz="0" w:val="nil"/>
        <w:left w:space="0" w:sz="0" w:val="nil"/>
        <w:bottom w:space="0" w:sz="0" w:val="nil"/>
        <w:right w:space="0" w:sz="0" w:val="nil"/>
        <w:between w:space="0" w:sz="0" w:val="nil"/>
      </w:pBdr>
      <w:tabs>
        <w:tab w:val="center" w:leader="none" w:pos="4513"/>
        <w:tab w:val="right" w:leader="none" w:pos="9026"/>
      </w:tabs>
      <w:jc w:val="right"/>
      <w:rPr>
        <w:rFonts w:ascii="Arial" w:cs="Arial" w:eastAsia="Arial" w:hAnsi="Arial"/>
        <w:b w:val="1"/>
        <w:color w:val="000000"/>
        <w:sz w:val="22"/>
        <w:szCs w:val="22"/>
      </w:rPr>
    </w:pPr>
    <w:r w:rsidDel="00000000" w:rsidR="00000000" w:rsidRPr="00000000">
      <w:rPr>
        <w:color w:val="000000"/>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color w:val="000000"/>
        <w:sz w:val="22"/>
        <w:szCs w:val="22"/>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 w:numId="46">
    <w:abstractNumId w:val="46"/>
  </w:num>
  <w:num w:numId="47">
    <w:abstractNumId w:val="47"/>
  </w:num>
  <w:num w:numId="48">
    <w:abstractNumId w:val="48"/>
  </w:num>
  <w:num w:numId="49">
    <w:abstractNumId w:val="49"/>
  </w:num>
  <w:num w:numId="50">
    <w:abstractNumId w:val="50"/>
  </w:num>
  <w:num w:numId="51">
    <w:abstractNumId w:val="51"/>
  </w:num>
  <w:num w:numId="52">
    <w:abstractNumId w:val="52"/>
  </w:num>
  <w:num w:numId="53">
    <w:abstractNumId w:val="53"/>
  </w:num>
  <w:num w:numId="54">
    <w:abstractNumId w:val="54"/>
  </w:num>
  <w:num w:numId="55">
    <w:abstractNumId w:val="55"/>
  </w:num>
  <w:num w:numId="56">
    <w:abstractNumId w:val="56"/>
  </w:num>
  <w:num w:numId="57">
    <w:abstractNumId w:val="5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keepNext w:val="1"/>
      <w:keepLines w:val="1"/>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a" w:customStyle="1">
    <w:basedOn w:val="TableNormal0"/>
    <w:tblPr>
      <w:tblStyleRowBandSize w:val="1"/>
      <w:tblStyleColBandSize w:val="1"/>
      <w:tblCellMar>
        <w:top w:w="0.0" w:type="dxa"/>
        <w:left w:w="115.0" w:type="dxa"/>
        <w:bottom w:w="0.0" w:type="dxa"/>
        <w:right w:w="115.0" w:type="dxa"/>
      </w:tblCellMar>
    </w:tblPr>
  </w:style>
  <w:style w:type="table" w:styleId="a0" w:customStyle="1">
    <w:basedOn w:val="TableNormal0"/>
    <w:tblPr>
      <w:tblStyleRowBandSize w:val="1"/>
      <w:tblStyleColBandSize w:val="1"/>
      <w:tblCellMar>
        <w:top w:w="0.0" w:type="dxa"/>
        <w:left w:w="115.0" w:type="dxa"/>
        <w:bottom w:w="0.0" w:type="dxa"/>
        <w:right w:w="115.0" w:type="dxa"/>
      </w:tblCellMar>
    </w:tblPr>
  </w:style>
  <w:style w:type="table" w:styleId="a1" w:customStyle="1">
    <w:basedOn w:val="TableNormal0"/>
    <w:tblPr>
      <w:tblStyleRowBandSize w:val="1"/>
      <w:tblStyleColBandSize w:val="1"/>
      <w:tblCellMar>
        <w:top w:w="0.0" w:type="dxa"/>
        <w:left w:w="108.0" w:type="dxa"/>
        <w:bottom w:w="0.0" w:type="dxa"/>
        <w:right w:w="108.0" w:type="dxa"/>
      </w:tblCellMar>
    </w:tblPr>
  </w:style>
  <w:style w:type="table" w:styleId="a2" w:customStyle="1">
    <w:basedOn w:val="TableNormal0"/>
    <w:tblPr>
      <w:tblStyleRowBandSize w:val="1"/>
      <w:tblStyleColBandSize w:val="1"/>
      <w:tblCellMar>
        <w:top w:w="0.0" w:type="dxa"/>
        <w:left w:w="108.0" w:type="dxa"/>
        <w:bottom w:w="0.0" w:type="dxa"/>
        <w:right w:w="108.0" w:type="dxa"/>
      </w:tblCellMar>
    </w:tblPr>
  </w:style>
  <w:style w:type="table" w:styleId="a3" w:customStyle="1">
    <w:basedOn w:val="TableNormal0"/>
    <w:tblPr>
      <w:tblStyleRowBandSize w:val="1"/>
      <w:tblStyleColBandSize w:val="1"/>
      <w:tblCellMar>
        <w:top w:w="0.0" w:type="dxa"/>
        <w:left w:w="108.0" w:type="dxa"/>
        <w:bottom w:w="0.0" w:type="dxa"/>
        <w:right w:w="108.0" w:type="dxa"/>
      </w:tblCellMar>
    </w:tblPr>
  </w:style>
  <w:style w:type="table" w:styleId="a4" w:customStyle="1">
    <w:basedOn w:val="TableNormal0"/>
    <w:tblPr>
      <w:tblStyleRowBandSize w:val="1"/>
      <w:tblStyleColBandSize w:val="1"/>
      <w:tblCellMar>
        <w:top w:w="0.0" w:type="dxa"/>
        <w:left w:w="108.0" w:type="dxa"/>
        <w:bottom w:w="0.0" w:type="dxa"/>
        <w:right w:w="108.0" w:type="dxa"/>
      </w:tblCellMar>
    </w:tblPr>
  </w:style>
  <w:style w:type="table" w:styleId="a5" w:customStyle="1">
    <w:basedOn w:val="TableNormal0"/>
    <w:tblPr>
      <w:tblStyleRowBandSize w:val="1"/>
      <w:tblStyleColBandSize w:val="1"/>
      <w:tblCellMar>
        <w:top w:w="28.0" w:type="dxa"/>
        <w:left w:w="57.0" w:type="dxa"/>
        <w:bottom w:w="28.0" w:type="dxa"/>
        <w:right w:w="28.0" w:type="dxa"/>
      </w:tblCellMar>
    </w:tblPr>
  </w:style>
  <w:style w:type="table" w:styleId="a6" w:customStyle="1">
    <w:basedOn w:val="TableNormal0"/>
    <w:tblPr>
      <w:tblStyleRowBandSize w:val="1"/>
      <w:tblStyleColBandSize w:val="1"/>
      <w:tblCellMar>
        <w:top w:w="28.0" w:type="dxa"/>
        <w:left w:w="57.0" w:type="dxa"/>
        <w:bottom w:w="28.0" w:type="dxa"/>
        <w:right w:w="28.0" w:type="dxa"/>
      </w:tblCellMar>
    </w:tblPr>
  </w:style>
  <w:style w:type="table" w:styleId="a7" w:customStyle="1">
    <w:basedOn w:val="TableNormal0"/>
    <w:tblPr>
      <w:tblStyleRowBandSize w:val="1"/>
      <w:tblStyleColBandSize w:val="1"/>
      <w:tblCellMar>
        <w:top w:w="0.0" w:type="dxa"/>
        <w:left w:w="108.0" w:type="dxa"/>
        <w:bottom w:w="0.0" w:type="dxa"/>
        <w:right w:w="108.0" w:type="dxa"/>
      </w:tblCellMar>
    </w:tblPr>
  </w:style>
  <w:style w:type="table" w:styleId="a8" w:customStyle="1">
    <w:basedOn w:val="TableNormal0"/>
    <w:tblPr>
      <w:tblStyleRowBandSize w:val="1"/>
      <w:tblStyleColBandSize w:val="1"/>
      <w:tblCellMar>
        <w:top w:w="0.0" w:type="dxa"/>
        <w:left w:w="108.0" w:type="dxa"/>
        <w:bottom w:w="0.0" w:type="dxa"/>
        <w:right w:w="108.0" w:type="dxa"/>
      </w:tblCellMar>
    </w:tblPr>
  </w:style>
  <w:style w:type="table" w:styleId="a9" w:customStyle="1">
    <w:basedOn w:val="TableNormal0"/>
    <w:tblPr>
      <w:tblStyleRowBandSize w:val="1"/>
      <w:tblStyleColBandSize w:val="1"/>
      <w:tblCellMar>
        <w:top w:w="0.0" w:type="dxa"/>
        <w:left w:w="108.0" w:type="dxa"/>
        <w:bottom w:w="0.0" w:type="dxa"/>
        <w:right w:w="108.0" w:type="dxa"/>
      </w:tblCellMar>
    </w:tblPr>
  </w:style>
  <w:style w:type="table" w:styleId="aa" w:customStyle="1">
    <w:basedOn w:val="TableNormal0"/>
    <w:tblPr>
      <w:tblStyleRowBandSize w:val="1"/>
      <w:tblStyleColBandSize w:val="1"/>
      <w:tblCellMar>
        <w:top w:w="0.0" w:type="dxa"/>
        <w:left w:w="108.0" w:type="dxa"/>
        <w:bottom w:w="0.0" w:type="dxa"/>
        <w:right w:w="108.0" w:type="dxa"/>
      </w:tblCellMar>
    </w:tblPr>
  </w:style>
  <w:style w:type="table" w:styleId="ab" w:customStyle="1">
    <w:basedOn w:val="TableNormal0"/>
    <w:tblPr>
      <w:tblStyleRowBandSize w:val="1"/>
      <w:tblStyleColBandSize w:val="1"/>
      <w:tblCellMar>
        <w:top w:w="0.0" w:type="dxa"/>
        <w:left w:w="108.0" w:type="dxa"/>
        <w:bottom w:w="0.0" w:type="dxa"/>
        <w:right w:w="108.0" w:type="dxa"/>
      </w:tblCellMar>
    </w:tblPr>
  </w:style>
  <w:style w:type="table" w:styleId="ac" w:customStyle="1">
    <w:basedOn w:val="TableNormal0"/>
    <w:tblPr>
      <w:tblStyleRowBandSize w:val="1"/>
      <w:tblStyleColBandSize w:val="1"/>
      <w:tblCellMar>
        <w:top w:w="0.0" w:type="dxa"/>
        <w:left w:w="108.0" w:type="dxa"/>
        <w:bottom w:w="0.0" w:type="dxa"/>
        <w:right w:w="108.0" w:type="dxa"/>
      </w:tblCellMar>
    </w:tblPr>
  </w:style>
  <w:style w:type="table" w:styleId="ad" w:customStyle="1">
    <w:basedOn w:val="TableNormal0"/>
    <w:tblPr>
      <w:tblStyleRowBandSize w:val="1"/>
      <w:tblStyleColBandSize w:val="1"/>
      <w:tblCellMar>
        <w:top w:w="0.0" w:type="dxa"/>
        <w:left w:w="115.0" w:type="dxa"/>
        <w:bottom w:w="0.0" w:type="dxa"/>
        <w:right w:w="115.0" w:type="dxa"/>
      </w:tblCellMar>
    </w:tblPr>
  </w:style>
  <w:style w:type="table" w:styleId="ae" w:customStyle="1">
    <w:basedOn w:val="TableNormal0"/>
    <w:tblPr>
      <w:tblStyleRowBandSize w:val="1"/>
      <w:tblStyleColBandSize w:val="1"/>
      <w:tblCellMar>
        <w:top w:w="0.0" w:type="dxa"/>
        <w:left w:w="115.0" w:type="dxa"/>
        <w:bottom w:w="0.0" w:type="dxa"/>
        <w:right w:w="115.0" w:type="dxa"/>
      </w:tblCellMar>
    </w:tblPr>
  </w:style>
  <w:style w:type="table" w:styleId="af" w:customStyle="1">
    <w:basedOn w:val="TableNormal0"/>
    <w:tblPr>
      <w:tblStyleRowBandSize w:val="1"/>
      <w:tblStyleColBandSize w:val="1"/>
      <w:tblCellMar>
        <w:top w:w="0.0" w:type="dxa"/>
        <w:left w:w="115.0" w:type="dxa"/>
        <w:bottom w:w="0.0" w:type="dxa"/>
        <w:right w:w="115.0" w:type="dxa"/>
      </w:tblCellMar>
    </w:tblPr>
  </w:style>
  <w:style w:type="table" w:styleId="af0" w:customStyle="1">
    <w:basedOn w:val="TableNormal0"/>
    <w:tblPr>
      <w:tblStyleRowBandSize w:val="1"/>
      <w:tblStyleColBandSize w:val="1"/>
      <w:tblCellMar>
        <w:top w:w="0.0" w:type="dxa"/>
        <w:left w:w="115.0" w:type="dxa"/>
        <w:bottom w:w="0.0" w:type="dxa"/>
        <w:right w:w="115.0" w:type="dxa"/>
      </w:tblCellMar>
    </w:tblPr>
  </w:style>
  <w:style w:type="table" w:styleId="af1" w:customStyle="1">
    <w:basedOn w:val="TableNormal0"/>
    <w:tblPr>
      <w:tblStyleRowBandSize w:val="1"/>
      <w:tblStyleColBandSize w:val="1"/>
      <w:tblCellMar>
        <w:top w:w="0.0" w:type="dxa"/>
        <w:left w:w="108.0" w:type="dxa"/>
        <w:bottom w:w="0.0" w:type="dxa"/>
        <w:right w:w="108.0" w:type="dxa"/>
      </w:tblCellMar>
    </w:tblPr>
  </w:style>
  <w:style w:type="table" w:styleId="af2" w:customStyle="1">
    <w:basedOn w:val="TableNormal0"/>
    <w:tblPr>
      <w:tblStyleRowBandSize w:val="1"/>
      <w:tblStyleColBandSize w:val="1"/>
      <w:tblCellMar>
        <w:top w:w="0.0" w:type="dxa"/>
        <w:left w:w="115.0" w:type="dxa"/>
        <w:bottom w:w="0.0" w:type="dxa"/>
        <w:right w:w="115.0" w:type="dxa"/>
      </w:tblCellMar>
    </w:tblPr>
  </w:style>
  <w:style w:type="table" w:styleId="af3" w:customStyle="1">
    <w:basedOn w:val="TableNormal0"/>
    <w:tblPr>
      <w:tblStyleRowBandSize w:val="1"/>
      <w:tblStyleColBandSize w:val="1"/>
      <w:tblCellMar>
        <w:top w:w="0.0" w:type="dxa"/>
        <w:left w:w="115.0" w:type="dxa"/>
        <w:bottom w:w="0.0" w:type="dxa"/>
        <w:right w:w="115.0" w:type="dxa"/>
      </w:tblCellMar>
    </w:tblPr>
  </w:style>
  <w:style w:type="table" w:styleId="af4" w:customStyle="1">
    <w:basedOn w:val="TableNormal0"/>
    <w:tblPr>
      <w:tblStyleRowBandSize w:val="1"/>
      <w:tblStyleColBandSize w:val="1"/>
      <w:tblCellMar>
        <w:top w:w="0.0" w:type="dxa"/>
        <w:left w:w="115.0" w:type="dxa"/>
        <w:bottom w:w="0.0" w:type="dxa"/>
        <w:right w:w="115.0" w:type="dxa"/>
      </w:tblCellMar>
    </w:tblPr>
  </w:style>
  <w:style w:type="table" w:styleId="af5" w:customStyle="1">
    <w:basedOn w:val="TableNormal0"/>
    <w:tblPr>
      <w:tblStyleRowBandSize w:val="1"/>
      <w:tblStyleColBandSize w:val="1"/>
      <w:tblCellMar>
        <w:top w:w="0.0" w:type="dxa"/>
        <w:left w:w="108.0" w:type="dxa"/>
        <w:bottom w:w="0.0" w:type="dxa"/>
        <w:right w:w="108.0" w:type="dxa"/>
      </w:tblCellMar>
    </w:tblPr>
  </w:style>
  <w:style w:type="table" w:styleId="af6" w:customStyle="1">
    <w:basedOn w:val="TableNormal0"/>
    <w:tblPr>
      <w:tblStyleRowBandSize w:val="1"/>
      <w:tblStyleColBandSize w:val="1"/>
      <w:tblCellMar>
        <w:top w:w="0.0" w:type="dxa"/>
        <w:left w:w="115.0" w:type="dxa"/>
        <w:bottom w:w="0.0" w:type="dxa"/>
        <w:right w:w="115.0" w:type="dxa"/>
      </w:tblCellMar>
    </w:tblPr>
  </w:style>
  <w:style w:type="paragraph" w:styleId="CommentText">
    <w:name w:val="annotation text"/>
    <w:basedOn w:val="Normal"/>
    <w:link w:val="CommentTextChar"/>
    <w:uiPriority w:val="99"/>
    <w:semiHidden w:val="1"/>
    <w:unhideWhenUsed w:val="1"/>
  </w:style>
  <w:style w:type="character" w:styleId="CommentTextChar" w:customStyle="1">
    <w:name w:val="Comment Text Char"/>
    <w:basedOn w:val="DefaultParagraphFont"/>
    <w:link w:val="CommentText"/>
    <w:uiPriority w:val="99"/>
    <w:semiHidden w:val="1"/>
  </w:style>
  <w:style w:type="character" w:styleId="CommentReference">
    <w:name w:val="annotation reference"/>
    <w:basedOn w:val="DefaultParagraphFont"/>
    <w:uiPriority w:val="99"/>
    <w:semiHidden w:val="1"/>
    <w:unhideWhenUsed w:val="1"/>
    <w:rPr>
      <w:sz w:val="16"/>
      <w:szCs w:val="16"/>
    </w:rPr>
  </w:style>
  <w:style w:type="paragraph" w:styleId="ListParagraph">
    <w:name w:val="List Paragraph"/>
    <w:basedOn w:val="Normal"/>
    <w:uiPriority w:val="34"/>
    <w:qFormat w:val="1"/>
    <w:rsid w:val="00F45677"/>
    <w:pPr>
      <w:ind w:left="720"/>
      <w:contextualSpacing w:val="1"/>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files.osf.io/v1/resources/xtfq2_v1/providers/osfstorage/683c2adfd73572abf4ab80a7?action=download&amp;direct&amp;version=1" TargetMode="External"/><Relationship Id="rId22" Type="http://schemas.openxmlformats.org/officeDocument/2006/relationships/hyperlink" Target="https://www.thehindu.com/opinion/op-ed/tackling-the-disinformation-threat-in-india/article69400007.ece" TargetMode="External"/><Relationship Id="rId21" Type="http://schemas.openxmlformats.org/officeDocument/2006/relationships/hyperlink" Target="https://www.thehindu.com/opinion/op-ed/tackling-the-disinformation-threat-in-india/article69400007.ece" TargetMode="External"/><Relationship Id="rId24" Type="http://schemas.openxmlformats.org/officeDocument/2006/relationships/hyperlink" Target="https://timesofindia.indiatimes.com/india/fake-news-on-social-media-survey/articleshow/106899024.cms#:~:text=Around%2080%25%20first%2Dtime%20voters,were%20recorded%20for%20the%20survey" TargetMode="External"/><Relationship Id="rId23" Type="http://schemas.openxmlformats.org/officeDocument/2006/relationships/hyperlink" Target="https://timesofindia.indiatimes.com/india/fake-news-on-social-media-survey/articleshow/106899024.cms#:~:text=Around%2080%25%20first%2Dtime%20voters,were%20recorded%20for%20the%20survey" TargetMode="External"/><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9" Type="http://schemas.openxmlformats.org/officeDocument/2006/relationships/hyperlink" Target="about:blank" TargetMode="External"/><Relationship Id="rId26" Type="http://schemas.openxmlformats.org/officeDocument/2006/relationships/hyperlink" Target="https://hansard.parliament.uk/commons/2025-04-03/debates/C5BFF27E-0837-48C8-9C14-E183DC526A2E/UKDemocracyImpactOfDigitalPlatforms" TargetMode="External"/><Relationship Id="rId25" Type="http://schemas.openxmlformats.org/officeDocument/2006/relationships/hyperlink" Target="https://hansard.parliament.uk/commons/2025-04-03/debates/C5BFF27E-0837-48C8-9C14-E183DC526A2E/UKDemocracyImpactOfDigitalPlatforms" TargetMode="External"/><Relationship Id="rId28" Type="http://schemas.openxmlformats.org/officeDocument/2006/relationships/footer" Target="footer1.xml"/><Relationship Id="rId27"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microsoft.com/office/2011/relationships/commentsExtended" Target="commentsExtended.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research/research-ethics/"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s://www.uwtsd.ac.uk/academic-office/appendices-and-forms/" TargetMode="External"/><Relationship Id="rId14" Type="http://schemas.openxmlformats.org/officeDocument/2006/relationships/hyperlink" Target="mailto:pgresearch@uwtsd.ac.uk" TargetMode="External"/><Relationship Id="rId17" Type="http://schemas.openxmlformats.org/officeDocument/2006/relationships/hyperlink" Target="https://www.tandfonline.com/doi/pdf/10.1080/13825577.2021.1918842" TargetMode="External"/><Relationship Id="rId16" Type="http://schemas.openxmlformats.org/officeDocument/2006/relationships/hyperlink" Target="mailto:pgresearch@uwtsd.ac.uk" TargetMode="External"/><Relationship Id="rId19" Type="http://schemas.openxmlformats.org/officeDocument/2006/relationships/hyperlink" Target="https://files.osf.io/v1/resources/xtfq2_v1/providers/osfstorage/683c2adfd73572abf4ab80a7?action=download&amp;direct&amp;version=1" TargetMode="External"/><Relationship Id="rId18" Type="http://schemas.openxmlformats.org/officeDocument/2006/relationships/hyperlink" Target="https://www.tandfonline.com/doi/pdf/10.1080/13825577.2021.1918842"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10" Type="http://schemas.openxmlformats.org/officeDocument/2006/relationships/font" Target="fonts/NotoSansSymbols-bold.ttf"/><Relationship Id="rId9" Type="http://schemas.openxmlformats.org/officeDocument/2006/relationships/font" Target="fonts/NotoSansSymbols-regular.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FvcmhT8dLQ5YupTLXODerW1ZVQ==">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</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2025-10-21T09:07:00Z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