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AE340" w14:textId="057FBB9A" w:rsidR="006745F1" w:rsidRDefault="00106B23"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noProof/>
        </w:rPr>
        <w:drawing>
          <wp:anchor distT="0" distB="0" distL="114300" distR="114300" simplePos="0" relativeHeight="251658240" behindDoc="1" locked="0" layoutInCell="1" allowOverlap="1" wp14:anchorId="7C8AC53F" wp14:editId="1195AF45">
            <wp:simplePos x="0" y="0"/>
            <wp:positionH relativeFrom="margin">
              <wp:align>center</wp:align>
            </wp:positionH>
            <wp:positionV relativeFrom="paragraph">
              <wp:posOffset>95</wp:posOffset>
            </wp:positionV>
            <wp:extent cx="4053205" cy="2094865"/>
            <wp:effectExtent l="0" t="0" r="4445" b="0"/>
            <wp:wrapTight wrapText="bothSides">
              <wp:wrapPolygon edited="0">
                <wp:start x="914" y="3732"/>
                <wp:lineTo x="914" y="10410"/>
                <wp:lineTo x="1218" y="13553"/>
                <wp:lineTo x="2132" y="16696"/>
                <wp:lineTo x="2233" y="17285"/>
                <wp:lineTo x="6903" y="17678"/>
                <wp:lineTo x="7309" y="17678"/>
                <wp:lineTo x="13299" y="17285"/>
                <wp:lineTo x="13299" y="14535"/>
                <wp:lineTo x="16142" y="13553"/>
                <wp:lineTo x="17461" y="12964"/>
                <wp:lineTo x="17258" y="10410"/>
                <wp:lineTo x="18781" y="10410"/>
                <wp:lineTo x="21421" y="8446"/>
                <wp:lineTo x="21522" y="5893"/>
                <wp:lineTo x="21015" y="5107"/>
                <wp:lineTo x="19390" y="3732"/>
                <wp:lineTo x="914" y="3732"/>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072012" cy="210492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669694"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1BB3EDA"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1EF25B2"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6507B06"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72230FC" w14:textId="77777777" w:rsidR="00353FB0" w:rsidRDefault="00353FB0"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4147A2D" w14:textId="77777777" w:rsidR="00241DB6" w:rsidRDefault="00241DB6"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B6B588B" w14:textId="0BD00CB3"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Name:</w:t>
      </w:r>
      <w:r w:rsidR="008C343D">
        <w:rPr>
          <w:rFonts w:ascii="Times New Roman" w:eastAsia="Times New Roman" w:hAnsi="Times New Roman" w:cs="Times New Roman"/>
          <w:b/>
          <w:bCs/>
          <w:kern w:val="0"/>
          <w:sz w:val="36"/>
          <w:szCs w:val="36"/>
          <w14:ligatures w14:val="none"/>
        </w:rPr>
        <w:t xml:space="preserve"> </w:t>
      </w:r>
      <w:proofErr w:type="spellStart"/>
      <w:r w:rsidR="008C343D">
        <w:rPr>
          <w:rFonts w:ascii="Times New Roman" w:eastAsia="Times New Roman" w:hAnsi="Times New Roman" w:cs="Times New Roman"/>
          <w:b/>
          <w:bCs/>
          <w:kern w:val="0"/>
          <w:sz w:val="36"/>
          <w:szCs w:val="36"/>
          <w14:ligatures w14:val="none"/>
        </w:rPr>
        <w:t>jermaine</w:t>
      </w:r>
      <w:proofErr w:type="spellEnd"/>
      <w:r w:rsidR="008C343D">
        <w:rPr>
          <w:rFonts w:ascii="Times New Roman" w:eastAsia="Times New Roman" w:hAnsi="Times New Roman" w:cs="Times New Roman"/>
          <w:b/>
          <w:bCs/>
          <w:kern w:val="0"/>
          <w:sz w:val="36"/>
          <w:szCs w:val="36"/>
          <w14:ligatures w14:val="none"/>
        </w:rPr>
        <w:t xml:space="preserve"> gamble</w:t>
      </w:r>
    </w:p>
    <w:p w14:paraId="228E354E" w14:textId="6EDDF1FC"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Student:</w:t>
      </w:r>
      <w:r w:rsidR="00310464">
        <w:rPr>
          <w:rFonts w:ascii="Times New Roman" w:eastAsia="Times New Roman" w:hAnsi="Times New Roman" w:cs="Times New Roman"/>
          <w:b/>
          <w:bCs/>
          <w:kern w:val="0"/>
          <w:sz w:val="36"/>
          <w:szCs w:val="36"/>
          <w14:ligatures w14:val="none"/>
        </w:rPr>
        <w:t>2504604</w:t>
      </w:r>
    </w:p>
    <w:p w14:paraId="392F9582" w14:textId="09702F68"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roofErr w:type="spellStart"/>
      <w:r>
        <w:rPr>
          <w:rFonts w:ascii="Times New Roman" w:eastAsia="Times New Roman" w:hAnsi="Times New Roman" w:cs="Times New Roman"/>
          <w:b/>
          <w:bCs/>
          <w:kern w:val="0"/>
          <w:sz w:val="36"/>
          <w:szCs w:val="36"/>
          <w14:ligatures w14:val="none"/>
        </w:rPr>
        <w:t>Lecturer:</w:t>
      </w:r>
      <w:r w:rsidR="00310464">
        <w:rPr>
          <w:rFonts w:ascii="Times New Roman" w:eastAsia="Times New Roman" w:hAnsi="Times New Roman" w:cs="Times New Roman"/>
          <w:b/>
          <w:bCs/>
          <w:kern w:val="0"/>
          <w:sz w:val="36"/>
          <w:szCs w:val="36"/>
          <w14:ligatures w14:val="none"/>
        </w:rPr>
        <w:t>ken</w:t>
      </w:r>
      <w:proofErr w:type="spellEnd"/>
    </w:p>
    <w:p w14:paraId="4329C6FF" w14:textId="46D3FDA3"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Module:</w:t>
      </w:r>
      <w:r w:rsidR="00FE625E">
        <w:rPr>
          <w:rFonts w:ascii="Times New Roman" w:eastAsia="Times New Roman" w:hAnsi="Times New Roman" w:cs="Times New Roman"/>
          <w:b/>
          <w:bCs/>
          <w:kern w:val="0"/>
          <w:sz w:val="36"/>
          <w:szCs w:val="36"/>
          <w14:ligatures w14:val="none"/>
        </w:rPr>
        <w:t xml:space="preserve"> ps</w:t>
      </w:r>
      <w:r w:rsidR="00197071">
        <w:rPr>
          <w:rFonts w:ascii="Times New Roman" w:eastAsia="Times New Roman" w:hAnsi="Times New Roman" w:cs="Times New Roman"/>
          <w:b/>
          <w:bCs/>
          <w:kern w:val="0"/>
          <w:sz w:val="36"/>
          <w:szCs w:val="36"/>
          <w14:ligatures w14:val="none"/>
        </w:rPr>
        <w:t>ychology in health n social care</w:t>
      </w:r>
    </w:p>
    <w:p w14:paraId="12428AFF" w14:textId="52947F60"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Module Code:</w:t>
      </w:r>
      <w:r w:rsidR="00FF61A5">
        <w:rPr>
          <w:rFonts w:ascii="Times New Roman" w:eastAsia="Times New Roman" w:hAnsi="Times New Roman" w:cs="Times New Roman"/>
          <w:b/>
          <w:bCs/>
          <w:kern w:val="0"/>
          <w:sz w:val="36"/>
          <w:szCs w:val="36"/>
          <w14:ligatures w14:val="none"/>
        </w:rPr>
        <w:t>LCHS4010</w:t>
      </w:r>
    </w:p>
    <w:p w14:paraId="5401ECB9" w14:textId="2E79FD13"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 xml:space="preserve">Assignment Title </w:t>
      </w:r>
      <w:r w:rsidR="00FF61A5">
        <w:rPr>
          <w:rFonts w:ascii="Times New Roman" w:eastAsia="Times New Roman" w:hAnsi="Times New Roman" w:cs="Times New Roman"/>
          <w:b/>
          <w:bCs/>
          <w:kern w:val="0"/>
          <w:sz w:val="36"/>
          <w:szCs w:val="36"/>
          <w14:ligatures w14:val="none"/>
        </w:rPr>
        <w:t xml:space="preserve">essay </w:t>
      </w:r>
      <w:r w:rsidR="00451265">
        <w:rPr>
          <w:rFonts w:ascii="Times New Roman" w:eastAsia="Times New Roman" w:hAnsi="Times New Roman" w:cs="Times New Roman"/>
          <w:b/>
          <w:bCs/>
          <w:kern w:val="0"/>
          <w:sz w:val="36"/>
          <w:szCs w:val="36"/>
          <w14:ligatures w14:val="none"/>
        </w:rPr>
        <w:t>effects of social media on adoles</w:t>
      </w:r>
      <w:r w:rsidR="002F5B21">
        <w:rPr>
          <w:rFonts w:ascii="Times New Roman" w:eastAsia="Times New Roman" w:hAnsi="Times New Roman" w:cs="Times New Roman"/>
          <w:b/>
          <w:bCs/>
          <w:kern w:val="0"/>
          <w:sz w:val="36"/>
          <w:szCs w:val="36"/>
          <w14:ligatures w14:val="none"/>
        </w:rPr>
        <w:t xml:space="preserve">cence </w:t>
      </w:r>
    </w:p>
    <w:p w14:paraId="1564432D"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35D0AE0"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83494CF"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C23029D"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D1D03CB"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8CD2709"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9946C2C" w14:textId="77777777" w:rsidR="002A1DFE" w:rsidRDefault="002A1DFE" w:rsidP="009B31B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BE044BC" w14:textId="77777777" w:rsidR="005E038F" w:rsidRDefault="005E038F" w:rsidP="005D6837">
      <w:pPr>
        <w:pStyle w:val="Heading1"/>
        <w:divId w:val="1702436000"/>
        <w:rPr>
          <w:rFonts w:eastAsia="Times New Roman"/>
        </w:rPr>
      </w:pPr>
    </w:p>
    <w:p w14:paraId="656DE49F" w14:textId="77777777" w:rsidR="000C41C3" w:rsidRPr="000C41C3" w:rsidRDefault="000C41C3" w:rsidP="00C7211B">
      <w:pPr>
        <w:pStyle w:val="Heading1"/>
        <w:divId w:val="1352956470"/>
        <w:rPr>
          <w:rFonts w:ascii="Arial" w:hAnsi="Arial" w:cs="Arial"/>
        </w:rPr>
      </w:pPr>
      <w:r w:rsidRPr="000C41C3">
        <w:rPr>
          <w:rFonts w:ascii="Arial" w:hAnsi="Arial" w:cs="Arial"/>
        </w:rPr>
        <w:t>CONTENTS</w:t>
      </w:r>
    </w:p>
    <w:p w14:paraId="43E8826D" w14:textId="65AEB331" w:rsidR="000C41C3" w:rsidRPr="000C41C3" w:rsidRDefault="000C41C3" w:rsidP="00932BB4">
      <w:pPr>
        <w:numPr>
          <w:ilvl w:val="0"/>
          <w:numId w:val="4"/>
        </w:numPr>
        <w:spacing w:before="100" w:beforeAutospacing="1" w:after="100" w:afterAutospacing="1" w:line="360" w:lineRule="auto"/>
        <w:divId w:val="1352956470"/>
        <w:rPr>
          <w:rFonts w:ascii="Arial" w:eastAsia="Times New Roman" w:hAnsi="Arial" w:cs="Arial"/>
          <w:kern w:val="0"/>
          <w:sz w:val="22"/>
          <w:szCs w:val="22"/>
          <w14:ligatures w14:val="none"/>
        </w:rPr>
      </w:pPr>
      <w:r w:rsidRPr="000C41C3">
        <w:rPr>
          <w:rFonts w:ascii="Arial" w:eastAsia="Times New Roman" w:hAnsi="Arial" w:cs="Arial"/>
          <w:kern w:val="0"/>
          <w:sz w:val="22"/>
          <w:szCs w:val="22"/>
          <w14:ligatures w14:val="none"/>
        </w:rPr>
        <w:t>Introduction ………………………………………………………………</w:t>
      </w:r>
      <w:r w:rsidR="006712A8" w:rsidRPr="00932BB4">
        <w:rPr>
          <w:rFonts w:ascii="Arial" w:eastAsia="Times New Roman" w:hAnsi="Arial" w:cs="Arial"/>
          <w:kern w:val="0"/>
          <w:sz w:val="22"/>
          <w:szCs w:val="22"/>
          <w14:ligatures w14:val="none"/>
        </w:rPr>
        <w:t>…...</w:t>
      </w:r>
      <w:r w:rsidRPr="000C41C3">
        <w:rPr>
          <w:rFonts w:ascii="Arial" w:eastAsia="Times New Roman" w:hAnsi="Arial" w:cs="Arial"/>
          <w:kern w:val="0"/>
          <w:sz w:val="22"/>
          <w:szCs w:val="22"/>
          <w14:ligatures w14:val="none"/>
        </w:rPr>
        <w:t xml:space="preserve"> 3</w:t>
      </w:r>
    </w:p>
    <w:p w14:paraId="49E06132" w14:textId="77777777" w:rsidR="000C41C3" w:rsidRPr="000C41C3" w:rsidRDefault="000C41C3" w:rsidP="00932BB4">
      <w:pPr>
        <w:numPr>
          <w:ilvl w:val="0"/>
          <w:numId w:val="4"/>
        </w:numPr>
        <w:spacing w:before="100" w:beforeAutospacing="1" w:after="100" w:afterAutospacing="1" w:line="360" w:lineRule="auto"/>
        <w:divId w:val="1352956470"/>
        <w:rPr>
          <w:rFonts w:ascii="Arial" w:eastAsia="Times New Roman" w:hAnsi="Arial" w:cs="Arial"/>
          <w:kern w:val="0"/>
          <w:sz w:val="22"/>
          <w:szCs w:val="22"/>
          <w14:ligatures w14:val="none"/>
        </w:rPr>
      </w:pPr>
      <w:r w:rsidRPr="000C41C3">
        <w:rPr>
          <w:rFonts w:ascii="Arial" w:eastAsia="Times New Roman" w:hAnsi="Arial" w:cs="Arial"/>
          <w:kern w:val="0"/>
          <w:sz w:val="22"/>
          <w:szCs w:val="22"/>
          <w14:ligatures w14:val="none"/>
        </w:rPr>
        <w:t>How Social Media Affects Mental Health …………………………………. 4</w:t>
      </w:r>
    </w:p>
    <w:p w14:paraId="3FFD8D96" w14:textId="77777777" w:rsidR="000C41C3" w:rsidRPr="000C41C3" w:rsidRDefault="000C41C3" w:rsidP="00932BB4">
      <w:pPr>
        <w:numPr>
          <w:ilvl w:val="0"/>
          <w:numId w:val="4"/>
        </w:numPr>
        <w:spacing w:before="100" w:beforeAutospacing="1" w:after="100" w:afterAutospacing="1" w:line="360" w:lineRule="auto"/>
        <w:divId w:val="1352956470"/>
        <w:rPr>
          <w:rFonts w:ascii="Arial" w:eastAsia="Times New Roman" w:hAnsi="Arial" w:cs="Arial"/>
          <w:kern w:val="0"/>
          <w:sz w:val="22"/>
          <w:szCs w:val="22"/>
          <w14:ligatures w14:val="none"/>
        </w:rPr>
      </w:pPr>
      <w:r w:rsidRPr="000C41C3">
        <w:rPr>
          <w:rFonts w:ascii="Arial" w:eastAsia="Times New Roman" w:hAnsi="Arial" w:cs="Arial"/>
          <w:kern w:val="0"/>
          <w:sz w:val="22"/>
          <w:szCs w:val="22"/>
          <w14:ligatures w14:val="none"/>
        </w:rPr>
        <w:t>Erikson’s Theory (Identity Development) ………………………………… 6</w:t>
      </w:r>
    </w:p>
    <w:p w14:paraId="7D2D85D6" w14:textId="405FBF2D" w:rsidR="000C41C3" w:rsidRPr="000C41C3" w:rsidRDefault="000C41C3" w:rsidP="00932BB4">
      <w:pPr>
        <w:numPr>
          <w:ilvl w:val="0"/>
          <w:numId w:val="4"/>
        </w:numPr>
        <w:spacing w:before="100" w:beforeAutospacing="1" w:after="100" w:afterAutospacing="1" w:line="360" w:lineRule="auto"/>
        <w:divId w:val="1352956470"/>
        <w:rPr>
          <w:rFonts w:ascii="Arial" w:eastAsia="Times New Roman" w:hAnsi="Arial" w:cs="Arial"/>
          <w:kern w:val="0"/>
          <w:sz w:val="22"/>
          <w:szCs w:val="22"/>
          <w14:ligatures w14:val="none"/>
        </w:rPr>
      </w:pPr>
      <w:r w:rsidRPr="000C41C3">
        <w:rPr>
          <w:rFonts w:ascii="Arial" w:eastAsia="Times New Roman" w:hAnsi="Arial" w:cs="Arial"/>
          <w:kern w:val="0"/>
          <w:sz w:val="22"/>
          <w:szCs w:val="22"/>
          <w14:ligatures w14:val="none"/>
        </w:rPr>
        <w:t>Bandura’s Theory (Social Learning Theory) …………………………</w:t>
      </w:r>
      <w:r w:rsidR="006712A8" w:rsidRPr="00932BB4">
        <w:rPr>
          <w:rFonts w:ascii="Arial" w:eastAsia="Times New Roman" w:hAnsi="Arial" w:cs="Arial"/>
          <w:kern w:val="0"/>
          <w:sz w:val="22"/>
          <w:szCs w:val="22"/>
          <w14:ligatures w14:val="none"/>
        </w:rPr>
        <w:t>…...</w:t>
      </w:r>
      <w:r w:rsidRPr="000C41C3">
        <w:rPr>
          <w:rFonts w:ascii="Arial" w:eastAsia="Times New Roman" w:hAnsi="Arial" w:cs="Arial"/>
          <w:kern w:val="0"/>
          <w:sz w:val="22"/>
          <w:szCs w:val="22"/>
          <w14:ligatures w14:val="none"/>
        </w:rPr>
        <w:t xml:space="preserve"> 8</w:t>
      </w:r>
    </w:p>
    <w:p w14:paraId="5674547B" w14:textId="77777777" w:rsidR="000C41C3" w:rsidRPr="000C41C3" w:rsidRDefault="000C41C3" w:rsidP="00932BB4">
      <w:pPr>
        <w:numPr>
          <w:ilvl w:val="0"/>
          <w:numId w:val="4"/>
        </w:numPr>
        <w:spacing w:before="100" w:beforeAutospacing="1" w:after="100" w:afterAutospacing="1" w:line="360" w:lineRule="auto"/>
        <w:divId w:val="1352956470"/>
        <w:rPr>
          <w:rFonts w:ascii="Arial" w:eastAsia="Times New Roman" w:hAnsi="Arial" w:cs="Arial"/>
          <w:kern w:val="0"/>
          <w:sz w:val="22"/>
          <w:szCs w:val="22"/>
          <w14:ligatures w14:val="none"/>
        </w:rPr>
      </w:pPr>
      <w:r w:rsidRPr="000C41C3">
        <w:rPr>
          <w:rFonts w:ascii="Arial" w:eastAsia="Times New Roman" w:hAnsi="Arial" w:cs="Arial"/>
          <w:kern w:val="0"/>
          <w:sz w:val="22"/>
          <w:szCs w:val="22"/>
          <w14:ligatures w14:val="none"/>
        </w:rPr>
        <w:t>Comparison and Evaluation of Theories ………………………………… 10</w:t>
      </w:r>
    </w:p>
    <w:p w14:paraId="47D9E88C" w14:textId="77777777" w:rsidR="000C41C3" w:rsidRPr="000C41C3" w:rsidRDefault="000C41C3" w:rsidP="00932BB4">
      <w:pPr>
        <w:numPr>
          <w:ilvl w:val="0"/>
          <w:numId w:val="4"/>
        </w:numPr>
        <w:spacing w:before="100" w:beforeAutospacing="1" w:after="100" w:afterAutospacing="1" w:line="360" w:lineRule="auto"/>
        <w:divId w:val="1352956470"/>
        <w:rPr>
          <w:rFonts w:ascii="Arial" w:eastAsia="Times New Roman" w:hAnsi="Arial" w:cs="Arial"/>
          <w:kern w:val="0"/>
          <w:sz w:val="22"/>
          <w:szCs w:val="22"/>
          <w14:ligatures w14:val="none"/>
        </w:rPr>
      </w:pPr>
      <w:r w:rsidRPr="000C41C3">
        <w:rPr>
          <w:rFonts w:ascii="Arial" w:eastAsia="Times New Roman" w:hAnsi="Arial" w:cs="Arial"/>
          <w:kern w:val="0"/>
          <w:sz w:val="22"/>
          <w:szCs w:val="22"/>
          <w14:ligatures w14:val="none"/>
        </w:rPr>
        <w:t>Conclusion …………………………………………………………………… 12</w:t>
      </w:r>
    </w:p>
    <w:p w14:paraId="0DBB11FD" w14:textId="77777777" w:rsidR="000C41C3" w:rsidRPr="000C41C3" w:rsidRDefault="000C41C3" w:rsidP="00932BB4">
      <w:pPr>
        <w:numPr>
          <w:ilvl w:val="0"/>
          <w:numId w:val="4"/>
        </w:numPr>
        <w:spacing w:before="100" w:beforeAutospacing="1" w:after="100" w:afterAutospacing="1" w:line="360" w:lineRule="auto"/>
        <w:divId w:val="1352956470"/>
        <w:rPr>
          <w:rFonts w:ascii="Arial" w:eastAsia="Times New Roman" w:hAnsi="Arial" w:cs="Arial"/>
          <w:kern w:val="0"/>
          <w:sz w:val="22"/>
          <w:szCs w:val="22"/>
          <w14:ligatures w14:val="none"/>
        </w:rPr>
      </w:pPr>
      <w:r w:rsidRPr="000C41C3">
        <w:rPr>
          <w:rFonts w:ascii="Arial" w:eastAsia="Times New Roman" w:hAnsi="Arial" w:cs="Arial"/>
          <w:kern w:val="0"/>
          <w:sz w:val="22"/>
          <w:szCs w:val="22"/>
          <w14:ligatures w14:val="none"/>
        </w:rPr>
        <w:t>References …………………………………………………………………… 13</w:t>
      </w:r>
    </w:p>
    <w:p w14:paraId="6DA42B35" w14:textId="77777777" w:rsidR="00C171FB" w:rsidRDefault="00C171FB"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63BCF45F" w14:textId="77777777" w:rsidR="00C171FB" w:rsidRDefault="00C171FB"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5A27BF5F" w14:textId="77777777" w:rsidR="00B752D3" w:rsidRPr="00932BB4" w:rsidRDefault="00B752D3" w:rsidP="00932BB4">
      <w:pPr>
        <w:spacing w:after="0" w:line="360" w:lineRule="auto"/>
        <w:divId w:val="347605809"/>
        <w:rPr>
          <w:rFonts w:ascii="Arial" w:eastAsia="Times New Roman" w:hAnsi="Arial" w:cs="Arial"/>
          <w:kern w:val="0"/>
          <w:sz w:val="22"/>
          <w:szCs w:val="22"/>
          <w14:ligatures w14:val="none"/>
        </w:rPr>
      </w:pPr>
    </w:p>
    <w:p w14:paraId="1BEBBDAE" w14:textId="77777777" w:rsidR="00B752D3" w:rsidRPr="00932BB4" w:rsidRDefault="00B752D3" w:rsidP="00932BB4">
      <w:pPr>
        <w:spacing w:after="0" w:line="360" w:lineRule="auto"/>
        <w:divId w:val="347605809"/>
        <w:rPr>
          <w:rFonts w:ascii="Arial" w:eastAsia="Times New Roman" w:hAnsi="Arial" w:cs="Arial"/>
          <w:kern w:val="0"/>
          <w:sz w:val="22"/>
          <w:szCs w:val="22"/>
          <w14:ligatures w14:val="none"/>
        </w:rPr>
      </w:pPr>
    </w:p>
    <w:p w14:paraId="5D9440C2" w14:textId="77777777" w:rsidR="004B69E8" w:rsidRPr="00932BB4" w:rsidRDefault="004B69E8" w:rsidP="00932BB4">
      <w:pPr>
        <w:spacing w:after="0" w:line="360" w:lineRule="auto"/>
        <w:divId w:val="347605809"/>
        <w:rPr>
          <w:rFonts w:ascii="Arial" w:eastAsia="Times New Roman" w:hAnsi="Arial" w:cs="Arial"/>
          <w:kern w:val="0"/>
          <w:sz w:val="22"/>
          <w:szCs w:val="22"/>
          <w14:ligatures w14:val="none"/>
        </w:rPr>
      </w:pPr>
    </w:p>
    <w:p w14:paraId="797C853A"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35DDCD0F"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284AFAC7"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4F1277FC"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0132739D"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5465F064"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2E738712"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35FE2E8E"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662ABFAE"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73B4F652"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2FE8D8A9"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4EFD3997"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38C8BFF3"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186AD32B"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3F324C5E"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6623B0B2"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33630CDF" w14:textId="77777777" w:rsidR="00C74C3C" w:rsidRPr="00932BB4" w:rsidRDefault="00C74C3C" w:rsidP="00932BB4">
      <w:pPr>
        <w:spacing w:after="0" w:line="360" w:lineRule="auto"/>
        <w:divId w:val="347605809"/>
        <w:rPr>
          <w:rFonts w:ascii="Arial" w:eastAsia="Times New Roman" w:hAnsi="Arial" w:cs="Arial"/>
          <w:kern w:val="0"/>
          <w:sz w:val="22"/>
          <w:szCs w:val="22"/>
          <w14:ligatures w14:val="none"/>
        </w:rPr>
      </w:pPr>
    </w:p>
    <w:p w14:paraId="515F4B73" w14:textId="77777777" w:rsidR="00314EAA" w:rsidRPr="00932BB4" w:rsidRDefault="00314EAA" w:rsidP="00932BB4">
      <w:pPr>
        <w:spacing w:after="0" w:line="360" w:lineRule="auto"/>
        <w:divId w:val="347605809"/>
        <w:rPr>
          <w:rFonts w:ascii="Arial" w:eastAsia="Times New Roman" w:hAnsi="Arial" w:cs="Arial"/>
          <w:kern w:val="0"/>
          <w:sz w:val="22"/>
          <w:szCs w:val="22"/>
          <w14:ligatures w14:val="none"/>
        </w:rPr>
      </w:pPr>
    </w:p>
    <w:p w14:paraId="2D64B25D" w14:textId="79A63848" w:rsidR="00563604" w:rsidRPr="00260954" w:rsidRDefault="00563604" w:rsidP="00260954">
      <w:pPr>
        <w:pStyle w:val="Heading1"/>
        <w:divId w:val="186331731"/>
        <w:rPr>
          <w:rFonts w:ascii="Arial" w:eastAsia="Times New Roman" w:hAnsi="Arial" w:cs="Arial"/>
        </w:rPr>
      </w:pPr>
      <w:r w:rsidRPr="00563604">
        <w:rPr>
          <w:rFonts w:ascii="Arial" w:eastAsia="Times New Roman" w:hAnsi="Arial" w:cs="Arial"/>
        </w:rPr>
        <w:t>Discuss the Impact of Social Media on Mental Health in Adolescence</w:t>
      </w:r>
    </w:p>
    <w:p w14:paraId="304FC505" w14:textId="22AEF7CA" w:rsidR="00C67519" w:rsidRPr="00C67519" w:rsidRDefault="00C67519" w:rsidP="00260954">
      <w:pPr>
        <w:pStyle w:val="Heading1"/>
        <w:divId w:val="19279627"/>
        <w:rPr>
          <w:rFonts w:ascii="Arial" w:eastAsia="Times New Roman" w:hAnsi="Arial" w:cs="Arial"/>
        </w:rPr>
      </w:pPr>
      <w:r w:rsidRPr="00C67519">
        <w:rPr>
          <w:rFonts w:ascii="Arial" w:eastAsia="Times New Roman" w:hAnsi="Arial" w:cs="Arial"/>
        </w:rPr>
        <w:t>1. Introduction</w:t>
      </w:r>
    </w:p>
    <w:p w14:paraId="7F4618AB"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Social media has become a central part of adolescent life, with platforms such as TikTok, Instagram, Snapchat, and X shaping how young people communicate, form relationships, and develop their identities. While these platforms offer opportunities for connection, creativity, and self-expression, research increasingly suggests that excessive or maladaptive use may be associated with negative mental health outcomes, including anxiety, depression, low self-esteem, body dissatisfaction, and sleep disruption (Keles, McCrae and Grealish, 2020).</w:t>
      </w:r>
    </w:p>
    <w:p w14:paraId="3F2D5FBE"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Adolescence is a key developmental stage characterised by rapid psychological and social change. During this period, individuals are particularly sensitive to peer influence and external feedback, as they are actively developing their sense of identity and self-worth. This makes adolescents especially vulnerable to psychological effects of social media, where feedback is immediate, public, and often based on appearance or popularity metrics such as likes and followers (Odgers and Jensen, 2020).</w:t>
      </w:r>
    </w:p>
    <w:p w14:paraId="14CC2038" w14:textId="69D0951E" w:rsidR="00C67519" w:rsidRPr="00C67519" w:rsidRDefault="00C67519" w:rsidP="00260954">
      <w:pPr>
        <w:spacing w:before="100" w:beforeAutospacing="1" w:after="100" w:afterAutospacing="1" w:line="360" w:lineRule="auto"/>
        <w:divId w:val="19279627"/>
        <w:rPr>
          <w:rFonts w:ascii="Arial" w:eastAsia="Times New Roman" w:hAnsi="Arial" w:cs="Arial"/>
          <w:kern w:val="0"/>
          <w:sz w:val="22"/>
          <w:szCs w:val="22"/>
          <w14:ligatures w14:val="none"/>
        </w:rPr>
      </w:pPr>
      <w:r w:rsidRPr="00C67519">
        <w:rPr>
          <w:rFonts w:ascii="Arial" w:hAnsi="Arial" w:cs="Arial"/>
          <w:kern w:val="0"/>
          <w:sz w:val="22"/>
          <w:szCs w:val="22"/>
          <w14:ligatures w14:val="none"/>
        </w:rPr>
        <w:t xml:space="preserve">This essay explores the impact of social media on adolescent mental health using Erikson’s Psychosocial Development Theory and Bandura’s Social Learning Theory. Erikson’s theory explains why adolescents are vulnerable during identity formation, while Bandura’s theory explains how behaviours and emotional responses </w:t>
      </w:r>
      <w:bookmarkStart w:id="0" w:name="_Int_ebKYv9K1"/>
      <w:r w:rsidRPr="00C67519">
        <w:rPr>
          <w:rFonts w:ascii="Arial" w:hAnsi="Arial" w:cs="Arial"/>
          <w:kern w:val="0"/>
          <w:sz w:val="22"/>
          <w:szCs w:val="22"/>
          <w14:ligatures w14:val="none"/>
        </w:rPr>
        <w:t>are learned</w:t>
      </w:r>
      <w:bookmarkEnd w:id="0"/>
      <w:r w:rsidRPr="00C67519">
        <w:rPr>
          <w:rFonts w:ascii="Arial" w:hAnsi="Arial" w:cs="Arial"/>
          <w:kern w:val="0"/>
          <w:sz w:val="22"/>
          <w:szCs w:val="22"/>
          <w14:ligatures w14:val="none"/>
        </w:rPr>
        <w:t xml:space="preserve"> through observation and reinforcement. The essay also provides a critical comparison and evaluation of both theories in relation to modern digital environments.</w:t>
      </w:r>
    </w:p>
    <w:p w14:paraId="75FCD14B" w14:textId="77777777" w:rsidR="00C67519" w:rsidRPr="00C67519" w:rsidRDefault="00C67519" w:rsidP="00260954">
      <w:pPr>
        <w:pStyle w:val="Heading1"/>
        <w:divId w:val="19279627"/>
        <w:rPr>
          <w:rFonts w:ascii="Arial" w:eastAsia="Times New Roman" w:hAnsi="Arial" w:cs="Arial"/>
        </w:rPr>
      </w:pPr>
      <w:r w:rsidRPr="00C67519">
        <w:rPr>
          <w:rFonts w:ascii="Arial" w:eastAsia="Times New Roman" w:hAnsi="Arial" w:cs="Arial"/>
        </w:rPr>
        <w:t>2. How Social Media Affects Mental Health</w:t>
      </w:r>
    </w:p>
    <w:p w14:paraId="7EF618FD"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A substantial body of research links social media use with negative mental health outcomes among adolescents. Keles, McCrae and Grealish (2020) found consistent associations between higher social media use and increased psychological distress, particularly depression and anxiety. Similarly, Kelly et al. (2018) reported that heavy users experience lower life satisfaction. However, the evidence is correlational, meaning causality </w:t>
      </w:r>
      <w:bookmarkStart w:id="1" w:name="_Int_ftauV2RI"/>
      <w:r w:rsidRPr="00C67519">
        <w:rPr>
          <w:rFonts w:ascii="Arial" w:hAnsi="Arial" w:cs="Arial"/>
          <w:kern w:val="0"/>
          <w:sz w:val="22"/>
          <w:szCs w:val="22"/>
          <w14:ligatures w14:val="none"/>
        </w:rPr>
        <w:t>remains</w:t>
      </w:r>
      <w:bookmarkEnd w:id="1"/>
      <w:r w:rsidRPr="00C67519">
        <w:rPr>
          <w:rFonts w:ascii="Arial" w:hAnsi="Arial" w:cs="Arial"/>
          <w:kern w:val="0"/>
          <w:sz w:val="22"/>
          <w:szCs w:val="22"/>
          <w14:ligatures w14:val="none"/>
        </w:rPr>
        <w:t xml:space="preserve"> unclear. It is possible that adolescents with pre-existing difficulties are more likely to use social media excessively, which limits strong causal claims.</w:t>
      </w:r>
    </w:p>
    <w:p w14:paraId="42298D95" w14:textId="5D81784C"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One key explanation is upward social comparison, where exposure to </w:t>
      </w:r>
      <w:r w:rsidR="0097511A" w:rsidRPr="00932BB4">
        <w:rPr>
          <w:rFonts w:ascii="Arial" w:hAnsi="Arial" w:cs="Arial"/>
          <w:kern w:val="0"/>
          <w:sz w:val="22"/>
          <w:szCs w:val="22"/>
          <w14:ligatures w14:val="none"/>
        </w:rPr>
        <w:t>idealised,</w:t>
      </w:r>
      <w:r w:rsidRPr="00C67519">
        <w:rPr>
          <w:rFonts w:ascii="Arial" w:hAnsi="Arial" w:cs="Arial"/>
          <w:kern w:val="0"/>
          <w:sz w:val="22"/>
          <w:szCs w:val="22"/>
          <w14:ligatures w14:val="none"/>
        </w:rPr>
        <w:t xml:space="preserve"> online content can lead to feelings of inadequacy and body dissatisfaction. Cyberbullying is another important risk factor, consistently linked with depression and anxiety, although prevalence varies due to inconsistent definitions.</w:t>
      </w:r>
    </w:p>
    <w:p w14:paraId="4F2967B7"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However, social media is not uniformly harmful. Valkenburg, Meier and Beyens (2022) highlight that active use (e.g., messaging and posting) may support wellbeing, while passive browsing is more strongly associated with negative outcomes. Sleep disruption may also play a role, with excessive use linked to poorer sleep, which in turn increases risk of depression and anxiety (Kelly et al., 2018). Nevertheless, bidirectional effects make causation difficult to figure out.</w:t>
      </w:r>
    </w:p>
    <w:p w14:paraId="027CC87A"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Finally, algorithm-driven content and individual differences in resilience help explain why effects vary, suggesting social media impacts are complex rather than universal.</w:t>
      </w:r>
    </w:p>
    <w:p w14:paraId="0823A081" w14:textId="594F8532" w:rsidR="00C67519" w:rsidRPr="00C67519" w:rsidRDefault="00C67519" w:rsidP="00932BB4">
      <w:pPr>
        <w:spacing w:after="0" w:line="360" w:lineRule="auto"/>
        <w:divId w:val="19279627"/>
        <w:rPr>
          <w:rFonts w:ascii="Arial" w:eastAsia="Times New Roman" w:hAnsi="Arial" w:cs="Arial"/>
          <w:kern w:val="0"/>
          <w:sz w:val="22"/>
          <w:szCs w:val="22"/>
          <w14:ligatures w14:val="none"/>
        </w:rPr>
      </w:pPr>
    </w:p>
    <w:p w14:paraId="59D12079" w14:textId="77777777" w:rsidR="00C67519" w:rsidRPr="00C67519" w:rsidRDefault="00C67519" w:rsidP="00932BB4">
      <w:pPr>
        <w:pStyle w:val="Heading1"/>
        <w:divId w:val="19279627"/>
        <w:rPr>
          <w:rFonts w:ascii="Arial" w:eastAsia="Times New Roman" w:hAnsi="Arial" w:cs="Arial"/>
        </w:rPr>
      </w:pPr>
      <w:r w:rsidRPr="00C67519">
        <w:rPr>
          <w:rFonts w:ascii="Arial" w:eastAsia="Times New Roman" w:hAnsi="Arial" w:cs="Arial"/>
        </w:rPr>
        <w:t>3. Erikson’s Theory (Identity Development)</w:t>
      </w:r>
    </w:p>
    <w:p w14:paraId="46D7A7DA"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Erikson’s Psychosocial Development Theory proposes that adolescence </w:t>
      </w:r>
      <w:bookmarkStart w:id="2" w:name="_Int_tsTsZMW1"/>
      <w:r w:rsidRPr="00C67519">
        <w:rPr>
          <w:rFonts w:ascii="Arial" w:hAnsi="Arial" w:cs="Arial"/>
          <w:kern w:val="0"/>
          <w:sz w:val="22"/>
          <w:szCs w:val="22"/>
          <w14:ligatures w14:val="none"/>
        </w:rPr>
        <w:t>is dominated</w:t>
      </w:r>
      <w:bookmarkEnd w:id="2"/>
      <w:r w:rsidRPr="00C67519">
        <w:rPr>
          <w:rFonts w:ascii="Arial" w:hAnsi="Arial" w:cs="Arial"/>
          <w:kern w:val="0"/>
          <w:sz w:val="22"/>
          <w:szCs w:val="22"/>
          <w14:ligatures w14:val="none"/>
        </w:rPr>
        <w:t xml:space="preserve"> by the crisis of Identity versus Role Confusion, where young people try to develop a coherent sense of self (Erikson, 1968). Successful resolution leads to stable identity formation, while failure may result in confusion, low self-esteem, and emotional instability.</w:t>
      </w:r>
    </w:p>
    <w:p w14:paraId="5A4F21F2"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Social media intensifies this developmental stage by providing a continuous platform for self-presentation and social evaluation. Adolescents construct digital identities through posts, images, videos, and interactions, with peer approval measured through likes, comments, and shares. This can shift identity formation from an internal psychological process to an externally driven performance identity.</w:t>
      </w:r>
    </w:p>
    <w:p w14:paraId="28D63342"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Research shows that heavy social media use is associated with poorer mental health outcomes when self-worth becomes dependent on online validation (Shankleman, Hammond and Jones, 2021). Furthermore, adolescents </w:t>
      </w:r>
      <w:bookmarkStart w:id="3" w:name="_Int_gzniy61b"/>
      <w:r w:rsidRPr="00C67519">
        <w:rPr>
          <w:rFonts w:ascii="Arial" w:hAnsi="Arial" w:cs="Arial"/>
          <w:kern w:val="0"/>
          <w:sz w:val="22"/>
          <w:szCs w:val="22"/>
          <w14:ligatures w14:val="none"/>
        </w:rPr>
        <w:t>are often exposed</w:t>
      </w:r>
      <w:bookmarkEnd w:id="3"/>
      <w:r w:rsidRPr="00C67519">
        <w:rPr>
          <w:rFonts w:ascii="Arial" w:hAnsi="Arial" w:cs="Arial"/>
          <w:kern w:val="0"/>
          <w:sz w:val="22"/>
          <w:szCs w:val="22"/>
          <w14:ligatures w14:val="none"/>
        </w:rPr>
        <w:t xml:space="preserve"> to idealised and filtered representations of life, encouraging upward social comparison. Keles, McCrae and Grealish (2020) found that such comparison processes are strongly associated with depressive symptoms, anxiety, and reduced self-esteem.</w:t>
      </w:r>
    </w:p>
    <w:p w14:paraId="3C79257F"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However, Erikson’s theory also explains positive outcomes. Social media can support identity exploration by allowing adolescents to experiment with interests, values, and peer groups. Online communities can provide belonging, particularly for marginalised groups, which may strengthen identity development and emotional resilience.</w:t>
      </w:r>
    </w:p>
    <w:p w14:paraId="0EA04DA9"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Despite its usefulness, Erikson’s theory has limitations. It is stage-based and does not account for algorithmic content delivery, digital feedback loops, or the rapid pace of online interaction. It also focuses primarily on internal identity development and provides limited explanation of behavioural mechanisms influencing mental health.</w:t>
      </w:r>
    </w:p>
    <w:p w14:paraId="36CFFBAD" w14:textId="5AB5A27C" w:rsidR="00C67519" w:rsidRPr="00C67519" w:rsidRDefault="00C67519" w:rsidP="00932BB4">
      <w:pPr>
        <w:spacing w:after="0" w:line="360" w:lineRule="auto"/>
        <w:divId w:val="19279627"/>
        <w:rPr>
          <w:rFonts w:ascii="Arial" w:eastAsia="Times New Roman" w:hAnsi="Arial" w:cs="Arial"/>
          <w:kern w:val="0"/>
          <w:sz w:val="22"/>
          <w:szCs w:val="22"/>
          <w14:ligatures w14:val="none"/>
        </w:rPr>
      </w:pPr>
    </w:p>
    <w:p w14:paraId="63F6E6ED" w14:textId="77777777" w:rsidR="00C67519" w:rsidRPr="00C67519" w:rsidRDefault="00C67519" w:rsidP="00932BB4">
      <w:pPr>
        <w:pStyle w:val="Heading1"/>
        <w:divId w:val="19279627"/>
        <w:rPr>
          <w:rFonts w:ascii="Arial" w:hAnsi="Arial" w:cs="Arial"/>
        </w:rPr>
      </w:pPr>
      <w:r w:rsidRPr="00C67519">
        <w:rPr>
          <w:rFonts w:ascii="Arial" w:eastAsia="Times New Roman" w:hAnsi="Arial" w:cs="Arial"/>
        </w:rPr>
        <w:t>4. Bandura’s Theory (Social Learning Theory)</w:t>
      </w:r>
    </w:p>
    <w:p w14:paraId="1205EC17"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Bandura’s Social Learning Theory argues that behaviour </w:t>
      </w:r>
      <w:bookmarkStart w:id="4" w:name="_Int_bgEh2k73"/>
      <w:r w:rsidRPr="00C67519">
        <w:rPr>
          <w:rFonts w:ascii="Arial" w:hAnsi="Arial" w:cs="Arial"/>
          <w:kern w:val="0"/>
          <w:sz w:val="22"/>
          <w:szCs w:val="22"/>
          <w14:ligatures w14:val="none"/>
        </w:rPr>
        <w:t>is learned</w:t>
      </w:r>
      <w:bookmarkEnd w:id="4"/>
      <w:r w:rsidRPr="00C67519">
        <w:rPr>
          <w:rFonts w:ascii="Arial" w:hAnsi="Arial" w:cs="Arial"/>
          <w:kern w:val="0"/>
          <w:sz w:val="22"/>
          <w:szCs w:val="22"/>
          <w14:ligatures w14:val="none"/>
        </w:rPr>
        <w:t xml:space="preserve"> through observation, imitation, and reinforcement (Bandura, 1977). Social media provides constant exposure to behavioural models, including influencers, peers, and celebrities, shaping adolescent attitudes and behaviours.</w:t>
      </w:r>
    </w:p>
    <w:p w14:paraId="083EE79B"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A key concern is the modelling of unrealistic body ideals. Influencers often present edited and curated images, which adolescents may internalise as realistic standards. Repeated exposure can contribute to body dissatisfaction, anxiety, and low self-esteem. This process </w:t>
      </w:r>
      <w:bookmarkStart w:id="5" w:name="_Int_oB4UoK5X"/>
      <w:r w:rsidRPr="00C67519">
        <w:rPr>
          <w:rFonts w:ascii="Arial" w:hAnsi="Arial" w:cs="Arial"/>
          <w:kern w:val="0"/>
          <w:sz w:val="22"/>
          <w:szCs w:val="22"/>
          <w14:ligatures w14:val="none"/>
        </w:rPr>
        <w:t>is reinforced</w:t>
      </w:r>
      <w:bookmarkEnd w:id="5"/>
      <w:r w:rsidRPr="00C67519">
        <w:rPr>
          <w:rFonts w:ascii="Arial" w:hAnsi="Arial" w:cs="Arial"/>
          <w:kern w:val="0"/>
          <w:sz w:val="22"/>
          <w:szCs w:val="22"/>
          <w14:ligatures w14:val="none"/>
        </w:rPr>
        <w:t xml:space="preserve"> by social validation mechanisms such as likes and comments, which reward certain appearances or behaviours.</w:t>
      </w:r>
    </w:p>
    <w:p w14:paraId="7047D017"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Nesi (2020) highlights that social media intensifies social comparison by making feedback immediate and quantifiable, strengthening reinforcement cycles. This increases the likelihood that adolescents will imitate behaviours that gain attention or approval.</w:t>
      </w:r>
    </w:p>
    <w:p w14:paraId="0E06F7B2"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Bandura’s theory also explains the spread of harmful behaviours such as cyberbullying and viral challenges. Adolescents may imitate actions that </w:t>
      </w:r>
      <w:bookmarkStart w:id="6" w:name="_Int_EmHJmeOx"/>
      <w:r w:rsidRPr="00C67519">
        <w:rPr>
          <w:rFonts w:ascii="Arial" w:hAnsi="Arial" w:cs="Arial"/>
          <w:kern w:val="0"/>
          <w:sz w:val="22"/>
          <w:szCs w:val="22"/>
          <w14:ligatures w14:val="none"/>
        </w:rPr>
        <w:t>are rewarded</w:t>
      </w:r>
      <w:bookmarkEnd w:id="6"/>
      <w:r w:rsidRPr="00C67519">
        <w:rPr>
          <w:rFonts w:ascii="Arial" w:hAnsi="Arial" w:cs="Arial"/>
          <w:kern w:val="0"/>
          <w:sz w:val="22"/>
          <w:szCs w:val="22"/>
          <w14:ligatures w14:val="none"/>
        </w:rPr>
        <w:t xml:space="preserve"> with attention or popularity. Odgers and Jensen (2020) argue that digital environments amplify peer influence because behaviours spread rapidly and reach large audiences.</w:t>
      </w:r>
    </w:p>
    <w:p w14:paraId="3C592C60"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However, Social Learning Theory also highlights positive effects. Adolescents can model healthy behaviours such as mental health awareness, academic motivation, and supportive communication. Influencers discussing psychological difficulties may reduce stigma and encourage help-seeking behaviour.</w:t>
      </w:r>
    </w:p>
    <w:p w14:paraId="44082801"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A limitation of Bandura’s theory is that it underestimates cognitive interpretation and individual differences. Adolescents are not passive recipients of influence; they actively interpret content based on personality, maturity, and offline support systems.</w:t>
      </w:r>
    </w:p>
    <w:p w14:paraId="07F392FF" w14:textId="0527484A" w:rsidR="00C67519" w:rsidRPr="00C67519" w:rsidRDefault="00C67519" w:rsidP="00932BB4">
      <w:pPr>
        <w:spacing w:after="0" w:line="360" w:lineRule="auto"/>
        <w:divId w:val="19279627"/>
        <w:rPr>
          <w:rFonts w:ascii="Arial" w:eastAsia="Times New Roman" w:hAnsi="Arial" w:cs="Arial"/>
          <w:kern w:val="0"/>
          <w:sz w:val="22"/>
          <w:szCs w:val="22"/>
          <w14:ligatures w14:val="none"/>
        </w:rPr>
      </w:pPr>
    </w:p>
    <w:p w14:paraId="265AF1F1" w14:textId="77777777" w:rsidR="00C67519" w:rsidRPr="00C67519" w:rsidRDefault="00C67519" w:rsidP="00932BB4">
      <w:pPr>
        <w:pStyle w:val="Heading1"/>
        <w:divId w:val="19279627"/>
        <w:rPr>
          <w:rFonts w:ascii="Arial" w:hAnsi="Arial" w:cs="Arial"/>
        </w:rPr>
      </w:pPr>
      <w:r w:rsidRPr="00C67519">
        <w:rPr>
          <w:rFonts w:ascii="Arial" w:eastAsia="Times New Roman" w:hAnsi="Arial" w:cs="Arial"/>
        </w:rPr>
        <w:t>5. Comparison and Evaluation of Theories</w:t>
      </w:r>
    </w:p>
    <w:p w14:paraId="0A0071F6"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Erikson and Bandura provide complementary but fundamentally different explanations of social media’s impact.</w:t>
      </w:r>
    </w:p>
    <w:p w14:paraId="4E20A1D0"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Erikson offers a developmental explanation, focusing on internal identity formation and psychological vulnerability. It explains why adolescents are particularly sensitive to social feedback during this stage of life. However, it does not explain how specific behaviours or emotional responses </w:t>
      </w:r>
      <w:bookmarkStart w:id="7" w:name="_Int_PL6oWgmI"/>
      <w:r w:rsidRPr="00C67519">
        <w:rPr>
          <w:rFonts w:ascii="Arial" w:hAnsi="Arial" w:cs="Arial"/>
          <w:kern w:val="0"/>
          <w:sz w:val="22"/>
          <w:szCs w:val="22"/>
          <w14:ligatures w14:val="none"/>
        </w:rPr>
        <w:t>are learned</w:t>
      </w:r>
      <w:bookmarkEnd w:id="7"/>
      <w:r w:rsidRPr="00C67519">
        <w:rPr>
          <w:rFonts w:ascii="Arial" w:hAnsi="Arial" w:cs="Arial"/>
          <w:kern w:val="0"/>
          <w:sz w:val="22"/>
          <w:szCs w:val="22"/>
          <w14:ligatures w14:val="none"/>
        </w:rPr>
        <w:t xml:space="preserve"> through digital environments.</w:t>
      </w:r>
    </w:p>
    <w:p w14:paraId="54EC9249"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Bandura provides a behavioural explanation, focusing on external learning processes through observation and reinforcement. It explains how online content influences behaviour, attitudes, and emotional responses. However, it does not fully account for internal identity development or emotional maturation.</w:t>
      </w:r>
    </w:p>
    <w:p w14:paraId="12B4DFAD"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A key strength of combining both theories is that they provide a more complete explanation of adolescent social media use. Erikson explains vulnerability during identity formation, while Bandura explains how online environments shape behaviour through reinforcement mechanisms.</w:t>
      </w:r>
    </w:p>
    <w:p w14:paraId="3FF5AB91"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However, both theories have limitations in modern contexts. Erikson predates digital technology and does not account for algorithmic content curation or digital identity performance. Bandura does not fully consider cognitive appraisal or emotional resilience, meaning adolescents </w:t>
      </w:r>
      <w:bookmarkStart w:id="8" w:name="_Int_xJhAdKQ0"/>
      <w:r w:rsidRPr="00C67519">
        <w:rPr>
          <w:rFonts w:ascii="Arial" w:hAnsi="Arial" w:cs="Arial"/>
          <w:kern w:val="0"/>
          <w:sz w:val="22"/>
          <w:szCs w:val="22"/>
          <w14:ligatures w14:val="none"/>
        </w:rPr>
        <w:t>are sometimes treated</w:t>
      </w:r>
      <w:bookmarkEnd w:id="8"/>
      <w:r w:rsidRPr="00C67519">
        <w:rPr>
          <w:rFonts w:ascii="Arial" w:hAnsi="Arial" w:cs="Arial"/>
          <w:kern w:val="0"/>
          <w:sz w:val="22"/>
          <w:szCs w:val="22"/>
          <w14:ligatures w14:val="none"/>
        </w:rPr>
        <w:t xml:space="preserve"> as passive learners.</w:t>
      </w:r>
    </w:p>
    <w:p w14:paraId="4EC3AA99"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Contemporary research suggests that social media effects are not deterministic but conditional, depending on individual differences, usage patterns, and offline support systems (Orben, Tomova and Blakemore, 2020). Therefore, an integrated approach combining both theories provides the most exact explanation of adolescent mental health outcomes in digital environments.</w:t>
      </w:r>
    </w:p>
    <w:p w14:paraId="43749004" w14:textId="69E17335" w:rsidR="00C67519" w:rsidRPr="00C67519" w:rsidRDefault="00C67519" w:rsidP="00932BB4">
      <w:pPr>
        <w:spacing w:after="0" w:line="360" w:lineRule="auto"/>
        <w:divId w:val="19279627"/>
        <w:rPr>
          <w:rFonts w:ascii="Arial" w:eastAsia="Times New Roman" w:hAnsi="Arial" w:cs="Arial"/>
          <w:kern w:val="0"/>
          <w:sz w:val="22"/>
          <w:szCs w:val="22"/>
          <w14:ligatures w14:val="none"/>
        </w:rPr>
      </w:pPr>
    </w:p>
    <w:p w14:paraId="69C5BA86" w14:textId="77777777" w:rsidR="00C67519" w:rsidRPr="00C67519" w:rsidRDefault="00C67519" w:rsidP="00932BB4">
      <w:pPr>
        <w:pStyle w:val="Heading1"/>
        <w:divId w:val="19279627"/>
        <w:rPr>
          <w:rFonts w:ascii="Arial" w:hAnsi="Arial" w:cs="Arial"/>
        </w:rPr>
      </w:pPr>
      <w:r w:rsidRPr="00C67519">
        <w:rPr>
          <w:rFonts w:ascii="Arial" w:eastAsia="Times New Roman" w:hAnsi="Arial" w:cs="Arial"/>
        </w:rPr>
        <w:t>6. Conclusion</w:t>
      </w:r>
    </w:p>
    <w:p w14:paraId="6191950C"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In conclusion, social media has a complex and dual impact on adolescent mental health. It provides opportunities for communication, identity exploration, creativity, and social support, but is also associated with anxiety, depression, low self-esteem, cyberbullying, body dissatisfaction, and sleep disruption (Keles, McCrae and Grealish, 2020).</w:t>
      </w:r>
    </w:p>
    <w:p w14:paraId="290FDC8E"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Erikson’s Psychosocial Development Theory explains why adolescents are particularly vulnerable due to identity formation processes, where external validation plays a key role in self-esteem development. Bandura’s Social Learning Theory explains how behaviours and emotional responses </w:t>
      </w:r>
      <w:bookmarkStart w:id="9" w:name="_Int_5cZ9CuZY"/>
      <w:r w:rsidRPr="00C67519">
        <w:rPr>
          <w:rFonts w:ascii="Arial" w:hAnsi="Arial" w:cs="Arial"/>
          <w:kern w:val="0"/>
          <w:sz w:val="22"/>
          <w:szCs w:val="22"/>
          <w14:ligatures w14:val="none"/>
        </w:rPr>
        <w:t>are shaped</w:t>
      </w:r>
      <w:bookmarkEnd w:id="9"/>
      <w:r w:rsidRPr="00C67519">
        <w:rPr>
          <w:rFonts w:ascii="Arial" w:hAnsi="Arial" w:cs="Arial"/>
          <w:kern w:val="0"/>
          <w:sz w:val="22"/>
          <w:szCs w:val="22"/>
          <w14:ligatures w14:val="none"/>
        </w:rPr>
        <w:t xml:space="preserve"> through observation and reinforcement within online environments.</w:t>
      </w:r>
    </w:p>
    <w:p w14:paraId="608CFC57"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 xml:space="preserve">When critically evaluated, Erikson offers strong developmental insight but limited behavioural explanation, while Bandura </w:t>
      </w:r>
      <w:bookmarkStart w:id="10" w:name="_Int_k5sOKzhq"/>
      <w:r w:rsidRPr="00C67519">
        <w:rPr>
          <w:rFonts w:ascii="Arial" w:hAnsi="Arial" w:cs="Arial"/>
          <w:kern w:val="0"/>
          <w:sz w:val="22"/>
          <w:szCs w:val="22"/>
          <w14:ligatures w14:val="none"/>
        </w:rPr>
        <w:t>provides</w:t>
      </w:r>
      <w:bookmarkEnd w:id="10"/>
      <w:r w:rsidRPr="00C67519">
        <w:rPr>
          <w:rFonts w:ascii="Arial" w:hAnsi="Arial" w:cs="Arial"/>
          <w:kern w:val="0"/>
          <w:sz w:val="22"/>
          <w:szCs w:val="22"/>
          <w14:ligatures w14:val="none"/>
        </w:rPr>
        <w:t xml:space="preserve"> strong behavioural mechanisms but underestimates internal psychological processes. Together, they offer a more comprehensive understanding of how social media influences adolescent mental health.</w:t>
      </w:r>
    </w:p>
    <w:p w14:paraId="1BB97DC2" w14:textId="77777777" w:rsidR="00C67519" w:rsidRPr="00C67519" w:rsidRDefault="00C67519" w:rsidP="00932BB4">
      <w:pPr>
        <w:spacing w:before="100" w:beforeAutospacing="1" w:after="100" w:afterAutospacing="1" w:line="360" w:lineRule="auto"/>
        <w:divId w:val="19279627"/>
        <w:rPr>
          <w:rFonts w:ascii="Arial" w:hAnsi="Arial" w:cs="Arial"/>
          <w:kern w:val="0"/>
          <w:sz w:val="22"/>
          <w:szCs w:val="22"/>
          <w14:ligatures w14:val="none"/>
        </w:rPr>
      </w:pPr>
      <w:r w:rsidRPr="00C67519">
        <w:rPr>
          <w:rFonts w:ascii="Arial" w:hAnsi="Arial" w:cs="Arial"/>
          <w:kern w:val="0"/>
          <w:sz w:val="22"/>
          <w:szCs w:val="22"/>
          <w14:ligatures w14:val="none"/>
        </w:rPr>
        <w:t>Overall, the impact of social media depends not only on platform use but also on developmental stage, cognitive interpretation, online experiences, and offline support systems. Promoting digital literacy, resilience, and balanced usage is essential for protecting adolescent mental health in an increasingly digital world.</w:t>
      </w:r>
    </w:p>
    <w:p w14:paraId="1F3E84A0" w14:textId="77777777" w:rsidR="00314EAA" w:rsidRDefault="00314EAA" w:rsidP="008131DC">
      <w:pPr>
        <w:spacing w:after="0" w:line="240" w:lineRule="auto"/>
        <w:divId w:val="347605809"/>
        <w:rPr>
          <w:rFonts w:ascii="Times New Roman" w:eastAsia="Times New Roman" w:hAnsi="Times New Roman" w:cs="Times New Roman"/>
          <w:noProof/>
          <w:kern w:val="0"/>
          <w14:ligatures w14:val="none"/>
        </w:rPr>
      </w:pPr>
    </w:p>
    <w:p w14:paraId="16469041" w14:textId="77777777" w:rsidR="00314EAA" w:rsidRDefault="00314EAA" w:rsidP="008131DC">
      <w:pPr>
        <w:spacing w:after="0" w:line="240" w:lineRule="auto"/>
        <w:divId w:val="347605809"/>
        <w:rPr>
          <w:rFonts w:ascii="Times New Roman" w:eastAsia="Times New Roman" w:hAnsi="Times New Roman" w:cs="Times New Roman"/>
          <w:noProof/>
          <w:kern w:val="0"/>
          <w14:ligatures w14:val="none"/>
        </w:rPr>
      </w:pPr>
    </w:p>
    <w:p w14:paraId="50ED3066" w14:textId="77777777" w:rsidR="00314EAA" w:rsidRDefault="00314EAA" w:rsidP="008131DC">
      <w:pPr>
        <w:spacing w:after="0" w:line="240" w:lineRule="auto"/>
        <w:divId w:val="347605809"/>
        <w:rPr>
          <w:rFonts w:ascii="Times New Roman" w:eastAsia="Times New Roman" w:hAnsi="Times New Roman" w:cs="Times New Roman"/>
          <w:noProof/>
          <w:kern w:val="0"/>
          <w14:ligatures w14:val="none"/>
        </w:rPr>
      </w:pPr>
    </w:p>
    <w:p w14:paraId="63156227" w14:textId="77777777" w:rsidR="004B69E8" w:rsidRPr="008131DC" w:rsidRDefault="004B69E8" w:rsidP="008131DC">
      <w:pPr>
        <w:spacing w:after="0" w:line="240" w:lineRule="auto"/>
        <w:divId w:val="347605809"/>
        <w:rPr>
          <w:rFonts w:ascii="Times New Roman" w:eastAsia="Times New Roman" w:hAnsi="Times New Roman" w:cs="Times New Roman"/>
          <w:kern w:val="0"/>
          <w14:ligatures w14:val="none"/>
        </w:rPr>
      </w:pPr>
    </w:p>
    <w:p w14:paraId="758D29ED" w14:textId="77777777" w:rsidR="006B71AD" w:rsidRDefault="006B71AD" w:rsidP="008131DC">
      <w:pPr>
        <w:spacing w:before="100" w:beforeAutospacing="1" w:after="100" w:afterAutospacing="1" w:line="240" w:lineRule="auto"/>
        <w:outlineLvl w:val="1"/>
        <w:divId w:val="347605809"/>
        <w:rPr>
          <w:rFonts w:ascii="Times New Roman" w:eastAsia="Times New Roman" w:hAnsi="Times New Roman" w:cs="Times New Roman"/>
          <w:b/>
          <w:bCs/>
          <w:kern w:val="0"/>
          <w:sz w:val="36"/>
          <w:szCs w:val="36"/>
          <w14:ligatures w14:val="none"/>
        </w:rPr>
      </w:pPr>
    </w:p>
    <w:p w14:paraId="73BDA892" w14:textId="77777777" w:rsidR="00196AEF" w:rsidRDefault="00196AEF" w:rsidP="008131DC">
      <w:pPr>
        <w:spacing w:before="100" w:beforeAutospacing="1" w:after="100" w:afterAutospacing="1" w:line="240" w:lineRule="auto"/>
        <w:outlineLvl w:val="1"/>
        <w:divId w:val="347605809"/>
        <w:rPr>
          <w:rFonts w:ascii="Times New Roman" w:eastAsia="Times New Roman" w:hAnsi="Times New Roman" w:cs="Times New Roman"/>
          <w:b/>
          <w:bCs/>
          <w:kern w:val="0"/>
          <w:sz w:val="36"/>
          <w:szCs w:val="36"/>
          <w14:ligatures w14:val="none"/>
        </w:rPr>
      </w:pPr>
    </w:p>
    <w:p w14:paraId="612160F5" w14:textId="77777777" w:rsidR="00196AEF" w:rsidRDefault="00196AEF" w:rsidP="008131DC">
      <w:pPr>
        <w:spacing w:before="100" w:beforeAutospacing="1" w:after="100" w:afterAutospacing="1" w:line="240" w:lineRule="auto"/>
        <w:outlineLvl w:val="1"/>
        <w:divId w:val="347605809"/>
        <w:rPr>
          <w:rFonts w:ascii="Times New Roman" w:eastAsia="Times New Roman" w:hAnsi="Times New Roman" w:cs="Times New Roman"/>
          <w:b/>
          <w:bCs/>
          <w:kern w:val="0"/>
          <w:sz w:val="36"/>
          <w:szCs w:val="36"/>
          <w14:ligatures w14:val="none"/>
        </w:rPr>
      </w:pPr>
    </w:p>
    <w:p w14:paraId="5ECDFE33" w14:textId="77777777" w:rsidR="00196AEF" w:rsidRDefault="00196AEF" w:rsidP="008131DC">
      <w:pPr>
        <w:spacing w:before="100" w:beforeAutospacing="1" w:after="100" w:afterAutospacing="1" w:line="240" w:lineRule="auto"/>
        <w:outlineLvl w:val="1"/>
        <w:divId w:val="347605809"/>
        <w:rPr>
          <w:rFonts w:ascii="Times New Roman" w:eastAsia="Times New Roman" w:hAnsi="Times New Roman" w:cs="Times New Roman"/>
          <w:b/>
          <w:bCs/>
          <w:kern w:val="0"/>
          <w:sz w:val="36"/>
          <w:szCs w:val="36"/>
          <w14:ligatures w14:val="none"/>
        </w:rPr>
      </w:pPr>
    </w:p>
    <w:p w14:paraId="04ADE2DD" w14:textId="77777777" w:rsidR="00196AEF" w:rsidRDefault="00196AEF" w:rsidP="008131DC">
      <w:pPr>
        <w:spacing w:before="100" w:beforeAutospacing="1" w:after="100" w:afterAutospacing="1" w:line="240" w:lineRule="auto"/>
        <w:outlineLvl w:val="1"/>
        <w:divId w:val="347605809"/>
        <w:rPr>
          <w:rFonts w:ascii="Times New Roman" w:eastAsia="Times New Roman" w:hAnsi="Times New Roman" w:cs="Times New Roman"/>
          <w:b/>
          <w:bCs/>
          <w:kern w:val="0"/>
          <w:sz w:val="36"/>
          <w:szCs w:val="36"/>
          <w14:ligatures w14:val="none"/>
        </w:rPr>
      </w:pPr>
    </w:p>
    <w:p w14:paraId="73ADF891" w14:textId="77777777" w:rsidR="00196AEF" w:rsidRDefault="00196AEF" w:rsidP="008131DC">
      <w:pPr>
        <w:spacing w:before="100" w:beforeAutospacing="1" w:after="100" w:afterAutospacing="1" w:line="240" w:lineRule="auto"/>
        <w:outlineLvl w:val="1"/>
        <w:divId w:val="347605809"/>
        <w:rPr>
          <w:rFonts w:ascii="Times New Roman" w:eastAsia="Times New Roman" w:hAnsi="Times New Roman" w:cs="Times New Roman"/>
          <w:b/>
          <w:bCs/>
          <w:kern w:val="0"/>
          <w:sz w:val="36"/>
          <w:szCs w:val="36"/>
          <w14:ligatures w14:val="none"/>
        </w:rPr>
      </w:pPr>
    </w:p>
    <w:p w14:paraId="40EC6D08" w14:textId="2361AF42" w:rsidR="008131DC" w:rsidRPr="008131DC" w:rsidRDefault="00482C9F" w:rsidP="008131DC">
      <w:pPr>
        <w:spacing w:before="100" w:beforeAutospacing="1" w:after="100" w:afterAutospacing="1" w:line="240" w:lineRule="auto"/>
        <w:outlineLvl w:val="1"/>
        <w:divId w:val="347605809"/>
        <w:rPr>
          <w:rFonts w:ascii="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7.</w:t>
      </w:r>
      <w:r w:rsidR="008131DC" w:rsidRPr="008131DC">
        <w:rPr>
          <w:rFonts w:ascii="Times New Roman" w:eastAsia="Times New Roman" w:hAnsi="Times New Roman" w:cs="Times New Roman"/>
          <w:b/>
          <w:bCs/>
          <w:kern w:val="0"/>
          <w:sz w:val="36"/>
          <w:szCs w:val="36"/>
          <w14:ligatures w14:val="none"/>
        </w:rPr>
        <w:t xml:space="preserve">References </w:t>
      </w:r>
    </w:p>
    <w:p w14:paraId="491F9A95" w14:textId="77777777" w:rsidR="008131DC" w:rsidRPr="00B752D3" w:rsidRDefault="008131DC" w:rsidP="00B752D3">
      <w:pPr>
        <w:spacing w:before="100" w:beforeAutospacing="1" w:after="100" w:afterAutospacing="1" w:line="360" w:lineRule="auto"/>
        <w:divId w:val="347605809"/>
        <w:rPr>
          <w:rFonts w:ascii="Arial" w:hAnsi="Arial" w:cs="Arial"/>
          <w:kern w:val="0"/>
          <w:sz w:val="22"/>
          <w:szCs w:val="22"/>
          <w14:ligatures w14:val="none"/>
        </w:rPr>
      </w:pPr>
      <w:r w:rsidRPr="00B752D3">
        <w:rPr>
          <w:rFonts w:ascii="Arial" w:hAnsi="Arial" w:cs="Arial"/>
          <w:kern w:val="0"/>
          <w:sz w:val="22"/>
          <w:szCs w:val="22"/>
          <w14:ligatures w14:val="none"/>
        </w:rPr>
        <w:t xml:space="preserve">Bandura, A. (1977) </w:t>
      </w:r>
      <w:r w:rsidRPr="00B752D3">
        <w:rPr>
          <w:rFonts w:ascii="Arial" w:hAnsi="Arial" w:cs="Arial"/>
          <w:i/>
          <w:iCs/>
          <w:kern w:val="0"/>
          <w:sz w:val="22"/>
          <w:szCs w:val="22"/>
          <w14:ligatures w14:val="none"/>
        </w:rPr>
        <w:t>Social Learning Theory</w:t>
      </w:r>
      <w:r w:rsidRPr="00B752D3">
        <w:rPr>
          <w:rFonts w:ascii="Arial" w:hAnsi="Arial" w:cs="Arial"/>
          <w:kern w:val="0"/>
          <w:sz w:val="22"/>
          <w:szCs w:val="22"/>
          <w14:ligatures w14:val="none"/>
        </w:rPr>
        <w:t>. Englewood Cliffs: Prentice Hall.</w:t>
      </w:r>
    </w:p>
    <w:p w14:paraId="5C7A1554" w14:textId="77777777" w:rsidR="008131DC" w:rsidRPr="00B752D3" w:rsidRDefault="008131DC" w:rsidP="00B752D3">
      <w:pPr>
        <w:spacing w:before="100" w:beforeAutospacing="1" w:after="100" w:afterAutospacing="1" w:line="360" w:lineRule="auto"/>
        <w:divId w:val="347605809"/>
        <w:rPr>
          <w:rFonts w:ascii="Arial" w:hAnsi="Arial" w:cs="Arial"/>
          <w:kern w:val="0"/>
          <w:sz w:val="22"/>
          <w:szCs w:val="22"/>
          <w14:ligatures w14:val="none"/>
        </w:rPr>
      </w:pPr>
      <w:r w:rsidRPr="00B752D3">
        <w:rPr>
          <w:rFonts w:ascii="Arial" w:hAnsi="Arial" w:cs="Arial"/>
          <w:kern w:val="0"/>
          <w:sz w:val="22"/>
          <w:szCs w:val="22"/>
          <w14:ligatures w14:val="none"/>
        </w:rPr>
        <w:t xml:space="preserve">Erikson, E.H. (1968) </w:t>
      </w:r>
      <w:r w:rsidRPr="00B752D3">
        <w:rPr>
          <w:rFonts w:ascii="Arial" w:hAnsi="Arial" w:cs="Arial"/>
          <w:i/>
          <w:iCs/>
          <w:kern w:val="0"/>
          <w:sz w:val="22"/>
          <w:szCs w:val="22"/>
          <w14:ligatures w14:val="none"/>
        </w:rPr>
        <w:t>Identity: Youth and Crisis</w:t>
      </w:r>
      <w:r w:rsidRPr="00B752D3">
        <w:rPr>
          <w:rFonts w:ascii="Arial" w:hAnsi="Arial" w:cs="Arial"/>
          <w:kern w:val="0"/>
          <w:sz w:val="22"/>
          <w:szCs w:val="22"/>
          <w14:ligatures w14:val="none"/>
        </w:rPr>
        <w:t>. New York: W.W. Norton.</w:t>
      </w:r>
    </w:p>
    <w:p w14:paraId="52911121" w14:textId="3093E5DD" w:rsidR="008131DC" w:rsidRPr="00B752D3" w:rsidRDefault="008131DC" w:rsidP="00B752D3">
      <w:pPr>
        <w:spacing w:before="100" w:beforeAutospacing="1" w:after="100" w:afterAutospacing="1" w:line="360" w:lineRule="auto"/>
        <w:divId w:val="347605809"/>
        <w:rPr>
          <w:rFonts w:ascii="Arial" w:hAnsi="Arial" w:cs="Arial"/>
          <w:kern w:val="0"/>
          <w:sz w:val="22"/>
          <w:szCs w:val="22"/>
          <w14:ligatures w14:val="none"/>
        </w:rPr>
      </w:pPr>
      <w:r w:rsidRPr="00B752D3">
        <w:rPr>
          <w:rFonts w:ascii="Arial" w:hAnsi="Arial" w:cs="Arial"/>
          <w:kern w:val="0"/>
          <w:sz w:val="22"/>
          <w:szCs w:val="22"/>
          <w14:ligatures w14:val="none"/>
        </w:rPr>
        <w:t xml:space="preserve">Keles, B., McCrae, </w:t>
      </w:r>
      <w:r w:rsidR="004B69E8" w:rsidRPr="00B752D3">
        <w:rPr>
          <w:rFonts w:ascii="Arial" w:hAnsi="Arial" w:cs="Arial"/>
          <w:kern w:val="0"/>
          <w:sz w:val="22"/>
          <w:szCs w:val="22"/>
          <w14:ligatures w14:val="none"/>
        </w:rPr>
        <w:t>N.,</w:t>
      </w:r>
      <w:r w:rsidRPr="00B752D3">
        <w:rPr>
          <w:rFonts w:ascii="Arial" w:hAnsi="Arial" w:cs="Arial"/>
          <w:kern w:val="0"/>
          <w:sz w:val="22"/>
          <w:szCs w:val="22"/>
          <w14:ligatures w14:val="none"/>
        </w:rPr>
        <w:t xml:space="preserve"> and Grealish, A. (2020) ‘A systematic review: the influence of social media on depression, anxiety and psychological distress in adolescents’, </w:t>
      </w:r>
      <w:r w:rsidRPr="00B752D3">
        <w:rPr>
          <w:rFonts w:ascii="Arial" w:hAnsi="Arial" w:cs="Arial"/>
          <w:i/>
          <w:iCs/>
          <w:kern w:val="0"/>
          <w:sz w:val="22"/>
          <w:szCs w:val="22"/>
          <w14:ligatures w14:val="none"/>
        </w:rPr>
        <w:t>International Journal of Adolescence and Youth</w:t>
      </w:r>
      <w:r w:rsidRPr="00B752D3">
        <w:rPr>
          <w:rFonts w:ascii="Arial" w:hAnsi="Arial" w:cs="Arial"/>
          <w:kern w:val="0"/>
          <w:sz w:val="22"/>
          <w:szCs w:val="22"/>
          <w14:ligatures w14:val="none"/>
        </w:rPr>
        <w:t>, 25(1), pp. 79–93.</w:t>
      </w:r>
    </w:p>
    <w:p w14:paraId="2B18284A" w14:textId="640793E0" w:rsidR="00F07BD2" w:rsidRPr="00B752D3" w:rsidRDefault="00F07BD2" w:rsidP="00B752D3">
      <w:pPr>
        <w:spacing w:before="100" w:beforeAutospacing="1" w:after="100" w:afterAutospacing="1" w:line="360" w:lineRule="auto"/>
        <w:divId w:val="347605809"/>
        <w:rPr>
          <w:rFonts w:ascii="Arial" w:hAnsi="Arial" w:cs="Arial"/>
          <w:kern w:val="0"/>
          <w:sz w:val="22"/>
          <w:szCs w:val="22"/>
          <w14:ligatures w14:val="none"/>
        </w:rPr>
      </w:pPr>
      <w:r>
        <w:rPr>
          <w:rFonts w:ascii="Arial" w:eastAsia="Times New Roman" w:hAnsi="Arial" w:cs="Arial"/>
          <w:color w:val="222222"/>
          <w:sz w:val="20"/>
          <w:szCs w:val="20"/>
          <w:shd w:val="clear" w:color="auto" w:fill="FFFFFF"/>
        </w:rPr>
        <w:t>Kelly, Y., Zilanawala, A., Booker, C. and Sacker, A., 2018. Social media use and adolescent mental health: Findings from the UK Millennium Cohort Study.</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E</w:t>
      </w:r>
      <w:r w:rsidR="00035FD5">
        <w:rPr>
          <w:rFonts w:ascii="Arial" w:eastAsia="Times New Roman" w:hAnsi="Arial" w:cs="Arial"/>
          <w:i/>
          <w:iCs/>
          <w:color w:val="222222"/>
          <w:sz w:val="20"/>
          <w:szCs w:val="20"/>
        </w:rPr>
        <w:t xml:space="preserve"> </w:t>
      </w:r>
      <w:r>
        <w:rPr>
          <w:rFonts w:ascii="Arial" w:eastAsia="Times New Roman" w:hAnsi="Arial" w:cs="Arial"/>
          <w:i/>
          <w:iCs/>
          <w:color w:val="222222"/>
          <w:sz w:val="20"/>
          <w:szCs w:val="20"/>
        </w:rPr>
        <w:t>Clinical</w:t>
      </w:r>
      <w:r w:rsidR="001407D8">
        <w:rPr>
          <w:rFonts w:ascii="Arial" w:eastAsia="Times New Roman" w:hAnsi="Arial" w:cs="Arial"/>
          <w:i/>
          <w:iCs/>
          <w:color w:val="222222"/>
          <w:sz w:val="20"/>
          <w:szCs w:val="20"/>
        </w:rPr>
        <w:t xml:space="preserve"> </w:t>
      </w:r>
      <w:r>
        <w:rPr>
          <w:rFonts w:ascii="Arial" w:eastAsia="Times New Roman" w:hAnsi="Arial" w:cs="Arial"/>
          <w:i/>
          <w:iCs/>
          <w:color w:val="222222"/>
          <w:sz w:val="20"/>
          <w:szCs w:val="20"/>
        </w:rPr>
        <w:t>Medicine</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6</w:t>
      </w:r>
      <w:r>
        <w:rPr>
          <w:rFonts w:ascii="Arial" w:eastAsia="Times New Roman" w:hAnsi="Arial" w:cs="Arial"/>
          <w:color w:val="222222"/>
          <w:sz w:val="20"/>
          <w:szCs w:val="20"/>
          <w:shd w:val="clear" w:color="auto" w:fill="FFFFFF"/>
        </w:rPr>
        <w:t>, pp.59-68.</w:t>
      </w:r>
    </w:p>
    <w:p w14:paraId="224B021F" w14:textId="77777777" w:rsidR="008131DC" w:rsidRPr="00B752D3" w:rsidRDefault="008131DC" w:rsidP="00B752D3">
      <w:pPr>
        <w:spacing w:before="100" w:beforeAutospacing="1" w:after="100" w:afterAutospacing="1" w:line="360" w:lineRule="auto"/>
        <w:divId w:val="347605809"/>
        <w:rPr>
          <w:rFonts w:ascii="Arial" w:hAnsi="Arial" w:cs="Arial"/>
          <w:kern w:val="0"/>
          <w:sz w:val="22"/>
          <w:szCs w:val="22"/>
          <w14:ligatures w14:val="none"/>
        </w:rPr>
      </w:pPr>
      <w:r w:rsidRPr="00B752D3">
        <w:rPr>
          <w:rFonts w:ascii="Arial" w:hAnsi="Arial" w:cs="Arial"/>
          <w:kern w:val="0"/>
          <w:sz w:val="22"/>
          <w:szCs w:val="22"/>
          <w14:ligatures w14:val="none"/>
        </w:rPr>
        <w:t xml:space="preserve">Nesi, J. (2020) ‘The impact of social media on youth mental health: challenges and opportunities’, </w:t>
      </w:r>
      <w:r w:rsidRPr="00B752D3">
        <w:rPr>
          <w:rFonts w:ascii="Arial" w:hAnsi="Arial" w:cs="Arial"/>
          <w:i/>
          <w:iCs/>
          <w:kern w:val="0"/>
          <w:sz w:val="22"/>
          <w:szCs w:val="22"/>
          <w14:ligatures w14:val="none"/>
        </w:rPr>
        <w:t>Current Opinion in Psychology</w:t>
      </w:r>
      <w:r w:rsidRPr="00B752D3">
        <w:rPr>
          <w:rFonts w:ascii="Arial" w:hAnsi="Arial" w:cs="Arial"/>
          <w:kern w:val="0"/>
          <w:sz w:val="22"/>
          <w:szCs w:val="22"/>
          <w14:ligatures w14:val="none"/>
        </w:rPr>
        <w:t>, 36, pp. 113–117.</w:t>
      </w:r>
    </w:p>
    <w:p w14:paraId="329D1EA7" w14:textId="77777777" w:rsidR="008131DC" w:rsidRPr="00B752D3" w:rsidRDefault="008131DC" w:rsidP="00B752D3">
      <w:pPr>
        <w:spacing w:before="100" w:beforeAutospacing="1" w:after="100" w:afterAutospacing="1" w:line="360" w:lineRule="auto"/>
        <w:divId w:val="347605809"/>
        <w:rPr>
          <w:rFonts w:ascii="Arial" w:hAnsi="Arial" w:cs="Arial"/>
          <w:kern w:val="0"/>
          <w:sz w:val="22"/>
          <w:szCs w:val="22"/>
          <w14:ligatures w14:val="none"/>
        </w:rPr>
      </w:pPr>
      <w:r w:rsidRPr="00B752D3">
        <w:rPr>
          <w:rFonts w:ascii="Arial" w:hAnsi="Arial" w:cs="Arial"/>
          <w:kern w:val="0"/>
          <w:sz w:val="22"/>
          <w:szCs w:val="22"/>
          <w14:ligatures w14:val="none"/>
        </w:rPr>
        <w:t xml:space="preserve">Odgers, C.L. and Jensen, M.R. (2020) ‘Annual Research Review: Adolescent mental health in the digital age’, </w:t>
      </w:r>
      <w:r w:rsidRPr="00B752D3">
        <w:rPr>
          <w:rFonts w:ascii="Arial" w:hAnsi="Arial" w:cs="Arial"/>
          <w:i/>
          <w:iCs/>
          <w:kern w:val="0"/>
          <w:sz w:val="22"/>
          <w:szCs w:val="22"/>
          <w14:ligatures w14:val="none"/>
        </w:rPr>
        <w:t>Journal of Child Psychology and Psychiatry</w:t>
      </w:r>
      <w:r w:rsidRPr="00B752D3">
        <w:rPr>
          <w:rFonts w:ascii="Arial" w:hAnsi="Arial" w:cs="Arial"/>
          <w:kern w:val="0"/>
          <w:sz w:val="22"/>
          <w:szCs w:val="22"/>
          <w14:ligatures w14:val="none"/>
        </w:rPr>
        <w:t>, 61(3), pp. 336–348.</w:t>
      </w:r>
    </w:p>
    <w:p w14:paraId="50ADB9C5" w14:textId="77777777" w:rsidR="008131DC" w:rsidRPr="00B752D3" w:rsidRDefault="008131DC" w:rsidP="00B752D3">
      <w:pPr>
        <w:spacing w:before="100" w:beforeAutospacing="1" w:after="100" w:afterAutospacing="1" w:line="360" w:lineRule="auto"/>
        <w:divId w:val="347605809"/>
        <w:rPr>
          <w:rFonts w:ascii="Arial" w:hAnsi="Arial" w:cs="Arial"/>
          <w:kern w:val="0"/>
          <w:sz w:val="22"/>
          <w:szCs w:val="22"/>
          <w14:ligatures w14:val="none"/>
        </w:rPr>
      </w:pPr>
      <w:r w:rsidRPr="00B752D3">
        <w:rPr>
          <w:rFonts w:ascii="Arial" w:hAnsi="Arial" w:cs="Arial"/>
          <w:kern w:val="0"/>
          <w:sz w:val="22"/>
          <w:szCs w:val="22"/>
          <w14:ligatures w14:val="none"/>
        </w:rPr>
        <w:t xml:space="preserve">Orben, A., Tomova, L. and Blakemore, S.J. (2020) ‘The effects of social media on adolescent development and mental health’, </w:t>
      </w:r>
      <w:r w:rsidRPr="00B752D3">
        <w:rPr>
          <w:rFonts w:ascii="Arial" w:hAnsi="Arial" w:cs="Arial"/>
          <w:i/>
          <w:iCs/>
          <w:kern w:val="0"/>
          <w:sz w:val="22"/>
          <w:szCs w:val="22"/>
          <w14:ligatures w14:val="none"/>
        </w:rPr>
        <w:t>The Lancet Child &amp; Adolescent Health</w:t>
      </w:r>
      <w:r w:rsidRPr="00B752D3">
        <w:rPr>
          <w:rFonts w:ascii="Arial" w:hAnsi="Arial" w:cs="Arial"/>
          <w:kern w:val="0"/>
          <w:sz w:val="22"/>
          <w:szCs w:val="22"/>
          <w14:ligatures w14:val="none"/>
        </w:rPr>
        <w:t>, 4(8), pp. 634–640.</w:t>
      </w:r>
    </w:p>
    <w:p w14:paraId="33BC90E3" w14:textId="5DF7FBAB" w:rsidR="008131DC" w:rsidRPr="00B752D3" w:rsidRDefault="008131DC" w:rsidP="00B752D3">
      <w:pPr>
        <w:spacing w:before="100" w:beforeAutospacing="1" w:after="100" w:afterAutospacing="1" w:line="360" w:lineRule="auto"/>
        <w:divId w:val="347605809"/>
        <w:rPr>
          <w:rFonts w:ascii="Arial" w:hAnsi="Arial" w:cs="Arial"/>
          <w:kern w:val="0"/>
          <w:sz w:val="22"/>
          <w:szCs w:val="22"/>
          <w14:ligatures w14:val="none"/>
        </w:rPr>
      </w:pPr>
      <w:r w:rsidRPr="00B752D3">
        <w:rPr>
          <w:rFonts w:ascii="Arial" w:hAnsi="Arial" w:cs="Arial"/>
          <w:kern w:val="0"/>
          <w:sz w:val="22"/>
          <w:szCs w:val="22"/>
          <w14:ligatures w14:val="none"/>
        </w:rPr>
        <w:t xml:space="preserve">Shankleman, M., Hammond, </w:t>
      </w:r>
      <w:r w:rsidR="00912070" w:rsidRPr="00B752D3">
        <w:rPr>
          <w:rFonts w:ascii="Arial" w:hAnsi="Arial" w:cs="Arial"/>
          <w:kern w:val="0"/>
          <w:sz w:val="22"/>
          <w:szCs w:val="22"/>
          <w14:ligatures w14:val="none"/>
        </w:rPr>
        <w:t>L.,</w:t>
      </w:r>
      <w:r w:rsidRPr="00B752D3">
        <w:rPr>
          <w:rFonts w:ascii="Arial" w:hAnsi="Arial" w:cs="Arial"/>
          <w:kern w:val="0"/>
          <w:sz w:val="22"/>
          <w:szCs w:val="22"/>
          <w14:ligatures w14:val="none"/>
        </w:rPr>
        <w:t xml:space="preserve"> and Jones, F.W. (2021) ‘Adolescent social media use and well-being: a systematic review and thematic meta-synthesis’, </w:t>
      </w:r>
      <w:r w:rsidRPr="00B752D3">
        <w:rPr>
          <w:rFonts w:ascii="Arial" w:hAnsi="Arial" w:cs="Arial"/>
          <w:i/>
          <w:iCs/>
          <w:kern w:val="0"/>
          <w:sz w:val="22"/>
          <w:szCs w:val="22"/>
          <w14:ligatures w14:val="none"/>
        </w:rPr>
        <w:t>Adolescent Research Review</w:t>
      </w:r>
      <w:r w:rsidRPr="00B752D3">
        <w:rPr>
          <w:rFonts w:ascii="Arial" w:hAnsi="Arial" w:cs="Arial"/>
          <w:kern w:val="0"/>
          <w:sz w:val="22"/>
          <w:szCs w:val="22"/>
          <w14:ligatures w14:val="none"/>
        </w:rPr>
        <w:t>, 6, pp. 471–492.</w:t>
      </w:r>
    </w:p>
    <w:p w14:paraId="23280136" w14:textId="77777777" w:rsidR="009A1868" w:rsidRPr="00B752D3" w:rsidRDefault="009A1868" w:rsidP="00B752D3">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6F5813AA" w14:textId="77777777" w:rsidR="009A1868" w:rsidRDefault="009A1868"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4CABB68F" w14:textId="77777777" w:rsidR="009A1868" w:rsidRDefault="009A1868"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521348A1" w14:textId="77777777" w:rsidR="009A1868" w:rsidRDefault="009A1868"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594909B0" w14:textId="77777777" w:rsidR="009A1868" w:rsidRDefault="009A1868"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091F5B7C" w14:textId="77777777" w:rsidR="009A1868" w:rsidRDefault="009A1868"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2A3D7554" w14:textId="77777777" w:rsidR="009A1868" w:rsidRDefault="009A1868" w:rsidP="00E91159">
      <w:pPr>
        <w:spacing w:before="100" w:beforeAutospacing="1" w:after="100" w:afterAutospacing="1" w:line="360" w:lineRule="auto"/>
        <w:outlineLvl w:val="1"/>
        <w:rPr>
          <w:rFonts w:ascii="Arial" w:eastAsia="Times New Roman" w:hAnsi="Arial" w:cs="Arial"/>
          <w:b/>
          <w:bCs/>
          <w:kern w:val="0"/>
          <w:sz w:val="22"/>
          <w:szCs w:val="22"/>
          <w14:ligatures w14:val="none"/>
        </w:rPr>
      </w:pPr>
    </w:p>
    <w:sectPr w:rsidR="009A1868" w:rsidSect="0054421C">
      <w:footerReference w:type="default" r:id="rId8"/>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8F3E2" w14:textId="77777777" w:rsidR="00DC2609" w:rsidRDefault="00DC2609" w:rsidP="00B43BB7">
      <w:pPr>
        <w:spacing w:after="0" w:line="240" w:lineRule="auto"/>
      </w:pPr>
      <w:r>
        <w:separator/>
      </w:r>
    </w:p>
  </w:endnote>
  <w:endnote w:type="continuationSeparator" w:id="0">
    <w:p w14:paraId="34279274" w14:textId="77777777" w:rsidR="00DC2609" w:rsidRDefault="00DC2609" w:rsidP="00B43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9211411"/>
      <w:docPartObj>
        <w:docPartGallery w:val="Page Numbers (Bottom of Page)"/>
        <w:docPartUnique/>
      </w:docPartObj>
    </w:sdtPr>
    <w:sdtEndPr/>
    <w:sdtContent>
      <w:p w14:paraId="128767FD" w14:textId="180C48A6" w:rsidR="00B43BB7" w:rsidRDefault="00B43BB7">
        <w:pPr>
          <w:pStyle w:val="Footer"/>
          <w:jc w:val="right"/>
        </w:pPr>
        <w:r>
          <w:fldChar w:fldCharType="begin"/>
        </w:r>
        <w:r>
          <w:instrText>PAGE   \* MERGEFORMAT</w:instrText>
        </w:r>
        <w:r>
          <w:fldChar w:fldCharType="separate"/>
        </w:r>
        <w:r>
          <w:t>2</w:t>
        </w:r>
        <w:r>
          <w:fldChar w:fldCharType="end"/>
        </w:r>
      </w:p>
    </w:sdtContent>
  </w:sdt>
  <w:p w14:paraId="521A0AEB" w14:textId="77777777" w:rsidR="00B43BB7" w:rsidRDefault="00B43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FB8FE" w14:textId="77777777" w:rsidR="00DC2609" w:rsidRDefault="00DC2609" w:rsidP="00B43BB7">
      <w:pPr>
        <w:spacing w:after="0" w:line="240" w:lineRule="auto"/>
      </w:pPr>
      <w:r>
        <w:separator/>
      </w:r>
    </w:p>
  </w:footnote>
  <w:footnote w:type="continuationSeparator" w:id="0">
    <w:p w14:paraId="3C424C27" w14:textId="77777777" w:rsidR="00DC2609" w:rsidRDefault="00DC2609" w:rsidP="00B43BB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mHJmeOx" int2:invalidationBookmarkName="" int2:hashCode="fVH0sB9Ze+PGEH" int2:id="1KEXA9Ya">
      <int2:state int2:value="Rejected" int2:type="style"/>
    </int2:bookmark>
    <int2:bookmark int2:bookmarkName="_Int_PL6oWgmI" int2:invalidationBookmarkName="" int2:hashCode="sJ2WPaOc3BcXip" int2:id="45ttlq5O">
      <int2:state int2:value="Rejected" int2:type="style"/>
    </int2:bookmark>
    <int2:bookmark int2:bookmarkName="_Int_oB4UoK5X" int2:invalidationBookmarkName="" int2:hashCode="/pMmjpu/+GHLx/" int2:id="5jWNuAzU">
      <int2:state int2:value="Rejected" int2:type="style"/>
    </int2:bookmark>
    <int2:bookmark int2:bookmarkName="_Int_xJhAdKQ0" int2:invalidationBookmarkName="" int2:hashCode="e/tzx2QKYA3wLV" int2:id="94Y4pafa">
      <int2:state int2:value="Rejected" int2:type="style"/>
    </int2:bookmark>
    <int2:bookmark int2:bookmarkName="_Int_bgEh2k73" int2:invalidationBookmarkName="" int2:hashCode="gYCLhECOaG3OM1" int2:id="FhgA82NX">
      <int2:state int2:value="Rejected" int2:type="style"/>
    </int2:bookmark>
    <int2:bookmark int2:bookmarkName="_Int_5cZ9CuZY" int2:invalidationBookmarkName="" int2:hashCode="XBCTO60HnI4yRJ" int2:id="HuoA5ec0">
      <int2:state int2:value="Rejected" int2:type="style"/>
    </int2:bookmark>
    <int2:bookmark int2:bookmarkName="_Int_gzniy61b" int2:invalidationBookmarkName="" int2:hashCode="f+nVWC83DRqrjw" int2:id="N9wyG6FI">
      <int2:state int2:value="Rejected" int2:type="style"/>
    </int2:bookmark>
    <int2:bookmark int2:bookmarkName="_Int_k5sOKzhq" int2:invalidationBookmarkName="" int2:hashCode="a7X/VNNYq0VXgz" int2:id="TtxodD1b">
      <int2:state int2:value="Rejected" int2:type="style"/>
    </int2:bookmark>
    <int2:bookmark int2:bookmarkName="_Int_ftauV2RI" int2:invalidationBookmarkName="" int2:hashCode="dalNooyseA++F1" int2:id="Y99hXirD">
      <int2:state int2:value="Rejected" int2:type="style"/>
    </int2:bookmark>
    <int2:bookmark int2:bookmarkName="_Int_ebKYv9K1" int2:invalidationBookmarkName="" int2:hashCode="sJ2WPaOc3BcXip" int2:id="l5ZZsD3K">
      <int2:state int2:value="Rejected" int2:type="style"/>
    </int2:bookmark>
    <int2:bookmark int2:bookmarkName="_Int_tsTsZMW1" int2:invalidationBookmarkName="" int2:hashCode="SltOH6lJ6PX3K6" int2:id="vUcNOON9">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C2A7F"/>
    <w:multiLevelType w:val="hybridMultilevel"/>
    <w:tmpl w:val="9B1046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A61C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B633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E3788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2343034">
    <w:abstractNumId w:val="2"/>
  </w:num>
  <w:num w:numId="2" w16cid:durableId="1779832609">
    <w:abstractNumId w:val="3"/>
  </w:num>
  <w:num w:numId="3" w16cid:durableId="669716966">
    <w:abstractNumId w:val="0"/>
  </w:num>
  <w:num w:numId="4" w16cid:durableId="690852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DF"/>
    <w:rsid w:val="000044DC"/>
    <w:rsid w:val="00006744"/>
    <w:rsid w:val="000100AB"/>
    <w:rsid w:val="00012851"/>
    <w:rsid w:val="00020112"/>
    <w:rsid w:val="00025146"/>
    <w:rsid w:val="00026CDB"/>
    <w:rsid w:val="0003248E"/>
    <w:rsid w:val="00032D9F"/>
    <w:rsid w:val="00032E12"/>
    <w:rsid w:val="00035FD5"/>
    <w:rsid w:val="00036CC8"/>
    <w:rsid w:val="000426E4"/>
    <w:rsid w:val="0004321C"/>
    <w:rsid w:val="000435CE"/>
    <w:rsid w:val="000465E2"/>
    <w:rsid w:val="000501FE"/>
    <w:rsid w:val="00052207"/>
    <w:rsid w:val="00053005"/>
    <w:rsid w:val="00057B30"/>
    <w:rsid w:val="0006148D"/>
    <w:rsid w:val="0006588B"/>
    <w:rsid w:val="000662A2"/>
    <w:rsid w:val="000747C4"/>
    <w:rsid w:val="00075AE4"/>
    <w:rsid w:val="00075F61"/>
    <w:rsid w:val="000803A5"/>
    <w:rsid w:val="0008584C"/>
    <w:rsid w:val="000940E5"/>
    <w:rsid w:val="00097AD8"/>
    <w:rsid w:val="000B4276"/>
    <w:rsid w:val="000B4398"/>
    <w:rsid w:val="000C41C3"/>
    <w:rsid w:val="000C56F3"/>
    <w:rsid w:val="000D3161"/>
    <w:rsid w:val="000D3A90"/>
    <w:rsid w:val="000D6961"/>
    <w:rsid w:val="000E2063"/>
    <w:rsid w:val="000E24DE"/>
    <w:rsid w:val="000F2F34"/>
    <w:rsid w:val="000F7BB1"/>
    <w:rsid w:val="00102C3D"/>
    <w:rsid w:val="00102D1C"/>
    <w:rsid w:val="00105B69"/>
    <w:rsid w:val="00106B23"/>
    <w:rsid w:val="00112502"/>
    <w:rsid w:val="0011398D"/>
    <w:rsid w:val="00124116"/>
    <w:rsid w:val="00131509"/>
    <w:rsid w:val="001319CD"/>
    <w:rsid w:val="00131BA3"/>
    <w:rsid w:val="00133938"/>
    <w:rsid w:val="00133B56"/>
    <w:rsid w:val="00133D1D"/>
    <w:rsid w:val="00134DC0"/>
    <w:rsid w:val="00134EB3"/>
    <w:rsid w:val="00135179"/>
    <w:rsid w:val="001365B5"/>
    <w:rsid w:val="001407D8"/>
    <w:rsid w:val="001453BF"/>
    <w:rsid w:val="00145697"/>
    <w:rsid w:val="00145926"/>
    <w:rsid w:val="00150A6F"/>
    <w:rsid w:val="00152B9D"/>
    <w:rsid w:val="00153D28"/>
    <w:rsid w:val="001640FF"/>
    <w:rsid w:val="00173B43"/>
    <w:rsid w:val="00174D6D"/>
    <w:rsid w:val="0018243B"/>
    <w:rsid w:val="00183B00"/>
    <w:rsid w:val="0018727E"/>
    <w:rsid w:val="001879BF"/>
    <w:rsid w:val="00187B69"/>
    <w:rsid w:val="00192C28"/>
    <w:rsid w:val="00193FFB"/>
    <w:rsid w:val="00196AEF"/>
    <w:rsid w:val="00197071"/>
    <w:rsid w:val="00197395"/>
    <w:rsid w:val="001A070E"/>
    <w:rsid w:val="001A448A"/>
    <w:rsid w:val="001B014F"/>
    <w:rsid w:val="001B186F"/>
    <w:rsid w:val="001B3B80"/>
    <w:rsid w:val="001B620B"/>
    <w:rsid w:val="001C1D03"/>
    <w:rsid w:val="001C2516"/>
    <w:rsid w:val="001C5306"/>
    <w:rsid w:val="001D17E3"/>
    <w:rsid w:val="001D334C"/>
    <w:rsid w:val="001D5A8A"/>
    <w:rsid w:val="001F049F"/>
    <w:rsid w:val="001F182A"/>
    <w:rsid w:val="001F38BF"/>
    <w:rsid w:val="001F6328"/>
    <w:rsid w:val="00205B94"/>
    <w:rsid w:val="0021326E"/>
    <w:rsid w:val="00214776"/>
    <w:rsid w:val="002312CB"/>
    <w:rsid w:val="0023532C"/>
    <w:rsid w:val="0024034F"/>
    <w:rsid w:val="002405F2"/>
    <w:rsid w:val="00241DB6"/>
    <w:rsid w:val="00242207"/>
    <w:rsid w:val="00242420"/>
    <w:rsid w:val="00243FBB"/>
    <w:rsid w:val="00245ABA"/>
    <w:rsid w:val="00251635"/>
    <w:rsid w:val="00254BC8"/>
    <w:rsid w:val="00260954"/>
    <w:rsid w:val="00267603"/>
    <w:rsid w:val="00274051"/>
    <w:rsid w:val="00277052"/>
    <w:rsid w:val="00281272"/>
    <w:rsid w:val="0028279B"/>
    <w:rsid w:val="0028338C"/>
    <w:rsid w:val="00286124"/>
    <w:rsid w:val="00287BC6"/>
    <w:rsid w:val="0029138D"/>
    <w:rsid w:val="0029276C"/>
    <w:rsid w:val="002A1DFE"/>
    <w:rsid w:val="002A5C4D"/>
    <w:rsid w:val="002A6C74"/>
    <w:rsid w:val="002A6F8C"/>
    <w:rsid w:val="002B421C"/>
    <w:rsid w:val="002B42ED"/>
    <w:rsid w:val="002B443A"/>
    <w:rsid w:val="002B740D"/>
    <w:rsid w:val="002C0995"/>
    <w:rsid w:val="002C263C"/>
    <w:rsid w:val="002C55D4"/>
    <w:rsid w:val="002D0E2A"/>
    <w:rsid w:val="002D437F"/>
    <w:rsid w:val="002E373D"/>
    <w:rsid w:val="002F258A"/>
    <w:rsid w:val="002F3BA1"/>
    <w:rsid w:val="002F3FA2"/>
    <w:rsid w:val="002F5B21"/>
    <w:rsid w:val="002F6A64"/>
    <w:rsid w:val="0030172A"/>
    <w:rsid w:val="00306871"/>
    <w:rsid w:val="00310464"/>
    <w:rsid w:val="00313F96"/>
    <w:rsid w:val="00314EAA"/>
    <w:rsid w:val="00320151"/>
    <w:rsid w:val="00326514"/>
    <w:rsid w:val="00333584"/>
    <w:rsid w:val="003362FF"/>
    <w:rsid w:val="00342F30"/>
    <w:rsid w:val="00344324"/>
    <w:rsid w:val="003451C3"/>
    <w:rsid w:val="003512D3"/>
    <w:rsid w:val="00353FB0"/>
    <w:rsid w:val="00357904"/>
    <w:rsid w:val="00363125"/>
    <w:rsid w:val="003632AB"/>
    <w:rsid w:val="00364218"/>
    <w:rsid w:val="00370E55"/>
    <w:rsid w:val="00373DF8"/>
    <w:rsid w:val="00375E0F"/>
    <w:rsid w:val="003775CA"/>
    <w:rsid w:val="0038599D"/>
    <w:rsid w:val="003903EF"/>
    <w:rsid w:val="00396C56"/>
    <w:rsid w:val="003A02D2"/>
    <w:rsid w:val="003A1580"/>
    <w:rsid w:val="003A308A"/>
    <w:rsid w:val="003A5547"/>
    <w:rsid w:val="003A6512"/>
    <w:rsid w:val="003B0FA0"/>
    <w:rsid w:val="003B10E8"/>
    <w:rsid w:val="003C2F82"/>
    <w:rsid w:val="003D177C"/>
    <w:rsid w:val="003D332A"/>
    <w:rsid w:val="003D361D"/>
    <w:rsid w:val="003D3BC2"/>
    <w:rsid w:val="003D4BE1"/>
    <w:rsid w:val="003D527D"/>
    <w:rsid w:val="003D72A1"/>
    <w:rsid w:val="003E1034"/>
    <w:rsid w:val="003E28FC"/>
    <w:rsid w:val="003E2EF6"/>
    <w:rsid w:val="003E388C"/>
    <w:rsid w:val="003F290D"/>
    <w:rsid w:val="00404916"/>
    <w:rsid w:val="00410E0E"/>
    <w:rsid w:val="00422F23"/>
    <w:rsid w:val="00427825"/>
    <w:rsid w:val="00430A06"/>
    <w:rsid w:val="004311CC"/>
    <w:rsid w:val="00434370"/>
    <w:rsid w:val="004351E2"/>
    <w:rsid w:val="00440753"/>
    <w:rsid w:val="00451265"/>
    <w:rsid w:val="004527D1"/>
    <w:rsid w:val="00457E38"/>
    <w:rsid w:val="004672A6"/>
    <w:rsid w:val="004751C9"/>
    <w:rsid w:val="00476150"/>
    <w:rsid w:val="00482C36"/>
    <w:rsid w:val="00482C9F"/>
    <w:rsid w:val="00484F2D"/>
    <w:rsid w:val="004902CB"/>
    <w:rsid w:val="00491065"/>
    <w:rsid w:val="00493209"/>
    <w:rsid w:val="004956EA"/>
    <w:rsid w:val="004A1676"/>
    <w:rsid w:val="004A3BFB"/>
    <w:rsid w:val="004A59C5"/>
    <w:rsid w:val="004B0068"/>
    <w:rsid w:val="004B1820"/>
    <w:rsid w:val="004B1C30"/>
    <w:rsid w:val="004B2552"/>
    <w:rsid w:val="004B57C1"/>
    <w:rsid w:val="004B69E8"/>
    <w:rsid w:val="004B79F9"/>
    <w:rsid w:val="004C1929"/>
    <w:rsid w:val="004C2BB2"/>
    <w:rsid w:val="004C30A1"/>
    <w:rsid w:val="004C32EF"/>
    <w:rsid w:val="004C4615"/>
    <w:rsid w:val="004C509A"/>
    <w:rsid w:val="004C6A79"/>
    <w:rsid w:val="004D05E1"/>
    <w:rsid w:val="004D0983"/>
    <w:rsid w:val="004D346C"/>
    <w:rsid w:val="004D5EE5"/>
    <w:rsid w:val="004D6177"/>
    <w:rsid w:val="004D7725"/>
    <w:rsid w:val="004E3D20"/>
    <w:rsid w:val="004F121B"/>
    <w:rsid w:val="004F2963"/>
    <w:rsid w:val="004F4CAF"/>
    <w:rsid w:val="00503FD7"/>
    <w:rsid w:val="00504318"/>
    <w:rsid w:val="00513BE7"/>
    <w:rsid w:val="0051644B"/>
    <w:rsid w:val="00517963"/>
    <w:rsid w:val="00521B93"/>
    <w:rsid w:val="0053282F"/>
    <w:rsid w:val="00537562"/>
    <w:rsid w:val="00542F60"/>
    <w:rsid w:val="0054421C"/>
    <w:rsid w:val="0054772D"/>
    <w:rsid w:val="00552010"/>
    <w:rsid w:val="00554764"/>
    <w:rsid w:val="005548AD"/>
    <w:rsid w:val="00555A3C"/>
    <w:rsid w:val="00556228"/>
    <w:rsid w:val="00560B5B"/>
    <w:rsid w:val="00562AE5"/>
    <w:rsid w:val="00563390"/>
    <w:rsid w:val="00563604"/>
    <w:rsid w:val="00563C80"/>
    <w:rsid w:val="00564236"/>
    <w:rsid w:val="00565FE1"/>
    <w:rsid w:val="0057338E"/>
    <w:rsid w:val="00580048"/>
    <w:rsid w:val="00581197"/>
    <w:rsid w:val="005823CE"/>
    <w:rsid w:val="005832CF"/>
    <w:rsid w:val="0058406A"/>
    <w:rsid w:val="00585381"/>
    <w:rsid w:val="005945E9"/>
    <w:rsid w:val="00596418"/>
    <w:rsid w:val="005A246D"/>
    <w:rsid w:val="005A428D"/>
    <w:rsid w:val="005A431B"/>
    <w:rsid w:val="005B0629"/>
    <w:rsid w:val="005B5421"/>
    <w:rsid w:val="005B710D"/>
    <w:rsid w:val="005C050D"/>
    <w:rsid w:val="005C4C44"/>
    <w:rsid w:val="005C4E52"/>
    <w:rsid w:val="005D0240"/>
    <w:rsid w:val="005D3E3D"/>
    <w:rsid w:val="005D6837"/>
    <w:rsid w:val="005E038F"/>
    <w:rsid w:val="005E45DB"/>
    <w:rsid w:val="005F2040"/>
    <w:rsid w:val="005F286E"/>
    <w:rsid w:val="005F28DD"/>
    <w:rsid w:val="00601BB7"/>
    <w:rsid w:val="006048C4"/>
    <w:rsid w:val="00611C25"/>
    <w:rsid w:val="006123CA"/>
    <w:rsid w:val="006131AD"/>
    <w:rsid w:val="0061334A"/>
    <w:rsid w:val="0062261D"/>
    <w:rsid w:val="006276A8"/>
    <w:rsid w:val="00630182"/>
    <w:rsid w:val="0063308F"/>
    <w:rsid w:val="00636631"/>
    <w:rsid w:val="006405D4"/>
    <w:rsid w:val="006417DF"/>
    <w:rsid w:val="00641D06"/>
    <w:rsid w:val="0065283C"/>
    <w:rsid w:val="0065356F"/>
    <w:rsid w:val="00653867"/>
    <w:rsid w:val="00655A05"/>
    <w:rsid w:val="0066218B"/>
    <w:rsid w:val="006658D8"/>
    <w:rsid w:val="006712A8"/>
    <w:rsid w:val="00671CAC"/>
    <w:rsid w:val="006741C7"/>
    <w:rsid w:val="006745F1"/>
    <w:rsid w:val="006809DC"/>
    <w:rsid w:val="00681640"/>
    <w:rsid w:val="006840D6"/>
    <w:rsid w:val="00685243"/>
    <w:rsid w:val="0068735D"/>
    <w:rsid w:val="00691F00"/>
    <w:rsid w:val="00692C08"/>
    <w:rsid w:val="006933C3"/>
    <w:rsid w:val="00696F10"/>
    <w:rsid w:val="00697B54"/>
    <w:rsid w:val="006B11E2"/>
    <w:rsid w:val="006B71AD"/>
    <w:rsid w:val="006B71EA"/>
    <w:rsid w:val="006B77AC"/>
    <w:rsid w:val="006C0E4E"/>
    <w:rsid w:val="006C151D"/>
    <w:rsid w:val="006C58B9"/>
    <w:rsid w:val="006D0EE1"/>
    <w:rsid w:val="006D2689"/>
    <w:rsid w:val="006D3390"/>
    <w:rsid w:val="006D5F97"/>
    <w:rsid w:val="006D67A7"/>
    <w:rsid w:val="006D7869"/>
    <w:rsid w:val="006E11B2"/>
    <w:rsid w:val="00700833"/>
    <w:rsid w:val="007025A5"/>
    <w:rsid w:val="007130DC"/>
    <w:rsid w:val="007234CF"/>
    <w:rsid w:val="00726F5F"/>
    <w:rsid w:val="0072749E"/>
    <w:rsid w:val="0073043C"/>
    <w:rsid w:val="0074246E"/>
    <w:rsid w:val="007525A5"/>
    <w:rsid w:val="00760C15"/>
    <w:rsid w:val="007651FD"/>
    <w:rsid w:val="007659CF"/>
    <w:rsid w:val="00766B26"/>
    <w:rsid w:val="0076757D"/>
    <w:rsid w:val="007732CD"/>
    <w:rsid w:val="00775101"/>
    <w:rsid w:val="00776D5A"/>
    <w:rsid w:val="00776FC2"/>
    <w:rsid w:val="00780089"/>
    <w:rsid w:val="00782FD2"/>
    <w:rsid w:val="00790E96"/>
    <w:rsid w:val="0079752E"/>
    <w:rsid w:val="007A1630"/>
    <w:rsid w:val="007A405E"/>
    <w:rsid w:val="007A41DD"/>
    <w:rsid w:val="007A4F14"/>
    <w:rsid w:val="007B3244"/>
    <w:rsid w:val="007B5850"/>
    <w:rsid w:val="007B5DE5"/>
    <w:rsid w:val="007B6BB6"/>
    <w:rsid w:val="007C2159"/>
    <w:rsid w:val="007D223D"/>
    <w:rsid w:val="007D26A0"/>
    <w:rsid w:val="007E146A"/>
    <w:rsid w:val="007F1C54"/>
    <w:rsid w:val="007F5ADA"/>
    <w:rsid w:val="007F7464"/>
    <w:rsid w:val="0080079D"/>
    <w:rsid w:val="0080643B"/>
    <w:rsid w:val="0080749B"/>
    <w:rsid w:val="008130A0"/>
    <w:rsid w:val="008131DC"/>
    <w:rsid w:val="008150CE"/>
    <w:rsid w:val="00815479"/>
    <w:rsid w:val="00815F27"/>
    <w:rsid w:val="00816208"/>
    <w:rsid w:val="00817718"/>
    <w:rsid w:val="008209AF"/>
    <w:rsid w:val="00820CCF"/>
    <w:rsid w:val="00823764"/>
    <w:rsid w:val="00824625"/>
    <w:rsid w:val="00825E04"/>
    <w:rsid w:val="0083338A"/>
    <w:rsid w:val="00835241"/>
    <w:rsid w:val="008361EF"/>
    <w:rsid w:val="00841421"/>
    <w:rsid w:val="00842877"/>
    <w:rsid w:val="00844550"/>
    <w:rsid w:val="00852E2D"/>
    <w:rsid w:val="008541E9"/>
    <w:rsid w:val="008553DA"/>
    <w:rsid w:val="00856F50"/>
    <w:rsid w:val="008579A9"/>
    <w:rsid w:val="008606E2"/>
    <w:rsid w:val="008618E4"/>
    <w:rsid w:val="00864F2D"/>
    <w:rsid w:val="008705AB"/>
    <w:rsid w:val="0087239B"/>
    <w:rsid w:val="00874ECD"/>
    <w:rsid w:val="00880D93"/>
    <w:rsid w:val="00881802"/>
    <w:rsid w:val="008869DE"/>
    <w:rsid w:val="00886C9C"/>
    <w:rsid w:val="00890A89"/>
    <w:rsid w:val="00894A4A"/>
    <w:rsid w:val="008951C2"/>
    <w:rsid w:val="008955C8"/>
    <w:rsid w:val="008A1DDD"/>
    <w:rsid w:val="008A21E2"/>
    <w:rsid w:val="008A6871"/>
    <w:rsid w:val="008B1EE1"/>
    <w:rsid w:val="008B682C"/>
    <w:rsid w:val="008C0273"/>
    <w:rsid w:val="008C343D"/>
    <w:rsid w:val="008C4818"/>
    <w:rsid w:val="008C62E1"/>
    <w:rsid w:val="008E07BC"/>
    <w:rsid w:val="008E537C"/>
    <w:rsid w:val="008E5537"/>
    <w:rsid w:val="008E59FC"/>
    <w:rsid w:val="008E6636"/>
    <w:rsid w:val="008E68C4"/>
    <w:rsid w:val="008F52D5"/>
    <w:rsid w:val="008F555A"/>
    <w:rsid w:val="008F79BF"/>
    <w:rsid w:val="00900743"/>
    <w:rsid w:val="00904563"/>
    <w:rsid w:val="00912070"/>
    <w:rsid w:val="009133AE"/>
    <w:rsid w:val="00914E90"/>
    <w:rsid w:val="00915EBE"/>
    <w:rsid w:val="0091768D"/>
    <w:rsid w:val="009305D4"/>
    <w:rsid w:val="00932BB4"/>
    <w:rsid w:val="009403C3"/>
    <w:rsid w:val="00940FFD"/>
    <w:rsid w:val="00942369"/>
    <w:rsid w:val="009455C6"/>
    <w:rsid w:val="009520FC"/>
    <w:rsid w:val="00952978"/>
    <w:rsid w:val="0095424B"/>
    <w:rsid w:val="00961F0A"/>
    <w:rsid w:val="0096252E"/>
    <w:rsid w:val="00965EAE"/>
    <w:rsid w:val="0097511A"/>
    <w:rsid w:val="00987DC4"/>
    <w:rsid w:val="00996B9D"/>
    <w:rsid w:val="00997A88"/>
    <w:rsid w:val="009A03F3"/>
    <w:rsid w:val="009A1868"/>
    <w:rsid w:val="009A296B"/>
    <w:rsid w:val="009A3ED8"/>
    <w:rsid w:val="009A62A1"/>
    <w:rsid w:val="009A79C5"/>
    <w:rsid w:val="009B30A0"/>
    <w:rsid w:val="009B31BE"/>
    <w:rsid w:val="009B583B"/>
    <w:rsid w:val="009B730A"/>
    <w:rsid w:val="009C236E"/>
    <w:rsid w:val="009C3287"/>
    <w:rsid w:val="009C374E"/>
    <w:rsid w:val="009C4207"/>
    <w:rsid w:val="009C4FB1"/>
    <w:rsid w:val="009C6368"/>
    <w:rsid w:val="009D009E"/>
    <w:rsid w:val="009D01F9"/>
    <w:rsid w:val="009D2E32"/>
    <w:rsid w:val="009E0CDE"/>
    <w:rsid w:val="009E2269"/>
    <w:rsid w:val="009E2CCD"/>
    <w:rsid w:val="009E5217"/>
    <w:rsid w:val="009E7231"/>
    <w:rsid w:val="009F0453"/>
    <w:rsid w:val="009F1C30"/>
    <w:rsid w:val="009F2385"/>
    <w:rsid w:val="009F7FE6"/>
    <w:rsid w:val="00A01EE2"/>
    <w:rsid w:val="00A02DBC"/>
    <w:rsid w:val="00A035CF"/>
    <w:rsid w:val="00A03B75"/>
    <w:rsid w:val="00A05573"/>
    <w:rsid w:val="00A122A6"/>
    <w:rsid w:val="00A1261B"/>
    <w:rsid w:val="00A14ACC"/>
    <w:rsid w:val="00A207BB"/>
    <w:rsid w:val="00A22F56"/>
    <w:rsid w:val="00A2423C"/>
    <w:rsid w:val="00A314C5"/>
    <w:rsid w:val="00A32E7B"/>
    <w:rsid w:val="00A37DF9"/>
    <w:rsid w:val="00A421D3"/>
    <w:rsid w:val="00A461FB"/>
    <w:rsid w:val="00A55A87"/>
    <w:rsid w:val="00A65DE3"/>
    <w:rsid w:val="00A717CD"/>
    <w:rsid w:val="00A73932"/>
    <w:rsid w:val="00A73ACC"/>
    <w:rsid w:val="00A73EF6"/>
    <w:rsid w:val="00A75025"/>
    <w:rsid w:val="00A758ED"/>
    <w:rsid w:val="00A77ED8"/>
    <w:rsid w:val="00A80116"/>
    <w:rsid w:val="00A8299C"/>
    <w:rsid w:val="00A82B3C"/>
    <w:rsid w:val="00A83D31"/>
    <w:rsid w:val="00A85963"/>
    <w:rsid w:val="00A91D3C"/>
    <w:rsid w:val="00A94B35"/>
    <w:rsid w:val="00A954DA"/>
    <w:rsid w:val="00AA1C02"/>
    <w:rsid w:val="00AA3098"/>
    <w:rsid w:val="00AA3767"/>
    <w:rsid w:val="00AA7680"/>
    <w:rsid w:val="00AB1BD2"/>
    <w:rsid w:val="00AB23ED"/>
    <w:rsid w:val="00AB396E"/>
    <w:rsid w:val="00AC0776"/>
    <w:rsid w:val="00AC2A55"/>
    <w:rsid w:val="00AD34E2"/>
    <w:rsid w:val="00AD4249"/>
    <w:rsid w:val="00AD42F1"/>
    <w:rsid w:val="00AD6B95"/>
    <w:rsid w:val="00AE1949"/>
    <w:rsid w:val="00AE2532"/>
    <w:rsid w:val="00AE2B60"/>
    <w:rsid w:val="00AE70CC"/>
    <w:rsid w:val="00AF34DD"/>
    <w:rsid w:val="00AF40A0"/>
    <w:rsid w:val="00AF447C"/>
    <w:rsid w:val="00AF4490"/>
    <w:rsid w:val="00AF7BF8"/>
    <w:rsid w:val="00AF7F21"/>
    <w:rsid w:val="00B11018"/>
    <w:rsid w:val="00B12279"/>
    <w:rsid w:val="00B22866"/>
    <w:rsid w:val="00B27303"/>
    <w:rsid w:val="00B27604"/>
    <w:rsid w:val="00B27955"/>
    <w:rsid w:val="00B351D9"/>
    <w:rsid w:val="00B3587A"/>
    <w:rsid w:val="00B4333D"/>
    <w:rsid w:val="00B43BB7"/>
    <w:rsid w:val="00B51289"/>
    <w:rsid w:val="00B51DA0"/>
    <w:rsid w:val="00B55A48"/>
    <w:rsid w:val="00B61605"/>
    <w:rsid w:val="00B61BA2"/>
    <w:rsid w:val="00B63794"/>
    <w:rsid w:val="00B71FDC"/>
    <w:rsid w:val="00B752D3"/>
    <w:rsid w:val="00B76720"/>
    <w:rsid w:val="00B80DA4"/>
    <w:rsid w:val="00B903FA"/>
    <w:rsid w:val="00B92637"/>
    <w:rsid w:val="00B9341C"/>
    <w:rsid w:val="00B95E34"/>
    <w:rsid w:val="00B97094"/>
    <w:rsid w:val="00BA1772"/>
    <w:rsid w:val="00BA18C2"/>
    <w:rsid w:val="00BA3891"/>
    <w:rsid w:val="00BB39E1"/>
    <w:rsid w:val="00BC1318"/>
    <w:rsid w:val="00BC456F"/>
    <w:rsid w:val="00BD166E"/>
    <w:rsid w:val="00BD3BFE"/>
    <w:rsid w:val="00BD7721"/>
    <w:rsid w:val="00BE3994"/>
    <w:rsid w:val="00BE7656"/>
    <w:rsid w:val="00BF1118"/>
    <w:rsid w:val="00BF213B"/>
    <w:rsid w:val="00C01A6A"/>
    <w:rsid w:val="00C02B2C"/>
    <w:rsid w:val="00C10A83"/>
    <w:rsid w:val="00C1329F"/>
    <w:rsid w:val="00C15756"/>
    <w:rsid w:val="00C171FB"/>
    <w:rsid w:val="00C235F7"/>
    <w:rsid w:val="00C34B37"/>
    <w:rsid w:val="00C359E4"/>
    <w:rsid w:val="00C374FC"/>
    <w:rsid w:val="00C37BB1"/>
    <w:rsid w:val="00C402ED"/>
    <w:rsid w:val="00C41003"/>
    <w:rsid w:val="00C42FDF"/>
    <w:rsid w:val="00C50453"/>
    <w:rsid w:val="00C52808"/>
    <w:rsid w:val="00C57574"/>
    <w:rsid w:val="00C60ACA"/>
    <w:rsid w:val="00C67519"/>
    <w:rsid w:val="00C67CC2"/>
    <w:rsid w:val="00C7211B"/>
    <w:rsid w:val="00C73C9C"/>
    <w:rsid w:val="00C74C3C"/>
    <w:rsid w:val="00C7710F"/>
    <w:rsid w:val="00C80207"/>
    <w:rsid w:val="00C95B8F"/>
    <w:rsid w:val="00CB006A"/>
    <w:rsid w:val="00CB1887"/>
    <w:rsid w:val="00CB1B44"/>
    <w:rsid w:val="00CB324A"/>
    <w:rsid w:val="00CB55A8"/>
    <w:rsid w:val="00CC0E08"/>
    <w:rsid w:val="00CC1A4E"/>
    <w:rsid w:val="00CC2B59"/>
    <w:rsid w:val="00CC3C78"/>
    <w:rsid w:val="00CC4FD2"/>
    <w:rsid w:val="00CC7978"/>
    <w:rsid w:val="00CD5CDF"/>
    <w:rsid w:val="00CD5ED8"/>
    <w:rsid w:val="00CD5FDF"/>
    <w:rsid w:val="00CE050E"/>
    <w:rsid w:val="00CE3275"/>
    <w:rsid w:val="00CE56FF"/>
    <w:rsid w:val="00CF3820"/>
    <w:rsid w:val="00CF7B6C"/>
    <w:rsid w:val="00D00863"/>
    <w:rsid w:val="00D0482C"/>
    <w:rsid w:val="00D14C26"/>
    <w:rsid w:val="00D16298"/>
    <w:rsid w:val="00D2168B"/>
    <w:rsid w:val="00D24612"/>
    <w:rsid w:val="00D31259"/>
    <w:rsid w:val="00D32F1F"/>
    <w:rsid w:val="00D351C1"/>
    <w:rsid w:val="00D413E6"/>
    <w:rsid w:val="00D437B9"/>
    <w:rsid w:val="00D444DD"/>
    <w:rsid w:val="00D45581"/>
    <w:rsid w:val="00D47608"/>
    <w:rsid w:val="00D50E68"/>
    <w:rsid w:val="00D6423B"/>
    <w:rsid w:val="00D64E6F"/>
    <w:rsid w:val="00D676F7"/>
    <w:rsid w:val="00D67886"/>
    <w:rsid w:val="00D67C4F"/>
    <w:rsid w:val="00D73B63"/>
    <w:rsid w:val="00D73F32"/>
    <w:rsid w:val="00D76794"/>
    <w:rsid w:val="00D8483A"/>
    <w:rsid w:val="00D8644A"/>
    <w:rsid w:val="00DA05FF"/>
    <w:rsid w:val="00DB0E7F"/>
    <w:rsid w:val="00DB15BA"/>
    <w:rsid w:val="00DB1955"/>
    <w:rsid w:val="00DB2CDA"/>
    <w:rsid w:val="00DB46E4"/>
    <w:rsid w:val="00DB59F2"/>
    <w:rsid w:val="00DB6D74"/>
    <w:rsid w:val="00DC060A"/>
    <w:rsid w:val="00DC0FF2"/>
    <w:rsid w:val="00DC2609"/>
    <w:rsid w:val="00DC2858"/>
    <w:rsid w:val="00DC48D1"/>
    <w:rsid w:val="00DD4DE3"/>
    <w:rsid w:val="00DD54D2"/>
    <w:rsid w:val="00DD5CB9"/>
    <w:rsid w:val="00DE0999"/>
    <w:rsid w:val="00DE6883"/>
    <w:rsid w:val="00E00140"/>
    <w:rsid w:val="00E012B6"/>
    <w:rsid w:val="00E130B1"/>
    <w:rsid w:val="00E1550E"/>
    <w:rsid w:val="00E173E6"/>
    <w:rsid w:val="00E20924"/>
    <w:rsid w:val="00E31066"/>
    <w:rsid w:val="00E31A82"/>
    <w:rsid w:val="00E320C5"/>
    <w:rsid w:val="00E333B9"/>
    <w:rsid w:val="00E34FC6"/>
    <w:rsid w:val="00E36F17"/>
    <w:rsid w:val="00E434F2"/>
    <w:rsid w:val="00E44FD7"/>
    <w:rsid w:val="00E50EDC"/>
    <w:rsid w:val="00E53413"/>
    <w:rsid w:val="00E55781"/>
    <w:rsid w:val="00E5588D"/>
    <w:rsid w:val="00E5744E"/>
    <w:rsid w:val="00E60CAC"/>
    <w:rsid w:val="00E61CE3"/>
    <w:rsid w:val="00E67107"/>
    <w:rsid w:val="00E706F1"/>
    <w:rsid w:val="00E85FAC"/>
    <w:rsid w:val="00E91159"/>
    <w:rsid w:val="00E91CCB"/>
    <w:rsid w:val="00EA3B52"/>
    <w:rsid w:val="00EB2B2B"/>
    <w:rsid w:val="00EB2DF6"/>
    <w:rsid w:val="00EB4862"/>
    <w:rsid w:val="00EC3666"/>
    <w:rsid w:val="00EC4364"/>
    <w:rsid w:val="00ED127B"/>
    <w:rsid w:val="00ED551E"/>
    <w:rsid w:val="00ED5B2B"/>
    <w:rsid w:val="00ED6C89"/>
    <w:rsid w:val="00ED7724"/>
    <w:rsid w:val="00EE12EB"/>
    <w:rsid w:val="00EE2840"/>
    <w:rsid w:val="00EE2A50"/>
    <w:rsid w:val="00EE78FE"/>
    <w:rsid w:val="00EF1D7F"/>
    <w:rsid w:val="00F03E34"/>
    <w:rsid w:val="00F03F57"/>
    <w:rsid w:val="00F061F7"/>
    <w:rsid w:val="00F07014"/>
    <w:rsid w:val="00F07BD2"/>
    <w:rsid w:val="00F10D29"/>
    <w:rsid w:val="00F12316"/>
    <w:rsid w:val="00F1787B"/>
    <w:rsid w:val="00F20DE8"/>
    <w:rsid w:val="00F32597"/>
    <w:rsid w:val="00F32AC2"/>
    <w:rsid w:val="00F35E94"/>
    <w:rsid w:val="00F36F0F"/>
    <w:rsid w:val="00F37055"/>
    <w:rsid w:val="00F50321"/>
    <w:rsid w:val="00F5085C"/>
    <w:rsid w:val="00F51383"/>
    <w:rsid w:val="00F53EA3"/>
    <w:rsid w:val="00F664C3"/>
    <w:rsid w:val="00F81FC0"/>
    <w:rsid w:val="00F846D6"/>
    <w:rsid w:val="00F90374"/>
    <w:rsid w:val="00F91916"/>
    <w:rsid w:val="00F93FCB"/>
    <w:rsid w:val="00F96589"/>
    <w:rsid w:val="00FA31EF"/>
    <w:rsid w:val="00FA685C"/>
    <w:rsid w:val="00FB33C9"/>
    <w:rsid w:val="00FB358B"/>
    <w:rsid w:val="00FB3DC9"/>
    <w:rsid w:val="00FB6A6C"/>
    <w:rsid w:val="00FB750D"/>
    <w:rsid w:val="00FC0CC1"/>
    <w:rsid w:val="00FC1DE2"/>
    <w:rsid w:val="00FD0C8A"/>
    <w:rsid w:val="00FD4525"/>
    <w:rsid w:val="00FD639F"/>
    <w:rsid w:val="00FD6F17"/>
    <w:rsid w:val="00FE15E8"/>
    <w:rsid w:val="00FE625E"/>
    <w:rsid w:val="00FE7AB9"/>
    <w:rsid w:val="00FF0875"/>
    <w:rsid w:val="00FF0FDF"/>
    <w:rsid w:val="00FF61A5"/>
    <w:rsid w:val="00FF7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832A6"/>
  <w15:chartTrackingRefBased/>
  <w15:docId w15:val="{62296C4E-DDF3-4ECF-B7BF-73AE4CA11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F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F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2F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F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F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F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F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F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F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F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F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F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F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F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F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F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F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FDF"/>
    <w:rPr>
      <w:rFonts w:eastAsiaTheme="majorEastAsia" w:cstheme="majorBidi"/>
      <w:color w:val="272727" w:themeColor="text1" w:themeTint="D8"/>
    </w:rPr>
  </w:style>
  <w:style w:type="paragraph" w:styleId="Title">
    <w:name w:val="Title"/>
    <w:basedOn w:val="Normal"/>
    <w:next w:val="Normal"/>
    <w:link w:val="TitleChar"/>
    <w:uiPriority w:val="10"/>
    <w:qFormat/>
    <w:rsid w:val="00C42F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F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FDF"/>
    <w:pPr>
      <w:spacing w:before="160"/>
      <w:jc w:val="center"/>
    </w:pPr>
    <w:rPr>
      <w:i/>
      <w:iCs/>
      <w:color w:val="404040" w:themeColor="text1" w:themeTint="BF"/>
    </w:rPr>
  </w:style>
  <w:style w:type="character" w:customStyle="1" w:styleId="QuoteChar">
    <w:name w:val="Quote Char"/>
    <w:basedOn w:val="DefaultParagraphFont"/>
    <w:link w:val="Quote"/>
    <w:uiPriority w:val="29"/>
    <w:rsid w:val="00C42FDF"/>
    <w:rPr>
      <w:i/>
      <w:iCs/>
      <w:color w:val="404040" w:themeColor="text1" w:themeTint="BF"/>
    </w:rPr>
  </w:style>
  <w:style w:type="paragraph" w:styleId="ListParagraph">
    <w:name w:val="List Paragraph"/>
    <w:basedOn w:val="Normal"/>
    <w:uiPriority w:val="34"/>
    <w:qFormat/>
    <w:rsid w:val="00C42FDF"/>
    <w:pPr>
      <w:ind w:left="720"/>
      <w:contextualSpacing/>
    </w:pPr>
  </w:style>
  <w:style w:type="character" w:styleId="IntenseEmphasis">
    <w:name w:val="Intense Emphasis"/>
    <w:basedOn w:val="DefaultParagraphFont"/>
    <w:uiPriority w:val="21"/>
    <w:qFormat/>
    <w:rsid w:val="00C42FDF"/>
    <w:rPr>
      <w:i/>
      <w:iCs/>
      <w:color w:val="0F4761" w:themeColor="accent1" w:themeShade="BF"/>
    </w:rPr>
  </w:style>
  <w:style w:type="paragraph" w:styleId="IntenseQuote">
    <w:name w:val="Intense Quote"/>
    <w:basedOn w:val="Normal"/>
    <w:next w:val="Normal"/>
    <w:link w:val="IntenseQuoteChar"/>
    <w:uiPriority w:val="30"/>
    <w:qFormat/>
    <w:rsid w:val="00C42F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FDF"/>
    <w:rPr>
      <w:i/>
      <w:iCs/>
      <w:color w:val="0F4761" w:themeColor="accent1" w:themeShade="BF"/>
    </w:rPr>
  </w:style>
  <w:style w:type="character" w:styleId="IntenseReference">
    <w:name w:val="Intense Reference"/>
    <w:basedOn w:val="DefaultParagraphFont"/>
    <w:uiPriority w:val="32"/>
    <w:qFormat/>
    <w:rsid w:val="00C42FDF"/>
    <w:rPr>
      <w:b/>
      <w:bCs/>
      <w:smallCaps/>
      <w:color w:val="0F4761" w:themeColor="accent1" w:themeShade="BF"/>
      <w:spacing w:val="5"/>
    </w:rPr>
  </w:style>
  <w:style w:type="character" w:customStyle="1" w:styleId="s1">
    <w:name w:val="s1"/>
    <w:basedOn w:val="DefaultParagraphFont"/>
    <w:rsid w:val="00C42FDF"/>
  </w:style>
  <w:style w:type="paragraph" w:customStyle="1" w:styleId="p2">
    <w:name w:val="p2"/>
    <w:basedOn w:val="Normal"/>
    <w:rsid w:val="00C42FDF"/>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C42FD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42FDF"/>
  </w:style>
  <w:style w:type="paragraph" w:customStyle="1" w:styleId="p4">
    <w:name w:val="p4"/>
    <w:basedOn w:val="Normal"/>
    <w:rsid w:val="00C42FDF"/>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B43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BB7"/>
  </w:style>
  <w:style w:type="paragraph" w:styleId="Footer">
    <w:name w:val="footer"/>
    <w:basedOn w:val="Normal"/>
    <w:link w:val="FooterChar"/>
    <w:uiPriority w:val="99"/>
    <w:unhideWhenUsed/>
    <w:rsid w:val="00B43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BB7"/>
  </w:style>
  <w:style w:type="table" w:styleId="TableGrid">
    <w:name w:val="Table Grid"/>
    <w:basedOn w:val="TableNormal"/>
    <w:uiPriority w:val="39"/>
    <w:rsid w:val="00856F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9D009E"/>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E012B6"/>
    <w:rPr>
      <w:color w:val="467886" w:themeColor="hyperlink"/>
      <w:u w:val="single"/>
    </w:rPr>
  </w:style>
  <w:style w:type="character" w:styleId="UnresolvedMention">
    <w:name w:val="Unresolved Mention"/>
    <w:basedOn w:val="DefaultParagraphFont"/>
    <w:uiPriority w:val="99"/>
    <w:semiHidden/>
    <w:unhideWhenUsed/>
    <w:rsid w:val="00E012B6"/>
    <w:rPr>
      <w:color w:val="605E5C"/>
      <w:shd w:val="clear" w:color="auto" w:fill="E1DFDD"/>
    </w:rPr>
  </w:style>
  <w:style w:type="character" w:customStyle="1" w:styleId="apple-converted-space">
    <w:name w:val="apple-converted-space"/>
    <w:basedOn w:val="DefaultParagraphFont"/>
    <w:rsid w:val="00010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841511">
      <w:bodyDiv w:val="1"/>
      <w:marLeft w:val="0"/>
      <w:marRight w:val="0"/>
      <w:marTop w:val="0"/>
      <w:marBottom w:val="0"/>
      <w:divBdr>
        <w:top w:val="none" w:sz="0" w:space="0" w:color="auto"/>
        <w:left w:val="none" w:sz="0" w:space="0" w:color="auto"/>
        <w:bottom w:val="none" w:sz="0" w:space="0" w:color="auto"/>
        <w:right w:val="none" w:sz="0" w:space="0" w:color="auto"/>
      </w:divBdr>
    </w:div>
    <w:div w:id="347605809">
      <w:bodyDiv w:val="1"/>
      <w:marLeft w:val="0"/>
      <w:marRight w:val="0"/>
      <w:marTop w:val="0"/>
      <w:marBottom w:val="0"/>
      <w:divBdr>
        <w:top w:val="none" w:sz="0" w:space="0" w:color="auto"/>
        <w:left w:val="none" w:sz="0" w:space="0" w:color="auto"/>
        <w:bottom w:val="none" w:sz="0" w:space="0" w:color="auto"/>
        <w:right w:val="none" w:sz="0" w:space="0" w:color="auto"/>
      </w:divBdr>
      <w:divsChild>
        <w:div w:id="165026351">
          <w:marLeft w:val="0"/>
          <w:marRight w:val="0"/>
          <w:marTop w:val="0"/>
          <w:marBottom w:val="0"/>
          <w:divBdr>
            <w:top w:val="none" w:sz="0" w:space="0" w:color="auto"/>
            <w:left w:val="none" w:sz="0" w:space="0" w:color="auto"/>
            <w:bottom w:val="none" w:sz="0" w:space="0" w:color="auto"/>
            <w:right w:val="none" w:sz="0" w:space="0" w:color="auto"/>
          </w:divBdr>
        </w:div>
        <w:div w:id="19279627">
          <w:marLeft w:val="0"/>
          <w:marRight w:val="0"/>
          <w:marTop w:val="0"/>
          <w:marBottom w:val="0"/>
          <w:divBdr>
            <w:top w:val="none" w:sz="0" w:space="0" w:color="auto"/>
            <w:left w:val="none" w:sz="0" w:space="0" w:color="auto"/>
            <w:bottom w:val="none" w:sz="0" w:space="0" w:color="auto"/>
            <w:right w:val="none" w:sz="0" w:space="0" w:color="auto"/>
          </w:divBdr>
          <w:divsChild>
            <w:div w:id="18633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687424">
      <w:bodyDiv w:val="1"/>
      <w:marLeft w:val="0"/>
      <w:marRight w:val="0"/>
      <w:marTop w:val="0"/>
      <w:marBottom w:val="0"/>
      <w:divBdr>
        <w:top w:val="none" w:sz="0" w:space="0" w:color="auto"/>
        <w:left w:val="none" w:sz="0" w:space="0" w:color="auto"/>
        <w:bottom w:val="none" w:sz="0" w:space="0" w:color="auto"/>
        <w:right w:val="none" w:sz="0" w:space="0" w:color="auto"/>
      </w:divBdr>
    </w:div>
    <w:div w:id="1352956470">
      <w:bodyDiv w:val="1"/>
      <w:marLeft w:val="0"/>
      <w:marRight w:val="0"/>
      <w:marTop w:val="0"/>
      <w:marBottom w:val="0"/>
      <w:divBdr>
        <w:top w:val="none" w:sz="0" w:space="0" w:color="auto"/>
        <w:left w:val="none" w:sz="0" w:space="0" w:color="auto"/>
        <w:bottom w:val="none" w:sz="0" w:space="0" w:color="auto"/>
        <w:right w:val="none" w:sz="0" w:space="0" w:color="auto"/>
      </w:divBdr>
    </w:div>
    <w:div w:id="1402169629">
      <w:bodyDiv w:val="1"/>
      <w:marLeft w:val="0"/>
      <w:marRight w:val="0"/>
      <w:marTop w:val="0"/>
      <w:marBottom w:val="0"/>
      <w:divBdr>
        <w:top w:val="none" w:sz="0" w:space="0" w:color="auto"/>
        <w:left w:val="none" w:sz="0" w:space="0" w:color="auto"/>
        <w:bottom w:val="none" w:sz="0" w:space="0" w:color="auto"/>
        <w:right w:val="none" w:sz="0" w:space="0" w:color="auto"/>
      </w:divBdr>
    </w:div>
    <w:div w:id="1593274336">
      <w:bodyDiv w:val="1"/>
      <w:marLeft w:val="0"/>
      <w:marRight w:val="0"/>
      <w:marTop w:val="0"/>
      <w:marBottom w:val="0"/>
      <w:divBdr>
        <w:top w:val="none" w:sz="0" w:space="0" w:color="auto"/>
        <w:left w:val="none" w:sz="0" w:space="0" w:color="auto"/>
        <w:bottom w:val="none" w:sz="0" w:space="0" w:color="auto"/>
        <w:right w:val="none" w:sz="0" w:space="0" w:color="auto"/>
      </w:divBdr>
    </w:div>
    <w:div w:id="1702436000">
      <w:marLeft w:val="0"/>
      <w:marRight w:val="0"/>
      <w:marTop w:val="0"/>
      <w:marBottom w:val="0"/>
      <w:divBdr>
        <w:top w:val="none" w:sz="0" w:space="0" w:color="auto"/>
        <w:left w:val="none" w:sz="0" w:space="0" w:color="auto"/>
        <w:bottom w:val="none" w:sz="0" w:space="0" w:color="auto"/>
        <w:right w:val="none" w:sz="0" w:space="0" w:color="auto"/>
      </w:divBdr>
      <w:divsChild>
        <w:div w:id="1315142638">
          <w:marLeft w:val="0"/>
          <w:marRight w:val="0"/>
          <w:marTop w:val="0"/>
          <w:marBottom w:val="0"/>
          <w:divBdr>
            <w:top w:val="none" w:sz="0" w:space="0" w:color="auto"/>
            <w:left w:val="none" w:sz="0" w:space="0" w:color="auto"/>
            <w:bottom w:val="none" w:sz="0" w:space="0" w:color="auto"/>
            <w:right w:val="none" w:sz="0" w:space="0" w:color="auto"/>
          </w:divBdr>
        </w:div>
        <w:div w:id="1757240358">
          <w:marLeft w:val="0"/>
          <w:marRight w:val="0"/>
          <w:marTop w:val="0"/>
          <w:marBottom w:val="0"/>
          <w:divBdr>
            <w:top w:val="none" w:sz="0" w:space="0" w:color="auto"/>
            <w:left w:val="none" w:sz="0" w:space="0" w:color="auto"/>
            <w:bottom w:val="none" w:sz="0" w:space="0" w:color="auto"/>
            <w:right w:val="none" w:sz="0" w:space="0" w:color="auto"/>
          </w:divBdr>
        </w:div>
        <w:div w:id="1903983667">
          <w:marLeft w:val="0"/>
          <w:marRight w:val="0"/>
          <w:marTop w:val="0"/>
          <w:marBottom w:val="0"/>
          <w:divBdr>
            <w:top w:val="none" w:sz="0" w:space="0" w:color="auto"/>
            <w:left w:val="none" w:sz="0" w:space="0" w:color="auto"/>
            <w:bottom w:val="none" w:sz="0" w:space="0" w:color="auto"/>
            <w:right w:val="none" w:sz="0" w:space="0" w:color="auto"/>
          </w:divBdr>
        </w:div>
        <w:div w:id="2074698471">
          <w:marLeft w:val="0"/>
          <w:marRight w:val="0"/>
          <w:marTop w:val="0"/>
          <w:marBottom w:val="0"/>
          <w:divBdr>
            <w:top w:val="none" w:sz="0" w:space="0" w:color="auto"/>
            <w:left w:val="none" w:sz="0" w:space="0" w:color="auto"/>
            <w:bottom w:val="none" w:sz="0" w:space="0" w:color="auto"/>
            <w:right w:val="none" w:sz="0" w:space="0" w:color="auto"/>
          </w:divBdr>
          <w:divsChild>
            <w:div w:id="13803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1794</Words>
  <Characters>10230</Characters>
  <Application>Microsoft Office Word</Application>
  <DocSecurity>0</DocSecurity>
  <Lines>85</Lines>
  <Paragraphs>23</Paragraphs>
  <ScaleCrop>false</ScaleCrop>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Gamble</cp:lastModifiedBy>
  <cp:revision>2</cp:revision>
  <dcterms:created xsi:type="dcterms:W3CDTF">2026-07-19T17:50:00Z</dcterms:created>
  <dcterms:modified xsi:type="dcterms:W3CDTF">2026-07-19T17:50:00Z</dcterms:modified>
</cp:coreProperties>
</file>