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7ACCE" w14:textId="77777777" w:rsidR="003605CD" w:rsidRDefault="003605CD" w:rsidP="0016286A">
      <w:pPr>
        <w:pStyle w:val="Title"/>
      </w:pPr>
    </w:p>
    <w:p w14:paraId="69D0835A" w14:textId="1343C893" w:rsidR="0016286A" w:rsidRDefault="00F205B3" w:rsidP="0016286A">
      <w:pPr>
        <w:pStyle w:val="Title"/>
      </w:pPr>
      <w:r w:rsidRPr="00F205B3">
        <w:t xml:space="preserve">Craig Y Nos Country Park </w:t>
      </w:r>
    </w:p>
    <w:p w14:paraId="04394618" w14:textId="1FAA043F" w:rsidR="001C277E" w:rsidRDefault="00F205B3" w:rsidP="0016286A">
      <w:pPr>
        <w:pStyle w:val="Title"/>
      </w:pPr>
      <w:r w:rsidRPr="00F205B3">
        <w:t xml:space="preserve"> </w:t>
      </w:r>
      <w:r w:rsidR="006C0EE8">
        <w:t>M</w:t>
      </w:r>
      <w:r w:rsidRPr="00F205B3">
        <w:t xml:space="preserve">anagement </w:t>
      </w:r>
      <w:r w:rsidR="006C0EE8">
        <w:t>summary</w:t>
      </w:r>
      <w:r w:rsidRPr="00F205B3">
        <w:t xml:space="preserve"> </w:t>
      </w:r>
    </w:p>
    <w:p w14:paraId="00D5CBD0" w14:textId="77777777" w:rsidR="00A27B19" w:rsidRDefault="00A27B19" w:rsidP="00A27B19"/>
    <w:p w14:paraId="49C0726E" w14:textId="77777777" w:rsidR="00A27B19" w:rsidRDefault="00A27B19" w:rsidP="00A27B19">
      <w:r>
        <w:rPr>
          <w:noProof/>
          <w:lang w:eastAsia="en-GB"/>
        </w:rPr>
        <w:drawing>
          <wp:inline distT="0" distB="0" distL="0" distR="0" wp14:anchorId="5E83FF65" wp14:editId="44CCB403">
            <wp:extent cx="5785969" cy="5491480"/>
            <wp:effectExtent l="0" t="5397" r="317" b="31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1014_111935.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828125" cy="5531490"/>
                    </a:xfrm>
                    <a:prstGeom prst="rect">
                      <a:avLst/>
                    </a:prstGeom>
                  </pic:spPr>
                </pic:pic>
              </a:graphicData>
            </a:graphic>
          </wp:inline>
        </w:drawing>
      </w:r>
    </w:p>
    <w:p w14:paraId="7D0F3F96" w14:textId="77777777" w:rsidR="00336585" w:rsidRDefault="00336585" w:rsidP="00B6373A"/>
    <w:p w14:paraId="4DF20C9C" w14:textId="321E7C08" w:rsidR="00B73427" w:rsidRDefault="003959FC" w:rsidP="00B6373A">
      <w:r>
        <w:t xml:space="preserve">Simon </w:t>
      </w:r>
      <w:r w:rsidR="00E30D76">
        <w:t xml:space="preserve">Richards </w:t>
      </w:r>
      <w:r w:rsidR="00E30D76">
        <w:tab/>
        <w:t>1809846</w:t>
      </w:r>
      <w:r w:rsidR="009F11A8">
        <w:tab/>
      </w:r>
      <w:r w:rsidR="009F11A8">
        <w:tab/>
      </w:r>
      <w:r w:rsidR="009F11A8">
        <w:tab/>
      </w:r>
      <w:r w:rsidR="00EA21FD">
        <w:tab/>
      </w:r>
      <w:r w:rsidR="00EA21FD">
        <w:tab/>
      </w:r>
      <w:r w:rsidR="00DA6261">
        <w:t>12</w:t>
      </w:r>
      <w:r w:rsidR="009F11A8" w:rsidRPr="00855004">
        <w:rPr>
          <w:vertAlign w:val="superscript"/>
        </w:rPr>
        <w:t>th</w:t>
      </w:r>
      <w:r w:rsidR="009F11A8">
        <w:t xml:space="preserve"> </w:t>
      </w:r>
      <w:r w:rsidR="009F11A8" w:rsidRPr="00F205B3">
        <w:t>December 2019</w:t>
      </w:r>
    </w:p>
    <w:p w14:paraId="6E3E139F" w14:textId="77777777" w:rsidR="00EA21FD" w:rsidRDefault="00EA21FD" w:rsidP="00B6373A"/>
    <w:p w14:paraId="0477F4AD" w14:textId="1495E701" w:rsidR="00855004" w:rsidRDefault="003959FC" w:rsidP="00167D91">
      <w:r>
        <w:t>BSc Environmental Conservation</w:t>
      </w:r>
      <w:r w:rsidR="00E30D76">
        <w:t xml:space="preserve"> UWTSD</w:t>
      </w:r>
    </w:p>
    <w:p w14:paraId="03283415" w14:textId="77777777" w:rsidR="005D6403" w:rsidRDefault="005D6403" w:rsidP="00167D91"/>
    <w:p w14:paraId="41228DC8" w14:textId="77777777" w:rsidR="005D6403" w:rsidRDefault="005D6403" w:rsidP="00167D91"/>
    <w:sdt>
      <w:sdtPr>
        <w:id w:val="-6249999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2497B4" w14:textId="5BA53E9F" w:rsidR="00356BA1" w:rsidRDefault="00356BA1">
          <w:pPr>
            <w:pStyle w:val="TOCHeading"/>
          </w:pPr>
          <w:r>
            <w:t>Contents</w:t>
          </w:r>
        </w:p>
        <w:p w14:paraId="6B2C696D" w14:textId="1AFEC555" w:rsidR="00356BA1" w:rsidRDefault="00356B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79489" w:history="1">
            <w:r w:rsidRPr="009C7DCF">
              <w:rPr>
                <w:rStyle w:val="Hyperlink"/>
                <w:noProof/>
              </w:rPr>
              <w:t>Description</w:t>
            </w:r>
            <w:r>
              <w:rPr>
                <w:noProof/>
                <w:webHidden/>
              </w:rPr>
              <w:tab/>
            </w:r>
            <w:r>
              <w:rPr>
                <w:noProof/>
                <w:webHidden/>
              </w:rPr>
              <w:fldChar w:fldCharType="begin"/>
            </w:r>
            <w:r>
              <w:rPr>
                <w:noProof/>
                <w:webHidden/>
              </w:rPr>
              <w:instrText xml:space="preserve"> PAGEREF _Toc26879489 \h </w:instrText>
            </w:r>
            <w:r>
              <w:rPr>
                <w:noProof/>
                <w:webHidden/>
              </w:rPr>
            </w:r>
            <w:r>
              <w:rPr>
                <w:noProof/>
                <w:webHidden/>
              </w:rPr>
              <w:fldChar w:fldCharType="separate"/>
            </w:r>
            <w:r>
              <w:rPr>
                <w:noProof/>
                <w:webHidden/>
              </w:rPr>
              <w:t>2</w:t>
            </w:r>
            <w:r>
              <w:rPr>
                <w:noProof/>
                <w:webHidden/>
              </w:rPr>
              <w:fldChar w:fldCharType="end"/>
            </w:r>
          </w:hyperlink>
        </w:p>
        <w:p w14:paraId="21D56F1D" w14:textId="4689CA33" w:rsidR="00356BA1" w:rsidRDefault="00356BA1">
          <w:pPr>
            <w:pStyle w:val="TOC3"/>
            <w:tabs>
              <w:tab w:val="right" w:leader="dot" w:pos="9016"/>
            </w:tabs>
            <w:rPr>
              <w:noProof/>
            </w:rPr>
          </w:pPr>
          <w:hyperlink w:anchor="_Toc26879490" w:history="1">
            <w:r w:rsidRPr="009C7DCF">
              <w:rPr>
                <w:rStyle w:val="Hyperlink"/>
                <w:noProof/>
              </w:rPr>
              <w:t>Map 1. OS map of the area from the Brecon Beacons to Swansea bay with Craig y nos marked with pin.</w:t>
            </w:r>
            <w:r>
              <w:rPr>
                <w:noProof/>
                <w:webHidden/>
              </w:rPr>
              <w:tab/>
            </w:r>
            <w:r>
              <w:rPr>
                <w:noProof/>
                <w:webHidden/>
              </w:rPr>
              <w:fldChar w:fldCharType="begin"/>
            </w:r>
            <w:r>
              <w:rPr>
                <w:noProof/>
                <w:webHidden/>
              </w:rPr>
              <w:instrText xml:space="preserve"> PAGEREF _Toc26879490 \h </w:instrText>
            </w:r>
            <w:r>
              <w:rPr>
                <w:noProof/>
                <w:webHidden/>
              </w:rPr>
            </w:r>
            <w:r>
              <w:rPr>
                <w:noProof/>
                <w:webHidden/>
              </w:rPr>
              <w:fldChar w:fldCharType="separate"/>
            </w:r>
            <w:r>
              <w:rPr>
                <w:noProof/>
                <w:webHidden/>
              </w:rPr>
              <w:t>3</w:t>
            </w:r>
            <w:r>
              <w:rPr>
                <w:noProof/>
                <w:webHidden/>
              </w:rPr>
              <w:fldChar w:fldCharType="end"/>
            </w:r>
          </w:hyperlink>
        </w:p>
        <w:p w14:paraId="14147066" w14:textId="61E70BA4" w:rsidR="00356BA1" w:rsidRDefault="00356BA1">
          <w:pPr>
            <w:pStyle w:val="TOC3"/>
            <w:tabs>
              <w:tab w:val="right" w:leader="dot" w:pos="9016"/>
            </w:tabs>
            <w:rPr>
              <w:noProof/>
            </w:rPr>
          </w:pPr>
          <w:hyperlink w:anchor="_Toc26879491" w:history="1">
            <w:r w:rsidRPr="009C7DCF">
              <w:rPr>
                <w:rStyle w:val="Hyperlink"/>
                <w:noProof/>
              </w:rPr>
              <w:t>Map 2. OS map of the upper Tawe valley</w:t>
            </w:r>
            <w:r>
              <w:rPr>
                <w:noProof/>
                <w:webHidden/>
              </w:rPr>
              <w:tab/>
            </w:r>
            <w:r>
              <w:rPr>
                <w:noProof/>
                <w:webHidden/>
              </w:rPr>
              <w:fldChar w:fldCharType="begin"/>
            </w:r>
            <w:r>
              <w:rPr>
                <w:noProof/>
                <w:webHidden/>
              </w:rPr>
              <w:instrText xml:space="preserve"> PAGEREF _Toc26879491 \h </w:instrText>
            </w:r>
            <w:r>
              <w:rPr>
                <w:noProof/>
                <w:webHidden/>
              </w:rPr>
            </w:r>
            <w:r>
              <w:rPr>
                <w:noProof/>
                <w:webHidden/>
              </w:rPr>
              <w:fldChar w:fldCharType="separate"/>
            </w:r>
            <w:r>
              <w:rPr>
                <w:noProof/>
                <w:webHidden/>
              </w:rPr>
              <w:t>4</w:t>
            </w:r>
            <w:r>
              <w:rPr>
                <w:noProof/>
                <w:webHidden/>
              </w:rPr>
              <w:fldChar w:fldCharType="end"/>
            </w:r>
          </w:hyperlink>
        </w:p>
        <w:p w14:paraId="6F28A9C1" w14:textId="48825D62" w:rsidR="00356BA1" w:rsidRDefault="00356BA1">
          <w:pPr>
            <w:pStyle w:val="TOC1"/>
            <w:tabs>
              <w:tab w:val="right" w:leader="dot" w:pos="9016"/>
            </w:tabs>
            <w:rPr>
              <w:rFonts w:eastAsiaTheme="minorEastAsia"/>
              <w:noProof/>
              <w:lang w:eastAsia="en-GB"/>
            </w:rPr>
          </w:pPr>
          <w:hyperlink w:anchor="_Toc26879492" w:history="1">
            <w:r w:rsidRPr="009C7DCF">
              <w:rPr>
                <w:rStyle w:val="Hyperlink"/>
                <w:noProof/>
              </w:rPr>
              <w:t>Legal obligations</w:t>
            </w:r>
            <w:r>
              <w:rPr>
                <w:noProof/>
                <w:webHidden/>
              </w:rPr>
              <w:tab/>
            </w:r>
            <w:r>
              <w:rPr>
                <w:noProof/>
                <w:webHidden/>
              </w:rPr>
              <w:fldChar w:fldCharType="begin"/>
            </w:r>
            <w:r>
              <w:rPr>
                <w:noProof/>
                <w:webHidden/>
              </w:rPr>
              <w:instrText xml:space="preserve"> PAGEREF _Toc26879492 \h </w:instrText>
            </w:r>
            <w:r>
              <w:rPr>
                <w:noProof/>
                <w:webHidden/>
              </w:rPr>
            </w:r>
            <w:r>
              <w:rPr>
                <w:noProof/>
                <w:webHidden/>
              </w:rPr>
              <w:fldChar w:fldCharType="separate"/>
            </w:r>
            <w:r>
              <w:rPr>
                <w:noProof/>
                <w:webHidden/>
              </w:rPr>
              <w:t>5</w:t>
            </w:r>
            <w:r>
              <w:rPr>
                <w:noProof/>
                <w:webHidden/>
              </w:rPr>
              <w:fldChar w:fldCharType="end"/>
            </w:r>
          </w:hyperlink>
        </w:p>
        <w:p w14:paraId="060553DE" w14:textId="67B813F3" w:rsidR="00356BA1" w:rsidRDefault="00356BA1">
          <w:pPr>
            <w:pStyle w:val="TOC1"/>
            <w:tabs>
              <w:tab w:val="right" w:leader="dot" w:pos="9016"/>
            </w:tabs>
            <w:rPr>
              <w:rFonts w:eastAsiaTheme="minorEastAsia"/>
              <w:noProof/>
              <w:lang w:eastAsia="en-GB"/>
            </w:rPr>
          </w:pPr>
          <w:hyperlink w:anchor="_Toc26879493" w:history="1">
            <w:r w:rsidRPr="009C7DCF">
              <w:rPr>
                <w:rStyle w:val="Hyperlink"/>
                <w:noProof/>
              </w:rPr>
              <w:t>Designations</w:t>
            </w:r>
            <w:r>
              <w:rPr>
                <w:noProof/>
                <w:webHidden/>
              </w:rPr>
              <w:tab/>
            </w:r>
            <w:r>
              <w:rPr>
                <w:noProof/>
                <w:webHidden/>
              </w:rPr>
              <w:fldChar w:fldCharType="begin"/>
            </w:r>
            <w:r>
              <w:rPr>
                <w:noProof/>
                <w:webHidden/>
              </w:rPr>
              <w:instrText xml:space="preserve"> PAGEREF _Toc26879493 \h </w:instrText>
            </w:r>
            <w:r>
              <w:rPr>
                <w:noProof/>
                <w:webHidden/>
              </w:rPr>
            </w:r>
            <w:r>
              <w:rPr>
                <w:noProof/>
                <w:webHidden/>
              </w:rPr>
              <w:fldChar w:fldCharType="separate"/>
            </w:r>
            <w:r>
              <w:rPr>
                <w:noProof/>
                <w:webHidden/>
              </w:rPr>
              <w:t>5</w:t>
            </w:r>
            <w:r>
              <w:rPr>
                <w:noProof/>
                <w:webHidden/>
              </w:rPr>
              <w:fldChar w:fldCharType="end"/>
            </w:r>
          </w:hyperlink>
        </w:p>
        <w:p w14:paraId="156F1DC7" w14:textId="1D85ADDB" w:rsidR="00356BA1" w:rsidRDefault="00356BA1">
          <w:pPr>
            <w:pStyle w:val="TOC1"/>
            <w:tabs>
              <w:tab w:val="right" w:leader="dot" w:pos="9016"/>
            </w:tabs>
            <w:rPr>
              <w:rFonts w:eastAsiaTheme="minorEastAsia"/>
              <w:noProof/>
              <w:lang w:eastAsia="en-GB"/>
            </w:rPr>
          </w:pPr>
          <w:hyperlink w:anchor="_Toc26879494" w:history="1">
            <w:r w:rsidRPr="009C7DCF">
              <w:rPr>
                <w:rStyle w:val="Hyperlink"/>
                <w:noProof/>
              </w:rPr>
              <w:t>Infrastructure and other support services</w:t>
            </w:r>
            <w:r>
              <w:rPr>
                <w:noProof/>
                <w:webHidden/>
              </w:rPr>
              <w:tab/>
            </w:r>
            <w:r>
              <w:rPr>
                <w:noProof/>
                <w:webHidden/>
              </w:rPr>
              <w:fldChar w:fldCharType="begin"/>
            </w:r>
            <w:r>
              <w:rPr>
                <w:noProof/>
                <w:webHidden/>
              </w:rPr>
              <w:instrText xml:space="preserve"> PAGEREF _Toc26879494 \h </w:instrText>
            </w:r>
            <w:r>
              <w:rPr>
                <w:noProof/>
                <w:webHidden/>
              </w:rPr>
            </w:r>
            <w:r>
              <w:rPr>
                <w:noProof/>
                <w:webHidden/>
              </w:rPr>
              <w:fldChar w:fldCharType="separate"/>
            </w:r>
            <w:r>
              <w:rPr>
                <w:noProof/>
                <w:webHidden/>
              </w:rPr>
              <w:t>5</w:t>
            </w:r>
            <w:r>
              <w:rPr>
                <w:noProof/>
                <w:webHidden/>
              </w:rPr>
              <w:fldChar w:fldCharType="end"/>
            </w:r>
          </w:hyperlink>
        </w:p>
        <w:p w14:paraId="62D6229F" w14:textId="41B361C9" w:rsidR="00356BA1" w:rsidRDefault="00356BA1">
          <w:pPr>
            <w:pStyle w:val="TOC3"/>
            <w:tabs>
              <w:tab w:val="right" w:leader="dot" w:pos="9016"/>
            </w:tabs>
            <w:rPr>
              <w:noProof/>
            </w:rPr>
          </w:pPr>
          <w:hyperlink w:anchor="_Toc26879495" w:history="1">
            <w:r w:rsidRPr="009C7DCF">
              <w:rPr>
                <w:rStyle w:val="Hyperlink"/>
                <w:noProof/>
              </w:rPr>
              <w:t>Fig 3. Disabled parking bay</w:t>
            </w:r>
            <w:r>
              <w:rPr>
                <w:noProof/>
                <w:webHidden/>
              </w:rPr>
              <w:tab/>
            </w:r>
            <w:r>
              <w:rPr>
                <w:noProof/>
                <w:webHidden/>
              </w:rPr>
              <w:fldChar w:fldCharType="begin"/>
            </w:r>
            <w:r>
              <w:rPr>
                <w:noProof/>
                <w:webHidden/>
              </w:rPr>
              <w:instrText xml:space="preserve"> PAGEREF _Toc26879495 \h </w:instrText>
            </w:r>
            <w:r>
              <w:rPr>
                <w:noProof/>
                <w:webHidden/>
              </w:rPr>
            </w:r>
            <w:r>
              <w:rPr>
                <w:noProof/>
                <w:webHidden/>
              </w:rPr>
              <w:fldChar w:fldCharType="separate"/>
            </w:r>
            <w:r>
              <w:rPr>
                <w:noProof/>
                <w:webHidden/>
              </w:rPr>
              <w:t>6</w:t>
            </w:r>
            <w:r>
              <w:rPr>
                <w:noProof/>
                <w:webHidden/>
              </w:rPr>
              <w:fldChar w:fldCharType="end"/>
            </w:r>
          </w:hyperlink>
        </w:p>
        <w:p w14:paraId="4BFB2AF7" w14:textId="783B3005" w:rsidR="00356BA1" w:rsidRDefault="00356BA1">
          <w:pPr>
            <w:pStyle w:val="TOC3"/>
            <w:tabs>
              <w:tab w:val="right" w:leader="dot" w:pos="9016"/>
            </w:tabs>
            <w:rPr>
              <w:noProof/>
            </w:rPr>
          </w:pPr>
          <w:hyperlink w:anchor="_Toc26879496" w:history="1">
            <w:r w:rsidRPr="009C7DCF">
              <w:rPr>
                <w:rStyle w:val="Hyperlink"/>
                <w:noProof/>
              </w:rPr>
              <w:t>Fig 4. Pedestrian gate in boundary hedge leading onto A4067</w:t>
            </w:r>
            <w:r>
              <w:rPr>
                <w:noProof/>
                <w:webHidden/>
              </w:rPr>
              <w:tab/>
            </w:r>
            <w:r>
              <w:rPr>
                <w:noProof/>
                <w:webHidden/>
              </w:rPr>
              <w:fldChar w:fldCharType="begin"/>
            </w:r>
            <w:r>
              <w:rPr>
                <w:noProof/>
                <w:webHidden/>
              </w:rPr>
              <w:instrText xml:space="preserve"> PAGEREF _Toc26879496 \h </w:instrText>
            </w:r>
            <w:r>
              <w:rPr>
                <w:noProof/>
                <w:webHidden/>
              </w:rPr>
            </w:r>
            <w:r>
              <w:rPr>
                <w:noProof/>
                <w:webHidden/>
              </w:rPr>
              <w:fldChar w:fldCharType="separate"/>
            </w:r>
            <w:r>
              <w:rPr>
                <w:noProof/>
                <w:webHidden/>
              </w:rPr>
              <w:t>6</w:t>
            </w:r>
            <w:r>
              <w:rPr>
                <w:noProof/>
                <w:webHidden/>
              </w:rPr>
              <w:fldChar w:fldCharType="end"/>
            </w:r>
          </w:hyperlink>
        </w:p>
        <w:p w14:paraId="7DAC3392" w14:textId="5ECB7349" w:rsidR="00356BA1" w:rsidRDefault="00356BA1">
          <w:pPr>
            <w:pStyle w:val="TOC3"/>
            <w:tabs>
              <w:tab w:val="right" w:leader="dot" w:pos="9016"/>
            </w:tabs>
            <w:rPr>
              <w:noProof/>
            </w:rPr>
          </w:pPr>
          <w:hyperlink w:anchor="_Toc26879497" w:history="1">
            <w:r w:rsidRPr="009C7DCF">
              <w:rPr>
                <w:rStyle w:val="Hyperlink"/>
                <w:noProof/>
              </w:rPr>
              <w:t>Fig 5. Old entrance sign</w:t>
            </w:r>
            <w:r>
              <w:rPr>
                <w:noProof/>
                <w:webHidden/>
              </w:rPr>
              <w:tab/>
            </w:r>
            <w:r>
              <w:rPr>
                <w:noProof/>
                <w:webHidden/>
              </w:rPr>
              <w:fldChar w:fldCharType="begin"/>
            </w:r>
            <w:r>
              <w:rPr>
                <w:noProof/>
                <w:webHidden/>
              </w:rPr>
              <w:instrText xml:space="preserve"> PAGEREF _Toc26879497 \h </w:instrText>
            </w:r>
            <w:r>
              <w:rPr>
                <w:noProof/>
                <w:webHidden/>
              </w:rPr>
            </w:r>
            <w:r>
              <w:rPr>
                <w:noProof/>
                <w:webHidden/>
              </w:rPr>
              <w:fldChar w:fldCharType="separate"/>
            </w:r>
            <w:r>
              <w:rPr>
                <w:noProof/>
                <w:webHidden/>
              </w:rPr>
              <w:t>7</w:t>
            </w:r>
            <w:r>
              <w:rPr>
                <w:noProof/>
                <w:webHidden/>
              </w:rPr>
              <w:fldChar w:fldCharType="end"/>
            </w:r>
          </w:hyperlink>
        </w:p>
        <w:p w14:paraId="5243732E" w14:textId="73514C92" w:rsidR="00356BA1" w:rsidRDefault="00356BA1">
          <w:pPr>
            <w:pStyle w:val="TOC3"/>
            <w:tabs>
              <w:tab w:val="right" w:leader="dot" w:pos="9016"/>
            </w:tabs>
            <w:rPr>
              <w:noProof/>
            </w:rPr>
          </w:pPr>
          <w:hyperlink w:anchor="_Toc26879498" w:history="1">
            <w:r w:rsidRPr="009C7DCF">
              <w:rPr>
                <w:rStyle w:val="Hyperlink"/>
                <w:noProof/>
              </w:rPr>
              <w:t>Fig 6. Fishpond with Sequoiadendron</w:t>
            </w:r>
            <w:r>
              <w:rPr>
                <w:noProof/>
                <w:webHidden/>
              </w:rPr>
              <w:tab/>
            </w:r>
            <w:r>
              <w:rPr>
                <w:noProof/>
                <w:webHidden/>
              </w:rPr>
              <w:fldChar w:fldCharType="begin"/>
            </w:r>
            <w:r>
              <w:rPr>
                <w:noProof/>
                <w:webHidden/>
              </w:rPr>
              <w:instrText xml:space="preserve"> PAGEREF _Toc26879498 \h </w:instrText>
            </w:r>
            <w:r>
              <w:rPr>
                <w:noProof/>
                <w:webHidden/>
              </w:rPr>
            </w:r>
            <w:r>
              <w:rPr>
                <w:noProof/>
                <w:webHidden/>
              </w:rPr>
              <w:fldChar w:fldCharType="separate"/>
            </w:r>
            <w:r>
              <w:rPr>
                <w:noProof/>
                <w:webHidden/>
              </w:rPr>
              <w:t>8</w:t>
            </w:r>
            <w:r>
              <w:rPr>
                <w:noProof/>
                <w:webHidden/>
              </w:rPr>
              <w:fldChar w:fldCharType="end"/>
            </w:r>
          </w:hyperlink>
        </w:p>
        <w:p w14:paraId="00A69165" w14:textId="4E8576C9" w:rsidR="00356BA1" w:rsidRDefault="00356BA1">
          <w:pPr>
            <w:pStyle w:val="TOC3"/>
            <w:tabs>
              <w:tab w:val="right" w:leader="dot" w:pos="9016"/>
            </w:tabs>
            <w:rPr>
              <w:noProof/>
            </w:rPr>
          </w:pPr>
          <w:hyperlink w:anchor="_Toc26879499" w:history="1">
            <w:r w:rsidRPr="009C7DCF">
              <w:rPr>
                <w:rStyle w:val="Hyperlink"/>
                <w:noProof/>
              </w:rPr>
              <w:t>Fig 7. Cotoneaster lacteus in berry</w:t>
            </w:r>
            <w:r>
              <w:rPr>
                <w:noProof/>
                <w:webHidden/>
              </w:rPr>
              <w:tab/>
            </w:r>
            <w:r>
              <w:rPr>
                <w:noProof/>
                <w:webHidden/>
              </w:rPr>
              <w:fldChar w:fldCharType="begin"/>
            </w:r>
            <w:r>
              <w:rPr>
                <w:noProof/>
                <w:webHidden/>
              </w:rPr>
              <w:instrText xml:space="preserve"> PAGEREF _Toc26879499 \h </w:instrText>
            </w:r>
            <w:r>
              <w:rPr>
                <w:noProof/>
                <w:webHidden/>
              </w:rPr>
            </w:r>
            <w:r>
              <w:rPr>
                <w:noProof/>
                <w:webHidden/>
              </w:rPr>
              <w:fldChar w:fldCharType="separate"/>
            </w:r>
            <w:r>
              <w:rPr>
                <w:noProof/>
                <w:webHidden/>
              </w:rPr>
              <w:t>9</w:t>
            </w:r>
            <w:r>
              <w:rPr>
                <w:noProof/>
                <w:webHidden/>
              </w:rPr>
              <w:fldChar w:fldCharType="end"/>
            </w:r>
          </w:hyperlink>
        </w:p>
        <w:p w14:paraId="11246F77" w14:textId="320F80DD" w:rsidR="00356BA1" w:rsidRDefault="00356BA1">
          <w:pPr>
            <w:pStyle w:val="TOC3"/>
            <w:tabs>
              <w:tab w:val="right" w:leader="dot" w:pos="9016"/>
            </w:tabs>
            <w:rPr>
              <w:noProof/>
            </w:rPr>
          </w:pPr>
          <w:hyperlink w:anchor="_Toc26879500" w:history="1">
            <w:r w:rsidRPr="009C7DCF">
              <w:rPr>
                <w:rStyle w:val="Hyperlink"/>
                <w:noProof/>
              </w:rPr>
              <w:t>Fig 8. Grey Squirrel damage to bark on beech</w:t>
            </w:r>
            <w:r>
              <w:rPr>
                <w:noProof/>
                <w:webHidden/>
              </w:rPr>
              <w:tab/>
            </w:r>
            <w:r>
              <w:rPr>
                <w:noProof/>
                <w:webHidden/>
              </w:rPr>
              <w:fldChar w:fldCharType="begin"/>
            </w:r>
            <w:r>
              <w:rPr>
                <w:noProof/>
                <w:webHidden/>
              </w:rPr>
              <w:instrText xml:space="preserve"> PAGEREF _Toc26879500 \h </w:instrText>
            </w:r>
            <w:r>
              <w:rPr>
                <w:noProof/>
                <w:webHidden/>
              </w:rPr>
            </w:r>
            <w:r>
              <w:rPr>
                <w:noProof/>
                <w:webHidden/>
              </w:rPr>
              <w:fldChar w:fldCharType="separate"/>
            </w:r>
            <w:r>
              <w:rPr>
                <w:noProof/>
                <w:webHidden/>
              </w:rPr>
              <w:t>10</w:t>
            </w:r>
            <w:r>
              <w:rPr>
                <w:noProof/>
                <w:webHidden/>
              </w:rPr>
              <w:fldChar w:fldCharType="end"/>
            </w:r>
          </w:hyperlink>
        </w:p>
        <w:p w14:paraId="3DD4DC4F" w14:textId="7702D664" w:rsidR="00356BA1" w:rsidRDefault="00356BA1">
          <w:pPr>
            <w:pStyle w:val="TOC3"/>
            <w:tabs>
              <w:tab w:val="right" w:leader="dot" w:pos="9016"/>
            </w:tabs>
            <w:rPr>
              <w:noProof/>
            </w:rPr>
          </w:pPr>
          <w:hyperlink w:anchor="_Toc26879501" w:history="1">
            <w:r w:rsidRPr="009C7DCF">
              <w:rPr>
                <w:rStyle w:val="Hyperlink"/>
                <w:noProof/>
              </w:rPr>
              <w:t>Fig 9. Regeneration of native understorey of hazel and holly under black pine</w:t>
            </w:r>
            <w:r>
              <w:rPr>
                <w:noProof/>
                <w:webHidden/>
              </w:rPr>
              <w:tab/>
            </w:r>
            <w:r>
              <w:rPr>
                <w:noProof/>
                <w:webHidden/>
              </w:rPr>
              <w:fldChar w:fldCharType="begin"/>
            </w:r>
            <w:r>
              <w:rPr>
                <w:noProof/>
                <w:webHidden/>
              </w:rPr>
              <w:instrText xml:space="preserve"> PAGEREF _Toc26879501 \h </w:instrText>
            </w:r>
            <w:r>
              <w:rPr>
                <w:noProof/>
                <w:webHidden/>
              </w:rPr>
            </w:r>
            <w:r>
              <w:rPr>
                <w:noProof/>
                <w:webHidden/>
              </w:rPr>
              <w:fldChar w:fldCharType="separate"/>
            </w:r>
            <w:r>
              <w:rPr>
                <w:noProof/>
                <w:webHidden/>
              </w:rPr>
              <w:t>11</w:t>
            </w:r>
            <w:r>
              <w:rPr>
                <w:noProof/>
                <w:webHidden/>
              </w:rPr>
              <w:fldChar w:fldCharType="end"/>
            </w:r>
          </w:hyperlink>
        </w:p>
        <w:p w14:paraId="2A148AE5" w14:textId="028F59E7" w:rsidR="00356BA1" w:rsidRDefault="00356BA1">
          <w:pPr>
            <w:pStyle w:val="TOC1"/>
            <w:tabs>
              <w:tab w:val="right" w:leader="dot" w:pos="9016"/>
            </w:tabs>
            <w:rPr>
              <w:rFonts w:eastAsiaTheme="minorEastAsia"/>
              <w:noProof/>
              <w:lang w:eastAsia="en-GB"/>
            </w:rPr>
          </w:pPr>
          <w:hyperlink w:anchor="_Toc26879502" w:history="1">
            <w:r w:rsidRPr="009C7DCF">
              <w:rPr>
                <w:rStyle w:val="Hyperlink"/>
                <w:noProof/>
              </w:rPr>
              <w:t>Conclusion</w:t>
            </w:r>
            <w:r>
              <w:rPr>
                <w:noProof/>
                <w:webHidden/>
              </w:rPr>
              <w:tab/>
            </w:r>
            <w:r>
              <w:rPr>
                <w:noProof/>
                <w:webHidden/>
              </w:rPr>
              <w:fldChar w:fldCharType="begin"/>
            </w:r>
            <w:r>
              <w:rPr>
                <w:noProof/>
                <w:webHidden/>
              </w:rPr>
              <w:instrText xml:space="preserve"> PAGEREF _Toc26879502 \h </w:instrText>
            </w:r>
            <w:r>
              <w:rPr>
                <w:noProof/>
                <w:webHidden/>
              </w:rPr>
            </w:r>
            <w:r>
              <w:rPr>
                <w:noProof/>
                <w:webHidden/>
              </w:rPr>
              <w:fldChar w:fldCharType="separate"/>
            </w:r>
            <w:r>
              <w:rPr>
                <w:noProof/>
                <w:webHidden/>
              </w:rPr>
              <w:t>13</w:t>
            </w:r>
            <w:r>
              <w:rPr>
                <w:noProof/>
                <w:webHidden/>
              </w:rPr>
              <w:fldChar w:fldCharType="end"/>
            </w:r>
          </w:hyperlink>
        </w:p>
        <w:p w14:paraId="71213A39" w14:textId="4B2C2750" w:rsidR="00356BA1" w:rsidRDefault="00356BA1">
          <w:pPr>
            <w:pStyle w:val="TOC1"/>
            <w:tabs>
              <w:tab w:val="right" w:leader="dot" w:pos="9016"/>
            </w:tabs>
            <w:rPr>
              <w:rFonts w:eastAsiaTheme="minorEastAsia"/>
              <w:noProof/>
              <w:lang w:eastAsia="en-GB"/>
            </w:rPr>
          </w:pPr>
          <w:hyperlink w:anchor="_Toc26879503" w:history="1">
            <w:r w:rsidRPr="009C7DCF">
              <w:rPr>
                <w:rStyle w:val="Hyperlink"/>
                <w:noProof/>
              </w:rPr>
              <w:t>References</w:t>
            </w:r>
            <w:r>
              <w:rPr>
                <w:noProof/>
                <w:webHidden/>
              </w:rPr>
              <w:tab/>
            </w:r>
            <w:r>
              <w:rPr>
                <w:noProof/>
                <w:webHidden/>
              </w:rPr>
              <w:fldChar w:fldCharType="begin"/>
            </w:r>
            <w:r>
              <w:rPr>
                <w:noProof/>
                <w:webHidden/>
              </w:rPr>
              <w:instrText xml:space="preserve"> PAGEREF _Toc26879503 \h </w:instrText>
            </w:r>
            <w:r>
              <w:rPr>
                <w:noProof/>
                <w:webHidden/>
              </w:rPr>
            </w:r>
            <w:r>
              <w:rPr>
                <w:noProof/>
                <w:webHidden/>
              </w:rPr>
              <w:fldChar w:fldCharType="separate"/>
            </w:r>
            <w:r>
              <w:rPr>
                <w:noProof/>
                <w:webHidden/>
              </w:rPr>
              <w:t>14</w:t>
            </w:r>
            <w:r>
              <w:rPr>
                <w:noProof/>
                <w:webHidden/>
              </w:rPr>
              <w:fldChar w:fldCharType="end"/>
            </w:r>
          </w:hyperlink>
        </w:p>
        <w:p w14:paraId="20DC9F3F" w14:textId="77ED09FE" w:rsidR="00356BA1" w:rsidRDefault="00356BA1">
          <w:r>
            <w:rPr>
              <w:b/>
              <w:bCs/>
              <w:noProof/>
            </w:rPr>
            <w:fldChar w:fldCharType="end"/>
          </w:r>
        </w:p>
      </w:sdtContent>
    </w:sdt>
    <w:p w14:paraId="166488EB" w14:textId="77777777" w:rsidR="00DA6261" w:rsidRDefault="00DA6261" w:rsidP="00356BA1">
      <w:pPr>
        <w:pStyle w:val="Heading1"/>
      </w:pPr>
      <w:bookmarkStart w:id="0" w:name="_Toc26879489"/>
    </w:p>
    <w:p w14:paraId="59DAEE9C" w14:textId="77777777" w:rsidR="00DA6261" w:rsidRDefault="00DA6261" w:rsidP="00356BA1">
      <w:pPr>
        <w:pStyle w:val="Heading1"/>
      </w:pPr>
    </w:p>
    <w:p w14:paraId="70E0ACA8" w14:textId="77777777" w:rsidR="00DA6261" w:rsidRDefault="00DA6261" w:rsidP="00356BA1">
      <w:pPr>
        <w:pStyle w:val="Heading1"/>
      </w:pPr>
    </w:p>
    <w:p w14:paraId="65770E60" w14:textId="0633411D" w:rsidR="00DA6261" w:rsidRDefault="00DA6261" w:rsidP="00356BA1">
      <w:pPr>
        <w:pStyle w:val="Heading1"/>
      </w:pPr>
    </w:p>
    <w:p w14:paraId="7755B3F3" w14:textId="46D04045" w:rsidR="00DA6261" w:rsidRDefault="00DA6261" w:rsidP="00DA6261"/>
    <w:p w14:paraId="3E3E83F0" w14:textId="453BFB97" w:rsidR="00DA6261" w:rsidRDefault="00DA6261" w:rsidP="00DA6261"/>
    <w:p w14:paraId="292F9983" w14:textId="6EEE11FF" w:rsidR="00DA6261" w:rsidRDefault="00DA6261" w:rsidP="00DA6261"/>
    <w:p w14:paraId="3E355501" w14:textId="77777777" w:rsidR="00DA6261" w:rsidRPr="00DA6261" w:rsidRDefault="00DA6261" w:rsidP="00DA6261"/>
    <w:p w14:paraId="102BA6FC" w14:textId="77777777" w:rsidR="00DA6261" w:rsidRDefault="00DA6261" w:rsidP="00356BA1">
      <w:pPr>
        <w:pStyle w:val="Heading1"/>
      </w:pPr>
    </w:p>
    <w:p w14:paraId="61CF0A92" w14:textId="77777777" w:rsidR="00DA6261" w:rsidRDefault="00DA6261" w:rsidP="00356BA1">
      <w:pPr>
        <w:pStyle w:val="Heading1"/>
      </w:pPr>
    </w:p>
    <w:p w14:paraId="28AF847F" w14:textId="797D9521" w:rsidR="00420849" w:rsidRDefault="5452406D" w:rsidP="00356BA1">
      <w:pPr>
        <w:pStyle w:val="Heading1"/>
      </w:pPr>
      <w:r>
        <w:t>Description</w:t>
      </w:r>
      <w:bookmarkEnd w:id="0"/>
    </w:p>
    <w:p w14:paraId="33325349" w14:textId="77777777" w:rsidR="00DA6261" w:rsidRDefault="261867B4" w:rsidP="004A3489">
      <w:r>
        <w:t xml:space="preserve">Craig Y Nos is a 40-acre country park, uniquely situated in the Glyn Tawe valley within the Brecon Beacons National Park. </w:t>
      </w:r>
      <w:r w:rsidR="008228C0">
        <w:t>It sits beside the Brecon road A 4067 20 miles north of Swansea and 20 miles south of Brecon.</w:t>
      </w:r>
      <w:r w:rsidR="008228C0" w:rsidRPr="008228C0">
        <w:t xml:space="preserve"> </w:t>
      </w:r>
      <w:r w:rsidR="008228C0">
        <w:t>(</w:t>
      </w:r>
      <w:r w:rsidR="004A3489">
        <w:t>See</w:t>
      </w:r>
      <w:r w:rsidR="008228C0">
        <w:t xml:space="preserve"> map 1) </w:t>
      </w:r>
      <w:r w:rsidR="00BB4CE5">
        <w:t>It nestles in the U-shaped upper Tawe valley with pasture in the lower slopes, in the upland’s heath and acid grassland with limited woodland areas.</w:t>
      </w:r>
      <w:r w:rsidR="00947D2A" w:rsidRPr="00947D2A">
        <w:t xml:space="preserve"> </w:t>
      </w:r>
      <w:r w:rsidR="00947D2A">
        <w:t>(</w:t>
      </w:r>
      <w:r w:rsidR="004A3489">
        <w:t>See</w:t>
      </w:r>
      <w:r w:rsidR="00947D2A">
        <w:t xml:space="preserve"> Map 2) </w:t>
      </w:r>
      <w:r w:rsidR="00BB4CE5">
        <w:t>This area forms the catchment for the river Tawe and smaller tributary river Llynfell which converge above the middle bridge (Craig y Nos has three bridges) and run south through the length of the park. D</w:t>
      </w:r>
      <w:r w:rsidR="00BB4CE5" w:rsidRPr="261867B4">
        <w:rPr>
          <w:rFonts w:ascii="Calibri" w:eastAsia="Calibri" w:hAnsi="Calibri" w:cs="Calibri"/>
        </w:rPr>
        <w:t xml:space="preserve">uring heavy rainfall </w:t>
      </w:r>
      <w:r w:rsidR="00BB4CE5">
        <w:rPr>
          <w:rFonts w:ascii="Calibri" w:eastAsia="Calibri" w:hAnsi="Calibri" w:cs="Calibri"/>
        </w:rPr>
        <w:t>the</w:t>
      </w:r>
      <w:r w:rsidR="00947D2A">
        <w:rPr>
          <w:rFonts w:ascii="Calibri" w:eastAsia="Calibri" w:hAnsi="Calibri" w:cs="Calibri"/>
        </w:rPr>
        <w:t xml:space="preserve"> rivers</w:t>
      </w:r>
      <w:r w:rsidR="00BB4CE5">
        <w:rPr>
          <w:rFonts w:ascii="Calibri" w:eastAsia="Calibri" w:hAnsi="Calibri" w:cs="Calibri"/>
        </w:rPr>
        <w:t xml:space="preserve"> can rise </w:t>
      </w:r>
      <w:r w:rsidR="00BB4CE5" w:rsidRPr="261867B4">
        <w:rPr>
          <w:rFonts w:ascii="Calibri" w:eastAsia="Calibri" w:hAnsi="Calibri" w:cs="Calibri"/>
        </w:rPr>
        <w:t xml:space="preserve">approximately 1m over a 24-hour period </w:t>
      </w:r>
      <w:r w:rsidR="00365C4B" w:rsidRPr="261867B4">
        <w:rPr>
          <w:rFonts w:ascii="Calibri" w:eastAsia="Calibri" w:hAnsi="Calibri" w:cs="Calibri"/>
        </w:rPr>
        <w:t xml:space="preserve">and </w:t>
      </w:r>
      <w:r w:rsidR="00365C4B">
        <w:rPr>
          <w:rFonts w:ascii="Calibri" w:eastAsia="Calibri" w:hAnsi="Calibri" w:cs="Calibri"/>
        </w:rPr>
        <w:t>flooding</w:t>
      </w:r>
      <w:r w:rsidR="00266E7B">
        <w:rPr>
          <w:rFonts w:ascii="Calibri" w:eastAsia="Calibri" w:hAnsi="Calibri" w:cs="Calibri"/>
        </w:rPr>
        <w:t xml:space="preserve"> occurs</w:t>
      </w:r>
      <w:r w:rsidR="00BB4CE5" w:rsidRPr="261867B4">
        <w:rPr>
          <w:rFonts w:ascii="Calibri" w:eastAsia="Calibri" w:hAnsi="Calibri" w:cs="Calibri"/>
        </w:rPr>
        <w:t xml:space="preserve"> on average 10 times a year.</w:t>
      </w:r>
      <w:r w:rsidR="00BB4CE5">
        <w:t xml:space="preserve"> </w:t>
      </w:r>
    </w:p>
    <w:p w14:paraId="1B82F4B8" w14:textId="4109E210" w:rsidR="00BB4CE5" w:rsidRDefault="00BB4CE5" w:rsidP="004A3489">
      <w:r w:rsidRPr="261867B4">
        <w:rPr>
          <w:rFonts w:ascii="Calibri" w:eastAsia="Calibri" w:hAnsi="Calibri" w:cs="Calibri"/>
        </w:rPr>
        <w:t>The river</w:t>
      </w:r>
      <w:r w:rsidR="001F56BC">
        <w:rPr>
          <w:rFonts w:ascii="Calibri" w:eastAsia="Calibri" w:hAnsi="Calibri" w:cs="Calibri"/>
        </w:rPr>
        <w:t xml:space="preserve"> Tawe is an important </w:t>
      </w:r>
      <w:r w:rsidR="00B84EB2">
        <w:rPr>
          <w:rFonts w:ascii="Calibri" w:eastAsia="Calibri" w:hAnsi="Calibri" w:cs="Calibri"/>
        </w:rPr>
        <w:t>natural resource and is</w:t>
      </w:r>
      <w:r w:rsidRPr="261867B4">
        <w:rPr>
          <w:rFonts w:ascii="Calibri" w:eastAsia="Calibri" w:hAnsi="Calibri" w:cs="Calibri"/>
        </w:rPr>
        <w:t xml:space="preserve"> used by spawning brown trout and bullheads, and salmon have been recorded.</w:t>
      </w:r>
      <w:r w:rsidRPr="00E30F64">
        <w:t xml:space="preserve"> </w:t>
      </w:r>
      <w:r w:rsidR="00365C4B">
        <w:t>It is highly regarded by local fishing groups and is also popular with canoeists.</w:t>
      </w:r>
    </w:p>
    <w:p w14:paraId="08FBABF6" w14:textId="77777777" w:rsidR="00472FA9" w:rsidRDefault="261867B4" w:rsidP="004A3489">
      <w:r>
        <w:t xml:space="preserve">Once the home of famous opera singer Adelina Patti who </w:t>
      </w:r>
      <w:r w:rsidR="00DF122D">
        <w:t>lived in</w:t>
      </w:r>
      <w:r>
        <w:t xml:space="preserve"> </w:t>
      </w:r>
      <w:r w:rsidR="00CE6F9F">
        <w:t>the Victorian</w:t>
      </w:r>
      <w:r>
        <w:t xml:space="preserve"> gothic castle from 1878 </w:t>
      </w:r>
      <w:r w:rsidR="00DF122D">
        <w:t>to</w:t>
      </w:r>
      <w:r>
        <w:t xml:space="preserve"> 1919, this park used to be her garden and much of its</w:t>
      </w:r>
      <w:r w:rsidR="00DF122D">
        <w:t xml:space="preserve"> exotic planting and</w:t>
      </w:r>
      <w:r>
        <w:t xml:space="preserve"> landscaping dates from th</w:t>
      </w:r>
      <w:r w:rsidR="00897A31">
        <w:t xml:space="preserve">is </w:t>
      </w:r>
      <w:r>
        <w:t xml:space="preserve">period. </w:t>
      </w:r>
      <w:r w:rsidR="00266D6F">
        <w:t xml:space="preserve">She named it Craig Y Nos </w:t>
      </w:r>
      <w:r w:rsidR="008D75F8">
        <w:t>‘t</w:t>
      </w:r>
      <w:r w:rsidR="00785638">
        <w:t>he</w:t>
      </w:r>
      <w:r w:rsidR="00266D6F">
        <w:t xml:space="preserve"> rock of night</w:t>
      </w:r>
      <w:r w:rsidR="008D75F8">
        <w:t>’</w:t>
      </w:r>
      <w:r w:rsidR="00DF0279">
        <w:t xml:space="preserve"> and performed </w:t>
      </w:r>
      <w:r w:rsidR="003912AA">
        <w:t xml:space="preserve">regularly to wealthy patrons </w:t>
      </w:r>
      <w:r w:rsidR="00DF0279">
        <w:t>in the opera house she had built</w:t>
      </w:r>
      <w:r w:rsidR="00A000EB">
        <w:t xml:space="preserve">. </w:t>
      </w:r>
      <w:r w:rsidR="00DF0279">
        <w:t xml:space="preserve"> </w:t>
      </w:r>
    </w:p>
    <w:p w14:paraId="19F5AD0B" w14:textId="51B08CD4" w:rsidR="0072675A" w:rsidRDefault="261867B4" w:rsidP="004A3489">
      <w:r>
        <w:t>Since 1976</w:t>
      </w:r>
      <w:r w:rsidR="00DF122D">
        <w:t xml:space="preserve"> the castle has been managed as a private hotel and the remaining grounds m</w:t>
      </w:r>
      <w:r>
        <w:t xml:space="preserve">anaged </w:t>
      </w:r>
      <w:r w:rsidR="00DF122D">
        <w:t>as a Country</w:t>
      </w:r>
      <w:r>
        <w:t xml:space="preserve"> Park </w:t>
      </w:r>
      <w:r w:rsidR="00DF122D">
        <w:t xml:space="preserve">within the Brecon Beacons National Park. </w:t>
      </w:r>
      <w:r w:rsidR="0072675A">
        <w:t>The country park has four shared boundaries with two family run farms</w:t>
      </w:r>
      <w:r w:rsidR="008270F5">
        <w:t xml:space="preserve"> </w:t>
      </w:r>
      <w:r w:rsidR="0072675A">
        <w:t xml:space="preserve">Pentre Cribarth and Rhongur Uchaf, Craig-y-Nos </w:t>
      </w:r>
      <w:r w:rsidR="00BB4CE5">
        <w:t>castle and</w:t>
      </w:r>
      <w:r w:rsidR="0072675A">
        <w:t xml:space="preserve"> the popular </w:t>
      </w:r>
      <w:r w:rsidR="00C81AF9">
        <w:t xml:space="preserve">tourist attraction </w:t>
      </w:r>
      <w:r w:rsidR="0072675A">
        <w:t>Dan yr Ogof National show caves.</w:t>
      </w:r>
    </w:p>
    <w:p w14:paraId="6ED01BC4" w14:textId="37343584" w:rsidR="00420849" w:rsidRDefault="001A2308" w:rsidP="004A3489">
      <w:r>
        <w:rPr>
          <w:noProof/>
          <w:lang w:eastAsia="en-GB"/>
        </w:rPr>
        <w:lastRenderedPageBreak/>
        <w:drawing>
          <wp:inline distT="0" distB="0" distL="0" distR="0" wp14:anchorId="56FC8A8E" wp14:editId="108FCD2F">
            <wp:extent cx="5135880" cy="7512024"/>
            <wp:effectExtent l="0" t="0" r="7620" b="0"/>
            <wp:docPr id="588075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147888" cy="7529587"/>
                    </a:xfrm>
                    <a:prstGeom prst="rect">
                      <a:avLst/>
                    </a:prstGeom>
                  </pic:spPr>
                </pic:pic>
              </a:graphicData>
            </a:graphic>
          </wp:inline>
        </w:drawing>
      </w:r>
    </w:p>
    <w:p w14:paraId="3B810B49" w14:textId="1A09E55C" w:rsidR="009107D2" w:rsidRPr="001B3E50" w:rsidRDefault="00CC1409" w:rsidP="001B3E50">
      <w:pPr>
        <w:pStyle w:val="Heading3"/>
      </w:pPr>
      <w:bookmarkStart w:id="1" w:name="_Toc26879490"/>
      <w:r w:rsidRPr="001B3E50">
        <w:t>Map 1. OS map of the</w:t>
      </w:r>
      <w:r w:rsidR="00560B44" w:rsidRPr="001B3E50">
        <w:t xml:space="preserve"> area from the Brecon Beacons to Swansea bay</w:t>
      </w:r>
      <w:r w:rsidR="00FA77B3" w:rsidRPr="001B3E50">
        <w:t xml:space="preserve"> </w:t>
      </w:r>
      <w:r w:rsidR="00560B44" w:rsidRPr="001B3E50">
        <w:t>with Craig y nos marked</w:t>
      </w:r>
      <w:r w:rsidR="006F38A4" w:rsidRPr="001B3E50">
        <w:t xml:space="preserve"> with pin.</w:t>
      </w:r>
      <w:bookmarkEnd w:id="1"/>
      <w:r w:rsidR="00FA77B3" w:rsidRPr="001B3E50">
        <w:t xml:space="preserve">                 </w:t>
      </w:r>
    </w:p>
    <w:p w14:paraId="45B19584" w14:textId="77777777" w:rsidR="00E06C7C" w:rsidRDefault="00E06C7C" w:rsidP="004A3489">
      <w:pPr>
        <w:rPr>
          <w:b/>
          <w:bCs/>
        </w:rPr>
      </w:pPr>
    </w:p>
    <w:p w14:paraId="490F383B" w14:textId="77777777" w:rsidR="00560B44" w:rsidRDefault="00560B44" w:rsidP="004A3489">
      <w:pPr>
        <w:rPr>
          <w:b/>
          <w:bCs/>
        </w:rPr>
      </w:pPr>
      <w:r>
        <w:rPr>
          <w:noProof/>
          <w:lang w:eastAsia="en-GB"/>
        </w:rPr>
        <w:lastRenderedPageBreak/>
        <w:drawing>
          <wp:inline distT="0" distB="0" distL="0" distR="0" wp14:anchorId="783F302A" wp14:editId="398B11EF">
            <wp:extent cx="5273040" cy="7784804"/>
            <wp:effectExtent l="0" t="0" r="3810" b="6985"/>
            <wp:docPr id="1128079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321452" cy="7856276"/>
                    </a:xfrm>
                    <a:prstGeom prst="rect">
                      <a:avLst/>
                    </a:prstGeom>
                  </pic:spPr>
                </pic:pic>
              </a:graphicData>
            </a:graphic>
          </wp:inline>
        </w:drawing>
      </w:r>
      <w:r w:rsidRPr="00560B44">
        <w:rPr>
          <w:b/>
          <w:bCs/>
        </w:rPr>
        <w:t xml:space="preserve"> </w:t>
      </w:r>
    </w:p>
    <w:p w14:paraId="4BA332DB" w14:textId="70215037" w:rsidR="00560B44" w:rsidRPr="001B3E50" w:rsidRDefault="00560B44" w:rsidP="001B3E50">
      <w:pPr>
        <w:pStyle w:val="Heading3"/>
      </w:pPr>
      <w:bookmarkStart w:id="2" w:name="_Toc26879491"/>
      <w:r w:rsidRPr="001B3E50">
        <w:t>Map 2. OS map of the upper Tawe valley</w:t>
      </w:r>
      <w:bookmarkEnd w:id="2"/>
    </w:p>
    <w:p w14:paraId="2E64F200" w14:textId="364D1A1B" w:rsidR="009107D2" w:rsidRDefault="009107D2" w:rsidP="004A3489">
      <w:pPr>
        <w:rPr>
          <w:b/>
          <w:bCs/>
        </w:rPr>
      </w:pPr>
    </w:p>
    <w:p w14:paraId="46EF5806" w14:textId="77777777" w:rsidR="00560B44" w:rsidRDefault="00560B44" w:rsidP="004A3489">
      <w:pPr>
        <w:rPr>
          <w:b/>
          <w:bCs/>
        </w:rPr>
      </w:pPr>
    </w:p>
    <w:p w14:paraId="2C27895E" w14:textId="77777777" w:rsidR="009107D2" w:rsidRDefault="009107D2" w:rsidP="004A3489">
      <w:pPr>
        <w:rPr>
          <w:b/>
          <w:bCs/>
        </w:rPr>
      </w:pPr>
    </w:p>
    <w:p w14:paraId="4BE0EFC6" w14:textId="77777777" w:rsidR="00DB5047" w:rsidRPr="004A3489" w:rsidRDefault="005863DE" w:rsidP="004A3489">
      <w:pPr>
        <w:pStyle w:val="Heading1"/>
        <w:rPr>
          <w:rFonts w:ascii="Calibri" w:eastAsia="Calibri" w:hAnsi="Calibri" w:cs="Calibri"/>
        </w:rPr>
      </w:pPr>
      <w:bookmarkStart w:id="3" w:name="_Toc26879492"/>
      <w:r w:rsidRPr="004A3489">
        <w:lastRenderedPageBreak/>
        <w:t>Legal obligations</w:t>
      </w:r>
      <w:bookmarkEnd w:id="3"/>
      <w:r w:rsidR="00DB5047" w:rsidRPr="004A3489">
        <w:rPr>
          <w:rFonts w:ascii="Calibri" w:eastAsia="Calibri" w:hAnsi="Calibri" w:cs="Calibri"/>
        </w:rPr>
        <w:t xml:space="preserve"> </w:t>
      </w:r>
    </w:p>
    <w:p w14:paraId="55A95176" w14:textId="77A865D1" w:rsidR="00B9339B" w:rsidRDefault="00B9339B" w:rsidP="004A3489">
      <w:r>
        <w:t xml:space="preserve">The Environment Act 1995 sets out two statutory purposes for </w:t>
      </w:r>
      <w:r w:rsidR="00FD66B4">
        <w:t>N</w:t>
      </w:r>
      <w:r>
        <w:t xml:space="preserve">ational </w:t>
      </w:r>
      <w:r w:rsidR="00FD66B4">
        <w:t>P</w:t>
      </w:r>
      <w:r>
        <w:t>arks in Wales:</w:t>
      </w:r>
    </w:p>
    <w:p w14:paraId="03E77048" w14:textId="60CB20BE" w:rsidR="00674BB7" w:rsidRDefault="00B9339B" w:rsidP="004A3489">
      <w:r>
        <w:t>Conserve and enhance the natural beauty, wildlife and cultural heritage</w:t>
      </w:r>
      <w:r w:rsidR="00674BB7">
        <w:t>.</w:t>
      </w:r>
    </w:p>
    <w:p w14:paraId="00C919C3" w14:textId="77777777" w:rsidR="00D82AEA" w:rsidRDefault="00B9339B" w:rsidP="004A3489">
      <w:r>
        <w:t>Promote opportunities for the understanding and enjoyment of the special qualities of national parks by the public</w:t>
      </w:r>
      <w:r w:rsidR="00674BB7">
        <w:t>.</w:t>
      </w:r>
    </w:p>
    <w:p w14:paraId="02CF2644" w14:textId="41DF1053" w:rsidR="00E4271E" w:rsidRDefault="00B9339B" w:rsidP="004A3489">
      <w:r>
        <w:t>The</w:t>
      </w:r>
      <w:r w:rsidR="00CB08AF">
        <w:t xml:space="preserve"> park </w:t>
      </w:r>
      <w:r w:rsidR="00AE0E8D">
        <w:t xml:space="preserve">management </w:t>
      </w:r>
      <w:r w:rsidR="00CB08AF">
        <w:t>has</w:t>
      </w:r>
      <w:r>
        <w:t xml:space="preserve"> the duty to seek to foster the economic and social well-being of local communities within the national parks.</w:t>
      </w:r>
      <w:r>
        <w:br/>
        <w:t>https://nationalparks.uk/students/whatisanationalpark/aimsandpurposesofnationalparks</w:t>
      </w:r>
    </w:p>
    <w:p w14:paraId="231D4FC6" w14:textId="07A8C3EC" w:rsidR="00046197" w:rsidRDefault="00B9339B" w:rsidP="004A3489">
      <w:r w:rsidRPr="009858BE">
        <w:t xml:space="preserve">Additionally, a country park is required to promote sustainable use of the natural resources of the </w:t>
      </w:r>
      <w:r>
        <w:t>a</w:t>
      </w:r>
      <w:r w:rsidRPr="009858BE">
        <w:t>rea and encourage enjoyment in the form of recreatio</w:t>
      </w:r>
      <w:r>
        <w:t>n.</w:t>
      </w:r>
      <w:r>
        <w:br/>
        <w:t xml:space="preserve">https://data.gov.uk/dataset/14aae4d3-e8aa-4b6a-a571-ef36d9348e53/country-parks           </w:t>
      </w:r>
    </w:p>
    <w:p w14:paraId="2016A246" w14:textId="77777777" w:rsidR="006F5802" w:rsidRPr="004A3489" w:rsidRDefault="006F5802" w:rsidP="004A3489">
      <w:pPr>
        <w:pStyle w:val="Heading1"/>
      </w:pPr>
      <w:bookmarkStart w:id="4" w:name="_Toc26879493"/>
      <w:r w:rsidRPr="004A3489">
        <w:t>Designations</w:t>
      </w:r>
      <w:bookmarkEnd w:id="4"/>
    </w:p>
    <w:p w14:paraId="1F5C13C0" w14:textId="056529E2" w:rsidR="006F5802" w:rsidRDefault="006F5802" w:rsidP="004A3489">
      <w:pPr>
        <w:rPr>
          <w:rFonts w:ascii="Calibri" w:eastAsia="Calibri" w:hAnsi="Calibri" w:cs="Calibri"/>
        </w:rPr>
      </w:pPr>
      <w:r>
        <w:t>It is on a CADW</w:t>
      </w:r>
      <w:r w:rsidRPr="261867B4">
        <w:rPr>
          <w:rFonts w:ascii="Calibri" w:eastAsia="Calibri" w:hAnsi="Calibri" w:cs="Calibri"/>
        </w:rPr>
        <w:t>/ICOMOS Register of Historic Parks and Gardens and the site is a Grade II* Garden in the list.</w:t>
      </w:r>
      <w:r>
        <w:rPr>
          <w:rFonts w:ascii="Calibri" w:eastAsia="Calibri" w:hAnsi="Calibri" w:cs="Calibri"/>
        </w:rPr>
        <w:t xml:space="preserve"> </w:t>
      </w:r>
      <w:r w:rsidR="00A07C5E">
        <w:rPr>
          <w:rFonts w:ascii="Calibri" w:eastAsia="Calibri" w:hAnsi="Calibri" w:cs="Calibri"/>
        </w:rPr>
        <w:t xml:space="preserve">This needs to be </w:t>
      </w:r>
      <w:r w:rsidR="00DA088B">
        <w:rPr>
          <w:rFonts w:ascii="Calibri" w:eastAsia="Calibri" w:hAnsi="Calibri" w:cs="Calibri"/>
        </w:rPr>
        <w:t>considered</w:t>
      </w:r>
      <w:r w:rsidR="00A07C5E">
        <w:rPr>
          <w:rFonts w:ascii="Calibri" w:eastAsia="Calibri" w:hAnsi="Calibri" w:cs="Calibri"/>
        </w:rPr>
        <w:t xml:space="preserve"> in all </w:t>
      </w:r>
      <w:r w:rsidR="00C62CF0">
        <w:rPr>
          <w:rFonts w:ascii="Calibri" w:eastAsia="Calibri" w:hAnsi="Calibri" w:cs="Calibri"/>
        </w:rPr>
        <w:t xml:space="preserve">future planning for the park and the </w:t>
      </w:r>
      <w:r w:rsidR="00E80993">
        <w:rPr>
          <w:rFonts w:ascii="Calibri" w:eastAsia="Calibri" w:hAnsi="Calibri" w:cs="Calibri"/>
        </w:rPr>
        <w:t>importance</w:t>
      </w:r>
      <w:r w:rsidR="00C62CF0">
        <w:rPr>
          <w:rFonts w:ascii="Calibri" w:eastAsia="Calibri" w:hAnsi="Calibri" w:cs="Calibri"/>
        </w:rPr>
        <w:t xml:space="preserve"> of </w:t>
      </w:r>
      <w:r w:rsidR="005A328F">
        <w:rPr>
          <w:rFonts w:ascii="Calibri" w:eastAsia="Calibri" w:hAnsi="Calibri" w:cs="Calibri"/>
        </w:rPr>
        <w:t>historic, cultural</w:t>
      </w:r>
      <w:r w:rsidR="00DA088B">
        <w:rPr>
          <w:rFonts w:ascii="Calibri" w:eastAsia="Calibri" w:hAnsi="Calibri" w:cs="Calibri"/>
        </w:rPr>
        <w:t xml:space="preserve">, </w:t>
      </w:r>
      <w:r w:rsidR="000F512E">
        <w:rPr>
          <w:rFonts w:ascii="Calibri" w:eastAsia="Calibri" w:hAnsi="Calibri" w:cs="Calibri"/>
        </w:rPr>
        <w:t>built and</w:t>
      </w:r>
      <w:r w:rsidR="005A328F">
        <w:rPr>
          <w:rFonts w:ascii="Calibri" w:eastAsia="Calibri" w:hAnsi="Calibri" w:cs="Calibri"/>
        </w:rPr>
        <w:t xml:space="preserve"> </w:t>
      </w:r>
      <w:r w:rsidR="00AD6660">
        <w:rPr>
          <w:rFonts w:ascii="Calibri" w:eastAsia="Calibri" w:hAnsi="Calibri" w:cs="Calibri"/>
        </w:rPr>
        <w:t>natural features</w:t>
      </w:r>
      <w:r w:rsidR="00F545E6">
        <w:rPr>
          <w:rFonts w:ascii="Calibri" w:eastAsia="Calibri" w:hAnsi="Calibri" w:cs="Calibri"/>
        </w:rPr>
        <w:t xml:space="preserve"> including a mix of exotic and natural plantings</w:t>
      </w:r>
      <w:r w:rsidR="00C41550">
        <w:rPr>
          <w:rFonts w:ascii="Calibri" w:eastAsia="Calibri" w:hAnsi="Calibri" w:cs="Calibri"/>
        </w:rPr>
        <w:t xml:space="preserve"> must be</w:t>
      </w:r>
      <w:r w:rsidR="00E80993">
        <w:rPr>
          <w:rFonts w:ascii="Calibri" w:eastAsia="Calibri" w:hAnsi="Calibri" w:cs="Calibri"/>
        </w:rPr>
        <w:t xml:space="preserve"> recognized.</w:t>
      </w:r>
      <w:r w:rsidR="00C41550">
        <w:rPr>
          <w:rFonts w:ascii="Calibri" w:eastAsia="Calibri" w:hAnsi="Calibri" w:cs="Calibri"/>
        </w:rPr>
        <w:t xml:space="preserve"> </w:t>
      </w:r>
    </w:p>
    <w:p w14:paraId="2A6E68B2" w14:textId="0787214B" w:rsidR="006F5802" w:rsidRDefault="006F5802" w:rsidP="004A3489">
      <w:r>
        <w:rPr>
          <w:rFonts w:ascii="Calibri" w:eastAsia="Calibri" w:hAnsi="Calibri" w:cs="Calibri"/>
        </w:rPr>
        <w:t>It has a</w:t>
      </w:r>
      <w:r w:rsidR="00EE497E">
        <w:rPr>
          <w:rFonts w:ascii="Calibri" w:eastAsia="Calibri" w:hAnsi="Calibri" w:cs="Calibri"/>
        </w:rPr>
        <w:t xml:space="preserve"> site of scientific </w:t>
      </w:r>
      <w:r w:rsidR="00AD6660">
        <w:rPr>
          <w:rFonts w:ascii="Calibri" w:eastAsia="Calibri" w:hAnsi="Calibri" w:cs="Calibri"/>
        </w:rPr>
        <w:t xml:space="preserve">interest </w:t>
      </w:r>
      <w:r w:rsidR="00203E05">
        <w:rPr>
          <w:rFonts w:ascii="Calibri" w:eastAsia="Calibri" w:hAnsi="Calibri" w:cs="Calibri"/>
        </w:rPr>
        <w:t>(</w:t>
      </w:r>
      <w:r w:rsidR="00AD6660" w:rsidRPr="007B205A">
        <w:rPr>
          <w:rFonts w:ascii="Calibri" w:eastAsia="Calibri" w:hAnsi="Calibri" w:cs="Calibri"/>
        </w:rPr>
        <w:t>SSSI</w:t>
      </w:r>
      <w:r w:rsidR="00203E05">
        <w:rPr>
          <w:rFonts w:ascii="Calibri" w:eastAsia="Calibri" w:hAnsi="Calibri" w:cs="Calibri"/>
        </w:rPr>
        <w:t>)</w:t>
      </w:r>
      <w:r w:rsidR="00AD6660">
        <w:rPr>
          <w:rFonts w:ascii="Calibri" w:eastAsia="Calibri" w:hAnsi="Calibri" w:cs="Calibri"/>
        </w:rPr>
        <w:t xml:space="preserve"> in</w:t>
      </w:r>
      <w:r w:rsidR="000F0189">
        <w:rPr>
          <w:rFonts w:ascii="Calibri" w:eastAsia="Calibri" w:hAnsi="Calibri" w:cs="Calibri"/>
        </w:rPr>
        <w:t xml:space="preserve"> the park at </w:t>
      </w:r>
      <w:r w:rsidRPr="6B00491E">
        <w:rPr>
          <w:rFonts w:ascii="Calibri" w:eastAsia="Calibri" w:hAnsi="Calibri" w:cs="Calibri"/>
        </w:rPr>
        <w:t>Craig y Rhiwarth</w:t>
      </w:r>
      <w:r>
        <w:rPr>
          <w:rFonts w:ascii="Calibri" w:eastAsia="Calibri" w:hAnsi="Calibri" w:cs="Calibri"/>
        </w:rPr>
        <w:t xml:space="preserve"> </w:t>
      </w:r>
      <w:r w:rsidRPr="261867B4">
        <w:rPr>
          <w:rFonts w:ascii="Calibri" w:eastAsia="Calibri" w:hAnsi="Calibri" w:cs="Calibri"/>
        </w:rPr>
        <w:t>designated because of its limestone plant communities</w:t>
      </w:r>
      <w:r w:rsidR="00A422D1">
        <w:rPr>
          <w:rFonts w:ascii="Calibri" w:eastAsia="Calibri" w:hAnsi="Calibri" w:cs="Calibri"/>
        </w:rPr>
        <w:t>. The SSSI</w:t>
      </w:r>
      <w:r>
        <w:t xml:space="preserve"> extend</w:t>
      </w:r>
      <w:r w:rsidR="00A422D1">
        <w:t>s</w:t>
      </w:r>
      <w:r>
        <w:t xml:space="preserve"> into adjoining land where the important species are found. </w:t>
      </w:r>
      <w:r w:rsidR="008242D8">
        <w:t xml:space="preserve">Careful management of this </w:t>
      </w:r>
      <w:r w:rsidR="00A4520D">
        <w:t xml:space="preserve">conservation area is necessary </w:t>
      </w:r>
      <w:r w:rsidR="00AD6660">
        <w:t xml:space="preserve">and </w:t>
      </w:r>
      <w:r w:rsidR="00AD6660" w:rsidRPr="261867B4">
        <w:rPr>
          <w:rFonts w:ascii="Calibri" w:eastAsia="Calibri" w:hAnsi="Calibri" w:cs="Calibri"/>
        </w:rPr>
        <w:t>the</w:t>
      </w:r>
      <w:r w:rsidRPr="261867B4">
        <w:rPr>
          <w:rFonts w:ascii="Calibri" w:eastAsia="Calibri" w:hAnsi="Calibri" w:cs="Calibri"/>
        </w:rPr>
        <w:t xml:space="preserve"> woodland pocket which is also </w:t>
      </w:r>
      <w:r w:rsidR="00A4520D">
        <w:rPr>
          <w:rFonts w:ascii="Calibri" w:eastAsia="Calibri" w:hAnsi="Calibri" w:cs="Calibri"/>
        </w:rPr>
        <w:t xml:space="preserve">within the </w:t>
      </w:r>
      <w:r w:rsidRPr="261867B4">
        <w:rPr>
          <w:rFonts w:ascii="Calibri" w:eastAsia="Calibri" w:hAnsi="Calibri" w:cs="Calibri"/>
        </w:rPr>
        <w:t xml:space="preserve">SSSI </w:t>
      </w:r>
      <w:r w:rsidR="00DF14DD">
        <w:rPr>
          <w:rFonts w:ascii="Calibri" w:eastAsia="Calibri" w:hAnsi="Calibri" w:cs="Calibri"/>
        </w:rPr>
        <w:t xml:space="preserve">must </w:t>
      </w:r>
      <w:r w:rsidR="000F512E">
        <w:rPr>
          <w:rFonts w:ascii="Calibri" w:eastAsia="Calibri" w:hAnsi="Calibri" w:cs="Calibri"/>
        </w:rPr>
        <w:t xml:space="preserve">also </w:t>
      </w:r>
      <w:r w:rsidRPr="261867B4">
        <w:rPr>
          <w:rFonts w:ascii="Calibri" w:eastAsia="Calibri" w:hAnsi="Calibri" w:cs="Calibri"/>
        </w:rPr>
        <w:t>be considered</w:t>
      </w:r>
      <w:r w:rsidR="00DF14DD">
        <w:rPr>
          <w:rFonts w:ascii="Calibri" w:eastAsia="Calibri" w:hAnsi="Calibri" w:cs="Calibri"/>
        </w:rPr>
        <w:t>. As the rare plant communities listed are outside the park boundary</w:t>
      </w:r>
      <w:r>
        <w:rPr>
          <w:rFonts w:ascii="Calibri" w:eastAsia="Calibri" w:hAnsi="Calibri" w:cs="Calibri"/>
        </w:rPr>
        <w:t xml:space="preserve"> no important plant species are within the park designation.</w:t>
      </w:r>
    </w:p>
    <w:p w14:paraId="6096021D" w14:textId="26F5146D" w:rsidR="005D6403" w:rsidRPr="004A3489" w:rsidRDefault="005D6403" w:rsidP="004A3489">
      <w:pPr>
        <w:pStyle w:val="Heading1"/>
      </w:pPr>
      <w:bookmarkStart w:id="5" w:name="_Toc26879494"/>
      <w:r w:rsidRPr="004A3489">
        <w:t>Infrastructure and other support services</w:t>
      </w:r>
      <w:bookmarkEnd w:id="5"/>
    </w:p>
    <w:p w14:paraId="2564F621" w14:textId="5539ABA5" w:rsidR="002D475D" w:rsidRDefault="00DB5047" w:rsidP="004A3489">
      <w:pPr>
        <w:rPr>
          <w:rFonts w:ascii="Calibri" w:eastAsia="Calibri" w:hAnsi="Calibri" w:cs="Calibri"/>
        </w:rPr>
      </w:pPr>
      <w:r>
        <w:t xml:space="preserve">The total staff </w:t>
      </w:r>
      <w:r w:rsidR="00EF3CA1">
        <w:t>is</w:t>
      </w:r>
      <w:r>
        <w:t xml:space="preserve"> one full time warden and one part time administrator who doubles up as the volunteer’s coordinator, support from four National </w:t>
      </w:r>
      <w:r w:rsidR="00492B18">
        <w:t>P</w:t>
      </w:r>
      <w:r>
        <w:t>ark wardens who all hold climbing arboriculture qualifications, eleven regular volunteers two days/week and a separate group of Princes Trust volunteers one day/week.</w:t>
      </w:r>
      <w:r w:rsidR="002D475D" w:rsidRPr="002D475D">
        <w:rPr>
          <w:rFonts w:ascii="Calibri" w:eastAsia="Calibri" w:hAnsi="Calibri" w:cs="Calibri"/>
        </w:rPr>
        <w:t xml:space="preserve"> </w:t>
      </w:r>
      <w:r w:rsidR="00046197">
        <w:t>Mainte</w:t>
      </w:r>
      <w:r w:rsidR="00046197" w:rsidRPr="5452406D">
        <w:t>nance work and projects involve volunteers so risk assessments and health and safety regulations need to be addressed.</w:t>
      </w:r>
    </w:p>
    <w:p w14:paraId="3D9E35A2" w14:textId="27131463" w:rsidR="00DD26C2" w:rsidRDefault="002D475D" w:rsidP="004A3489">
      <w:pPr>
        <w:rPr>
          <w:rFonts w:ascii="Calibri" w:eastAsia="Calibri" w:hAnsi="Calibri" w:cs="Calibri"/>
        </w:rPr>
      </w:pPr>
      <w:r w:rsidRPr="5452406D">
        <w:rPr>
          <w:rFonts w:ascii="Calibri" w:eastAsia="Calibri" w:hAnsi="Calibri" w:cs="Calibri"/>
        </w:rPr>
        <w:t>Stakeholders need to be recognized and considered in all day to day activities and future</w:t>
      </w:r>
      <w:r>
        <w:rPr>
          <w:rFonts w:ascii="Calibri" w:eastAsia="Calibri" w:hAnsi="Calibri" w:cs="Calibri"/>
        </w:rPr>
        <w:t xml:space="preserve"> plans </w:t>
      </w:r>
      <w:r w:rsidR="00915222">
        <w:rPr>
          <w:rFonts w:ascii="Calibri" w:eastAsia="Calibri" w:hAnsi="Calibri" w:cs="Calibri"/>
        </w:rPr>
        <w:t xml:space="preserve">to ensure that the </w:t>
      </w:r>
      <w:r w:rsidR="00E656BD">
        <w:rPr>
          <w:rFonts w:ascii="Calibri" w:eastAsia="Calibri" w:hAnsi="Calibri" w:cs="Calibri"/>
        </w:rPr>
        <w:t>running of the country park does</w:t>
      </w:r>
      <w:r w:rsidR="009674D3">
        <w:rPr>
          <w:rFonts w:ascii="Calibri" w:eastAsia="Calibri" w:hAnsi="Calibri" w:cs="Calibri"/>
        </w:rPr>
        <w:t xml:space="preserve"> </w:t>
      </w:r>
      <w:r w:rsidR="00E656BD">
        <w:rPr>
          <w:rFonts w:ascii="Calibri" w:eastAsia="Calibri" w:hAnsi="Calibri" w:cs="Calibri"/>
        </w:rPr>
        <w:t xml:space="preserve">not </w:t>
      </w:r>
      <w:r w:rsidR="009674D3">
        <w:rPr>
          <w:rFonts w:ascii="Calibri" w:eastAsia="Calibri" w:hAnsi="Calibri" w:cs="Calibri"/>
        </w:rPr>
        <w:t>adversely</w:t>
      </w:r>
      <w:r w:rsidR="00E656BD">
        <w:rPr>
          <w:rFonts w:ascii="Calibri" w:eastAsia="Calibri" w:hAnsi="Calibri" w:cs="Calibri"/>
        </w:rPr>
        <w:t xml:space="preserve"> impact on the</w:t>
      </w:r>
      <w:r w:rsidR="009674D3">
        <w:rPr>
          <w:rFonts w:ascii="Calibri" w:eastAsia="Calibri" w:hAnsi="Calibri" w:cs="Calibri"/>
        </w:rPr>
        <w:t xml:space="preserve">ir </w:t>
      </w:r>
      <w:r w:rsidR="00DD26C2">
        <w:rPr>
          <w:rFonts w:ascii="Calibri" w:eastAsia="Calibri" w:hAnsi="Calibri" w:cs="Calibri"/>
        </w:rPr>
        <w:t>livelihoods or wellbeing.</w:t>
      </w:r>
    </w:p>
    <w:p w14:paraId="65187C94" w14:textId="0FA32B22" w:rsidR="006A3FAB" w:rsidRDefault="00EE5E71" w:rsidP="004A3489">
      <w:r w:rsidRPr="00EE5E71">
        <w:t xml:space="preserve"> </w:t>
      </w:r>
      <w:r w:rsidR="261867B4">
        <w:t xml:space="preserve">There is a </w:t>
      </w:r>
      <w:r w:rsidR="00683A28">
        <w:t xml:space="preserve">firm </w:t>
      </w:r>
      <w:r w:rsidR="261867B4">
        <w:t xml:space="preserve">gravelled car park with spaces for </w:t>
      </w:r>
      <w:r w:rsidR="00FC6611">
        <w:t>82</w:t>
      </w:r>
      <w:r w:rsidR="00560E5A">
        <w:t>, some of these can be used as coach parking</w:t>
      </w:r>
      <w:r w:rsidR="008870CE">
        <w:t>.</w:t>
      </w:r>
      <w:r w:rsidR="003616DB">
        <w:t xml:space="preserve"> </w:t>
      </w:r>
      <w:r w:rsidR="00D26792">
        <w:t xml:space="preserve"> </w:t>
      </w:r>
      <w:r w:rsidR="001D6C49">
        <w:t>4% of these spaces need to be allocated and clearly marked for disabled use</w:t>
      </w:r>
      <w:r w:rsidR="00BE34BF">
        <w:t>.</w:t>
      </w:r>
      <w:r w:rsidR="006A3FAB" w:rsidRPr="006A3FAB">
        <w:t xml:space="preserve"> </w:t>
      </w:r>
      <w:r w:rsidR="000856F0">
        <w:t>There are 6 spaces provided which is enough</w:t>
      </w:r>
      <w:r w:rsidR="00EB7B11">
        <w:t xml:space="preserve"> to satisfy minimum requirements</w:t>
      </w:r>
      <w:r w:rsidR="000856F0">
        <w:t xml:space="preserve">. </w:t>
      </w:r>
      <w:hyperlink r:id="rId14" w:history="1">
        <w:r w:rsidR="006703B3" w:rsidRPr="00911181">
          <w:rPr>
            <w:rStyle w:val="Hyperlink"/>
          </w:rPr>
          <w:t>https://www.nidirect.gov.uk/articles/access-to-everyday-services</w:t>
        </w:r>
      </w:hyperlink>
    </w:p>
    <w:p w14:paraId="3F0BB410" w14:textId="4F8275D1" w:rsidR="002304AF" w:rsidRPr="00FE54F2" w:rsidRDefault="00BE34BF" w:rsidP="004A3489">
      <w:r>
        <w:t xml:space="preserve"> </w:t>
      </w:r>
      <w:r w:rsidR="00DE55E5" w:rsidRPr="00FE54F2">
        <w:t>T</w:t>
      </w:r>
      <w:r w:rsidR="00DF7F30" w:rsidRPr="00FE54F2">
        <w:t xml:space="preserve">wo </w:t>
      </w:r>
      <w:r w:rsidR="00EE0FD3" w:rsidRPr="00FE54F2">
        <w:t>spaces</w:t>
      </w:r>
      <w:r w:rsidR="006F2B76" w:rsidRPr="00FE54F2">
        <w:t xml:space="preserve"> for </w:t>
      </w:r>
      <w:r w:rsidR="00DF7F30" w:rsidRPr="00FE54F2">
        <w:t xml:space="preserve">disabled parking nearest to the main building </w:t>
      </w:r>
      <w:r w:rsidR="005C4E72" w:rsidRPr="00FE54F2">
        <w:t xml:space="preserve">are </w:t>
      </w:r>
      <w:r w:rsidR="00DF7F30" w:rsidRPr="00FE54F2">
        <w:t>unsuitable due to the serious sloping ground</w:t>
      </w:r>
      <w:r w:rsidR="00286F60" w:rsidRPr="00FE54F2">
        <w:t xml:space="preserve"> so need reallocating.</w:t>
      </w:r>
      <w:r w:rsidR="006F38A4">
        <w:t xml:space="preserve"> </w:t>
      </w:r>
      <w:r w:rsidR="003F6812">
        <w:t>(</w:t>
      </w:r>
      <w:r w:rsidR="000D6485">
        <w:t>Fig 3.</w:t>
      </w:r>
      <w:r w:rsidR="003F6812">
        <w:t>)</w:t>
      </w:r>
    </w:p>
    <w:p w14:paraId="226057E1" w14:textId="263F6174" w:rsidR="002304AF" w:rsidRDefault="002304AF" w:rsidP="004A3489">
      <w:r>
        <w:rPr>
          <w:noProof/>
          <w:lang w:eastAsia="en-GB"/>
        </w:rPr>
        <w:lastRenderedPageBreak/>
        <w:drawing>
          <wp:inline distT="0" distB="0" distL="0" distR="0" wp14:anchorId="08DA65F6" wp14:editId="2ECC1383">
            <wp:extent cx="2994660" cy="3102226"/>
            <wp:effectExtent l="3492" t="0" r="0" b="0"/>
            <wp:docPr id="5" name="Picture 5" descr="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119_104158.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075877" cy="3186360"/>
                    </a:xfrm>
                    <a:prstGeom prst="rect">
                      <a:avLst/>
                    </a:prstGeom>
                  </pic:spPr>
                </pic:pic>
              </a:graphicData>
            </a:graphic>
          </wp:inline>
        </w:drawing>
      </w:r>
    </w:p>
    <w:p w14:paraId="359789B4" w14:textId="015E436F" w:rsidR="00C233C4" w:rsidRDefault="000A3104" w:rsidP="001B3E50">
      <w:pPr>
        <w:pStyle w:val="Heading3"/>
      </w:pPr>
      <w:bookmarkStart w:id="6" w:name="_Toc26879495"/>
      <w:r>
        <w:t>Fig 3. Disabled parking bay</w:t>
      </w:r>
      <w:bookmarkEnd w:id="6"/>
    </w:p>
    <w:p w14:paraId="12D34E76" w14:textId="77777777" w:rsidR="001B3E50" w:rsidRDefault="000A3104" w:rsidP="001B3E50">
      <w:r>
        <w:rPr>
          <w:noProof/>
          <w:lang w:eastAsia="en-GB"/>
        </w:rPr>
        <w:drawing>
          <wp:inline distT="0" distB="0" distL="0" distR="0" wp14:anchorId="08A2695E" wp14:editId="3BBB7422">
            <wp:extent cx="4652352" cy="2980298"/>
            <wp:effectExtent l="0" t="2223" r="0" b="0"/>
            <wp:docPr id="7" name="Picture 7" descr="A close up of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91014_110617.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748552" cy="3041924"/>
                    </a:xfrm>
                    <a:prstGeom prst="rect">
                      <a:avLst/>
                    </a:prstGeom>
                  </pic:spPr>
                </pic:pic>
              </a:graphicData>
            </a:graphic>
          </wp:inline>
        </w:drawing>
      </w:r>
    </w:p>
    <w:p w14:paraId="294B2313" w14:textId="21630901" w:rsidR="004B5A43" w:rsidRDefault="000A3104" w:rsidP="001B3E50">
      <w:pPr>
        <w:pStyle w:val="Heading3"/>
      </w:pPr>
      <w:bookmarkStart w:id="7" w:name="_Toc26879496"/>
      <w:r>
        <w:t>Fig 4. Pedestrian gate in boundary hedge leading onto</w:t>
      </w:r>
      <w:r w:rsidR="003C4388">
        <w:t xml:space="preserve"> </w:t>
      </w:r>
      <w:r>
        <w:t>A4067</w:t>
      </w:r>
      <w:bookmarkEnd w:id="7"/>
    </w:p>
    <w:p w14:paraId="6F5D3E3B" w14:textId="77777777" w:rsidR="001B3E50" w:rsidRPr="001B3E50" w:rsidRDefault="001B3E50" w:rsidP="001B3E50"/>
    <w:p w14:paraId="3DE6E513" w14:textId="76641355" w:rsidR="00AE6162" w:rsidRDefault="00A64745" w:rsidP="004A3489">
      <w:r>
        <w:lastRenderedPageBreak/>
        <w:t>T</w:t>
      </w:r>
      <w:r w:rsidR="0044569F">
        <w:t>he boundary hedge line run</w:t>
      </w:r>
      <w:r w:rsidR="00AE6162">
        <w:t>s</w:t>
      </w:r>
      <w:r w:rsidR="00CB4AF7">
        <w:t xml:space="preserve"> </w:t>
      </w:r>
      <w:r w:rsidR="0044569F">
        <w:t>north</w:t>
      </w:r>
      <w:r w:rsidR="0082318B">
        <w:t xml:space="preserve"> and south</w:t>
      </w:r>
      <w:r w:rsidR="0044569F">
        <w:t xml:space="preserve"> from the visitor centre alongside the busy </w:t>
      </w:r>
      <w:proofErr w:type="gramStart"/>
      <w:r w:rsidR="0044569F">
        <w:t>A</w:t>
      </w:r>
      <w:proofErr w:type="gramEnd"/>
      <w:r w:rsidR="0044569F">
        <w:t xml:space="preserve"> 4067</w:t>
      </w:r>
      <w:r w:rsidR="00AE6162">
        <w:t>.</w:t>
      </w:r>
      <w:r w:rsidR="00AE6162" w:rsidRPr="00AE6162">
        <w:rPr>
          <w:rFonts w:ascii="Calibri" w:eastAsia="Calibri" w:hAnsi="Calibri" w:cs="Calibri"/>
        </w:rPr>
        <w:t xml:space="preserve"> </w:t>
      </w:r>
      <w:r w:rsidR="00AE6162">
        <w:rPr>
          <w:rFonts w:ascii="Calibri" w:eastAsia="Calibri" w:hAnsi="Calibri" w:cs="Calibri"/>
        </w:rPr>
        <w:t>For safety where the pedestrian gate opens onto the main road the gate should be r</w:t>
      </w:r>
      <w:r w:rsidR="00AE6162" w:rsidRPr="15500752">
        <w:rPr>
          <w:rFonts w:ascii="Calibri" w:eastAsia="Calibri" w:hAnsi="Calibri" w:cs="Calibri"/>
        </w:rPr>
        <w:t>emove</w:t>
      </w:r>
      <w:r w:rsidR="00AE6162">
        <w:rPr>
          <w:rFonts w:ascii="Calibri" w:eastAsia="Calibri" w:hAnsi="Calibri" w:cs="Calibri"/>
        </w:rPr>
        <w:t>d</w:t>
      </w:r>
      <w:r w:rsidR="003F6812">
        <w:rPr>
          <w:rFonts w:ascii="Calibri" w:eastAsia="Calibri" w:hAnsi="Calibri" w:cs="Calibri"/>
        </w:rPr>
        <w:t xml:space="preserve"> or </w:t>
      </w:r>
      <w:r w:rsidR="00AE6162">
        <w:rPr>
          <w:rFonts w:ascii="Calibri" w:eastAsia="Calibri" w:hAnsi="Calibri" w:cs="Calibri"/>
        </w:rPr>
        <w:t>fitted with a lock and chain.</w:t>
      </w:r>
      <w:r w:rsidR="00AE6162" w:rsidRPr="007F4334">
        <w:t xml:space="preserve"> </w:t>
      </w:r>
      <w:r w:rsidR="003F6812">
        <w:t>(</w:t>
      </w:r>
      <w:r w:rsidR="000D6485">
        <w:t>Fig 4.</w:t>
      </w:r>
      <w:r w:rsidR="003F6812">
        <w:t>)</w:t>
      </w:r>
    </w:p>
    <w:p w14:paraId="2C997636" w14:textId="762EBE67" w:rsidR="0044569F" w:rsidRDefault="00AD2B16" w:rsidP="004A3489">
      <w:r>
        <w:t xml:space="preserve">The hedgerow is </w:t>
      </w:r>
      <w:r w:rsidR="00583243">
        <w:t>narrow</w:t>
      </w:r>
      <w:r w:rsidR="00A851F8">
        <w:t xml:space="preserve"> and underdeveloped. To </w:t>
      </w:r>
      <w:r w:rsidR="0044569F">
        <w:t xml:space="preserve">reduce traffic noise and enhance biodiversity a </w:t>
      </w:r>
      <w:r w:rsidR="00494D90">
        <w:t xml:space="preserve">further addition of </w:t>
      </w:r>
      <w:r w:rsidR="0044569F">
        <w:t xml:space="preserve">mixed planting of native hedgerow species </w:t>
      </w:r>
      <w:r w:rsidR="00D42135">
        <w:t>would improve</w:t>
      </w:r>
      <w:r w:rsidR="0044569F">
        <w:t xml:space="preserve"> </w:t>
      </w:r>
      <w:r w:rsidR="00BF47CD">
        <w:t>it</w:t>
      </w:r>
      <w:r w:rsidR="0044569F">
        <w:t>.</w:t>
      </w:r>
    </w:p>
    <w:p w14:paraId="633A8559" w14:textId="2E7C5760" w:rsidR="007F4334" w:rsidRDefault="007F4334" w:rsidP="004A3489">
      <w:r>
        <w:t xml:space="preserve">The main building houses a café, </w:t>
      </w:r>
      <w:r w:rsidR="00D42135">
        <w:t xml:space="preserve">a </w:t>
      </w:r>
      <w:r>
        <w:t>small gift shop, toilets including disabled provision, a classroom doubl</w:t>
      </w:r>
      <w:r w:rsidR="00EA62C1">
        <w:t>ing</w:t>
      </w:r>
      <w:r>
        <w:t xml:space="preserve"> up as a meeting room </w:t>
      </w:r>
      <w:r w:rsidR="00EA62C1">
        <w:t>with</w:t>
      </w:r>
      <w:r>
        <w:t xml:space="preserve"> heating</w:t>
      </w:r>
      <w:r w:rsidR="00EA62C1">
        <w:t>,</w:t>
      </w:r>
      <w:r>
        <w:t xml:space="preserve"> power and projector and screen provision. A separate retail space in the bottom of the car park provides a photographic service. The café, shop and photographic service are leased and managed by others.</w:t>
      </w:r>
    </w:p>
    <w:p w14:paraId="7BE7E172" w14:textId="77777777" w:rsidR="000A719C" w:rsidRDefault="000A719C" w:rsidP="004A3489"/>
    <w:p w14:paraId="1F516DE0" w14:textId="6E86F073" w:rsidR="00E279F0" w:rsidRDefault="005C3B2C" w:rsidP="004A3489">
      <w:r>
        <w:rPr>
          <w:noProof/>
          <w:lang w:eastAsia="en-GB"/>
        </w:rPr>
        <w:drawing>
          <wp:inline distT="0" distB="0" distL="0" distR="0" wp14:anchorId="3F722C1C" wp14:editId="1A130DEF">
            <wp:extent cx="4334508" cy="2850515"/>
            <wp:effectExtent l="0" t="1270" r="8255" b="8255"/>
            <wp:docPr id="4" name="Picture 4" descr="A building next to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119_103717.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4344986" cy="2857405"/>
                    </a:xfrm>
                    <a:prstGeom prst="rect">
                      <a:avLst/>
                    </a:prstGeom>
                  </pic:spPr>
                </pic:pic>
              </a:graphicData>
            </a:graphic>
          </wp:inline>
        </w:drawing>
      </w:r>
    </w:p>
    <w:p w14:paraId="2107FEB3" w14:textId="77777777" w:rsidR="006F386E" w:rsidRDefault="00D874BD" w:rsidP="001B3E50">
      <w:pPr>
        <w:pStyle w:val="Heading3"/>
        <w:rPr>
          <w:rFonts w:ascii="Calibri" w:eastAsia="Calibri" w:hAnsi="Calibri" w:cs="Calibri"/>
        </w:rPr>
      </w:pPr>
      <w:bookmarkStart w:id="8" w:name="_Toc26879497"/>
      <w:r>
        <w:t>Fig 5. Old entrance sign</w:t>
      </w:r>
      <w:bookmarkEnd w:id="8"/>
      <w:r w:rsidR="006F386E" w:rsidRPr="006F386E">
        <w:rPr>
          <w:rFonts w:ascii="Calibri" w:eastAsia="Calibri" w:hAnsi="Calibri" w:cs="Calibri"/>
        </w:rPr>
        <w:t xml:space="preserve"> </w:t>
      </w:r>
    </w:p>
    <w:p w14:paraId="304B8A18" w14:textId="77777777" w:rsidR="006F386E" w:rsidRDefault="006F386E" w:rsidP="004A3489">
      <w:pPr>
        <w:rPr>
          <w:rFonts w:ascii="Calibri" w:eastAsia="Calibri" w:hAnsi="Calibri" w:cs="Calibri"/>
        </w:rPr>
      </w:pPr>
    </w:p>
    <w:p w14:paraId="28774F39" w14:textId="6BD45077" w:rsidR="006F386E" w:rsidRDefault="006F386E" w:rsidP="004A3489">
      <w:r w:rsidRPr="15500752">
        <w:rPr>
          <w:rFonts w:ascii="Calibri" w:eastAsia="Calibri" w:hAnsi="Calibri" w:cs="Calibri"/>
        </w:rPr>
        <w:t>Anthropogenic issues, with so many visitors</w:t>
      </w:r>
      <w:r>
        <w:rPr>
          <w:rFonts w:ascii="Calibri" w:eastAsia="Calibri" w:hAnsi="Calibri" w:cs="Calibri"/>
        </w:rPr>
        <w:t xml:space="preserve"> </w:t>
      </w:r>
      <w:r w:rsidRPr="15500752">
        <w:rPr>
          <w:rFonts w:ascii="Calibri" w:eastAsia="Calibri" w:hAnsi="Calibri" w:cs="Calibri"/>
        </w:rPr>
        <w:t>can</w:t>
      </w:r>
      <w:r>
        <w:rPr>
          <w:rFonts w:ascii="Calibri" w:eastAsia="Calibri" w:hAnsi="Calibri" w:cs="Calibri"/>
        </w:rPr>
        <w:t xml:space="preserve"> cause </w:t>
      </w:r>
      <w:r w:rsidRPr="15500752">
        <w:rPr>
          <w:rFonts w:ascii="Calibri" w:eastAsia="Calibri" w:hAnsi="Calibri" w:cs="Calibri"/>
        </w:rPr>
        <w:t>damage to infrastructure</w:t>
      </w:r>
      <w:r>
        <w:rPr>
          <w:rFonts w:ascii="Calibri" w:eastAsia="Calibri" w:hAnsi="Calibri" w:cs="Calibri"/>
        </w:rPr>
        <w:t xml:space="preserve"> with</w:t>
      </w:r>
      <w:r w:rsidRPr="15500752">
        <w:rPr>
          <w:rFonts w:ascii="Calibri" w:eastAsia="Calibri" w:hAnsi="Calibri" w:cs="Calibri"/>
        </w:rPr>
        <w:t xml:space="preserve"> </w:t>
      </w:r>
      <w:r>
        <w:rPr>
          <w:rFonts w:ascii="Calibri" w:eastAsia="Calibri" w:hAnsi="Calibri" w:cs="Calibri"/>
        </w:rPr>
        <w:t xml:space="preserve">steps, </w:t>
      </w:r>
      <w:r w:rsidRPr="15500752">
        <w:rPr>
          <w:rFonts w:ascii="Calibri" w:eastAsia="Calibri" w:hAnsi="Calibri" w:cs="Calibri"/>
        </w:rPr>
        <w:t>fences</w:t>
      </w:r>
      <w:r>
        <w:rPr>
          <w:rFonts w:ascii="Calibri" w:eastAsia="Calibri" w:hAnsi="Calibri" w:cs="Calibri"/>
        </w:rPr>
        <w:t xml:space="preserve"> and </w:t>
      </w:r>
      <w:r w:rsidRPr="15500752">
        <w:rPr>
          <w:rFonts w:ascii="Calibri" w:eastAsia="Calibri" w:hAnsi="Calibri" w:cs="Calibri"/>
        </w:rPr>
        <w:t>paths</w:t>
      </w:r>
      <w:r>
        <w:rPr>
          <w:rFonts w:ascii="Calibri" w:eastAsia="Calibri" w:hAnsi="Calibri" w:cs="Calibri"/>
        </w:rPr>
        <w:t xml:space="preserve"> needing maintenance. L</w:t>
      </w:r>
      <w:r w:rsidRPr="15500752">
        <w:rPr>
          <w:rFonts w:ascii="Calibri" w:eastAsia="Calibri" w:hAnsi="Calibri" w:cs="Calibri"/>
        </w:rPr>
        <w:t>itter, graffiti</w:t>
      </w:r>
      <w:r>
        <w:rPr>
          <w:rFonts w:ascii="Calibri" w:eastAsia="Calibri" w:hAnsi="Calibri" w:cs="Calibri"/>
        </w:rPr>
        <w:t xml:space="preserve"> and</w:t>
      </w:r>
      <w:r w:rsidRPr="007C7FB1">
        <w:rPr>
          <w:rFonts w:ascii="Calibri" w:eastAsia="Calibri" w:hAnsi="Calibri" w:cs="Calibri"/>
        </w:rPr>
        <w:t xml:space="preserve"> </w:t>
      </w:r>
      <w:r>
        <w:rPr>
          <w:rFonts w:ascii="Calibri" w:eastAsia="Calibri" w:hAnsi="Calibri" w:cs="Calibri"/>
        </w:rPr>
        <w:t>d</w:t>
      </w:r>
      <w:r w:rsidRPr="15500752">
        <w:rPr>
          <w:rFonts w:ascii="Calibri" w:eastAsia="Calibri" w:hAnsi="Calibri" w:cs="Calibri"/>
        </w:rPr>
        <w:t xml:space="preserve">og faeces </w:t>
      </w:r>
      <w:r>
        <w:rPr>
          <w:rFonts w:ascii="Calibri" w:eastAsia="Calibri" w:hAnsi="Calibri" w:cs="Calibri"/>
        </w:rPr>
        <w:t>require daily monitoring and management.</w:t>
      </w:r>
      <w:r w:rsidRPr="15500752">
        <w:rPr>
          <w:rFonts w:ascii="Calibri" w:eastAsia="Calibri" w:hAnsi="Calibri" w:cs="Calibri"/>
        </w:rPr>
        <w:t xml:space="preserve"> </w:t>
      </w:r>
      <w:r>
        <w:rPr>
          <w:rFonts w:ascii="Calibri" w:eastAsia="Calibri" w:hAnsi="Calibri" w:cs="Calibri"/>
        </w:rPr>
        <w:t>O</w:t>
      </w:r>
      <w:r w:rsidRPr="15500752">
        <w:rPr>
          <w:rFonts w:ascii="Calibri" w:eastAsia="Calibri" w:hAnsi="Calibri" w:cs="Calibri"/>
        </w:rPr>
        <w:t>nly 2 dog poo</w:t>
      </w:r>
      <w:r>
        <w:rPr>
          <w:rFonts w:ascii="Calibri" w:eastAsia="Calibri" w:hAnsi="Calibri" w:cs="Calibri"/>
        </w:rPr>
        <w:t xml:space="preserve"> bins are provided near the top of the site</w:t>
      </w:r>
      <w:r w:rsidRPr="15500752">
        <w:rPr>
          <w:rFonts w:ascii="Calibri" w:eastAsia="Calibri" w:hAnsi="Calibri" w:cs="Calibri"/>
        </w:rPr>
        <w:t xml:space="preserve"> so installation</w:t>
      </w:r>
      <w:r>
        <w:rPr>
          <w:rFonts w:ascii="Calibri" w:eastAsia="Calibri" w:hAnsi="Calibri" w:cs="Calibri"/>
        </w:rPr>
        <w:t xml:space="preserve"> of more bins at both the north end and the south end would help prevent users dropping used bags elsewhere.</w:t>
      </w:r>
    </w:p>
    <w:p w14:paraId="0427032B" w14:textId="77777777" w:rsidR="006F386E" w:rsidRDefault="006F386E" w:rsidP="004A3489">
      <w:r w:rsidRPr="15500752">
        <w:rPr>
          <w:rFonts w:ascii="Calibri" w:eastAsia="Calibri" w:hAnsi="Calibri" w:cs="Calibri"/>
        </w:rPr>
        <w:t>Health and safety require</w:t>
      </w:r>
      <w:r>
        <w:rPr>
          <w:rFonts w:ascii="Calibri" w:eastAsia="Calibri" w:hAnsi="Calibri" w:cs="Calibri"/>
        </w:rPr>
        <w:t xml:space="preserve"> a good maintenance of infrastructure with clear signage for toilets, first aid points, c</w:t>
      </w:r>
      <w:r w:rsidRPr="15500752">
        <w:rPr>
          <w:rFonts w:ascii="Calibri" w:eastAsia="Calibri" w:hAnsi="Calibri" w:cs="Calibri"/>
        </w:rPr>
        <w:t xml:space="preserve">ar parking </w:t>
      </w:r>
      <w:r>
        <w:rPr>
          <w:rFonts w:ascii="Calibri" w:eastAsia="Calibri" w:hAnsi="Calibri" w:cs="Calibri"/>
        </w:rPr>
        <w:t xml:space="preserve">and directional info boards around the site. </w:t>
      </w:r>
    </w:p>
    <w:p w14:paraId="67B14AB5" w14:textId="77777777" w:rsidR="006F386E" w:rsidRDefault="006F386E" w:rsidP="004A3489">
      <w:r w:rsidRPr="15500752">
        <w:rPr>
          <w:rFonts w:ascii="Calibri" w:eastAsia="Calibri" w:hAnsi="Calibri" w:cs="Calibri"/>
        </w:rPr>
        <w:t>Access points for</w:t>
      </w:r>
      <w:r>
        <w:rPr>
          <w:rFonts w:ascii="Calibri" w:eastAsia="Calibri" w:hAnsi="Calibri" w:cs="Calibri"/>
        </w:rPr>
        <w:t xml:space="preserve"> the</w:t>
      </w:r>
      <w:r w:rsidRPr="15500752">
        <w:rPr>
          <w:rFonts w:ascii="Calibri" w:eastAsia="Calibri" w:hAnsi="Calibri" w:cs="Calibri"/>
        </w:rPr>
        <w:t xml:space="preserve"> Brecon Beacons way need to be clearly marked and </w:t>
      </w:r>
      <w:r>
        <w:rPr>
          <w:rFonts w:ascii="Calibri" w:eastAsia="Calibri" w:hAnsi="Calibri" w:cs="Calibri"/>
        </w:rPr>
        <w:t>provided with information</w:t>
      </w:r>
      <w:r w:rsidRPr="15500752">
        <w:rPr>
          <w:rFonts w:ascii="Calibri" w:eastAsia="Calibri" w:hAnsi="Calibri" w:cs="Calibri"/>
        </w:rPr>
        <w:t xml:space="preserve"> boards about Craig Y Nos too.</w:t>
      </w:r>
    </w:p>
    <w:p w14:paraId="178BE38A" w14:textId="77777777" w:rsidR="006F386E" w:rsidRDefault="006F386E" w:rsidP="004A3489">
      <w:r w:rsidRPr="15500752">
        <w:rPr>
          <w:rFonts w:ascii="Calibri" w:eastAsia="Calibri" w:hAnsi="Calibri" w:cs="Calibri"/>
        </w:rPr>
        <w:lastRenderedPageBreak/>
        <w:t>Zoning of badly worn paths have been successfully carried out to allow regeneration of grass.</w:t>
      </w:r>
    </w:p>
    <w:p w14:paraId="6CA4DA2E" w14:textId="49DD897A" w:rsidR="006F386E" w:rsidRDefault="006F386E" w:rsidP="004A3489">
      <w:r w:rsidRPr="15500752">
        <w:rPr>
          <w:rFonts w:ascii="Calibri" w:eastAsia="Calibri" w:hAnsi="Calibri" w:cs="Calibri"/>
        </w:rPr>
        <w:t>New scree paths have replaced timber stepping stones as they were a potential slip hazard in wet weather.</w:t>
      </w:r>
    </w:p>
    <w:p w14:paraId="16D6EAE6" w14:textId="633C556B" w:rsidR="00375B46" w:rsidRPr="003F4990" w:rsidRDefault="006F386E" w:rsidP="004A3489">
      <w:pPr>
        <w:rPr>
          <w:rFonts w:ascii="Calibri" w:eastAsia="Calibri" w:hAnsi="Calibri" w:cs="Calibri"/>
        </w:rPr>
      </w:pPr>
      <w:r>
        <w:rPr>
          <w:rFonts w:ascii="Calibri" w:eastAsia="Calibri" w:hAnsi="Calibri" w:cs="Calibri"/>
        </w:rPr>
        <w:t>Better main road signage has been installed on one side of the main gate but the other side still has a weather worn sign that needs replacing.</w:t>
      </w:r>
      <w:r w:rsidR="00233905">
        <w:rPr>
          <w:rFonts w:ascii="Calibri" w:eastAsia="Calibri" w:hAnsi="Calibri" w:cs="Calibri"/>
        </w:rPr>
        <w:t xml:space="preserve"> (Fig 5.)</w:t>
      </w:r>
      <w:r w:rsidR="261867B4">
        <w:t xml:space="preserve"> </w:t>
      </w:r>
    </w:p>
    <w:p w14:paraId="1DBC8FB5" w14:textId="2DA074ED" w:rsidR="00A73789" w:rsidRDefault="0003731F" w:rsidP="004A3489">
      <w:r>
        <w:t>M</w:t>
      </w:r>
      <w:r w:rsidR="261867B4">
        <w:t xml:space="preserve">any of the paths follow the river </w:t>
      </w:r>
      <w:r w:rsidR="00693A96">
        <w:t>and through</w:t>
      </w:r>
      <w:r w:rsidR="261867B4">
        <w:t xml:space="preserve"> the woodlands with open access </w:t>
      </w:r>
      <w:r w:rsidR="00F111CB">
        <w:t>into</w:t>
      </w:r>
      <w:r w:rsidR="261867B4">
        <w:t xml:space="preserve"> the meadows </w:t>
      </w:r>
      <w:r w:rsidR="00560E5A">
        <w:t xml:space="preserve">and </w:t>
      </w:r>
      <w:r w:rsidR="261867B4">
        <w:t xml:space="preserve">are fairly level and firm proving all abilities access. </w:t>
      </w:r>
    </w:p>
    <w:p w14:paraId="41CA79AD" w14:textId="77777777" w:rsidR="0072149C" w:rsidRDefault="00480703" w:rsidP="004A3489">
      <w:r>
        <w:rPr>
          <w:noProof/>
          <w:lang w:eastAsia="en-GB"/>
        </w:rPr>
        <w:drawing>
          <wp:inline distT="0" distB="0" distL="0" distR="0" wp14:anchorId="7DCFDFCB" wp14:editId="1926E28B">
            <wp:extent cx="4671722" cy="2552881"/>
            <wp:effectExtent l="0" t="7302" r="7302" b="7303"/>
            <wp:docPr id="3" name="Picture 3" descr="A tree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014_105943.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671722" cy="2552881"/>
                    </a:xfrm>
                    <a:prstGeom prst="rect">
                      <a:avLst/>
                    </a:prstGeom>
                  </pic:spPr>
                </pic:pic>
              </a:graphicData>
            </a:graphic>
          </wp:inline>
        </w:drawing>
      </w:r>
    </w:p>
    <w:p w14:paraId="15111A73" w14:textId="77B3A4E9" w:rsidR="0072149C" w:rsidRDefault="0072149C" w:rsidP="001B3E50">
      <w:pPr>
        <w:pStyle w:val="Heading3"/>
      </w:pPr>
      <w:r w:rsidRPr="0072149C">
        <w:t xml:space="preserve"> </w:t>
      </w:r>
      <w:bookmarkStart w:id="9" w:name="_Toc26879498"/>
      <w:r>
        <w:t>Fig 6. Fishpond with Sequoiadendron</w:t>
      </w:r>
      <w:bookmarkEnd w:id="9"/>
    </w:p>
    <w:p w14:paraId="0CCEFA5F" w14:textId="5DD04553" w:rsidR="009B50BB" w:rsidRDefault="261867B4" w:rsidP="004A3489">
      <w:r>
        <w:t xml:space="preserve">An attractive fishpond with </w:t>
      </w:r>
      <w:r w:rsidR="00307B33">
        <w:t xml:space="preserve">exotic trees is circled by a </w:t>
      </w:r>
      <w:r>
        <w:t xml:space="preserve">level footpath suitable for all abilities just north of the car park. </w:t>
      </w:r>
      <w:r w:rsidR="00307B33">
        <w:t>(Fig 6.)</w:t>
      </w:r>
    </w:p>
    <w:p w14:paraId="16010754" w14:textId="06CA1FED" w:rsidR="001D5564" w:rsidRDefault="6B00491E" w:rsidP="004A3489">
      <w:pPr>
        <w:rPr>
          <w:rFonts w:ascii="Calibri" w:eastAsia="Calibri" w:hAnsi="Calibri" w:cs="Calibri"/>
        </w:rPr>
      </w:pPr>
      <w:r>
        <w:t xml:space="preserve">A large wildflower meadow is located at </w:t>
      </w:r>
      <w:r w:rsidR="008608A8">
        <w:t xml:space="preserve">the </w:t>
      </w:r>
      <w:r>
        <w:t>southern end of the site. Archive maps indicate the hay meadow area has been permanent grassland since 1840, initially as pasture and since 1985 as hay meadow. In 1997 the National Park Ecologist described the sward as</w:t>
      </w:r>
      <w:r w:rsidR="00317ECE">
        <w:t xml:space="preserve"> a mix of</w:t>
      </w:r>
      <w:r>
        <w:t xml:space="preserve"> NVC MG5 </w:t>
      </w:r>
      <w:r w:rsidR="00A35D85">
        <w:t xml:space="preserve">unimproved </w:t>
      </w:r>
      <w:r w:rsidR="007E0EC3">
        <w:t xml:space="preserve">hay meadow and </w:t>
      </w:r>
      <w:r w:rsidR="00A35D85">
        <w:t xml:space="preserve">pasture and </w:t>
      </w:r>
      <w:r>
        <w:t xml:space="preserve">MG6 </w:t>
      </w:r>
      <w:r w:rsidR="00A35D85">
        <w:t xml:space="preserve">improved </w:t>
      </w:r>
      <w:r w:rsidR="0040520D">
        <w:t>permanent</w:t>
      </w:r>
      <w:r w:rsidR="007E0EC3">
        <w:t xml:space="preserve"> grassland</w:t>
      </w:r>
      <w:r w:rsidR="0040520D">
        <w:t>.</w:t>
      </w:r>
      <w:r w:rsidR="00231E42">
        <w:t xml:space="preserve"> MG5 is uncommon as much lowland pasture has been </w:t>
      </w:r>
      <w:r w:rsidR="00C16142">
        <w:t xml:space="preserve">fertilized, with herbicides used </w:t>
      </w:r>
      <w:r w:rsidR="00AF7C89">
        <w:t xml:space="preserve">which have </w:t>
      </w:r>
      <w:r w:rsidR="00CE0A7D">
        <w:t xml:space="preserve">reduced </w:t>
      </w:r>
      <w:r w:rsidR="00AF7C89">
        <w:t xml:space="preserve">the wild flora </w:t>
      </w:r>
      <w:r w:rsidR="00CE0A7D">
        <w:t>and degraded the land</w:t>
      </w:r>
      <w:r w:rsidR="001D5106">
        <w:t xml:space="preserve">s biodiversity. </w:t>
      </w:r>
      <w:r w:rsidR="0040520D">
        <w:t xml:space="preserve">This </w:t>
      </w:r>
      <w:r w:rsidR="00FD2336">
        <w:t xml:space="preserve">meadow is </w:t>
      </w:r>
      <w:r w:rsidR="00C140C7">
        <w:t>regularly</w:t>
      </w:r>
      <w:r w:rsidR="00FD2336">
        <w:t xml:space="preserve"> flooded by the river</w:t>
      </w:r>
      <w:r w:rsidR="00AF6590">
        <w:t xml:space="preserve"> and provides a useful flood </w:t>
      </w:r>
      <w:r w:rsidR="00733602">
        <w:t>management but</w:t>
      </w:r>
      <w:r w:rsidR="00FD2336">
        <w:t xml:space="preserve"> this carries sediment that enriches the soi</w:t>
      </w:r>
      <w:r w:rsidR="00C140C7">
        <w:t>l</w:t>
      </w:r>
      <w:r w:rsidR="00251C66">
        <w:t xml:space="preserve"> and thereby reduces the </w:t>
      </w:r>
      <w:r w:rsidR="00865E9B">
        <w:t>lik</w:t>
      </w:r>
      <w:r w:rsidR="000321AD">
        <w:t xml:space="preserve">elihood of many </w:t>
      </w:r>
      <w:r w:rsidR="003617D3">
        <w:t>flora</w:t>
      </w:r>
      <w:r w:rsidR="009A37A3">
        <w:t xml:space="preserve"> </w:t>
      </w:r>
      <w:r w:rsidR="00F27697">
        <w:t>developing</w:t>
      </w:r>
      <w:r w:rsidR="005A6E8F">
        <w:t xml:space="preserve"> as most prefer poor soil</w:t>
      </w:r>
      <w:r w:rsidR="00C140C7">
        <w:t>. The grass is cut</w:t>
      </w:r>
      <w:r w:rsidR="00C733F9">
        <w:t xml:space="preserve"> at the end of summer and removed</w:t>
      </w:r>
      <w:r w:rsidR="00FF3DFC">
        <w:t>.</w:t>
      </w:r>
      <w:r w:rsidR="006D5D77" w:rsidRPr="006D5D77">
        <w:rPr>
          <w:rFonts w:ascii="Calibri" w:eastAsia="Calibri" w:hAnsi="Calibri" w:cs="Calibri"/>
        </w:rPr>
        <w:t xml:space="preserve"> </w:t>
      </w:r>
      <w:r w:rsidR="006D5D77" w:rsidRPr="15500752">
        <w:rPr>
          <w:rFonts w:ascii="Calibri" w:eastAsia="Calibri" w:hAnsi="Calibri" w:cs="Calibri"/>
        </w:rPr>
        <w:t>80% of</w:t>
      </w:r>
      <w:r w:rsidR="006D5D77">
        <w:rPr>
          <w:rFonts w:ascii="Calibri" w:eastAsia="Calibri" w:hAnsi="Calibri" w:cs="Calibri"/>
        </w:rPr>
        <w:t xml:space="preserve"> park</w:t>
      </w:r>
      <w:r w:rsidR="006D5D77" w:rsidRPr="15500752">
        <w:rPr>
          <w:rFonts w:ascii="Calibri" w:eastAsia="Calibri" w:hAnsi="Calibri" w:cs="Calibri"/>
        </w:rPr>
        <w:t xml:space="preserve"> visitors are </w:t>
      </w:r>
      <w:r w:rsidR="006D5D77">
        <w:rPr>
          <w:rFonts w:ascii="Calibri" w:eastAsia="Calibri" w:hAnsi="Calibri" w:cs="Calibri"/>
        </w:rPr>
        <w:t>d</w:t>
      </w:r>
      <w:r w:rsidR="006D5D77" w:rsidRPr="15500752">
        <w:rPr>
          <w:rFonts w:ascii="Calibri" w:eastAsia="Calibri" w:hAnsi="Calibri" w:cs="Calibri"/>
        </w:rPr>
        <w:t xml:space="preserve">og walkers (Jenkins, 2019) with dogs </w:t>
      </w:r>
      <w:r w:rsidR="006D5D77">
        <w:rPr>
          <w:rFonts w:ascii="Calibri" w:eastAsia="Calibri" w:hAnsi="Calibri" w:cs="Calibri"/>
        </w:rPr>
        <w:t xml:space="preserve">currently only allowed </w:t>
      </w:r>
      <w:r w:rsidR="006D5D77" w:rsidRPr="15500752">
        <w:rPr>
          <w:rFonts w:ascii="Calibri" w:eastAsia="Calibri" w:hAnsi="Calibri" w:cs="Calibri"/>
        </w:rPr>
        <w:lastRenderedPageBreak/>
        <w:t>on lead</w:t>
      </w:r>
      <w:r w:rsidR="006D5D77">
        <w:rPr>
          <w:rFonts w:ascii="Calibri" w:eastAsia="Calibri" w:hAnsi="Calibri" w:cs="Calibri"/>
        </w:rPr>
        <w:t>s</w:t>
      </w:r>
      <w:r w:rsidR="006D5D77" w:rsidRPr="15500752">
        <w:rPr>
          <w:rFonts w:ascii="Calibri" w:eastAsia="Calibri" w:hAnsi="Calibri" w:cs="Calibri"/>
        </w:rPr>
        <w:t>.</w:t>
      </w:r>
      <w:r w:rsidR="006D5D77">
        <w:rPr>
          <w:rFonts w:ascii="Calibri" w:eastAsia="Calibri" w:hAnsi="Calibri" w:cs="Calibri"/>
        </w:rPr>
        <w:t xml:space="preserve"> The sheep ae no longer grazing the hay meadow in the winter and </w:t>
      </w:r>
      <w:r w:rsidR="008B07D2">
        <w:rPr>
          <w:rFonts w:ascii="Calibri" w:eastAsia="Calibri" w:hAnsi="Calibri" w:cs="Calibri"/>
        </w:rPr>
        <w:t>I recommend</w:t>
      </w:r>
      <w:r w:rsidR="006D5D77">
        <w:rPr>
          <w:rFonts w:ascii="Calibri" w:eastAsia="Calibri" w:hAnsi="Calibri" w:cs="Calibri"/>
        </w:rPr>
        <w:t xml:space="preserve"> that this area becomes an exercise meadow for dogs off the lead. Most dogs need to be able to run</w:t>
      </w:r>
      <w:r w:rsidR="008B07D2">
        <w:rPr>
          <w:rFonts w:ascii="Calibri" w:eastAsia="Calibri" w:hAnsi="Calibri" w:cs="Calibri"/>
        </w:rPr>
        <w:t xml:space="preserve"> free</w:t>
      </w:r>
      <w:r w:rsidR="006D5D77">
        <w:rPr>
          <w:rFonts w:ascii="Calibri" w:eastAsia="Calibri" w:hAnsi="Calibri" w:cs="Calibri"/>
        </w:rPr>
        <w:t xml:space="preserve"> to exercise fully and owners enjoy throwing a ball and getting involved. It is far enough away from the main paths and is fenced so should not cause upset to other users of the park. This also makes policing the rule of dogs on leads much easier as owners can be encouraged to use this area</w:t>
      </w:r>
      <w:r w:rsidR="00BF0CD5">
        <w:rPr>
          <w:rFonts w:ascii="Calibri" w:eastAsia="Calibri" w:hAnsi="Calibri" w:cs="Calibri"/>
        </w:rPr>
        <w:t xml:space="preserve"> if they want to let them off.</w:t>
      </w:r>
      <w:r w:rsidR="00847113">
        <w:t xml:space="preserve"> </w:t>
      </w:r>
      <w:r w:rsidR="009C2E77">
        <w:t xml:space="preserve">This should not affect the flora </w:t>
      </w:r>
      <w:r w:rsidR="00FD1F97">
        <w:t xml:space="preserve">that is currently growing as </w:t>
      </w:r>
      <w:r w:rsidR="005B4A88">
        <w:t>they are</w:t>
      </w:r>
      <w:r w:rsidR="00FD1F97">
        <w:t xml:space="preserve"> species that are able to withstand trampling by farm animals</w:t>
      </w:r>
      <w:r w:rsidR="00ED5CDE">
        <w:t>.</w:t>
      </w:r>
      <w:r w:rsidR="008A080E" w:rsidRPr="008A080E">
        <w:rPr>
          <w:rFonts w:ascii="Calibri" w:eastAsia="Calibri" w:hAnsi="Calibri" w:cs="Calibri"/>
        </w:rPr>
        <w:t xml:space="preserve"> </w:t>
      </w:r>
    </w:p>
    <w:p w14:paraId="3095E123" w14:textId="465A1929" w:rsidR="6B00491E" w:rsidRDefault="6B00491E" w:rsidP="004A3489">
      <w:r>
        <w:t xml:space="preserve">The far lake is shallow and silts up. Issues with the water pressure causing a breach of the fragile retaining wall have resulted in the water level being </w:t>
      </w:r>
      <w:r w:rsidR="00A4353E">
        <w:t>artificially</w:t>
      </w:r>
      <w:r>
        <w:t xml:space="preserve"> lowered</w:t>
      </w:r>
      <w:r w:rsidR="00A7433B">
        <w:t xml:space="preserve">. </w:t>
      </w:r>
      <w:r w:rsidR="00153AC4">
        <w:t xml:space="preserve">Current management has used puddled clay to prevent seepage of water through the </w:t>
      </w:r>
      <w:r w:rsidR="00AF752E">
        <w:t xml:space="preserve">wall which is a </w:t>
      </w:r>
      <w:r w:rsidR="00B32544">
        <w:t>low-cost</w:t>
      </w:r>
      <w:r w:rsidR="00AF752E">
        <w:t xml:space="preserve"> option. I</w:t>
      </w:r>
      <w:r w:rsidR="00AC59A7">
        <w:t xml:space="preserve">t </w:t>
      </w:r>
      <w:r w:rsidR="005E39CF">
        <w:t>appears to have worked and is a natural an</w:t>
      </w:r>
      <w:r w:rsidR="00AC59A7">
        <w:t>d</w:t>
      </w:r>
      <w:r w:rsidR="005E39CF">
        <w:t xml:space="preserve"> </w:t>
      </w:r>
      <w:r w:rsidR="00B32544">
        <w:t>unobtrusive</w:t>
      </w:r>
      <w:r w:rsidR="005E39CF">
        <w:t xml:space="preserve"> </w:t>
      </w:r>
      <w:r w:rsidR="00B32544">
        <w:t>technique.</w:t>
      </w:r>
      <w:r>
        <w:t xml:space="preserve"> </w:t>
      </w:r>
      <w:r w:rsidR="0037080F">
        <w:rPr>
          <w:noProof/>
          <w:lang w:eastAsia="en-GB"/>
        </w:rPr>
        <w:drawing>
          <wp:inline distT="0" distB="0" distL="0" distR="0" wp14:anchorId="09841563" wp14:editId="1004410B">
            <wp:extent cx="5502865" cy="3503317"/>
            <wp:effectExtent l="889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1014_114321.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5505980" cy="3505300"/>
                    </a:xfrm>
                    <a:prstGeom prst="rect">
                      <a:avLst/>
                    </a:prstGeom>
                  </pic:spPr>
                </pic:pic>
              </a:graphicData>
            </a:graphic>
          </wp:inline>
        </w:drawing>
      </w:r>
    </w:p>
    <w:p w14:paraId="302A9965" w14:textId="21B5DDD3" w:rsidR="001B3E50" w:rsidRDefault="001B3E50" w:rsidP="001B3E50">
      <w:pPr>
        <w:pStyle w:val="Heading3"/>
      </w:pPr>
      <w:bookmarkStart w:id="10" w:name="_Toc26879499"/>
      <w:r>
        <w:t>Fig 7. Cotoneaster lacteus in berry</w:t>
      </w:r>
      <w:bookmarkEnd w:id="10"/>
    </w:p>
    <w:p w14:paraId="06D7FFD8" w14:textId="283263C7" w:rsidR="008C6A73" w:rsidRDefault="00724209" w:rsidP="004A3489">
      <w:pPr>
        <w:rPr>
          <w:rFonts w:ascii="Calibri" w:eastAsia="Calibri" w:hAnsi="Calibri" w:cs="Calibri"/>
        </w:rPr>
      </w:pPr>
      <w:r>
        <w:t>Common species of f</w:t>
      </w:r>
      <w:r w:rsidR="261867B4">
        <w:t>lora and fauna are plentiful</w:t>
      </w:r>
      <w:r w:rsidR="005A08EE">
        <w:t xml:space="preserve"> although i</w:t>
      </w:r>
      <w:r w:rsidR="261867B4">
        <w:t xml:space="preserve">t is </w:t>
      </w:r>
      <w:r w:rsidR="00561FAB">
        <w:t>many years s</w:t>
      </w:r>
      <w:r w:rsidR="261867B4">
        <w:t>ince a full survey has been carried out</w:t>
      </w:r>
      <w:r w:rsidR="261867B4" w:rsidRPr="261867B4">
        <w:rPr>
          <w:rFonts w:ascii="Calibri" w:eastAsia="Calibri" w:hAnsi="Calibri" w:cs="Calibri"/>
        </w:rPr>
        <w:t>. A county notifiable species</w:t>
      </w:r>
      <w:r w:rsidR="00366C3B">
        <w:rPr>
          <w:rFonts w:ascii="Calibri" w:eastAsia="Calibri" w:hAnsi="Calibri" w:cs="Calibri"/>
        </w:rPr>
        <w:t>,</w:t>
      </w:r>
      <w:r w:rsidR="261867B4" w:rsidRPr="261867B4">
        <w:rPr>
          <w:rFonts w:ascii="Calibri" w:eastAsia="Calibri" w:hAnsi="Calibri" w:cs="Calibri"/>
        </w:rPr>
        <w:t xml:space="preserve"> Arabis hirsuta has been recorded as present 1994 </w:t>
      </w:r>
      <w:r w:rsidR="00C059E3">
        <w:rPr>
          <w:rFonts w:ascii="Calibri" w:eastAsia="Calibri" w:hAnsi="Calibri" w:cs="Calibri"/>
        </w:rPr>
        <w:t>–</w:t>
      </w:r>
      <w:r w:rsidR="261867B4" w:rsidRPr="261867B4">
        <w:rPr>
          <w:rFonts w:ascii="Calibri" w:eastAsia="Calibri" w:hAnsi="Calibri" w:cs="Calibri"/>
        </w:rPr>
        <w:t xml:space="preserve"> 1999</w:t>
      </w:r>
      <w:r w:rsidR="00C059E3">
        <w:rPr>
          <w:rFonts w:ascii="Calibri" w:eastAsia="Calibri" w:hAnsi="Calibri" w:cs="Calibri"/>
        </w:rPr>
        <w:t xml:space="preserve"> but not record</w:t>
      </w:r>
      <w:r w:rsidR="00A3317B">
        <w:rPr>
          <w:rFonts w:ascii="Calibri" w:eastAsia="Calibri" w:hAnsi="Calibri" w:cs="Calibri"/>
        </w:rPr>
        <w:t>ed</w:t>
      </w:r>
      <w:r w:rsidR="00C059E3">
        <w:rPr>
          <w:rFonts w:ascii="Calibri" w:eastAsia="Calibri" w:hAnsi="Calibri" w:cs="Calibri"/>
        </w:rPr>
        <w:t xml:space="preserve"> since.</w:t>
      </w:r>
      <w:r w:rsidR="261867B4">
        <w:t xml:space="preserve"> Based on this survey and observations of the present ranger and my own observations of two site visits Sept</w:t>
      </w:r>
      <w:r w:rsidR="00C378BB">
        <w:t>ember</w:t>
      </w:r>
      <w:r w:rsidR="261867B4">
        <w:t xml:space="preserve"> and Nov</w:t>
      </w:r>
      <w:r w:rsidR="00C378BB">
        <w:t>ember</w:t>
      </w:r>
      <w:r w:rsidR="261867B4">
        <w:t xml:space="preserve"> 2019</w:t>
      </w:r>
      <w:r w:rsidR="00010BE7">
        <w:t>,</w:t>
      </w:r>
      <w:r w:rsidR="261867B4">
        <w:t xml:space="preserve"> </w:t>
      </w:r>
      <w:r w:rsidR="00DF0BAA">
        <w:t xml:space="preserve">other </w:t>
      </w:r>
      <w:r w:rsidR="261867B4">
        <w:t xml:space="preserve">rare or endangered species are not </w:t>
      </w:r>
      <w:r w:rsidR="00DF0BAA">
        <w:t xml:space="preserve">recorded or </w:t>
      </w:r>
      <w:r w:rsidR="261867B4">
        <w:t>evident on site.</w:t>
      </w:r>
      <w:r w:rsidR="261867B4" w:rsidRPr="261867B4">
        <w:rPr>
          <w:rFonts w:ascii="Calibri" w:eastAsia="Calibri" w:hAnsi="Calibri" w:cs="Calibri"/>
        </w:rPr>
        <w:t xml:space="preserve"> </w:t>
      </w:r>
      <w:r w:rsidR="00AD1E06">
        <w:rPr>
          <w:rFonts w:ascii="Calibri" w:eastAsia="Calibri" w:hAnsi="Calibri" w:cs="Calibri"/>
        </w:rPr>
        <w:t xml:space="preserve">A </w:t>
      </w:r>
      <w:r w:rsidR="00E71274">
        <w:rPr>
          <w:rFonts w:ascii="Calibri" w:eastAsia="Calibri" w:hAnsi="Calibri" w:cs="Calibri"/>
        </w:rPr>
        <w:t xml:space="preserve">request to </w:t>
      </w:r>
      <w:r w:rsidR="005046DA">
        <w:rPr>
          <w:rFonts w:ascii="Calibri" w:eastAsia="Calibri" w:hAnsi="Calibri" w:cs="Calibri"/>
        </w:rPr>
        <w:t>get an up to date report from A</w:t>
      </w:r>
      <w:r w:rsidR="00A3180B">
        <w:rPr>
          <w:rFonts w:ascii="Calibri" w:eastAsia="Calibri" w:hAnsi="Calibri" w:cs="Calibri"/>
        </w:rPr>
        <w:t>deryn</w:t>
      </w:r>
      <w:r w:rsidR="00F05290">
        <w:rPr>
          <w:rFonts w:ascii="Calibri" w:eastAsia="Calibri" w:hAnsi="Calibri" w:cs="Calibri"/>
        </w:rPr>
        <w:t xml:space="preserve"> at the </w:t>
      </w:r>
      <w:r w:rsidR="005B5564">
        <w:rPr>
          <w:rFonts w:ascii="Calibri" w:eastAsia="Calibri" w:hAnsi="Calibri" w:cs="Calibri"/>
        </w:rPr>
        <w:t>Local Enviro</w:t>
      </w:r>
      <w:r w:rsidR="00E91A82">
        <w:rPr>
          <w:rFonts w:ascii="Calibri" w:eastAsia="Calibri" w:hAnsi="Calibri" w:cs="Calibri"/>
        </w:rPr>
        <w:t>n</w:t>
      </w:r>
      <w:r w:rsidR="005B5564">
        <w:rPr>
          <w:rFonts w:ascii="Calibri" w:eastAsia="Calibri" w:hAnsi="Calibri" w:cs="Calibri"/>
        </w:rPr>
        <w:t>mental Record Centre (LERC)</w:t>
      </w:r>
      <w:r w:rsidR="00FA3A01">
        <w:rPr>
          <w:rFonts w:ascii="Calibri" w:eastAsia="Calibri" w:hAnsi="Calibri" w:cs="Calibri"/>
        </w:rPr>
        <w:t xml:space="preserve"> Wales</w:t>
      </w:r>
      <w:r w:rsidR="00E91A82">
        <w:rPr>
          <w:rFonts w:ascii="Calibri" w:eastAsia="Calibri" w:hAnsi="Calibri" w:cs="Calibri"/>
        </w:rPr>
        <w:t xml:space="preserve"> </w:t>
      </w:r>
      <w:r w:rsidR="005511F7">
        <w:rPr>
          <w:rFonts w:ascii="Calibri" w:eastAsia="Calibri" w:hAnsi="Calibri" w:cs="Calibri"/>
        </w:rPr>
        <w:t xml:space="preserve">is still </w:t>
      </w:r>
      <w:r w:rsidR="00DD6C3A">
        <w:rPr>
          <w:rFonts w:ascii="Calibri" w:eastAsia="Calibri" w:hAnsi="Calibri" w:cs="Calibri"/>
        </w:rPr>
        <w:t>outstanding</w:t>
      </w:r>
      <w:r w:rsidR="005511F7">
        <w:rPr>
          <w:rFonts w:ascii="Calibri" w:eastAsia="Calibri" w:hAnsi="Calibri" w:cs="Calibri"/>
        </w:rPr>
        <w:t xml:space="preserve"> at the time of this report.</w:t>
      </w:r>
      <w:r w:rsidR="00FA3A01">
        <w:rPr>
          <w:rFonts w:ascii="Calibri" w:eastAsia="Calibri" w:hAnsi="Calibri" w:cs="Calibri"/>
        </w:rPr>
        <w:t xml:space="preserve"> </w:t>
      </w:r>
    </w:p>
    <w:p w14:paraId="3FF8562C" w14:textId="28960EC7" w:rsidR="004815A5" w:rsidRDefault="00642E34" w:rsidP="004A3489">
      <w:r>
        <w:t>In the last management plan in 2004, 14% of the park was woodland, this area is largely unchanged</w:t>
      </w:r>
      <w:r w:rsidR="001F48E3">
        <w:t xml:space="preserve"> although </w:t>
      </w:r>
      <w:r>
        <w:t xml:space="preserve">storm damage since has resulted in pockets of woodland being </w:t>
      </w:r>
      <w:r w:rsidR="002C6CC5">
        <w:t>cleared</w:t>
      </w:r>
      <w:r w:rsidR="00F2740D">
        <w:t xml:space="preserve"> </w:t>
      </w:r>
      <w:r w:rsidR="002C6CC5">
        <w:t>with a recent one in 2018 resulting in the loss of many large mature beech. Woodland</w:t>
      </w:r>
      <w:r>
        <w:t xml:space="preserve"> forms a vital part of the overall amenity and wildlife value of the park but</w:t>
      </w:r>
      <w:r w:rsidR="00BB739F">
        <w:t xml:space="preserve"> </w:t>
      </w:r>
      <w:r w:rsidR="00EE5230">
        <w:t>at Craig y nos</w:t>
      </w:r>
      <w:r w:rsidR="00EB173F">
        <w:t xml:space="preserve">, </w:t>
      </w:r>
      <w:r w:rsidR="00BB739F">
        <w:t>has a</w:t>
      </w:r>
      <w:r>
        <w:t xml:space="preserve"> poor </w:t>
      </w:r>
      <w:r w:rsidR="00BB739F">
        <w:t>age structure</w:t>
      </w:r>
      <w:r w:rsidR="00E22B40" w:rsidRPr="00E22B40">
        <w:t xml:space="preserve"> </w:t>
      </w:r>
      <w:r w:rsidR="00E22B40">
        <w:t xml:space="preserve">with little </w:t>
      </w:r>
      <w:r w:rsidR="00DB1EF4">
        <w:t>replanting</w:t>
      </w:r>
      <w:r w:rsidR="00D4043D">
        <w:t xml:space="preserve"> over the past decades</w:t>
      </w:r>
      <w:r w:rsidR="000C64A6">
        <w:t xml:space="preserve"> </w:t>
      </w:r>
      <w:r w:rsidR="00886539">
        <w:t xml:space="preserve">providing </w:t>
      </w:r>
      <w:r w:rsidR="00EC36DA">
        <w:t>with</w:t>
      </w:r>
      <w:r>
        <w:t xml:space="preserve"> limited continuity. </w:t>
      </w:r>
    </w:p>
    <w:p w14:paraId="4F734CA8" w14:textId="2990C987" w:rsidR="00306DF9" w:rsidRDefault="00642E34" w:rsidP="004A3489">
      <w:r>
        <w:t xml:space="preserve">A significant established area of beech </w:t>
      </w:r>
      <w:r w:rsidR="00670CE3">
        <w:t xml:space="preserve">monoculture </w:t>
      </w:r>
      <w:r>
        <w:t xml:space="preserve">(Fagus sylvatica) 65 to 115 years old (Management plan 2001-2014) are growing in low lying </w:t>
      </w:r>
      <w:r w:rsidR="008500FC">
        <w:t xml:space="preserve">often </w:t>
      </w:r>
      <w:r>
        <w:t>waterlogged ground which</w:t>
      </w:r>
      <w:r w:rsidR="00B3057F">
        <w:t xml:space="preserve"> </w:t>
      </w:r>
      <w:r w:rsidR="00084B2C">
        <w:t xml:space="preserve">has not affected </w:t>
      </w:r>
      <w:r w:rsidR="00966C0E">
        <w:t>their</w:t>
      </w:r>
      <w:r w:rsidR="00084B2C">
        <w:t xml:space="preserve"> growth</w:t>
      </w:r>
      <w:r w:rsidR="00167234">
        <w:t xml:space="preserve"> as I would have expected. This is </w:t>
      </w:r>
      <w:r w:rsidR="00966C0E">
        <w:t>borne</w:t>
      </w:r>
      <w:r w:rsidR="00167234">
        <w:t xml:space="preserve"> out by </w:t>
      </w:r>
      <w:r w:rsidR="00474EDE">
        <w:t xml:space="preserve">studies on </w:t>
      </w:r>
      <w:r w:rsidR="00E31BAC">
        <w:t xml:space="preserve">four </w:t>
      </w:r>
      <w:r w:rsidR="006C6E29">
        <w:t xml:space="preserve">mature stands of beech in </w:t>
      </w:r>
      <w:r w:rsidR="00730989">
        <w:t>high water saturation conditions.</w:t>
      </w:r>
      <w:r w:rsidR="00966C0E">
        <w:t xml:space="preserve"> </w:t>
      </w:r>
      <w:r w:rsidR="00155A77">
        <w:t>(</w:t>
      </w:r>
      <w:r w:rsidR="009B6625">
        <w:rPr>
          <w:rFonts w:ascii="Arial" w:hAnsi="Arial" w:cs="Arial"/>
          <w:color w:val="222222"/>
          <w:sz w:val="20"/>
          <w:szCs w:val="20"/>
          <w:shd w:val="clear" w:color="auto" w:fill="FFFFFF"/>
        </w:rPr>
        <w:t>Scharnweber</w:t>
      </w:r>
      <w:r w:rsidR="004A3489">
        <w:rPr>
          <w:rFonts w:ascii="Arial" w:hAnsi="Arial" w:cs="Arial"/>
          <w:color w:val="222222"/>
          <w:sz w:val="20"/>
          <w:szCs w:val="20"/>
          <w:shd w:val="clear" w:color="auto" w:fill="FFFFFF"/>
        </w:rPr>
        <w:t>, T</w:t>
      </w:r>
      <w:r w:rsidR="009B6625">
        <w:rPr>
          <w:rFonts w:ascii="Arial" w:hAnsi="Arial" w:cs="Arial"/>
          <w:color w:val="222222"/>
          <w:sz w:val="20"/>
          <w:szCs w:val="20"/>
          <w:shd w:val="clear" w:color="auto" w:fill="FFFFFF"/>
        </w:rPr>
        <w:t>.,</w:t>
      </w:r>
      <w:r w:rsidR="0035239F">
        <w:rPr>
          <w:rFonts w:ascii="Arial" w:hAnsi="Arial" w:cs="Arial"/>
          <w:color w:val="222222"/>
          <w:sz w:val="20"/>
          <w:szCs w:val="20"/>
          <w:shd w:val="clear" w:color="auto" w:fill="FFFFFF"/>
        </w:rPr>
        <w:t>)</w:t>
      </w:r>
      <w:r w:rsidR="00966C0E">
        <w:rPr>
          <w:rFonts w:ascii="Arial" w:hAnsi="Arial" w:cs="Arial"/>
          <w:color w:val="222222"/>
          <w:sz w:val="20"/>
          <w:szCs w:val="20"/>
          <w:shd w:val="clear" w:color="auto" w:fill="FFFFFF"/>
        </w:rPr>
        <w:t xml:space="preserve"> </w:t>
      </w:r>
      <w:r w:rsidR="009018E4">
        <w:t>L</w:t>
      </w:r>
      <w:r w:rsidR="004378AC">
        <w:t xml:space="preserve">arge drainage ditches </w:t>
      </w:r>
      <w:r w:rsidR="00C034A4">
        <w:t xml:space="preserve">dug </w:t>
      </w:r>
      <w:r w:rsidR="009563EC">
        <w:t xml:space="preserve">throughout the wood </w:t>
      </w:r>
      <w:r w:rsidR="004378AC">
        <w:t>tak</w:t>
      </w:r>
      <w:r w:rsidR="00C034A4">
        <w:t>e</w:t>
      </w:r>
      <w:r w:rsidR="004378AC">
        <w:t xml:space="preserve"> flood water back into the river watercourse</w:t>
      </w:r>
      <w:r w:rsidR="00C034A4">
        <w:t xml:space="preserve"> which aids soil </w:t>
      </w:r>
      <w:r w:rsidR="00BD654C">
        <w:t xml:space="preserve">drainage </w:t>
      </w:r>
      <w:r w:rsidR="00E06644">
        <w:t xml:space="preserve">after flood </w:t>
      </w:r>
      <w:r w:rsidR="00472462">
        <w:t>periods.</w:t>
      </w:r>
      <w:r w:rsidR="005C16DD">
        <w:t xml:space="preserve"> </w:t>
      </w:r>
      <w:r w:rsidR="008C0284">
        <w:t>Good levels of r</w:t>
      </w:r>
      <w:r w:rsidR="005C16DD">
        <w:t xml:space="preserve">egeneration of beech is developing in the </w:t>
      </w:r>
      <w:r w:rsidR="006D2875">
        <w:t xml:space="preserve">better lit areas following </w:t>
      </w:r>
      <w:r w:rsidR="00B37A04">
        <w:t xml:space="preserve">storm </w:t>
      </w:r>
      <w:r w:rsidR="006D2875">
        <w:t>clearance of mature trees</w:t>
      </w:r>
      <w:r w:rsidR="00D17317">
        <w:t xml:space="preserve"> which should be encouraged</w:t>
      </w:r>
      <w:r w:rsidR="00375772">
        <w:t>.</w:t>
      </w:r>
      <w:r w:rsidR="00375772" w:rsidRPr="00375772">
        <w:t xml:space="preserve"> </w:t>
      </w:r>
    </w:p>
    <w:p w14:paraId="583FED44" w14:textId="4DB99957" w:rsidR="00375772" w:rsidRDefault="002B40F6" w:rsidP="004A3489">
      <w:r>
        <w:t>However, c</w:t>
      </w:r>
      <w:r w:rsidR="00375772">
        <w:t>ontrol of the grey squirrel (</w:t>
      </w:r>
      <w:r w:rsidR="00375772" w:rsidRPr="00617E29">
        <w:t>Sciurus carolinensis)</w:t>
      </w:r>
      <w:r w:rsidR="00554966">
        <w:t xml:space="preserve"> </w:t>
      </w:r>
      <w:r w:rsidR="007931D9">
        <w:t xml:space="preserve">which </w:t>
      </w:r>
      <w:r w:rsidR="00180D57">
        <w:t>is an</w:t>
      </w:r>
      <w:r w:rsidR="007931D9">
        <w:t xml:space="preserve"> introduced </w:t>
      </w:r>
      <w:r w:rsidR="00DB1415">
        <w:t xml:space="preserve">species </w:t>
      </w:r>
      <w:r w:rsidR="007931D9">
        <w:t>from the United Sta</w:t>
      </w:r>
      <w:r w:rsidR="00947854">
        <w:t>t</w:t>
      </w:r>
      <w:r w:rsidR="007931D9">
        <w:t xml:space="preserve">es and </w:t>
      </w:r>
      <w:r w:rsidR="004A3489">
        <w:t>Canada in</w:t>
      </w:r>
      <w:r w:rsidR="001C7C56">
        <w:t xml:space="preserve"> the period 1</w:t>
      </w:r>
      <w:r w:rsidR="00A06813">
        <w:t>876 to 19</w:t>
      </w:r>
      <w:r w:rsidR="005F58C4">
        <w:t>29</w:t>
      </w:r>
      <w:r w:rsidR="00736E85">
        <w:t>,</w:t>
      </w:r>
      <w:r w:rsidR="00892304">
        <w:t xml:space="preserve"> </w:t>
      </w:r>
      <w:r w:rsidR="00375772">
        <w:t>is essential at Cra</w:t>
      </w:r>
      <w:r w:rsidR="00881DF5">
        <w:t>i</w:t>
      </w:r>
      <w:r w:rsidR="00375772">
        <w:t>g Y Nos as there is extensive damage to numerous trees including Sycamore (</w:t>
      </w:r>
      <w:r w:rsidR="00375772" w:rsidRPr="009D6475">
        <w:t>Acer pseudoplatanus</w:t>
      </w:r>
      <w:r w:rsidR="00375772">
        <w:t xml:space="preserve">), Oak (Quercus spp), Beech (Fagus sylvatica) and Ash (Fraxinus excelsior) causing mutilation and death of branches or even whole trees. </w:t>
      </w:r>
      <w:r w:rsidR="00B42524">
        <w:t xml:space="preserve">Studies show that the damage is most extensive following a good breeding year when </w:t>
      </w:r>
      <w:r w:rsidR="005C07CB">
        <w:t>high</w:t>
      </w:r>
      <w:r w:rsidR="00626577">
        <w:t xml:space="preserve"> numbers of </w:t>
      </w:r>
      <w:r w:rsidR="005C07CB">
        <w:t xml:space="preserve"> </w:t>
      </w:r>
      <w:r w:rsidR="00B42524">
        <w:t>juv</w:t>
      </w:r>
      <w:r w:rsidR="003C306D">
        <w:t>eniles</w:t>
      </w:r>
      <w:r w:rsidR="00960714">
        <w:t xml:space="preserve"> </w:t>
      </w:r>
      <w:r w:rsidR="00F63545">
        <w:t xml:space="preserve">enter the </w:t>
      </w:r>
      <w:r w:rsidR="005C07CB">
        <w:t>population.</w:t>
      </w:r>
      <w:r w:rsidR="003B5AE8">
        <w:t>(</w:t>
      </w:r>
      <w:r w:rsidR="005C07CB">
        <w:t xml:space="preserve"> </w:t>
      </w:r>
      <w:r w:rsidR="003B5AE8">
        <w:rPr>
          <w:rFonts w:ascii="Arial" w:hAnsi="Arial" w:cs="Arial"/>
          <w:color w:val="222222"/>
          <w:sz w:val="20"/>
          <w:szCs w:val="20"/>
          <w:shd w:val="clear" w:color="auto" w:fill="FFFFFF"/>
        </w:rPr>
        <w:t xml:space="preserve">Mayle, B.A. and Broome, A.C., 2013) </w:t>
      </w:r>
      <w:r w:rsidR="00375772">
        <w:t xml:space="preserve">The squirrels strip the bark for food and have no natural predators so numbers can grow unchecked if a constant supply of food and habitat is provided. Humane trapping, shooting or </w:t>
      </w:r>
      <w:r w:rsidR="00C72DE3">
        <w:t xml:space="preserve">perhaps </w:t>
      </w:r>
      <w:r w:rsidR="00375772">
        <w:t>consideration of a rewilding introduction of the once resident pine mart</w:t>
      </w:r>
      <w:r w:rsidR="005F791F">
        <w:t>e</w:t>
      </w:r>
      <w:r w:rsidR="00375772">
        <w:t xml:space="preserve">n </w:t>
      </w:r>
      <w:r w:rsidR="00375772">
        <w:rPr>
          <w:rStyle w:val="w8qarf"/>
          <w:rFonts w:ascii="Arial" w:hAnsi="Arial" w:cs="Arial"/>
          <w:b/>
          <w:bCs/>
          <w:color w:val="222222"/>
          <w:sz w:val="21"/>
          <w:szCs w:val="21"/>
          <w:shd w:val="clear" w:color="auto" w:fill="FFFFFF"/>
        </w:rPr>
        <w:t>(</w:t>
      </w:r>
      <w:r w:rsidR="00375772" w:rsidRPr="008C1676">
        <w:t>Martes martes</w:t>
      </w:r>
      <w:r w:rsidR="00375772">
        <w:t>) could provide a solution to this destructive forest pest</w:t>
      </w:r>
      <w:r w:rsidR="00FA0425">
        <w:t xml:space="preserve">, one that could provide </w:t>
      </w:r>
      <w:r w:rsidR="006952D8">
        <w:t xml:space="preserve">great interest to the human visitors too. </w:t>
      </w:r>
      <w:r w:rsidR="003D3400">
        <w:t>(</w:t>
      </w:r>
      <w:r w:rsidR="003D3400">
        <w:rPr>
          <w:rFonts w:ascii="Arial" w:hAnsi="Arial" w:cs="Arial"/>
          <w:color w:val="222222"/>
          <w:sz w:val="20"/>
          <w:szCs w:val="20"/>
          <w:shd w:val="clear" w:color="auto" w:fill="FFFFFF"/>
        </w:rPr>
        <w:t>Sheehy, E. and Lawton, C., 2014.)</w:t>
      </w:r>
    </w:p>
    <w:p w14:paraId="0AE891ED" w14:textId="1C6BB752" w:rsidR="009115C6" w:rsidRDefault="002751E2" w:rsidP="004A3489">
      <w:pPr>
        <w:rPr>
          <w:noProof/>
        </w:rPr>
      </w:pPr>
      <w:r>
        <w:rPr>
          <w:noProof/>
          <w:lang w:eastAsia="en-GB"/>
        </w:rPr>
        <w:drawing>
          <wp:inline distT="0" distB="0" distL="0" distR="0" wp14:anchorId="6D462E44" wp14:editId="27660DA5">
            <wp:extent cx="3259805" cy="2089253"/>
            <wp:effectExtent l="0" t="5397"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91119_121526.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3319994" cy="2127829"/>
                    </a:xfrm>
                    <a:prstGeom prst="rect">
                      <a:avLst/>
                    </a:prstGeom>
                  </pic:spPr>
                </pic:pic>
              </a:graphicData>
            </a:graphic>
          </wp:inline>
        </w:drawing>
      </w:r>
      <w:r w:rsidR="00F95793" w:rsidRPr="00F95793">
        <w:rPr>
          <w:noProof/>
        </w:rPr>
        <w:t xml:space="preserve"> </w:t>
      </w:r>
    </w:p>
    <w:p w14:paraId="111B0951" w14:textId="77777777" w:rsidR="001B3E50" w:rsidRDefault="001B3E50" w:rsidP="001B3E50">
      <w:pPr>
        <w:pStyle w:val="Heading3"/>
      </w:pPr>
      <w:bookmarkStart w:id="11" w:name="_Toc26879500"/>
      <w:r>
        <w:rPr>
          <w:noProof/>
        </w:rPr>
        <w:t>Fig 8. Grey Squirrel damage to bark on beech</w:t>
      </w:r>
      <w:bookmarkEnd w:id="11"/>
    </w:p>
    <w:p w14:paraId="6137D449" w14:textId="77777777" w:rsidR="001B3E50" w:rsidRDefault="001B3E50" w:rsidP="004A3489">
      <w:pPr>
        <w:rPr>
          <w:noProof/>
        </w:rPr>
      </w:pPr>
    </w:p>
    <w:p w14:paraId="371C62AB" w14:textId="4113C2B3" w:rsidR="001B3E50" w:rsidRDefault="001B3E50" w:rsidP="004A3489">
      <w:pPr>
        <w:rPr>
          <w:noProof/>
        </w:rPr>
      </w:pPr>
      <w:r>
        <w:rPr>
          <w:noProof/>
          <w:lang w:eastAsia="en-GB"/>
        </w:rPr>
        <w:lastRenderedPageBreak/>
        <w:drawing>
          <wp:inline distT="0" distB="0" distL="0" distR="0" wp14:anchorId="2E2115EF" wp14:editId="63308C59">
            <wp:extent cx="4963976" cy="5527870"/>
            <wp:effectExtent l="381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1014_12391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5188718" cy="5778142"/>
                    </a:xfrm>
                    <a:prstGeom prst="rect">
                      <a:avLst/>
                    </a:prstGeom>
                  </pic:spPr>
                </pic:pic>
              </a:graphicData>
            </a:graphic>
          </wp:inline>
        </w:drawing>
      </w:r>
    </w:p>
    <w:p w14:paraId="02749C32" w14:textId="1722EB43" w:rsidR="001B3E50" w:rsidRDefault="002458C7" w:rsidP="002458C7">
      <w:pPr>
        <w:pStyle w:val="Heading3"/>
        <w:rPr>
          <w:noProof/>
        </w:rPr>
      </w:pPr>
      <w:bookmarkStart w:id="12" w:name="_Toc26879501"/>
      <w:r>
        <w:rPr>
          <w:noProof/>
        </w:rPr>
        <w:t>Fig 9. Regeneration of native understorey of hazel and holly under black pine</w:t>
      </w:r>
      <w:bookmarkEnd w:id="12"/>
    </w:p>
    <w:p w14:paraId="6BD1F010" w14:textId="77777777" w:rsidR="002458C7" w:rsidRDefault="002458C7" w:rsidP="004A3489"/>
    <w:p w14:paraId="3BA0D06D" w14:textId="7EBE766B" w:rsidR="002751E2" w:rsidRDefault="00F95793" w:rsidP="004A3489">
      <w:r>
        <w:t>A Black</w:t>
      </w:r>
      <w:r w:rsidR="00642E34">
        <w:t xml:space="preserve"> Pine (Pinus </w:t>
      </w:r>
      <w:r w:rsidR="00A60FC2">
        <w:t>nigra</w:t>
      </w:r>
      <w:r w:rsidR="00642E34">
        <w:t>) glade planted as a grid plantation lies to the north of the site</w:t>
      </w:r>
      <w:r w:rsidR="00642E34" w:rsidRPr="261867B4">
        <w:rPr>
          <w:rFonts w:ascii="Calibri" w:eastAsia="Calibri" w:hAnsi="Calibri" w:cs="Calibri"/>
        </w:rPr>
        <w:t xml:space="preserve"> alongside a calm stretch of the Tawe </w:t>
      </w:r>
      <w:r w:rsidR="004A3489" w:rsidRPr="261867B4">
        <w:rPr>
          <w:rFonts w:ascii="Calibri" w:eastAsia="Calibri" w:hAnsi="Calibri" w:cs="Calibri"/>
        </w:rPr>
        <w:t>River</w:t>
      </w:r>
      <w:r w:rsidR="00642E34">
        <w:t xml:space="preserve"> and is a single age structure over 1</w:t>
      </w:r>
      <w:r w:rsidR="00E07AB7">
        <w:t>2</w:t>
      </w:r>
      <w:r w:rsidR="00642E34">
        <w:t xml:space="preserve">0 years old. </w:t>
      </w:r>
      <w:r w:rsidR="006F1B7A">
        <w:t xml:space="preserve">They </w:t>
      </w:r>
      <w:r w:rsidR="009B45F8">
        <w:t>are long lived</w:t>
      </w:r>
      <w:r w:rsidR="002536DE">
        <w:t xml:space="preserve"> up to 500 years</w:t>
      </w:r>
      <w:r w:rsidR="00153C36">
        <w:t xml:space="preserve"> but should have continuity </w:t>
      </w:r>
      <w:r w:rsidR="003136C8">
        <w:t>pl</w:t>
      </w:r>
      <w:r w:rsidR="00B5092E">
        <w:t>ans</w:t>
      </w:r>
      <w:r w:rsidR="00AC774E">
        <w:t xml:space="preserve"> built into the management of the woods. </w:t>
      </w:r>
      <w:r w:rsidR="00642E34">
        <w:t>It i</w:t>
      </w:r>
      <w:r w:rsidR="00A601AF">
        <w:t>s</w:t>
      </w:r>
      <w:r w:rsidR="00642E34">
        <w:t xml:space="preserve"> </w:t>
      </w:r>
      <w:r w:rsidR="00AC774E">
        <w:t xml:space="preserve">an </w:t>
      </w:r>
      <w:r w:rsidR="00642E34">
        <w:t xml:space="preserve">important historical place </w:t>
      </w:r>
      <w:r w:rsidR="00D62BD1">
        <w:t>as</w:t>
      </w:r>
      <w:r w:rsidR="00573056" w:rsidRPr="00573056">
        <w:t xml:space="preserve"> </w:t>
      </w:r>
      <w:r w:rsidR="00573056">
        <w:t xml:space="preserve">Adelina </w:t>
      </w:r>
      <w:r w:rsidR="002305C8">
        <w:t>Patti found</w:t>
      </w:r>
      <w:r w:rsidR="00642E34">
        <w:t xml:space="preserve"> the pine infused air beneficial for her singing voice</w:t>
      </w:r>
      <w:r w:rsidR="00D62BD1">
        <w:t xml:space="preserve"> and used to stroll of</w:t>
      </w:r>
      <w:r w:rsidR="00D65072">
        <w:t xml:space="preserve">ten through the </w:t>
      </w:r>
      <w:r w:rsidR="008303EC">
        <w:t>trees</w:t>
      </w:r>
      <w:r w:rsidR="000C18B6">
        <w:t>.</w:t>
      </w:r>
      <w:r w:rsidR="002305C8">
        <w:t xml:space="preserve"> </w:t>
      </w:r>
      <w:r w:rsidR="00FA0511">
        <w:t xml:space="preserve">Individuals and small groups of </w:t>
      </w:r>
      <w:r w:rsidR="00F170DC">
        <w:t xml:space="preserve">mature pine have blown over </w:t>
      </w:r>
      <w:r w:rsidR="009B555E">
        <w:t>leaving clear</w:t>
      </w:r>
      <w:r w:rsidR="00B756E6">
        <w:t xml:space="preserve"> areas without canopy</w:t>
      </w:r>
      <w:r w:rsidR="009B555E">
        <w:t xml:space="preserve"> within the wood which are allowing a valuable understorey of hazel and holly to establish providing valuable habitat for </w:t>
      </w:r>
      <w:r w:rsidR="00F12B74">
        <w:t xml:space="preserve">a wide variety of </w:t>
      </w:r>
      <w:r w:rsidR="009B555E">
        <w:t>birds</w:t>
      </w:r>
      <w:r w:rsidR="00884A29">
        <w:t>. This should be encouraged</w:t>
      </w:r>
      <w:r w:rsidR="00511E05">
        <w:t xml:space="preserve"> to continue with thinning </w:t>
      </w:r>
      <w:r w:rsidR="00F96EA2">
        <w:t xml:space="preserve">of the understory </w:t>
      </w:r>
      <w:r w:rsidR="00511E05">
        <w:t xml:space="preserve">as necessary </w:t>
      </w:r>
      <w:r w:rsidR="00F02DA3">
        <w:t>as it develops.</w:t>
      </w:r>
      <w:r w:rsidR="002A7CCF">
        <w:t xml:space="preserve"> </w:t>
      </w:r>
    </w:p>
    <w:p w14:paraId="04AA5BAF" w14:textId="038617D5" w:rsidR="002751E2" w:rsidRDefault="00D83A1E" w:rsidP="004A3489">
      <w:r>
        <w:rPr>
          <w:noProof/>
          <w:lang w:eastAsia="en-GB"/>
        </w:rPr>
        <w:lastRenderedPageBreak/>
        <w:drawing>
          <wp:inline distT="0" distB="0" distL="0" distR="0" wp14:anchorId="273F54E2" wp14:editId="35751F74">
            <wp:extent cx="4137660" cy="1972447"/>
            <wp:effectExtent l="0" t="3175" r="0" b="0"/>
            <wp:docPr id="16" name="Picture 16"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1119_114037.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164209" cy="1985103"/>
                    </a:xfrm>
                    <a:prstGeom prst="rect">
                      <a:avLst/>
                    </a:prstGeom>
                  </pic:spPr>
                </pic:pic>
              </a:graphicData>
            </a:graphic>
          </wp:inline>
        </w:drawing>
      </w:r>
      <w:r>
        <w:rPr>
          <w:noProof/>
          <w:lang w:eastAsia="en-GB"/>
        </w:rPr>
        <w:drawing>
          <wp:inline distT="0" distB="0" distL="0" distR="0" wp14:anchorId="186D61DC" wp14:editId="63FEA9A7">
            <wp:extent cx="4127890" cy="2006572"/>
            <wp:effectExtent l="0" t="6033" r="318" b="317"/>
            <wp:docPr id="17" name="Picture 17"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1014_123914.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164247" cy="2024245"/>
                    </a:xfrm>
                    <a:prstGeom prst="rect">
                      <a:avLst/>
                    </a:prstGeom>
                  </pic:spPr>
                </pic:pic>
              </a:graphicData>
            </a:graphic>
          </wp:inline>
        </w:drawing>
      </w:r>
      <w:r w:rsidR="00FA5D4A">
        <w:rPr>
          <w:noProof/>
          <w:lang w:eastAsia="en-GB"/>
        </w:rPr>
        <w:drawing>
          <wp:inline distT="0" distB="0" distL="0" distR="0" wp14:anchorId="4A4D0B76" wp14:editId="71F9AA73">
            <wp:extent cx="4121948" cy="1680845"/>
            <wp:effectExtent l="1270" t="0" r="0" b="0"/>
            <wp:docPr id="18" name="Picture 18"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1014_123906.jp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4132880" cy="1685303"/>
                    </a:xfrm>
                    <a:prstGeom prst="rect">
                      <a:avLst/>
                    </a:prstGeom>
                  </pic:spPr>
                </pic:pic>
              </a:graphicData>
            </a:graphic>
          </wp:inline>
        </w:drawing>
      </w:r>
    </w:p>
    <w:p w14:paraId="10F88B6D" w14:textId="476B8F48" w:rsidR="002751E2" w:rsidRDefault="002458C7" w:rsidP="004A3489">
      <w:r>
        <w:t>Fig 10. A collection of images showing the black pine woods</w:t>
      </w:r>
    </w:p>
    <w:p w14:paraId="7732C305" w14:textId="40F83674" w:rsidR="00642E34" w:rsidRDefault="00F02DA3" w:rsidP="004A3489">
      <w:r>
        <w:t xml:space="preserve">A </w:t>
      </w:r>
      <w:r w:rsidR="00E23A82">
        <w:t>p</w:t>
      </w:r>
      <w:r>
        <w:t xml:space="preserve">ine tree planting </w:t>
      </w:r>
      <w:r w:rsidR="005B31B1">
        <w:t>programme</w:t>
      </w:r>
      <w:r w:rsidR="00FB4874">
        <w:t xml:space="preserve"> </w:t>
      </w:r>
      <w:r>
        <w:t>should be in</w:t>
      </w:r>
      <w:r w:rsidR="000451E3">
        <w:t xml:space="preserve">stigated in 2020 with </w:t>
      </w:r>
      <w:r w:rsidR="004542D9">
        <w:t>a</w:t>
      </w:r>
      <w:r w:rsidR="00991FD3">
        <w:t xml:space="preserve"> planting</w:t>
      </w:r>
      <w:r w:rsidR="000451E3">
        <w:t xml:space="preserve"> of</w:t>
      </w:r>
      <w:r w:rsidR="0030169C">
        <w:t xml:space="preserve"> </w:t>
      </w:r>
      <w:r w:rsidR="007E1D88">
        <w:t>10</w:t>
      </w:r>
      <w:r w:rsidR="0030169C">
        <w:t xml:space="preserve">0 trees </w:t>
      </w:r>
      <w:r w:rsidR="009D1708">
        <w:t xml:space="preserve">with option of naming it Centenary Woodland celebrating one hundred years since Adelina </w:t>
      </w:r>
      <w:r w:rsidR="004A3489">
        <w:t>Patti’s</w:t>
      </w:r>
      <w:r w:rsidR="009D1708">
        <w:t xml:space="preserve"> death in 1919. This planting should be </w:t>
      </w:r>
      <w:r w:rsidR="005C7ADB">
        <w:t xml:space="preserve">repeated every </w:t>
      </w:r>
      <w:r w:rsidR="004A3489">
        <w:t>fifty years</w:t>
      </w:r>
      <w:r w:rsidR="005C7ADB">
        <w:t xml:space="preserve"> </w:t>
      </w:r>
      <w:r w:rsidR="0030169C">
        <w:t xml:space="preserve">to help </w:t>
      </w:r>
      <w:r w:rsidR="003C56A4">
        <w:t>with the age structure balance in the future</w:t>
      </w:r>
      <w:r w:rsidR="00BD160F">
        <w:t>.</w:t>
      </w:r>
    </w:p>
    <w:p w14:paraId="77860440" w14:textId="471FCCE8" w:rsidR="00BD160F" w:rsidRDefault="00BD160F" w:rsidP="004A3489">
      <w:r>
        <w:t xml:space="preserve">The continued control </w:t>
      </w:r>
      <w:r w:rsidR="004542D9">
        <w:t>of Rhododendron</w:t>
      </w:r>
      <w:r w:rsidR="00B10738">
        <w:t xml:space="preserve"> ponticum</w:t>
      </w:r>
      <w:r w:rsidR="00006179">
        <w:t xml:space="preserve"> is </w:t>
      </w:r>
      <w:r w:rsidR="007A260C">
        <w:t>essential by</w:t>
      </w:r>
      <w:r w:rsidR="00B10738">
        <w:t xml:space="preserve"> cutting </w:t>
      </w:r>
      <w:r w:rsidR="0014230A">
        <w:t xml:space="preserve">top growth </w:t>
      </w:r>
      <w:r w:rsidR="00B10738">
        <w:t>and either winching the stumps out of the ground or treating with a</w:t>
      </w:r>
      <w:r w:rsidR="0014230A">
        <w:t xml:space="preserve">mmonium sulphamate </w:t>
      </w:r>
      <w:r w:rsidR="002E7CF1">
        <w:t xml:space="preserve">or Glyphosate </w:t>
      </w:r>
      <w:r w:rsidR="0014230A">
        <w:t xml:space="preserve">to prevent regrowth. </w:t>
      </w:r>
      <w:r w:rsidR="00006179">
        <w:t xml:space="preserve">This is an invasive species that will continue to spread throughout the park if </w:t>
      </w:r>
      <w:r w:rsidR="00B26B1A">
        <w:t>left</w:t>
      </w:r>
      <w:r w:rsidR="00006179">
        <w:t xml:space="preserve"> unchecked</w:t>
      </w:r>
      <w:r w:rsidR="007A260C">
        <w:t xml:space="preserve"> to the detriment of </w:t>
      </w:r>
      <w:r w:rsidR="00E67971">
        <w:t>most of the</w:t>
      </w:r>
      <w:r w:rsidR="007A260C">
        <w:t xml:space="preserve"> flora and </w:t>
      </w:r>
      <w:r w:rsidR="00B26B1A">
        <w:t>fauna. (</w:t>
      </w:r>
      <w:r w:rsidR="00BA5CA4">
        <w:t>Evans &amp; Becker, 1988)</w:t>
      </w:r>
    </w:p>
    <w:p w14:paraId="44C44C14" w14:textId="43CEBBDD" w:rsidR="00CD4A0E" w:rsidRPr="00CD4A0E" w:rsidRDefault="261867B4" w:rsidP="004A3489">
      <w:r w:rsidRPr="261867B4">
        <w:rPr>
          <w:rFonts w:ascii="Calibri" w:eastAsia="Calibri" w:hAnsi="Calibri" w:cs="Calibri"/>
        </w:rPr>
        <w:t>The importance of dead wood to woodland processes is increasingly being recognised</w:t>
      </w:r>
      <w:r w:rsidR="009D1708">
        <w:rPr>
          <w:rFonts w:ascii="Calibri" w:eastAsia="Calibri" w:hAnsi="Calibri" w:cs="Calibri"/>
        </w:rPr>
        <w:t>.</w:t>
      </w:r>
      <w:r w:rsidRPr="261867B4">
        <w:rPr>
          <w:rFonts w:ascii="Calibri" w:eastAsia="Calibri" w:hAnsi="Calibri" w:cs="Calibri"/>
        </w:rPr>
        <w:t xml:space="preserve"> </w:t>
      </w:r>
      <w:r w:rsidR="00AC3F19">
        <w:rPr>
          <w:rFonts w:ascii="Calibri" w:eastAsia="Calibri" w:hAnsi="Calibri" w:cs="Calibri"/>
        </w:rPr>
        <w:t>Fortunately,</w:t>
      </w:r>
      <w:r w:rsidR="00FD4436">
        <w:rPr>
          <w:rFonts w:ascii="Calibri" w:eastAsia="Calibri" w:hAnsi="Calibri" w:cs="Calibri"/>
        </w:rPr>
        <w:t xml:space="preserve"> neglected woodlands are slow to decline and can tolerate</w:t>
      </w:r>
      <w:r w:rsidR="002430BD">
        <w:rPr>
          <w:rFonts w:ascii="Calibri" w:eastAsia="Calibri" w:hAnsi="Calibri" w:cs="Calibri"/>
        </w:rPr>
        <w:t xml:space="preserve"> </w:t>
      </w:r>
      <w:r w:rsidR="00544C1B">
        <w:rPr>
          <w:rFonts w:ascii="Calibri" w:eastAsia="Calibri" w:hAnsi="Calibri" w:cs="Calibri"/>
        </w:rPr>
        <w:t xml:space="preserve">limited maintenance for a decade or more without </w:t>
      </w:r>
      <w:r w:rsidR="009138C2">
        <w:rPr>
          <w:rFonts w:ascii="Calibri" w:eastAsia="Calibri" w:hAnsi="Calibri" w:cs="Calibri"/>
        </w:rPr>
        <w:t xml:space="preserve">serious problem. Planning for woodland should be for the long term, </w:t>
      </w:r>
      <w:r w:rsidR="004E3B1A">
        <w:rPr>
          <w:rFonts w:ascii="Calibri" w:eastAsia="Calibri" w:hAnsi="Calibri" w:cs="Calibri"/>
        </w:rPr>
        <w:t>a</w:t>
      </w:r>
      <w:r w:rsidR="007B3BFA">
        <w:rPr>
          <w:rFonts w:ascii="Calibri" w:eastAsia="Calibri" w:hAnsi="Calibri" w:cs="Calibri"/>
        </w:rPr>
        <w:t>t least a</w:t>
      </w:r>
      <w:r w:rsidR="00866D6B">
        <w:rPr>
          <w:rFonts w:ascii="Calibri" w:eastAsia="Calibri" w:hAnsi="Calibri" w:cs="Calibri"/>
        </w:rPr>
        <w:t xml:space="preserve"> </w:t>
      </w:r>
      <w:r w:rsidR="00991FD3">
        <w:rPr>
          <w:rFonts w:ascii="Calibri" w:eastAsia="Calibri" w:hAnsi="Calibri" w:cs="Calibri"/>
        </w:rPr>
        <w:t>century.</w:t>
      </w:r>
      <w:r w:rsidR="00866D6B">
        <w:rPr>
          <w:rFonts w:ascii="Calibri" w:eastAsia="Calibri" w:hAnsi="Calibri" w:cs="Calibri"/>
        </w:rPr>
        <w:t xml:space="preserve"> </w:t>
      </w:r>
      <w:r w:rsidR="00CA2F27">
        <w:rPr>
          <w:rFonts w:ascii="Calibri" w:eastAsia="Calibri" w:hAnsi="Calibri" w:cs="Calibri"/>
        </w:rPr>
        <w:t xml:space="preserve">For </w:t>
      </w:r>
      <w:r w:rsidR="00991FD3">
        <w:rPr>
          <w:rFonts w:ascii="Calibri" w:eastAsia="Calibri" w:hAnsi="Calibri" w:cs="Calibri"/>
        </w:rPr>
        <w:t xml:space="preserve">good </w:t>
      </w:r>
      <w:r w:rsidR="00E67971">
        <w:rPr>
          <w:rFonts w:ascii="Calibri" w:eastAsia="Calibri" w:hAnsi="Calibri" w:cs="Calibri"/>
        </w:rPr>
        <w:t>habitat for</w:t>
      </w:r>
      <w:r w:rsidR="005B4BBF">
        <w:rPr>
          <w:rFonts w:ascii="Calibri" w:eastAsia="Calibri" w:hAnsi="Calibri" w:cs="Calibri"/>
        </w:rPr>
        <w:t xml:space="preserve"> wildlife and for timber products, w</w:t>
      </w:r>
      <w:r w:rsidR="004B33BC">
        <w:rPr>
          <w:rFonts w:ascii="Calibri" w:eastAsia="Calibri" w:hAnsi="Calibri" w:cs="Calibri"/>
        </w:rPr>
        <w:t>oo</w:t>
      </w:r>
      <w:r w:rsidR="00C73101">
        <w:rPr>
          <w:rFonts w:ascii="Calibri" w:eastAsia="Calibri" w:hAnsi="Calibri" w:cs="Calibri"/>
        </w:rPr>
        <w:t>dlands need to be managed to maintain</w:t>
      </w:r>
      <w:r w:rsidR="00866D6B">
        <w:rPr>
          <w:rFonts w:ascii="Calibri" w:eastAsia="Calibri" w:hAnsi="Calibri" w:cs="Calibri"/>
        </w:rPr>
        <w:t xml:space="preserve"> </w:t>
      </w:r>
      <w:r w:rsidR="00C05124">
        <w:rPr>
          <w:rFonts w:ascii="Calibri" w:eastAsia="Calibri" w:hAnsi="Calibri" w:cs="Calibri"/>
        </w:rPr>
        <w:t>some open</w:t>
      </w:r>
      <w:r w:rsidR="00C73101">
        <w:rPr>
          <w:rFonts w:ascii="Calibri" w:eastAsia="Calibri" w:hAnsi="Calibri" w:cs="Calibri"/>
        </w:rPr>
        <w:t xml:space="preserve"> clearings </w:t>
      </w:r>
      <w:r w:rsidR="00E7292D">
        <w:rPr>
          <w:rFonts w:ascii="Calibri" w:eastAsia="Calibri" w:hAnsi="Calibri" w:cs="Calibri"/>
        </w:rPr>
        <w:t>and</w:t>
      </w:r>
      <w:r w:rsidR="00C73101">
        <w:rPr>
          <w:rFonts w:ascii="Calibri" w:eastAsia="Calibri" w:hAnsi="Calibri" w:cs="Calibri"/>
        </w:rPr>
        <w:t xml:space="preserve"> </w:t>
      </w:r>
      <w:r w:rsidR="005B4BBF">
        <w:rPr>
          <w:rFonts w:ascii="Calibri" w:eastAsia="Calibri" w:hAnsi="Calibri" w:cs="Calibri"/>
        </w:rPr>
        <w:t xml:space="preserve">to </w:t>
      </w:r>
      <w:r w:rsidR="00E9731B">
        <w:rPr>
          <w:rFonts w:ascii="Calibri" w:eastAsia="Calibri" w:hAnsi="Calibri" w:cs="Calibri"/>
        </w:rPr>
        <w:t xml:space="preserve">ensure a </w:t>
      </w:r>
      <w:r w:rsidR="00091DF6">
        <w:rPr>
          <w:rFonts w:ascii="Calibri" w:eastAsia="Calibri" w:hAnsi="Calibri" w:cs="Calibri"/>
        </w:rPr>
        <w:t xml:space="preserve">wide </w:t>
      </w:r>
      <w:r w:rsidR="00E55355">
        <w:rPr>
          <w:rFonts w:ascii="Calibri" w:eastAsia="Calibri" w:hAnsi="Calibri" w:cs="Calibri"/>
        </w:rPr>
        <w:t>range</w:t>
      </w:r>
      <w:r w:rsidR="00E9731B">
        <w:rPr>
          <w:rFonts w:ascii="Calibri" w:eastAsia="Calibri" w:hAnsi="Calibri" w:cs="Calibri"/>
        </w:rPr>
        <w:t xml:space="preserve"> of tree species </w:t>
      </w:r>
      <w:r w:rsidR="00E451CA">
        <w:rPr>
          <w:rFonts w:ascii="Calibri" w:eastAsia="Calibri" w:hAnsi="Calibri" w:cs="Calibri"/>
        </w:rPr>
        <w:t>of various</w:t>
      </w:r>
      <w:r w:rsidR="006D5E8B">
        <w:rPr>
          <w:rFonts w:ascii="Calibri" w:eastAsia="Calibri" w:hAnsi="Calibri" w:cs="Calibri"/>
        </w:rPr>
        <w:t xml:space="preserve"> age stands to provide mixed habitats and continuity </w:t>
      </w:r>
      <w:r w:rsidR="001F5B2E">
        <w:rPr>
          <w:rFonts w:ascii="Calibri" w:eastAsia="Calibri" w:hAnsi="Calibri" w:cs="Calibri"/>
        </w:rPr>
        <w:t>of</w:t>
      </w:r>
      <w:r w:rsidR="006D5E8B">
        <w:rPr>
          <w:rFonts w:ascii="Calibri" w:eastAsia="Calibri" w:hAnsi="Calibri" w:cs="Calibri"/>
        </w:rPr>
        <w:t xml:space="preserve"> the woodland</w:t>
      </w:r>
      <w:r w:rsidR="001F5B2E">
        <w:rPr>
          <w:rFonts w:ascii="Calibri" w:eastAsia="Calibri" w:hAnsi="Calibri" w:cs="Calibri"/>
        </w:rPr>
        <w:t xml:space="preserve">. </w:t>
      </w:r>
      <w:r w:rsidR="00CD4A0E" w:rsidRPr="00CD4A0E">
        <w:t xml:space="preserve">Mature trees and dead wood are valuable for epiphytic </w:t>
      </w:r>
      <w:r w:rsidR="00E7292D" w:rsidRPr="00CD4A0E">
        <w:t>fungi including</w:t>
      </w:r>
      <w:r w:rsidR="00CD4A0E" w:rsidRPr="00CD4A0E">
        <w:t xml:space="preserve"> lichens, ferns, bryophytes and fungi, </w:t>
      </w:r>
      <w:r w:rsidR="004A3489" w:rsidRPr="00CD4A0E">
        <w:t>particularly</w:t>
      </w:r>
      <w:r w:rsidR="00CD4A0E" w:rsidRPr="00CD4A0E">
        <w:t xml:space="preserve"> in sites with high humidity and rainfall with relatively clean air such as Craig Y Nos. </w:t>
      </w:r>
      <w:r w:rsidR="000A3244">
        <w:t xml:space="preserve">Good host trees </w:t>
      </w:r>
      <w:r w:rsidR="004A3489">
        <w:t xml:space="preserve">include </w:t>
      </w:r>
      <w:r w:rsidR="004A3489" w:rsidRPr="00CD4A0E">
        <w:t>oak</w:t>
      </w:r>
      <w:r w:rsidR="00CD4A0E" w:rsidRPr="00CD4A0E">
        <w:t xml:space="preserve"> </w:t>
      </w:r>
      <w:r w:rsidR="00910512">
        <w:t>(</w:t>
      </w:r>
      <w:r w:rsidR="00CD4A0E" w:rsidRPr="00CD4A0E">
        <w:t>Quercus spp</w:t>
      </w:r>
      <w:r w:rsidR="00910512">
        <w:t>)</w:t>
      </w:r>
      <w:r w:rsidR="00235EF6">
        <w:t>,</w:t>
      </w:r>
      <w:r w:rsidR="00CD4A0E" w:rsidRPr="00CD4A0E">
        <w:t xml:space="preserve"> Ash </w:t>
      </w:r>
      <w:r w:rsidR="00910512">
        <w:t>(</w:t>
      </w:r>
      <w:r w:rsidR="00CD4A0E" w:rsidRPr="00CD4A0E">
        <w:t>Fraxinus excelsior</w:t>
      </w:r>
      <w:r w:rsidR="004640E4">
        <w:t>)</w:t>
      </w:r>
      <w:r w:rsidR="00CD4A0E" w:rsidRPr="00CD4A0E">
        <w:t xml:space="preserve">, Beech </w:t>
      </w:r>
      <w:r w:rsidR="00910512">
        <w:t>(</w:t>
      </w:r>
      <w:r w:rsidR="00CD4A0E" w:rsidRPr="00CD4A0E">
        <w:t>Fagus sylvatica</w:t>
      </w:r>
      <w:r w:rsidR="00910512">
        <w:t>)</w:t>
      </w:r>
      <w:r w:rsidR="00CD4A0E" w:rsidRPr="00CD4A0E">
        <w:t xml:space="preserve"> and elm </w:t>
      </w:r>
      <w:r w:rsidR="00910512">
        <w:t>(</w:t>
      </w:r>
      <w:r w:rsidR="00CD4A0E" w:rsidRPr="00CD4A0E">
        <w:t>Ulmus spp</w:t>
      </w:r>
      <w:r w:rsidR="00910512">
        <w:t>)</w:t>
      </w:r>
      <w:r w:rsidR="00CD4A0E" w:rsidRPr="00CD4A0E">
        <w:t>.</w:t>
      </w:r>
      <w:r w:rsidR="00910512">
        <w:t xml:space="preserve"> </w:t>
      </w:r>
      <w:r w:rsidR="00CD4A0E" w:rsidRPr="00CD4A0E">
        <w:t>(Harding &amp; Rose, 1986)</w:t>
      </w:r>
    </w:p>
    <w:p w14:paraId="204887F5" w14:textId="5BAA672C" w:rsidR="00CA2F27" w:rsidRDefault="00E451CA" w:rsidP="004A3489">
      <w:pPr>
        <w:rPr>
          <w:rFonts w:ascii="Arial" w:hAnsi="Arial" w:cs="Arial"/>
          <w:color w:val="222222"/>
          <w:sz w:val="20"/>
          <w:szCs w:val="20"/>
          <w:shd w:val="clear" w:color="auto" w:fill="FFFFFF"/>
        </w:rPr>
      </w:pPr>
      <w:r>
        <w:rPr>
          <w:rFonts w:ascii="Calibri" w:eastAsia="Calibri" w:hAnsi="Calibri" w:cs="Calibri"/>
        </w:rPr>
        <w:t>Any</w:t>
      </w:r>
      <w:r w:rsidR="00753896">
        <w:rPr>
          <w:rFonts w:ascii="Calibri" w:eastAsia="Calibri" w:hAnsi="Calibri" w:cs="Calibri"/>
        </w:rPr>
        <w:t xml:space="preserve"> grassy</w:t>
      </w:r>
      <w:r w:rsidR="003A20FE">
        <w:rPr>
          <w:rFonts w:ascii="Calibri" w:eastAsia="Calibri" w:hAnsi="Calibri" w:cs="Calibri"/>
        </w:rPr>
        <w:t xml:space="preserve"> clearings </w:t>
      </w:r>
      <w:r w:rsidR="00BE4405">
        <w:rPr>
          <w:rFonts w:ascii="Calibri" w:eastAsia="Calibri" w:hAnsi="Calibri" w:cs="Calibri"/>
        </w:rPr>
        <w:t>are</w:t>
      </w:r>
      <w:r w:rsidR="003A20FE">
        <w:rPr>
          <w:rFonts w:ascii="Calibri" w:eastAsia="Calibri" w:hAnsi="Calibri" w:cs="Calibri"/>
        </w:rPr>
        <w:t xml:space="preserve"> valued as much as the woods themselves for biodiversity </w:t>
      </w:r>
      <w:r w:rsidR="00CA62CD">
        <w:rPr>
          <w:rFonts w:ascii="Calibri" w:eastAsia="Calibri" w:hAnsi="Calibri" w:cs="Calibri"/>
        </w:rPr>
        <w:t xml:space="preserve">providing </w:t>
      </w:r>
      <w:r w:rsidR="00D27499">
        <w:rPr>
          <w:rFonts w:ascii="Calibri" w:eastAsia="Calibri" w:hAnsi="Calibri" w:cs="Calibri"/>
        </w:rPr>
        <w:t xml:space="preserve">essential habitat for many species </w:t>
      </w:r>
      <w:r w:rsidR="00CC0DE3">
        <w:rPr>
          <w:rFonts w:ascii="Calibri" w:eastAsia="Calibri" w:hAnsi="Calibri" w:cs="Calibri"/>
        </w:rPr>
        <w:t xml:space="preserve">of </w:t>
      </w:r>
      <w:r w:rsidR="00955535">
        <w:rPr>
          <w:rFonts w:ascii="Calibri" w:eastAsia="Calibri" w:hAnsi="Calibri" w:cs="Calibri"/>
        </w:rPr>
        <w:t xml:space="preserve">flowering </w:t>
      </w:r>
      <w:r w:rsidR="006E6A38">
        <w:rPr>
          <w:rFonts w:ascii="Calibri" w:eastAsia="Calibri" w:hAnsi="Calibri" w:cs="Calibri"/>
        </w:rPr>
        <w:t>plant</w:t>
      </w:r>
      <w:r w:rsidR="00543F0C">
        <w:rPr>
          <w:rFonts w:ascii="Calibri" w:eastAsia="Calibri" w:hAnsi="Calibri" w:cs="Calibri"/>
        </w:rPr>
        <w:t>s</w:t>
      </w:r>
      <w:r w:rsidR="006E6A38">
        <w:rPr>
          <w:rFonts w:ascii="Calibri" w:eastAsia="Calibri" w:hAnsi="Calibri" w:cs="Calibri"/>
        </w:rPr>
        <w:t>,</w:t>
      </w:r>
      <w:r w:rsidR="00D27499">
        <w:rPr>
          <w:rFonts w:ascii="Calibri" w:eastAsia="Calibri" w:hAnsi="Calibri" w:cs="Calibri"/>
        </w:rPr>
        <w:t xml:space="preserve"> </w:t>
      </w:r>
      <w:r w:rsidR="009A1A84">
        <w:rPr>
          <w:rFonts w:ascii="Calibri" w:eastAsia="Calibri" w:hAnsi="Calibri" w:cs="Calibri"/>
        </w:rPr>
        <w:t>invertebrates</w:t>
      </w:r>
      <w:r w:rsidR="00F233C0">
        <w:rPr>
          <w:rFonts w:ascii="Calibri" w:eastAsia="Calibri" w:hAnsi="Calibri" w:cs="Calibri"/>
        </w:rPr>
        <w:t xml:space="preserve"> such as </w:t>
      </w:r>
      <w:r w:rsidR="00D27499">
        <w:rPr>
          <w:rFonts w:ascii="Calibri" w:eastAsia="Calibri" w:hAnsi="Calibri" w:cs="Calibri"/>
        </w:rPr>
        <w:t>butterfly,</w:t>
      </w:r>
      <w:r w:rsidR="00181499">
        <w:rPr>
          <w:rFonts w:ascii="Calibri" w:eastAsia="Calibri" w:hAnsi="Calibri" w:cs="Calibri"/>
        </w:rPr>
        <w:t xml:space="preserve"> </w:t>
      </w:r>
      <w:r w:rsidR="00D27499">
        <w:rPr>
          <w:rFonts w:ascii="Calibri" w:eastAsia="Calibri" w:hAnsi="Calibri" w:cs="Calibri"/>
        </w:rPr>
        <w:t xml:space="preserve">moth, </w:t>
      </w:r>
      <w:r w:rsidR="00F233C0">
        <w:rPr>
          <w:rFonts w:ascii="Calibri" w:eastAsia="Calibri" w:hAnsi="Calibri" w:cs="Calibri"/>
        </w:rPr>
        <w:t xml:space="preserve">beetle and spider and </w:t>
      </w:r>
      <w:r w:rsidR="009664F6">
        <w:rPr>
          <w:rFonts w:ascii="Calibri" w:eastAsia="Calibri" w:hAnsi="Calibri" w:cs="Calibri"/>
        </w:rPr>
        <w:t xml:space="preserve">other </w:t>
      </w:r>
      <w:bookmarkStart w:id="13" w:name="_GoBack"/>
      <w:bookmarkEnd w:id="13"/>
      <w:r w:rsidR="001E17D3">
        <w:rPr>
          <w:rFonts w:ascii="Calibri" w:eastAsia="Calibri" w:hAnsi="Calibri" w:cs="Calibri"/>
        </w:rPr>
        <w:t>animals</w:t>
      </w:r>
      <w:r w:rsidR="00DB0DB9">
        <w:rPr>
          <w:rFonts w:ascii="Calibri" w:eastAsia="Calibri" w:hAnsi="Calibri" w:cs="Calibri"/>
        </w:rPr>
        <w:t xml:space="preserve"> </w:t>
      </w:r>
      <w:r w:rsidR="00807208">
        <w:rPr>
          <w:rFonts w:ascii="Calibri" w:eastAsia="Calibri" w:hAnsi="Calibri" w:cs="Calibri"/>
        </w:rPr>
        <w:t>including</w:t>
      </w:r>
      <w:r>
        <w:rPr>
          <w:rFonts w:ascii="Calibri" w:eastAsia="Calibri" w:hAnsi="Calibri" w:cs="Calibri"/>
        </w:rPr>
        <w:t xml:space="preserve"> </w:t>
      </w:r>
      <w:r w:rsidR="00FE06F9">
        <w:rPr>
          <w:rFonts w:ascii="Calibri" w:eastAsia="Calibri" w:hAnsi="Calibri" w:cs="Calibri"/>
        </w:rPr>
        <w:t xml:space="preserve">bank </w:t>
      </w:r>
      <w:r>
        <w:rPr>
          <w:rFonts w:ascii="Calibri" w:eastAsia="Calibri" w:hAnsi="Calibri" w:cs="Calibri"/>
        </w:rPr>
        <w:t>voles</w:t>
      </w:r>
      <w:r w:rsidR="00FE06F9">
        <w:rPr>
          <w:rFonts w:ascii="Calibri" w:eastAsia="Calibri" w:hAnsi="Calibri" w:cs="Calibri"/>
        </w:rPr>
        <w:t xml:space="preserve"> (</w:t>
      </w:r>
      <w:r w:rsidR="00B54A0D">
        <w:rPr>
          <w:rFonts w:ascii="Calibri" w:eastAsia="Calibri" w:hAnsi="Calibri" w:cs="Calibri"/>
        </w:rPr>
        <w:t>M</w:t>
      </w:r>
      <w:r w:rsidR="001651C4">
        <w:rPr>
          <w:rFonts w:ascii="Calibri" w:eastAsia="Calibri" w:hAnsi="Calibri" w:cs="Calibri"/>
        </w:rPr>
        <w:t>yodes glareolus)</w:t>
      </w:r>
      <w:r w:rsidR="00136B46">
        <w:rPr>
          <w:rFonts w:ascii="Calibri" w:eastAsia="Calibri" w:hAnsi="Calibri" w:cs="Calibri"/>
        </w:rPr>
        <w:t>,</w:t>
      </w:r>
      <w:r w:rsidR="00543952">
        <w:rPr>
          <w:rFonts w:ascii="Calibri" w:eastAsia="Calibri" w:hAnsi="Calibri" w:cs="Calibri"/>
        </w:rPr>
        <w:t xml:space="preserve"> </w:t>
      </w:r>
      <w:r w:rsidR="00682C5F">
        <w:rPr>
          <w:rFonts w:ascii="Calibri" w:eastAsia="Calibri" w:hAnsi="Calibri" w:cs="Calibri"/>
        </w:rPr>
        <w:t xml:space="preserve">common </w:t>
      </w:r>
      <w:r w:rsidR="00543952">
        <w:rPr>
          <w:rFonts w:ascii="Calibri" w:eastAsia="Calibri" w:hAnsi="Calibri" w:cs="Calibri"/>
        </w:rPr>
        <w:t>shrew</w:t>
      </w:r>
      <w:r w:rsidR="00682C5F">
        <w:rPr>
          <w:rFonts w:ascii="Calibri" w:eastAsia="Calibri" w:hAnsi="Calibri" w:cs="Calibri"/>
        </w:rPr>
        <w:t>(</w:t>
      </w:r>
      <w:r w:rsidR="00171BA0">
        <w:rPr>
          <w:rFonts w:ascii="Calibri" w:eastAsia="Calibri" w:hAnsi="Calibri" w:cs="Calibri"/>
        </w:rPr>
        <w:t>Sorex ara</w:t>
      </w:r>
      <w:r w:rsidR="005D3C20">
        <w:rPr>
          <w:rFonts w:ascii="Calibri" w:eastAsia="Calibri" w:hAnsi="Calibri" w:cs="Calibri"/>
        </w:rPr>
        <w:t>neus)</w:t>
      </w:r>
      <w:r w:rsidR="00996608">
        <w:rPr>
          <w:rFonts w:ascii="Calibri" w:eastAsia="Calibri" w:hAnsi="Calibri" w:cs="Calibri"/>
        </w:rPr>
        <w:t>,</w:t>
      </w:r>
      <w:r w:rsidR="00FE0A92">
        <w:rPr>
          <w:rFonts w:ascii="Calibri" w:eastAsia="Calibri" w:hAnsi="Calibri" w:cs="Calibri"/>
        </w:rPr>
        <w:t xml:space="preserve"> </w:t>
      </w:r>
      <w:r w:rsidR="00DF1B1E">
        <w:rPr>
          <w:rFonts w:ascii="Calibri" w:eastAsia="Calibri" w:hAnsi="Calibri" w:cs="Calibri"/>
        </w:rPr>
        <w:t>red</w:t>
      </w:r>
      <w:r w:rsidR="00996608">
        <w:rPr>
          <w:rFonts w:ascii="Calibri" w:eastAsia="Calibri" w:hAnsi="Calibri" w:cs="Calibri"/>
        </w:rPr>
        <w:t xml:space="preserve"> fox</w:t>
      </w:r>
      <w:r w:rsidR="00397AF2">
        <w:rPr>
          <w:rFonts w:ascii="Calibri" w:eastAsia="Calibri" w:hAnsi="Calibri" w:cs="Calibri"/>
        </w:rPr>
        <w:t xml:space="preserve"> </w:t>
      </w:r>
      <w:r w:rsidR="00DF1B1E">
        <w:rPr>
          <w:rFonts w:ascii="Calibri" w:eastAsia="Calibri" w:hAnsi="Calibri" w:cs="Calibri"/>
        </w:rPr>
        <w:t>(Vul</w:t>
      </w:r>
      <w:r w:rsidR="006E30B4">
        <w:rPr>
          <w:rFonts w:ascii="Calibri" w:eastAsia="Calibri" w:hAnsi="Calibri" w:cs="Calibri"/>
        </w:rPr>
        <w:t xml:space="preserve">pes </w:t>
      </w:r>
      <w:r w:rsidR="005218F8">
        <w:rPr>
          <w:rFonts w:ascii="Calibri" w:eastAsia="Calibri" w:hAnsi="Calibri" w:cs="Calibri"/>
        </w:rPr>
        <w:t>v</w:t>
      </w:r>
      <w:r w:rsidR="006E30B4">
        <w:rPr>
          <w:rFonts w:ascii="Calibri" w:eastAsia="Calibri" w:hAnsi="Calibri" w:cs="Calibri"/>
        </w:rPr>
        <w:t>ulpes)</w:t>
      </w:r>
      <w:r w:rsidR="00996608">
        <w:rPr>
          <w:rFonts w:ascii="Calibri" w:eastAsia="Calibri" w:hAnsi="Calibri" w:cs="Calibri"/>
        </w:rPr>
        <w:t xml:space="preserve"> </w:t>
      </w:r>
      <w:r w:rsidR="00181499">
        <w:rPr>
          <w:rFonts w:ascii="Calibri" w:eastAsia="Calibri" w:hAnsi="Calibri" w:cs="Calibri"/>
        </w:rPr>
        <w:t xml:space="preserve">and </w:t>
      </w:r>
      <w:r w:rsidR="00D27499">
        <w:rPr>
          <w:rFonts w:ascii="Calibri" w:eastAsia="Calibri" w:hAnsi="Calibri" w:cs="Calibri"/>
        </w:rPr>
        <w:t xml:space="preserve">birds such as </w:t>
      </w:r>
      <w:r w:rsidR="008139C6">
        <w:rPr>
          <w:rFonts w:ascii="Calibri" w:eastAsia="Calibri" w:hAnsi="Calibri" w:cs="Calibri"/>
        </w:rPr>
        <w:t xml:space="preserve">tawny </w:t>
      </w:r>
      <w:r w:rsidR="0007413C">
        <w:rPr>
          <w:rFonts w:ascii="Calibri" w:eastAsia="Calibri" w:hAnsi="Calibri" w:cs="Calibri"/>
        </w:rPr>
        <w:t>owls</w:t>
      </w:r>
      <w:r w:rsidR="00667FC3">
        <w:rPr>
          <w:rFonts w:ascii="Calibri" w:eastAsia="Calibri" w:hAnsi="Calibri" w:cs="Calibri"/>
        </w:rPr>
        <w:t xml:space="preserve"> </w:t>
      </w:r>
      <w:r w:rsidR="006718B8">
        <w:rPr>
          <w:rFonts w:ascii="Calibri" w:eastAsia="Calibri" w:hAnsi="Calibri" w:cs="Calibri"/>
        </w:rPr>
        <w:t xml:space="preserve">(Strix </w:t>
      </w:r>
      <w:r w:rsidR="003309B7">
        <w:rPr>
          <w:rFonts w:ascii="Calibri" w:eastAsia="Calibri" w:hAnsi="Calibri" w:cs="Calibri"/>
        </w:rPr>
        <w:t>aluco)</w:t>
      </w:r>
      <w:r w:rsidR="007B59FC">
        <w:rPr>
          <w:rFonts w:ascii="Calibri" w:eastAsia="Calibri" w:hAnsi="Calibri" w:cs="Calibri"/>
        </w:rPr>
        <w:t xml:space="preserve"> </w:t>
      </w:r>
      <w:r w:rsidR="00EB2FE5">
        <w:rPr>
          <w:rFonts w:ascii="Calibri" w:eastAsia="Calibri" w:hAnsi="Calibri" w:cs="Calibri"/>
        </w:rPr>
        <w:t xml:space="preserve">and barn </w:t>
      </w:r>
      <w:r w:rsidR="00D27499">
        <w:rPr>
          <w:rFonts w:ascii="Calibri" w:eastAsia="Calibri" w:hAnsi="Calibri" w:cs="Calibri"/>
        </w:rPr>
        <w:t>owls</w:t>
      </w:r>
      <w:r w:rsidR="00886C7A">
        <w:rPr>
          <w:rFonts w:ascii="Calibri" w:eastAsia="Calibri" w:hAnsi="Calibri" w:cs="Calibri"/>
        </w:rPr>
        <w:t xml:space="preserve"> </w:t>
      </w:r>
      <w:r w:rsidR="000F232A">
        <w:rPr>
          <w:rFonts w:ascii="Calibri" w:eastAsia="Calibri" w:hAnsi="Calibri" w:cs="Calibri"/>
        </w:rPr>
        <w:t>(Tyto alba)</w:t>
      </w:r>
      <w:r w:rsidR="00136B46">
        <w:rPr>
          <w:rFonts w:ascii="Calibri" w:eastAsia="Calibri" w:hAnsi="Calibri" w:cs="Calibri"/>
        </w:rPr>
        <w:t>.</w:t>
      </w:r>
      <w:r w:rsidR="00805190">
        <w:rPr>
          <w:rFonts w:ascii="Calibri" w:eastAsia="Calibri" w:hAnsi="Calibri" w:cs="Calibri"/>
        </w:rPr>
        <w:t>(</w:t>
      </w:r>
      <w:r w:rsidR="004A3489">
        <w:rPr>
          <w:rFonts w:ascii="Arial" w:hAnsi="Arial" w:cs="Arial"/>
          <w:color w:val="222222"/>
          <w:sz w:val="20"/>
          <w:szCs w:val="20"/>
          <w:shd w:val="clear" w:color="auto" w:fill="FFFFFF"/>
        </w:rPr>
        <w:t>Peterkin</w:t>
      </w:r>
      <w:r w:rsidR="00805190">
        <w:rPr>
          <w:rFonts w:ascii="Arial" w:hAnsi="Arial" w:cs="Arial"/>
          <w:color w:val="222222"/>
          <w:sz w:val="20"/>
          <w:szCs w:val="20"/>
          <w:shd w:val="clear" w:color="auto" w:fill="FFFFFF"/>
        </w:rPr>
        <w:t>, 1993)</w:t>
      </w:r>
    </w:p>
    <w:p w14:paraId="6F315799" w14:textId="639F960B" w:rsidR="00891FEE" w:rsidRDefault="00397AF2" w:rsidP="004A3489">
      <w:pPr>
        <w:rPr>
          <w:rFonts w:ascii="Calibri" w:eastAsia="Calibri" w:hAnsi="Calibri" w:cs="Calibri"/>
        </w:rPr>
      </w:pPr>
      <w:r>
        <w:rPr>
          <w:rFonts w:ascii="Calibri" w:eastAsia="Calibri" w:hAnsi="Calibri" w:cs="Calibri"/>
        </w:rPr>
        <w:t>V</w:t>
      </w:r>
      <w:r w:rsidR="15500752" w:rsidRPr="15500752">
        <w:rPr>
          <w:rFonts w:ascii="Calibri" w:eastAsia="Calibri" w:hAnsi="Calibri" w:cs="Calibri"/>
        </w:rPr>
        <w:t>isitor</w:t>
      </w:r>
      <w:r>
        <w:rPr>
          <w:rFonts w:ascii="Calibri" w:eastAsia="Calibri" w:hAnsi="Calibri" w:cs="Calibri"/>
        </w:rPr>
        <w:t xml:space="preserve"> numbers</w:t>
      </w:r>
      <w:r w:rsidR="00D711F7">
        <w:rPr>
          <w:rFonts w:ascii="Calibri" w:eastAsia="Calibri" w:hAnsi="Calibri" w:cs="Calibri"/>
        </w:rPr>
        <w:t xml:space="preserve"> are </w:t>
      </w:r>
      <w:r w:rsidR="00F5109E">
        <w:rPr>
          <w:rFonts w:ascii="Calibri" w:eastAsia="Calibri" w:hAnsi="Calibri" w:cs="Calibri"/>
        </w:rPr>
        <w:t>very consistent with</w:t>
      </w:r>
      <w:r w:rsidR="15500752" w:rsidRPr="15500752">
        <w:rPr>
          <w:rFonts w:ascii="Calibri" w:eastAsia="Calibri" w:hAnsi="Calibri" w:cs="Calibri"/>
        </w:rPr>
        <w:t xml:space="preserve"> 176</w:t>
      </w:r>
      <w:r w:rsidR="00AA56C1">
        <w:rPr>
          <w:rFonts w:ascii="Calibri" w:eastAsia="Calibri" w:hAnsi="Calibri" w:cs="Calibri"/>
        </w:rPr>
        <w:t>,</w:t>
      </w:r>
      <w:r w:rsidR="15500752" w:rsidRPr="15500752">
        <w:rPr>
          <w:rFonts w:ascii="Calibri" w:eastAsia="Calibri" w:hAnsi="Calibri" w:cs="Calibri"/>
        </w:rPr>
        <w:t xml:space="preserve">000 in 2017 </w:t>
      </w:r>
      <w:r w:rsidR="00057B87" w:rsidRPr="15500752">
        <w:rPr>
          <w:rFonts w:ascii="Calibri" w:eastAsia="Calibri" w:hAnsi="Calibri" w:cs="Calibri"/>
        </w:rPr>
        <w:t xml:space="preserve">and </w:t>
      </w:r>
      <w:r w:rsidR="00057B87">
        <w:rPr>
          <w:rFonts w:ascii="Calibri" w:eastAsia="Calibri" w:hAnsi="Calibri" w:cs="Calibri"/>
        </w:rPr>
        <w:t>176,000</w:t>
      </w:r>
      <w:r w:rsidR="00AA56C1">
        <w:rPr>
          <w:rFonts w:ascii="Calibri" w:eastAsia="Calibri" w:hAnsi="Calibri" w:cs="Calibri"/>
        </w:rPr>
        <w:t xml:space="preserve"> in </w:t>
      </w:r>
      <w:r w:rsidR="15500752" w:rsidRPr="15500752">
        <w:rPr>
          <w:rFonts w:ascii="Calibri" w:eastAsia="Calibri" w:hAnsi="Calibri" w:cs="Calibri"/>
        </w:rPr>
        <w:t>2018 with similar</w:t>
      </w:r>
      <w:r w:rsidR="00AA56C1">
        <w:rPr>
          <w:rFonts w:ascii="Calibri" w:eastAsia="Calibri" w:hAnsi="Calibri" w:cs="Calibri"/>
        </w:rPr>
        <w:t xml:space="preserve"> numbers</w:t>
      </w:r>
      <w:r w:rsidR="15500752" w:rsidRPr="15500752">
        <w:rPr>
          <w:rFonts w:ascii="Calibri" w:eastAsia="Calibri" w:hAnsi="Calibri" w:cs="Calibri"/>
        </w:rPr>
        <w:t xml:space="preserve"> to date </w:t>
      </w:r>
      <w:r w:rsidR="00AA56C1">
        <w:rPr>
          <w:rFonts w:ascii="Calibri" w:eastAsia="Calibri" w:hAnsi="Calibri" w:cs="Calibri"/>
        </w:rPr>
        <w:t xml:space="preserve">in </w:t>
      </w:r>
      <w:r w:rsidR="15500752" w:rsidRPr="15500752">
        <w:rPr>
          <w:rFonts w:ascii="Calibri" w:eastAsia="Calibri" w:hAnsi="Calibri" w:cs="Calibri"/>
        </w:rPr>
        <w:t>2019</w:t>
      </w:r>
      <w:r w:rsidR="00F92E1F">
        <w:rPr>
          <w:rFonts w:ascii="Calibri" w:eastAsia="Calibri" w:hAnsi="Calibri" w:cs="Calibri"/>
        </w:rPr>
        <w:t>.</w:t>
      </w:r>
      <w:r w:rsidR="00A8219D">
        <w:rPr>
          <w:rFonts w:ascii="Calibri" w:eastAsia="Calibri" w:hAnsi="Calibri" w:cs="Calibri"/>
        </w:rPr>
        <w:t xml:space="preserve"> </w:t>
      </w:r>
      <w:r w:rsidR="00370C70">
        <w:rPr>
          <w:rFonts w:ascii="Calibri" w:eastAsia="Calibri" w:hAnsi="Calibri" w:cs="Calibri"/>
        </w:rPr>
        <w:t xml:space="preserve">The importance </w:t>
      </w:r>
      <w:r w:rsidR="00706E3C">
        <w:rPr>
          <w:rFonts w:ascii="Calibri" w:eastAsia="Calibri" w:hAnsi="Calibri" w:cs="Calibri"/>
        </w:rPr>
        <w:t xml:space="preserve">to </w:t>
      </w:r>
      <w:r w:rsidR="004A3489">
        <w:rPr>
          <w:rFonts w:ascii="Calibri" w:eastAsia="Calibri" w:hAnsi="Calibri" w:cs="Calibri"/>
        </w:rPr>
        <w:t>people’s</w:t>
      </w:r>
      <w:r w:rsidR="00706E3C">
        <w:rPr>
          <w:rFonts w:ascii="Calibri" w:eastAsia="Calibri" w:hAnsi="Calibri" w:cs="Calibri"/>
        </w:rPr>
        <w:t xml:space="preserve"> mental and physical health is becoming more </w:t>
      </w:r>
      <w:r w:rsidR="00BE418B">
        <w:rPr>
          <w:rFonts w:ascii="Calibri" w:eastAsia="Calibri" w:hAnsi="Calibri" w:cs="Calibri"/>
        </w:rPr>
        <w:t>recognized</w:t>
      </w:r>
      <w:r w:rsidR="008409BE">
        <w:rPr>
          <w:rFonts w:ascii="Calibri" w:eastAsia="Calibri" w:hAnsi="Calibri" w:cs="Calibri"/>
        </w:rPr>
        <w:t xml:space="preserve"> in the 21</w:t>
      </w:r>
      <w:r w:rsidR="008409BE" w:rsidRPr="008409BE">
        <w:rPr>
          <w:rFonts w:ascii="Calibri" w:eastAsia="Calibri" w:hAnsi="Calibri" w:cs="Calibri"/>
          <w:vertAlign w:val="superscript"/>
        </w:rPr>
        <w:t>st</w:t>
      </w:r>
      <w:r w:rsidR="008409BE">
        <w:rPr>
          <w:rFonts w:ascii="Calibri" w:eastAsia="Calibri" w:hAnsi="Calibri" w:cs="Calibri"/>
        </w:rPr>
        <w:t xml:space="preserve"> century and </w:t>
      </w:r>
      <w:r w:rsidR="00ED211C">
        <w:rPr>
          <w:rFonts w:ascii="Calibri" w:eastAsia="Calibri" w:hAnsi="Calibri" w:cs="Calibri"/>
        </w:rPr>
        <w:t>T</w:t>
      </w:r>
      <w:r w:rsidR="00EF0B6D">
        <w:rPr>
          <w:rFonts w:ascii="Calibri" w:eastAsia="Calibri" w:hAnsi="Calibri" w:cs="Calibri"/>
        </w:rPr>
        <w:t xml:space="preserve">he </w:t>
      </w:r>
      <w:r w:rsidR="0069742E">
        <w:rPr>
          <w:rFonts w:ascii="Calibri" w:eastAsia="Calibri" w:hAnsi="Calibri" w:cs="Calibri"/>
        </w:rPr>
        <w:t>W</w:t>
      </w:r>
      <w:r w:rsidR="00EF0B6D">
        <w:rPr>
          <w:rFonts w:ascii="Calibri" w:eastAsia="Calibri" w:hAnsi="Calibri" w:cs="Calibri"/>
        </w:rPr>
        <w:t>ellbeing</w:t>
      </w:r>
      <w:r w:rsidR="0069742E">
        <w:rPr>
          <w:rFonts w:ascii="Calibri" w:eastAsia="Calibri" w:hAnsi="Calibri" w:cs="Calibri"/>
        </w:rPr>
        <w:t xml:space="preserve"> of Future Generations A</w:t>
      </w:r>
      <w:r w:rsidR="00EF0B6D">
        <w:rPr>
          <w:rFonts w:ascii="Calibri" w:eastAsia="Calibri" w:hAnsi="Calibri" w:cs="Calibri"/>
        </w:rPr>
        <w:t xml:space="preserve">ct </w:t>
      </w:r>
      <w:r w:rsidR="00964F70">
        <w:rPr>
          <w:rFonts w:ascii="Calibri" w:eastAsia="Calibri" w:hAnsi="Calibri" w:cs="Calibri"/>
        </w:rPr>
        <w:t xml:space="preserve">(Wales) </w:t>
      </w:r>
      <w:r w:rsidR="0019612B">
        <w:rPr>
          <w:rFonts w:ascii="Calibri" w:eastAsia="Calibri" w:hAnsi="Calibri" w:cs="Calibri"/>
        </w:rPr>
        <w:t>201</w:t>
      </w:r>
      <w:r w:rsidR="0069742E">
        <w:rPr>
          <w:rFonts w:ascii="Calibri" w:eastAsia="Calibri" w:hAnsi="Calibri" w:cs="Calibri"/>
        </w:rPr>
        <w:t>5</w:t>
      </w:r>
      <w:r w:rsidR="0044771F">
        <w:rPr>
          <w:rFonts w:ascii="Calibri" w:eastAsia="Calibri" w:hAnsi="Calibri" w:cs="Calibri"/>
        </w:rPr>
        <w:t xml:space="preserve"> </w:t>
      </w:r>
      <w:r w:rsidR="00003BEB">
        <w:rPr>
          <w:rFonts w:ascii="Calibri" w:eastAsia="Calibri" w:hAnsi="Calibri" w:cs="Calibri"/>
        </w:rPr>
        <w:t xml:space="preserve">has </w:t>
      </w:r>
      <w:r w:rsidR="00964F70">
        <w:rPr>
          <w:rFonts w:ascii="Calibri" w:eastAsia="Calibri" w:hAnsi="Calibri" w:cs="Calibri"/>
        </w:rPr>
        <w:t xml:space="preserve">made it </w:t>
      </w:r>
      <w:r w:rsidR="000F3751">
        <w:rPr>
          <w:rFonts w:ascii="Calibri" w:eastAsia="Calibri" w:hAnsi="Calibri" w:cs="Calibri"/>
        </w:rPr>
        <w:t xml:space="preserve">mandatory that public bodies in Wales </w:t>
      </w:r>
      <w:r w:rsidR="008B110D">
        <w:rPr>
          <w:rFonts w:ascii="Calibri" w:eastAsia="Calibri" w:hAnsi="Calibri" w:cs="Calibri"/>
        </w:rPr>
        <w:t>plan</w:t>
      </w:r>
      <w:r w:rsidR="00221149">
        <w:rPr>
          <w:rFonts w:ascii="Calibri" w:eastAsia="Calibri" w:hAnsi="Calibri" w:cs="Calibri"/>
        </w:rPr>
        <w:t xml:space="preserve"> and deliver</w:t>
      </w:r>
      <w:r w:rsidR="001119C7">
        <w:rPr>
          <w:rFonts w:ascii="Calibri" w:eastAsia="Calibri" w:hAnsi="Calibri" w:cs="Calibri"/>
        </w:rPr>
        <w:t xml:space="preserve"> services that help</w:t>
      </w:r>
      <w:r w:rsidR="008B110D">
        <w:rPr>
          <w:rFonts w:ascii="Calibri" w:eastAsia="Calibri" w:hAnsi="Calibri" w:cs="Calibri"/>
        </w:rPr>
        <w:t xml:space="preserve"> maintain and enhance </w:t>
      </w:r>
      <w:r w:rsidR="008853EE">
        <w:rPr>
          <w:rFonts w:ascii="Calibri" w:eastAsia="Calibri" w:hAnsi="Calibri" w:cs="Calibri"/>
        </w:rPr>
        <w:t>all visitors, staff and volunteers</w:t>
      </w:r>
      <w:r w:rsidR="00891FEE">
        <w:rPr>
          <w:rFonts w:ascii="Calibri" w:eastAsia="Calibri" w:hAnsi="Calibri" w:cs="Calibri"/>
        </w:rPr>
        <w:t xml:space="preserve"> wellbeing.</w:t>
      </w:r>
    </w:p>
    <w:p w14:paraId="34680BE6" w14:textId="77777777" w:rsidR="00A068EC" w:rsidRDefault="00A068EC" w:rsidP="004A3489">
      <w:pPr>
        <w:rPr>
          <w:rFonts w:ascii="Calibri" w:eastAsia="Calibri" w:hAnsi="Calibri" w:cs="Calibri"/>
        </w:rPr>
      </w:pPr>
    </w:p>
    <w:p w14:paraId="068AA5FA" w14:textId="77777777" w:rsidR="00A068EC" w:rsidRDefault="00A068EC" w:rsidP="004A3489">
      <w:pPr>
        <w:rPr>
          <w:rFonts w:ascii="Calibri" w:eastAsia="Calibri" w:hAnsi="Calibri" w:cs="Calibri"/>
        </w:rPr>
      </w:pPr>
    </w:p>
    <w:p w14:paraId="0A0E8F34" w14:textId="2EBC11E4" w:rsidR="00A068EC" w:rsidRDefault="00C00C86" w:rsidP="004A3489">
      <w:pPr>
        <w:rPr>
          <w:rFonts w:ascii="Calibri" w:eastAsia="Calibri" w:hAnsi="Calibri" w:cs="Calibri"/>
        </w:rPr>
      </w:pPr>
      <w:r>
        <w:rPr>
          <w:noProof/>
          <w:lang w:eastAsia="en-GB"/>
        </w:rPr>
        <w:drawing>
          <wp:inline distT="0" distB="0" distL="0" distR="0" wp14:anchorId="0007132D" wp14:editId="2A77536E">
            <wp:extent cx="4079076" cy="2894729"/>
            <wp:effectExtent l="1588"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1119_103306.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126019" cy="2928043"/>
                    </a:xfrm>
                    <a:prstGeom prst="rect">
                      <a:avLst/>
                    </a:prstGeom>
                  </pic:spPr>
                </pic:pic>
              </a:graphicData>
            </a:graphic>
          </wp:inline>
        </w:drawing>
      </w:r>
    </w:p>
    <w:p w14:paraId="55023522" w14:textId="0A55B445" w:rsidR="00A068EC" w:rsidRDefault="002458C7" w:rsidP="004A3489">
      <w:pPr>
        <w:rPr>
          <w:rFonts w:ascii="Calibri" w:eastAsia="Calibri" w:hAnsi="Calibri" w:cs="Calibri"/>
        </w:rPr>
      </w:pPr>
      <w:r>
        <w:rPr>
          <w:rFonts w:ascii="Calibri" w:eastAsia="Calibri" w:hAnsi="Calibri" w:cs="Calibri"/>
        </w:rPr>
        <w:t xml:space="preserve">Fig 11. Car parking sign </w:t>
      </w:r>
    </w:p>
    <w:p w14:paraId="79712FFF" w14:textId="77777777" w:rsidR="002458C7" w:rsidRDefault="009C53FE" w:rsidP="004A3489">
      <w:pPr>
        <w:rPr>
          <w:rFonts w:ascii="Calibri" w:eastAsia="Calibri" w:hAnsi="Calibri" w:cs="Calibri"/>
        </w:rPr>
      </w:pPr>
      <w:r>
        <w:rPr>
          <w:rFonts w:ascii="Calibri" w:eastAsia="Calibri" w:hAnsi="Calibri" w:cs="Calibri"/>
        </w:rPr>
        <w:t xml:space="preserve"> </w:t>
      </w:r>
      <w:r w:rsidR="00496D37">
        <w:rPr>
          <w:rFonts w:ascii="Calibri" w:eastAsia="Calibri" w:hAnsi="Calibri" w:cs="Calibri"/>
        </w:rPr>
        <w:t xml:space="preserve"> </w:t>
      </w:r>
      <w:r w:rsidR="15500752" w:rsidRPr="15500752">
        <w:rPr>
          <w:rFonts w:ascii="Calibri" w:eastAsia="Calibri" w:hAnsi="Calibri" w:cs="Calibri"/>
        </w:rPr>
        <w:t>Car park income</w:t>
      </w:r>
      <w:r w:rsidR="00AA56C1">
        <w:rPr>
          <w:rFonts w:ascii="Calibri" w:eastAsia="Calibri" w:hAnsi="Calibri" w:cs="Calibri"/>
        </w:rPr>
        <w:t xml:space="preserve"> </w:t>
      </w:r>
      <w:r w:rsidR="00104072">
        <w:rPr>
          <w:rFonts w:ascii="Calibri" w:eastAsia="Calibri" w:hAnsi="Calibri" w:cs="Calibri"/>
        </w:rPr>
        <w:t xml:space="preserve">has increased </w:t>
      </w:r>
      <w:r w:rsidR="00143890">
        <w:rPr>
          <w:rFonts w:ascii="Calibri" w:eastAsia="Calibri" w:hAnsi="Calibri" w:cs="Calibri"/>
        </w:rPr>
        <w:t xml:space="preserve">from </w:t>
      </w:r>
      <w:r w:rsidR="00AA56C1">
        <w:rPr>
          <w:rFonts w:ascii="Calibri" w:eastAsia="Calibri" w:hAnsi="Calibri" w:cs="Calibri"/>
        </w:rPr>
        <w:t>£</w:t>
      </w:r>
      <w:r w:rsidR="00057B87" w:rsidRPr="15500752">
        <w:rPr>
          <w:rFonts w:ascii="Calibri" w:eastAsia="Calibri" w:hAnsi="Calibri" w:cs="Calibri"/>
        </w:rPr>
        <w:t>19</w:t>
      </w:r>
      <w:r w:rsidR="00057B87">
        <w:rPr>
          <w:rFonts w:ascii="Calibri" w:eastAsia="Calibri" w:hAnsi="Calibri" w:cs="Calibri"/>
        </w:rPr>
        <w:t xml:space="preserve">,000 </w:t>
      </w:r>
      <w:r w:rsidR="00057B87" w:rsidRPr="15500752">
        <w:rPr>
          <w:rFonts w:ascii="Calibri" w:eastAsia="Calibri" w:hAnsi="Calibri" w:cs="Calibri"/>
        </w:rPr>
        <w:t>2017</w:t>
      </w:r>
      <w:r w:rsidR="15500752" w:rsidRPr="15500752">
        <w:rPr>
          <w:rFonts w:ascii="Calibri" w:eastAsia="Calibri" w:hAnsi="Calibri" w:cs="Calibri"/>
        </w:rPr>
        <w:t xml:space="preserve"> </w:t>
      </w:r>
      <w:r w:rsidR="00143890">
        <w:rPr>
          <w:rFonts w:ascii="Calibri" w:eastAsia="Calibri" w:hAnsi="Calibri" w:cs="Calibri"/>
        </w:rPr>
        <w:t xml:space="preserve">to </w:t>
      </w:r>
      <w:r w:rsidR="00AA56C1">
        <w:rPr>
          <w:rFonts w:ascii="Calibri" w:eastAsia="Calibri" w:hAnsi="Calibri" w:cs="Calibri"/>
        </w:rPr>
        <w:t>£</w:t>
      </w:r>
      <w:r w:rsidR="15500752" w:rsidRPr="15500752">
        <w:rPr>
          <w:rFonts w:ascii="Calibri" w:eastAsia="Calibri" w:hAnsi="Calibri" w:cs="Calibri"/>
        </w:rPr>
        <w:t>22</w:t>
      </w:r>
      <w:r w:rsidR="00AA56C1">
        <w:rPr>
          <w:rFonts w:ascii="Calibri" w:eastAsia="Calibri" w:hAnsi="Calibri" w:cs="Calibri"/>
        </w:rPr>
        <w:t>,000 in</w:t>
      </w:r>
      <w:r w:rsidR="15500752" w:rsidRPr="15500752">
        <w:rPr>
          <w:rFonts w:ascii="Calibri" w:eastAsia="Calibri" w:hAnsi="Calibri" w:cs="Calibri"/>
        </w:rPr>
        <w:t xml:space="preserve"> 2018 with similar </w:t>
      </w:r>
      <w:r w:rsidR="00AA56C1">
        <w:rPr>
          <w:rFonts w:ascii="Calibri" w:eastAsia="Calibri" w:hAnsi="Calibri" w:cs="Calibri"/>
        </w:rPr>
        <w:t>p</w:t>
      </w:r>
      <w:r w:rsidR="00057B87">
        <w:rPr>
          <w:rFonts w:ascii="Calibri" w:eastAsia="Calibri" w:hAnsi="Calibri" w:cs="Calibri"/>
        </w:rPr>
        <w:t xml:space="preserve">attern </w:t>
      </w:r>
      <w:r w:rsidR="15500752" w:rsidRPr="15500752">
        <w:rPr>
          <w:rFonts w:ascii="Calibri" w:eastAsia="Calibri" w:hAnsi="Calibri" w:cs="Calibri"/>
        </w:rPr>
        <w:t xml:space="preserve">to date </w:t>
      </w:r>
      <w:r w:rsidR="00142BD1">
        <w:rPr>
          <w:rFonts w:ascii="Calibri" w:eastAsia="Calibri" w:hAnsi="Calibri" w:cs="Calibri"/>
        </w:rPr>
        <w:t xml:space="preserve">in </w:t>
      </w:r>
      <w:r w:rsidR="15500752" w:rsidRPr="15500752">
        <w:rPr>
          <w:rFonts w:ascii="Calibri" w:eastAsia="Calibri" w:hAnsi="Calibri" w:cs="Calibri"/>
        </w:rPr>
        <w:t>2019</w:t>
      </w:r>
      <w:r w:rsidR="00142BD1">
        <w:rPr>
          <w:rFonts w:ascii="Calibri" w:eastAsia="Calibri" w:hAnsi="Calibri" w:cs="Calibri"/>
        </w:rPr>
        <w:t>. However, there are only</w:t>
      </w:r>
      <w:r w:rsidR="00057B87">
        <w:rPr>
          <w:rFonts w:ascii="Calibri" w:eastAsia="Calibri" w:hAnsi="Calibri" w:cs="Calibri"/>
        </w:rPr>
        <w:t xml:space="preserve"> </w:t>
      </w:r>
      <w:r w:rsidR="15500752" w:rsidRPr="15500752">
        <w:rPr>
          <w:rFonts w:ascii="Calibri" w:eastAsia="Calibri" w:hAnsi="Calibri" w:cs="Calibri"/>
        </w:rPr>
        <w:t>21 season ticket holders</w:t>
      </w:r>
      <w:r w:rsidR="002A2D91">
        <w:rPr>
          <w:rFonts w:ascii="Calibri" w:eastAsia="Calibri" w:hAnsi="Calibri" w:cs="Calibri"/>
        </w:rPr>
        <w:t xml:space="preserve"> </w:t>
      </w:r>
      <w:r w:rsidR="003A427A">
        <w:rPr>
          <w:rFonts w:ascii="Calibri" w:eastAsia="Calibri" w:hAnsi="Calibri" w:cs="Calibri"/>
        </w:rPr>
        <w:t>in 2019</w:t>
      </w:r>
      <w:r w:rsidR="00142BD1">
        <w:rPr>
          <w:rFonts w:ascii="Calibri" w:eastAsia="Calibri" w:hAnsi="Calibri" w:cs="Calibri"/>
        </w:rPr>
        <w:t>.</w:t>
      </w:r>
      <w:r w:rsidR="002D689F">
        <w:rPr>
          <w:rFonts w:ascii="Calibri" w:eastAsia="Calibri" w:hAnsi="Calibri" w:cs="Calibri"/>
        </w:rPr>
        <w:t xml:space="preserve"> </w:t>
      </w:r>
      <w:r w:rsidR="00784CFB">
        <w:rPr>
          <w:rFonts w:ascii="Calibri" w:eastAsia="Calibri" w:hAnsi="Calibri" w:cs="Calibri"/>
        </w:rPr>
        <w:t>This should be</w:t>
      </w:r>
      <w:r w:rsidR="00BD10C4">
        <w:rPr>
          <w:rFonts w:ascii="Calibri" w:eastAsia="Calibri" w:hAnsi="Calibri" w:cs="Calibri"/>
        </w:rPr>
        <w:t xml:space="preserve"> encouraged to </w:t>
      </w:r>
      <w:r w:rsidR="00784CFB">
        <w:rPr>
          <w:rFonts w:ascii="Calibri" w:eastAsia="Calibri" w:hAnsi="Calibri" w:cs="Calibri"/>
        </w:rPr>
        <w:t>increase</w:t>
      </w:r>
      <w:r w:rsidR="00672729">
        <w:rPr>
          <w:rFonts w:ascii="Calibri" w:eastAsia="Calibri" w:hAnsi="Calibri" w:cs="Calibri"/>
        </w:rPr>
        <w:t xml:space="preserve"> with a target of 300</w:t>
      </w:r>
      <w:r w:rsidR="00BD10C4">
        <w:rPr>
          <w:rFonts w:ascii="Calibri" w:eastAsia="Calibri" w:hAnsi="Calibri" w:cs="Calibri"/>
        </w:rPr>
        <w:t>, this figure</w:t>
      </w:r>
      <w:r w:rsidR="000150D6">
        <w:rPr>
          <w:rFonts w:ascii="Calibri" w:eastAsia="Calibri" w:hAnsi="Calibri" w:cs="Calibri"/>
        </w:rPr>
        <w:t xml:space="preserve"> based on a similar </w:t>
      </w:r>
      <w:r w:rsidR="000C4DBA">
        <w:rPr>
          <w:rFonts w:ascii="Calibri" w:eastAsia="Calibri" w:hAnsi="Calibri" w:cs="Calibri"/>
        </w:rPr>
        <w:t>60-acre</w:t>
      </w:r>
      <w:r w:rsidR="000362B2">
        <w:rPr>
          <w:rFonts w:ascii="Calibri" w:eastAsia="Calibri" w:hAnsi="Calibri" w:cs="Calibri"/>
        </w:rPr>
        <w:t xml:space="preserve"> </w:t>
      </w:r>
      <w:r w:rsidR="0078636C">
        <w:rPr>
          <w:rFonts w:ascii="Calibri" w:eastAsia="Calibri" w:hAnsi="Calibri" w:cs="Calibri"/>
        </w:rPr>
        <w:t>venue in Pembrokeshire</w:t>
      </w:r>
      <w:r w:rsidR="000362B2">
        <w:rPr>
          <w:rFonts w:ascii="Calibri" w:eastAsia="Calibri" w:hAnsi="Calibri" w:cs="Calibri"/>
        </w:rPr>
        <w:t>,</w:t>
      </w:r>
      <w:r w:rsidR="0078636C">
        <w:rPr>
          <w:rFonts w:ascii="Calibri" w:eastAsia="Calibri" w:hAnsi="Calibri" w:cs="Calibri"/>
        </w:rPr>
        <w:t xml:space="preserve"> Scolton Manor Country Park</w:t>
      </w:r>
      <w:r w:rsidR="009D1708">
        <w:rPr>
          <w:rFonts w:ascii="Calibri" w:eastAsia="Calibri" w:hAnsi="Calibri" w:cs="Calibri"/>
        </w:rPr>
        <w:t xml:space="preserve"> which</w:t>
      </w:r>
      <w:r w:rsidR="0078636C">
        <w:rPr>
          <w:rFonts w:ascii="Calibri" w:eastAsia="Calibri" w:hAnsi="Calibri" w:cs="Calibri"/>
        </w:rPr>
        <w:t xml:space="preserve"> has over 300 season ticket </w:t>
      </w:r>
      <w:r w:rsidR="00006BB6">
        <w:rPr>
          <w:rFonts w:ascii="Calibri" w:eastAsia="Calibri" w:hAnsi="Calibri" w:cs="Calibri"/>
        </w:rPr>
        <w:t>hold</w:t>
      </w:r>
      <w:r w:rsidR="000362B2">
        <w:rPr>
          <w:rFonts w:ascii="Calibri" w:eastAsia="Calibri" w:hAnsi="Calibri" w:cs="Calibri"/>
        </w:rPr>
        <w:t>ers with only 100</w:t>
      </w:r>
      <w:r w:rsidR="005305F1">
        <w:rPr>
          <w:rFonts w:ascii="Calibri" w:eastAsia="Calibri" w:hAnsi="Calibri" w:cs="Calibri"/>
        </w:rPr>
        <w:t>,000 visitors</w:t>
      </w:r>
      <w:r w:rsidR="009D1708">
        <w:rPr>
          <w:rFonts w:ascii="Calibri" w:eastAsia="Calibri" w:hAnsi="Calibri" w:cs="Calibri"/>
        </w:rPr>
        <w:t>/p.a.</w:t>
      </w:r>
      <w:r w:rsidR="005305F1">
        <w:rPr>
          <w:rFonts w:ascii="Calibri" w:eastAsia="Calibri" w:hAnsi="Calibri" w:cs="Calibri"/>
        </w:rPr>
        <w:t xml:space="preserve"> </w:t>
      </w:r>
      <w:r w:rsidR="00E625B1">
        <w:rPr>
          <w:rFonts w:ascii="Calibri" w:eastAsia="Calibri" w:hAnsi="Calibri" w:cs="Calibri"/>
        </w:rPr>
        <w:t>(Mark Thomas)</w:t>
      </w:r>
      <w:r w:rsidR="00CA0490">
        <w:rPr>
          <w:rFonts w:ascii="Calibri" w:eastAsia="Calibri" w:hAnsi="Calibri" w:cs="Calibri"/>
        </w:rPr>
        <w:t xml:space="preserve"> </w:t>
      </w:r>
    </w:p>
    <w:p w14:paraId="65FC810B" w14:textId="6736A03F" w:rsidR="00420849" w:rsidRDefault="005305F1" w:rsidP="004A3489">
      <w:pPr>
        <w:rPr>
          <w:rStyle w:val="Hyperlink"/>
          <w:rFonts w:ascii="Calibri" w:eastAsia="Calibri" w:hAnsi="Calibri" w:cs="Calibri"/>
        </w:rPr>
      </w:pPr>
      <w:r>
        <w:rPr>
          <w:rFonts w:ascii="Calibri" w:eastAsia="Calibri" w:hAnsi="Calibri" w:cs="Calibri"/>
        </w:rPr>
        <w:t>This would generate an</w:t>
      </w:r>
      <w:r w:rsidR="00A068EC">
        <w:rPr>
          <w:rFonts w:ascii="Calibri" w:eastAsia="Calibri" w:hAnsi="Calibri" w:cs="Calibri"/>
        </w:rPr>
        <w:t xml:space="preserve"> </w:t>
      </w:r>
      <w:r>
        <w:rPr>
          <w:rFonts w:ascii="Calibri" w:eastAsia="Calibri" w:hAnsi="Calibri" w:cs="Calibri"/>
        </w:rPr>
        <w:t>additional £</w:t>
      </w:r>
      <w:r w:rsidR="00153D9E">
        <w:rPr>
          <w:rFonts w:ascii="Calibri" w:eastAsia="Calibri" w:hAnsi="Calibri" w:cs="Calibri"/>
        </w:rPr>
        <w:t>9,000</w:t>
      </w:r>
      <w:r w:rsidR="002458C7">
        <w:rPr>
          <w:rFonts w:ascii="Calibri" w:eastAsia="Calibri" w:hAnsi="Calibri" w:cs="Calibri"/>
        </w:rPr>
        <w:t xml:space="preserve"> income for the park and</w:t>
      </w:r>
      <w:r w:rsidR="00E90F33">
        <w:rPr>
          <w:rFonts w:ascii="Calibri" w:eastAsia="Calibri" w:hAnsi="Calibri" w:cs="Calibri"/>
        </w:rPr>
        <w:t xml:space="preserve"> </w:t>
      </w:r>
      <w:r w:rsidR="15500752" w:rsidRPr="15500752">
        <w:rPr>
          <w:rFonts w:ascii="Calibri" w:eastAsia="Calibri" w:hAnsi="Calibri" w:cs="Calibri"/>
        </w:rPr>
        <w:t>Friends of Craig Y Nos</w:t>
      </w:r>
      <w:r w:rsidR="00E90F33">
        <w:rPr>
          <w:rFonts w:ascii="Calibri" w:eastAsia="Calibri" w:hAnsi="Calibri" w:cs="Calibri"/>
        </w:rPr>
        <w:t xml:space="preserve"> could be galvanized to lead this promotion</w:t>
      </w:r>
      <w:r w:rsidR="009D1708">
        <w:rPr>
          <w:rFonts w:ascii="Calibri" w:eastAsia="Calibri" w:hAnsi="Calibri" w:cs="Calibri"/>
        </w:rPr>
        <w:t xml:space="preserve"> and create a database for future marketing of Craig y Nos. The w</w:t>
      </w:r>
      <w:r w:rsidR="15500752" w:rsidRPr="15500752">
        <w:rPr>
          <w:rFonts w:ascii="Calibri" w:eastAsia="Calibri" w:hAnsi="Calibri" w:cs="Calibri"/>
        </w:rPr>
        <w:t xml:space="preserve">ebsite is </w:t>
      </w:r>
      <w:r w:rsidR="003D1D94">
        <w:rPr>
          <w:rFonts w:ascii="Calibri" w:eastAsia="Calibri" w:hAnsi="Calibri" w:cs="Calibri"/>
        </w:rPr>
        <w:t xml:space="preserve">informative but needs updating. </w:t>
      </w:r>
      <w:hyperlink r:id="rId26" w:history="1">
        <w:r w:rsidR="00AD63FE" w:rsidRPr="00911181">
          <w:rPr>
            <w:rStyle w:val="Hyperlink"/>
            <w:rFonts w:ascii="Calibri" w:eastAsia="Calibri" w:hAnsi="Calibri" w:cs="Calibri"/>
          </w:rPr>
          <w:t>www.breconbeacons.org/craig-y-nos-country-park</w:t>
        </w:r>
      </w:hyperlink>
    </w:p>
    <w:p w14:paraId="35AE7751" w14:textId="79A130B1" w:rsidR="002458C7" w:rsidRDefault="002458C7" w:rsidP="002458C7">
      <w:pPr>
        <w:pStyle w:val="Heading1"/>
        <w:rPr>
          <w:rStyle w:val="Hyperlink"/>
          <w:color w:val="2F5496" w:themeColor="accent1" w:themeShade="BF"/>
          <w:u w:val="none"/>
        </w:rPr>
      </w:pPr>
      <w:bookmarkStart w:id="14" w:name="_Toc26879502"/>
      <w:r w:rsidRPr="002458C7">
        <w:rPr>
          <w:rStyle w:val="Hyperlink"/>
          <w:color w:val="2F5496" w:themeColor="accent1" w:themeShade="BF"/>
          <w:u w:val="none"/>
        </w:rPr>
        <w:t>Conclusion</w:t>
      </w:r>
      <w:bookmarkEnd w:id="14"/>
    </w:p>
    <w:p w14:paraId="317AA79B" w14:textId="15EFE1C0" w:rsidR="009E5577" w:rsidRDefault="002458C7" w:rsidP="002458C7">
      <w:r>
        <w:t>Craig y Nos is a valuable asset for Brecon Beacons National</w:t>
      </w:r>
      <w:r w:rsidR="00E57AC6">
        <w:t xml:space="preserve"> Park providing</w:t>
      </w:r>
      <w:r>
        <w:t xml:space="preserve"> semi wild space where people can spend time walking freely in clean air</w:t>
      </w:r>
      <w:r w:rsidR="009E5577">
        <w:t>,</w:t>
      </w:r>
      <w:r>
        <w:t xml:space="preserve"> amongst</w:t>
      </w:r>
      <w:r w:rsidR="009E5577">
        <w:t xml:space="preserve"> impressive</w:t>
      </w:r>
      <w:r>
        <w:t xml:space="preserve"> natural features including </w:t>
      </w:r>
      <w:r>
        <w:lastRenderedPageBreak/>
        <w:t xml:space="preserve">rivers, woodland, meadows and flora and fauna. This benefits the local community and the wider population of south </w:t>
      </w:r>
      <w:r w:rsidR="009E5577">
        <w:t>Wales as these</w:t>
      </w:r>
      <w:r w:rsidR="00E57AC6">
        <w:t xml:space="preserve"> public spaces provide essential </w:t>
      </w:r>
      <w:r w:rsidR="009E5577">
        <w:t>space</w:t>
      </w:r>
      <w:r w:rsidR="00E57AC6">
        <w:t xml:space="preserve"> for </w:t>
      </w:r>
      <w:r w:rsidR="009E5577">
        <w:t xml:space="preserve">individual’s </w:t>
      </w:r>
      <w:r w:rsidR="00E57AC6">
        <w:t>wellbeing</w:t>
      </w:r>
      <w:r w:rsidR="009E5577">
        <w:t>, improving physical and mental health and social opportunities to take part in volunteering or on organised outdoor activities.</w:t>
      </w:r>
      <w:r w:rsidR="00E57AC6">
        <w:t xml:space="preserve"> </w:t>
      </w:r>
      <w:r w:rsidR="009E5577">
        <w:t xml:space="preserve">It is beneficial </w:t>
      </w:r>
      <w:r w:rsidR="00E57AC6">
        <w:t>in helping to meet our net zero carbon targets to slow down global warming</w:t>
      </w:r>
      <w:r w:rsidR="009E5577">
        <w:t xml:space="preserve"> with carbon sequestration from all the flora on site.</w:t>
      </w:r>
      <w:r w:rsidR="009E5577" w:rsidRPr="009E5577">
        <w:t xml:space="preserve"> </w:t>
      </w:r>
      <w:r w:rsidR="009E5577">
        <w:t>It also provides an important attraction for tourism from at home and abroad</w:t>
      </w:r>
      <w:r w:rsidR="009E5577">
        <w:t xml:space="preserve"> benefiting the local economy.</w:t>
      </w:r>
    </w:p>
    <w:p w14:paraId="3A4012EF" w14:textId="7342494E" w:rsidR="00E57AC6" w:rsidRDefault="00E57AC6" w:rsidP="002458C7">
      <w:r>
        <w:t xml:space="preserve">The recommendations in this summary are relatively low cost </w:t>
      </w:r>
      <w:r w:rsidR="009E5577">
        <w:t>and can be delivered with the small workforce that is available. They help</w:t>
      </w:r>
      <w:r>
        <w:t xml:space="preserve"> </w:t>
      </w:r>
      <w:r w:rsidR="009E5577">
        <w:t xml:space="preserve">provide continuity of the historic garden and parkland well into the twenty first </w:t>
      </w:r>
      <w:r w:rsidR="00D54B09">
        <w:t>century</w:t>
      </w:r>
      <w:r w:rsidR="009E5577">
        <w:t>.</w:t>
      </w:r>
      <w:r>
        <w:t xml:space="preserve"> </w:t>
      </w:r>
    </w:p>
    <w:p w14:paraId="63B18B62" w14:textId="60B56AD3" w:rsidR="5452406D" w:rsidRPr="002458C7" w:rsidRDefault="5452406D" w:rsidP="004A3489">
      <w:pPr>
        <w:rPr>
          <w:bCs/>
        </w:rPr>
      </w:pPr>
    </w:p>
    <w:p w14:paraId="76F2AC7A" w14:textId="19A8D776" w:rsidR="00C40B79" w:rsidRPr="001B3E50" w:rsidRDefault="00A72C32" w:rsidP="001B3E50">
      <w:pPr>
        <w:pStyle w:val="Heading1"/>
      </w:pPr>
      <w:bookmarkStart w:id="15" w:name="_Toc26879503"/>
      <w:r w:rsidRPr="001B3E50">
        <w:t>Ref</w:t>
      </w:r>
      <w:r w:rsidR="00997900" w:rsidRPr="001B3E50">
        <w:t>erences</w:t>
      </w:r>
      <w:bookmarkEnd w:id="15"/>
    </w:p>
    <w:p w14:paraId="28891ADF" w14:textId="71EEE923" w:rsidR="00C40B79" w:rsidRDefault="00C40B79" w:rsidP="004A3489">
      <w:pPr>
        <w:rPr>
          <w:b/>
          <w:bCs/>
        </w:rPr>
      </w:pPr>
      <w:r w:rsidRPr="00C40B79">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Evans, C.E. and Becker, D., 1988. Rhododendron control on RSPB reserves. </w:t>
      </w:r>
      <w:r>
        <w:rPr>
          <w:rFonts w:ascii="Arial" w:hAnsi="Arial" w:cs="Arial"/>
          <w:i/>
          <w:iCs/>
          <w:color w:val="222222"/>
          <w:sz w:val="20"/>
          <w:szCs w:val="20"/>
          <w:shd w:val="clear" w:color="auto" w:fill="FFFFFF"/>
        </w:rPr>
        <w:t>RSPB Conservation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pp.54-56.</w:t>
      </w:r>
    </w:p>
    <w:p w14:paraId="5C0645CE" w14:textId="05B92FA9" w:rsidR="5452406D" w:rsidRDefault="007A03A7" w:rsidP="004A3489">
      <w:pPr>
        <w:rPr>
          <w:b/>
          <w:bCs/>
        </w:rPr>
      </w:pPr>
      <w:r>
        <w:rPr>
          <w:rFonts w:ascii="Arial" w:hAnsi="Arial" w:cs="Arial"/>
          <w:color w:val="222222"/>
          <w:sz w:val="20"/>
          <w:szCs w:val="20"/>
          <w:shd w:val="clear" w:color="auto" w:fill="FFFFFF"/>
        </w:rPr>
        <w:t>Harding, P.T. and Rose, F., 1986. </w:t>
      </w:r>
      <w:r>
        <w:rPr>
          <w:rFonts w:ascii="Arial" w:hAnsi="Arial" w:cs="Arial"/>
          <w:i/>
          <w:iCs/>
          <w:color w:val="222222"/>
          <w:sz w:val="20"/>
          <w:szCs w:val="20"/>
          <w:shd w:val="clear" w:color="auto" w:fill="FFFFFF"/>
        </w:rPr>
        <w:t>Pasture-woodlands in lowland Britain: a review of their importance for wildlife conservation</w:t>
      </w:r>
      <w:r>
        <w:rPr>
          <w:rFonts w:ascii="Arial" w:hAnsi="Arial" w:cs="Arial"/>
          <w:color w:val="222222"/>
          <w:sz w:val="20"/>
          <w:szCs w:val="20"/>
          <w:shd w:val="clear" w:color="auto" w:fill="FFFFFF"/>
        </w:rPr>
        <w:t>. Institute of Terrestrial Ecology.</w:t>
      </w:r>
    </w:p>
    <w:p w14:paraId="7687B040" w14:textId="1616030E" w:rsidR="004A3489" w:rsidRDefault="009D1708" w:rsidP="004A3489">
      <w:pPr>
        <w:rPr>
          <w:rFonts w:ascii="Arial" w:hAnsi="Arial" w:cs="Arial"/>
          <w:color w:val="222222"/>
          <w:sz w:val="20"/>
          <w:szCs w:val="20"/>
          <w:shd w:val="clear" w:color="auto" w:fill="FFFFFF"/>
        </w:rPr>
      </w:pPr>
      <w:r w:rsidRPr="00F80159">
        <w:t>Jenkins</w:t>
      </w:r>
      <w:r>
        <w:t>, R., 2019</w:t>
      </w:r>
      <w:r w:rsidR="004A3489" w:rsidRPr="004A3489">
        <w:t xml:space="preserve"> </w:t>
      </w:r>
    </w:p>
    <w:p w14:paraId="4E81849B" w14:textId="77777777" w:rsidR="004A3489" w:rsidRDefault="004A3489" w:rsidP="004A3489">
      <w:proofErr w:type="spellStart"/>
      <w:r>
        <w:rPr>
          <w:rFonts w:ascii="Arial" w:hAnsi="Arial" w:cs="Arial"/>
          <w:color w:val="222222"/>
          <w:sz w:val="20"/>
          <w:szCs w:val="20"/>
          <w:shd w:val="clear" w:color="auto" w:fill="FFFFFF"/>
        </w:rPr>
        <w:t>Manthey</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Wilmking</w:t>
      </w:r>
      <w:proofErr w:type="spellEnd"/>
      <w:r>
        <w:rPr>
          <w:rFonts w:ascii="Arial" w:hAnsi="Arial" w:cs="Arial"/>
          <w:color w:val="222222"/>
          <w:sz w:val="20"/>
          <w:szCs w:val="20"/>
          <w:shd w:val="clear" w:color="auto" w:fill="FFFFFF"/>
        </w:rPr>
        <w:t xml:space="preserve">, M., 2013. Differential radial growth patterns between beech (Fagus sylvatica L.) and oak (Quercus </w:t>
      </w:r>
      <w:proofErr w:type="spellStart"/>
      <w:r>
        <w:rPr>
          <w:rFonts w:ascii="Arial" w:hAnsi="Arial" w:cs="Arial"/>
          <w:color w:val="222222"/>
          <w:sz w:val="20"/>
          <w:szCs w:val="20"/>
          <w:shd w:val="clear" w:color="auto" w:fill="FFFFFF"/>
        </w:rPr>
        <w:t>robur</w:t>
      </w:r>
      <w:proofErr w:type="spellEnd"/>
      <w:r>
        <w:rPr>
          <w:rFonts w:ascii="Arial" w:hAnsi="Arial" w:cs="Arial"/>
          <w:color w:val="222222"/>
          <w:sz w:val="20"/>
          <w:szCs w:val="20"/>
          <w:shd w:val="clear" w:color="auto" w:fill="FFFFFF"/>
        </w:rPr>
        <w:t xml:space="preserve"> L.) on periodically waterlogged soils. </w:t>
      </w:r>
      <w:r>
        <w:rPr>
          <w:rFonts w:ascii="Arial" w:hAnsi="Arial" w:cs="Arial"/>
          <w:i/>
          <w:iCs/>
          <w:color w:val="222222"/>
          <w:sz w:val="20"/>
          <w:szCs w:val="20"/>
          <w:shd w:val="clear" w:color="auto" w:fill="FFFFFF"/>
        </w:rPr>
        <w:t>Tree physiology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(4), pp.425-437.</w:t>
      </w:r>
    </w:p>
    <w:p w14:paraId="69E3131F" w14:textId="77777777" w:rsidR="004A3489" w:rsidRDefault="004A3489" w:rsidP="004A3489">
      <w:pPr>
        <w:rPr>
          <w:rFonts w:ascii="Arial" w:hAnsi="Arial" w:cs="Arial"/>
          <w:color w:val="222222"/>
          <w:sz w:val="20"/>
          <w:szCs w:val="20"/>
          <w:shd w:val="clear" w:color="auto" w:fill="FFFFFF"/>
        </w:rPr>
      </w:pPr>
      <w:bookmarkStart w:id="16" w:name="_Hlk26823311"/>
      <w:r>
        <w:rPr>
          <w:rFonts w:ascii="Arial" w:hAnsi="Arial" w:cs="Arial"/>
          <w:color w:val="222222"/>
          <w:sz w:val="20"/>
          <w:szCs w:val="20"/>
          <w:shd w:val="clear" w:color="auto" w:fill="FFFFFF"/>
        </w:rPr>
        <w:t>Mayle, B.A. and Broome, A.C., 2013</w:t>
      </w:r>
      <w:bookmarkEnd w:id="16"/>
      <w:r>
        <w:rPr>
          <w:rFonts w:ascii="Arial" w:hAnsi="Arial" w:cs="Arial"/>
          <w:color w:val="222222"/>
          <w:sz w:val="20"/>
          <w:szCs w:val="20"/>
          <w:shd w:val="clear" w:color="auto" w:fill="FFFFFF"/>
        </w:rPr>
        <w:t>. Changes in the impact and control of an invasive alien: the grey squirrel (Sciurus carolinensis) in Great Britain, as determined from regional surveys. </w:t>
      </w:r>
      <w:r>
        <w:rPr>
          <w:rFonts w:ascii="Arial" w:hAnsi="Arial" w:cs="Arial"/>
          <w:i/>
          <w:iCs/>
          <w:color w:val="222222"/>
          <w:sz w:val="20"/>
          <w:szCs w:val="20"/>
          <w:shd w:val="clear" w:color="auto" w:fill="FFFFFF"/>
        </w:rPr>
        <w:t>Pest management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(3), pp.323-333.</w:t>
      </w:r>
    </w:p>
    <w:p w14:paraId="71E933B7" w14:textId="21C18A12" w:rsidR="00F80159" w:rsidRDefault="00E9769A" w:rsidP="004A3489">
      <w:pPr>
        <w:rPr>
          <w:b/>
          <w:bCs/>
        </w:rPr>
      </w:pPr>
      <w:proofErr w:type="spellStart"/>
      <w:r>
        <w:rPr>
          <w:rFonts w:ascii="Arial" w:hAnsi="Arial" w:cs="Arial"/>
          <w:color w:val="222222"/>
          <w:sz w:val="20"/>
          <w:szCs w:val="20"/>
          <w:shd w:val="clear" w:color="auto" w:fill="FFFFFF"/>
        </w:rPr>
        <w:t>Peterken</w:t>
      </w:r>
      <w:proofErr w:type="spellEnd"/>
      <w:r>
        <w:rPr>
          <w:rFonts w:ascii="Arial" w:hAnsi="Arial" w:cs="Arial"/>
          <w:color w:val="222222"/>
          <w:sz w:val="20"/>
          <w:szCs w:val="20"/>
          <w:shd w:val="clear" w:color="auto" w:fill="FFFFFF"/>
        </w:rPr>
        <w:t>, G.F., 1993. </w:t>
      </w:r>
      <w:r>
        <w:rPr>
          <w:rFonts w:ascii="Arial" w:hAnsi="Arial" w:cs="Arial"/>
          <w:i/>
          <w:iCs/>
          <w:color w:val="222222"/>
          <w:sz w:val="20"/>
          <w:szCs w:val="20"/>
          <w:shd w:val="clear" w:color="auto" w:fill="FFFFFF"/>
        </w:rPr>
        <w:t>Woodland conservation and management</w:t>
      </w:r>
      <w:r>
        <w:rPr>
          <w:rFonts w:ascii="Arial" w:hAnsi="Arial" w:cs="Arial"/>
          <w:color w:val="222222"/>
          <w:sz w:val="20"/>
          <w:szCs w:val="20"/>
          <w:shd w:val="clear" w:color="auto" w:fill="FFFFFF"/>
        </w:rPr>
        <w:t>. Springer Science &amp; Business Media.</w:t>
      </w:r>
    </w:p>
    <w:p w14:paraId="30E17E5B" w14:textId="657FE894" w:rsidR="00F90864" w:rsidRDefault="003D3400" w:rsidP="004A3489">
      <w:pPr>
        <w:rPr>
          <w:rFonts w:ascii="Arial" w:hAnsi="Arial" w:cs="Arial"/>
          <w:color w:val="222222"/>
          <w:sz w:val="20"/>
          <w:szCs w:val="20"/>
          <w:shd w:val="clear" w:color="auto" w:fill="FFFFFF"/>
        </w:rPr>
      </w:pPr>
      <w:bookmarkStart w:id="17" w:name="_Hlk26823826"/>
      <w:r>
        <w:rPr>
          <w:rFonts w:ascii="Arial" w:hAnsi="Arial" w:cs="Arial"/>
          <w:color w:val="222222"/>
          <w:sz w:val="20"/>
          <w:szCs w:val="20"/>
          <w:shd w:val="clear" w:color="auto" w:fill="FFFFFF"/>
        </w:rPr>
        <w:t xml:space="preserve">Sheehy, E. and Lawton, C., 2014. </w:t>
      </w:r>
      <w:bookmarkEnd w:id="17"/>
      <w:r>
        <w:rPr>
          <w:rFonts w:ascii="Arial" w:hAnsi="Arial" w:cs="Arial"/>
          <w:color w:val="222222"/>
          <w:sz w:val="20"/>
          <w:szCs w:val="20"/>
          <w:shd w:val="clear" w:color="auto" w:fill="FFFFFF"/>
        </w:rPr>
        <w:t>Population crash in an invasive species following the recovery of a native predator: the case of the American grey squirrel and the European pine marten in Ireland. </w:t>
      </w:r>
      <w:r>
        <w:rPr>
          <w:rFonts w:ascii="Arial" w:hAnsi="Arial" w:cs="Arial"/>
          <w:i/>
          <w:iCs/>
          <w:color w:val="222222"/>
          <w:sz w:val="20"/>
          <w:szCs w:val="20"/>
          <w:shd w:val="clear" w:color="auto" w:fill="FFFFFF"/>
        </w:rPr>
        <w:t>Biodiversity and conservation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pp.753-774.</w:t>
      </w:r>
    </w:p>
    <w:p w14:paraId="681E2AFF" w14:textId="33099C50" w:rsidR="004A3489" w:rsidRDefault="004A3489" w:rsidP="004A3489">
      <w:r>
        <w:t>Thomas, M., 2019. Scolton Manor Country Park</w:t>
      </w:r>
    </w:p>
    <w:p w14:paraId="4D19D4FA" w14:textId="77777777" w:rsidR="004A3489" w:rsidRDefault="004A3489" w:rsidP="004A3489">
      <w:pPr>
        <w:rPr>
          <w:rStyle w:val="Hyperlink"/>
          <w:rFonts w:ascii="Calibri" w:eastAsia="Calibri" w:hAnsi="Calibri" w:cs="Calibri"/>
        </w:rPr>
      </w:pPr>
      <w:hyperlink r:id="rId27" w:history="1">
        <w:r w:rsidRPr="00911181">
          <w:rPr>
            <w:rStyle w:val="Hyperlink"/>
            <w:rFonts w:ascii="Calibri" w:eastAsia="Calibri" w:hAnsi="Calibri" w:cs="Calibri"/>
          </w:rPr>
          <w:t>www.breconbeacons.org/craig-y-nos-country-park</w:t>
        </w:r>
      </w:hyperlink>
    </w:p>
    <w:p w14:paraId="12BE6F6C" w14:textId="3A46E707" w:rsidR="004A3489" w:rsidRDefault="004A3489" w:rsidP="004A3489">
      <w:pPr>
        <w:rPr>
          <w:rStyle w:val="Hyperlink"/>
          <w:rFonts w:ascii="Calibri" w:eastAsia="Calibri" w:hAnsi="Calibri" w:cs="Calibri"/>
        </w:rPr>
      </w:pPr>
      <w:hyperlink r:id="rId28" w:history="1">
        <w:r w:rsidRPr="00911181">
          <w:rPr>
            <w:rStyle w:val="Hyperlink"/>
          </w:rPr>
          <w:t>https://www.nidirect.gov.uk/articles/access-to-everyday-services</w:t>
        </w:r>
      </w:hyperlink>
    </w:p>
    <w:p w14:paraId="0448A245" w14:textId="77777777" w:rsidR="004A3489" w:rsidRPr="00F80159" w:rsidRDefault="004A3489" w:rsidP="004A3489">
      <w:pPr>
        <w:rPr>
          <w:b/>
          <w:bCs/>
        </w:rPr>
      </w:pPr>
    </w:p>
    <w:sectPr w:rsidR="004A3489" w:rsidRPr="00F80159">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26DC6" w14:textId="77777777" w:rsidR="008850C2" w:rsidRDefault="008850C2" w:rsidP="00B2043E">
      <w:pPr>
        <w:spacing w:after="0" w:line="240" w:lineRule="auto"/>
      </w:pPr>
      <w:r>
        <w:separator/>
      </w:r>
    </w:p>
  </w:endnote>
  <w:endnote w:type="continuationSeparator" w:id="0">
    <w:p w14:paraId="64D8DFE5" w14:textId="77777777" w:rsidR="008850C2" w:rsidRDefault="008850C2" w:rsidP="00B2043E">
      <w:pPr>
        <w:spacing w:after="0" w:line="240" w:lineRule="auto"/>
      </w:pPr>
      <w:r>
        <w:continuationSeparator/>
      </w:r>
    </w:p>
  </w:endnote>
  <w:endnote w:type="continuationNotice" w:id="1">
    <w:p w14:paraId="2BF4C71C" w14:textId="77777777" w:rsidR="00FB115E" w:rsidRDefault="00FB11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4E6B0" w14:textId="77777777" w:rsidR="008850C2" w:rsidRDefault="008850C2" w:rsidP="00B2043E">
      <w:pPr>
        <w:spacing w:after="0" w:line="240" w:lineRule="auto"/>
      </w:pPr>
      <w:r>
        <w:separator/>
      </w:r>
    </w:p>
  </w:footnote>
  <w:footnote w:type="continuationSeparator" w:id="0">
    <w:p w14:paraId="06D7EBFA" w14:textId="77777777" w:rsidR="008850C2" w:rsidRDefault="008850C2" w:rsidP="00B2043E">
      <w:pPr>
        <w:spacing w:after="0" w:line="240" w:lineRule="auto"/>
      </w:pPr>
      <w:r>
        <w:continuationSeparator/>
      </w:r>
    </w:p>
  </w:footnote>
  <w:footnote w:type="continuationNotice" w:id="1">
    <w:p w14:paraId="0D8DE386" w14:textId="77777777" w:rsidR="00FB115E" w:rsidRDefault="00FB11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1648526"/>
      <w:docPartObj>
        <w:docPartGallery w:val="Page Numbers (Top of Page)"/>
        <w:docPartUnique/>
      </w:docPartObj>
    </w:sdtPr>
    <w:sdtEndPr>
      <w:rPr>
        <w:noProof/>
      </w:rPr>
    </w:sdtEndPr>
    <w:sdtContent>
      <w:p w14:paraId="702715AF" w14:textId="112401A6" w:rsidR="00356BA1" w:rsidRDefault="00356BA1">
        <w:pPr>
          <w:pStyle w:val="Header"/>
          <w:jc w:val="center"/>
        </w:pPr>
        <w:r>
          <w:fldChar w:fldCharType="begin"/>
        </w:r>
        <w:r>
          <w:instrText xml:space="preserve"> PAGE   \* MERGEFORMAT </w:instrText>
        </w:r>
        <w:r>
          <w:fldChar w:fldCharType="separate"/>
        </w:r>
        <w:r w:rsidR="007B59FC">
          <w:rPr>
            <w:noProof/>
          </w:rPr>
          <w:t>14</w:t>
        </w:r>
        <w:r>
          <w:rPr>
            <w:noProof/>
          </w:rPr>
          <w:fldChar w:fldCharType="end"/>
        </w:r>
      </w:p>
    </w:sdtContent>
  </w:sdt>
  <w:p w14:paraId="431058B7" w14:textId="77777777" w:rsidR="00356BA1" w:rsidRDefault="00356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A5CA5"/>
    <w:multiLevelType w:val="multilevel"/>
    <w:tmpl w:val="D8D2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9333AF"/>
    <w:multiLevelType w:val="multilevel"/>
    <w:tmpl w:val="FF98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C407AE"/>
    <w:multiLevelType w:val="multilevel"/>
    <w:tmpl w:val="B04A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960207"/>
    <w:multiLevelType w:val="multilevel"/>
    <w:tmpl w:val="001C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5B3"/>
    <w:rsid w:val="00003BEB"/>
    <w:rsid w:val="00006179"/>
    <w:rsid w:val="00006BB6"/>
    <w:rsid w:val="00010BE7"/>
    <w:rsid w:val="00011FC5"/>
    <w:rsid w:val="00012FA8"/>
    <w:rsid w:val="0001502A"/>
    <w:rsid w:val="000150D6"/>
    <w:rsid w:val="000151B1"/>
    <w:rsid w:val="00020DCD"/>
    <w:rsid w:val="00025743"/>
    <w:rsid w:val="000300BE"/>
    <w:rsid w:val="00030B6F"/>
    <w:rsid w:val="000321AD"/>
    <w:rsid w:val="00033366"/>
    <w:rsid w:val="00033643"/>
    <w:rsid w:val="00033823"/>
    <w:rsid w:val="000362B2"/>
    <w:rsid w:val="0003731F"/>
    <w:rsid w:val="00040D50"/>
    <w:rsid w:val="000431F3"/>
    <w:rsid w:val="000451E3"/>
    <w:rsid w:val="00046197"/>
    <w:rsid w:val="00046A72"/>
    <w:rsid w:val="00046F5D"/>
    <w:rsid w:val="00051046"/>
    <w:rsid w:val="000564CA"/>
    <w:rsid w:val="00057B87"/>
    <w:rsid w:val="000604CE"/>
    <w:rsid w:val="00061E4A"/>
    <w:rsid w:val="000721C5"/>
    <w:rsid w:val="0007413C"/>
    <w:rsid w:val="00080C9D"/>
    <w:rsid w:val="00080E68"/>
    <w:rsid w:val="00084B2C"/>
    <w:rsid w:val="00085535"/>
    <w:rsid w:val="000856F0"/>
    <w:rsid w:val="00086130"/>
    <w:rsid w:val="00091DF6"/>
    <w:rsid w:val="00096144"/>
    <w:rsid w:val="00096B82"/>
    <w:rsid w:val="000A0047"/>
    <w:rsid w:val="000A3104"/>
    <w:rsid w:val="000A3244"/>
    <w:rsid w:val="000A719C"/>
    <w:rsid w:val="000A735F"/>
    <w:rsid w:val="000B00DB"/>
    <w:rsid w:val="000B7129"/>
    <w:rsid w:val="000C084A"/>
    <w:rsid w:val="000C18B6"/>
    <w:rsid w:val="000C4DBA"/>
    <w:rsid w:val="000C5DBD"/>
    <w:rsid w:val="000C633A"/>
    <w:rsid w:val="000C64A6"/>
    <w:rsid w:val="000D5E6C"/>
    <w:rsid w:val="000D6485"/>
    <w:rsid w:val="000E397F"/>
    <w:rsid w:val="000F0189"/>
    <w:rsid w:val="000F232A"/>
    <w:rsid w:val="000F3751"/>
    <w:rsid w:val="000F4C3E"/>
    <w:rsid w:val="000F512E"/>
    <w:rsid w:val="001009E8"/>
    <w:rsid w:val="00101BEB"/>
    <w:rsid w:val="00104072"/>
    <w:rsid w:val="00105D22"/>
    <w:rsid w:val="0010795B"/>
    <w:rsid w:val="00107B08"/>
    <w:rsid w:val="00107FD6"/>
    <w:rsid w:val="001119B5"/>
    <w:rsid w:val="001119C7"/>
    <w:rsid w:val="00117EE9"/>
    <w:rsid w:val="00121AE8"/>
    <w:rsid w:val="00125BA1"/>
    <w:rsid w:val="00132652"/>
    <w:rsid w:val="00133249"/>
    <w:rsid w:val="00136B46"/>
    <w:rsid w:val="0014230A"/>
    <w:rsid w:val="00142BD1"/>
    <w:rsid w:val="00143890"/>
    <w:rsid w:val="00144677"/>
    <w:rsid w:val="001460FE"/>
    <w:rsid w:val="0015195F"/>
    <w:rsid w:val="0015209A"/>
    <w:rsid w:val="00153AC4"/>
    <w:rsid w:val="00153C36"/>
    <w:rsid w:val="00153D9E"/>
    <w:rsid w:val="00155A77"/>
    <w:rsid w:val="0016286A"/>
    <w:rsid w:val="00162C5E"/>
    <w:rsid w:val="00164E25"/>
    <w:rsid w:val="001651C4"/>
    <w:rsid w:val="00165B77"/>
    <w:rsid w:val="00167234"/>
    <w:rsid w:val="00167D91"/>
    <w:rsid w:val="00171BA0"/>
    <w:rsid w:val="00174C71"/>
    <w:rsid w:val="0018091A"/>
    <w:rsid w:val="00180D57"/>
    <w:rsid w:val="00181499"/>
    <w:rsid w:val="00192AC2"/>
    <w:rsid w:val="0019612B"/>
    <w:rsid w:val="00196315"/>
    <w:rsid w:val="001A2308"/>
    <w:rsid w:val="001A569D"/>
    <w:rsid w:val="001B02B2"/>
    <w:rsid w:val="001B3E50"/>
    <w:rsid w:val="001B4128"/>
    <w:rsid w:val="001C277E"/>
    <w:rsid w:val="001C35DC"/>
    <w:rsid w:val="001C3FD5"/>
    <w:rsid w:val="001C5F41"/>
    <w:rsid w:val="001C7C56"/>
    <w:rsid w:val="001D000A"/>
    <w:rsid w:val="001D2BF8"/>
    <w:rsid w:val="001D3B38"/>
    <w:rsid w:val="001D5106"/>
    <w:rsid w:val="001D5564"/>
    <w:rsid w:val="001D569C"/>
    <w:rsid w:val="001D6C49"/>
    <w:rsid w:val="001E17D3"/>
    <w:rsid w:val="001F48E3"/>
    <w:rsid w:val="001F56BC"/>
    <w:rsid w:val="001F5AE0"/>
    <w:rsid w:val="001F5B2E"/>
    <w:rsid w:val="002034FB"/>
    <w:rsid w:val="00203E05"/>
    <w:rsid w:val="00204304"/>
    <w:rsid w:val="00213B29"/>
    <w:rsid w:val="00213C1C"/>
    <w:rsid w:val="00215D45"/>
    <w:rsid w:val="00217C83"/>
    <w:rsid w:val="00221149"/>
    <w:rsid w:val="00227F42"/>
    <w:rsid w:val="002304AF"/>
    <w:rsid w:val="002305C8"/>
    <w:rsid w:val="00231E42"/>
    <w:rsid w:val="00233263"/>
    <w:rsid w:val="00233905"/>
    <w:rsid w:val="00235EF6"/>
    <w:rsid w:val="002430BD"/>
    <w:rsid w:val="00245037"/>
    <w:rsid w:val="002458C7"/>
    <w:rsid w:val="002461D7"/>
    <w:rsid w:val="00247F61"/>
    <w:rsid w:val="00251C66"/>
    <w:rsid w:val="002530CC"/>
    <w:rsid w:val="002536DE"/>
    <w:rsid w:val="002577A0"/>
    <w:rsid w:val="0026199B"/>
    <w:rsid w:val="00263A24"/>
    <w:rsid w:val="00266D6F"/>
    <w:rsid w:val="00266E7B"/>
    <w:rsid w:val="002751E2"/>
    <w:rsid w:val="00275698"/>
    <w:rsid w:val="00276A56"/>
    <w:rsid w:val="002840A7"/>
    <w:rsid w:val="002848C5"/>
    <w:rsid w:val="00286F60"/>
    <w:rsid w:val="002A1E66"/>
    <w:rsid w:val="002A2D91"/>
    <w:rsid w:val="002A6F0C"/>
    <w:rsid w:val="002A7CCF"/>
    <w:rsid w:val="002B40F6"/>
    <w:rsid w:val="002C6CC5"/>
    <w:rsid w:val="002D475D"/>
    <w:rsid w:val="002D483C"/>
    <w:rsid w:val="002D689F"/>
    <w:rsid w:val="002D6ADD"/>
    <w:rsid w:val="002E7CF1"/>
    <w:rsid w:val="002F0D9D"/>
    <w:rsid w:val="002F478B"/>
    <w:rsid w:val="002F75BA"/>
    <w:rsid w:val="0030169C"/>
    <w:rsid w:val="003034C7"/>
    <w:rsid w:val="00306DF9"/>
    <w:rsid w:val="00307B33"/>
    <w:rsid w:val="003136C8"/>
    <w:rsid w:val="00313830"/>
    <w:rsid w:val="00316EBF"/>
    <w:rsid w:val="00317ECE"/>
    <w:rsid w:val="003309B7"/>
    <w:rsid w:val="00331FC6"/>
    <w:rsid w:val="00335F3B"/>
    <w:rsid w:val="00336585"/>
    <w:rsid w:val="00340032"/>
    <w:rsid w:val="00341CF1"/>
    <w:rsid w:val="0034387B"/>
    <w:rsid w:val="0035239F"/>
    <w:rsid w:val="003523D3"/>
    <w:rsid w:val="003526E7"/>
    <w:rsid w:val="00354E6A"/>
    <w:rsid w:val="00356BA1"/>
    <w:rsid w:val="003605CD"/>
    <w:rsid w:val="003616DB"/>
    <w:rsid w:val="003617D3"/>
    <w:rsid w:val="00365C4B"/>
    <w:rsid w:val="00366C3B"/>
    <w:rsid w:val="00366F39"/>
    <w:rsid w:val="003702F0"/>
    <w:rsid w:val="0037080F"/>
    <w:rsid w:val="00370C70"/>
    <w:rsid w:val="00370CF1"/>
    <w:rsid w:val="00375772"/>
    <w:rsid w:val="00375B46"/>
    <w:rsid w:val="0038515B"/>
    <w:rsid w:val="003912AA"/>
    <w:rsid w:val="003959FC"/>
    <w:rsid w:val="00397AF2"/>
    <w:rsid w:val="003A08B0"/>
    <w:rsid w:val="003A20FE"/>
    <w:rsid w:val="003A3CB2"/>
    <w:rsid w:val="003A4033"/>
    <w:rsid w:val="003A427A"/>
    <w:rsid w:val="003B0647"/>
    <w:rsid w:val="003B5AE8"/>
    <w:rsid w:val="003C06C7"/>
    <w:rsid w:val="003C306D"/>
    <w:rsid w:val="003C4388"/>
    <w:rsid w:val="003C56A4"/>
    <w:rsid w:val="003C691E"/>
    <w:rsid w:val="003C7DF9"/>
    <w:rsid w:val="003D04B4"/>
    <w:rsid w:val="003D1D94"/>
    <w:rsid w:val="003D3400"/>
    <w:rsid w:val="003E74BB"/>
    <w:rsid w:val="003E7E4E"/>
    <w:rsid w:val="003F3FDD"/>
    <w:rsid w:val="003F4990"/>
    <w:rsid w:val="003F6812"/>
    <w:rsid w:val="0040520D"/>
    <w:rsid w:val="004137FB"/>
    <w:rsid w:val="0041530F"/>
    <w:rsid w:val="00415EC3"/>
    <w:rsid w:val="00416838"/>
    <w:rsid w:val="00420849"/>
    <w:rsid w:val="00431587"/>
    <w:rsid w:val="00431FD4"/>
    <w:rsid w:val="004337C1"/>
    <w:rsid w:val="00433AF7"/>
    <w:rsid w:val="0043611D"/>
    <w:rsid w:val="004378AC"/>
    <w:rsid w:val="00440FBC"/>
    <w:rsid w:val="0044540A"/>
    <w:rsid w:val="0044569F"/>
    <w:rsid w:val="00446F93"/>
    <w:rsid w:val="0044771F"/>
    <w:rsid w:val="004542D9"/>
    <w:rsid w:val="00454946"/>
    <w:rsid w:val="004551BC"/>
    <w:rsid w:val="00461C2B"/>
    <w:rsid w:val="004640E4"/>
    <w:rsid w:val="00465818"/>
    <w:rsid w:val="00465F20"/>
    <w:rsid w:val="004666A7"/>
    <w:rsid w:val="00472462"/>
    <w:rsid w:val="00472FA9"/>
    <w:rsid w:val="004738FA"/>
    <w:rsid w:val="00474EDE"/>
    <w:rsid w:val="0047768E"/>
    <w:rsid w:val="00480703"/>
    <w:rsid w:val="004815A5"/>
    <w:rsid w:val="004858B2"/>
    <w:rsid w:val="00492B18"/>
    <w:rsid w:val="00492BC8"/>
    <w:rsid w:val="00494D90"/>
    <w:rsid w:val="00496D37"/>
    <w:rsid w:val="004A3489"/>
    <w:rsid w:val="004B33BC"/>
    <w:rsid w:val="004B5A43"/>
    <w:rsid w:val="004B5DFC"/>
    <w:rsid w:val="004C7AA1"/>
    <w:rsid w:val="004D0D22"/>
    <w:rsid w:val="004E3B1A"/>
    <w:rsid w:val="005046DA"/>
    <w:rsid w:val="00506BAB"/>
    <w:rsid w:val="00511E05"/>
    <w:rsid w:val="00515E8D"/>
    <w:rsid w:val="005218F8"/>
    <w:rsid w:val="00523FCA"/>
    <w:rsid w:val="005260C5"/>
    <w:rsid w:val="005305F1"/>
    <w:rsid w:val="00543952"/>
    <w:rsid w:val="00543F0C"/>
    <w:rsid w:val="00544C1B"/>
    <w:rsid w:val="00547183"/>
    <w:rsid w:val="00547E23"/>
    <w:rsid w:val="005511F7"/>
    <w:rsid w:val="00554966"/>
    <w:rsid w:val="00560B44"/>
    <w:rsid w:val="00560CAA"/>
    <w:rsid w:val="00560E5A"/>
    <w:rsid w:val="00561FAB"/>
    <w:rsid w:val="005632A8"/>
    <w:rsid w:val="00573056"/>
    <w:rsid w:val="00573C69"/>
    <w:rsid w:val="00574044"/>
    <w:rsid w:val="00583243"/>
    <w:rsid w:val="005863DE"/>
    <w:rsid w:val="005A08EE"/>
    <w:rsid w:val="005A1FD6"/>
    <w:rsid w:val="005A2587"/>
    <w:rsid w:val="005A3152"/>
    <w:rsid w:val="005A328F"/>
    <w:rsid w:val="005A402E"/>
    <w:rsid w:val="005A64E8"/>
    <w:rsid w:val="005A6E8F"/>
    <w:rsid w:val="005B025F"/>
    <w:rsid w:val="005B31B1"/>
    <w:rsid w:val="005B3887"/>
    <w:rsid w:val="005B4A88"/>
    <w:rsid w:val="005B4BBF"/>
    <w:rsid w:val="005B5564"/>
    <w:rsid w:val="005B73DE"/>
    <w:rsid w:val="005C07CB"/>
    <w:rsid w:val="005C16DD"/>
    <w:rsid w:val="005C3B2C"/>
    <w:rsid w:val="005C4977"/>
    <w:rsid w:val="005C4E72"/>
    <w:rsid w:val="005C65F4"/>
    <w:rsid w:val="005C7ADB"/>
    <w:rsid w:val="005D1CC4"/>
    <w:rsid w:val="005D2DA8"/>
    <w:rsid w:val="005D3C20"/>
    <w:rsid w:val="005D527A"/>
    <w:rsid w:val="005D6389"/>
    <w:rsid w:val="005D6403"/>
    <w:rsid w:val="005E39CF"/>
    <w:rsid w:val="005E4E63"/>
    <w:rsid w:val="005E5690"/>
    <w:rsid w:val="005F2DC3"/>
    <w:rsid w:val="005F348B"/>
    <w:rsid w:val="005F45FE"/>
    <w:rsid w:val="005F58C4"/>
    <w:rsid w:val="005F791F"/>
    <w:rsid w:val="00603021"/>
    <w:rsid w:val="006045FB"/>
    <w:rsid w:val="00605A00"/>
    <w:rsid w:val="00614C6A"/>
    <w:rsid w:val="00614C86"/>
    <w:rsid w:val="00617E29"/>
    <w:rsid w:val="0062105D"/>
    <w:rsid w:val="00626577"/>
    <w:rsid w:val="00637ACE"/>
    <w:rsid w:val="00642E34"/>
    <w:rsid w:val="00665DB2"/>
    <w:rsid w:val="00667FC3"/>
    <w:rsid w:val="006703B3"/>
    <w:rsid w:val="00670CE3"/>
    <w:rsid w:val="006718B8"/>
    <w:rsid w:val="00672729"/>
    <w:rsid w:val="0067272F"/>
    <w:rsid w:val="00674BB7"/>
    <w:rsid w:val="0067772C"/>
    <w:rsid w:val="00682C5F"/>
    <w:rsid w:val="00683A28"/>
    <w:rsid w:val="00686433"/>
    <w:rsid w:val="0069264A"/>
    <w:rsid w:val="00693A96"/>
    <w:rsid w:val="006952D8"/>
    <w:rsid w:val="0069742E"/>
    <w:rsid w:val="006A3FAB"/>
    <w:rsid w:val="006B08E5"/>
    <w:rsid w:val="006B23BD"/>
    <w:rsid w:val="006C0C8C"/>
    <w:rsid w:val="006C0EE8"/>
    <w:rsid w:val="006C144F"/>
    <w:rsid w:val="006C61A7"/>
    <w:rsid w:val="006C6E29"/>
    <w:rsid w:val="006D2875"/>
    <w:rsid w:val="006D5D77"/>
    <w:rsid w:val="006D5E8B"/>
    <w:rsid w:val="006E2388"/>
    <w:rsid w:val="006E30B4"/>
    <w:rsid w:val="006E4DE5"/>
    <w:rsid w:val="006E6923"/>
    <w:rsid w:val="006E6A38"/>
    <w:rsid w:val="006F1B7A"/>
    <w:rsid w:val="006F2B76"/>
    <w:rsid w:val="006F386E"/>
    <w:rsid w:val="006F38A4"/>
    <w:rsid w:val="006F5802"/>
    <w:rsid w:val="00706E3C"/>
    <w:rsid w:val="00714A7F"/>
    <w:rsid w:val="0072149C"/>
    <w:rsid w:val="00724209"/>
    <w:rsid w:val="0072675A"/>
    <w:rsid w:val="00730989"/>
    <w:rsid w:val="00733602"/>
    <w:rsid w:val="00735277"/>
    <w:rsid w:val="0073579B"/>
    <w:rsid w:val="00736E85"/>
    <w:rsid w:val="00744C7B"/>
    <w:rsid w:val="00753896"/>
    <w:rsid w:val="00757965"/>
    <w:rsid w:val="00760115"/>
    <w:rsid w:val="00764BB5"/>
    <w:rsid w:val="00766D99"/>
    <w:rsid w:val="007707AB"/>
    <w:rsid w:val="0077355E"/>
    <w:rsid w:val="007765AB"/>
    <w:rsid w:val="00777839"/>
    <w:rsid w:val="00780205"/>
    <w:rsid w:val="00784CFB"/>
    <w:rsid w:val="00785638"/>
    <w:rsid w:val="0078601A"/>
    <w:rsid w:val="0078636C"/>
    <w:rsid w:val="00786FDC"/>
    <w:rsid w:val="007903E6"/>
    <w:rsid w:val="007931D9"/>
    <w:rsid w:val="00795EB6"/>
    <w:rsid w:val="007A03A7"/>
    <w:rsid w:val="007A260C"/>
    <w:rsid w:val="007A79A2"/>
    <w:rsid w:val="007B0CC3"/>
    <w:rsid w:val="007B205A"/>
    <w:rsid w:val="007B3BFA"/>
    <w:rsid w:val="007B59FC"/>
    <w:rsid w:val="007B67A6"/>
    <w:rsid w:val="007C52EB"/>
    <w:rsid w:val="007C7FB1"/>
    <w:rsid w:val="007D3F60"/>
    <w:rsid w:val="007D6001"/>
    <w:rsid w:val="007D6F5E"/>
    <w:rsid w:val="007D7AB4"/>
    <w:rsid w:val="007E0EC3"/>
    <w:rsid w:val="007E1A51"/>
    <w:rsid w:val="007E1D88"/>
    <w:rsid w:val="007E3B11"/>
    <w:rsid w:val="007E4269"/>
    <w:rsid w:val="007E578A"/>
    <w:rsid w:val="007E721C"/>
    <w:rsid w:val="007F4164"/>
    <w:rsid w:val="007F4334"/>
    <w:rsid w:val="008021F0"/>
    <w:rsid w:val="00805190"/>
    <w:rsid w:val="008052D2"/>
    <w:rsid w:val="00807208"/>
    <w:rsid w:val="008139C6"/>
    <w:rsid w:val="008159F4"/>
    <w:rsid w:val="008228C0"/>
    <w:rsid w:val="0082318B"/>
    <w:rsid w:val="0082363E"/>
    <w:rsid w:val="008242D8"/>
    <w:rsid w:val="00826C1C"/>
    <w:rsid w:val="008270F5"/>
    <w:rsid w:val="008303EC"/>
    <w:rsid w:val="00830A31"/>
    <w:rsid w:val="008409BE"/>
    <w:rsid w:val="008459FC"/>
    <w:rsid w:val="0084700A"/>
    <w:rsid w:val="00847113"/>
    <w:rsid w:val="008500FC"/>
    <w:rsid w:val="00850C13"/>
    <w:rsid w:val="00850D7F"/>
    <w:rsid w:val="00855004"/>
    <w:rsid w:val="008608A8"/>
    <w:rsid w:val="00862B71"/>
    <w:rsid w:val="00864C3F"/>
    <w:rsid w:val="00865E9B"/>
    <w:rsid w:val="00865FC8"/>
    <w:rsid w:val="00866D6B"/>
    <w:rsid w:val="00872322"/>
    <w:rsid w:val="00877CA0"/>
    <w:rsid w:val="00881DF5"/>
    <w:rsid w:val="0088341D"/>
    <w:rsid w:val="00884A29"/>
    <w:rsid w:val="008850C2"/>
    <w:rsid w:val="008853EE"/>
    <w:rsid w:val="00885869"/>
    <w:rsid w:val="0088642F"/>
    <w:rsid w:val="00886539"/>
    <w:rsid w:val="00886C7A"/>
    <w:rsid w:val="008870CE"/>
    <w:rsid w:val="0089011E"/>
    <w:rsid w:val="00891FEE"/>
    <w:rsid w:val="00892304"/>
    <w:rsid w:val="00897A31"/>
    <w:rsid w:val="008A080E"/>
    <w:rsid w:val="008B07D2"/>
    <w:rsid w:val="008B110D"/>
    <w:rsid w:val="008B7430"/>
    <w:rsid w:val="008C0284"/>
    <w:rsid w:val="008C1676"/>
    <w:rsid w:val="008C5035"/>
    <w:rsid w:val="008C6A73"/>
    <w:rsid w:val="008D3428"/>
    <w:rsid w:val="008D3EF5"/>
    <w:rsid w:val="008D75F8"/>
    <w:rsid w:val="008E5FC6"/>
    <w:rsid w:val="008F1BFF"/>
    <w:rsid w:val="008F219A"/>
    <w:rsid w:val="008F229E"/>
    <w:rsid w:val="009018E4"/>
    <w:rsid w:val="00907FAE"/>
    <w:rsid w:val="00910512"/>
    <w:rsid w:val="009107D2"/>
    <w:rsid w:val="009115C6"/>
    <w:rsid w:val="00912383"/>
    <w:rsid w:val="009138C2"/>
    <w:rsid w:val="00915222"/>
    <w:rsid w:val="00920216"/>
    <w:rsid w:val="00922975"/>
    <w:rsid w:val="00927A4D"/>
    <w:rsid w:val="00937758"/>
    <w:rsid w:val="009424A6"/>
    <w:rsid w:val="009476A6"/>
    <w:rsid w:val="00947854"/>
    <w:rsid w:val="00947D2A"/>
    <w:rsid w:val="00955535"/>
    <w:rsid w:val="009563EC"/>
    <w:rsid w:val="00960714"/>
    <w:rsid w:val="0096499D"/>
    <w:rsid w:val="00964F70"/>
    <w:rsid w:val="009664F6"/>
    <w:rsid w:val="00966C0E"/>
    <w:rsid w:val="009674D3"/>
    <w:rsid w:val="009842C2"/>
    <w:rsid w:val="009858BE"/>
    <w:rsid w:val="0098793B"/>
    <w:rsid w:val="00991FD3"/>
    <w:rsid w:val="00996608"/>
    <w:rsid w:val="00997900"/>
    <w:rsid w:val="009A1A84"/>
    <w:rsid w:val="009A37A3"/>
    <w:rsid w:val="009A5D7C"/>
    <w:rsid w:val="009A6532"/>
    <w:rsid w:val="009B45F8"/>
    <w:rsid w:val="009B50BB"/>
    <w:rsid w:val="009B555E"/>
    <w:rsid w:val="009B6625"/>
    <w:rsid w:val="009C2E77"/>
    <w:rsid w:val="009C4351"/>
    <w:rsid w:val="009C53FE"/>
    <w:rsid w:val="009D1708"/>
    <w:rsid w:val="009D1D42"/>
    <w:rsid w:val="009D336B"/>
    <w:rsid w:val="009D6475"/>
    <w:rsid w:val="009E00B3"/>
    <w:rsid w:val="009E15B1"/>
    <w:rsid w:val="009E5577"/>
    <w:rsid w:val="009E7AFD"/>
    <w:rsid w:val="009F11A8"/>
    <w:rsid w:val="009F1CC7"/>
    <w:rsid w:val="009F27F1"/>
    <w:rsid w:val="009F68A9"/>
    <w:rsid w:val="00A000EB"/>
    <w:rsid w:val="00A02733"/>
    <w:rsid w:val="00A06813"/>
    <w:rsid w:val="00A068EC"/>
    <w:rsid w:val="00A07C5E"/>
    <w:rsid w:val="00A10E19"/>
    <w:rsid w:val="00A12B4B"/>
    <w:rsid w:val="00A17BC8"/>
    <w:rsid w:val="00A24E79"/>
    <w:rsid w:val="00A25422"/>
    <w:rsid w:val="00A264AD"/>
    <w:rsid w:val="00A27B19"/>
    <w:rsid w:val="00A3180B"/>
    <w:rsid w:val="00A3317B"/>
    <w:rsid w:val="00A343A1"/>
    <w:rsid w:val="00A35D85"/>
    <w:rsid w:val="00A40844"/>
    <w:rsid w:val="00A422D1"/>
    <w:rsid w:val="00A4353E"/>
    <w:rsid w:val="00A4520D"/>
    <w:rsid w:val="00A556BC"/>
    <w:rsid w:val="00A601AF"/>
    <w:rsid w:val="00A60FC2"/>
    <w:rsid w:val="00A633E3"/>
    <w:rsid w:val="00A64745"/>
    <w:rsid w:val="00A72C32"/>
    <w:rsid w:val="00A73789"/>
    <w:rsid w:val="00A7433B"/>
    <w:rsid w:val="00A74A51"/>
    <w:rsid w:val="00A8219D"/>
    <w:rsid w:val="00A851F8"/>
    <w:rsid w:val="00A862EA"/>
    <w:rsid w:val="00A93F79"/>
    <w:rsid w:val="00AA56C1"/>
    <w:rsid w:val="00AB3394"/>
    <w:rsid w:val="00AC1722"/>
    <w:rsid w:val="00AC2640"/>
    <w:rsid w:val="00AC3F19"/>
    <w:rsid w:val="00AC59A7"/>
    <w:rsid w:val="00AC774E"/>
    <w:rsid w:val="00AD1E06"/>
    <w:rsid w:val="00AD2B16"/>
    <w:rsid w:val="00AD5D0B"/>
    <w:rsid w:val="00AD63FE"/>
    <w:rsid w:val="00AD6660"/>
    <w:rsid w:val="00AD6E38"/>
    <w:rsid w:val="00AE0E8D"/>
    <w:rsid w:val="00AE0F5C"/>
    <w:rsid w:val="00AE1E58"/>
    <w:rsid w:val="00AE3019"/>
    <w:rsid w:val="00AE6162"/>
    <w:rsid w:val="00AE6C1A"/>
    <w:rsid w:val="00AF2783"/>
    <w:rsid w:val="00AF3194"/>
    <w:rsid w:val="00AF5BF6"/>
    <w:rsid w:val="00AF6590"/>
    <w:rsid w:val="00AF752E"/>
    <w:rsid w:val="00AF7C89"/>
    <w:rsid w:val="00B05A99"/>
    <w:rsid w:val="00B05EDA"/>
    <w:rsid w:val="00B10738"/>
    <w:rsid w:val="00B2043E"/>
    <w:rsid w:val="00B2136E"/>
    <w:rsid w:val="00B26B1A"/>
    <w:rsid w:val="00B3057F"/>
    <w:rsid w:val="00B32544"/>
    <w:rsid w:val="00B329CA"/>
    <w:rsid w:val="00B34441"/>
    <w:rsid w:val="00B37A04"/>
    <w:rsid w:val="00B42402"/>
    <w:rsid w:val="00B42524"/>
    <w:rsid w:val="00B44858"/>
    <w:rsid w:val="00B46232"/>
    <w:rsid w:val="00B5092E"/>
    <w:rsid w:val="00B54A0D"/>
    <w:rsid w:val="00B6373A"/>
    <w:rsid w:val="00B67195"/>
    <w:rsid w:val="00B70265"/>
    <w:rsid w:val="00B71778"/>
    <w:rsid w:val="00B73427"/>
    <w:rsid w:val="00B756E6"/>
    <w:rsid w:val="00B82DC3"/>
    <w:rsid w:val="00B84EB2"/>
    <w:rsid w:val="00B91A3E"/>
    <w:rsid w:val="00B9227C"/>
    <w:rsid w:val="00B9339B"/>
    <w:rsid w:val="00BA06E7"/>
    <w:rsid w:val="00BA5CA4"/>
    <w:rsid w:val="00BB4CE5"/>
    <w:rsid w:val="00BB5957"/>
    <w:rsid w:val="00BB739F"/>
    <w:rsid w:val="00BC00D7"/>
    <w:rsid w:val="00BC124D"/>
    <w:rsid w:val="00BD10C4"/>
    <w:rsid w:val="00BD160F"/>
    <w:rsid w:val="00BD31E0"/>
    <w:rsid w:val="00BD43BE"/>
    <w:rsid w:val="00BD654C"/>
    <w:rsid w:val="00BE13CD"/>
    <w:rsid w:val="00BE3094"/>
    <w:rsid w:val="00BE34BF"/>
    <w:rsid w:val="00BE418B"/>
    <w:rsid w:val="00BE4405"/>
    <w:rsid w:val="00BF0CD5"/>
    <w:rsid w:val="00BF3020"/>
    <w:rsid w:val="00BF346B"/>
    <w:rsid w:val="00BF47CD"/>
    <w:rsid w:val="00BF5317"/>
    <w:rsid w:val="00C004F8"/>
    <w:rsid w:val="00C00C86"/>
    <w:rsid w:val="00C034A4"/>
    <w:rsid w:val="00C05124"/>
    <w:rsid w:val="00C059E3"/>
    <w:rsid w:val="00C10A89"/>
    <w:rsid w:val="00C140C7"/>
    <w:rsid w:val="00C14FAD"/>
    <w:rsid w:val="00C16142"/>
    <w:rsid w:val="00C1679D"/>
    <w:rsid w:val="00C231A7"/>
    <w:rsid w:val="00C233C4"/>
    <w:rsid w:val="00C34C29"/>
    <w:rsid w:val="00C378BB"/>
    <w:rsid w:val="00C40B79"/>
    <w:rsid w:val="00C41550"/>
    <w:rsid w:val="00C44193"/>
    <w:rsid w:val="00C44C17"/>
    <w:rsid w:val="00C61953"/>
    <w:rsid w:val="00C62CF0"/>
    <w:rsid w:val="00C6539A"/>
    <w:rsid w:val="00C65BD6"/>
    <w:rsid w:val="00C67A9E"/>
    <w:rsid w:val="00C70DDB"/>
    <w:rsid w:val="00C72DE3"/>
    <w:rsid w:val="00C73101"/>
    <w:rsid w:val="00C733F9"/>
    <w:rsid w:val="00C74235"/>
    <w:rsid w:val="00C744C7"/>
    <w:rsid w:val="00C74CCF"/>
    <w:rsid w:val="00C758EE"/>
    <w:rsid w:val="00C81AF9"/>
    <w:rsid w:val="00C8347B"/>
    <w:rsid w:val="00C83A88"/>
    <w:rsid w:val="00C8683A"/>
    <w:rsid w:val="00C86DE7"/>
    <w:rsid w:val="00C93908"/>
    <w:rsid w:val="00C96F99"/>
    <w:rsid w:val="00C972D6"/>
    <w:rsid w:val="00CA0490"/>
    <w:rsid w:val="00CA2F27"/>
    <w:rsid w:val="00CA5664"/>
    <w:rsid w:val="00CA62CD"/>
    <w:rsid w:val="00CB08AF"/>
    <w:rsid w:val="00CB4A71"/>
    <w:rsid w:val="00CB4AF7"/>
    <w:rsid w:val="00CC0D35"/>
    <w:rsid w:val="00CC0DE3"/>
    <w:rsid w:val="00CC1409"/>
    <w:rsid w:val="00CD039F"/>
    <w:rsid w:val="00CD4A0E"/>
    <w:rsid w:val="00CE051A"/>
    <w:rsid w:val="00CE0A7D"/>
    <w:rsid w:val="00CE6F9F"/>
    <w:rsid w:val="00CF18B6"/>
    <w:rsid w:val="00CF6AED"/>
    <w:rsid w:val="00D03EBF"/>
    <w:rsid w:val="00D06852"/>
    <w:rsid w:val="00D12B02"/>
    <w:rsid w:val="00D17317"/>
    <w:rsid w:val="00D21ABA"/>
    <w:rsid w:val="00D2386D"/>
    <w:rsid w:val="00D23D36"/>
    <w:rsid w:val="00D25FDF"/>
    <w:rsid w:val="00D26792"/>
    <w:rsid w:val="00D27499"/>
    <w:rsid w:val="00D33797"/>
    <w:rsid w:val="00D37F02"/>
    <w:rsid w:val="00D401CC"/>
    <w:rsid w:val="00D4043D"/>
    <w:rsid w:val="00D42135"/>
    <w:rsid w:val="00D52E75"/>
    <w:rsid w:val="00D535D6"/>
    <w:rsid w:val="00D54B09"/>
    <w:rsid w:val="00D56036"/>
    <w:rsid w:val="00D60168"/>
    <w:rsid w:val="00D61223"/>
    <w:rsid w:val="00D627A1"/>
    <w:rsid w:val="00D628E1"/>
    <w:rsid w:val="00D62BD1"/>
    <w:rsid w:val="00D65072"/>
    <w:rsid w:val="00D711F7"/>
    <w:rsid w:val="00D76CF9"/>
    <w:rsid w:val="00D82655"/>
    <w:rsid w:val="00D82AEA"/>
    <w:rsid w:val="00D83A1E"/>
    <w:rsid w:val="00D84927"/>
    <w:rsid w:val="00D86B7F"/>
    <w:rsid w:val="00D874BD"/>
    <w:rsid w:val="00D900E9"/>
    <w:rsid w:val="00D90DD9"/>
    <w:rsid w:val="00D92FA9"/>
    <w:rsid w:val="00D97C3C"/>
    <w:rsid w:val="00DA088B"/>
    <w:rsid w:val="00DA3E19"/>
    <w:rsid w:val="00DA61BE"/>
    <w:rsid w:val="00DA6261"/>
    <w:rsid w:val="00DB00AD"/>
    <w:rsid w:val="00DB081D"/>
    <w:rsid w:val="00DB0DB9"/>
    <w:rsid w:val="00DB1415"/>
    <w:rsid w:val="00DB161C"/>
    <w:rsid w:val="00DB1EF4"/>
    <w:rsid w:val="00DB35E4"/>
    <w:rsid w:val="00DB5047"/>
    <w:rsid w:val="00DB5FCE"/>
    <w:rsid w:val="00DB6AD8"/>
    <w:rsid w:val="00DB6FAF"/>
    <w:rsid w:val="00DD1D0C"/>
    <w:rsid w:val="00DD26C2"/>
    <w:rsid w:val="00DD5F0C"/>
    <w:rsid w:val="00DD6900"/>
    <w:rsid w:val="00DD6B3C"/>
    <w:rsid w:val="00DD6C3A"/>
    <w:rsid w:val="00DE55E5"/>
    <w:rsid w:val="00DE5CCF"/>
    <w:rsid w:val="00DF0279"/>
    <w:rsid w:val="00DF0BAA"/>
    <w:rsid w:val="00DF122D"/>
    <w:rsid w:val="00DF14DD"/>
    <w:rsid w:val="00DF1B1E"/>
    <w:rsid w:val="00DF1BE3"/>
    <w:rsid w:val="00DF7F30"/>
    <w:rsid w:val="00E06644"/>
    <w:rsid w:val="00E06C29"/>
    <w:rsid w:val="00E06C7C"/>
    <w:rsid w:val="00E07AB7"/>
    <w:rsid w:val="00E11697"/>
    <w:rsid w:val="00E22B40"/>
    <w:rsid w:val="00E23A82"/>
    <w:rsid w:val="00E26968"/>
    <w:rsid w:val="00E279F0"/>
    <w:rsid w:val="00E30D76"/>
    <w:rsid w:val="00E30F64"/>
    <w:rsid w:val="00E31BAC"/>
    <w:rsid w:val="00E343B1"/>
    <w:rsid w:val="00E37FB6"/>
    <w:rsid w:val="00E41428"/>
    <w:rsid w:val="00E4271E"/>
    <w:rsid w:val="00E451CA"/>
    <w:rsid w:val="00E528C1"/>
    <w:rsid w:val="00E52D78"/>
    <w:rsid w:val="00E55355"/>
    <w:rsid w:val="00E57AC6"/>
    <w:rsid w:val="00E625B1"/>
    <w:rsid w:val="00E656BD"/>
    <w:rsid w:val="00E67971"/>
    <w:rsid w:val="00E71274"/>
    <w:rsid w:val="00E7292D"/>
    <w:rsid w:val="00E80993"/>
    <w:rsid w:val="00E85FF8"/>
    <w:rsid w:val="00E906F9"/>
    <w:rsid w:val="00E90F33"/>
    <w:rsid w:val="00E91A82"/>
    <w:rsid w:val="00E91B66"/>
    <w:rsid w:val="00E9458E"/>
    <w:rsid w:val="00E9731B"/>
    <w:rsid w:val="00E9769A"/>
    <w:rsid w:val="00EA17C2"/>
    <w:rsid w:val="00EA21FD"/>
    <w:rsid w:val="00EA62C1"/>
    <w:rsid w:val="00EB173F"/>
    <w:rsid w:val="00EB2FE5"/>
    <w:rsid w:val="00EB7534"/>
    <w:rsid w:val="00EB7B11"/>
    <w:rsid w:val="00EC36DA"/>
    <w:rsid w:val="00EC7106"/>
    <w:rsid w:val="00ED211C"/>
    <w:rsid w:val="00ED327E"/>
    <w:rsid w:val="00ED46C5"/>
    <w:rsid w:val="00ED5CDE"/>
    <w:rsid w:val="00EE0FD3"/>
    <w:rsid w:val="00EE497E"/>
    <w:rsid w:val="00EE5230"/>
    <w:rsid w:val="00EE5E71"/>
    <w:rsid w:val="00EF0B6D"/>
    <w:rsid w:val="00EF2707"/>
    <w:rsid w:val="00EF3CA1"/>
    <w:rsid w:val="00EF5786"/>
    <w:rsid w:val="00EF6098"/>
    <w:rsid w:val="00EF7E3F"/>
    <w:rsid w:val="00F0116E"/>
    <w:rsid w:val="00F02DA3"/>
    <w:rsid w:val="00F05290"/>
    <w:rsid w:val="00F06386"/>
    <w:rsid w:val="00F067F0"/>
    <w:rsid w:val="00F111CB"/>
    <w:rsid w:val="00F11563"/>
    <w:rsid w:val="00F12B74"/>
    <w:rsid w:val="00F1472F"/>
    <w:rsid w:val="00F170DC"/>
    <w:rsid w:val="00F205B3"/>
    <w:rsid w:val="00F2123E"/>
    <w:rsid w:val="00F233C0"/>
    <w:rsid w:val="00F2740D"/>
    <w:rsid w:val="00F27697"/>
    <w:rsid w:val="00F31BBE"/>
    <w:rsid w:val="00F369B1"/>
    <w:rsid w:val="00F45253"/>
    <w:rsid w:val="00F466EA"/>
    <w:rsid w:val="00F5109E"/>
    <w:rsid w:val="00F545E6"/>
    <w:rsid w:val="00F6329A"/>
    <w:rsid w:val="00F63545"/>
    <w:rsid w:val="00F67BAD"/>
    <w:rsid w:val="00F74138"/>
    <w:rsid w:val="00F74404"/>
    <w:rsid w:val="00F80159"/>
    <w:rsid w:val="00F86075"/>
    <w:rsid w:val="00F871AD"/>
    <w:rsid w:val="00F90864"/>
    <w:rsid w:val="00F92915"/>
    <w:rsid w:val="00F92E1F"/>
    <w:rsid w:val="00F95793"/>
    <w:rsid w:val="00F96EA2"/>
    <w:rsid w:val="00FA0425"/>
    <w:rsid w:val="00FA0511"/>
    <w:rsid w:val="00FA3607"/>
    <w:rsid w:val="00FA3A01"/>
    <w:rsid w:val="00FA525A"/>
    <w:rsid w:val="00FA5D4A"/>
    <w:rsid w:val="00FA71FC"/>
    <w:rsid w:val="00FA77B3"/>
    <w:rsid w:val="00FB115E"/>
    <w:rsid w:val="00FB3E16"/>
    <w:rsid w:val="00FB4874"/>
    <w:rsid w:val="00FC3CB0"/>
    <w:rsid w:val="00FC57D6"/>
    <w:rsid w:val="00FC6611"/>
    <w:rsid w:val="00FD0E58"/>
    <w:rsid w:val="00FD11D9"/>
    <w:rsid w:val="00FD1F97"/>
    <w:rsid w:val="00FD2336"/>
    <w:rsid w:val="00FD4436"/>
    <w:rsid w:val="00FD66B4"/>
    <w:rsid w:val="00FE06F9"/>
    <w:rsid w:val="00FE0A92"/>
    <w:rsid w:val="00FE54F2"/>
    <w:rsid w:val="00FE65F8"/>
    <w:rsid w:val="00FF0189"/>
    <w:rsid w:val="00FF2269"/>
    <w:rsid w:val="00FF3DFC"/>
    <w:rsid w:val="15500752"/>
    <w:rsid w:val="261867B4"/>
    <w:rsid w:val="5452406D"/>
    <w:rsid w:val="6B004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7617C"/>
  <w15:chartTrackingRefBased/>
  <w15:docId w15:val="{A87234E5-5EDB-4979-AF77-C59190FE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00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B3E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5B3"/>
    <w:rPr>
      <w:color w:val="0563C1" w:themeColor="hyperlink"/>
      <w:u w:val="single"/>
    </w:rPr>
  </w:style>
  <w:style w:type="character" w:customStyle="1" w:styleId="UnresolvedMention">
    <w:name w:val="Unresolved Mention"/>
    <w:basedOn w:val="DefaultParagraphFont"/>
    <w:uiPriority w:val="99"/>
    <w:semiHidden/>
    <w:unhideWhenUsed/>
    <w:rsid w:val="00F205B3"/>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w8qarf">
    <w:name w:val="w8qarf"/>
    <w:basedOn w:val="DefaultParagraphFont"/>
    <w:rsid w:val="008C1676"/>
  </w:style>
  <w:style w:type="character" w:customStyle="1" w:styleId="lrzxr">
    <w:name w:val="lrzxr"/>
    <w:basedOn w:val="DefaultParagraphFont"/>
    <w:rsid w:val="008C1676"/>
  </w:style>
  <w:style w:type="paragraph" w:styleId="Header">
    <w:name w:val="header"/>
    <w:basedOn w:val="Normal"/>
    <w:link w:val="HeaderChar"/>
    <w:uiPriority w:val="99"/>
    <w:unhideWhenUsed/>
    <w:rsid w:val="00B20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43E"/>
  </w:style>
  <w:style w:type="paragraph" w:styleId="Footer">
    <w:name w:val="footer"/>
    <w:basedOn w:val="Normal"/>
    <w:link w:val="FooterChar"/>
    <w:uiPriority w:val="99"/>
    <w:unhideWhenUsed/>
    <w:rsid w:val="00B20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43E"/>
  </w:style>
  <w:style w:type="paragraph" w:styleId="Title">
    <w:name w:val="Title"/>
    <w:basedOn w:val="Normal"/>
    <w:next w:val="Normal"/>
    <w:link w:val="TitleChar"/>
    <w:uiPriority w:val="10"/>
    <w:qFormat/>
    <w:rsid w:val="001628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86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D000A"/>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B3E50"/>
    <w:pPr>
      <w:spacing w:after="0" w:line="240" w:lineRule="auto"/>
    </w:pPr>
  </w:style>
  <w:style w:type="character" w:customStyle="1" w:styleId="Heading3Char">
    <w:name w:val="Heading 3 Char"/>
    <w:basedOn w:val="DefaultParagraphFont"/>
    <w:link w:val="Heading3"/>
    <w:uiPriority w:val="9"/>
    <w:rsid w:val="001B3E5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56BA1"/>
    <w:pPr>
      <w:outlineLvl w:val="9"/>
    </w:pPr>
    <w:rPr>
      <w:lang w:val="en-US"/>
    </w:rPr>
  </w:style>
  <w:style w:type="paragraph" w:styleId="TOC1">
    <w:name w:val="toc 1"/>
    <w:basedOn w:val="Normal"/>
    <w:next w:val="Normal"/>
    <w:autoRedefine/>
    <w:uiPriority w:val="39"/>
    <w:unhideWhenUsed/>
    <w:rsid w:val="00356BA1"/>
    <w:pPr>
      <w:spacing w:after="100"/>
    </w:pPr>
  </w:style>
  <w:style w:type="paragraph" w:styleId="TOC3">
    <w:name w:val="toc 3"/>
    <w:basedOn w:val="Normal"/>
    <w:next w:val="Normal"/>
    <w:autoRedefine/>
    <w:uiPriority w:val="39"/>
    <w:unhideWhenUsed/>
    <w:rsid w:val="00356B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yperlink" Target="http://www.breconbeacons.org/craig-y-nos-country-park" TargetMode="Externa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yperlink" Target="https://www.nidirect.gov.uk/articles/access-to-everyday-services" TargetMode="Externa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direct.gov.uk/articles/access-to-everyday-services" TargetMode="External"/><Relationship Id="rId22" Type="http://schemas.openxmlformats.org/officeDocument/2006/relationships/image" Target="media/image11.jpeg"/><Relationship Id="rId27" Type="http://schemas.openxmlformats.org/officeDocument/2006/relationships/hyperlink" Target="http://www.breconbeacons.org/craig-y-nos-country-par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D9692-2647-4295-AE96-99DAED11BEDD}">
  <ds:schemaRefs>
    <ds:schemaRef ds:uri="http://schemas.microsoft.com/sharepoint/v3/contenttype/forms"/>
  </ds:schemaRefs>
</ds:datastoreItem>
</file>

<file path=customXml/itemProps2.xml><?xml version="1.0" encoding="utf-8"?>
<ds:datastoreItem xmlns:ds="http://schemas.openxmlformats.org/officeDocument/2006/customXml" ds:itemID="{6AF8AC03-08AE-4D4D-A410-1B2800D05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0227A2-F2A9-49E1-B03B-77C8F1B832FC}">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6ce03418-4b85-46e6-9705-46dd5ee7fda4"/>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B72A2F2F-2E7E-4043-A5E5-997145ED7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19628</CharactersWithSpaces>
  <SharedDoc>false</SharedDoc>
  <HLinks>
    <vt:vector size="12" baseType="variant">
      <vt:variant>
        <vt:i4>4980818</vt:i4>
      </vt:variant>
      <vt:variant>
        <vt:i4>3</vt:i4>
      </vt:variant>
      <vt:variant>
        <vt:i4>0</vt:i4>
      </vt:variant>
      <vt:variant>
        <vt:i4>5</vt:i4>
      </vt:variant>
      <vt:variant>
        <vt:lpwstr>http://www.breconbeacons.org/craig-y-nos-country-park</vt:lpwstr>
      </vt:variant>
      <vt:variant>
        <vt:lpwstr/>
      </vt:variant>
      <vt:variant>
        <vt:i4>1245275</vt:i4>
      </vt:variant>
      <vt:variant>
        <vt:i4>0</vt:i4>
      </vt:variant>
      <vt:variant>
        <vt:i4>0</vt:i4>
      </vt:variant>
      <vt:variant>
        <vt:i4>5</vt:i4>
      </vt:variant>
      <vt:variant>
        <vt:lpwstr>https://www.nidirect.gov.uk/articles/access-to-everyday-services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4</cp:revision>
  <dcterms:created xsi:type="dcterms:W3CDTF">2019-12-10T14:21:00Z</dcterms:created>
  <dcterms:modified xsi:type="dcterms:W3CDTF">2019-12-10T14:25:00Z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