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284B27E" w14:paraId="21D878E0" wp14:textId="474AF2CF">
      <w:pPr>
        <w:pStyle w:val="Normal"/>
        <w:bidi w:val="0"/>
        <w:spacing w:after="160" w:line="259" w:lineRule="auto"/>
        <w:rPr>
          <w:rFonts w:ascii="Arial" w:hAnsi="Arial" w:eastAsia="Arial" w:cs="Arial"/>
          <w:b w:val="1"/>
          <w:bCs w:val="1"/>
          <w:noProof w:val="0"/>
          <w:sz w:val="22"/>
          <w:szCs w:val="22"/>
          <w:lang w:val="en-GB"/>
        </w:rPr>
      </w:pP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284B27E" w:rsidR="2284B27E">
        <w:rPr>
          <w:rFonts w:ascii="Arial" w:hAnsi="Arial" w:eastAsia="Arial" w:cs="Arial"/>
          <w:b w:val="1"/>
          <w:bCs w:val="1"/>
          <w:noProof w:val="0"/>
          <w:sz w:val="22"/>
          <w:szCs w:val="22"/>
          <w:lang w:val="en-GB"/>
        </w:rPr>
        <w:t>What is the most effective way to motivate staff?</w:t>
      </w:r>
    </w:p>
    <w:p xmlns:wp14="http://schemas.microsoft.com/office/word/2010/wordml" w:rsidP="2284B27E" w14:paraId="641ACE7D" wp14:textId="68F99FDB">
      <w:pPr>
        <w:pStyle w:val="Normal"/>
        <w:bidi w:val="0"/>
        <w:spacing w:after="160" w:line="259" w:lineRule="auto"/>
        <w:rPr>
          <w:rFonts w:ascii="Arial" w:hAnsi="Arial" w:eastAsia="Arial" w:cs="Arial"/>
          <w:b w:val="1"/>
          <w:bCs w:val="1"/>
          <w:noProof w:val="0"/>
          <w:sz w:val="22"/>
          <w:szCs w:val="22"/>
          <w:lang w:val="en-GB"/>
        </w:rPr>
      </w:pPr>
    </w:p>
    <w:p xmlns:wp14="http://schemas.microsoft.com/office/word/2010/wordml" w:rsidP="2284B27E" w14:paraId="2F20F879" wp14:textId="037A91CC">
      <w:pPr>
        <w:pStyle w:val="Normal"/>
        <w:bidi w:val="0"/>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Employee motivation has always been a challenge for managers in each company around the world. Even if the management team cannot “motivate” employees, they must create an inspirational environment to support the employee motivation, their ideas, and build a strong professional relationship and bonding among team members. (Ganta,2014)</w:t>
      </w:r>
    </w:p>
    <w:p xmlns:wp14="http://schemas.microsoft.com/office/word/2010/wordml" w:rsidP="2284B27E" w14:paraId="095EFDF9" wp14:textId="57A7E447">
      <w:pPr>
        <w:pStyle w:val="Normal"/>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 xml:space="preserve">Motivation is a compound procedure since is driven by both internal and external factors that influence work productivity. (Robescu, Iancu, 2016). The internal factors such as passion for the workplace and connections with your values can be increased by recognition, awards, and good working conditions even if they are exceedingly difficult to measure and control. The external factors include monetary rewards, </w:t>
      </w: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 xml:space="preserve"> holiday, </w:t>
      </w: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praise,</w:t>
      </w: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 xml:space="preserve"> and fame. In the present report we are going to analyse which of the above factors influence more work productivity and how the employers can improve staff motivation.</w:t>
      </w:r>
    </w:p>
    <w:p xmlns:wp14="http://schemas.microsoft.com/office/word/2010/wordml" w:rsidP="2284B27E" w14:paraId="2F6CA0F3" wp14:textId="55E90551">
      <w:pPr>
        <w:pStyle w:val="Normal"/>
        <w:bidi w:val="0"/>
        <w:spacing w:after="160" w:line="360" w:lineRule="auto"/>
        <w:rPr>
          <w:rFonts w:ascii="Arial" w:hAnsi="Arial" w:eastAsia="Arial" w:cs="Arial"/>
          <w:b w:val="0"/>
          <w:bCs w:val="0"/>
          <w:i w:val="0"/>
          <w:iCs w:val="0"/>
          <w:caps w:val="0"/>
          <w:smallCaps w:val="0"/>
          <w:noProof w:val="0"/>
          <w:color w:val="202124"/>
          <w:sz w:val="22"/>
          <w:szCs w:val="22"/>
          <w:lang w:val="en-GB"/>
        </w:rPr>
      </w:pPr>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Worker’s</w:t>
      </w:r>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 xml:space="preserve"> </w:t>
      </w:r>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incitement</w:t>
      </w:r>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 xml:space="preserve"> is a complex </w:t>
      </w:r>
      <w:proofErr w:type="spellStart"/>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process</w:t>
      </w:r>
      <w:proofErr w:type="spellEnd"/>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 xml:space="preserve"> and </w:t>
      </w:r>
      <w:proofErr w:type="spellStart"/>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has</w:t>
      </w:r>
      <w:proofErr w:type="spellEnd"/>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different</w:t>
      </w:r>
      <w:proofErr w:type="spellEnd"/>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applications</w:t>
      </w:r>
      <w:proofErr w:type="spellEnd"/>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 xml:space="preserve"> in </w:t>
      </w:r>
      <w:proofErr w:type="spellStart"/>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every</w:t>
      </w:r>
      <w:proofErr w:type="spellEnd"/>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organisation.The</w:t>
      </w:r>
      <w:proofErr w:type="spellEnd"/>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importance</w:t>
      </w:r>
      <w:proofErr w:type="spellEnd"/>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 xml:space="preserve"> of </w:t>
      </w:r>
      <w:proofErr w:type="spellStart"/>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this</w:t>
      </w:r>
      <w:proofErr w:type="spellEnd"/>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procedure</w:t>
      </w:r>
      <w:proofErr w:type="spellEnd"/>
      <w:r w:rsidRPr="2284B27E" w:rsidR="2284B27E">
        <w:rPr>
          <w:rFonts w:ascii="Arial" w:hAnsi="Arial" w:eastAsia="Arial" w:cs="Arial"/>
          <w:b w:val="0"/>
          <w:bCs w:val="0"/>
          <w:i w:val="0"/>
          <w:iCs w:val="0"/>
          <w:caps w:val="0"/>
          <w:smallCaps w:val="0"/>
          <w:noProof w:val="0"/>
          <w:color w:val="000000" w:themeColor="text1" w:themeTint="FF" w:themeShade="FF"/>
          <w:sz w:val="22"/>
          <w:szCs w:val="22"/>
          <w:lang w:val="ro-RO"/>
        </w:rPr>
        <w:t xml:space="preserve"> in a company is to achieve daily goals, to increase the productivity and the quality of the work and to </w:t>
      </w:r>
      <w:r w:rsidRPr="2284B27E" w:rsidR="2284B27E">
        <w:rPr>
          <w:rFonts w:ascii="Arial" w:hAnsi="Arial" w:eastAsia="Arial" w:cs="Arial"/>
          <w:b w:val="0"/>
          <w:bCs w:val="0"/>
          <w:i w:val="0"/>
          <w:iCs w:val="0"/>
          <w:caps w:val="0"/>
          <w:smallCaps w:val="0"/>
          <w:noProof w:val="0"/>
          <w:color w:val="202124"/>
          <w:sz w:val="22"/>
          <w:szCs w:val="22"/>
          <w:lang w:val="en"/>
        </w:rPr>
        <w:t>maintain harmony between employer and employee.(Dobre, 2013) Employers need to know what the staff needs as each person has a distinct set of needs and strengths. Furthermore, companies must adapt their motivational tactics to each and every individual in order to achieve an optimum level of productivity and a healthy work environment.</w:t>
      </w:r>
    </w:p>
    <w:p xmlns:wp14="http://schemas.microsoft.com/office/word/2010/wordml" w:rsidP="2284B27E" w14:paraId="4FD31519" wp14:textId="03EB3781">
      <w:pPr>
        <w:pStyle w:val="Normal"/>
        <w:bidi w:val="0"/>
        <w:spacing w:after="160" w:line="360" w:lineRule="auto"/>
        <w:rPr>
          <w:rFonts w:ascii="Arial" w:hAnsi="Arial" w:eastAsia="Arial" w:cs="Arial"/>
          <w:b w:val="0"/>
          <w:bCs w:val="0"/>
          <w:i w:val="0"/>
          <w:iCs w:val="0"/>
          <w:caps w:val="0"/>
          <w:smallCaps w:val="0"/>
          <w:noProof w:val="0"/>
          <w:color w:val="202124"/>
          <w:sz w:val="22"/>
          <w:szCs w:val="22"/>
          <w:lang w:val="en"/>
        </w:rPr>
      </w:pPr>
      <w:r w:rsidRPr="2284B27E" w:rsidR="2284B27E">
        <w:rPr>
          <w:rFonts w:ascii="Arial" w:hAnsi="Arial" w:eastAsia="Arial" w:cs="Arial"/>
          <w:b w:val="0"/>
          <w:bCs w:val="0"/>
          <w:i w:val="0"/>
          <w:iCs w:val="0"/>
          <w:caps w:val="0"/>
          <w:smallCaps w:val="0"/>
          <w:noProof w:val="0"/>
          <w:color w:val="202124"/>
          <w:sz w:val="22"/>
          <w:szCs w:val="22"/>
          <w:lang w:val="en"/>
        </w:rPr>
        <w:t>According to Phillips H et al,2017, rewards earned by both employees and managers might increase staff satisfaction. A satisfied staff is more motivated to work harder and to achieve the company objectives. On the first hand, a content manager is going to make more sensible decisions about handling situations such as employee complaints, performance problems, hiring decisions, and workplace conflicts. On the other hand, a pleased employee is more likely to be more productive and attentive in their work.</w:t>
      </w:r>
    </w:p>
    <w:p xmlns:wp14="http://schemas.microsoft.com/office/word/2010/wordml" w:rsidP="2284B27E" w14:paraId="5FB7EA8F" wp14:textId="62EFB971">
      <w:pPr>
        <w:pStyle w:val="Normal"/>
        <w:bidi w:val="0"/>
        <w:spacing w:after="160" w:line="360" w:lineRule="auto"/>
        <w:rPr>
          <w:rFonts w:ascii="Arial" w:hAnsi="Arial" w:eastAsia="Arial" w:cs="Arial"/>
          <w:b w:val="0"/>
          <w:bCs w:val="0"/>
          <w:i w:val="0"/>
          <w:iCs w:val="0"/>
          <w:caps w:val="0"/>
          <w:smallCaps w:val="0"/>
          <w:noProof w:val="0"/>
          <w:color w:val="202124"/>
          <w:sz w:val="22"/>
          <w:szCs w:val="22"/>
          <w:lang w:val="en"/>
        </w:rPr>
      </w:pPr>
      <w:r w:rsidRPr="2284B27E" w:rsidR="2284B27E">
        <w:rPr>
          <w:rFonts w:ascii="Arial" w:hAnsi="Arial" w:eastAsia="Arial" w:cs="Arial"/>
          <w:b w:val="0"/>
          <w:bCs w:val="0"/>
          <w:i w:val="0"/>
          <w:iCs w:val="0"/>
          <w:caps w:val="0"/>
          <w:smallCaps w:val="0"/>
          <w:noProof w:val="0"/>
          <w:color w:val="202124"/>
          <w:sz w:val="22"/>
          <w:szCs w:val="22"/>
          <w:lang w:val="en"/>
        </w:rPr>
        <w:t>The purpose of this academic report is to review the modalities of internal and external motivations that the companies could implement such as pay, additional holiday, recognition, awards, and good working conditions.</w:t>
      </w:r>
    </w:p>
    <w:p xmlns:wp14="http://schemas.microsoft.com/office/word/2010/wordml" w:rsidP="2284B27E" w14:paraId="79742091" wp14:textId="0126B0E5">
      <w:pPr>
        <w:pStyle w:val="ListParagraph"/>
        <w:numPr>
          <w:ilvl w:val="0"/>
          <w:numId w:val="3"/>
        </w:numPr>
        <w:bidi w:val="0"/>
        <w:spacing w:after="160" w:line="360" w:lineRule="auto"/>
        <w:rPr>
          <w:rFonts w:ascii="Arial" w:hAnsi="Arial" w:eastAsia="Arial" w:cs="Arial"/>
          <w:b w:val="1"/>
          <w:bCs w:val="1"/>
          <w:i w:val="0"/>
          <w:iCs w:val="0"/>
          <w:caps w:val="0"/>
          <w:smallCaps w:val="0"/>
          <w:noProof w:val="0"/>
          <w:color w:val="202124"/>
          <w:sz w:val="22"/>
          <w:szCs w:val="22"/>
          <w:lang w:val="en"/>
        </w:rPr>
      </w:pPr>
      <w:r w:rsidRPr="2284B27E" w:rsidR="2284B27E">
        <w:rPr>
          <w:rFonts w:ascii="Arial" w:hAnsi="Arial" w:eastAsia="Arial" w:cs="Arial"/>
          <w:b w:val="1"/>
          <w:bCs w:val="1"/>
          <w:i w:val="0"/>
          <w:iCs w:val="0"/>
          <w:caps w:val="0"/>
          <w:smallCaps w:val="0"/>
          <w:noProof w:val="0"/>
          <w:color w:val="202124"/>
          <w:sz w:val="22"/>
          <w:szCs w:val="22"/>
          <w:lang w:val="en"/>
        </w:rPr>
        <w:t>Pay</w:t>
      </w:r>
    </w:p>
    <w:p xmlns:wp14="http://schemas.microsoft.com/office/word/2010/wordml" w:rsidP="2284B27E" w14:paraId="61C506C7" wp14:textId="573537AF">
      <w:pPr>
        <w:pStyle w:val="Normal"/>
        <w:bidi w:val="0"/>
        <w:spacing w:after="160" w:line="360" w:lineRule="auto"/>
        <w:rPr>
          <w:rFonts w:ascii="Arial" w:hAnsi="Arial" w:eastAsia="Arial" w:cs="Arial"/>
          <w:b w:val="0"/>
          <w:bCs w:val="0"/>
          <w:i w:val="0"/>
          <w:iCs w:val="0"/>
          <w:caps w:val="0"/>
          <w:smallCaps w:val="0"/>
          <w:noProof w:val="0"/>
          <w:color w:val="202124"/>
          <w:sz w:val="22"/>
          <w:szCs w:val="22"/>
          <w:lang w:val="en"/>
        </w:rPr>
      </w:pPr>
      <w:r w:rsidRPr="2284B27E" w:rsidR="2284B27E">
        <w:rPr>
          <w:rFonts w:ascii="Arial" w:hAnsi="Arial" w:eastAsia="Arial" w:cs="Arial"/>
          <w:b w:val="0"/>
          <w:bCs w:val="0"/>
          <w:i w:val="0"/>
          <w:iCs w:val="0"/>
          <w:caps w:val="0"/>
          <w:smallCaps w:val="0"/>
          <w:noProof w:val="0"/>
          <w:color w:val="202124"/>
          <w:sz w:val="22"/>
          <w:szCs w:val="22"/>
          <w:lang w:val="en"/>
        </w:rPr>
        <w:t>According to Amstrong and Brown, 2019, the pay can be structured in:</w:t>
      </w:r>
    </w:p>
    <w:p xmlns:wp14="http://schemas.microsoft.com/office/word/2010/wordml" w:rsidP="2284B27E" w14:paraId="0073F2F8" wp14:textId="48E6F1D1">
      <w:pPr>
        <w:pStyle w:val="ListParagraph"/>
        <w:numPr>
          <w:ilvl w:val="0"/>
          <w:numId w:val="2"/>
        </w:numPr>
        <w:bidi w:val="0"/>
        <w:spacing w:after="160" w:line="360" w:lineRule="auto"/>
        <w:rPr>
          <w:rFonts w:ascii="Arial" w:hAnsi="Arial" w:eastAsia="Arial" w:cs="Arial"/>
          <w:b w:val="0"/>
          <w:bCs w:val="0"/>
          <w:i w:val="0"/>
          <w:iCs w:val="0"/>
          <w:caps w:val="0"/>
          <w:smallCaps w:val="0"/>
          <w:noProof w:val="0"/>
          <w:color w:val="202124"/>
          <w:sz w:val="22"/>
          <w:szCs w:val="22"/>
          <w:lang w:val="en"/>
        </w:rPr>
      </w:pPr>
      <w:r w:rsidRPr="2284B27E" w:rsidR="2284B27E">
        <w:rPr>
          <w:rFonts w:ascii="Arial" w:hAnsi="Arial" w:eastAsia="Arial" w:cs="Arial"/>
          <w:b w:val="0"/>
          <w:bCs w:val="0"/>
          <w:i w:val="0"/>
          <w:iCs w:val="0"/>
          <w:caps w:val="0"/>
          <w:smallCaps w:val="0"/>
          <w:noProof w:val="0"/>
          <w:color w:val="202124"/>
          <w:sz w:val="22"/>
          <w:szCs w:val="22"/>
          <w:lang w:val="en"/>
        </w:rPr>
        <w:t xml:space="preserve"> contingent pay</w:t>
      </w:r>
    </w:p>
    <w:p xmlns:wp14="http://schemas.microsoft.com/office/word/2010/wordml" w:rsidP="2284B27E" w14:paraId="69338BFD" wp14:textId="73CCEE3F">
      <w:pPr>
        <w:pStyle w:val="ListParagraph"/>
        <w:numPr>
          <w:ilvl w:val="0"/>
          <w:numId w:val="2"/>
        </w:numPr>
        <w:bidi w:val="0"/>
        <w:spacing w:after="160" w:line="360" w:lineRule="auto"/>
        <w:rPr>
          <w:b w:val="0"/>
          <w:bCs w:val="0"/>
          <w:i w:val="0"/>
          <w:iCs w:val="0"/>
          <w:caps w:val="0"/>
          <w:smallCaps w:val="0"/>
          <w:noProof w:val="0"/>
          <w:color w:val="202124"/>
          <w:sz w:val="22"/>
          <w:szCs w:val="22"/>
          <w:lang w:val="en"/>
        </w:rPr>
      </w:pPr>
      <w:r w:rsidRPr="2284B27E" w:rsidR="2284B27E">
        <w:rPr>
          <w:rFonts w:ascii="Arial" w:hAnsi="Arial" w:eastAsia="Arial" w:cs="Arial"/>
          <w:b w:val="0"/>
          <w:bCs w:val="0"/>
          <w:i w:val="0"/>
          <w:iCs w:val="0"/>
          <w:caps w:val="0"/>
          <w:smallCaps w:val="0"/>
          <w:noProof w:val="0"/>
          <w:color w:val="202124"/>
          <w:sz w:val="22"/>
          <w:szCs w:val="22"/>
          <w:lang w:val="en"/>
        </w:rPr>
        <w:t xml:space="preserve"> variable pay</w:t>
      </w:r>
    </w:p>
    <w:p xmlns:wp14="http://schemas.microsoft.com/office/word/2010/wordml" w:rsidP="2284B27E" w14:paraId="6D62C68F" wp14:textId="5447FBF5">
      <w:pPr>
        <w:pStyle w:val="ListParagraph"/>
        <w:numPr>
          <w:ilvl w:val="0"/>
          <w:numId w:val="2"/>
        </w:numPr>
        <w:bidi w:val="0"/>
        <w:spacing w:after="160" w:line="360" w:lineRule="auto"/>
        <w:rPr>
          <w:b w:val="0"/>
          <w:bCs w:val="0"/>
          <w:i w:val="0"/>
          <w:iCs w:val="0"/>
          <w:caps w:val="0"/>
          <w:smallCaps w:val="0"/>
          <w:noProof w:val="0"/>
          <w:color w:val="202124"/>
          <w:sz w:val="22"/>
          <w:szCs w:val="22"/>
          <w:lang w:val="en"/>
        </w:rPr>
      </w:pPr>
      <w:r w:rsidRPr="2284B27E" w:rsidR="2284B27E">
        <w:rPr>
          <w:rFonts w:ascii="Arial" w:hAnsi="Arial" w:eastAsia="Arial" w:cs="Arial"/>
          <w:b w:val="0"/>
          <w:bCs w:val="0"/>
          <w:i w:val="0"/>
          <w:iCs w:val="0"/>
          <w:caps w:val="0"/>
          <w:smallCaps w:val="0"/>
          <w:noProof w:val="0"/>
          <w:color w:val="202124"/>
          <w:sz w:val="22"/>
          <w:szCs w:val="22"/>
          <w:lang w:val="en"/>
        </w:rPr>
        <w:t xml:space="preserve"> employee benefits</w:t>
      </w:r>
    </w:p>
    <w:p xmlns:wp14="http://schemas.microsoft.com/office/word/2010/wordml" w:rsidP="2284B27E" w14:paraId="0776AC30" wp14:textId="69DF5CFD">
      <w:pPr>
        <w:pStyle w:val="ListParagraph"/>
        <w:numPr>
          <w:ilvl w:val="0"/>
          <w:numId w:val="2"/>
        </w:numPr>
        <w:bidi w:val="0"/>
        <w:spacing w:after="160" w:line="360" w:lineRule="auto"/>
        <w:rPr>
          <w:b w:val="0"/>
          <w:bCs w:val="0"/>
          <w:i w:val="0"/>
          <w:iCs w:val="0"/>
          <w:caps w:val="0"/>
          <w:smallCaps w:val="0"/>
          <w:noProof w:val="0"/>
          <w:color w:val="202124"/>
          <w:sz w:val="22"/>
          <w:szCs w:val="22"/>
          <w:lang w:val="en"/>
        </w:rPr>
      </w:pPr>
      <w:r w:rsidRPr="2284B27E" w:rsidR="2284B27E">
        <w:rPr>
          <w:rFonts w:ascii="Arial" w:hAnsi="Arial" w:eastAsia="Arial" w:cs="Arial"/>
          <w:b w:val="0"/>
          <w:bCs w:val="0"/>
          <w:i w:val="0"/>
          <w:iCs w:val="0"/>
          <w:caps w:val="0"/>
          <w:smallCaps w:val="0"/>
          <w:noProof w:val="0"/>
          <w:color w:val="202124"/>
          <w:sz w:val="22"/>
          <w:szCs w:val="22"/>
          <w:lang w:val="en"/>
        </w:rPr>
        <w:t xml:space="preserve"> allowances</w:t>
      </w:r>
    </w:p>
    <w:p xmlns:wp14="http://schemas.microsoft.com/office/word/2010/wordml" w:rsidP="2284B27E" w14:paraId="2F8FB5BE" wp14:textId="0F42D0A1">
      <w:pPr>
        <w:pStyle w:val="ListParagraph"/>
        <w:numPr>
          <w:ilvl w:val="0"/>
          <w:numId w:val="2"/>
        </w:numPr>
        <w:bidi w:val="0"/>
        <w:spacing w:after="160" w:line="360" w:lineRule="auto"/>
        <w:rPr>
          <w:b w:val="0"/>
          <w:bCs w:val="0"/>
          <w:i w:val="0"/>
          <w:iCs w:val="0"/>
          <w:caps w:val="0"/>
          <w:smallCaps w:val="0"/>
          <w:noProof w:val="0"/>
          <w:color w:val="202124"/>
          <w:sz w:val="22"/>
          <w:szCs w:val="22"/>
          <w:lang w:val="en"/>
        </w:rPr>
      </w:pPr>
      <w:r w:rsidRPr="2284B27E" w:rsidR="2284B27E">
        <w:rPr>
          <w:rFonts w:ascii="Arial" w:hAnsi="Arial" w:eastAsia="Arial" w:cs="Arial"/>
          <w:b w:val="0"/>
          <w:bCs w:val="0"/>
          <w:i w:val="0"/>
          <w:iCs w:val="0"/>
          <w:caps w:val="0"/>
          <w:smallCaps w:val="0"/>
          <w:noProof w:val="0"/>
          <w:color w:val="202124"/>
          <w:sz w:val="22"/>
          <w:szCs w:val="22"/>
          <w:lang w:val="en"/>
        </w:rPr>
        <w:t>performance management</w:t>
      </w:r>
    </w:p>
    <w:p xmlns:wp14="http://schemas.microsoft.com/office/word/2010/wordml" w:rsidP="2284B27E" w14:paraId="1C768444" wp14:textId="1D99CF0E">
      <w:pPr>
        <w:pStyle w:val="ListParagraph"/>
        <w:numPr>
          <w:ilvl w:val="0"/>
          <w:numId w:val="2"/>
        </w:numPr>
        <w:bidi w:val="0"/>
        <w:spacing w:after="160" w:line="360" w:lineRule="auto"/>
        <w:rPr>
          <w:b w:val="0"/>
          <w:bCs w:val="0"/>
          <w:i w:val="0"/>
          <w:iCs w:val="0"/>
          <w:caps w:val="0"/>
          <w:smallCaps w:val="0"/>
          <w:noProof w:val="0"/>
          <w:color w:val="202124"/>
          <w:sz w:val="22"/>
          <w:szCs w:val="22"/>
          <w:lang w:val="en"/>
        </w:rPr>
      </w:pPr>
      <w:r w:rsidRPr="2284B27E" w:rsidR="2284B27E">
        <w:rPr>
          <w:rFonts w:ascii="Arial" w:hAnsi="Arial" w:eastAsia="Arial" w:cs="Arial"/>
          <w:b w:val="0"/>
          <w:bCs w:val="0"/>
          <w:i w:val="0"/>
          <w:iCs w:val="0"/>
          <w:caps w:val="0"/>
          <w:smallCaps w:val="0"/>
          <w:noProof w:val="0"/>
          <w:color w:val="202124"/>
          <w:sz w:val="22"/>
          <w:szCs w:val="22"/>
          <w:lang w:val="en"/>
        </w:rPr>
        <w:t xml:space="preserve"> total remuneration</w:t>
      </w:r>
    </w:p>
    <w:p xmlns:wp14="http://schemas.microsoft.com/office/word/2010/wordml" w:rsidP="2284B27E" w14:paraId="12929F06" wp14:textId="65F83A40">
      <w:pPr>
        <w:pStyle w:val="Normal"/>
        <w:bidi w:val="0"/>
        <w:spacing w:after="160" w:line="360" w:lineRule="auto"/>
        <w:rPr>
          <w:rFonts w:ascii="Arial" w:hAnsi="Arial" w:eastAsia="Arial" w:cs="Arial"/>
          <w:b w:val="0"/>
          <w:bCs w:val="0"/>
          <w:i w:val="0"/>
          <w:iCs w:val="0"/>
          <w:caps w:val="0"/>
          <w:smallCaps w:val="0"/>
          <w:noProof w:val="0"/>
          <w:color w:val="202124"/>
          <w:sz w:val="22"/>
          <w:szCs w:val="22"/>
          <w:lang w:val="en"/>
        </w:rPr>
      </w:pPr>
      <w:r w:rsidRPr="2284B27E" w:rsidR="2284B27E">
        <w:rPr>
          <w:rFonts w:ascii="Arial" w:hAnsi="Arial" w:eastAsia="Arial" w:cs="Arial"/>
          <w:b w:val="1"/>
          <w:bCs w:val="1"/>
          <w:i w:val="1"/>
          <w:iCs w:val="1"/>
          <w:caps w:val="0"/>
          <w:smallCaps w:val="0"/>
          <w:noProof w:val="0"/>
          <w:color w:val="202124"/>
          <w:sz w:val="22"/>
          <w:szCs w:val="22"/>
          <w:lang w:val="en"/>
        </w:rPr>
        <w:t>Contingent pay</w:t>
      </w:r>
      <w:r w:rsidRPr="2284B27E" w:rsidR="2284B27E">
        <w:rPr>
          <w:rFonts w:ascii="Arial" w:hAnsi="Arial" w:eastAsia="Arial" w:cs="Arial"/>
          <w:b w:val="0"/>
          <w:bCs w:val="0"/>
          <w:i w:val="0"/>
          <w:iCs w:val="0"/>
          <w:caps w:val="0"/>
          <w:smallCaps w:val="0"/>
          <w:noProof w:val="0"/>
          <w:color w:val="202124"/>
          <w:sz w:val="22"/>
          <w:szCs w:val="22"/>
          <w:lang w:val="en"/>
        </w:rPr>
        <w:t>- even if the staff salaries are paid weekly, monthly, monthly, or on annual basis the payment which depends on the level of performance added to a base pay increase the payments, and the staff may become more motivated, productive, and happy with the workplace by both recognition and pay increase. An employee whose merits are recognized tends to progress, so the company could gain a future leader in perspective and a productive employee at this time.</w:t>
      </w:r>
    </w:p>
    <w:p xmlns:wp14="http://schemas.microsoft.com/office/word/2010/wordml" w:rsidP="2284B27E" w14:paraId="14D18428" wp14:textId="3AA04361">
      <w:pPr>
        <w:pStyle w:val="Normal"/>
        <w:bidi w:val="0"/>
        <w:spacing w:after="160" w:line="360" w:lineRule="auto"/>
        <w:rPr>
          <w:rFonts w:ascii="Arial" w:hAnsi="Arial" w:eastAsia="Arial" w:cs="Arial"/>
          <w:b w:val="0"/>
          <w:bCs w:val="0"/>
          <w:i w:val="0"/>
          <w:iCs w:val="0"/>
          <w:caps w:val="0"/>
          <w:smallCaps w:val="0"/>
          <w:noProof w:val="0"/>
          <w:color w:val="202124"/>
          <w:sz w:val="22"/>
          <w:szCs w:val="22"/>
          <w:lang w:val="en"/>
        </w:rPr>
      </w:pPr>
      <w:r w:rsidRPr="2284B27E" w:rsidR="2284B27E">
        <w:rPr>
          <w:rFonts w:ascii="Arial" w:hAnsi="Arial" w:eastAsia="Arial" w:cs="Arial"/>
          <w:b w:val="0"/>
          <w:bCs w:val="0"/>
          <w:i w:val="0"/>
          <w:iCs w:val="0"/>
          <w:caps w:val="0"/>
          <w:smallCaps w:val="0"/>
          <w:noProof w:val="0"/>
          <w:color w:val="202124"/>
          <w:sz w:val="22"/>
          <w:szCs w:val="22"/>
          <w:lang w:val="en"/>
        </w:rPr>
        <w:t xml:space="preserve">On the other hand, </w:t>
      </w:r>
      <w:r w:rsidRPr="2284B27E" w:rsidR="2284B27E">
        <w:rPr>
          <w:rFonts w:ascii="Arial" w:hAnsi="Arial" w:eastAsia="Arial" w:cs="Arial"/>
          <w:b w:val="1"/>
          <w:bCs w:val="1"/>
          <w:i w:val="1"/>
          <w:iCs w:val="1"/>
          <w:caps w:val="0"/>
          <w:smallCaps w:val="0"/>
          <w:noProof w:val="0"/>
          <w:color w:val="202124"/>
          <w:sz w:val="22"/>
          <w:szCs w:val="22"/>
          <w:lang w:val="en"/>
        </w:rPr>
        <w:t>variable pay</w:t>
      </w:r>
      <w:r w:rsidRPr="2284B27E" w:rsidR="2284B27E">
        <w:rPr>
          <w:rFonts w:ascii="Arial" w:hAnsi="Arial" w:eastAsia="Arial" w:cs="Arial"/>
          <w:b w:val="0"/>
          <w:bCs w:val="0"/>
          <w:i w:val="0"/>
          <w:iCs w:val="0"/>
          <w:caps w:val="0"/>
          <w:smallCaps w:val="0"/>
          <w:noProof w:val="0"/>
          <w:color w:val="202124"/>
          <w:sz w:val="22"/>
          <w:szCs w:val="22"/>
          <w:lang w:val="en"/>
        </w:rPr>
        <w:t xml:space="preserve"> represents a risk because it has to earn each time when an employee beats a performance target so represents a challenge (Amstrong and Brown, 2019). This challenge along with a high volume of work can increase the pressure level between employees and managers and the intention of variable pay as a motivation boost might not work for most employees but at the same time can have an excellent result on those who are dynamics, adrenaline lovers which will find this challenge instigator and will do everything to reach their goal.</w:t>
      </w:r>
    </w:p>
    <w:p xmlns:wp14="http://schemas.microsoft.com/office/word/2010/wordml" w:rsidP="2284B27E" w14:paraId="6DC2C4EE" wp14:textId="2E40AA56">
      <w:pPr>
        <w:pStyle w:val="Normal"/>
        <w:bidi w:val="0"/>
        <w:spacing w:after="160" w:line="360" w:lineRule="auto"/>
        <w:rPr>
          <w:rFonts w:ascii="Arial" w:hAnsi="Arial" w:eastAsia="Arial" w:cs="Arial"/>
          <w:b w:val="0"/>
          <w:bCs w:val="0"/>
          <w:i w:val="0"/>
          <w:iCs w:val="0"/>
          <w:caps w:val="0"/>
          <w:smallCaps w:val="0"/>
          <w:noProof w:val="0"/>
          <w:color w:val="202124"/>
          <w:sz w:val="22"/>
          <w:szCs w:val="22"/>
          <w:lang w:val="en"/>
        </w:rPr>
      </w:pPr>
      <w:r w:rsidRPr="2284B27E" w:rsidR="2284B27E">
        <w:rPr>
          <w:rFonts w:ascii="Arial" w:hAnsi="Arial" w:eastAsia="Arial" w:cs="Arial"/>
          <w:b w:val="0"/>
          <w:bCs w:val="0"/>
          <w:i w:val="0"/>
          <w:iCs w:val="0"/>
          <w:caps w:val="0"/>
          <w:smallCaps w:val="0"/>
          <w:noProof w:val="0"/>
          <w:color w:val="202124"/>
          <w:sz w:val="22"/>
          <w:szCs w:val="22"/>
          <w:lang w:val="en"/>
        </w:rPr>
        <w:t xml:space="preserve">At the same time, </w:t>
      </w:r>
      <w:r w:rsidRPr="2284B27E" w:rsidR="2284B27E">
        <w:rPr>
          <w:rFonts w:ascii="Arial" w:hAnsi="Arial" w:eastAsia="Arial" w:cs="Arial"/>
          <w:b w:val="1"/>
          <w:bCs w:val="1"/>
          <w:i w:val="1"/>
          <w:iCs w:val="1"/>
          <w:caps w:val="0"/>
          <w:smallCaps w:val="0"/>
          <w:noProof w:val="0"/>
          <w:color w:val="202124"/>
          <w:sz w:val="22"/>
          <w:szCs w:val="22"/>
          <w:lang w:val="en"/>
        </w:rPr>
        <w:t>employee benefits</w:t>
      </w:r>
      <w:r w:rsidRPr="2284B27E" w:rsidR="2284B27E">
        <w:rPr>
          <w:rFonts w:ascii="Arial" w:hAnsi="Arial" w:eastAsia="Arial" w:cs="Arial"/>
          <w:b w:val="0"/>
          <w:bCs w:val="0"/>
          <w:i w:val="0"/>
          <w:iCs w:val="0"/>
          <w:caps w:val="0"/>
          <w:smallCaps w:val="0"/>
          <w:noProof w:val="0"/>
          <w:color w:val="202124"/>
          <w:sz w:val="22"/>
          <w:szCs w:val="22"/>
          <w:lang w:val="en"/>
        </w:rPr>
        <w:t xml:space="preserve"> such as company cars or phones, insurance cover, sick pay, free food or drinks, free company events or holidays added to the regular pay become very popular in recent years as Amstrong and Brown suggest in their study. Through these variable incentives is to attract new employees toward a company and to keep the existent employees by valuable in their employment. One employee will be more likely to choose one company which is offering him a company car or insurance cover rather than one which doesn't provide this kind of benefits first of all because he doesn't have to use his material resources to obtain them and second of all these benefits will make him feel more valued at the workplace and this can increase the employee motivation, make him feel that is having good working conditions so encouraged him to be more productive and happy about his employment.</w:t>
      </w:r>
    </w:p>
    <w:p xmlns:wp14="http://schemas.microsoft.com/office/word/2010/wordml" w:rsidP="2284B27E" w14:paraId="6B67279E" wp14:textId="73376203">
      <w:pPr>
        <w:pStyle w:val="Normal"/>
        <w:bidi w:val="0"/>
        <w:spacing w:after="160" w:line="360" w:lineRule="auto"/>
        <w:rPr>
          <w:rFonts w:ascii="Arial" w:hAnsi="Arial" w:eastAsia="Arial" w:cs="Arial"/>
          <w:b w:val="0"/>
          <w:bCs w:val="0"/>
          <w:i w:val="0"/>
          <w:iCs w:val="0"/>
          <w:caps w:val="0"/>
          <w:smallCaps w:val="0"/>
          <w:noProof w:val="0"/>
          <w:color w:val="202124"/>
          <w:sz w:val="22"/>
          <w:szCs w:val="22"/>
          <w:lang w:val="en"/>
        </w:rPr>
      </w:pPr>
      <w:r w:rsidRPr="2284B27E" w:rsidR="2284B27E">
        <w:rPr>
          <w:rFonts w:ascii="Arial" w:hAnsi="Arial" w:eastAsia="Arial" w:cs="Arial"/>
          <w:b w:val="0"/>
          <w:bCs w:val="0"/>
          <w:i w:val="0"/>
          <w:iCs w:val="0"/>
          <w:caps w:val="0"/>
          <w:smallCaps w:val="0"/>
          <w:noProof w:val="0"/>
          <w:color w:val="202124"/>
          <w:sz w:val="22"/>
          <w:szCs w:val="22"/>
          <w:lang w:val="en"/>
        </w:rPr>
        <w:t xml:space="preserve">When we speak about </w:t>
      </w:r>
      <w:r w:rsidRPr="2284B27E" w:rsidR="2284B27E">
        <w:rPr>
          <w:rFonts w:ascii="Arial" w:hAnsi="Arial" w:eastAsia="Arial" w:cs="Arial"/>
          <w:b w:val="1"/>
          <w:bCs w:val="1"/>
          <w:i w:val="1"/>
          <w:iCs w:val="1"/>
          <w:caps w:val="0"/>
          <w:smallCaps w:val="0"/>
          <w:noProof w:val="0"/>
          <w:color w:val="202124"/>
          <w:sz w:val="22"/>
          <w:szCs w:val="22"/>
          <w:lang w:val="en"/>
        </w:rPr>
        <w:t>allowances</w:t>
      </w:r>
      <w:r w:rsidRPr="2284B27E" w:rsidR="2284B27E">
        <w:rPr>
          <w:rFonts w:ascii="Arial" w:hAnsi="Arial" w:eastAsia="Arial" w:cs="Arial"/>
          <w:b w:val="0"/>
          <w:bCs w:val="0"/>
          <w:i w:val="0"/>
          <w:iCs w:val="0"/>
          <w:caps w:val="0"/>
          <w:smallCaps w:val="0"/>
          <w:noProof w:val="0"/>
          <w:color w:val="202124"/>
          <w:sz w:val="22"/>
          <w:szCs w:val="22"/>
          <w:lang w:val="en"/>
        </w:rPr>
        <w:t xml:space="preserve"> at work we can include to this category any additional forms of payment used to meet individual needs essential for each role for example cover of travel expenses, allowance for </w:t>
      </w:r>
      <w:r w:rsidRPr="2284B27E" w:rsidR="2284B27E">
        <w:rPr>
          <w:rFonts w:ascii="Arial" w:hAnsi="Arial" w:eastAsia="Arial" w:cs="Arial"/>
          <w:b w:val="0"/>
          <w:bCs w:val="0"/>
          <w:i w:val="0"/>
          <w:iCs w:val="0"/>
          <w:caps w:val="0"/>
          <w:smallCaps w:val="0"/>
          <w:noProof w:val="0"/>
          <w:color w:val="202124"/>
          <w:sz w:val="22"/>
          <w:szCs w:val="22"/>
          <w:lang w:val="en"/>
        </w:rPr>
        <w:t>buying</w:t>
      </w:r>
      <w:r w:rsidRPr="2284B27E" w:rsidR="2284B27E">
        <w:rPr>
          <w:rFonts w:ascii="Arial" w:hAnsi="Arial" w:eastAsia="Arial" w:cs="Arial"/>
          <w:b w:val="0"/>
          <w:bCs w:val="0"/>
          <w:i w:val="0"/>
          <w:iCs w:val="0"/>
          <w:caps w:val="0"/>
          <w:smallCaps w:val="0"/>
          <w:noProof w:val="0"/>
          <w:color w:val="202124"/>
          <w:sz w:val="22"/>
          <w:szCs w:val="22"/>
          <w:lang w:val="en"/>
        </w:rPr>
        <w:t xml:space="preserve"> a uniform, or providing meals and travel when employees work away from home, overtime payments or call-out allowances for the employee's witch have to be available to work when required. Currently, most companies appeal to different allowances to reward their employees for their hard work. These kinds of allowances are more like compensation given to the employees for taught conditions and can raise motivation at the workplace. Even if these allowances are a monetary form or remuneration, they will contribute to increasing recognition which will motivate the employee from interior to exterior so he may value the company which he is working for more.</w:t>
      </w:r>
    </w:p>
    <w:p xmlns:wp14="http://schemas.microsoft.com/office/word/2010/wordml" w:rsidP="2284B27E" w14:paraId="3251DCED" wp14:textId="006AA40A">
      <w:pPr>
        <w:pStyle w:val="Normal"/>
        <w:bidi w:val="0"/>
        <w:spacing w:after="160" w:line="360" w:lineRule="auto"/>
        <w:rPr>
          <w:rFonts w:ascii="Arial" w:hAnsi="Arial" w:eastAsia="Arial" w:cs="Arial"/>
          <w:b w:val="1"/>
          <w:bCs w:val="1"/>
          <w:i w:val="0"/>
          <w:iCs w:val="0"/>
          <w:caps w:val="0"/>
          <w:smallCaps w:val="0"/>
          <w:noProof w:val="0"/>
          <w:color w:val="202124"/>
          <w:sz w:val="22"/>
          <w:szCs w:val="22"/>
          <w:lang w:val="en"/>
        </w:rPr>
      </w:pPr>
      <w:r w:rsidRPr="2284B27E" w:rsidR="2284B27E">
        <w:rPr>
          <w:rFonts w:ascii="Arial" w:hAnsi="Arial" w:eastAsia="Arial" w:cs="Arial"/>
          <w:b w:val="0"/>
          <w:bCs w:val="0"/>
          <w:i w:val="0"/>
          <w:iCs w:val="0"/>
          <w:caps w:val="0"/>
          <w:smallCaps w:val="0"/>
          <w:noProof w:val="0"/>
          <w:color w:val="202124"/>
          <w:sz w:val="22"/>
          <w:szCs w:val="22"/>
          <w:lang w:val="en"/>
        </w:rPr>
        <w:t xml:space="preserve">Amstrong and Brown described </w:t>
      </w:r>
      <w:r w:rsidRPr="2284B27E" w:rsidR="2284B27E">
        <w:rPr>
          <w:rFonts w:ascii="Arial" w:hAnsi="Arial" w:eastAsia="Arial" w:cs="Arial"/>
          <w:b w:val="1"/>
          <w:bCs w:val="1"/>
          <w:i w:val="1"/>
          <w:iCs w:val="1"/>
          <w:caps w:val="0"/>
          <w:smallCaps w:val="0"/>
          <w:noProof w:val="0"/>
          <w:color w:val="202124"/>
          <w:sz w:val="22"/>
          <w:szCs w:val="22"/>
          <w:lang w:val="en"/>
        </w:rPr>
        <w:t>total remuneration</w:t>
      </w:r>
      <w:r w:rsidRPr="2284B27E" w:rsidR="2284B27E">
        <w:rPr>
          <w:rFonts w:ascii="Arial" w:hAnsi="Arial" w:eastAsia="Arial" w:cs="Arial"/>
          <w:b w:val="0"/>
          <w:bCs w:val="0"/>
          <w:i w:val="0"/>
          <w:iCs w:val="0"/>
          <w:caps w:val="0"/>
          <w:smallCaps w:val="0"/>
          <w:noProof w:val="0"/>
          <w:color w:val="202124"/>
          <w:sz w:val="22"/>
          <w:szCs w:val="22"/>
          <w:lang w:val="en"/>
        </w:rPr>
        <w:t xml:space="preserve"> as the value of total earnings benefits and pensions obtained by an employee. However, this is different than</w:t>
      </w:r>
      <w:r w:rsidRPr="2284B27E" w:rsidR="2284B27E">
        <w:rPr>
          <w:rFonts w:ascii="Arial" w:hAnsi="Arial" w:eastAsia="Arial" w:cs="Arial"/>
          <w:b w:val="1"/>
          <w:bCs w:val="1"/>
          <w:i w:val="1"/>
          <w:iCs w:val="1"/>
          <w:caps w:val="0"/>
          <w:smallCaps w:val="0"/>
          <w:noProof w:val="0"/>
          <w:color w:val="202124"/>
          <w:sz w:val="22"/>
          <w:szCs w:val="22"/>
          <w:lang w:val="en"/>
        </w:rPr>
        <w:t xml:space="preserve"> total rewards</w:t>
      </w:r>
      <w:r w:rsidRPr="2284B27E" w:rsidR="2284B27E">
        <w:rPr>
          <w:rFonts w:ascii="Arial" w:hAnsi="Arial" w:eastAsia="Arial" w:cs="Arial"/>
          <w:b w:val="0"/>
          <w:bCs w:val="0"/>
          <w:i w:val="0"/>
          <w:iCs w:val="0"/>
          <w:caps w:val="0"/>
          <w:smallCaps w:val="0"/>
          <w:noProof w:val="0"/>
          <w:color w:val="202124"/>
          <w:sz w:val="22"/>
          <w:szCs w:val="22"/>
          <w:lang w:val="en"/>
        </w:rPr>
        <w:t xml:space="preserve"> which is described as the sum of monetary and non-monetary rewards available to an employee. All these payment methods contribute to and maintain a high level of motivation toward productivity in every company. They are intercorrelated, cannot work one without the other; if the employer use only financial methods, employees still won’t be fully happy with their job, and if the methods applied are only non-financial, the employee may feel like is not valued enough.</w:t>
      </w:r>
    </w:p>
    <w:p xmlns:wp14="http://schemas.microsoft.com/office/word/2010/wordml" w:rsidP="2284B27E" w14:paraId="697CDB1D" wp14:textId="56C81F72">
      <w:pPr>
        <w:pStyle w:val="ListParagraph"/>
        <w:numPr>
          <w:ilvl w:val="0"/>
          <w:numId w:val="3"/>
        </w:numPr>
        <w:bidi w:val="0"/>
        <w:spacing w:after="160" w:line="360" w:lineRule="auto"/>
        <w:rPr>
          <w:rFonts w:ascii="Arial" w:hAnsi="Arial" w:eastAsia="Arial" w:cs="Arial"/>
          <w:b w:val="1"/>
          <w:bCs w:val="1"/>
          <w:i w:val="0"/>
          <w:iCs w:val="0"/>
          <w:caps w:val="0"/>
          <w:smallCaps w:val="0"/>
          <w:noProof w:val="0"/>
          <w:color w:val="202124"/>
          <w:sz w:val="22"/>
          <w:szCs w:val="22"/>
          <w:lang w:val="en"/>
        </w:rPr>
      </w:pPr>
      <w:r w:rsidRPr="2284B27E" w:rsidR="2284B27E">
        <w:rPr>
          <w:rFonts w:ascii="Arial" w:hAnsi="Arial" w:eastAsia="Arial" w:cs="Arial"/>
          <w:b w:val="1"/>
          <w:bCs w:val="1"/>
          <w:i w:val="0"/>
          <w:iCs w:val="0"/>
          <w:caps w:val="0"/>
          <w:smallCaps w:val="0"/>
          <w:noProof w:val="0"/>
          <w:color w:val="202124"/>
          <w:sz w:val="22"/>
          <w:szCs w:val="22"/>
          <w:lang w:val="en"/>
        </w:rPr>
        <w:t>Additional holiday</w:t>
      </w:r>
    </w:p>
    <w:p xmlns:wp14="http://schemas.microsoft.com/office/word/2010/wordml" w:rsidP="2284B27E" w14:paraId="18080E5A" wp14:textId="1592D15A">
      <w:pPr>
        <w:pStyle w:val="Normal"/>
        <w:bidi w:val="0"/>
        <w:spacing w:after="160" w:line="360" w:lineRule="auto"/>
        <w:ind w:left="0"/>
        <w:rPr>
          <w:rFonts w:ascii="Arial" w:hAnsi="Arial" w:eastAsia="Arial" w:cs="Arial"/>
          <w:b w:val="1"/>
          <w:bCs w:val="1"/>
          <w:i w:val="0"/>
          <w:iCs w:val="0"/>
          <w:caps w:val="0"/>
          <w:smallCaps w:val="0"/>
          <w:noProof w:val="0"/>
          <w:color w:val="202124"/>
          <w:sz w:val="22"/>
          <w:szCs w:val="22"/>
          <w:lang w:val="en"/>
        </w:rPr>
      </w:pPr>
      <w:r w:rsidRPr="2284B27E" w:rsidR="2284B27E">
        <w:rPr>
          <w:rFonts w:ascii="Arial" w:hAnsi="Arial" w:eastAsia="Arial" w:cs="Arial"/>
          <w:b w:val="1"/>
          <w:bCs w:val="1"/>
          <w:i w:val="0"/>
          <w:iCs w:val="0"/>
          <w:caps w:val="0"/>
          <w:smallCaps w:val="0"/>
          <w:noProof w:val="0"/>
          <w:color w:val="202124"/>
          <w:sz w:val="22"/>
          <w:szCs w:val="22"/>
          <w:lang w:val="en"/>
        </w:rPr>
        <w:t xml:space="preserve"> </w:t>
      </w:r>
      <w:r w:rsidRPr="2284B27E" w:rsidR="2284B27E">
        <w:rPr>
          <w:rFonts w:ascii="Arial" w:hAnsi="Arial" w:eastAsia="Arial" w:cs="Arial"/>
          <w:b w:val="0"/>
          <w:bCs w:val="0"/>
          <w:i w:val="0"/>
          <w:iCs w:val="0"/>
          <w:caps w:val="0"/>
          <w:smallCaps w:val="0"/>
          <w:noProof w:val="0"/>
          <w:color w:val="202124"/>
          <w:sz w:val="22"/>
          <w:szCs w:val="22"/>
          <w:lang w:val="en"/>
        </w:rPr>
        <w:t>One of the most common problems among companies is employee’s burnout. This issue is affecting both the work quality and presenteeism to the workplace. Moreover, from an employee’s point of view, in long-term, burnout might affect the health and life quality of the workers, translating in more financial loses for companies, trough medical insurance. Numerous studies have shown that an effective approach to dissolve the issue is training in different aspects that are affected by the consequences of burnout such as time management, relaxation and mindfulness as well as sleep-hygiene.</w:t>
      </w:r>
      <w:r w:rsidRPr="2284B27E" w:rsidR="2284B27E">
        <w:rPr>
          <w:rFonts w:ascii="Arial" w:hAnsi="Arial" w:eastAsia="Arial" w:cs="Arial"/>
          <w:b w:val="0"/>
          <w:bCs w:val="0"/>
          <w:i w:val="0"/>
          <w:iCs w:val="0"/>
          <w:caps w:val="0"/>
          <w:smallCaps w:val="0"/>
          <w:noProof w:val="0"/>
          <w:color w:val="222222"/>
          <w:sz w:val="22"/>
          <w:szCs w:val="22"/>
          <w:lang w:val="en"/>
        </w:rPr>
        <w:t xml:space="preserve"> </w:t>
      </w:r>
      <w:r w:rsidRPr="2284B27E" w:rsidR="2284B27E">
        <w:rPr>
          <w:rFonts w:ascii="Arial" w:hAnsi="Arial" w:eastAsia="Arial" w:cs="Arial"/>
          <w:b w:val="0"/>
          <w:bCs w:val="0"/>
          <w:i w:val="0"/>
          <w:iCs w:val="0"/>
          <w:caps w:val="0"/>
          <w:smallCaps w:val="0"/>
          <w:noProof w:val="0"/>
          <w:color w:val="222222"/>
          <w:sz w:val="22"/>
          <w:szCs w:val="22"/>
          <w:lang w:val="en"/>
        </w:rPr>
        <w:t xml:space="preserve">(Perski, O., Grossi, Perski, A. and Niemi, 2017, pp.551-561) </w:t>
      </w:r>
    </w:p>
    <w:p xmlns:wp14="http://schemas.microsoft.com/office/word/2010/wordml" w:rsidP="2284B27E" w14:paraId="04B33770" wp14:textId="3A32F66B">
      <w:pPr>
        <w:pStyle w:val="Normal"/>
        <w:bidi w:val="0"/>
        <w:spacing w:after="160" w:line="360" w:lineRule="auto"/>
        <w:ind w:left="0"/>
        <w:rPr>
          <w:rFonts w:ascii="Arial" w:hAnsi="Arial" w:eastAsia="Arial" w:cs="Arial"/>
          <w:b w:val="0"/>
          <w:bCs w:val="0"/>
          <w:i w:val="0"/>
          <w:iCs w:val="0"/>
          <w:caps w:val="0"/>
          <w:smallCaps w:val="0"/>
          <w:noProof w:val="0"/>
          <w:color w:val="222222"/>
          <w:sz w:val="22"/>
          <w:szCs w:val="22"/>
          <w:lang w:val="en"/>
        </w:rPr>
      </w:pPr>
      <w:r w:rsidRPr="2284B27E" w:rsidR="2284B27E">
        <w:rPr>
          <w:rFonts w:ascii="Arial" w:hAnsi="Arial" w:eastAsia="Arial" w:cs="Arial"/>
          <w:b w:val="0"/>
          <w:bCs w:val="0"/>
          <w:i w:val="0"/>
          <w:iCs w:val="0"/>
          <w:caps w:val="0"/>
          <w:smallCaps w:val="0"/>
          <w:noProof w:val="0"/>
          <w:color w:val="222222"/>
          <w:sz w:val="22"/>
          <w:szCs w:val="22"/>
          <w:lang w:val="en"/>
        </w:rPr>
        <w:t>Starting from this, we can ask ourselves: Is the holiday given by each company enough for employees to work efficiently? Is there any correlation between vacation and work motivation? Recent studies found that holiday is associated with better mood, lower level of complaints, or higher life satisfaction (Bloom, Geurts and Compier, 2013). Succeeding this argument, longer holidays may have a high impact on employees’ energy level, mindfulness, creativity, social support, and increase job satisfaction afterward.</w:t>
      </w:r>
    </w:p>
    <w:p xmlns:wp14="http://schemas.microsoft.com/office/word/2010/wordml" w:rsidP="2284B27E" w14:paraId="64682653" wp14:textId="38F81FEE">
      <w:pPr>
        <w:pStyle w:val="Normal"/>
        <w:bidi w:val="0"/>
        <w:spacing w:after="160" w:line="360" w:lineRule="auto"/>
        <w:ind w:left="0"/>
        <w:rPr>
          <w:rFonts w:ascii="Arial" w:hAnsi="Arial" w:eastAsia="Arial" w:cs="Arial"/>
          <w:b w:val="0"/>
          <w:bCs w:val="0"/>
          <w:i w:val="0"/>
          <w:iCs w:val="0"/>
          <w:caps w:val="0"/>
          <w:smallCaps w:val="0"/>
          <w:noProof w:val="0"/>
          <w:color w:val="222222"/>
          <w:sz w:val="22"/>
          <w:szCs w:val="22"/>
          <w:lang w:val="en"/>
        </w:rPr>
      </w:pPr>
      <w:r w:rsidRPr="2284B27E" w:rsidR="2284B27E">
        <w:rPr>
          <w:rFonts w:ascii="Arial" w:hAnsi="Arial" w:eastAsia="Arial" w:cs="Arial"/>
          <w:b w:val="0"/>
          <w:bCs w:val="0"/>
          <w:i w:val="0"/>
          <w:iCs w:val="0"/>
          <w:caps w:val="0"/>
          <w:smallCaps w:val="0"/>
          <w:noProof w:val="0"/>
          <w:color w:val="222222"/>
          <w:sz w:val="22"/>
          <w:szCs w:val="22"/>
          <w:lang w:val="en"/>
        </w:rPr>
        <w:t>The paid time off varies by region. As Robert Klonoski described in his paper, for the United Kingdom and most of the European Union states, employers are required to provide at least four weeks of paid holiday per year. At the same time, in the United States is no national requirement that a company has to pay their employees; In India, the requirement is twelve days of holiday, and in China five working days with an additional seven days.  (Klonoski, 2016). All these differences are highlighting the attitude toward work ethics around the world, however every single employee around the globe would agree that additional holiday is needed  in order to achieve a better life-work balance. Is within the human nature to lean for something that brings happiness and comfort. As is been said above, additional holiday is important for mental wellbeing and mental wellbeing is crucial for proper work performance, furthermore being economically beneficial for the company.</w:t>
      </w:r>
    </w:p>
    <w:p xmlns:wp14="http://schemas.microsoft.com/office/word/2010/wordml" w:rsidP="2284B27E" w14:paraId="436E0212" wp14:textId="2149B9CE">
      <w:pPr>
        <w:pStyle w:val="Normal"/>
        <w:bidi w:val="0"/>
        <w:spacing w:after="160" w:line="360" w:lineRule="auto"/>
        <w:ind w:left="0"/>
        <w:rPr>
          <w:rFonts w:ascii="Arial" w:hAnsi="Arial" w:eastAsia="Arial" w:cs="Arial"/>
          <w:b w:val="1"/>
          <w:bCs w:val="1"/>
          <w:i w:val="0"/>
          <w:iCs w:val="0"/>
          <w:caps w:val="0"/>
          <w:smallCaps w:val="0"/>
          <w:noProof w:val="0"/>
          <w:color w:val="202124"/>
          <w:sz w:val="22"/>
          <w:szCs w:val="22"/>
          <w:lang w:val="en"/>
        </w:rPr>
      </w:pPr>
      <w:r w:rsidRPr="2284B27E" w:rsidR="2284B27E">
        <w:rPr>
          <w:rFonts w:ascii="Arial" w:hAnsi="Arial" w:eastAsia="Arial" w:cs="Arial"/>
          <w:b w:val="1"/>
          <w:bCs w:val="1"/>
          <w:i w:val="0"/>
          <w:iCs w:val="0"/>
          <w:caps w:val="0"/>
          <w:smallCaps w:val="0"/>
          <w:noProof w:val="0"/>
          <w:color w:val="202124"/>
          <w:sz w:val="22"/>
          <w:szCs w:val="22"/>
          <w:lang w:val="en"/>
        </w:rPr>
        <w:t xml:space="preserve">   </w:t>
      </w:r>
    </w:p>
    <w:p xmlns:wp14="http://schemas.microsoft.com/office/word/2010/wordml" w:rsidP="2284B27E" w14:paraId="51AA66D7" wp14:textId="335A3487">
      <w:pPr>
        <w:pStyle w:val="ListParagraph"/>
        <w:numPr>
          <w:ilvl w:val="0"/>
          <w:numId w:val="3"/>
        </w:numPr>
        <w:bidi w:val="0"/>
        <w:spacing w:after="160" w:line="360" w:lineRule="auto"/>
        <w:rPr>
          <w:b w:val="1"/>
          <w:bCs w:val="1"/>
          <w:i w:val="0"/>
          <w:iCs w:val="0"/>
          <w:caps w:val="0"/>
          <w:smallCaps w:val="0"/>
          <w:noProof w:val="0"/>
          <w:color w:val="202124"/>
          <w:sz w:val="22"/>
          <w:szCs w:val="22"/>
          <w:lang w:val="en"/>
        </w:rPr>
      </w:pPr>
      <w:r w:rsidRPr="2284B27E" w:rsidR="2284B27E">
        <w:rPr>
          <w:rFonts w:ascii="Arial" w:hAnsi="Arial" w:eastAsia="Arial" w:cs="Arial"/>
          <w:b w:val="1"/>
          <w:bCs w:val="1"/>
          <w:i w:val="0"/>
          <w:iCs w:val="0"/>
          <w:caps w:val="0"/>
          <w:smallCaps w:val="0"/>
          <w:noProof w:val="0"/>
          <w:color w:val="202124"/>
          <w:sz w:val="22"/>
          <w:szCs w:val="22"/>
          <w:lang w:val="en"/>
        </w:rPr>
        <w:t>Recognition and awards</w:t>
      </w:r>
    </w:p>
    <w:p xmlns:wp14="http://schemas.microsoft.com/office/word/2010/wordml" w:rsidP="2284B27E" w14:paraId="292E4957" wp14:textId="21E83A1A">
      <w:pPr>
        <w:pStyle w:val="Normal"/>
        <w:bidi w:val="0"/>
        <w:spacing w:after="160" w:line="360" w:lineRule="auto"/>
        <w:ind w:left="0"/>
        <w:rPr>
          <w:rFonts w:ascii="Arial" w:hAnsi="Arial" w:eastAsia="Arial" w:cs="Arial"/>
          <w:b w:val="0"/>
          <w:bCs w:val="0"/>
          <w:i w:val="0"/>
          <w:iCs w:val="0"/>
          <w:caps w:val="0"/>
          <w:smallCaps w:val="0"/>
          <w:noProof w:val="0"/>
          <w:color w:val="202124"/>
          <w:sz w:val="22"/>
          <w:szCs w:val="22"/>
          <w:lang w:val="en"/>
        </w:rPr>
      </w:pPr>
      <w:r w:rsidRPr="2284B27E" w:rsidR="2284B27E">
        <w:rPr>
          <w:rFonts w:ascii="Arial" w:hAnsi="Arial" w:eastAsia="Arial" w:cs="Arial"/>
          <w:b w:val="0"/>
          <w:bCs w:val="0"/>
          <w:i w:val="0"/>
          <w:iCs w:val="0"/>
          <w:caps w:val="0"/>
          <w:smallCaps w:val="0"/>
          <w:noProof w:val="0"/>
          <w:color w:val="202124"/>
          <w:sz w:val="22"/>
          <w:szCs w:val="22"/>
          <w:lang w:val="en"/>
        </w:rPr>
        <w:t xml:space="preserve">Performance recognition is a powerful tool that management teams have for employee motivation, unfortunately is not yet a common practice even though numerous studies have proven its efficacy. According to a CMI study, four out of five managers in the UK are not professionally trained for their position and therefore they are not able to use this tactic among others to motivate employees. The same study affirmed that a characteristic of “bad management” is the lack of communication, especially when comes to performance recognition. </w:t>
      </w:r>
    </w:p>
    <w:p xmlns:wp14="http://schemas.microsoft.com/office/word/2010/wordml" w:rsidP="2284B27E" w14:paraId="27F2E1A2" wp14:textId="18538697">
      <w:pPr>
        <w:pStyle w:val="Normal"/>
        <w:bidi w:val="0"/>
        <w:spacing w:after="160" w:line="360" w:lineRule="auto"/>
        <w:ind w:left="0"/>
        <w:rPr>
          <w:rFonts w:ascii="Arial" w:hAnsi="Arial" w:eastAsia="Arial" w:cs="Arial"/>
          <w:b w:val="1"/>
          <w:bCs w:val="1"/>
          <w:i w:val="0"/>
          <w:iCs w:val="0"/>
          <w:caps w:val="0"/>
          <w:smallCaps w:val="0"/>
          <w:noProof w:val="0"/>
          <w:color w:val="202124"/>
          <w:sz w:val="22"/>
          <w:szCs w:val="22"/>
          <w:lang w:val="en"/>
        </w:rPr>
      </w:pPr>
      <w:r w:rsidRPr="2284B27E" w:rsidR="2284B27E">
        <w:rPr>
          <w:rFonts w:ascii="Arial" w:hAnsi="Arial" w:eastAsia="Arial" w:cs="Arial"/>
          <w:b w:val="0"/>
          <w:bCs w:val="0"/>
          <w:i w:val="0"/>
          <w:iCs w:val="0"/>
          <w:caps w:val="0"/>
          <w:smallCaps w:val="0"/>
          <w:noProof w:val="0"/>
          <w:color w:val="202124"/>
          <w:sz w:val="22"/>
          <w:szCs w:val="22"/>
          <w:lang w:val="en"/>
        </w:rPr>
        <w:t>Performance management,</w:t>
      </w:r>
      <w:r w:rsidRPr="2284B27E" w:rsidR="2284B27E">
        <w:rPr>
          <w:rFonts w:ascii="Arial" w:hAnsi="Arial" w:eastAsia="Arial" w:cs="Arial"/>
          <w:b w:val="1"/>
          <w:bCs w:val="1"/>
          <w:i w:val="1"/>
          <w:iCs w:val="1"/>
          <w:caps w:val="0"/>
          <w:smallCaps w:val="0"/>
          <w:noProof w:val="0"/>
          <w:color w:val="202124"/>
          <w:sz w:val="22"/>
          <w:szCs w:val="22"/>
          <w:lang w:val="en"/>
        </w:rPr>
        <w:t xml:space="preserve"> </w:t>
      </w:r>
      <w:r w:rsidRPr="2284B27E" w:rsidR="2284B27E">
        <w:rPr>
          <w:rFonts w:ascii="Arial" w:hAnsi="Arial" w:eastAsia="Arial" w:cs="Arial"/>
          <w:b w:val="0"/>
          <w:bCs w:val="0"/>
          <w:i w:val="0"/>
          <w:iCs w:val="0"/>
          <w:caps w:val="0"/>
          <w:smallCaps w:val="0"/>
          <w:noProof w:val="0"/>
          <w:color w:val="202124"/>
          <w:sz w:val="22"/>
          <w:szCs w:val="22"/>
          <w:lang w:val="en"/>
        </w:rPr>
        <w:t>as described by Taylor P, 2013 (p14-15) is a process used for developing the performance of the staff by planning goals, understanding standards, and managing to reach them, in other words, in the performance management process, employees understand what needs to be achieved and how they will be able to do it. This is a form of non-monetary motivation which helps employees to achieve success in a company.</w:t>
      </w:r>
    </w:p>
    <w:p xmlns:wp14="http://schemas.microsoft.com/office/word/2010/wordml" w:rsidP="2284B27E" w14:paraId="10659368" wp14:textId="2A44DA80">
      <w:pPr>
        <w:pStyle w:val="Normal"/>
        <w:bidi w:val="0"/>
        <w:spacing w:after="160" w:line="360" w:lineRule="auto"/>
        <w:rPr>
          <w:rFonts w:ascii="Arial" w:hAnsi="Arial" w:eastAsia="Arial" w:cs="Arial"/>
          <w:b w:val="0"/>
          <w:bCs w:val="0"/>
          <w:i w:val="0"/>
          <w:iCs w:val="0"/>
          <w:caps w:val="0"/>
          <w:smallCaps w:val="0"/>
          <w:noProof w:val="0"/>
          <w:color w:val="202124"/>
          <w:sz w:val="22"/>
          <w:szCs w:val="22"/>
          <w:lang w:val="en"/>
        </w:rPr>
      </w:pPr>
      <w:r w:rsidRPr="2284B27E" w:rsidR="2284B27E">
        <w:rPr>
          <w:rFonts w:ascii="Arial" w:hAnsi="Arial" w:eastAsia="Arial" w:cs="Arial"/>
          <w:b w:val="0"/>
          <w:bCs w:val="0"/>
          <w:i w:val="0"/>
          <w:iCs w:val="0"/>
          <w:caps w:val="0"/>
          <w:smallCaps w:val="0"/>
          <w:noProof w:val="0"/>
          <w:color w:val="202124"/>
          <w:sz w:val="22"/>
          <w:szCs w:val="22"/>
          <w:lang w:val="en"/>
        </w:rPr>
        <w:t xml:space="preserve">While on the subject, </w:t>
      </w:r>
      <w:r w:rsidRPr="2284B27E" w:rsidR="2284B27E">
        <w:rPr>
          <w:rFonts w:ascii="Arial" w:hAnsi="Arial" w:eastAsia="Arial" w:cs="Arial"/>
          <w:b w:val="0"/>
          <w:bCs w:val="0"/>
          <w:i w:val="0"/>
          <w:iCs w:val="0"/>
          <w:caps w:val="0"/>
          <w:smallCaps w:val="0"/>
          <w:noProof w:val="0"/>
          <w:color w:val="202124"/>
          <w:sz w:val="22"/>
          <w:szCs w:val="22"/>
          <w:lang w:val="en"/>
        </w:rPr>
        <w:t>the</w:t>
      </w:r>
      <w:r w:rsidRPr="2284B27E" w:rsidR="2284B27E">
        <w:rPr>
          <w:rFonts w:ascii="Arial" w:hAnsi="Arial" w:eastAsia="Arial" w:cs="Arial"/>
          <w:b w:val="0"/>
          <w:bCs w:val="0"/>
          <w:i w:val="0"/>
          <w:iCs w:val="0"/>
          <w:caps w:val="0"/>
          <w:smallCaps w:val="0"/>
          <w:noProof w:val="0"/>
          <w:color w:val="202124"/>
          <w:sz w:val="22"/>
          <w:szCs w:val="22"/>
          <w:lang w:val="en"/>
        </w:rPr>
        <w:t xml:space="preserve"> </w:t>
      </w:r>
      <w:r w:rsidRPr="2284B27E" w:rsidR="2284B27E">
        <w:rPr>
          <w:rFonts w:ascii="Arial" w:hAnsi="Arial" w:eastAsia="Arial" w:cs="Arial"/>
          <w:b w:val="0"/>
          <w:bCs w:val="0"/>
          <w:i w:val="0"/>
          <w:iCs w:val="0"/>
          <w:caps w:val="0"/>
          <w:smallCaps w:val="0"/>
          <w:noProof w:val="0"/>
          <w:color w:val="202124"/>
          <w:sz w:val="22"/>
          <w:szCs w:val="22"/>
          <w:lang w:val="en"/>
        </w:rPr>
        <w:t>non-financial rewards</w:t>
      </w:r>
      <w:r w:rsidRPr="2284B27E" w:rsidR="2284B27E">
        <w:rPr>
          <w:rFonts w:ascii="Arial" w:hAnsi="Arial" w:eastAsia="Arial" w:cs="Arial"/>
          <w:b w:val="0"/>
          <w:bCs w:val="0"/>
          <w:i w:val="0"/>
          <w:iCs w:val="0"/>
          <w:caps w:val="0"/>
          <w:smallCaps w:val="0"/>
          <w:noProof w:val="0"/>
          <w:color w:val="202124"/>
          <w:sz w:val="22"/>
          <w:szCs w:val="22"/>
          <w:lang w:val="en"/>
        </w:rPr>
        <w:t>, Cohen, 2006 suggests keeping it simple when you want to reward employees for showing up to work and putting passion and dedication into what they do. Small things like writing a thank you note on a busy day to your employee, showing respect, appreciation, and recognition are also considerate rewards, and they are very appreciated by employees without any financial cost.</w:t>
      </w:r>
    </w:p>
    <w:p xmlns:wp14="http://schemas.microsoft.com/office/word/2010/wordml" w:rsidP="2284B27E" w14:paraId="4A4AE125" wp14:textId="35765D3A">
      <w:pPr>
        <w:pStyle w:val="ListParagraph"/>
        <w:numPr>
          <w:ilvl w:val="0"/>
          <w:numId w:val="3"/>
        </w:numPr>
        <w:bidi w:val="0"/>
        <w:spacing w:after="160" w:line="360" w:lineRule="auto"/>
        <w:rPr>
          <w:rFonts w:ascii="Arial" w:hAnsi="Arial" w:eastAsia="Arial" w:cs="Arial"/>
          <w:b w:val="1"/>
          <w:bCs w:val="1"/>
          <w:i w:val="0"/>
          <w:iCs w:val="0"/>
          <w:caps w:val="0"/>
          <w:smallCaps w:val="0"/>
          <w:noProof w:val="0"/>
          <w:color w:val="202124"/>
          <w:sz w:val="22"/>
          <w:szCs w:val="22"/>
          <w:lang w:val="en"/>
        </w:rPr>
      </w:pPr>
      <w:r w:rsidRPr="2284B27E" w:rsidR="2284B27E">
        <w:rPr>
          <w:rFonts w:ascii="Arial" w:hAnsi="Arial" w:eastAsia="Arial" w:cs="Arial"/>
          <w:b w:val="1"/>
          <w:bCs w:val="1"/>
          <w:i w:val="0"/>
          <w:iCs w:val="0"/>
          <w:caps w:val="0"/>
          <w:smallCaps w:val="0"/>
          <w:noProof w:val="0"/>
          <w:color w:val="202124"/>
          <w:sz w:val="22"/>
          <w:szCs w:val="22"/>
          <w:lang w:val="en"/>
        </w:rPr>
        <w:t>Good working conditions</w:t>
      </w:r>
    </w:p>
    <w:p xmlns:wp14="http://schemas.microsoft.com/office/word/2010/wordml" w:rsidP="2284B27E" w14:paraId="554E1C1E" wp14:textId="5FA7C25C">
      <w:pPr>
        <w:pStyle w:val="Normal"/>
        <w:bidi w:val="0"/>
        <w:spacing w:after="160" w:line="360" w:lineRule="auto"/>
        <w:ind w:left="0"/>
        <w:rPr>
          <w:rFonts w:ascii="Arial" w:hAnsi="Arial" w:eastAsia="Arial" w:cs="Arial"/>
          <w:b w:val="0"/>
          <w:bCs w:val="0"/>
          <w:i w:val="0"/>
          <w:iCs w:val="0"/>
          <w:caps w:val="0"/>
          <w:smallCaps w:val="0"/>
          <w:noProof w:val="0"/>
          <w:color w:val="2E2E2E"/>
          <w:sz w:val="22"/>
          <w:szCs w:val="22"/>
          <w:lang w:val="en"/>
        </w:rPr>
      </w:pPr>
      <w:r w:rsidRPr="2284B27E" w:rsidR="2284B27E">
        <w:rPr>
          <w:rFonts w:ascii="Arial" w:hAnsi="Arial" w:eastAsia="Arial" w:cs="Arial"/>
          <w:b w:val="0"/>
          <w:bCs w:val="0"/>
          <w:i w:val="0"/>
          <w:iCs w:val="0"/>
          <w:caps w:val="0"/>
          <w:smallCaps w:val="0"/>
          <w:noProof w:val="0"/>
          <w:color w:val="202124"/>
          <w:sz w:val="22"/>
          <w:szCs w:val="22"/>
          <w:lang w:val="en"/>
        </w:rPr>
        <w:t xml:space="preserve">When it comes to good working conditions, </w:t>
      </w:r>
      <w:r w:rsidRPr="2284B27E" w:rsidR="2284B27E">
        <w:rPr>
          <w:rFonts w:ascii="Arial" w:hAnsi="Arial" w:eastAsia="Arial" w:cs="Arial"/>
          <w:b w:val="0"/>
          <w:bCs w:val="0"/>
          <w:i w:val="0"/>
          <w:iCs w:val="0"/>
          <w:caps w:val="0"/>
          <w:smallCaps w:val="0"/>
          <w:noProof w:val="0"/>
          <w:color w:val="202124"/>
          <w:sz w:val="22"/>
          <w:szCs w:val="22"/>
          <w:lang w:val="en"/>
        </w:rPr>
        <w:t>professional</w:t>
      </w:r>
      <w:r w:rsidRPr="2284B27E" w:rsidR="2284B27E">
        <w:rPr>
          <w:rFonts w:ascii="Arial" w:hAnsi="Arial" w:eastAsia="Arial" w:cs="Arial"/>
          <w:b w:val="0"/>
          <w:bCs w:val="0"/>
          <w:i w:val="0"/>
          <w:iCs w:val="0"/>
          <w:caps w:val="0"/>
          <w:smallCaps w:val="0"/>
          <w:noProof w:val="0"/>
          <w:color w:val="202124"/>
          <w:sz w:val="22"/>
          <w:szCs w:val="22"/>
          <w:lang w:val="en"/>
        </w:rPr>
        <w:t xml:space="preserve"> relationships among colleagues are one of the most important factors. Good relationships among co-workers lead towards a positive working attitude which can enable positive results such as </w:t>
      </w:r>
      <w:r w:rsidRPr="2284B27E" w:rsidR="2284B27E">
        <w:rPr>
          <w:rFonts w:ascii="Arial" w:hAnsi="Arial" w:eastAsia="Arial" w:cs="Arial"/>
          <w:b w:val="0"/>
          <w:bCs w:val="0"/>
          <w:i w:val="0"/>
          <w:iCs w:val="0"/>
          <w:caps w:val="0"/>
          <w:smallCaps w:val="0"/>
          <w:noProof w:val="0"/>
          <w:color w:val="2E2E2E"/>
          <w:sz w:val="22"/>
          <w:szCs w:val="22"/>
          <w:lang w:val="en"/>
        </w:rPr>
        <w:t>success, career enhancement, and a positive public atmosphere. If emotional negative feelings such as tension, fear, guilt, or sadness appear in a collective, those affect entire company environment. (Zheng et al., 2021)</w:t>
      </w:r>
    </w:p>
    <w:p xmlns:wp14="http://schemas.microsoft.com/office/word/2010/wordml" w:rsidP="2284B27E" w14:paraId="661B24D5" wp14:textId="42D538CC">
      <w:pPr>
        <w:pStyle w:val="Normal"/>
        <w:bidi w:val="0"/>
        <w:spacing w:after="160" w:line="360" w:lineRule="auto"/>
        <w:ind w:left="0"/>
        <w:rPr>
          <w:rFonts w:ascii="Arial" w:hAnsi="Arial" w:eastAsia="Arial" w:cs="Arial"/>
          <w:b w:val="0"/>
          <w:bCs w:val="0"/>
          <w:i w:val="0"/>
          <w:iCs w:val="0"/>
          <w:caps w:val="0"/>
          <w:smallCaps w:val="0"/>
          <w:noProof w:val="0"/>
          <w:color w:val="2E2E2E"/>
          <w:sz w:val="22"/>
          <w:szCs w:val="22"/>
          <w:lang w:val="en"/>
        </w:rPr>
      </w:pPr>
      <w:r w:rsidRPr="2284B27E" w:rsidR="2284B27E">
        <w:rPr>
          <w:rFonts w:ascii="Arial" w:hAnsi="Arial" w:eastAsia="Arial" w:cs="Arial"/>
          <w:b w:val="0"/>
          <w:bCs w:val="0"/>
          <w:i w:val="0"/>
          <w:iCs w:val="0"/>
          <w:caps w:val="0"/>
          <w:smallCaps w:val="0"/>
          <w:noProof w:val="0"/>
          <w:color w:val="2E2E2E"/>
          <w:sz w:val="22"/>
          <w:szCs w:val="22"/>
          <w:lang w:val="en"/>
        </w:rPr>
        <w:t>We can easily infer that positive feelings have beneficial effects on the workplace. Ideally, an employee must feel happy at their job, and a team spirit should define the atmosphere between co-workers. The more respect and appreciation a manager shows their staff, the more effective they are.</w:t>
      </w:r>
    </w:p>
    <w:p xmlns:wp14="http://schemas.microsoft.com/office/word/2010/wordml" w:rsidP="2284B27E" w14:paraId="69F0638D" wp14:textId="6E01E03D">
      <w:pPr>
        <w:pStyle w:val="Normal"/>
        <w:bidi w:val="0"/>
        <w:spacing w:after="160" w:line="360" w:lineRule="auto"/>
        <w:ind w:left="0"/>
        <w:rPr>
          <w:rFonts w:ascii="Arial" w:hAnsi="Arial" w:eastAsia="Arial" w:cs="Arial"/>
          <w:b w:val="0"/>
          <w:bCs w:val="0"/>
          <w:i w:val="0"/>
          <w:iCs w:val="0"/>
          <w:caps w:val="0"/>
          <w:smallCaps w:val="0"/>
          <w:noProof w:val="0"/>
          <w:color w:val="2E2E2E"/>
          <w:sz w:val="22"/>
          <w:szCs w:val="22"/>
          <w:lang w:val="en"/>
        </w:rPr>
      </w:pPr>
      <w:r w:rsidRPr="2284B27E" w:rsidR="2284B27E">
        <w:rPr>
          <w:rFonts w:ascii="Arial" w:hAnsi="Arial" w:eastAsia="Arial" w:cs="Arial"/>
          <w:b w:val="0"/>
          <w:bCs w:val="0"/>
          <w:i w:val="0"/>
          <w:iCs w:val="0"/>
          <w:caps w:val="0"/>
          <w:smallCaps w:val="0"/>
          <w:noProof w:val="0"/>
          <w:color w:val="2E2E2E"/>
          <w:sz w:val="22"/>
          <w:szCs w:val="22"/>
          <w:lang w:val="en"/>
        </w:rPr>
        <w:t>A negative emotion from the other side can have counterproductive effects. Stress, anger, aggressive behavior, and lack of understanding and help can be the result of the excessive workload, lack of compensation, and lack of personal connections. Employees can be discouraged from contributing to their work because both of these can reduce the interaction among them, decrease innovation, and interfere with cooperation between them. Most people are not aware of the reasons why they work in interpersonal emotion control while there is much information about how people handle others' emotions. How employees feel affects several critical cognitive processes, including data interpretation and decision-making. Emotions also adversely affect those activities. Rather than merely concentrating on the overall impact of specific consequences, managers might be required to take into account employees' discreet feelings.</w:t>
      </w:r>
    </w:p>
    <w:p xmlns:wp14="http://schemas.microsoft.com/office/word/2010/wordml" w:rsidP="2284B27E" w14:paraId="071BFCFC" wp14:textId="33E1AF0D">
      <w:pPr>
        <w:pStyle w:val="Normal"/>
        <w:bidi w:val="0"/>
        <w:spacing w:after="160" w:line="360" w:lineRule="auto"/>
        <w:ind w:left="0"/>
        <w:rPr>
          <w:rFonts w:ascii="Arial" w:hAnsi="Arial" w:eastAsia="Arial" w:cs="Arial"/>
          <w:b w:val="0"/>
          <w:bCs w:val="0"/>
          <w:i w:val="0"/>
          <w:iCs w:val="0"/>
          <w:caps w:val="0"/>
          <w:smallCaps w:val="0"/>
          <w:noProof w:val="0"/>
          <w:color w:val="2E2E2E"/>
          <w:sz w:val="22"/>
          <w:szCs w:val="22"/>
          <w:lang w:val="en"/>
        </w:rPr>
      </w:pPr>
      <w:r w:rsidRPr="2284B27E" w:rsidR="2284B27E">
        <w:rPr>
          <w:rFonts w:ascii="Arial" w:hAnsi="Arial" w:eastAsia="Arial" w:cs="Arial"/>
          <w:b w:val="0"/>
          <w:bCs w:val="0"/>
          <w:i w:val="0"/>
          <w:iCs w:val="0"/>
          <w:caps w:val="0"/>
          <w:smallCaps w:val="0"/>
          <w:noProof w:val="0"/>
          <w:color w:val="2E2E2E"/>
          <w:sz w:val="22"/>
          <w:szCs w:val="22"/>
          <w:lang w:val="en"/>
        </w:rPr>
        <w:t xml:space="preserve">In conclusion, </w:t>
      </w:r>
    </w:p>
    <w:p xmlns:wp14="http://schemas.microsoft.com/office/word/2010/wordml" w:rsidP="2284B27E" w14:paraId="795A3311" wp14:textId="78B8E023">
      <w:pPr>
        <w:pStyle w:val="Normal"/>
        <w:bidi w:val="0"/>
        <w:spacing w:after="160" w:line="360" w:lineRule="auto"/>
        <w:rPr>
          <w:rFonts w:ascii="Arial" w:hAnsi="Arial" w:eastAsia="Arial" w:cs="Arial"/>
          <w:b w:val="0"/>
          <w:bCs w:val="0"/>
          <w:i w:val="0"/>
          <w:iCs w:val="0"/>
          <w:caps w:val="0"/>
          <w:smallCaps w:val="0"/>
          <w:noProof w:val="0"/>
          <w:color w:val="202124"/>
          <w:sz w:val="22"/>
          <w:szCs w:val="22"/>
          <w:lang w:val="en"/>
        </w:rPr>
      </w:pPr>
    </w:p>
    <w:p xmlns:wp14="http://schemas.microsoft.com/office/word/2010/wordml" w:rsidP="2284B27E" w14:paraId="3AC4FA7B" wp14:textId="75F4F0FF">
      <w:pPr>
        <w:bidi w:val="0"/>
        <w:spacing w:after="160" w:line="360" w:lineRule="auto"/>
        <w:rPr>
          <w:rFonts w:ascii="Arial Nova" w:hAnsi="Arial Nova" w:eastAsia="Arial Nova" w:cs="Arial Nova"/>
          <w:b w:val="0"/>
          <w:bCs w:val="0"/>
          <w:i w:val="0"/>
          <w:iCs w:val="0"/>
          <w:caps w:val="0"/>
          <w:smallCaps w:val="0"/>
          <w:noProof w:val="0"/>
          <w:color w:val="202124"/>
          <w:sz w:val="22"/>
          <w:szCs w:val="22"/>
          <w:lang w:val="ro-RO"/>
        </w:rPr>
      </w:pPr>
    </w:p>
    <w:p xmlns:wp14="http://schemas.microsoft.com/office/word/2010/wordml" w:rsidP="2284B27E" w14:paraId="66E63CA3" wp14:textId="5B49E384">
      <w:pPr>
        <w:bidi w:val="0"/>
        <w:spacing w:after="160" w:line="360" w:lineRule="auto"/>
        <w:rPr>
          <w:rFonts w:ascii="Arial Nova" w:hAnsi="Arial Nova" w:eastAsia="Arial Nova" w:cs="Arial Nova"/>
          <w:b w:val="0"/>
          <w:bCs w:val="0"/>
          <w:i w:val="0"/>
          <w:iCs w:val="0"/>
          <w:caps w:val="0"/>
          <w:smallCaps w:val="0"/>
          <w:noProof w:val="0"/>
          <w:color w:val="202124"/>
          <w:sz w:val="22"/>
          <w:szCs w:val="22"/>
          <w:lang w:val="ro-RO"/>
        </w:rPr>
      </w:pPr>
    </w:p>
    <w:p xmlns:wp14="http://schemas.microsoft.com/office/word/2010/wordml" w:rsidP="2284B27E" w14:paraId="0F8051F9" wp14:textId="0908BC7F">
      <w:pPr>
        <w:spacing w:after="160" w:line="360" w:lineRule="auto"/>
        <w:rPr>
          <w:rFonts w:ascii="Arial Nova" w:hAnsi="Arial Nova" w:eastAsia="Arial Nova" w:cs="Arial Nova"/>
          <w:b w:val="0"/>
          <w:bCs w:val="0"/>
          <w:i w:val="0"/>
          <w:iCs w:val="0"/>
          <w:caps w:val="0"/>
          <w:smallCaps w:val="0"/>
          <w:noProof w:val="0"/>
          <w:color w:val="202124"/>
          <w:sz w:val="22"/>
          <w:szCs w:val="22"/>
          <w:lang w:val="ro-RO"/>
        </w:rPr>
      </w:pPr>
    </w:p>
    <w:p xmlns:wp14="http://schemas.microsoft.com/office/word/2010/wordml" w:rsidP="2284B27E" w14:paraId="7CA4AF04" wp14:textId="565ABB25">
      <w:pPr>
        <w:spacing w:after="160" w:line="360" w:lineRule="auto"/>
        <w:rPr>
          <w:rFonts w:ascii="Arial Nova" w:hAnsi="Arial Nova" w:eastAsia="Arial Nova" w:cs="Arial Nova"/>
          <w:b w:val="0"/>
          <w:bCs w:val="0"/>
          <w:i w:val="0"/>
          <w:iCs w:val="0"/>
          <w:caps w:val="0"/>
          <w:smallCaps w:val="0"/>
          <w:noProof w:val="0"/>
          <w:color w:val="202124"/>
          <w:sz w:val="22"/>
          <w:szCs w:val="22"/>
          <w:lang w:val="ro-RO"/>
        </w:rPr>
      </w:pPr>
    </w:p>
    <w:p xmlns:wp14="http://schemas.microsoft.com/office/word/2010/wordml" w:rsidP="2284B27E" w14:paraId="26BA3879" wp14:textId="009B4554">
      <w:pPr>
        <w:spacing w:after="160" w:line="259" w:lineRule="auto"/>
        <w:rPr>
          <w:rFonts w:ascii="Arial Nova" w:hAnsi="Arial Nova" w:eastAsia="Arial Nova" w:cs="Arial Nova"/>
          <w:b w:val="0"/>
          <w:bCs w:val="0"/>
          <w:i w:val="0"/>
          <w:iCs w:val="0"/>
          <w:caps w:val="0"/>
          <w:smallCaps w:val="0"/>
          <w:noProof w:val="0"/>
          <w:color w:val="202124"/>
          <w:sz w:val="22"/>
          <w:szCs w:val="22"/>
          <w:lang w:val="ro-RO"/>
        </w:rPr>
      </w:pPr>
    </w:p>
    <w:p xmlns:wp14="http://schemas.microsoft.com/office/word/2010/wordml" w:rsidP="2284B27E" w14:paraId="637457D6" wp14:textId="75F0612E">
      <w:pPr>
        <w:spacing w:after="160" w:line="259" w:lineRule="auto"/>
        <w:rPr>
          <w:rFonts w:ascii="Arial" w:hAnsi="Arial" w:eastAsia="Arial" w:cs="Arial"/>
          <w:b w:val="0"/>
          <w:bCs w:val="0"/>
          <w:i w:val="0"/>
          <w:iCs w:val="0"/>
          <w:caps w:val="0"/>
          <w:smallCaps w:val="0"/>
          <w:noProof w:val="0"/>
          <w:color w:val="202124"/>
          <w:sz w:val="22"/>
          <w:szCs w:val="22"/>
          <w:lang w:val="ro-RO"/>
        </w:rPr>
      </w:pPr>
      <w:r w:rsidRPr="2284B27E" w:rsidR="2284B27E">
        <w:rPr>
          <w:rFonts w:ascii="Arial" w:hAnsi="Arial" w:eastAsia="Arial" w:cs="Arial"/>
          <w:b w:val="0"/>
          <w:bCs w:val="0"/>
          <w:i w:val="0"/>
          <w:iCs w:val="0"/>
          <w:caps w:val="0"/>
          <w:smallCaps w:val="0"/>
          <w:noProof w:val="0"/>
          <w:color w:val="202124"/>
          <w:sz w:val="22"/>
          <w:szCs w:val="22"/>
          <w:lang w:val="en"/>
        </w:rPr>
        <w:t>Reference list:</w:t>
      </w:r>
    </w:p>
    <w:p xmlns:wp14="http://schemas.microsoft.com/office/word/2010/wordml" w:rsidP="2284B27E" w14:paraId="1EE492BA" wp14:textId="718EABA7">
      <w:pPr>
        <w:spacing w:after="160" w:line="259" w:lineRule="auto"/>
        <w:rPr>
          <w:rFonts w:ascii="Arial" w:hAnsi="Arial" w:eastAsia="Arial" w:cs="Arial"/>
          <w:b w:val="0"/>
          <w:bCs w:val="0"/>
          <w:i w:val="0"/>
          <w:iCs w:val="0"/>
          <w:caps w:val="0"/>
          <w:smallCaps w:val="0"/>
          <w:noProof w:val="0"/>
          <w:color w:val="222222"/>
          <w:sz w:val="22"/>
          <w:szCs w:val="22"/>
          <w:lang w:val="ro-RO"/>
        </w:rPr>
      </w:pPr>
      <w:r w:rsidRPr="2284B27E" w:rsidR="2284B27E">
        <w:rPr>
          <w:rFonts w:ascii="Arial" w:hAnsi="Arial" w:eastAsia="Arial" w:cs="Arial"/>
          <w:b w:val="0"/>
          <w:bCs w:val="0"/>
          <w:i w:val="0"/>
          <w:iCs w:val="0"/>
          <w:caps w:val="0"/>
          <w:smallCaps w:val="0"/>
          <w:noProof w:val="0"/>
          <w:color w:val="222222"/>
          <w:sz w:val="22"/>
          <w:szCs w:val="22"/>
          <w:lang w:val="en"/>
        </w:rPr>
        <w:t xml:space="preserve">Perski, O., Grossi, G., Perski, A. and Niemi, M., 2017. A systematic review and meta‐analysis of tertiary interventions in clinical burnout. </w:t>
      </w:r>
      <w:r w:rsidRPr="2284B27E" w:rsidR="2284B27E">
        <w:rPr>
          <w:rFonts w:ascii="Arial" w:hAnsi="Arial" w:eastAsia="Arial" w:cs="Arial"/>
          <w:b w:val="0"/>
          <w:bCs w:val="0"/>
          <w:i w:val="1"/>
          <w:iCs w:val="1"/>
          <w:caps w:val="0"/>
          <w:smallCaps w:val="0"/>
          <w:noProof w:val="0"/>
          <w:color w:val="222222"/>
          <w:sz w:val="22"/>
          <w:szCs w:val="22"/>
          <w:lang w:val="en"/>
        </w:rPr>
        <w:t>Scandinavian journal of psychology</w:t>
      </w:r>
      <w:r w:rsidRPr="2284B27E" w:rsidR="2284B27E">
        <w:rPr>
          <w:rFonts w:ascii="Arial" w:hAnsi="Arial" w:eastAsia="Arial" w:cs="Arial"/>
          <w:b w:val="0"/>
          <w:bCs w:val="0"/>
          <w:i w:val="0"/>
          <w:iCs w:val="0"/>
          <w:caps w:val="0"/>
          <w:smallCaps w:val="0"/>
          <w:noProof w:val="0"/>
          <w:color w:val="222222"/>
          <w:sz w:val="22"/>
          <w:szCs w:val="22"/>
          <w:lang w:val="en"/>
        </w:rPr>
        <w:t xml:space="preserve">, </w:t>
      </w:r>
      <w:r w:rsidRPr="2284B27E" w:rsidR="2284B27E">
        <w:rPr>
          <w:rFonts w:ascii="Arial" w:hAnsi="Arial" w:eastAsia="Arial" w:cs="Arial"/>
          <w:b w:val="0"/>
          <w:bCs w:val="0"/>
          <w:i w:val="1"/>
          <w:iCs w:val="1"/>
          <w:caps w:val="0"/>
          <w:smallCaps w:val="0"/>
          <w:noProof w:val="0"/>
          <w:color w:val="222222"/>
          <w:sz w:val="22"/>
          <w:szCs w:val="22"/>
          <w:lang w:val="en"/>
        </w:rPr>
        <w:t>58</w:t>
      </w:r>
      <w:r w:rsidRPr="2284B27E" w:rsidR="2284B27E">
        <w:rPr>
          <w:rFonts w:ascii="Arial" w:hAnsi="Arial" w:eastAsia="Arial" w:cs="Arial"/>
          <w:b w:val="0"/>
          <w:bCs w:val="0"/>
          <w:i w:val="0"/>
          <w:iCs w:val="0"/>
          <w:caps w:val="0"/>
          <w:smallCaps w:val="0"/>
          <w:noProof w:val="0"/>
          <w:color w:val="222222"/>
          <w:sz w:val="22"/>
          <w:szCs w:val="22"/>
          <w:lang w:val="en"/>
        </w:rPr>
        <w:t>(6), pp.551-561.</w:t>
      </w:r>
    </w:p>
    <w:p xmlns:wp14="http://schemas.microsoft.com/office/word/2010/wordml" w:rsidP="2284B27E" w14:paraId="5E5787A5" wp14:textId="6203290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Dobre, O., 2013. [online] Citeseerx.ist.psu.edu. Available at: &lt;https://citeseerx.ist.psu.edu/viewdoc/download?doi=10.1.1.473.4070&amp;rep=rep1&amp;type=</w:t>
      </w: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pdf#page</w:t>
      </w: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=53&gt; [Accessed 7 March 2022].</w:t>
      </w:r>
    </w:p>
    <w:p w:rsidR="2284B27E" w:rsidP="2284B27E" w:rsidRDefault="2284B27E" w14:paraId="1F6D36D1" w14:textId="697B1C4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 xml:space="preserve">Phillips, H., 2017. </w:t>
      </w:r>
      <w:r w:rsidRPr="2284B27E" w:rsidR="2284B27E">
        <w:rPr>
          <w:rFonts w:ascii="Arial" w:hAnsi="Arial" w:eastAsia="Arial" w:cs="Arial"/>
          <w:b w:val="0"/>
          <w:bCs w:val="0"/>
          <w:i w:val="1"/>
          <w:iCs w:val="1"/>
          <w:caps w:val="0"/>
          <w:smallCaps w:val="0"/>
          <w:noProof w:val="0"/>
          <w:color w:val="000000" w:themeColor="text1" w:themeTint="FF" w:themeShade="FF"/>
          <w:sz w:val="22"/>
          <w:szCs w:val="22"/>
          <w:lang w:val="en-GB"/>
        </w:rPr>
        <w:t>Commentary: Exploring Novel Approaches to Staff Rewards and Recognition</w:t>
      </w: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w:t>
      </w:r>
    </w:p>
    <w:p w:rsidR="2284B27E" w:rsidP="2284B27E" w:rsidRDefault="2284B27E" w14:paraId="7F4EF76A" w14:textId="3DC9AD3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 xml:space="preserve">Ganta, V., 2014. </w:t>
      </w:r>
      <w:r w:rsidRPr="2284B27E" w:rsidR="2284B27E">
        <w:rPr>
          <w:rFonts w:ascii="Arial" w:hAnsi="Arial" w:eastAsia="Arial" w:cs="Arial"/>
          <w:b w:val="0"/>
          <w:bCs w:val="0"/>
          <w:i w:val="1"/>
          <w:iCs w:val="1"/>
          <w:caps w:val="0"/>
          <w:smallCaps w:val="0"/>
          <w:noProof w:val="0"/>
          <w:color w:val="000000" w:themeColor="text1" w:themeTint="FF" w:themeShade="FF"/>
          <w:sz w:val="22"/>
          <w:szCs w:val="22"/>
          <w:lang w:val="en-GB"/>
        </w:rPr>
        <w:t>Motivation in The Workplace To Improve The Employee Performance PDF | PDF | Motivation | Motivational</w:t>
      </w: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 [online] Scribd. Available at: &lt;https://pt.scribd.com/document/334693608/325108415-motivation-in-the-workplace-to-improve-the-employee-performance-pdf&gt; [Accessed 7 March 2022].</w:t>
      </w:r>
    </w:p>
    <w:p w:rsidR="2284B27E" w:rsidP="2284B27E" w:rsidRDefault="2284B27E" w14:paraId="6AB758FE" w14:textId="173A30E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 xml:space="preserve">Amstrong and Brown, 2019. </w:t>
      </w:r>
      <w:r w:rsidRPr="2284B27E" w:rsidR="2284B27E">
        <w:rPr>
          <w:rFonts w:ascii="Arial" w:hAnsi="Arial" w:eastAsia="Arial" w:cs="Arial"/>
          <w:b w:val="0"/>
          <w:bCs w:val="0"/>
          <w:i w:val="1"/>
          <w:iCs w:val="1"/>
          <w:caps w:val="0"/>
          <w:smallCaps w:val="0"/>
          <w:noProof w:val="0"/>
          <w:color w:val="000000" w:themeColor="text1" w:themeTint="FF" w:themeShade="FF"/>
          <w:sz w:val="22"/>
          <w:szCs w:val="22"/>
          <w:lang w:val="en-GB"/>
        </w:rPr>
        <w:t xml:space="preserve">C:\Users\&lt;username&gt;\Documents\ </w:t>
      </w: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Available at: &lt;https://answers.microsoft.com/</w:t>
      </w:r>
      <w:proofErr w:type="spellStart"/>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en</w:t>
      </w:r>
      <w:proofErr w:type="spellEnd"/>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-us/windows/forum/all/</w:t>
      </w:r>
      <w:proofErr w:type="spellStart"/>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cusersusernamedocumentsfile</w:t>
      </w:r>
      <w:proofErr w:type="spellEnd"/>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-folder-name-refers-to/9e70e0ed-0bea-40bd-88f3-2fb16f00ca0a&gt; [Accessed 8 March 2022].</w:t>
      </w:r>
    </w:p>
    <w:p w:rsidR="2284B27E" w:rsidP="2284B27E" w:rsidRDefault="2284B27E" w14:paraId="37DFD1D5" w14:textId="5208EE3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Taylor, P., 2013. [online] Strathprints.strath.ac.uk. Available at: &lt;https://strathprints.strath.ac.uk/57598/1/Taylor_2013_performance_management_and_the_new_workplace_tyranny.pdf&gt; [Accessed 8 March 2022].</w:t>
      </w:r>
    </w:p>
    <w:p w:rsidR="2284B27E" w:rsidP="2284B27E" w:rsidRDefault="2284B27E" w14:paraId="7B339F75" w14:textId="1F449A7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 xml:space="preserve">Cohen, 2006. </w:t>
      </w:r>
      <w:r w:rsidRPr="2284B27E" w:rsidR="2284B27E">
        <w:rPr>
          <w:rFonts w:ascii="Arial" w:hAnsi="Arial" w:eastAsia="Arial" w:cs="Arial"/>
          <w:b w:val="0"/>
          <w:bCs w:val="0"/>
          <w:i w:val="1"/>
          <w:iCs w:val="1"/>
          <w:caps w:val="0"/>
          <w:smallCaps w:val="0"/>
          <w:noProof w:val="0"/>
          <w:color w:val="000000" w:themeColor="text1" w:themeTint="FF" w:themeShade="FF"/>
          <w:sz w:val="22"/>
          <w:szCs w:val="22"/>
          <w:lang w:val="en-GB"/>
        </w:rPr>
        <w:t>C:\Users\&lt;username&gt;\Documents\File Folder</w:t>
      </w: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 Available at: &lt;https://answers.microsoft.com/en-us/windows/forum/all/cusersusernamedocumentsfile-folder-name-refers-to/9e70e0ed-0bea-40bd-88f3-2fb16f00ca0a&gt; [Accessed 11 March 2022].</w:t>
      </w:r>
    </w:p>
    <w:p w:rsidR="2284B27E" w:rsidP="2284B27E" w:rsidRDefault="2284B27E" w14:paraId="2FC65417" w14:textId="3383C81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Bloom, J., Geurts, S. and Compier, M., 2013. [online] Link.springer.com. Available at: &lt;https://link.springer.com/content/pdf/10.1007/s10902-012-9345-3.pdf&gt; [Accessed 12 March 2022].</w:t>
      </w:r>
    </w:p>
    <w:p w:rsidR="2284B27E" w:rsidP="2284B27E" w:rsidRDefault="2284B27E" w14:paraId="20A44E09" w14:textId="1EE203E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Klonoski, R., 2016. [online] D1wqtxts1xzle7.cloudfront.net. Available at: &lt;https://d1wqtxts1xzle7.cloudfront.net/46481645/Defining_Employee_Benefits_-_A_Managerial_Perspective_Full_Document_Final-with-cover-page-v2.pdf?Expires=1647127017&amp;Signature=anYY1kG5xIqzrPk9x0CH2aR5kZTAdyoalklZJgdhALd1CsT0n8No8ztP~6kl-grtnkAbqo7sKVEnWYV6J~Z~8pSstlb4~LJOm5Mz1h3K7FAt8vm8NkgBDcNaL1liYFrrSHDv9a-VRivJeEDJey1pOqczcgvbAS4GyM0OCx-5qUMKitqkFcAuZNi5mQ-nHS9x0xd8dPz5yUMt~l3Rcp6DhgyAIpV~M3iomJF1plD8o2FHtbsRHPBlW8KyvmWkxHuIyMnf46z7bC-rYiAa5T-2k3nwKNxYxJHZflQO97qkCw2CouD5ct9G83QoAFxSBRHbCkXd2KwiI51QU8hjqNYNjg__&amp;Key-Pair-Id=APKAJLOHF5GGSLRBV4ZA&gt; [Accessed 12 March 2022].</w:t>
      </w:r>
    </w:p>
    <w:p w:rsidR="2284B27E" w:rsidP="2284B27E" w:rsidRDefault="2284B27E" w14:paraId="4B449B6A" w14:textId="0E7C029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 xml:space="preserve">Zheng, X. et al., 2021. </w:t>
      </w:r>
      <w:r w:rsidRPr="2284B27E" w:rsidR="2284B27E">
        <w:rPr>
          <w:rFonts w:ascii="Arial" w:hAnsi="Arial" w:eastAsia="Arial" w:cs="Arial"/>
          <w:b w:val="0"/>
          <w:bCs w:val="0"/>
          <w:i w:val="1"/>
          <w:iCs w:val="1"/>
          <w:caps w:val="0"/>
          <w:smallCaps w:val="0"/>
          <w:noProof w:val="0"/>
          <w:color w:val="000000" w:themeColor="text1" w:themeTint="FF" w:themeShade="FF"/>
          <w:sz w:val="22"/>
          <w:szCs w:val="22"/>
          <w:lang w:val="en-GB"/>
        </w:rPr>
        <w:t>Recognize and regulate the importance of work-place emotions based on organizational adaptive emotion control</w:t>
      </w:r>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 [online] Science Direct. Available at: &lt;https://www.sciencedirect.com/science/article/</w:t>
      </w:r>
      <w:proofErr w:type="spellStart"/>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pii</w:t>
      </w:r>
      <w:proofErr w:type="spellEnd"/>
      <w:r w:rsidRPr="2284B27E" w:rsidR="2284B27E">
        <w:rPr>
          <w:rFonts w:ascii="Arial" w:hAnsi="Arial" w:eastAsia="Arial" w:cs="Arial"/>
          <w:b w:val="0"/>
          <w:bCs w:val="0"/>
          <w:i w:val="0"/>
          <w:iCs w:val="0"/>
          <w:caps w:val="0"/>
          <w:smallCaps w:val="0"/>
          <w:noProof w:val="0"/>
          <w:color w:val="000000" w:themeColor="text1" w:themeTint="FF" w:themeShade="FF"/>
          <w:sz w:val="22"/>
          <w:szCs w:val="22"/>
          <w:lang w:val="en-GB"/>
        </w:rPr>
        <w:t>/S1359178921000112&gt; [Accessed 14 March 2022].</w:t>
      </w:r>
    </w:p>
    <w:p w:rsidR="2284B27E" w:rsidP="2284B27E" w:rsidRDefault="2284B27E" w14:paraId="7D1F25D7" w14:textId="5F67E6A5">
      <w:pPr>
        <w:pStyle w:val="Normal"/>
        <w:rPr>
          <w:rFonts w:ascii="Arial" w:hAnsi="Arial" w:eastAsia="Arial" w:cs="Arial"/>
          <w:b w:val="0"/>
          <w:bCs w:val="0"/>
          <w:i w:val="0"/>
          <w:iCs w:val="0"/>
          <w:caps w:val="0"/>
          <w:smallCaps w:val="0"/>
          <w:noProof w:val="0"/>
          <w:color w:val="FF0000"/>
          <w:sz w:val="22"/>
          <w:szCs w:val="22"/>
          <w:lang w:val="en-GB"/>
        </w:rPr>
      </w:pPr>
      <w:r w:rsidRPr="2284B27E" w:rsidR="2284B27E">
        <w:rPr>
          <w:rFonts w:ascii="Arial" w:hAnsi="Arial" w:eastAsia="Arial" w:cs="Arial"/>
          <w:b w:val="0"/>
          <w:bCs w:val="0"/>
          <w:i w:val="0"/>
          <w:iCs w:val="0"/>
          <w:caps w:val="0"/>
          <w:smallCaps w:val="0"/>
          <w:noProof w:val="0"/>
          <w:color w:val="FF0000"/>
          <w:sz w:val="22"/>
          <w:szCs w:val="22"/>
          <w:lang w:val="en-GB"/>
        </w:rPr>
        <w:t>CMI!!!!!</w:t>
      </w:r>
    </w:p>
    <w:p w:rsidR="2284B27E" w:rsidP="2284B27E" w:rsidRDefault="2284B27E" w14:paraId="4D013102" w14:textId="1D4D0FCD">
      <w:pPr>
        <w:pStyle w:val="Normal"/>
        <w:rPr>
          <w:rFonts w:ascii="Arial" w:hAnsi="Arial" w:eastAsia="Arial" w:cs="Arial"/>
          <w:b w:val="0"/>
          <w:bCs w:val="0"/>
          <w:i w:val="0"/>
          <w:iCs w:val="0"/>
          <w:caps w:val="0"/>
          <w:smallCaps w:val="0"/>
          <w:noProof w:val="0"/>
          <w:color w:val="FF0000"/>
          <w:sz w:val="22"/>
          <w:szCs w:val="22"/>
          <w:lang w:val="en-GB"/>
        </w:rPr>
      </w:pPr>
    </w:p>
    <w:p w:rsidR="2284B27E" w:rsidP="2284B27E" w:rsidRDefault="2284B27E" w14:paraId="1A5D53B0" w14:textId="30DE514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284B27E" w:rsidP="2284B27E" w:rsidRDefault="2284B27E" w14:paraId="410C8344" w14:textId="12F3E6A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uLWYhM03IkLvY" int2:id="JgzJGx3x">
      <int2:state int2:type="LegacyProofing" int2:value="Rejected"/>
    </int2:textHash>
    <int2:textHash int2:hashCode="9vOfv2eNTAPKcv" int2:id="foLhjCL9">
      <int2:state int2:type="LegacyProofing" int2:value="Rejected"/>
    </int2:textHash>
    <int2:textHash int2:hashCode="UX1ackCGHsKX+g" int2:id="4XmNo0XK">
      <int2:state int2:type="LegacyProofing" int2:value="Rejected"/>
    </int2:textHash>
    <int2:textHash int2:hashCode="9P9+f2DwR4hvKf" int2:id="PN1vRFr2">
      <int2:state int2:type="LegacyProofing" int2:value="Rejected"/>
    </int2:textHash>
    <int2:textHash int2:hashCode="6jzZ62xAzfG4Ex" int2:id="2dekFCcU">
      <int2:state int2:type="LegacyProofing" int2:value="Rejected"/>
    </int2:textHash>
    <int2:textHash int2:hashCode="9voip/D7Q6Y7h5" int2:id="5bvqDVad">
      <int2:state int2:type="LegacyProofing" int2:value="Rejected"/>
    </int2:textHash>
    <int2:textHash int2:hashCode="wlQ//zv6bxRMLw" int2:id="PRh23tN2">
      <int2:state int2:type="LegacyProofing" int2:value="Rejected"/>
    </int2:textHash>
    <int2:textHash int2:hashCode="0LX9NHk59cW8uL" int2:id="LgPWQZBm">
      <int2:state int2:type="LegacyProofing" int2:value="Rejected"/>
    </int2:textHash>
    <int2:textHash int2:hashCode="CUsP4OMChUrxMR" int2:id="D4bntTX8">
      <int2:state int2:type="LegacyProofing" int2:value="Rejected"/>
    </int2:textHash>
    <int2:textHash int2:hashCode="82EKVFVqnwTUsE" int2:id="3cIAtRAO">
      <int2:state int2:type="LegacyProofing" int2:value="Rejected"/>
    </int2:textHash>
    <int2:textHash int2:hashCode="WHP2ZtA/s/s50N" int2:id="quA6mz8I">
      <int2:state int2:type="LegacyProofing" int2:value="Rejected"/>
    </int2:textHash>
    <int2:textHash int2:hashCode="zg9WgnWYbQc+l6" int2:id="xPbhWJng">
      <int2:state int2:type="LegacyProofing" int2:value="Rejected"/>
    </int2:textHash>
    <int2:textHash int2:hashCode="rFXTM2vY39dzAG" int2:id="HJ2aHiAh">
      <int2:state int2:type="LegacyProofing" int2:value="Rejected"/>
    </int2:textHash>
    <int2:textHash int2:hashCode="osFaWCOZhQ9jUk" int2:id="YCeC4bJX">
      <int2:state int2:type="LegacyProofing" int2:value="Rejected"/>
    </int2:textHash>
    <int2:textHash int2:hashCode="tH82PitDDAZH8U" int2:id="2XGZoT0u">
      <int2:state int2:type="LegacyProofing" int2:value="Rejected"/>
    </int2:textHash>
    <int2:textHash int2:hashCode="+WWdRrIj9ckpx3" int2:id="S80n2oIB">
      <int2:state int2:type="LegacyProofing" int2:value="Rejected"/>
    </int2:textHash>
    <int2:textHash int2:hashCode="L+FLm5k+puuVP4" int2:id="yN3ZLgOm">
      <int2:state int2:type="LegacyProofing" int2:value="Rejected"/>
    </int2:textHash>
    <int2:textHash int2:hashCode="rSAOZnGpSJTudG" int2:id="5FHLti0Z">
      <int2:state int2:type="LegacyProofing" int2:value="Rejected"/>
    </int2:textHash>
    <int2:textHash int2:hashCode="+cl1itLlTbiGZm" int2:id="j0rTA7pD">
      <int2:state int2:type="LegacyProofing" int2:value="Rejected"/>
    </int2:textHash>
    <int2:textHash int2:hashCode="DRF+QirmwqB0+l" int2:id="mC6oxI2f">
      <int2:state int2:type="LegacyProofing" int2:value="Rejected"/>
    </int2:textHash>
    <int2:textHash int2:hashCode="u8zfLvsztS5snQ" int2:id="2qdh0lxh">
      <int2:state int2:type="LegacyProofing" int2:value="Rejected"/>
    </int2:textHash>
    <int2:textHash int2:hashCode="4nTu/3aMY5YIjs" int2:id="kueyaAEJ">
      <int2:state int2:type="LegacyProofing" int2:value="Rejected"/>
    </int2:textHash>
    <int2:textHash int2:hashCode="z/pQoyyxOiQNcF" int2:id="YzI2yD24">
      <int2:state int2:type="LegacyProofing" int2:value="Rejected"/>
    </int2:textHash>
    <int2:textHash int2:hashCode="Q3Sq7iR/sjfObJ" int2:id="zwE88iI9">
      <int2:state int2:type="LegacyProofing" int2:value="Rejected"/>
    </int2:textHash>
    <int2:textHash int2:hashCode="byfyNhHyW9RMyC" int2:id="HxasOk5t">
      <int2:state int2:type="LegacyProofing" int2:value="Rejected"/>
    </int2:textHash>
  </int2:observations>
  <int2:intelligenceSettings/>
  <int2:onDemandWorkflows>
    <int2:onDemandWorkflow int2:type="SimilarityCheck" int2:paragraphVersions="21D878E0-474AF2CF 641ACE7D-68F99FDB 2F20F879-037A91CC 095EFDF9-5614C38B 2F6CA0F3-55E90551 4FD31519-03EB3781 5FB7EA8F-62EFB971 79742091-0126B0E5 61C506C7-573537AF 0073F2F8-48E6F1D1 69338BFD-73CCEE3F 6D62C68F-5447FBF5 0776AC30-69DF5CFD 2F8FB5BE-0F42D0A1 1C768444-1D99CF0E 12929F06-65F83A40 14D18428-41358766 6DC2C4EE-2E40AA56 6B67279E-4AD326FE 64A06125-2EA2E759 697CDB1D-56C81F72 18080E5A-1592D15A 04B33770-4045D6E7 436E0212-2149B9CE 51AA66D7-335A3487 27F2E1A2-61E67857 10659368-2A44DA80 40D7B281-0FC81855 554E1C1E-5C13BDF0 795A3311-78B8E023 3AC4FA7B-75F4F0FF 66E63CA3-5B49E384 0F8051F9-0908BC7F 7CA4AF04-565ABB25 26BA3879-009B4554 637457D6-75F0612E 1EE492BA-718EABA7 5E5787A5-62032908 1F6D36D1-697B1C48 7F4EF76A-3DC9AD31 6AB758FE-173A30E4 37DFD1D5-5208EE38 7B339F75-1F449A71 2FC65417-3383C81D 410C8344-12F3E6A7"/>
  </int2:onDemandWorkflows>
</int2:intelligence>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B0DBA9"/>
    <w:rsid w:val="0011730F"/>
    <w:rsid w:val="0035D620"/>
    <w:rsid w:val="00A90C96"/>
    <w:rsid w:val="00FD4CF5"/>
    <w:rsid w:val="01AD5C29"/>
    <w:rsid w:val="0293A1F0"/>
    <w:rsid w:val="02AEFF81"/>
    <w:rsid w:val="02E2BC0C"/>
    <w:rsid w:val="02EC881C"/>
    <w:rsid w:val="04272B44"/>
    <w:rsid w:val="04CF38B2"/>
    <w:rsid w:val="04FCE11D"/>
    <w:rsid w:val="05BCD487"/>
    <w:rsid w:val="0717BD79"/>
    <w:rsid w:val="071F678E"/>
    <w:rsid w:val="075B67E2"/>
    <w:rsid w:val="076CA2B9"/>
    <w:rsid w:val="07E72552"/>
    <w:rsid w:val="07E72552"/>
    <w:rsid w:val="09E725F2"/>
    <w:rsid w:val="0B418D97"/>
    <w:rsid w:val="0B6B077E"/>
    <w:rsid w:val="0BA8E736"/>
    <w:rsid w:val="0C4013DC"/>
    <w:rsid w:val="0C46108F"/>
    <w:rsid w:val="0CB0B1AC"/>
    <w:rsid w:val="0CDD5DF8"/>
    <w:rsid w:val="0CDD5DF8"/>
    <w:rsid w:val="0D132D22"/>
    <w:rsid w:val="0D1BF0FF"/>
    <w:rsid w:val="0D872D55"/>
    <w:rsid w:val="0DF65385"/>
    <w:rsid w:val="0E4AB180"/>
    <w:rsid w:val="0EFAAC74"/>
    <w:rsid w:val="0F22FDB6"/>
    <w:rsid w:val="0FAAEA6A"/>
    <w:rsid w:val="113FC358"/>
    <w:rsid w:val="116AFA72"/>
    <w:rsid w:val="12324D36"/>
    <w:rsid w:val="12BD9A6C"/>
    <w:rsid w:val="12BD9A6C"/>
    <w:rsid w:val="12C9C4A8"/>
    <w:rsid w:val="134E3313"/>
    <w:rsid w:val="135775CC"/>
    <w:rsid w:val="13846050"/>
    <w:rsid w:val="142A04D3"/>
    <w:rsid w:val="142A04D3"/>
    <w:rsid w:val="142C08A4"/>
    <w:rsid w:val="1439EAEA"/>
    <w:rsid w:val="15C7D905"/>
    <w:rsid w:val="15E59F81"/>
    <w:rsid w:val="1604313A"/>
    <w:rsid w:val="1632C93D"/>
    <w:rsid w:val="16E37CDF"/>
    <w:rsid w:val="1767C479"/>
    <w:rsid w:val="17D6DE66"/>
    <w:rsid w:val="18F433B0"/>
    <w:rsid w:val="18F797D4"/>
    <w:rsid w:val="19760C57"/>
    <w:rsid w:val="19760C57"/>
    <w:rsid w:val="19DD32F5"/>
    <w:rsid w:val="1A45F17C"/>
    <w:rsid w:val="1A900411"/>
    <w:rsid w:val="1AEA1E45"/>
    <w:rsid w:val="1AEA1E45"/>
    <w:rsid w:val="1B100C2B"/>
    <w:rsid w:val="1B67399D"/>
    <w:rsid w:val="1BE58523"/>
    <w:rsid w:val="1C704515"/>
    <w:rsid w:val="1D75DCC8"/>
    <w:rsid w:val="1D7A5CB2"/>
    <w:rsid w:val="1DA1700C"/>
    <w:rsid w:val="1DC7A4D3"/>
    <w:rsid w:val="1DDF9DCD"/>
    <w:rsid w:val="1E62C69A"/>
    <w:rsid w:val="1E8AB404"/>
    <w:rsid w:val="1EC98865"/>
    <w:rsid w:val="1F162D13"/>
    <w:rsid w:val="1FA18F54"/>
    <w:rsid w:val="20ACD4D3"/>
    <w:rsid w:val="214444EA"/>
    <w:rsid w:val="214444EA"/>
    <w:rsid w:val="21C37B50"/>
    <w:rsid w:val="221BD6B7"/>
    <w:rsid w:val="222D6DFB"/>
    <w:rsid w:val="2284B27E"/>
    <w:rsid w:val="22E0154B"/>
    <w:rsid w:val="2334218D"/>
    <w:rsid w:val="234B5CD8"/>
    <w:rsid w:val="2352D895"/>
    <w:rsid w:val="236E33C8"/>
    <w:rsid w:val="2483A659"/>
    <w:rsid w:val="24BB1FAF"/>
    <w:rsid w:val="2514E511"/>
    <w:rsid w:val="25B0DBA9"/>
    <w:rsid w:val="25E3CE17"/>
    <w:rsid w:val="25E64F6F"/>
    <w:rsid w:val="25E93B1F"/>
    <w:rsid w:val="2773B1A5"/>
    <w:rsid w:val="27B4CB2D"/>
    <w:rsid w:val="28DA3FC0"/>
    <w:rsid w:val="2902106D"/>
    <w:rsid w:val="2B08ED50"/>
    <w:rsid w:val="2E02BA60"/>
    <w:rsid w:val="2EC6FA14"/>
    <w:rsid w:val="2F3A3BDA"/>
    <w:rsid w:val="30035F2B"/>
    <w:rsid w:val="30338E73"/>
    <w:rsid w:val="30338E73"/>
    <w:rsid w:val="307C6F63"/>
    <w:rsid w:val="31D70F64"/>
    <w:rsid w:val="3247367F"/>
    <w:rsid w:val="32A928C2"/>
    <w:rsid w:val="32C0EEF1"/>
    <w:rsid w:val="33392F60"/>
    <w:rsid w:val="3438A7A9"/>
    <w:rsid w:val="36D70DCF"/>
    <w:rsid w:val="378C9869"/>
    <w:rsid w:val="379C0240"/>
    <w:rsid w:val="37D88CBA"/>
    <w:rsid w:val="3872DE30"/>
    <w:rsid w:val="392254AA"/>
    <w:rsid w:val="392868CA"/>
    <w:rsid w:val="3A0EAE91"/>
    <w:rsid w:val="3A248A11"/>
    <w:rsid w:val="3A248A11"/>
    <w:rsid w:val="3A942171"/>
    <w:rsid w:val="3AC42072"/>
    <w:rsid w:val="3B320A4F"/>
    <w:rsid w:val="3C5EDA29"/>
    <w:rsid w:val="3C8453E4"/>
    <w:rsid w:val="3FA64969"/>
    <w:rsid w:val="4047F130"/>
    <w:rsid w:val="41623293"/>
    <w:rsid w:val="41623293"/>
    <w:rsid w:val="41624604"/>
    <w:rsid w:val="41CA9934"/>
    <w:rsid w:val="420C9F44"/>
    <w:rsid w:val="420E1545"/>
    <w:rsid w:val="4219C076"/>
    <w:rsid w:val="428FEDEC"/>
    <w:rsid w:val="42BDEA5E"/>
    <w:rsid w:val="434D03A8"/>
    <w:rsid w:val="439493A9"/>
    <w:rsid w:val="43AD49CA"/>
    <w:rsid w:val="44C4F195"/>
    <w:rsid w:val="44D33443"/>
    <w:rsid w:val="44D33443"/>
    <w:rsid w:val="461DB4E1"/>
    <w:rsid w:val="4634291B"/>
    <w:rsid w:val="469BFE95"/>
    <w:rsid w:val="469CC3D9"/>
    <w:rsid w:val="46F2C13F"/>
    <w:rsid w:val="4725F70B"/>
    <w:rsid w:val="475B6B0E"/>
    <w:rsid w:val="475B6B0E"/>
    <w:rsid w:val="47E68432"/>
    <w:rsid w:val="4872C54D"/>
    <w:rsid w:val="49ED658E"/>
    <w:rsid w:val="4A1C8B4E"/>
    <w:rsid w:val="4A2CBFE1"/>
    <w:rsid w:val="4AF05CB6"/>
    <w:rsid w:val="4AF05CB6"/>
    <w:rsid w:val="4AFF6CF1"/>
    <w:rsid w:val="4B9F3352"/>
    <w:rsid w:val="4BAA660F"/>
    <w:rsid w:val="4BBC6B2F"/>
    <w:rsid w:val="4CDED725"/>
    <w:rsid w:val="4D463670"/>
    <w:rsid w:val="4D463670"/>
    <w:rsid w:val="4D8E411C"/>
    <w:rsid w:val="4DC135BC"/>
    <w:rsid w:val="4EF40BF1"/>
    <w:rsid w:val="4FC1E304"/>
    <w:rsid w:val="507707FC"/>
    <w:rsid w:val="51730EB8"/>
    <w:rsid w:val="51BD8B28"/>
    <w:rsid w:val="5253612D"/>
    <w:rsid w:val="5253612D"/>
    <w:rsid w:val="52A99DFE"/>
    <w:rsid w:val="52D0B158"/>
    <w:rsid w:val="52D0B158"/>
    <w:rsid w:val="52D5261E"/>
    <w:rsid w:val="538DEC82"/>
    <w:rsid w:val="53D29E1F"/>
    <w:rsid w:val="53D29E1F"/>
    <w:rsid w:val="54645606"/>
    <w:rsid w:val="54F0E969"/>
    <w:rsid w:val="54F0E969"/>
    <w:rsid w:val="5529BCE3"/>
    <w:rsid w:val="55AE6B82"/>
    <w:rsid w:val="56172574"/>
    <w:rsid w:val="56172574"/>
    <w:rsid w:val="5660D79B"/>
    <w:rsid w:val="566ACD90"/>
    <w:rsid w:val="568B62FD"/>
    <w:rsid w:val="568B62FD"/>
    <w:rsid w:val="56EA45BB"/>
    <w:rsid w:val="56EA45BB"/>
    <w:rsid w:val="57E29938"/>
    <w:rsid w:val="57EB6D25"/>
    <w:rsid w:val="584E909A"/>
    <w:rsid w:val="58A7134A"/>
    <w:rsid w:val="594EC636"/>
    <w:rsid w:val="59A26E52"/>
    <w:rsid w:val="5A975D4B"/>
    <w:rsid w:val="5A975D4B"/>
    <w:rsid w:val="5ACDE536"/>
    <w:rsid w:val="5B1B2061"/>
    <w:rsid w:val="5D41056B"/>
    <w:rsid w:val="5D5EDAB8"/>
    <w:rsid w:val="5D7CB9A1"/>
    <w:rsid w:val="5D7CB9A1"/>
    <w:rsid w:val="5DEC3F1F"/>
    <w:rsid w:val="5E4CCC63"/>
    <w:rsid w:val="5F56CFF0"/>
    <w:rsid w:val="5FC79274"/>
    <w:rsid w:val="5FC79274"/>
    <w:rsid w:val="5FDDF68B"/>
    <w:rsid w:val="5FE18260"/>
    <w:rsid w:val="60B48C39"/>
    <w:rsid w:val="6104093D"/>
    <w:rsid w:val="6104093D"/>
    <w:rsid w:val="617C8B32"/>
    <w:rsid w:val="617C8B32"/>
    <w:rsid w:val="6270C04E"/>
    <w:rsid w:val="631C6B13"/>
    <w:rsid w:val="631C6B13"/>
    <w:rsid w:val="655D9B23"/>
    <w:rsid w:val="6636D3F8"/>
    <w:rsid w:val="6636D3F8"/>
    <w:rsid w:val="6663CFBB"/>
    <w:rsid w:val="670460D8"/>
    <w:rsid w:val="670E45A1"/>
    <w:rsid w:val="670E45A1"/>
    <w:rsid w:val="696E74BA"/>
    <w:rsid w:val="699302A5"/>
    <w:rsid w:val="6A6FFA20"/>
    <w:rsid w:val="6BF2EA30"/>
    <w:rsid w:val="6C556937"/>
    <w:rsid w:val="6CDE9532"/>
    <w:rsid w:val="6E5E219B"/>
    <w:rsid w:val="6E6B42CD"/>
    <w:rsid w:val="6E99FD0F"/>
    <w:rsid w:val="6F0190EA"/>
    <w:rsid w:val="6FC8C21C"/>
    <w:rsid w:val="70403A79"/>
    <w:rsid w:val="707B7017"/>
    <w:rsid w:val="7112E789"/>
    <w:rsid w:val="712FD32C"/>
    <w:rsid w:val="712FD32C"/>
    <w:rsid w:val="7168781E"/>
    <w:rsid w:val="7195C25D"/>
    <w:rsid w:val="71A87335"/>
    <w:rsid w:val="71DC0ADA"/>
    <w:rsid w:val="72EF8CAE"/>
    <w:rsid w:val="73B310D9"/>
    <w:rsid w:val="742651D0"/>
    <w:rsid w:val="74C447A4"/>
    <w:rsid w:val="74C447A4"/>
    <w:rsid w:val="74E610AA"/>
    <w:rsid w:val="758ECAC0"/>
    <w:rsid w:val="75B51EE7"/>
    <w:rsid w:val="7681E10B"/>
    <w:rsid w:val="7681E10B"/>
    <w:rsid w:val="7750EF48"/>
    <w:rsid w:val="777AC946"/>
    <w:rsid w:val="77A56E9F"/>
    <w:rsid w:val="77A56E9F"/>
    <w:rsid w:val="77ED5185"/>
    <w:rsid w:val="77F0B5A9"/>
    <w:rsid w:val="78076BFD"/>
    <w:rsid w:val="7817B4B9"/>
    <w:rsid w:val="781DB16C"/>
    <w:rsid w:val="788681FC"/>
    <w:rsid w:val="789D269E"/>
    <w:rsid w:val="78DD3F34"/>
    <w:rsid w:val="78EFF9D5"/>
    <w:rsid w:val="7905E806"/>
    <w:rsid w:val="7944A556"/>
    <w:rsid w:val="79B981CD"/>
    <w:rsid w:val="7A38F6FF"/>
    <w:rsid w:val="7A6F4974"/>
    <w:rsid w:val="7A6F4974"/>
    <w:rsid w:val="7BD85064"/>
    <w:rsid w:val="7C3FFE36"/>
    <w:rsid w:val="7C92A05B"/>
    <w:rsid w:val="7CA737BF"/>
    <w:rsid w:val="7CC0C2A8"/>
    <w:rsid w:val="7CD9EB05"/>
    <w:rsid w:val="7D6648C6"/>
    <w:rsid w:val="7E5C9309"/>
    <w:rsid w:val="7E6B29EA"/>
    <w:rsid w:val="7F33C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0DBA9"/>
  <w15:chartTrackingRefBased/>
  <w15:docId w15:val="{AB872D82-37A4-4461-AE6D-3B4E32E15D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284B27E"/>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284B27E"/>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2284B27E"/>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2284B27E"/>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2284B27E"/>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2284B27E"/>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2284B27E"/>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2284B27E"/>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2284B27E"/>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2284B27E"/>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2284B27E"/>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2284B27E"/>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2284B27E"/>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284B27E"/>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284B27E"/>
    <w:pPr>
      <w:spacing/>
      <w:ind w:left="720"/>
      <w:contextualSpacing/>
    </w:pPr>
  </w:style>
  <w:style w:type="character" w:styleId="Heading1Char" w:customStyle="true">
    <w:uiPriority w:val="9"/>
    <w:name w:val="Heading 1 Char"/>
    <w:basedOn w:val="DefaultParagraphFont"/>
    <w:link w:val="Heading1"/>
    <w:rsid w:val="2284B27E"/>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2284B27E"/>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2284B27E"/>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2284B27E"/>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2284B27E"/>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2284B27E"/>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2284B27E"/>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2284B27E"/>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2284B27E"/>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2284B27E"/>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2284B27E"/>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2284B27E"/>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2284B27E"/>
    <w:rPr>
      <w:i w:val="1"/>
      <w:iCs w:val="1"/>
      <w:noProof w:val="0"/>
      <w:color w:val="4472C4" w:themeColor="accent1" w:themeTint="FF" w:themeShade="FF"/>
      <w:lang w:val="en-GB"/>
    </w:rPr>
  </w:style>
  <w:style w:type="paragraph" w:styleId="TOC1">
    <w:uiPriority w:val="39"/>
    <w:name w:val="toc 1"/>
    <w:basedOn w:val="Normal"/>
    <w:next w:val="Normal"/>
    <w:unhideWhenUsed/>
    <w:rsid w:val="2284B27E"/>
    <w:pPr>
      <w:spacing w:after="100"/>
    </w:pPr>
  </w:style>
  <w:style w:type="paragraph" w:styleId="TOC2">
    <w:uiPriority w:val="39"/>
    <w:name w:val="toc 2"/>
    <w:basedOn w:val="Normal"/>
    <w:next w:val="Normal"/>
    <w:unhideWhenUsed/>
    <w:rsid w:val="2284B27E"/>
    <w:pPr>
      <w:spacing w:after="100"/>
      <w:ind w:left="220"/>
    </w:pPr>
  </w:style>
  <w:style w:type="paragraph" w:styleId="TOC3">
    <w:uiPriority w:val="39"/>
    <w:name w:val="toc 3"/>
    <w:basedOn w:val="Normal"/>
    <w:next w:val="Normal"/>
    <w:unhideWhenUsed/>
    <w:rsid w:val="2284B27E"/>
    <w:pPr>
      <w:spacing w:after="100"/>
      <w:ind w:left="440"/>
    </w:pPr>
  </w:style>
  <w:style w:type="paragraph" w:styleId="TOC4">
    <w:uiPriority w:val="39"/>
    <w:name w:val="toc 4"/>
    <w:basedOn w:val="Normal"/>
    <w:next w:val="Normal"/>
    <w:unhideWhenUsed/>
    <w:rsid w:val="2284B27E"/>
    <w:pPr>
      <w:spacing w:after="100"/>
      <w:ind w:left="660"/>
    </w:pPr>
  </w:style>
  <w:style w:type="paragraph" w:styleId="TOC5">
    <w:uiPriority w:val="39"/>
    <w:name w:val="toc 5"/>
    <w:basedOn w:val="Normal"/>
    <w:next w:val="Normal"/>
    <w:unhideWhenUsed/>
    <w:rsid w:val="2284B27E"/>
    <w:pPr>
      <w:spacing w:after="100"/>
      <w:ind w:left="880"/>
    </w:pPr>
  </w:style>
  <w:style w:type="paragraph" w:styleId="TOC6">
    <w:uiPriority w:val="39"/>
    <w:name w:val="toc 6"/>
    <w:basedOn w:val="Normal"/>
    <w:next w:val="Normal"/>
    <w:unhideWhenUsed/>
    <w:rsid w:val="2284B27E"/>
    <w:pPr>
      <w:spacing w:after="100"/>
      <w:ind w:left="1100"/>
    </w:pPr>
  </w:style>
  <w:style w:type="paragraph" w:styleId="TOC7">
    <w:uiPriority w:val="39"/>
    <w:name w:val="toc 7"/>
    <w:basedOn w:val="Normal"/>
    <w:next w:val="Normal"/>
    <w:unhideWhenUsed/>
    <w:rsid w:val="2284B27E"/>
    <w:pPr>
      <w:spacing w:after="100"/>
      <w:ind w:left="1320"/>
    </w:pPr>
  </w:style>
  <w:style w:type="paragraph" w:styleId="TOC8">
    <w:uiPriority w:val="39"/>
    <w:name w:val="toc 8"/>
    <w:basedOn w:val="Normal"/>
    <w:next w:val="Normal"/>
    <w:unhideWhenUsed/>
    <w:rsid w:val="2284B27E"/>
    <w:pPr>
      <w:spacing w:after="100"/>
      <w:ind w:left="1540"/>
    </w:pPr>
  </w:style>
  <w:style w:type="paragraph" w:styleId="TOC9">
    <w:uiPriority w:val="39"/>
    <w:name w:val="toc 9"/>
    <w:basedOn w:val="Normal"/>
    <w:next w:val="Normal"/>
    <w:unhideWhenUsed/>
    <w:rsid w:val="2284B27E"/>
    <w:pPr>
      <w:spacing w:after="100"/>
      <w:ind w:left="1760"/>
    </w:pPr>
  </w:style>
  <w:style w:type="paragraph" w:styleId="EndnoteText">
    <w:uiPriority w:val="99"/>
    <w:name w:val="endnote text"/>
    <w:basedOn w:val="Normal"/>
    <w:semiHidden/>
    <w:unhideWhenUsed/>
    <w:link w:val="EndnoteTextChar"/>
    <w:rsid w:val="2284B27E"/>
    <w:rPr>
      <w:sz w:val="20"/>
      <w:szCs w:val="20"/>
    </w:rPr>
    <w:pPr>
      <w:spacing w:after="0"/>
    </w:pPr>
  </w:style>
  <w:style w:type="character" w:styleId="EndnoteTextChar" w:customStyle="true">
    <w:uiPriority w:val="99"/>
    <w:name w:val="Endnote Text Char"/>
    <w:basedOn w:val="DefaultParagraphFont"/>
    <w:semiHidden/>
    <w:link w:val="EndnoteText"/>
    <w:rsid w:val="2284B27E"/>
    <w:rPr>
      <w:noProof w:val="0"/>
      <w:sz w:val="20"/>
      <w:szCs w:val="20"/>
      <w:lang w:val="en-GB"/>
    </w:rPr>
  </w:style>
  <w:style w:type="paragraph" w:styleId="Footer">
    <w:uiPriority w:val="99"/>
    <w:name w:val="footer"/>
    <w:basedOn w:val="Normal"/>
    <w:unhideWhenUsed/>
    <w:link w:val="FooterChar"/>
    <w:rsid w:val="2284B27E"/>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284B27E"/>
    <w:rPr>
      <w:noProof w:val="0"/>
      <w:lang w:val="en-GB"/>
    </w:rPr>
  </w:style>
  <w:style w:type="paragraph" w:styleId="FootnoteText">
    <w:uiPriority w:val="99"/>
    <w:name w:val="footnote text"/>
    <w:basedOn w:val="Normal"/>
    <w:semiHidden/>
    <w:unhideWhenUsed/>
    <w:link w:val="FootnoteTextChar"/>
    <w:rsid w:val="2284B27E"/>
    <w:rPr>
      <w:sz w:val="20"/>
      <w:szCs w:val="20"/>
    </w:rPr>
    <w:pPr>
      <w:spacing w:after="0"/>
    </w:pPr>
  </w:style>
  <w:style w:type="character" w:styleId="FootnoteTextChar" w:customStyle="true">
    <w:uiPriority w:val="99"/>
    <w:name w:val="Footnote Text Char"/>
    <w:basedOn w:val="DefaultParagraphFont"/>
    <w:semiHidden/>
    <w:link w:val="FootnoteText"/>
    <w:rsid w:val="2284B27E"/>
    <w:rPr>
      <w:noProof w:val="0"/>
      <w:sz w:val="20"/>
      <w:szCs w:val="20"/>
      <w:lang w:val="en-GB"/>
    </w:rPr>
  </w:style>
  <w:style w:type="paragraph" w:styleId="Header">
    <w:uiPriority w:val="99"/>
    <w:name w:val="header"/>
    <w:basedOn w:val="Normal"/>
    <w:unhideWhenUsed/>
    <w:link w:val="HeaderChar"/>
    <w:rsid w:val="2284B27E"/>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284B27E"/>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92aae790e2a4d90" /><Relationship Type="http://schemas.openxmlformats.org/officeDocument/2006/relationships/numbering" Target="/word/numbering.xml" Id="R2809b757c88640b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Nicoleta Madalina Stanga (2118508)</dc:creator>
  <keywords/>
  <dc:description/>
  <lastModifiedBy>Nicoleta Madalina Stanga (2118508)</lastModifiedBy>
  <revision>2</revision>
  <dcterms:created xsi:type="dcterms:W3CDTF">2022-03-07T11:42:48.9157535Z</dcterms:created>
  <dcterms:modified xsi:type="dcterms:W3CDTF">2022-03-14T00:52:43.4919660Z</dcterms:modified>
</coreProperties>
</file>