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90334"/>
        <w:docPartObj>
          <w:docPartGallery w:val="Cover Pages"/>
          <w:docPartUnique/>
        </w:docPartObj>
      </w:sdtPr>
      <w:sdtEndPr/>
      <w:sdtContent>
        <w:p w:rsidR="005C34D2" w:rsidRPr="00E87BAF" w:rsidRDefault="005C34D2" w:rsidP="00E87BAF">
          <w:pPr>
            <w:jc w:val="center"/>
            <w:rPr>
              <w:sz w:val="52"/>
              <w:szCs w:val="52"/>
            </w:rPr>
          </w:pPr>
          <w:r w:rsidRPr="00E87BAF">
            <w:rPr>
              <w:noProof/>
              <w:sz w:val="52"/>
              <w:szCs w:val="52"/>
            </w:rPr>
            <mc:AlternateContent>
              <mc:Choice Requires="wpg">
                <w:drawing>
                  <wp:anchor distT="0" distB="0" distL="114300" distR="114300" simplePos="0" relativeHeight="251659264" behindDoc="1" locked="0" layoutInCell="1" allowOverlap="1">
                    <wp:simplePos x="0" y="0"/>
                    <wp:positionH relativeFrom="page">
                      <wp:posOffset>458470</wp:posOffset>
                    </wp:positionH>
                    <wp:positionV relativeFrom="page">
                      <wp:posOffset>571500</wp:posOffset>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5C34D2" w:rsidRDefault="000D5B5F">
                                      <w:pPr>
                                        <w:pStyle w:val="NoSpacing"/>
                                        <w:spacing w:before="120"/>
                                        <w:jc w:val="center"/>
                                        <w:rPr>
                                          <w:color w:val="FFFFFF" w:themeColor="background1"/>
                                        </w:rPr>
                                      </w:pPr>
                                      <w:r>
                                        <w:rPr>
                                          <w:color w:val="FFFFFF" w:themeColor="background1"/>
                                        </w:rPr>
                                        <w:t>MEHRTASH MORADI P138824</w:t>
                                      </w:r>
                                    </w:p>
                                  </w:sdtContent>
                                </w:sdt>
                                <w:p w:rsidR="005C34D2" w:rsidRDefault="009E14A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D5B5F">
                                        <w:rPr>
                                          <w:caps/>
                                          <w:color w:val="FFFFFF" w:themeColor="background1"/>
                                        </w:rPr>
                                        <w:t>Universty of wales trinity saint david</w:t>
                                      </w:r>
                                    </w:sdtContent>
                                  </w:sdt>
                                  <w:r w:rsidR="005C34D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D5B5F">
                                        <w:rPr>
                                          <w:color w:val="FFFFFF" w:themeColor="background1"/>
                                        </w:rPr>
                                        <w:t xml:space="preserve">     </w:t>
                                      </w:r>
                                    </w:sdtContent>
                                  </w:sdt>
                                  <w:r w:rsidR="000D5B5F">
                                    <w:rPr>
                                      <w:color w:val="FFFFFF" w:themeColor="background1"/>
                                    </w:rPr>
                                    <w:t>Business School</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5C34D2" w:rsidRDefault="005C34D2">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ADI</w:t>
                                      </w:r>
                                      <w:r w:rsidR="003C1DBA">
                                        <w:rPr>
                                          <w:rFonts w:asciiTheme="majorHAnsi" w:eastAsiaTheme="majorEastAsia" w:hAnsiTheme="majorHAnsi" w:cstheme="majorBidi"/>
                                          <w:caps/>
                                          <w:color w:val="5B9BD5" w:themeColor="accent1"/>
                                          <w:sz w:val="72"/>
                                          <w:szCs w:val="72"/>
                                        </w:rPr>
                                        <w:t>DAS’S STRATEGIES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36.1pt;margin-top:45pt;width:540.55pt;height:718.4pt;z-index:-251657216;mso-width-percent:882;mso-height-percent:909;mso-position-horizontal-relative:page;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5C34D2" w:rsidRDefault="000D5B5F">
                                <w:pPr>
                                  <w:pStyle w:val="NoSpacing"/>
                                  <w:spacing w:before="120"/>
                                  <w:jc w:val="center"/>
                                  <w:rPr>
                                    <w:color w:val="FFFFFF" w:themeColor="background1"/>
                                  </w:rPr>
                                </w:pPr>
                                <w:r>
                                  <w:rPr>
                                    <w:color w:val="FFFFFF" w:themeColor="background1"/>
                                  </w:rPr>
                                  <w:t>MEHRTASH MORADI P138824</w:t>
                                </w:r>
                              </w:p>
                            </w:sdtContent>
                          </w:sdt>
                          <w:p w:rsidR="005C34D2" w:rsidRDefault="009E14A9">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0D5B5F">
                                  <w:rPr>
                                    <w:caps/>
                                    <w:color w:val="FFFFFF" w:themeColor="background1"/>
                                  </w:rPr>
                                  <w:t>Universty of wales trinity saint david</w:t>
                                </w:r>
                              </w:sdtContent>
                            </w:sdt>
                            <w:r w:rsidR="005C34D2">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0D5B5F">
                                  <w:rPr>
                                    <w:color w:val="FFFFFF" w:themeColor="background1"/>
                                  </w:rPr>
                                  <w:t xml:space="preserve">     </w:t>
                                </w:r>
                              </w:sdtContent>
                            </w:sdt>
                            <w:r w:rsidR="000D5B5F">
                              <w:rPr>
                                <w:color w:val="FFFFFF" w:themeColor="background1"/>
                              </w:rPr>
                              <w:t>Business School</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5C34D2" w:rsidRDefault="005C34D2">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ADI</w:t>
                                </w:r>
                                <w:r w:rsidR="003C1DBA">
                                  <w:rPr>
                                    <w:rFonts w:asciiTheme="majorHAnsi" w:eastAsiaTheme="majorEastAsia" w:hAnsiTheme="majorHAnsi" w:cstheme="majorBidi"/>
                                    <w:caps/>
                                    <w:color w:val="5B9BD5" w:themeColor="accent1"/>
                                    <w:sz w:val="72"/>
                                    <w:szCs w:val="72"/>
                                  </w:rPr>
                                  <w:t>DAS’S STRATEGIES</w:t>
                                </w:r>
                              </w:p>
                            </w:sdtContent>
                          </w:sdt>
                        </w:txbxContent>
                      </v:textbox>
                    </v:shape>
                    <w10:wrap anchorx="page" anchory="page"/>
                  </v:group>
                </w:pict>
              </mc:Fallback>
            </mc:AlternateContent>
          </w:r>
          <w:r w:rsidR="00E87BAF" w:rsidRPr="00E87BAF">
            <w:rPr>
              <w:sz w:val="52"/>
              <w:szCs w:val="52"/>
            </w:rPr>
            <w:t>Strategic Management and Sustainability</w:t>
          </w:r>
        </w:p>
        <w:p w:rsidR="0017083C" w:rsidRPr="00EC3D8C" w:rsidRDefault="009E14A9" w:rsidP="00EC3D8C">
          <w:pPr>
            <w:spacing w:line="259" w:lineRule="auto"/>
            <w:ind w:firstLine="0"/>
          </w:pPr>
        </w:p>
      </w:sdtContent>
    </w:sdt>
    <w:p w:rsidR="0017083C" w:rsidRDefault="0017083C" w:rsidP="007A39A4">
      <w:pPr>
        <w:spacing w:line="259" w:lineRule="auto"/>
        <w:ind w:firstLine="0"/>
        <w:rPr>
          <w:b/>
          <w:i/>
        </w:rPr>
      </w:pPr>
    </w:p>
    <w:p w:rsidR="0017083C" w:rsidRDefault="0017083C" w:rsidP="007A39A4">
      <w:pPr>
        <w:spacing w:line="259" w:lineRule="auto"/>
        <w:ind w:firstLine="0"/>
        <w:rPr>
          <w:b/>
          <w:i/>
        </w:rPr>
      </w:pPr>
    </w:p>
    <w:p w:rsidR="0017083C" w:rsidRDefault="0017083C" w:rsidP="007A39A4">
      <w:pPr>
        <w:spacing w:line="259" w:lineRule="auto"/>
        <w:ind w:firstLine="0"/>
        <w:rPr>
          <w:b/>
          <w:i/>
        </w:rPr>
      </w:pPr>
    </w:p>
    <w:p w:rsidR="0017083C" w:rsidRDefault="0017083C" w:rsidP="007A39A4">
      <w:pPr>
        <w:spacing w:line="259" w:lineRule="auto"/>
        <w:ind w:firstLine="0"/>
        <w:rPr>
          <w:b/>
          <w:i/>
        </w:rPr>
      </w:pPr>
    </w:p>
    <w:p w:rsidR="0017083C" w:rsidRDefault="0017083C" w:rsidP="007A39A4">
      <w:pPr>
        <w:spacing w:line="259" w:lineRule="auto"/>
        <w:ind w:firstLine="0"/>
        <w:rPr>
          <w:b/>
          <w:i/>
        </w:rPr>
      </w:pPr>
    </w:p>
    <w:p w:rsidR="0009098A" w:rsidRPr="0009098A" w:rsidRDefault="007A39A4" w:rsidP="0009098A">
      <w:r w:rsidRPr="003C3633">
        <w:br w:type="page"/>
      </w:r>
    </w:p>
    <w:sdt>
      <w:sdtPr>
        <w:rPr>
          <w:rFonts w:ascii="Times New Roman" w:hAnsi="Times New Roman" w:cstheme="minorBidi"/>
          <w:b w:val="0"/>
          <w:bCs w:val="0"/>
          <w:i w:val="0"/>
          <w:iCs w:val="0"/>
          <w:szCs w:val="22"/>
        </w:rPr>
        <w:id w:val="229042781"/>
        <w:docPartObj>
          <w:docPartGallery w:val="Table of Contents"/>
          <w:docPartUnique/>
        </w:docPartObj>
      </w:sdtPr>
      <w:sdtEndPr>
        <w:rPr>
          <w:noProof/>
        </w:rPr>
      </w:sdtEndPr>
      <w:sdtContent>
        <w:p w:rsidR="00C63ACA" w:rsidRDefault="0017083C">
          <w:pPr>
            <w:pStyle w:val="TOC1"/>
            <w:tabs>
              <w:tab w:val="right" w:leader="dot" w:pos="9350"/>
            </w:tabs>
            <w:rPr>
              <w:rFonts w:eastAsiaTheme="minorEastAsia" w:cstheme="minorBidi"/>
              <w:b w:val="0"/>
              <w:bCs w:val="0"/>
              <w:i w:val="0"/>
              <w:iCs w:val="0"/>
              <w:noProof/>
              <w:szCs w:val="24"/>
              <w:lang w:val="en-GB"/>
            </w:rPr>
          </w:pPr>
          <w:r>
            <w:rPr>
              <w:i w:val="0"/>
              <w:iCs w:val="0"/>
            </w:rPr>
            <w:fldChar w:fldCharType="begin"/>
          </w:r>
          <w:r>
            <w:rPr>
              <w:i w:val="0"/>
              <w:iCs w:val="0"/>
            </w:rPr>
            <w:instrText xml:space="preserve"> TOC \o "1-3" \h \z \u </w:instrText>
          </w:r>
          <w:r>
            <w:rPr>
              <w:i w:val="0"/>
              <w:iCs w:val="0"/>
            </w:rPr>
            <w:fldChar w:fldCharType="separate"/>
          </w:r>
          <w:hyperlink w:anchor="_Toc531016321" w:history="1">
            <w:r w:rsidR="00C63ACA" w:rsidRPr="00D85FD7">
              <w:rPr>
                <w:rStyle w:val="Hyperlink"/>
                <w:noProof/>
              </w:rPr>
              <w:t>Executive Summary</w:t>
            </w:r>
            <w:r w:rsidR="00C63ACA">
              <w:rPr>
                <w:noProof/>
                <w:webHidden/>
              </w:rPr>
              <w:tab/>
            </w:r>
            <w:r w:rsidR="00C63ACA">
              <w:rPr>
                <w:noProof/>
                <w:webHidden/>
              </w:rPr>
              <w:fldChar w:fldCharType="begin"/>
            </w:r>
            <w:r w:rsidR="00C63ACA">
              <w:rPr>
                <w:noProof/>
                <w:webHidden/>
              </w:rPr>
              <w:instrText xml:space="preserve"> PAGEREF _Toc531016321 \h </w:instrText>
            </w:r>
            <w:r w:rsidR="00C63ACA">
              <w:rPr>
                <w:noProof/>
                <w:webHidden/>
              </w:rPr>
            </w:r>
            <w:r w:rsidR="00C63ACA">
              <w:rPr>
                <w:noProof/>
                <w:webHidden/>
              </w:rPr>
              <w:fldChar w:fldCharType="separate"/>
            </w:r>
            <w:r w:rsidR="00041DC1">
              <w:rPr>
                <w:noProof/>
                <w:webHidden/>
              </w:rPr>
              <w:t>2</w:t>
            </w:r>
            <w:r w:rsidR="00C63ACA">
              <w:rPr>
                <w:noProof/>
                <w:webHidden/>
              </w:rPr>
              <w:fldChar w:fldCharType="end"/>
            </w:r>
          </w:hyperlink>
        </w:p>
        <w:p w:rsidR="00C63ACA" w:rsidRDefault="009E14A9">
          <w:pPr>
            <w:pStyle w:val="TOC1"/>
            <w:tabs>
              <w:tab w:val="right" w:leader="dot" w:pos="9350"/>
            </w:tabs>
            <w:rPr>
              <w:rFonts w:eastAsiaTheme="minorEastAsia" w:cstheme="minorBidi"/>
              <w:b w:val="0"/>
              <w:bCs w:val="0"/>
              <w:i w:val="0"/>
              <w:iCs w:val="0"/>
              <w:noProof/>
              <w:szCs w:val="24"/>
              <w:lang w:val="en-GB"/>
            </w:rPr>
          </w:pPr>
          <w:hyperlink w:anchor="_Toc531016322" w:history="1">
            <w:r w:rsidR="00C63ACA" w:rsidRPr="00D85FD7">
              <w:rPr>
                <w:rStyle w:val="Hyperlink"/>
                <w:noProof/>
              </w:rPr>
              <w:t>Introduction</w:t>
            </w:r>
            <w:r w:rsidR="00C63ACA">
              <w:rPr>
                <w:noProof/>
                <w:webHidden/>
              </w:rPr>
              <w:tab/>
            </w:r>
            <w:r w:rsidR="00C63ACA">
              <w:rPr>
                <w:noProof/>
                <w:webHidden/>
              </w:rPr>
              <w:fldChar w:fldCharType="begin"/>
            </w:r>
            <w:r w:rsidR="00C63ACA">
              <w:rPr>
                <w:noProof/>
                <w:webHidden/>
              </w:rPr>
              <w:instrText xml:space="preserve"> PAGEREF _Toc531016322 \h </w:instrText>
            </w:r>
            <w:r w:rsidR="00C63ACA">
              <w:rPr>
                <w:noProof/>
                <w:webHidden/>
              </w:rPr>
            </w:r>
            <w:r w:rsidR="00C63ACA">
              <w:rPr>
                <w:noProof/>
                <w:webHidden/>
              </w:rPr>
              <w:fldChar w:fldCharType="separate"/>
            </w:r>
            <w:r w:rsidR="00041DC1">
              <w:rPr>
                <w:noProof/>
                <w:webHidden/>
              </w:rPr>
              <w:t>2</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23" w:history="1">
            <w:r w:rsidR="00C63ACA" w:rsidRPr="00D85FD7">
              <w:rPr>
                <w:rStyle w:val="Hyperlink"/>
                <w:noProof/>
              </w:rPr>
              <w:t>Report Remit</w:t>
            </w:r>
            <w:r w:rsidR="00C63ACA">
              <w:rPr>
                <w:noProof/>
                <w:webHidden/>
              </w:rPr>
              <w:tab/>
            </w:r>
            <w:r w:rsidR="00C63ACA">
              <w:rPr>
                <w:noProof/>
                <w:webHidden/>
              </w:rPr>
              <w:fldChar w:fldCharType="begin"/>
            </w:r>
            <w:r w:rsidR="00C63ACA">
              <w:rPr>
                <w:noProof/>
                <w:webHidden/>
              </w:rPr>
              <w:instrText xml:space="preserve"> PAGEREF _Toc531016323 \h </w:instrText>
            </w:r>
            <w:r w:rsidR="00C63ACA">
              <w:rPr>
                <w:noProof/>
                <w:webHidden/>
              </w:rPr>
            </w:r>
            <w:r w:rsidR="00C63ACA">
              <w:rPr>
                <w:noProof/>
                <w:webHidden/>
              </w:rPr>
              <w:fldChar w:fldCharType="separate"/>
            </w:r>
            <w:r w:rsidR="00041DC1">
              <w:rPr>
                <w:noProof/>
                <w:webHidden/>
              </w:rPr>
              <w:t>2</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24" w:history="1">
            <w:r w:rsidR="00C63ACA" w:rsidRPr="00D85FD7">
              <w:rPr>
                <w:rStyle w:val="Hyperlink"/>
                <w:noProof/>
              </w:rPr>
              <w:t>Background of Adidas</w:t>
            </w:r>
            <w:r w:rsidR="00C63ACA">
              <w:rPr>
                <w:noProof/>
                <w:webHidden/>
              </w:rPr>
              <w:tab/>
            </w:r>
            <w:r w:rsidR="00C63ACA">
              <w:rPr>
                <w:noProof/>
                <w:webHidden/>
              </w:rPr>
              <w:fldChar w:fldCharType="begin"/>
            </w:r>
            <w:r w:rsidR="00C63ACA">
              <w:rPr>
                <w:noProof/>
                <w:webHidden/>
              </w:rPr>
              <w:instrText xml:space="preserve"> PAGEREF _Toc531016324 \h </w:instrText>
            </w:r>
            <w:r w:rsidR="00C63ACA">
              <w:rPr>
                <w:noProof/>
                <w:webHidden/>
              </w:rPr>
            </w:r>
            <w:r w:rsidR="00C63ACA">
              <w:rPr>
                <w:noProof/>
                <w:webHidden/>
              </w:rPr>
              <w:fldChar w:fldCharType="separate"/>
            </w:r>
            <w:r w:rsidR="00041DC1">
              <w:rPr>
                <w:noProof/>
                <w:webHidden/>
              </w:rPr>
              <w:t>3</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25" w:history="1">
            <w:r w:rsidR="00C63ACA" w:rsidRPr="00D85FD7">
              <w:rPr>
                <w:rStyle w:val="Hyperlink"/>
                <w:noProof/>
              </w:rPr>
              <w:t>Major Concepts</w:t>
            </w:r>
            <w:r w:rsidR="00C63ACA">
              <w:rPr>
                <w:noProof/>
                <w:webHidden/>
              </w:rPr>
              <w:tab/>
            </w:r>
            <w:r w:rsidR="00C63ACA">
              <w:rPr>
                <w:noProof/>
                <w:webHidden/>
              </w:rPr>
              <w:fldChar w:fldCharType="begin"/>
            </w:r>
            <w:r w:rsidR="00C63ACA">
              <w:rPr>
                <w:noProof/>
                <w:webHidden/>
              </w:rPr>
              <w:instrText xml:space="preserve"> PAGEREF _Toc531016325 \h </w:instrText>
            </w:r>
            <w:r w:rsidR="00C63ACA">
              <w:rPr>
                <w:noProof/>
                <w:webHidden/>
              </w:rPr>
            </w:r>
            <w:r w:rsidR="00C63ACA">
              <w:rPr>
                <w:noProof/>
                <w:webHidden/>
              </w:rPr>
              <w:fldChar w:fldCharType="separate"/>
            </w:r>
            <w:r w:rsidR="00041DC1">
              <w:rPr>
                <w:noProof/>
                <w:webHidden/>
              </w:rPr>
              <w:t>3</w:t>
            </w:r>
            <w:r w:rsidR="00C63ACA">
              <w:rPr>
                <w:noProof/>
                <w:webHidden/>
              </w:rPr>
              <w:fldChar w:fldCharType="end"/>
            </w:r>
          </w:hyperlink>
        </w:p>
        <w:p w:rsidR="00C63ACA" w:rsidRDefault="009E14A9">
          <w:pPr>
            <w:pStyle w:val="TOC3"/>
            <w:tabs>
              <w:tab w:val="right" w:leader="dot" w:pos="9350"/>
            </w:tabs>
            <w:rPr>
              <w:rFonts w:eastAsiaTheme="minorEastAsia" w:cstheme="minorBidi"/>
              <w:noProof/>
              <w:sz w:val="24"/>
              <w:lang w:val="en-GB"/>
            </w:rPr>
          </w:pPr>
          <w:hyperlink w:anchor="_Toc531016326" w:history="1">
            <w:r w:rsidR="00C63ACA" w:rsidRPr="00D85FD7">
              <w:rPr>
                <w:rStyle w:val="Hyperlink"/>
                <w:b/>
                <w:bCs/>
                <w:noProof/>
              </w:rPr>
              <w:t>Strategy</w:t>
            </w:r>
            <w:r w:rsidR="00C63ACA">
              <w:rPr>
                <w:noProof/>
                <w:webHidden/>
              </w:rPr>
              <w:tab/>
            </w:r>
            <w:r w:rsidR="00C63ACA">
              <w:rPr>
                <w:noProof/>
                <w:webHidden/>
              </w:rPr>
              <w:fldChar w:fldCharType="begin"/>
            </w:r>
            <w:r w:rsidR="00C63ACA">
              <w:rPr>
                <w:noProof/>
                <w:webHidden/>
              </w:rPr>
              <w:instrText xml:space="preserve"> PAGEREF _Toc531016326 \h </w:instrText>
            </w:r>
            <w:r w:rsidR="00C63ACA">
              <w:rPr>
                <w:noProof/>
                <w:webHidden/>
              </w:rPr>
            </w:r>
            <w:r w:rsidR="00C63ACA">
              <w:rPr>
                <w:noProof/>
                <w:webHidden/>
              </w:rPr>
              <w:fldChar w:fldCharType="separate"/>
            </w:r>
            <w:r w:rsidR="00041DC1">
              <w:rPr>
                <w:noProof/>
                <w:webHidden/>
              </w:rPr>
              <w:t>3</w:t>
            </w:r>
            <w:r w:rsidR="00C63ACA">
              <w:rPr>
                <w:noProof/>
                <w:webHidden/>
              </w:rPr>
              <w:fldChar w:fldCharType="end"/>
            </w:r>
          </w:hyperlink>
        </w:p>
        <w:p w:rsidR="00C63ACA" w:rsidRDefault="009E14A9">
          <w:pPr>
            <w:pStyle w:val="TOC3"/>
            <w:tabs>
              <w:tab w:val="right" w:leader="dot" w:pos="9350"/>
            </w:tabs>
            <w:rPr>
              <w:rFonts w:eastAsiaTheme="minorEastAsia" w:cstheme="minorBidi"/>
              <w:noProof/>
              <w:sz w:val="24"/>
              <w:lang w:val="en-GB"/>
            </w:rPr>
          </w:pPr>
          <w:hyperlink w:anchor="_Toc531016327" w:history="1">
            <w:r w:rsidR="00C63ACA" w:rsidRPr="00D85FD7">
              <w:rPr>
                <w:rStyle w:val="Hyperlink"/>
                <w:b/>
                <w:bCs/>
                <w:noProof/>
              </w:rPr>
              <w:t>Business-Level Strategy</w:t>
            </w:r>
            <w:r w:rsidR="00C63ACA">
              <w:rPr>
                <w:noProof/>
                <w:webHidden/>
              </w:rPr>
              <w:tab/>
            </w:r>
            <w:r w:rsidR="00C63ACA">
              <w:rPr>
                <w:noProof/>
                <w:webHidden/>
              </w:rPr>
              <w:fldChar w:fldCharType="begin"/>
            </w:r>
            <w:r w:rsidR="00C63ACA">
              <w:rPr>
                <w:noProof/>
                <w:webHidden/>
              </w:rPr>
              <w:instrText xml:space="preserve"> PAGEREF _Toc531016327 \h </w:instrText>
            </w:r>
            <w:r w:rsidR="00C63ACA">
              <w:rPr>
                <w:noProof/>
                <w:webHidden/>
              </w:rPr>
            </w:r>
            <w:r w:rsidR="00C63ACA">
              <w:rPr>
                <w:noProof/>
                <w:webHidden/>
              </w:rPr>
              <w:fldChar w:fldCharType="separate"/>
            </w:r>
            <w:r w:rsidR="00041DC1">
              <w:rPr>
                <w:noProof/>
                <w:webHidden/>
              </w:rPr>
              <w:t>4</w:t>
            </w:r>
            <w:r w:rsidR="00C63ACA">
              <w:rPr>
                <w:noProof/>
                <w:webHidden/>
              </w:rPr>
              <w:fldChar w:fldCharType="end"/>
            </w:r>
          </w:hyperlink>
        </w:p>
        <w:p w:rsidR="00C63ACA" w:rsidRDefault="009E14A9">
          <w:pPr>
            <w:pStyle w:val="TOC3"/>
            <w:tabs>
              <w:tab w:val="right" w:leader="dot" w:pos="9350"/>
            </w:tabs>
            <w:rPr>
              <w:rFonts w:eastAsiaTheme="minorEastAsia" w:cstheme="minorBidi"/>
              <w:noProof/>
              <w:sz w:val="24"/>
              <w:lang w:val="en-GB"/>
            </w:rPr>
          </w:pPr>
          <w:hyperlink w:anchor="_Toc531016328" w:history="1">
            <w:r w:rsidR="00C63ACA" w:rsidRPr="00D85FD7">
              <w:rPr>
                <w:rStyle w:val="Hyperlink"/>
                <w:b/>
                <w:bCs/>
                <w:noProof/>
              </w:rPr>
              <w:t>Competitive Advantage</w:t>
            </w:r>
            <w:r w:rsidR="00C63ACA">
              <w:rPr>
                <w:noProof/>
                <w:webHidden/>
              </w:rPr>
              <w:tab/>
            </w:r>
            <w:r w:rsidR="00C63ACA">
              <w:rPr>
                <w:noProof/>
                <w:webHidden/>
              </w:rPr>
              <w:fldChar w:fldCharType="begin"/>
            </w:r>
            <w:r w:rsidR="00C63ACA">
              <w:rPr>
                <w:noProof/>
                <w:webHidden/>
              </w:rPr>
              <w:instrText xml:space="preserve"> PAGEREF _Toc531016328 \h </w:instrText>
            </w:r>
            <w:r w:rsidR="00C63ACA">
              <w:rPr>
                <w:noProof/>
                <w:webHidden/>
              </w:rPr>
            </w:r>
            <w:r w:rsidR="00C63ACA">
              <w:rPr>
                <w:noProof/>
                <w:webHidden/>
              </w:rPr>
              <w:fldChar w:fldCharType="separate"/>
            </w:r>
            <w:r w:rsidR="00041DC1">
              <w:rPr>
                <w:noProof/>
                <w:webHidden/>
              </w:rPr>
              <w:t>4</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29" w:history="1">
            <w:r w:rsidR="00C63ACA" w:rsidRPr="00D85FD7">
              <w:rPr>
                <w:rStyle w:val="Hyperlink"/>
                <w:noProof/>
              </w:rPr>
              <w:t>Cost Leadership</w:t>
            </w:r>
            <w:r w:rsidR="00C63ACA">
              <w:rPr>
                <w:noProof/>
                <w:webHidden/>
              </w:rPr>
              <w:tab/>
            </w:r>
            <w:r w:rsidR="00C63ACA">
              <w:rPr>
                <w:noProof/>
                <w:webHidden/>
              </w:rPr>
              <w:fldChar w:fldCharType="begin"/>
            </w:r>
            <w:r w:rsidR="00C63ACA">
              <w:rPr>
                <w:noProof/>
                <w:webHidden/>
              </w:rPr>
              <w:instrText xml:space="preserve"> PAGEREF _Toc531016329 \h </w:instrText>
            </w:r>
            <w:r w:rsidR="00C63ACA">
              <w:rPr>
                <w:noProof/>
                <w:webHidden/>
              </w:rPr>
            </w:r>
            <w:r w:rsidR="00C63ACA">
              <w:rPr>
                <w:noProof/>
                <w:webHidden/>
              </w:rPr>
              <w:fldChar w:fldCharType="separate"/>
            </w:r>
            <w:r w:rsidR="00041DC1">
              <w:rPr>
                <w:noProof/>
                <w:webHidden/>
              </w:rPr>
              <w:t>4</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0" w:history="1">
            <w:r w:rsidR="00C63ACA" w:rsidRPr="00D85FD7">
              <w:rPr>
                <w:rStyle w:val="Hyperlink"/>
                <w:noProof/>
              </w:rPr>
              <w:t>Differentiation strategy</w:t>
            </w:r>
            <w:r w:rsidR="00C63ACA">
              <w:rPr>
                <w:noProof/>
                <w:webHidden/>
              </w:rPr>
              <w:tab/>
            </w:r>
            <w:r w:rsidR="00C63ACA">
              <w:rPr>
                <w:noProof/>
                <w:webHidden/>
              </w:rPr>
              <w:fldChar w:fldCharType="begin"/>
            </w:r>
            <w:r w:rsidR="00C63ACA">
              <w:rPr>
                <w:noProof/>
                <w:webHidden/>
              </w:rPr>
              <w:instrText xml:space="preserve"> PAGEREF _Toc531016330 \h </w:instrText>
            </w:r>
            <w:r w:rsidR="00C63ACA">
              <w:rPr>
                <w:noProof/>
                <w:webHidden/>
              </w:rPr>
            </w:r>
            <w:r w:rsidR="00C63ACA">
              <w:rPr>
                <w:noProof/>
                <w:webHidden/>
              </w:rPr>
              <w:fldChar w:fldCharType="separate"/>
            </w:r>
            <w:r w:rsidR="00041DC1">
              <w:rPr>
                <w:noProof/>
                <w:webHidden/>
              </w:rPr>
              <w:t>5</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1" w:history="1">
            <w:r w:rsidR="00C63ACA" w:rsidRPr="00D85FD7">
              <w:rPr>
                <w:rStyle w:val="Hyperlink"/>
                <w:noProof/>
              </w:rPr>
              <w:t>Focus Strategy</w:t>
            </w:r>
            <w:r w:rsidR="00C63ACA">
              <w:rPr>
                <w:noProof/>
                <w:webHidden/>
              </w:rPr>
              <w:tab/>
            </w:r>
            <w:r w:rsidR="00C63ACA">
              <w:rPr>
                <w:noProof/>
                <w:webHidden/>
              </w:rPr>
              <w:fldChar w:fldCharType="begin"/>
            </w:r>
            <w:r w:rsidR="00C63ACA">
              <w:rPr>
                <w:noProof/>
                <w:webHidden/>
              </w:rPr>
              <w:instrText xml:space="preserve"> PAGEREF _Toc531016331 \h </w:instrText>
            </w:r>
            <w:r w:rsidR="00C63ACA">
              <w:rPr>
                <w:noProof/>
                <w:webHidden/>
              </w:rPr>
            </w:r>
            <w:r w:rsidR="00C63ACA">
              <w:rPr>
                <w:noProof/>
                <w:webHidden/>
              </w:rPr>
              <w:fldChar w:fldCharType="separate"/>
            </w:r>
            <w:r w:rsidR="00041DC1">
              <w:rPr>
                <w:noProof/>
                <w:webHidden/>
              </w:rPr>
              <w:t>5</w:t>
            </w:r>
            <w:r w:rsidR="00C63ACA">
              <w:rPr>
                <w:noProof/>
                <w:webHidden/>
              </w:rPr>
              <w:fldChar w:fldCharType="end"/>
            </w:r>
          </w:hyperlink>
        </w:p>
        <w:p w:rsidR="00C63ACA" w:rsidRDefault="009E14A9">
          <w:pPr>
            <w:pStyle w:val="TOC1"/>
            <w:tabs>
              <w:tab w:val="right" w:leader="dot" w:pos="9350"/>
            </w:tabs>
            <w:rPr>
              <w:rFonts w:eastAsiaTheme="minorEastAsia" w:cstheme="minorBidi"/>
              <w:b w:val="0"/>
              <w:bCs w:val="0"/>
              <w:i w:val="0"/>
              <w:iCs w:val="0"/>
              <w:noProof/>
              <w:szCs w:val="24"/>
              <w:lang w:val="en-GB"/>
            </w:rPr>
          </w:pPr>
          <w:hyperlink w:anchor="_Toc531016332" w:history="1">
            <w:r w:rsidR="00C63ACA" w:rsidRPr="00D85FD7">
              <w:rPr>
                <w:rStyle w:val="Hyperlink"/>
                <w:noProof/>
              </w:rPr>
              <w:t>Main Body</w:t>
            </w:r>
            <w:r w:rsidR="00C63ACA">
              <w:rPr>
                <w:noProof/>
                <w:webHidden/>
              </w:rPr>
              <w:tab/>
            </w:r>
            <w:r w:rsidR="00C63ACA">
              <w:rPr>
                <w:noProof/>
                <w:webHidden/>
              </w:rPr>
              <w:fldChar w:fldCharType="begin"/>
            </w:r>
            <w:r w:rsidR="00C63ACA">
              <w:rPr>
                <w:noProof/>
                <w:webHidden/>
              </w:rPr>
              <w:instrText xml:space="preserve"> PAGEREF _Toc531016332 \h </w:instrText>
            </w:r>
            <w:r w:rsidR="00C63ACA">
              <w:rPr>
                <w:noProof/>
                <w:webHidden/>
              </w:rPr>
            </w:r>
            <w:r w:rsidR="00C63ACA">
              <w:rPr>
                <w:noProof/>
                <w:webHidden/>
              </w:rPr>
              <w:fldChar w:fldCharType="separate"/>
            </w:r>
            <w:r w:rsidR="00041DC1">
              <w:rPr>
                <w:noProof/>
                <w:webHidden/>
              </w:rPr>
              <w:t>5</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3" w:history="1">
            <w:r w:rsidR="00C63ACA" w:rsidRPr="00D85FD7">
              <w:rPr>
                <w:rStyle w:val="Hyperlink"/>
                <w:noProof/>
              </w:rPr>
              <w:t>Strategy Implemented by Adidas</w:t>
            </w:r>
            <w:r w:rsidR="00C63ACA">
              <w:rPr>
                <w:noProof/>
                <w:webHidden/>
              </w:rPr>
              <w:tab/>
            </w:r>
            <w:r w:rsidR="00C63ACA">
              <w:rPr>
                <w:noProof/>
                <w:webHidden/>
              </w:rPr>
              <w:fldChar w:fldCharType="begin"/>
            </w:r>
            <w:r w:rsidR="00C63ACA">
              <w:rPr>
                <w:noProof/>
                <w:webHidden/>
              </w:rPr>
              <w:instrText xml:space="preserve"> PAGEREF _Toc531016333 \h </w:instrText>
            </w:r>
            <w:r w:rsidR="00C63ACA">
              <w:rPr>
                <w:noProof/>
                <w:webHidden/>
              </w:rPr>
            </w:r>
            <w:r w:rsidR="00C63ACA">
              <w:rPr>
                <w:noProof/>
                <w:webHidden/>
              </w:rPr>
              <w:fldChar w:fldCharType="separate"/>
            </w:r>
            <w:r w:rsidR="00041DC1">
              <w:rPr>
                <w:noProof/>
                <w:webHidden/>
              </w:rPr>
              <w:t>5</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4" w:history="1">
            <w:r w:rsidR="00C63ACA" w:rsidRPr="00D85FD7">
              <w:rPr>
                <w:rStyle w:val="Hyperlink"/>
                <w:noProof/>
              </w:rPr>
              <w:t>Evaluation of Differentiation Strategy for Adidas</w:t>
            </w:r>
            <w:r w:rsidR="00C63ACA">
              <w:rPr>
                <w:noProof/>
                <w:webHidden/>
              </w:rPr>
              <w:tab/>
            </w:r>
            <w:r w:rsidR="00C63ACA">
              <w:rPr>
                <w:noProof/>
                <w:webHidden/>
              </w:rPr>
              <w:fldChar w:fldCharType="begin"/>
            </w:r>
            <w:r w:rsidR="00C63ACA">
              <w:rPr>
                <w:noProof/>
                <w:webHidden/>
              </w:rPr>
              <w:instrText xml:space="preserve"> PAGEREF _Toc531016334 \h </w:instrText>
            </w:r>
            <w:r w:rsidR="00C63ACA">
              <w:rPr>
                <w:noProof/>
                <w:webHidden/>
              </w:rPr>
            </w:r>
            <w:r w:rsidR="00C63ACA">
              <w:rPr>
                <w:noProof/>
                <w:webHidden/>
              </w:rPr>
              <w:fldChar w:fldCharType="separate"/>
            </w:r>
            <w:r w:rsidR="00041DC1">
              <w:rPr>
                <w:noProof/>
                <w:webHidden/>
              </w:rPr>
              <w:t>7</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5" w:history="1">
            <w:r w:rsidR="00C63ACA" w:rsidRPr="00D85FD7">
              <w:rPr>
                <w:rStyle w:val="Hyperlink"/>
                <w:noProof/>
              </w:rPr>
              <w:t>Advantages and Disadvantages of Differentiation Strategy</w:t>
            </w:r>
            <w:r w:rsidR="00C63ACA">
              <w:rPr>
                <w:noProof/>
                <w:webHidden/>
              </w:rPr>
              <w:tab/>
            </w:r>
            <w:r w:rsidR="00C63ACA">
              <w:rPr>
                <w:noProof/>
                <w:webHidden/>
              </w:rPr>
              <w:fldChar w:fldCharType="begin"/>
            </w:r>
            <w:r w:rsidR="00C63ACA">
              <w:rPr>
                <w:noProof/>
                <w:webHidden/>
              </w:rPr>
              <w:instrText xml:space="preserve"> PAGEREF _Toc531016335 \h </w:instrText>
            </w:r>
            <w:r w:rsidR="00C63ACA">
              <w:rPr>
                <w:noProof/>
                <w:webHidden/>
              </w:rPr>
            </w:r>
            <w:r w:rsidR="00C63ACA">
              <w:rPr>
                <w:noProof/>
                <w:webHidden/>
              </w:rPr>
              <w:fldChar w:fldCharType="separate"/>
            </w:r>
            <w:r w:rsidR="00041DC1">
              <w:rPr>
                <w:noProof/>
                <w:webHidden/>
              </w:rPr>
              <w:t>9</w:t>
            </w:r>
            <w:r w:rsidR="00C63ACA">
              <w:rPr>
                <w:noProof/>
                <w:webHidden/>
              </w:rPr>
              <w:fldChar w:fldCharType="end"/>
            </w:r>
          </w:hyperlink>
        </w:p>
        <w:p w:rsidR="00C63ACA" w:rsidRDefault="009E14A9">
          <w:pPr>
            <w:pStyle w:val="TOC1"/>
            <w:tabs>
              <w:tab w:val="right" w:leader="dot" w:pos="9350"/>
            </w:tabs>
            <w:rPr>
              <w:rFonts w:eastAsiaTheme="minorEastAsia" w:cstheme="minorBidi"/>
              <w:b w:val="0"/>
              <w:bCs w:val="0"/>
              <w:i w:val="0"/>
              <w:iCs w:val="0"/>
              <w:noProof/>
              <w:szCs w:val="24"/>
              <w:lang w:val="en-GB"/>
            </w:rPr>
          </w:pPr>
          <w:hyperlink w:anchor="_Toc531016336" w:history="1">
            <w:r w:rsidR="00C63ACA" w:rsidRPr="00D85FD7">
              <w:rPr>
                <w:rStyle w:val="Hyperlink"/>
                <w:noProof/>
              </w:rPr>
              <w:t>Conclusion</w:t>
            </w:r>
            <w:r w:rsidR="00C63ACA">
              <w:rPr>
                <w:noProof/>
                <w:webHidden/>
              </w:rPr>
              <w:tab/>
            </w:r>
            <w:r w:rsidR="00C63ACA">
              <w:rPr>
                <w:noProof/>
                <w:webHidden/>
              </w:rPr>
              <w:fldChar w:fldCharType="begin"/>
            </w:r>
            <w:r w:rsidR="00C63ACA">
              <w:rPr>
                <w:noProof/>
                <w:webHidden/>
              </w:rPr>
              <w:instrText xml:space="preserve"> PAGEREF _Toc531016336 \h </w:instrText>
            </w:r>
            <w:r w:rsidR="00C63ACA">
              <w:rPr>
                <w:noProof/>
                <w:webHidden/>
              </w:rPr>
            </w:r>
            <w:r w:rsidR="00C63ACA">
              <w:rPr>
                <w:noProof/>
                <w:webHidden/>
              </w:rPr>
              <w:fldChar w:fldCharType="separate"/>
            </w:r>
            <w:r w:rsidR="00041DC1">
              <w:rPr>
                <w:noProof/>
                <w:webHidden/>
              </w:rPr>
              <w:t>9</w:t>
            </w:r>
            <w:r w:rsidR="00C63ACA">
              <w:rPr>
                <w:noProof/>
                <w:webHidden/>
              </w:rPr>
              <w:fldChar w:fldCharType="end"/>
            </w:r>
          </w:hyperlink>
        </w:p>
        <w:p w:rsidR="00C63ACA" w:rsidRDefault="009E14A9">
          <w:pPr>
            <w:pStyle w:val="TOC2"/>
            <w:tabs>
              <w:tab w:val="right" w:leader="dot" w:pos="9350"/>
            </w:tabs>
            <w:rPr>
              <w:rFonts w:eastAsiaTheme="minorEastAsia" w:cstheme="minorBidi"/>
              <w:b w:val="0"/>
              <w:bCs w:val="0"/>
              <w:noProof/>
              <w:sz w:val="24"/>
              <w:szCs w:val="24"/>
              <w:lang w:val="en-GB"/>
            </w:rPr>
          </w:pPr>
          <w:hyperlink w:anchor="_Toc531016337" w:history="1">
            <w:r w:rsidR="00C63ACA" w:rsidRPr="00D85FD7">
              <w:rPr>
                <w:rStyle w:val="Hyperlink"/>
                <w:noProof/>
              </w:rPr>
              <w:t>Recommendations</w:t>
            </w:r>
            <w:r w:rsidR="00C63ACA">
              <w:rPr>
                <w:noProof/>
                <w:webHidden/>
              </w:rPr>
              <w:tab/>
            </w:r>
            <w:r w:rsidR="00C63ACA">
              <w:rPr>
                <w:noProof/>
                <w:webHidden/>
              </w:rPr>
              <w:fldChar w:fldCharType="begin"/>
            </w:r>
            <w:r w:rsidR="00C63ACA">
              <w:rPr>
                <w:noProof/>
                <w:webHidden/>
              </w:rPr>
              <w:instrText xml:space="preserve"> PAGEREF _Toc531016337 \h </w:instrText>
            </w:r>
            <w:r w:rsidR="00C63ACA">
              <w:rPr>
                <w:noProof/>
                <w:webHidden/>
              </w:rPr>
            </w:r>
            <w:r w:rsidR="00C63ACA">
              <w:rPr>
                <w:noProof/>
                <w:webHidden/>
              </w:rPr>
              <w:fldChar w:fldCharType="separate"/>
            </w:r>
            <w:r w:rsidR="00041DC1">
              <w:rPr>
                <w:noProof/>
                <w:webHidden/>
              </w:rPr>
              <w:t>10</w:t>
            </w:r>
            <w:r w:rsidR="00C63ACA">
              <w:rPr>
                <w:noProof/>
                <w:webHidden/>
              </w:rPr>
              <w:fldChar w:fldCharType="end"/>
            </w:r>
          </w:hyperlink>
        </w:p>
        <w:p w:rsidR="00C63ACA" w:rsidRDefault="009E14A9">
          <w:pPr>
            <w:pStyle w:val="TOC1"/>
            <w:tabs>
              <w:tab w:val="right" w:leader="dot" w:pos="9350"/>
            </w:tabs>
            <w:rPr>
              <w:rFonts w:eastAsiaTheme="minorEastAsia" w:cstheme="minorBidi"/>
              <w:b w:val="0"/>
              <w:bCs w:val="0"/>
              <w:i w:val="0"/>
              <w:iCs w:val="0"/>
              <w:noProof/>
              <w:szCs w:val="24"/>
              <w:lang w:val="en-GB"/>
            </w:rPr>
          </w:pPr>
          <w:hyperlink w:anchor="_Toc531016338" w:history="1">
            <w:r w:rsidR="00C63ACA" w:rsidRPr="00D85FD7">
              <w:rPr>
                <w:rStyle w:val="Hyperlink"/>
                <w:noProof/>
              </w:rPr>
              <w:t>References</w:t>
            </w:r>
            <w:r w:rsidR="00C63ACA">
              <w:rPr>
                <w:noProof/>
                <w:webHidden/>
              </w:rPr>
              <w:tab/>
            </w:r>
            <w:r w:rsidR="00C63ACA">
              <w:rPr>
                <w:noProof/>
                <w:webHidden/>
              </w:rPr>
              <w:fldChar w:fldCharType="begin"/>
            </w:r>
            <w:r w:rsidR="00C63ACA">
              <w:rPr>
                <w:noProof/>
                <w:webHidden/>
              </w:rPr>
              <w:instrText xml:space="preserve"> PAGEREF _Toc531016338 \h </w:instrText>
            </w:r>
            <w:r w:rsidR="00C63ACA">
              <w:rPr>
                <w:noProof/>
                <w:webHidden/>
              </w:rPr>
            </w:r>
            <w:r w:rsidR="00C63ACA">
              <w:rPr>
                <w:noProof/>
                <w:webHidden/>
              </w:rPr>
              <w:fldChar w:fldCharType="separate"/>
            </w:r>
            <w:r w:rsidR="00041DC1">
              <w:rPr>
                <w:noProof/>
                <w:webHidden/>
              </w:rPr>
              <w:t>11</w:t>
            </w:r>
            <w:r w:rsidR="00C63ACA">
              <w:rPr>
                <w:noProof/>
                <w:webHidden/>
              </w:rPr>
              <w:fldChar w:fldCharType="end"/>
            </w:r>
          </w:hyperlink>
        </w:p>
        <w:p w:rsidR="0017083C" w:rsidRDefault="0017083C">
          <w:r>
            <w:rPr>
              <w:rFonts w:asciiTheme="minorHAnsi" w:hAnsiTheme="minorHAnsi" w:cstheme="minorHAnsi"/>
              <w:i/>
              <w:iCs/>
              <w:szCs w:val="28"/>
            </w:rPr>
            <w:fldChar w:fldCharType="end"/>
          </w:r>
        </w:p>
      </w:sdtContent>
    </w:sdt>
    <w:p w:rsidR="007A39A4" w:rsidRPr="0009098A" w:rsidRDefault="007A39A4" w:rsidP="0017083C">
      <w:pPr>
        <w:pStyle w:val="Heading1"/>
      </w:pPr>
      <w:r w:rsidRPr="007119FC">
        <w:br w:type="page"/>
      </w:r>
    </w:p>
    <w:p w:rsidR="00EC3D8C" w:rsidRDefault="00EC3D8C" w:rsidP="00EC3D8C">
      <w:pPr>
        <w:pStyle w:val="Heading1"/>
      </w:pPr>
      <w:bookmarkStart w:id="0" w:name="_Toc531016321"/>
      <w:r w:rsidRPr="003C3633">
        <w:lastRenderedPageBreak/>
        <w:t>Executive Summary</w:t>
      </w:r>
      <w:bookmarkEnd w:id="0"/>
    </w:p>
    <w:p w:rsidR="00EC3D8C" w:rsidRPr="0017083C" w:rsidRDefault="00EC3D8C" w:rsidP="00EC3D8C">
      <w:pPr>
        <w:ind w:firstLine="0"/>
      </w:pPr>
      <w:r w:rsidRPr="002334D2">
        <w:t>The purpose of the report is to review Adidas's strategies for achieving competitive advantage in different regions of the world. Adidas is one of the leading sports retailers known for clothing, footwear and hardware. In this re</w:t>
      </w:r>
      <w:r>
        <w:t>port, Adidas’ discriminatory strategy has been</w:t>
      </w:r>
      <w:r w:rsidRPr="002334D2">
        <w:t xml:space="preserve"> determine</w:t>
      </w:r>
      <w:r>
        <w:t>d by using</w:t>
      </w:r>
      <w:r w:rsidRPr="002334D2">
        <w:t xml:space="preserve"> various Adidas indicators in a competitive position on the market</w:t>
      </w:r>
      <w:r>
        <w:t xml:space="preserve"> and customers whom they are targeting</w:t>
      </w:r>
      <w:r w:rsidRPr="002334D2">
        <w:t>. This report also explains the strengths and weaknesses of Adidas. Based on these shortcomings and conclusions, the proposal to promote Adidas activities has been presented.</w:t>
      </w:r>
    </w:p>
    <w:p w:rsidR="0017083C" w:rsidRDefault="0017083C" w:rsidP="00EC3D8C">
      <w:pPr>
        <w:ind w:firstLine="0"/>
        <w:rPr>
          <w:b/>
          <w:bCs/>
        </w:rPr>
      </w:pPr>
    </w:p>
    <w:p w:rsidR="00EC3D8C" w:rsidRDefault="00EC3D8C" w:rsidP="0017083C">
      <w:pPr>
        <w:ind w:firstLine="0"/>
        <w:jc w:val="center"/>
        <w:rPr>
          <w:b/>
          <w:bCs/>
        </w:rPr>
      </w:pPr>
    </w:p>
    <w:p w:rsidR="00EC3D8C" w:rsidRPr="0017083C" w:rsidRDefault="00EC3D8C" w:rsidP="0017083C">
      <w:pPr>
        <w:ind w:firstLine="0"/>
        <w:jc w:val="center"/>
        <w:rPr>
          <w:b/>
          <w:bCs/>
        </w:rPr>
      </w:pPr>
    </w:p>
    <w:p w:rsidR="0009098A" w:rsidRPr="0017083C" w:rsidRDefault="0009098A" w:rsidP="0017083C">
      <w:pPr>
        <w:ind w:firstLine="0"/>
        <w:jc w:val="center"/>
        <w:rPr>
          <w:b/>
          <w:bCs/>
        </w:rPr>
      </w:pPr>
      <w:r w:rsidRPr="0017083C">
        <w:rPr>
          <w:b/>
          <w:bCs/>
        </w:rPr>
        <w:t>“Competitive Strategies of Adidas”</w:t>
      </w:r>
    </w:p>
    <w:p w:rsidR="0009098A" w:rsidRDefault="0009098A" w:rsidP="0009098A">
      <w:pPr>
        <w:pStyle w:val="Heading1"/>
        <w:ind w:firstLine="0"/>
      </w:pPr>
      <w:bookmarkStart w:id="1" w:name="_Toc530844764"/>
      <w:bookmarkStart w:id="2" w:name="_Toc531016322"/>
      <w:r>
        <w:t>Introduction</w:t>
      </w:r>
      <w:bookmarkEnd w:id="1"/>
      <w:bookmarkEnd w:id="2"/>
    </w:p>
    <w:p w:rsidR="0009098A" w:rsidRDefault="0009098A" w:rsidP="0009098A">
      <w:r w:rsidRPr="005C6BCF">
        <w:t>The</w:t>
      </w:r>
      <w:r>
        <w:t xml:space="preserve"> proposed</w:t>
      </w:r>
      <w:r w:rsidRPr="005C6BCF">
        <w:t xml:space="preserve"> report </w:t>
      </w:r>
      <w:r>
        <w:t>has used competitive</w:t>
      </w:r>
      <w:r w:rsidRPr="005C6BCF">
        <w:t xml:space="preserve"> strategies to assess Adidas's competition strategy and </w:t>
      </w:r>
      <w:r>
        <w:t xml:space="preserve">to </w:t>
      </w:r>
      <w:r w:rsidRPr="005C6BCF">
        <w:t>create a competitive position</w:t>
      </w:r>
      <w:r>
        <w:t xml:space="preserve"> in the market</w:t>
      </w:r>
      <w:r w:rsidRPr="005C6BCF">
        <w:t>. In addition, this report explains the competition strategy</w:t>
      </w:r>
      <w:r>
        <w:t xml:space="preserve"> that how the management of Adidas can gain better competitive position over their competitors by targeting their customers in more compact and thorough manner</w:t>
      </w:r>
      <w:r w:rsidRPr="005C6BCF">
        <w:t xml:space="preserve">. Adidas has been applying for a stable competitive market. </w:t>
      </w:r>
    </w:p>
    <w:p w:rsidR="0009098A" w:rsidRPr="00A77391" w:rsidRDefault="0009098A" w:rsidP="0009098A">
      <w:pPr>
        <w:pStyle w:val="Heading2"/>
        <w:ind w:firstLine="0"/>
        <w:rPr>
          <w:b/>
          <w:bCs/>
        </w:rPr>
      </w:pPr>
      <w:bookmarkStart w:id="3" w:name="_Toc530844765"/>
      <w:bookmarkStart w:id="4" w:name="_Toc531016323"/>
      <w:r w:rsidRPr="00A77391">
        <w:rPr>
          <w:b/>
          <w:bCs/>
        </w:rPr>
        <w:t>Report Remit</w:t>
      </w:r>
      <w:bookmarkEnd w:id="3"/>
      <w:bookmarkEnd w:id="4"/>
    </w:p>
    <w:p w:rsidR="0009098A" w:rsidRDefault="0009098A" w:rsidP="0009098A">
      <w:r w:rsidRPr="005C6BCF">
        <w:t>Adidas is</w:t>
      </w:r>
      <w:r>
        <w:t xml:space="preserve"> known</w:t>
      </w:r>
      <w:r w:rsidRPr="005C6BCF">
        <w:t xml:space="preserve"> one of the largest sports product groups. However, finding competitive advantage is very important in assessing Adidas' methods and has become a successful brand. This report defines Adidas's main strategy to integrate into a competitive edge. In addition, this </w:t>
      </w:r>
      <w:r w:rsidRPr="005C6BCF">
        <w:lastRenderedPageBreak/>
        <w:t xml:space="preserve">report sets out the extent that </w:t>
      </w:r>
      <w:r>
        <w:t>how the management of Adidas can find their self in a position from where they can use these strategies</w:t>
      </w:r>
      <w:r w:rsidRPr="005C6BCF">
        <w:t xml:space="preserve"> to achieve </w:t>
      </w:r>
      <w:r>
        <w:t xml:space="preserve">a </w:t>
      </w:r>
      <w:r w:rsidRPr="005C6BCF">
        <w:t>global sustainability</w:t>
      </w:r>
      <w:r w:rsidR="00065EB3">
        <w:t xml:space="preserve"> </w:t>
      </w:r>
      <w:r w:rsidR="00065EB3" w:rsidRPr="00065EB3">
        <w:t>(Aaker et al., 2010)</w:t>
      </w:r>
      <w:r w:rsidRPr="005C6BCF">
        <w:t>.</w:t>
      </w:r>
    </w:p>
    <w:p w:rsidR="0009098A" w:rsidRPr="00A77391" w:rsidRDefault="0009098A" w:rsidP="0009098A">
      <w:pPr>
        <w:pStyle w:val="Heading2"/>
        <w:ind w:firstLine="0"/>
        <w:rPr>
          <w:b/>
          <w:bCs/>
        </w:rPr>
      </w:pPr>
      <w:bookmarkStart w:id="5" w:name="_Toc530844766"/>
      <w:bookmarkStart w:id="6" w:name="_Toc531016324"/>
      <w:r w:rsidRPr="00A77391">
        <w:rPr>
          <w:b/>
          <w:bCs/>
        </w:rPr>
        <w:t>Background of Adidas</w:t>
      </w:r>
      <w:bookmarkEnd w:id="5"/>
      <w:bookmarkEnd w:id="6"/>
    </w:p>
    <w:p w:rsidR="0009098A" w:rsidRDefault="0009098A" w:rsidP="0009098A">
      <w:r w:rsidRPr="005C6BCF">
        <w:t>Adidas was founded in 1924 in Bava</w:t>
      </w:r>
      <w:r>
        <w:t>ria, Germany. Adidas recorded their slogan</w:t>
      </w:r>
      <w:r w:rsidRPr="005C6BCF">
        <w:t xml:space="preserve"> with Dassler Gebura by Chou Fabry-click, which set the task to offer athletes the best sports equipment. But on August 18, 1949, Adi Dassler at Adidas Sport, 49, attended a 47-membe</w:t>
      </w:r>
      <w:r>
        <w:t>r</w:t>
      </w:r>
      <w:r w:rsidRPr="005C6BCF">
        <w:t xml:space="preserve"> employee</w:t>
      </w:r>
      <w:r>
        <w:t>s’ conference, in which they decided to change their strategies.</w:t>
      </w:r>
      <w:r w:rsidRPr="005C6BCF">
        <w:t xml:space="preserve"> Over</w:t>
      </w:r>
      <w:r>
        <w:t xml:space="preserve"> the</w:t>
      </w:r>
      <w:r w:rsidRPr="005C6BCF">
        <w:t xml:space="preserve"> time, Adidas has expanded its business to the world and is known for its sports related equipment</w:t>
      </w:r>
      <w:r w:rsidR="00065EB3">
        <w:t xml:space="preserve"> </w:t>
      </w:r>
      <w:r w:rsidR="00065EB3" w:rsidRPr="00065EB3">
        <w:t>(Vanderstraeten, 2012, p.656)</w:t>
      </w:r>
      <w:r w:rsidRPr="005C6BCF">
        <w:t>. Today, Adidas is one of the world's leading public sporting brands. Adidas is the home mark of three world-renowned logos. Mo</w:t>
      </w:r>
      <w:r>
        <w:t>reover, they</w:t>
      </w:r>
      <w:r w:rsidRPr="005C6BCF">
        <w:t xml:space="preserve"> have sports and attractive modern shoes, luggage, eyeglasses and accessories like sporting goods such as handbags, </w:t>
      </w:r>
      <w:r>
        <w:t>they</w:t>
      </w:r>
      <w:r w:rsidRPr="005C6BCF">
        <w:t xml:space="preserve"> have different product categories. Today, there are </w:t>
      </w:r>
      <w:r>
        <w:t>46,000 or more people worldwide working for the betterment of Adidas and helping them to gain a better competitive position over their competitors like,</w:t>
      </w:r>
      <w:r w:rsidRPr="005C6BCF">
        <w:t xml:space="preserve"> Reebok</w:t>
      </w:r>
      <w:r>
        <w:t xml:space="preserve"> and Nike.</w:t>
      </w:r>
      <w:r w:rsidRPr="005C6BCF">
        <w:t xml:space="preserve"> Adidas Group has integrated Taylor Made Adidas Golf subsidiary with 170 or more companies. In addition, </w:t>
      </w:r>
      <w:r>
        <w:t xml:space="preserve">most probably, </w:t>
      </w:r>
      <w:r w:rsidRPr="005C6BCF">
        <w:t>Adidas will have a revenue of 4.18 billion euros in 2014</w:t>
      </w:r>
      <w:r w:rsidR="00065EB3">
        <w:t xml:space="preserve"> </w:t>
      </w:r>
      <w:r w:rsidR="00065EB3" w:rsidRPr="00065EB3">
        <w:t>(Ahn, 2010, p.6)</w:t>
      </w:r>
      <w:r w:rsidRPr="005C6BCF">
        <w:t>.</w:t>
      </w:r>
      <w:r>
        <w:t xml:space="preserve"> </w:t>
      </w:r>
    </w:p>
    <w:p w:rsidR="0009098A" w:rsidRPr="00A77391" w:rsidRDefault="0009098A" w:rsidP="0009098A">
      <w:pPr>
        <w:pStyle w:val="Heading2"/>
        <w:ind w:firstLine="0"/>
        <w:rPr>
          <w:b/>
          <w:bCs/>
        </w:rPr>
      </w:pPr>
      <w:bookmarkStart w:id="7" w:name="_Toc530844767"/>
      <w:bookmarkStart w:id="8" w:name="_Toc531016325"/>
      <w:r w:rsidRPr="00A77391">
        <w:rPr>
          <w:b/>
          <w:bCs/>
        </w:rPr>
        <w:t>Major Concepts</w:t>
      </w:r>
      <w:bookmarkEnd w:id="7"/>
      <w:bookmarkEnd w:id="8"/>
    </w:p>
    <w:p w:rsidR="0009098A" w:rsidRPr="00A77391" w:rsidRDefault="0009098A" w:rsidP="009809FC">
      <w:pPr>
        <w:pStyle w:val="Heading3"/>
        <w:ind w:firstLine="0"/>
        <w:jc w:val="left"/>
        <w:rPr>
          <w:b/>
          <w:bCs/>
        </w:rPr>
      </w:pPr>
      <w:bookmarkStart w:id="9" w:name="_Toc530844768"/>
      <w:bookmarkStart w:id="10" w:name="_Toc531016326"/>
      <w:r w:rsidRPr="00A77391">
        <w:rPr>
          <w:b/>
          <w:bCs/>
        </w:rPr>
        <w:t>Strategy</w:t>
      </w:r>
      <w:bookmarkEnd w:id="9"/>
      <w:bookmarkEnd w:id="10"/>
    </w:p>
    <w:p w:rsidR="0009098A" w:rsidRDefault="0009098A" w:rsidP="0009098A">
      <w:r w:rsidRPr="00835D19">
        <w:t>This strategy is considered as a plan or method that generates future desired results, such as specific problems and goals. Institutions will incorporate strategies into their activities and achieve strategic goals in the desired way</w:t>
      </w:r>
      <w:r w:rsidR="00065EB3">
        <w:t xml:space="preserve"> </w:t>
      </w:r>
      <w:r w:rsidR="00065EB3" w:rsidRPr="00065EB3">
        <w:t>(Irani, 2011)</w:t>
      </w:r>
      <w:r w:rsidRPr="00835D19">
        <w:t>.</w:t>
      </w:r>
      <w:r>
        <w:t xml:space="preserve"> </w:t>
      </w:r>
    </w:p>
    <w:p w:rsidR="0009098A" w:rsidRPr="00A77391" w:rsidRDefault="0009098A" w:rsidP="0009098A">
      <w:pPr>
        <w:pStyle w:val="Heading3"/>
        <w:rPr>
          <w:b/>
          <w:bCs/>
        </w:rPr>
      </w:pPr>
      <w:bookmarkStart w:id="11" w:name="_Toc530844769"/>
      <w:bookmarkStart w:id="12" w:name="_Toc531016327"/>
      <w:r w:rsidRPr="00A77391">
        <w:rPr>
          <w:b/>
          <w:bCs/>
          <w:noProof/>
        </w:rPr>
        <w:lastRenderedPageBreak/>
        <w:t>Business-Level</w:t>
      </w:r>
      <w:r w:rsidRPr="00A77391">
        <w:rPr>
          <w:b/>
          <w:bCs/>
        </w:rPr>
        <w:t xml:space="preserve"> Strategy</w:t>
      </w:r>
      <w:bookmarkEnd w:id="11"/>
      <w:bookmarkEnd w:id="12"/>
    </w:p>
    <w:p w:rsidR="0009098A" w:rsidRDefault="0009098A" w:rsidP="0009098A">
      <w:r w:rsidRPr="00835D19">
        <w:t>Corporate-level strategies are integrated to achieve core skills, paying particular attention to consumer choices and the need to secure an average income. The company-wide policy defines the detailed activities used to achieve customer value and a better competitive advantage by developing basic skills for ind</w:t>
      </w:r>
      <w:r>
        <w:t xml:space="preserve">ividual services and products. </w:t>
      </w:r>
      <w:r w:rsidRPr="00835D19">
        <w:t>In addition, enterprise-level strategies are related to the status of organizations in the industries concerned that are directly related to their competitors, so that they are sustainable in the industry</w:t>
      </w:r>
      <w:r w:rsidR="00065EB3">
        <w:t xml:space="preserve"> </w:t>
      </w:r>
      <w:r w:rsidR="00065EB3" w:rsidRPr="00065EB3">
        <w:t>(Basahel, 2010)</w:t>
      </w:r>
      <w:r w:rsidRPr="00835D19">
        <w:t>.</w:t>
      </w:r>
      <w:r>
        <w:t xml:space="preserve"> </w:t>
      </w:r>
    </w:p>
    <w:p w:rsidR="0009098A" w:rsidRPr="00911CF7" w:rsidRDefault="0009098A" w:rsidP="00911CF7">
      <w:pPr>
        <w:spacing w:line="259" w:lineRule="auto"/>
        <w:ind w:firstLine="0"/>
        <w:rPr>
          <w:rFonts w:eastAsiaTheme="majorEastAsia" w:cstheme="majorBidi"/>
          <w:szCs w:val="24"/>
        </w:rPr>
      </w:pPr>
      <w:bookmarkStart w:id="13" w:name="_Toc530844770"/>
      <w:bookmarkStart w:id="14" w:name="_Toc531016328"/>
      <w:r w:rsidRPr="00A77391">
        <w:rPr>
          <w:b/>
          <w:bCs/>
        </w:rPr>
        <w:t>Competitive Advantage</w:t>
      </w:r>
      <w:bookmarkEnd w:id="13"/>
      <w:bookmarkEnd w:id="14"/>
    </w:p>
    <w:p w:rsidR="0009098A" w:rsidRPr="00835D19" w:rsidRDefault="0009098A" w:rsidP="0009098A">
      <w:r>
        <w:t>A competitive advantage enables organizations and countries to create services and services at relatively low prices for more sustainability and sustainable work. Competitive advantage enables organizations to increase revenues and achieve a sustainable market position. In addition, a competitive advantage is the high quality product, consumer service, cost structure and distribution network</w:t>
      </w:r>
      <w:r w:rsidR="00065EB3">
        <w:t xml:space="preserve"> </w:t>
      </w:r>
      <w:r w:rsidR="00065EB3" w:rsidRPr="00065EB3">
        <w:t>(Laluyan et al., 2017)</w:t>
      </w:r>
      <w:r>
        <w:t>.</w:t>
      </w:r>
    </w:p>
    <w:p w:rsidR="0009098A" w:rsidRDefault="0009098A" w:rsidP="0009098A">
      <w:r>
        <w:t>The overall strategy of Porter is used because you can assess the Adidas strategy's competitive advantage and competitiveness from different perspectives. Adidas is an organization that offers a variety of unique products. On this basis, Porter's overall strategy can be seen in the assessment of competitive strategies based on Adidas's offer of competitive advantage and complete indicative indicators</w:t>
      </w:r>
      <w:r w:rsidR="00065EB3">
        <w:t xml:space="preserve"> </w:t>
      </w:r>
      <w:r w:rsidR="00065EB3" w:rsidRPr="00065EB3">
        <w:t>(Jones, 2013)</w:t>
      </w:r>
      <w:r>
        <w:t>.</w:t>
      </w:r>
    </w:p>
    <w:p w:rsidR="0009098A" w:rsidRPr="00A77391" w:rsidRDefault="0009098A" w:rsidP="0009098A">
      <w:pPr>
        <w:pStyle w:val="Heading2"/>
        <w:ind w:firstLine="0"/>
        <w:rPr>
          <w:b/>
          <w:bCs/>
        </w:rPr>
      </w:pPr>
      <w:bookmarkStart w:id="15" w:name="_Toc531016329"/>
      <w:r w:rsidRPr="00A77391">
        <w:rPr>
          <w:b/>
          <w:bCs/>
        </w:rPr>
        <w:t>Cost Leadership</w:t>
      </w:r>
      <w:bookmarkEnd w:id="15"/>
    </w:p>
    <w:p w:rsidR="0009098A" w:rsidRDefault="0009098A" w:rsidP="0009098A">
      <w:r w:rsidRPr="008B67EC">
        <w:t xml:space="preserve">With this brand strategy, Adidas's most famous risk course is the cornerstone of corporate profits, which is why it's more concerned about pricing. Raw materials, production costs, packing costs, advertising costs are even. The company sells products under market conditions. Companies such as Adidas introduced this method into a market with a higher market share of </w:t>
      </w:r>
      <w:r w:rsidRPr="008B67EC">
        <w:lastRenderedPageBreak/>
        <w:t>cheap products than their competitors. Other companies like Reebok and Nike sell products at an average price and earn a small profit</w:t>
      </w:r>
      <w:r w:rsidR="00065EB3">
        <w:t xml:space="preserve"> </w:t>
      </w:r>
      <w:r w:rsidR="00065EB3" w:rsidRPr="00065EB3">
        <w:t>(Ghemawat et al., 2010)</w:t>
      </w:r>
      <w:r w:rsidRPr="008B67EC">
        <w:t>.</w:t>
      </w:r>
    </w:p>
    <w:p w:rsidR="0009098A" w:rsidRPr="00A77391" w:rsidRDefault="0009098A" w:rsidP="0009098A">
      <w:pPr>
        <w:pStyle w:val="Heading2"/>
        <w:ind w:firstLine="0"/>
        <w:rPr>
          <w:b/>
          <w:bCs/>
        </w:rPr>
      </w:pPr>
      <w:bookmarkStart w:id="16" w:name="_Toc531016330"/>
      <w:r w:rsidRPr="00A77391">
        <w:rPr>
          <w:b/>
          <w:bCs/>
        </w:rPr>
        <w:t>Differentiation strategy</w:t>
      </w:r>
      <w:bookmarkEnd w:id="16"/>
    </w:p>
    <w:p w:rsidR="0009098A" w:rsidRDefault="0009098A" w:rsidP="0009098A">
      <w:r>
        <w:t>This allows Adidas project sponsors to publish projects differently efficiently, compared to design, comfort and quality rivals such as Nike and Reebok</w:t>
      </w:r>
      <w:r w:rsidR="00065EB3">
        <w:t xml:space="preserve"> </w:t>
      </w:r>
      <w:r w:rsidR="00065EB3" w:rsidRPr="00065EB3">
        <w:t>(Sirmon et al., 2011, p.1390)</w:t>
      </w:r>
      <w:r>
        <w:t>.</w:t>
      </w:r>
    </w:p>
    <w:p w:rsidR="0009098A" w:rsidRPr="00A77391" w:rsidRDefault="0009098A" w:rsidP="0009098A">
      <w:pPr>
        <w:pStyle w:val="Heading2"/>
        <w:ind w:firstLine="0"/>
        <w:rPr>
          <w:b/>
          <w:bCs/>
        </w:rPr>
      </w:pPr>
      <w:bookmarkStart w:id="17" w:name="_Toc531016331"/>
      <w:r w:rsidRPr="00A77391">
        <w:rPr>
          <w:b/>
          <w:bCs/>
        </w:rPr>
        <w:t>Focus Strategy</w:t>
      </w:r>
      <w:bookmarkEnd w:id="17"/>
    </w:p>
    <w:p w:rsidR="007A39A4" w:rsidRPr="0009098A" w:rsidRDefault="0009098A" w:rsidP="0009098A">
      <w:pPr>
        <w:rPr>
          <w:highlight w:val="yellow"/>
        </w:rPr>
      </w:pPr>
      <w:r>
        <w:t>Often, the goal is limited to specific industries, age groups and target companies such as Adidas. In addition to these policies, Adidas officials use budget and differentiated programs to restrict the market to specific goals. We also focus on the regional, demographic, gender, income generation, and ethnic groups in order to compete with our competitors in a more general and comprehensive way</w:t>
      </w:r>
      <w:r w:rsidR="00065EB3">
        <w:t xml:space="preserve"> </w:t>
      </w:r>
      <w:r w:rsidR="00065EB3" w:rsidRPr="00065EB3">
        <w:t>(Aaker et al., 2010)</w:t>
      </w:r>
      <w:r>
        <w:t>.</w:t>
      </w:r>
    </w:p>
    <w:p w:rsidR="007A39A4" w:rsidRDefault="007A39A4" w:rsidP="007A39A4">
      <w:pPr>
        <w:spacing w:line="259" w:lineRule="auto"/>
        <w:ind w:firstLine="0"/>
      </w:pPr>
    </w:p>
    <w:p w:rsidR="007A39A4" w:rsidRDefault="007A39A4" w:rsidP="005921FF">
      <w:pPr>
        <w:pStyle w:val="Heading1"/>
        <w:ind w:firstLine="0"/>
      </w:pPr>
      <w:bookmarkStart w:id="18" w:name="_Toc530844771"/>
      <w:bookmarkStart w:id="19" w:name="_Toc531016332"/>
      <w:r>
        <w:t>Main Body</w:t>
      </w:r>
      <w:bookmarkEnd w:id="18"/>
      <w:bookmarkEnd w:id="19"/>
    </w:p>
    <w:p w:rsidR="00E12274" w:rsidRDefault="00E12274" w:rsidP="007A39A4">
      <w:r w:rsidRPr="00E12274">
        <w:t xml:space="preserve">This part of the report defines the strategies adopted by Adidas and measures how these competitive strategies bring </w:t>
      </w:r>
      <w:r w:rsidR="00245BA3" w:rsidRPr="00E12274">
        <w:t>Adid</w:t>
      </w:r>
      <w:r w:rsidR="00245BA3">
        <w:t>as</w:t>
      </w:r>
      <w:r w:rsidR="00245BA3" w:rsidRPr="00E12274">
        <w:t>’</w:t>
      </w:r>
      <w:r w:rsidRPr="00E12274">
        <w:t xml:space="preserve"> benefits to win the competitive advantages of sport.</w:t>
      </w:r>
    </w:p>
    <w:p w:rsidR="007A39A4" w:rsidRPr="00A77391" w:rsidRDefault="007A39A4" w:rsidP="005921FF">
      <w:pPr>
        <w:pStyle w:val="Heading2"/>
        <w:ind w:firstLine="0"/>
        <w:rPr>
          <w:b/>
          <w:bCs/>
        </w:rPr>
      </w:pPr>
      <w:bookmarkStart w:id="20" w:name="_Toc530844772"/>
      <w:bookmarkStart w:id="21" w:name="_Toc531016333"/>
      <w:r w:rsidRPr="00A77391">
        <w:rPr>
          <w:b/>
          <w:bCs/>
        </w:rPr>
        <w:t>Strategy Implemented by Adidas</w:t>
      </w:r>
      <w:bookmarkEnd w:id="20"/>
      <w:bookmarkEnd w:id="21"/>
    </w:p>
    <w:p w:rsidR="007A39A4" w:rsidRDefault="00E12274" w:rsidP="007A39A4">
      <w:r w:rsidRPr="00E12274">
        <w:t>Adidas focuses on discriminatory strategies. In addition, A</w:t>
      </w:r>
      <w:r w:rsidR="00245BA3">
        <w:t>didas</w:t>
      </w:r>
      <w:r w:rsidRPr="00E12274">
        <w:t xml:space="preserve"> highlights the </w:t>
      </w:r>
      <w:r w:rsidR="00245BA3">
        <w:t>corporate</w:t>
      </w:r>
      <w:r w:rsidRPr="00E12274">
        <w:t>-level strategy for innovation and is working to provide new services, processes and products in response to current market competition. In addition, Adidas's global sales function was set up in 2014 to support Adidas's global market-leading Adidas sales team and top-notch strategy. Adidas is a part of a multi-brand portfolio discrimination strategy that offers important measures to win a competitive position on the market</w:t>
      </w:r>
      <w:r w:rsidR="00F03109">
        <w:t xml:space="preserve"> </w:t>
      </w:r>
      <w:r w:rsidR="00F03109" w:rsidRPr="00F03109">
        <w:t>(Laluyan et al., 2017)</w:t>
      </w:r>
      <w:r w:rsidRPr="00E12274">
        <w:t xml:space="preserve">. As a result of this strategy, Adidas </w:t>
      </w:r>
      <w:r w:rsidRPr="00E12274">
        <w:lastRenderedPageBreak/>
        <w:t xml:space="preserve">finds that its global functions, their </w:t>
      </w:r>
      <w:r w:rsidR="00245BA3">
        <w:t>capabilities</w:t>
      </w:r>
      <w:r w:rsidR="000379E5">
        <w:t xml:space="preserve"> </w:t>
      </w:r>
      <w:r w:rsidRPr="00E12274">
        <w:t>and global brands are able to market the Adidas brand in their business activities that are directly related to the international market. In addition, more than 13,000 stores in Adidas have over 25,000 Adidas brand names worldwide. But managing all these stores right away has a key role to play in identifying Adidas's marketing strategy team and the global marketplace</w:t>
      </w:r>
      <w:r w:rsidR="00F03109">
        <w:t xml:space="preserve"> </w:t>
      </w:r>
      <w:r w:rsidR="00F03109" w:rsidRPr="00F03109">
        <w:t>(Jones, 2013)</w:t>
      </w:r>
      <w:r w:rsidRPr="00E12274">
        <w:t>.</w:t>
      </w:r>
      <w:r w:rsidR="007A39A4">
        <w:t xml:space="preserve"> </w:t>
      </w:r>
    </w:p>
    <w:p w:rsidR="007A39A4" w:rsidRDefault="00844EE6" w:rsidP="007A39A4">
      <w:r w:rsidRPr="00844EE6">
        <w:t>In the meantime, the adidas discriminatory strategy offers adequate measures to control the various brand profiles, and Adidas is an important area where end-users meet all market segments. Differentiation can provide a tool to preserve Adidas's original image and focus on basic skills</w:t>
      </w:r>
      <w:r w:rsidR="00F03109">
        <w:t xml:space="preserve"> </w:t>
      </w:r>
      <w:r w:rsidR="00F03109" w:rsidRPr="00F03109">
        <w:t>(Ghemawat et al., 2010)</w:t>
      </w:r>
      <w:r w:rsidRPr="00844EE6">
        <w:t xml:space="preserve">. In addition, </w:t>
      </w:r>
      <w:r w:rsidR="000379E5">
        <w:t>this organization</w:t>
      </w:r>
      <w:r w:rsidRPr="00844EE6">
        <w:t xml:space="preserve"> focus</w:t>
      </w:r>
      <w:r w:rsidR="000379E5">
        <w:t>es</w:t>
      </w:r>
      <w:r w:rsidRPr="00844EE6">
        <w:t xml:space="preserve"> on investing in </w:t>
      </w:r>
      <w:r w:rsidR="00D10602">
        <w:t>manufacturing</w:t>
      </w:r>
      <w:r w:rsidRPr="00844EE6">
        <w:t xml:space="preserve"> and distribution worldwide, and this discriminatory strategy provides an opportunity to evaluate Adidas products, such as the quality, comfort and price of Adidas. This is where Adidas can secure a large shelf and win a competitive position on the international market</w:t>
      </w:r>
      <w:r w:rsidR="00F03109">
        <w:t xml:space="preserve"> </w:t>
      </w:r>
      <w:r w:rsidR="00F03109" w:rsidRPr="00F03109">
        <w:t>(Sirmon et al., 2011, p.1390)</w:t>
      </w:r>
      <w:r w:rsidRPr="00844EE6">
        <w:t>.</w:t>
      </w:r>
      <w:r w:rsidR="007A39A4">
        <w:t xml:space="preserve"> </w:t>
      </w:r>
    </w:p>
    <w:p w:rsidR="007A39A4" w:rsidRDefault="00844EE6" w:rsidP="007A39A4">
      <w:r w:rsidRPr="00844EE6">
        <w:t xml:space="preserve">In addition to strategy implementation, the distinction between e-commerce also makes these methods more efficient by making it easier for people to access Adidas products by attracting a large number of users. Meanwhile, the strategy provides a measure of the differentiation process to communicate more closely with people in the supply chain processes, Adidas added personalized products tailored to attract more users, </w:t>
      </w:r>
      <w:r w:rsidR="00D10602">
        <w:t>with which this organization</w:t>
      </w:r>
      <w:r w:rsidRPr="00844EE6">
        <w:t xml:space="preserve"> can learn</w:t>
      </w:r>
      <w:r w:rsidR="00F03109">
        <w:t xml:space="preserve"> </w:t>
      </w:r>
      <w:r w:rsidR="00F03109" w:rsidRPr="00F03109">
        <w:t>(Aaker et al., 2010)</w:t>
      </w:r>
      <w:r w:rsidRPr="00844EE6">
        <w:t>. However Adidas is a culture that encourages institutional innovation. Adidas was competitive in the field of sports, unlike traditional methods, and did not follow the traditional supply chain process of proper adidas, which is some difference in product integration. Separation strategies have allowed us to earn more revenue in recent years. Adidas reports revenue in 2017 of 21218 million euros, up 14.8% versus revenue in 2016</w:t>
      </w:r>
      <w:r w:rsidR="004A0F5D">
        <w:t xml:space="preserve"> </w:t>
      </w:r>
      <w:r w:rsidR="004A0F5D" w:rsidRPr="004A0F5D">
        <w:t xml:space="preserve">(Lagnese, </w:t>
      </w:r>
      <w:r w:rsidR="004A0F5D" w:rsidRPr="004A0F5D">
        <w:lastRenderedPageBreak/>
        <w:t>2017)</w:t>
      </w:r>
      <w:r w:rsidRPr="00844EE6">
        <w:t>. Additionally, Adidas sales of 2017</w:t>
      </w:r>
      <w:r w:rsidR="00D26D5A">
        <w:t xml:space="preserve"> and</w:t>
      </w:r>
      <w:r w:rsidRPr="00844EE6">
        <w:t xml:space="preserve"> 2016 were profitable at a profit of 9.6%, which defines Adidas strategy implementation with positive outcomes for operations.</w:t>
      </w:r>
      <w:r w:rsidR="007A39A4">
        <w:t xml:space="preserve"> </w:t>
      </w:r>
    </w:p>
    <w:p w:rsidR="00844EE6" w:rsidRPr="00844EE6" w:rsidRDefault="00844EE6" w:rsidP="007A39A4">
      <w:pPr>
        <w:rPr>
          <w:highlight w:val="yellow"/>
        </w:rPr>
      </w:pPr>
      <w:r w:rsidRPr="00844EE6">
        <w:t>In addition, the discrimination strategy has encouraged Adid</w:t>
      </w:r>
      <w:r w:rsidR="00D26D5A">
        <w:t>as</w:t>
      </w:r>
      <w:r w:rsidRPr="00844EE6">
        <w:t xml:space="preserve"> to increase production by introducing new innovations, and Adidas guarantees high-quality consumer products (May 2010). In addition, Adidas is working on sustainable development to properly balance the needs of workers and stakeholders. This approach defines a positive approach to the existence of a competitive position</w:t>
      </w:r>
      <w:r w:rsidR="004A0F5D">
        <w:t xml:space="preserve"> </w:t>
      </w:r>
      <w:r w:rsidR="004A0F5D" w:rsidRPr="004A0F5D">
        <w:t>(Perpetua, 2017)</w:t>
      </w:r>
      <w:r w:rsidRPr="00844EE6">
        <w:t>.</w:t>
      </w:r>
    </w:p>
    <w:p w:rsidR="0052512E" w:rsidRDefault="0052512E" w:rsidP="007A39A4">
      <w:r w:rsidRPr="0052512E">
        <w:t xml:space="preserve">Meanwhile, Adidas also introduces many of the latest technologies in its manufacturing process, using the method of differentiating Sustainable Development Strategy, Adidas, to cater </w:t>
      </w:r>
      <w:r w:rsidR="002D2107">
        <w:t>for its retailers and end users</w:t>
      </w:r>
      <w:r w:rsidRPr="0052512E">
        <w:t xml:space="preserve">. </w:t>
      </w:r>
      <w:r w:rsidR="00404067">
        <w:t>Significant a</w:t>
      </w:r>
      <w:r w:rsidRPr="0052512E">
        <w:t>dvantage difference Adidas believes</w:t>
      </w:r>
      <w:r w:rsidR="00404067">
        <w:t xml:space="preserve"> regarding</w:t>
      </w:r>
      <w:r w:rsidRPr="0052512E">
        <w:t xml:space="preserve"> design is the </w:t>
      </w:r>
      <w:r w:rsidR="002D2107" w:rsidRPr="002D2107">
        <w:rPr>
          <w:i/>
        </w:rPr>
        <w:t>ClimaCool</w:t>
      </w:r>
      <w:r w:rsidRPr="0052512E">
        <w:t xml:space="preserve"> innovation, </w:t>
      </w:r>
      <w:r w:rsidR="002D2107">
        <w:t xml:space="preserve">which </w:t>
      </w:r>
      <w:r w:rsidRPr="0052512E">
        <w:t>provides Adidas, tennis, soccer, even instrument training, athletes offer products to improve player performance, while delivering convenience</w:t>
      </w:r>
      <w:r w:rsidR="004A0F5D">
        <w:t xml:space="preserve"> </w:t>
      </w:r>
      <w:r w:rsidR="004A0F5D" w:rsidRPr="004A0F5D">
        <w:t>(Yee, 2010)</w:t>
      </w:r>
      <w:r w:rsidRPr="0052512E">
        <w:t>. In the meantime, Adidas can modify the hardware product after applying the strategy to dis</w:t>
      </w:r>
      <w:r w:rsidR="00404067">
        <w:t xml:space="preserve">criminate against the process. However, </w:t>
      </w:r>
      <w:r w:rsidRPr="0052512E">
        <w:t>on December 31, 2017</w:t>
      </w:r>
      <w:r w:rsidR="00404067">
        <w:t>,</w:t>
      </w:r>
      <w:r w:rsidRPr="0052512E">
        <w:t xml:space="preserve"> Adidas created over 11 billion products, and this is obviously an opportunity to increase revenue. Adidas is estimated to have grown 4.9% in 2017, which earned 104.4 billion euros</w:t>
      </w:r>
      <w:r w:rsidR="004A0F5D">
        <w:t xml:space="preserve"> </w:t>
      </w:r>
      <w:r w:rsidR="004A0F5D" w:rsidRPr="004A0F5D">
        <w:t>(Rodrigues et al., 2011, p.435)</w:t>
      </w:r>
      <w:r w:rsidRPr="0052512E">
        <w:t>. A p</w:t>
      </w:r>
      <w:r w:rsidR="00BD6717">
        <w:t xml:space="preserve">ositive result shows Adidas </w:t>
      </w:r>
      <w:r w:rsidRPr="0052512E">
        <w:t>business and demonstrates the ability to find a sustainable competitive edge in the sports market and includes all the methods defined after the strategy's implementation of discrimination</w:t>
      </w:r>
      <w:r w:rsidR="004A0F5D">
        <w:t xml:space="preserve"> </w:t>
      </w:r>
      <w:r w:rsidR="004A0F5D" w:rsidRPr="004A0F5D">
        <w:t>(Lyons et al., 2012, p.71)</w:t>
      </w:r>
      <w:r w:rsidRPr="0052512E">
        <w:t>.</w:t>
      </w:r>
    </w:p>
    <w:p w:rsidR="007A39A4" w:rsidRPr="00A77391" w:rsidRDefault="007A39A4" w:rsidP="00052457">
      <w:pPr>
        <w:pStyle w:val="Heading2"/>
        <w:ind w:firstLine="0"/>
        <w:rPr>
          <w:b/>
          <w:bCs/>
        </w:rPr>
      </w:pPr>
      <w:bookmarkStart w:id="22" w:name="_Toc530844773"/>
      <w:bookmarkStart w:id="23" w:name="_Toc531016334"/>
      <w:r w:rsidRPr="00A77391">
        <w:rPr>
          <w:b/>
          <w:bCs/>
        </w:rPr>
        <w:t>Evaluation of Differentiation Strategy for Adidas</w:t>
      </w:r>
      <w:bookmarkEnd w:id="22"/>
      <w:bookmarkEnd w:id="23"/>
    </w:p>
    <w:p w:rsidR="0052512E" w:rsidRPr="0052512E" w:rsidRDefault="0052512E" w:rsidP="007A39A4">
      <w:pPr>
        <w:rPr>
          <w:highlight w:val="yellow"/>
        </w:rPr>
      </w:pPr>
      <w:r w:rsidRPr="0052512E">
        <w:t xml:space="preserve">Adidas combines </w:t>
      </w:r>
      <w:r w:rsidR="00BD6717">
        <w:t>differentiation</w:t>
      </w:r>
      <w:r w:rsidRPr="0052512E">
        <w:t xml:space="preserve"> strategies with organizational processes and offers a competitive edge. Adidas also integrates product discriminatio</w:t>
      </w:r>
      <w:r w:rsidR="00BD6717">
        <w:t>n strategies. This allows Adidas</w:t>
      </w:r>
      <w:r w:rsidRPr="0052512E">
        <w:t xml:space="preserve"> to design new and innovative products that differentiate it from competitors such as Nike. Adidas </w:t>
      </w:r>
      <w:r w:rsidRPr="0052512E">
        <w:lastRenderedPageBreak/>
        <w:t>strengthens market competitiveness by implementing a discriminatory strategy. Meanwhile, due to its discriminatory strategy, Adidas can focus on innovation and identify great innovations in Adidas products</w:t>
      </w:r>
      <w:r w:rsidR="004A0F5D">
        <w:t xml:space="preserve"> </w:t>
      </w:r>
      <w:r w:rsidR="004A0F5D" w:rsidRPr="004A0F5D">
        <w:t>(Miloch et al., 2012, p.42)</w:t>
      </w:r>
      <w:r w:rsidRPr="0052512E">
        <w:t xml:space="preserve">. But Adstar brought innovative products like Superstar, </w:t>
      </w:r>
      <w:r w:rsidR="001A2BBD" w:rsidRPr="0052512E">
        <w:t>Pure BOOST</w:t>
      </w:r>
      <w:r w:rsidRPr="0052512E">
        <w:t xml:space="preserve"> X, Alphabounce and so on. After implementing the strategy, Adidas produces over 330 million shoe-</w:t>
      </w:r>
      <w:r w:rsidR="00CE0990">
        <w:t>products</w:t>
      </w:r>
      <w:r w:rsidRPr="0052512E">
        <w:t>, in 2017 Adidas shoe sales amounted to 12.425 million euros, accounting for 56.8% of Adidas's annual sales</w:t>
      </w:r>
      <w:r w:rsidR="00CE0990">
        <w:t xml:space="preserve"> in </w:t>
      </w:r>
      <w:r w:rsidRPr="0052512E">
        <w:t>2016</w:t>
      </w:r>
      <w:r w:rsidR="00CE0990">
        <w:t>.</w:t>
      </w:r>
      <w:r w:rsidRPr="0052512E">
        <w:t xml:space="preserve"> This growth defines Adidas's discriminatory strategy by providing resources for gaining a competitive edge on the market</w:t>
      </w:r>
      <w:r w:rsidR="004A0F5D">
        <w:t xml:space="preserve"> </w:t>
      </w:r>
      <w:r w:rsidR="004A0F5D" w:rsidRPr="004A0F5D">
        <w:t>(Daaboul et al., 2015, p.284)</w:t>
      </w:r>
      <w:r w:rsidRPr="0052512E">
        <w:t>.</w:t>
      </w:r>
    </w:p>
    <w:p w:rsidR="0052512E" w:rsidRPr="0052512E" w:rsidRDefault="0052512E" w:rsidP="007A39A4">
      <w:pPr>
        <w:rPr>
          <w:highlight w:val="yellow"/>
        </w:rPr>
      </w:pPr>
      <w:r w:rsidRPr="0052512E">
        <w:t xml:space="preserve">In addition, Adidas has identified the positive effects of implementing discriminatory strategies. </w:t>
      </w:r>
      <w:r w:rsidR="00052457">
        <w:t>The organization</w:t>
      </w:r>
      <w:r w:rsidRPr="0052512E">
        <w:t xml:space="preserve"> also experience discrimination strategies, </w:t>
      </w:r>
      <w:r w:rsidR="00052457">
        <w:t>and provides</w:t>
      </w:r>
      <w:r w:rsidRPr="0052512E">
        <w:t xml:space="preserve"> positive results </w:t>
      </w:r>
      <w:r w:rsidR="001B39D2">
        <w:t>to achieve</w:t>
      </w:r>
      <w:r w:rsidRPr="0052512E">
        <w:t xml:space="preserve"> a corporate culture. Following the strategy of </w:t>
      </w:r>
      <w:r w:rsidR="001B39D2">
        <w:t>differentiation</w:t>
      </w:r>
      <w:r w:rsidRPr="0052512E">
        <w:t>, Adidas encourages the business, creativity and innovation process more effectively in line with current market requirements</w:t>
      </w:r>
      <w:r w:rsidR="004A0F5D">
        <w:t xml:space="preserve"> </w:t>
      </w:r>
      <w:r w:rsidR="004A0F5D" w:rsidRPr="004A0F5D">
        <w:t>(Helmig et al., 2016, p.151)</w:t>
      </w:r>
      <w:r w:rsidRPr="0052512E">
        <w:t xml:space="preserve">. In addition, Adidas has allowed them a fixed financial position, which is the current requirements and benefits of Adidas markets that meet the conditions. According to the report, after 40.4 million apparel production, Adidas has grown to EUR 77.57 million, accounting for 36.5% of its total revenue. The goal of Adidas is to provide sustainable and comfortable products so Adidas sales and revenue would have a direct impact, so </w:t>
      </w:r>
      <w:r w:rsidR="001B39D2">
        <w:t>the organization</w:t>
      </w:r>
      <w:r w:rsidRPr="0052512E">
        <w:t xml:space="preserve"> would focus on customer satisfaction after </w:t>
      </w:r>
      <w:r w:rsidR="001B39D2">
        <w:t>its</w:t>
      </w:r>
      <w:r w:rsidRPr="0052512E">
        <w:t xml:space="preserve"> anti-discrimination strategy. However, for this purpose, Adidas managed to reach its end-user with its sales team, providing them with aggressive measures to gain Adidas's competitive advantage</w:t>
      </w:r>
      <w:r w:rsidR="004A0F5D">
        <w:t xml:space="preserve"> </w:t>
      </w:r>
      <w:r w:rsidR="004A0F5D" w:rsidRPr="004A0F5D">
        <w:t>(Zhdanov, 2016)</w:t>
      </w:r>
      <w:r w:rsidRPr="0052512E">
        <w:t xml:space="preserve">. </w:t>
      </w:r>
    </w:p>
    <w:p w:rsidR="00CB4C6A" w:rsidRDefault="00CB4C6A" w:rsidP="007A39A4">
      <w:r w:rsidRPr="00CB4C6A">
        <w:t xml:space="preserve">As Adidas users prefer products, Adidas discovers many of their products and price strategies for </w:t>
      </w:r>
      <w:r w:rsidR="00CD6C1D">
        <w:t>consumers</w:t>
      </w:r>
      <w:r w:rsidRPr="00CB4C6A">
        <w:t xml:space="preserve">, as </w:t>
      </w:r>
      <w:r w:rsidR="00CD6C1D">
        <w:t xml:space="preserve">differentiation </w:t>
      </w:r>
      <w:r w:rsidRPr="00CB4C6A">
        <w:t>strategies offer cons</w:t>
      </w:r>
      <w:r w:rsidR="00CD6C1D">
        <w:t>umer-friendly measures.</w:t>
      </w:r>
      <w:r w:rsidRPr="00CB4C6A">
        <w:t xml:space="preserve"> The adidas target user has high level of talent, new products and innovative quality, which is an </w:t>
      </w:r>
      <w:r w:rsidRPr="00CB4C6A">
        <w:lastRenderedPageBreak/>
        <w:t>important measure for Adidas in the sports market to gain a competitive edge, so that Adidas users are extremely productive</w:t>
      </w:r>
      <w:r w:rsidR="004A0F5D">
        <w:t xml:space="preserve"> </w:t>
      </w:r>
      <w:r w:rsidR="004A0F5D" w:rsidRPr="004A0F5D">
        <w:t>(Brun, 2012, p.510)</w:t>
      </w:r>
      <w:r w:rsidRPr="00CB4C6A">
        <w:t>.</w:t>
      </w:r>
    </w:p>
    <w:p w:rsidR="007A39A4" w:rsidRPr="00A77391" w:rsidRDefault="007A39A4" w:rsidP="00CD6C1D">
      <w:pPr>
        <w:pStyle w:val="Heading2"/>
        <w:ind w:firstLine="0"/>
        <w:rPr>
          <w:b/>
          <w:bCs/>
        </w:rPr>
      </w:pPr>
      <w:bookmarkStart w:id="24" w:name="_Toc530844774"/>
      <w:bookmarkStart w:id="25" w:name="_Toc531016335"/>
      <w:r w:rsidRPr="00A77391">
        <w:rPr>
          <w:b/>
          <w:bCs/>
        </w:rPr>
        <w:t>Advantages and Disadvantages of Differentiation Strategy</w:t>
      </w:r>
      <w:bookmarkEnd w:id="24"/>
      <w:bookmarkEnd w:id="25"/>
    </w:p>
    <w:p w:rsidR="007A39A4" w:rsidRDefault="00CB4C6A" w:rsidP="007E3832">
      <w:r>
        <w:t xml:space="preserve">Different strategists have many advantages and disadvantages that Adidas has to take into account in order to achieve a sustainable competitive advantage. The first advantage of the </w:t>
      </w:r>
      <w:r w:rsidR="007E3832">
        <w:t>Differentiation</w:t>
      </w:r>
      <w:r>
        <w:t xml:space="preserve"> Strategy is that Adidas can go to a specialized market. Adidas is renowned for its innovative products</w:t>
      </w:r>
      <w:r w:rsidR="004A0F5D">
        <w:t xml:space="preserve"> </w:t>
      </w:r>
      <w:r w:rsidR="004A0F5D" w:rsidRPr="004A0F5D">
        <w:t>(Lei et al., 2011)</w:t>
      </w:r>
      <w:r>
        <w:t xml:space="preserve">. The main advantage of Adidas is the provision of adult products for adults. Another advantage of Adidas is that </w:t>
      </w:r>
      <w:r w:rsidR="007E3832">
        <w:t>they</w:t>
      </w:r>
      <w:r>
        <w:t xml:space="preserve"> can attract more users. Adidas has a wide range of products, and Adidas target consumers are big people. However, Adidas may offer products for its employees in the application of the discriminatory strategy</w:t>
      </w:r>
      <w:r w:rsidR="004A0F5D">
        <w:t xml:space="preserve"> </w:t>
      </w:r>
      <w:r w:rsidR="004A0F5D" w:rsidRPr="004A0F5D">
        <w:t>(Wong, 2013, p.105)</w:t>
      </w:r>
      <w:r>
        <w:t>.</w:t>
      </w:r>
      <w:r w:rsidR="007A39A4">
        <w:t xml:space="preserve"> </w:t>
      </w:r>
    </w:p>
    <w:p w:rsidR="00CB4C6A" w:rsidRDefault="00CB4C6A" w:rsidP="00CB4C6A">
      <w:r>
        <w:t xml:space="preserve">In addition to some of the benefits, there are disadvantages in </w:t>
      </w:r>
      <w:r w:rsidR="007E3832">
        <w:t>differentiation</w:t>
      </w:r>
      <w:r>
        <w:t xml:space="preserve"> strategies. This can lead to organizations that think too much and can sometimes be an obstacle to the type of business an organization should apply. Another drawback, however, is that consumers can buy products and the rapid change in the organization's activities can have a detrimental effect on the organization</w:t>
      </w:r>
      <w:r w:rsidR="004A0F5D">
        <w:t xml:space="preserve"> </w:t>
      </w:r>
      <w:r w:rsidR="004A0F5D" w:rsidRPr="004A0F5D">
        <w:t>(Turturici, 2014, p.621)</w:t>
      </w:r>
      <w:r>
        <w:t>.</w:t>
      </w:r>
    </w:p>
    <w:p w:rsidR="007A39A4" w:rsidRDefault="007A39A4" w:rsidP="005921FF">
      <w:pPr>
        <w:pStyle w:val="Heading1"/>
        <w:ind w:firstLine="0"/>
      </w:pPr>
      <w:bookmarkStart w:id="26" w:name="_Toc530844775"/>
      <w:bookmarkStart w:id="27" w:name="_Toc531016336"/>
      <w:r>
        <w:t>Conclusion</w:t>
      </w:r>
      <w:bookmarkEnd w:id="26"/>
      <w:bookmarkEnd w:id="27"/>
    </w:p>
    <w:p w:rsidR="00CB4C6A" w:rsidRPr="00726800" w:rsidRDefault="007E3832" w:rsidP="00CB4C6A">
      <w:r>
        <w:t>Competitive</w:t>
      </w:r>
      <w:r w:rsidR="00CB4C6A">
        <w:t xml:space="preserve"> strateg</w:t>
      </w:r>
      <w:r>
        <w:t>y</w:t>
      </w:r>
      <w:r w:rsidR="00CB4C6A">
        <w:t xml:space="preserve"> play an important role in each organization and the organization uses a competitive strategy to gain a competitive edge. Adidas is also an organization that combines </w:t>
      </w:r>
      <w:r w:rsidR="0071042B">
        <w:t>differentiation</w:t>
      </w:r>
      <w:r w:rsidR="00CB4C6A">
        <w:t xml:space="preserve"> strategies and competitive advantages. This report defines Adidas's deployment and determines the strategy for identifying Adidas's competitive situation. In addition, in this report, the report identifies the importance, strengths and weaknesses of the </w:t>
      </w:r>
      <w:r w:rsidR="00CB4C6A" w:rsidRPr="00726800">
        <w:t>competitive advantage of competitive disadvantages for market discrimination strategies.</w:t>
      </w:r>
    </w:p>
    <w:p w:rsidR="007A39A4" w:rsidRPr="00726800" w:rsidRDefault="007A39A4" w:rsidP="005921FF">
      <w:pPr>
        <w:pStyle w:val="Heading2"/>
        <w:ind w:firstLine="0"/>
        <w:rPr>
          <w:b/>
          <w:bCs/>
        </w:rPr>
      </w:pPr>
      <w:bookmarkStart w:id="28" w:name="_Toc530844776"/>
      <w:bookmarkStart w:id="29" w:name="_Toc531016337"/>
      <w:r w:rsidRPr="00726800">
        <w:rPr>
          <w:b/>
          <w:bCs/>
        </w:rPr>
        <w:lastRenderedPageBreak/>
        <w:t>Recommendations</w:t>
      </w:r>
      <w:bookmarkEnd w:id="28"/>
      <w:bookmarkEnd w:id="29"/>
    </w:p>
    <w:p w:rsidR="0071042B" w:rsidRDefault="00CB4C6A" w:rsidP="00CB4C6A">
      <w:r>
        <w:t xml:space="preserve">Adidas should focus on </w:t>
      </w:r>
      <w:r w:rsidR="0071042B">
        <w:t>differentiation</w:t>
      </w:r>
      <w:r>
        <w:t xml:space="preserve"> strategies for the supply of consumer goods. As Adidas has confirmed that it operates in eight regions, Adidas focuses on local culture and Adidas can achieve sustainable development in different regions of the world. Additionally, Adidas must focus on its business to ensure a smooth manufacturing process that meets consumers' needs worldwide.</w:t>
      </w:r>
    </w:p>
    <w:p w:rsidR="0071042B" w:rsidRDefault="0071042B">
      <w:pPr>
        <w:spacing w:line="259" w:lineRule="auto"/>
        <w:ind w:firstLine="0"/>
      </w:pPr>
      <w:r>
        <w:br w:type="page"/>
      </w:r>
    </w:p>
    <w:p w:rsidR="00CB4C6A" w:rsidRDefault="0071042B" w:rsidP="0071042B">
      <w:pPr>
        <w:pStyle w:val="Heading1"/>
      </w:pPr>
      <w:bookmarkStart w:id="30" w:name="_Toc531016338"/>
      <w:r>
        <w:lastRenderedPageBreak/>
        <w:t>References</w:t>
      </w:r>
      <w:bookmarkEnd w:id="30"/>
    </w:p>
    <w:p w:rsidR="0071042B" w:rsidRDefault="0071042B" w:rsidP="0071042B">
      <w:pPr>
        <w:ind w:left="720" w:hanging="720"/>
        <w:rPr>
          <w:shd w:val="clear" w:color="auto" w:fill="FFFFFF"/>
        </w:rPr>
      </w:pPr>
      <w:r>
        <w:rPr>
          <w:shd w:val="clear" w:color="auto" w:fill="FFFFFF"/>
        </w:rPr>
        <w:t>Aaker, D.A. and McLoughlin, D., 2010. </w:t>
      </w:r>
      <w:r>
        <w:rPr>
          <w:i/>
          <w:iCs/>
          <w:shd w:val="clear" w:color="auto" w:fill="FFFFFF"/>
        </w:rPr>
        <w:t>Strategic market management: global perspectives</w:t>
      </w:r>
      <w:r>
        <w:rPr>
          <w:shd w:val="clear" w:color="auto" w:fill="FFFFFF"/>
        </w:rPr>
        <w:t>. John Wiley &amp; Sons.</w:t>
      </w:r>
    </w:p>
    <w:p w:rsidR="0071042B" w:rsidRDefault="0071042B" w:rsidP="0071042B">
      <w:pPr>
        <w:ind w:left="720" w:hanging="720"/>
        <w:rPr>
          <w:shd w:val="clear" w:color="auto" w:fill="FFFFFF"/>
        </w:rPr>
      </w:pPr>
      <w:r>
        <w:rPr>
          <w:shd w:val="clear" w:color="auto" w:fill="FFFFFF"/>
        </w:rPr>
        <w:t>Aaker, D.A. and McLoughlin, D., 2010. </w:t>
      </w:r>
      <w:r>
        <w:rPr>
          <w:i/>
          <w:iCs/>
          <w:shd w:val="clear" w:color="auto" w:fill="FFFFFF"/>
        </w:rPr>
        <w:t>Strategic market management: global perspectives</w:t>
      </w:r>
      <w:r>
        <w:rPr>
          <w:shd w:val="clear" w:color="auto" w:fill="FFFFFF"/>
        </w:rPr>
        <w:t>. John Wiley &amp; Sons.</w:t>
      </w:r>
    </w:p>
    <w:p w:rsidR="0071042B" w:rsidRDefault="0071042B" w:rsidP="0071042B">
      <w:pPr>
        <w:ind w:left="720" w:hanging="720"/>
        <w:rPr>
          <w:shd w:val="clear" w:color="auto" w:fill="FFFFFF"/>
        </w:rPr>
      </w:pPr>
      <w:r>
        <w:rPr>
          <w:shd w:val="clear" w:color="auto" w:fill="FFFFFF"/>
        </w:rPr>
        <w:t xml:space="preserve">Ahn, S., Kim, H. and Forney, J.A., 2010. Fashion collaboration or collision? </w:t>
      </w:r>
      <w:r w:rsidRPr="004073CE">
        <w:rPr>
          <w:noProof/>
          <w:shd w:val="clear" w:color="auto" w:fill="FFFFFF"/>
        </w:rPr>
        <w:t>Examining the match-up effect in co-marketing alliances.</w:t>
      </w:r>
      <w:r>
        <w:rPr>
          <w:shd w:val="clear" w:color="auto" w:fill="FFFFFF"/>
        </w:rPr>
        <w:t> </w:t>
      </w:r>
      <w:r>
        <w:rPr>
          <w:i/>
          <w:iCs/>
          <w:shd w:val="clear" w:color="auto" w:fill="FFFFFF"/>
        </w:rPr>
        <w:t>Journal of Fashion Marketing and Management: An International Journal</w:t>
      </w:r>
      <w:r>
        <w:rPr>
          <w:shd w:val="clear" w:color="auto" w:fill="FFFFFF"/>
        </w:rPr>
        <w:t>, </w:t>
      </w:r>
      <w:r>
        <w:rPr>
          <w:i/>
          <w:iCs/>
          <w:shd w:val="clear" w:color="auto" w:fill="FFFFFF"/>
        </w:rPr>
        <w:t>14</w:t>
      </w:r>
      <w:r>
        <w:rPr>
          <w:shd w:val="clear" w:color="auto" w:fill="FFFFFF"/>
        </w:rPr>
        <w:t>(1), pp.6-20.</w:t>
      </w:r>
    </w:p>
    <w:p w:rsidR="0071042B" w:rsidRDefault="0071042B" w:rsidP="0071042B">
      <w:pPr>
        <w:ind w:left="720" w:hanging="720"/>
        <w:rPr>
          <w:shd w:val="clear" w:color="auto" w:fill="FFFFFF"/>
        </w:rPr>
      </w:pPr>
      <w:r>
        <w:rPr>
          <w:shd w:val="clear" w:color="auto" w:fill="FFFFFF"/>
        </w:rPr>
        <w:t>Basahel, A.M., 2010. </w:t>
      </w:r>
      <w:r w:rsidRPr="004073CE">
        <w:rPr>
          <w:i/>
          <w:iCs/>
          <w:noProof/>
          <w:shd w:val="clear" w:color="auto" w:fill="FFFFFF"/>
        </w:rPr>
        <w:t>Evaluating the adoption of strategic information systems planning (SISP) in global organisations</w:t>
      </w:r>
      <w:r w:rsidRPr="004073CE">
        <w:rPr>
          <w:noProof/>
          <w:shd w:val="clear" w:color="auto" w:fill="FFFFFF"/>
        </w:rPr>
        <w:t>(Doctoral dissertation, Brunel University Brunel Business School PhD Theses).</w:t>
      </w:r>
    </w:p>
    <w:p w:rsidR="0071042B" w:rsidRDefault="0071042B" w:rsidP="0071042B">
      <w:pPr>
        <w:ind w:left="720" w:hanging="720"/>
        <w:rPr>
          <w:shd w:val="clear" w:color="auto" w:fill="FFFFFF"/>
        </w:rPr>
      </w:pPr>
      <w:r>
        <w:rPr>
          <w:shd w:val="clear" w:color="auto" w:fill="FFFFFF"/>
        </w:rPr>
        <w:t xml:space="preserve">Brun, A. and Pero, M., 2012. </w:t>
      </w:r>
      <w:r w:rsidRPr="004073CE">
        <w:rPr>
          <w:noProof/>
          <w:shd w:val="clear" w:color="auto" w:fill="FFFFFF"/>
        </w:rPr>
        <w:t>Measuring variety reduction along the supply chain: The variety gap model.</w:t>
      </w:r>
      <w:r>
        <w:rPr>
          <w:shd w:val="clear" w:color="auto" w:fill="FFFFFF"/>
        </w:rPr>
        <w:t> </w:t>
      </w:r>
      <w:r>
        <w:rPr>
          <w:i/>
          <w:iCs/>
          <w:shd w:val="clear" w:color="auto" w:fill="FFFFFF"/>
        </w:rPr>
        <w:t>International Journal of Production Economics</w:t>
      </w:r>
      <w:r>
        <w:rPr>
          <w:shd w:val="clear" w:color="auto" w:fill="FFFFFF"/>
        </w:rPr>
        <w:t>, </w:t>
      </w:r>
      <w:r>
        <w:rPr>
          <w:i/>
          <w:iCs/>
          <w:shd w:val="clear" w:color="auto" w:fill="FFFFFF"/>
        </w:rPr>
        <w:t>139</w:t>
      </w:r>
      <w:r>
        <w:rPr>
          <w:shd w:val="clear" w:color="auto" w:fill="FFFFFF"/>
        </w:rPr>
        <w:t>(2), pp.510-524.</w:t>
      </w:r>
    </w:p>
    <w:p w:rsidR="0071042B" w:rsidRDefault="0071042B" w:rsidP="0071042B">
      <w:pPr>
        <w:ind w:left="720" w:hanging="720"/>
        <w:rPr>
          <w:shd w:val="clear" w:color="auto" w:fill="FFFFFF"/>
        </w:rPr>
      </w:pPr>
      <w:r>
        <w:rPr>
          <w:shd w:val="clear" w:color="auto" w:fill="FFFFFF"/>
        </w:rPr>
        <w:t>Daaboul, J. and Da Cunha, C.M., 2014, September. Differentiation and customer decoupling points: Key value enablers for mass customization. In </w:t>
      </w:r>
      <w:r>
        <w:rPr>
          <w:i/>
          <w:iCs/>
          <w:shd w:val="clear" w:color="auto" w:fill="FFFFFF"/>
        </w:rPr>
        <w:t xml:space="preserve">IFIP International Conference on Advances in Production Management </w:t>
      </w:r>
      <w:r w:rsidR="001A2BBD">
        <w:rPr>
          <w:i/>
          <w:iCs/>
          <w:shd w:val="clear" w:color="auto" w:fill="FFFFFF"/>
        </w:rPr>
        <w:t>Systems</w:t>
      </w:r>
      <w:r w:rsidR="001A2BBD">
        <w:rPr>
          <w:shd w:val="clear" w:color="auto" w:fill="FFFFFF"/>
        </w:rPr>
        <w:t xml:space="preserve"> (</w:t>
      </w:r>
      <w:r>
        <w:rPr>
          <w:shd w:val="clear" w:color="auto" w:fill="FFFFFF"/>
        </w:rPr>
        <w:t>pp. 43-50). Springer, Berlin, Heidelberg.</w:t>
      </w:r>
    </w:p>
    <w:p w:rsidR="0071042B" w:rsidRDefault="0071042B" w:rsidP="0071042B">
      <w:pPr>
        <w:ind w:left="720" w:hanging="720"/>
        <w:rPr>
          <w:shd w:val="clear" w:color="auto" w:fill="FFFFFF"/>
        </w:rPr>
      </w:pPr>
      <w:r>
        <w:rPr>
          <w:shd w:val="clear" w:color="auto" w:fill="FFFFFF"/>
        </w:rPr>
        <w:t>Daaboul, J., Da Cunha, C., Le Duigou, J., Novak, B. and Bernard, A., 2015. Differentiation and customer decoupling points: An integrated design approach for mass customization. </w:t>
      </w:r>
      <w:r>
        <w:rPr>
          <w:i/>
          <w:iCs/>
          <w:shd w:val="clear" w:color="auto" w:fill="FFFFFF"/>
        </w:rPr>
        <w:t>Concurrent Engineering</w:t>
      </w:r>
      <w:r>
        <w:rPr>
          <w:shd w:val="clear" w:color="auto" w:fill="FFFFFF"/>
        </w:rPr>
        <w:t>, </w:t>
      </w:r>
      <w:r>
        <w:rPr>
          <w:i/>
          <w:iCs/>
          <w:shd w:val="clear" w:color="auto" w:fill="FFFFFF"/>
        </w:rPr>
        <w:t>23</w:t>
      </w:r>
      <w:r>
        <w:rPr>
          <w:shd w:val="clear" w:color="auto" w:fill="FFFFFF"/>
        </w:rPr>
        <w:t>(4), pp.284-295.</w:t>
      </w:r>
    </w:p>
    <w:p w:rsidR="0071042B" w:rsidRDefault="0071042B" w:rsidP="0071042B">
      <w:pPr>
        <w:ind w:left="720" w:hanging="720"/>
        <w:rPr>
          <w:shd w:val="clear" w:color="auto" w:fill="FFFFFF"/>
        </w:rPr>
      </w:pPr>
      <w:r>
        <w:rPr>
          <w:shd w:val="clear" w:color="auto" w:fill="FFFFFF"/>
        </w:rPr>
        <w:lastRenderedPageBreak/>
        <w:t>Daaboul, J., Da Cunha, C., Le Duigou, J., Novak, B. and Bernard, A., 2015. Differentiation and customer decoupling points: An integrated design approach for mass customization. </w:t>
      </w:r>
      <w:r>
        <w:rPr>
          <w:i/>
          <w:iCs/>
          <w:shd w:val="clear" w:color="auto" w:fill="FFFFFF"/>
        </w:rPr>
        <w:t>Concurrent Engineering</w:t>
      </w:r>
      <w:r>
        <w:rPr>
          <w:shd w:val="clear" w:color="auto" w:fill="FFFFFF"/>
        </w:rPr>
        <w:t>, </w:t>
      </w:r>
      <w:r>
        <w:rPr>
          <w:i/>
          <w:iCs/>
          <w:shd w:val="clear" w:color="auto" w:fill="FFFFFF"/>
        </w:rPr>
        <w:t>23</w:t>
      </w:r>
      <w:r>
        <w:rPr>
          <w:shd w:val="clear" w:color="auto" w:fill="FFFFFF"/>
        </w:rPr>
        <w:t>(4), pp.284-295.</w:t>
      </w:r>
    </w:p>
    <w:p w:rsidR="0071042B" w:rsidRDefault="0071042B" w:rsidP="0071042B">
      <w:pPr>
        <w:ind w:left="720" w:hanging="720"/>
        <w:rPr>
          <w:shd w:val="clear" w:color="auto" w:fill="FFFFFF"/>
        </w:rPr>
      </w:pPr>
      <w:r>
        <w:rPr>
          <w:shd w:val="clear" w:color="auto" w:fill="FFFFFF"/>
        </w:rPr>
        <w:t>Ghemawat, P., Cassiman, B., Collis, D.J. and Rivkin, J.W., 2010. </w:t>
      </w:r>
      <w:r>
        <w:rPr>
          <w:i/>
          <w:iCs/>
          <w:shd w:val="clear" w:color="auto" w:fill="FFFFFF"/>
        </w:rPr>
        <w:t>Strategy and the business landscape</w:t>
      </w:r>
      <w:r>
        <w:rPr>
          <w:shd w:val="clear" w:color="auto" w:fill="FFFFFF"/>
        </w:rPr>
        <w:t>. Upper Saddle River, NJ: Pearson.</w:t>
      </w:r>
    </w:p>
    <w:p w:rsidR="0071042B" w:rsidRDefault="0071042B" w:rsidP="0071042B">
      <w:pPr>
        <w:ind w:left="720" w:hanging="720"/>
        <w:rPr>
          <w:shd w:val="clear" w:color="auto" w:fill="FFFFFF"/>
        </w:rPr>
      </w:pPr>
      <w:r>
        <w:rPr>
          <w:shd w:val="clear" w:color="auto" w:fill="FFFFFF"/>
        </w:rPr>
        <w:t>Harzer, T.S., 2013. </w:t>
      </w:r>
      <w:r>
        <w:rPr>
          <w:i/>
          <w:iCs/>
          <w:shd w:val="clear" w:color="auto" w:fill="FFFFFF"/>
        </w:rPr>
        <w:t>Value creation through mass customization: An empirical analysis of the requisite strategic capabilities</w:t>
      </w:r>
      <w:r>
        <w:rPr>
          <w:shd w:val="clear" w:color="auto" w:fill="FFFFFF"/>
        </w:rPr>
        <w:t> (Doctoral dissertation, Hochschulbibliothek der Rheinisch-Westfälischen Technischen Hochschule Aachen).</w:t>
      </w:r>
    </w:p>
    <w:p w:rsidR="0071042B" w:rsidRDefault="0071042B" w:rsidP="0071042B">
      <w:pPr>
        <w:ind w:left="720" w:hanging="720"/>
        <w:rPr>
          <w:shd w:val="clear" w:color="auto" w:fill="FFFFFF"/>
        </w:rPr>
      </w:pPr>
      <w:r>
        <w:rPr>
          <w:shd w:val="clear" w:color="auto" w:fill="FFFFFF"/>
        </w:rPr>
        <w:t>Helmig, B., Spraul, K. and Ingenhoff, D., 2016. Under positive pressure: How stakeholder pressure affects corporate social responsibility implementation. </w:t>
      </w:r>
      <w:r>
        <w:rPr>
          <w:i/>
          <w:iCs/>
          <w:shd w:val="clear" w:color="auto" w:fill="FFFFFF"/>
        </w:rPr>
        <w:t xml:space="preserve">Business &amp; </w:t>
      </w:r>
      <w:bookmarkStart w:id="31" w:name="_GoBack"/>
      <w:bookmarkEnd w:id="31"/>
      <w:r>
        <w:rPr>
          <w:i/>
          <w:iCs/>
          <w:shd w:val="clear" w:color="auto" w:fill="FFFFFF"/>
        </w:rPr>
        <w:t>Society</w:t>
      </w:r>
      <w:r>
        <w:rPr>
          <w:shd w:val="clear" w:color="auto" w:fill="FFFFFF"/>
        </w:rPr>
        <w:t>, </w:t>
      </w:r>
      <w:r>
        <w:rPr>
          <w:i/>
          <w:iCs/>
          <w:shd w:val="clear" w:color="auto" w:fill="FFFFFF"/>
        </w:rPr>
        <w:t>55</w:t>
      </w:r>
      <w:r>
        <w:rPr>
          <w:shd w:val="clear" w:color="auto" w:fill="FFFFFF"/>
        </w:rPr>
        <w:t>(2), pp.151-187.</w:t>
      </w:r>
    </w:p>
    <w:p w:rsidR="0071042B" w:rsidRDefault="0071042B" w:rsidP="0071042B">
      <w:pPr>
        <w:ind w:left="720" w:hanging="720"/>
        <w:rPr>
          <w:shd w:val="clear" w:color="auto" w:fill="FFFFFF"/>
        </w:rPr>
      </w:pPr>
      <w:r>
        <w:rPr>
          <w:shd w:val="clear" w:color="auto" w:fill="FFFFFF"/>
        </w:rPr>
        <w:t xml:space="preserve">Irani, Z., Evaluation </w:t>
      </w:r>
      <w:r w:rsidR="001A2BBD">
        <w:rPr>
          <w:shd w:val="clear" w:color="auto" w:fill="FFFFFF"/>
        </w:rPr>
        <w:t>of</w:t>
      </w:r>
      <w:r>
        <w:rPr>
          <w:shd w:val="clear" w:color="auto" w:fill="FFFFFF"/>
        </w:rPr>
        <w:t xml:space="preserve"> Strategic Information Systems Planning (SISP) Drivers Perception.</w:t>
      </w:r>
    </w:p>
    <w:p w:rsidR="0071042B" w:rsidRDefault="0071042B" w:rsidP="0071042B">
      <w:pPr>
        <w:ind w:left="720" w:hanging="720"/>
        <w:rPr>
          <w:shd w:val="clear" w:color="auto" w:fill="FFFFFF"/>
        </w:rPr>
      </w:pPr>
      <w:r>
        <w:rPr>
          <w:shd w:val="clear" w:color="auto" w:fill="FFFFFF"/>
        </w:rPr>
        <w:t>Jones, G.R., 2013. </w:t>
      </w:r>
      <w:r>
        <w:rPr>
          <w:i/>
          <w:iCs/>
          <w:shd w:val="clear" w:color="auto" w:fill="FFFFFF"/>
        </w:rPr>
        <w:t>Organizational theory, design, and change</w:t>
      </w:r>
      <w:r>
        <w:rPr>
          <w:shd w:val="clear" w:color="auto" w:fill="FFFFFF"/>
        </w:rPr>
        <w:t xml:space="preserve">. Upper Saddle River, NJ: </w:t>
      </w:r>
      <w:r w:rsidR="001A2BBD">
        <w:rPr>
          <w:shd w:val="clear" w:color="auto" w:fill="FFFFFF"/>
        </w:rPr>
        <w:t>Pearson.</w:t>
      </w:r>
    </w:p>
    <w:p w:rsidR="0071042B" w:rsidRDefault="0071042B" w:rsidP="0071042B">
      <w:pPr>
        <w:ind w:left="720" w:hanging="720"/>
        <w:rPr>
          <w:shd w:val="clear" w:color="auto" w:fill="FFFFFF"/>
        </w:rPr>
      </w:pPr>
      <w:r>
        <w:rPr>
          <w:shd w:val="clear" w:color="auto" w:fill="FFFFFF"/>
        </w:rPr>
        <w:t>Koelling, M., Neyer, A.K. and Moeslein, K.M., 2010. Strategies towards innovative services: findings from the German service landscape. </w:t>
      </w:r>
      <w:r>
        <w:rPr>
          <w:i/>
          <w:iCs/>
          <w:shd w:val="clear" w:color="auto" w:fill="FFFFFF"/>
        </w:rPr>
        <w:t>The Service Industries Journal</w:t>
      </w:r>
      <w:r>
        <w:rPr>
          <w:shd w:val="clear" w:color="auto" w:fill="FFFFFF"/>
        </w:rPr>
        <w:t>, </w:t>
      </w:r>
      <w:r>
        <w:rPr>
          <w:i/>
          <w:iCs/>
          <w:shd w:val="clear" w:color="auto" w:fill="FFFFFF"/>
        </w:rPr>
        <w:t>30</w:t>
      </w:r>
      <w:r>
        <w:rPr>
          <w:shd w:val="clear" w:color="auto" w:fill="FFFFFF"/>
        </w:rPr>
        <w:t>(4), pp.609-620.</w:t>
      </w:r>
    </w:p>
    <w:p w:rsidR="0071042B" w:rsidRDefault="0071042B" w:rsidP="0071042B">
      <w:pPr>
        <w:ind w:left="720" w:hanging="720"/>
        <w:rPr>
          <w:shd w:val="clear" w:color="auto" w:fill="FFFFFF"/>
        </w:rPr>
      </w:pPr>
      <w:r>
        <w:rPr>
          <w:shd w:val="clear" w:color="auto" w:fill="FFFFFF"/>
        </w:rPr>
        <w:t xml:space="preserve">Lagnese, M., 2017. How the adidas Group's Corporate Strategy Has Resulted </w:t>
      </w:r>
      <w:proofErr w:type="gramStart"/>
      <w:r>
        <w:rPr>
          <w:shd w:val="clear" w:color="auto" w:fill="FFFFFF"/>
        </w:rPr>
        <w:t>In</w:t>
      </w:r>
      <w:proofErr w:type="gramEnd"/>
      <w:r>
        <w:rPr>
          <w:shd w:val="clear" w:color="auto" w:fill="FFFFFF"/>
        </w:rPr>
        <w:t xml:space="preserve"> Growth and Increased Profitability Within the Sportswear Industry.</w:t>
      </w:r>
    </w:p>
    <w:p w:rsidR="0071042B" w:rsidRDefault="0071042B" w:rsidP="0071042B">
      <w:pPr>
        <w:ind w:left="720" w:hanging="720"/>
        <w:rPr>
          <w:shd w:val="clear" w:color="auto" w:fill="FFFFFF"/>
        </w:rPr>
      </w:pPr>
      <w:r>
        <w:rPr>
          <w:shd w:val="clear" w:color="auto" w:fill="FFFFFF"/>
        </w:rPr>
        <w:t>Laluyan, W.N., Pangemanan, S.S. and Worang, F.G., 2017. The effect of advertising, perceived quality and brand awareness on consumer purchase intention (Case study: Adidas sport shoes). </w:t>
      </w:r>
      <w:r>
        <w:rPr>
          <w:i/>
          <w:iCs/>
          <w:shd w:val="clear" w:color="auto" w:fill="FFFFFF"/>
        </w:rPr>
        <w:t>Jurnal EMBA: Jurnal Riset Ekonomi, Manajemen, Bisnis dan Akuntansi</w:t>
      </w:r>
      <w:r>
        <w:rPr>
          <w:shd w:val="clear" w:color="auto" w:fill="FFFFFF"/>
        </w:rPr>
        <w:t>, </w:t>
      </w:r>
      <w:r>
        <w:rPr>
          <w:i/>
          <w:iCs/>
          <w:shd w:val="clear" w:color="auto" w:fill="FFFFFF"/>
        </w:rPr>
        <w:t>5</w:t>
      </w:r>
      <w:r>
        <w:rPr>
          <w:shd w:val="clear" w:color="auto" w:fill="FFFFFF"/>
        </w:rPr>
        <w:t>(2).</w:t>
      </w:r>
    </w:p>
    <w:p w:rsidR="0071042B" w:rsidRDefault="0071042B" w:rsidP="0071042B">
      <w:pPr>
        <w:ind w:left="720" w:hanging="720"/>
        <w:rPr>
          <w:shd w:val="clear" w:color="auto" w:fill="FFFFFF"/>
        </w:rPr>
      </w:pPr>
      <w:r>
        <w:rPr>
          <w:shd w:val="clear" w:color="auto" w:fill="FFFFFF"/>
        </w:rPr>
        <w:lastRenderedPageBreak/>
        <w:t>Lei, Z., Huhman, D. and Sumner, L.W., 2011. Mass spectrometry strategies in metabolomics. </w:t>
      </w:r>
      <w:r>
        <w:rPr>
          <w:i/>
          <w:iCs/>
          <w:shd w:val="clear" w:color="auto" w:fill="FFFFFF"/>
        </w:rPr>
        <w:t>Journal of Biological Chemistry</w:t>
      </w:r>
      <w:r>
        <w:rPr>
          <w:shd w:val="clear" w:color="auto" w:fill="FFFFFF"/>
        </w:rPr>
        <w:t>, pp.jbc-R111.</w:t>
      </w:r>
    </w:p>
    <w:p w:rsidR="0071042B" w:rsidRDefault="0071042B" w:rsidP="0071042B">
      <w:pPr>
        <w:ind w:left="720" w:hanging="720"/>
        <w:rPr>
          <w:b/>
          <w:shd w:val="clear" w:color="auto" w:fill="FFFFFF"/>
        </w:rPr>
      </w:pPr>
      <w:r>
        <w:rPr>
          <w:shd w:val="clear" w:color="auto" w:fill="FFFFFF"/>
        </w:rPr>
        <w:t>Lyons, A.C., Mondragon, A.E.C., Piller, F. and Poler, R., 2012. Mass customisation: A strategy for customer-centric enterprises. In </w:t>
      </w:r>
      <w:r>
        <w:rPr>
          <w:i/>
          <w:iCs/>
          <w:shd w:val="clear" w:color="auto" w:fill="FFFFFF"/>
        </w:rPr>
        <w:t>Customer-Driven Supply Chains</w:t>
      </w:r>
      <w:r>
        <w:rPr>
          <w:shd w:val="clear" w:color="auto" w:fill="FFFFFF"/>
        </w:rPr>
        <w:t> (pp. 71-94). Springer, London.</w:t>
      </w:r>
    </w:p>
    <w:p w:rsidR="0071042B" w:rsidRDefault="0071042B" w:rsidP="0071042B">
      <w:pPr>
        <w:ind w:left="720" w:hanging="720"/>
        <w:rPr>
          <w:shd w:val="clear" w:color="auto" w:fill="FFFFFF"/>
        </w:rPr>
      </w:pPr>
      <w:r>
        <w:rPr>
          <w:shd w:val="clear" w:color="auto" w:fill="FFFFFF"/>
        </w:rPr>
        <w:t>Mahdi, H.A.A., Abbas, M., Mazar, T.I. and George, S., 2015. A Comparative Analysis of Strategies and Business Models of Nike, Inc. and Adidas Group with special reference to Competitive Advantage in the context of a Dynamic and Competitive Environment. </w:t>
      </w:r>
      <w:r>
        <w:rPr>
          <w:i/>
          <w:iCs/>
          <w:shd w:val="clear" w:color="auto" w:fill="FFFFFF"/>
        </w:rPr>
        <w:t>International Journal of Business Management and Economic Research</w:t>
      </w:r>
      <w:r>
        <w:rPr>
          <w:shd w:val="clear" w:color="auto" w:fill="FFFFFF"/>
        </w:rPr>
        <w:t>, </w:t>
      </w:r>
      <w:r>
        <w:rPr>
          <w:i/>
          <w:iCs/>
          <w:shd w:val="clear" w:color="auto" w:fill="FFFFFF"/>
        </w:rPr>
        <w:t>6</w:t>
      </w:r>
      <w:r>
        <w:rPr>
          <w:shd w:val="clear" w:color="auto" w:fill="FFFFFF"/>
        </w:rPr>
        <w:t>(3), pp.167-177.</w:t>
      </w:r>
    </w:p>
    <w:p w:rsidR="0071042B" w:rsidRDefault="0071042B" w:rsidP="0071042B">
      <w:pPr>
        <w:ind w:left="720" w:hanging="720"/>
        <w:rPr>
          <w:shd w:val="clear" w:color="auto" w:fill="FFFFFF"/>
        </w:rPr>
      </w:pPr>
      <w:r>
        <w:rPr>
          <w:shd w:val="clear" w:color="auto" w:fill="FFFFFF"/>
        </w:rPr>
        <w:t>May, G., 2010. </w:t>
      </w:r>
      <w:r>
        <w:rPr>
          <w:i/>
          <w:iCs/>
          <w:shd w:val="clear" w:color="auto" w:fill="FFFFFF"/>
        </w:rPr>
        <w:t>Strategic planning: Fundamentals for small business</w:t>
      </w:r>
      <w:r>
        <w:rPr>
          <w:shd w:val="clear" w:color="auto" w:fill="FFFFFF"/>
        </w:rPr>
        <w:t>. Business Expert Press.</w:t>
      </w:r>
    </w:p>
    <w:p w:rsidR="0071042B" w:rsidRDefault="0071042B" w:rsidP="0071042B">
      <w:pPr>
        <w:ind w:left="720" w:hanging="720"/>
        <w:rPr>
          <w:shd w:val="clear" w:color="auto" w:fill="FFFFFF"/>
        </w:rPr>
      </w:pPr>
      <w:r>
        <w:rPr>
          <w:shd w:val="clear" w:color="auto" w:fill="FFFFFF"/>
        </w:rPr>
        <w:t>Miloch, K.S., Lee, J., Kraft, P.M. and Ratten, V., 2012. Click clack: examining the strategic and entrepreneurial brand vision of Under Armour. </w:t>
      </w:r>
      <w:r>
        <w:rPr>
          <w:i/>
          <w:iCs/>
          <w:shd w:val="clear" w:color="auto" w:fill="FFFFFF"/>
        </w:rPr>
        <w:t>International Journal of Entrepreneurial Venturing</w:t>
      </w:r>
      <w:r>
        <w:rPr>
          <w:shd w:val="clear" w:color="auto" w:fill="FFFFFF"/>
        </w:rPr>
        <w:t>, </w:t>
      </w:r>
      <w:r>
        <w:rPr>
          <w:i/>
          <w:iCs/>
          <w:shd w:val="clear" w:color="auto" w:fill="FFFFFF"/>
        </w:rPr>
        <w:t>4</w:t>
      </w:r>
      <w:r>
        <w:rPr>
          <w:shd w:val="clear" w:color="auto" w:fill="FFFFFF"/>
        </w:rPr>
        <w:t>(1), pp.42-57.</w:t>
      </w:r>
    </w:p>
    <w:p w:rsidR="0071042B" w:rsidRDefault="0071042B" w:rsidP="0071042B">
      <w:pPr>
        <w:ind w:left="720" w:hanging="720"/>
        <w:rPr>
          <w:shd w:val="clear" w:color="auto" w:fill="FFFFFF"/>
        </w:rPr>
      </w:pPr>
      <w:r>
        <w:rPr>
          <w:shd w:val="clear" w:color="auto" w:fill="FFFFFF"/>
        </w:rPr>
        <w:t>Montgomerie, J. and Roscoe, S., 2013, December. Owning the consumer—Getting to the core of the Apple business model. In </w:t>
      </w:r>
      <w:r>
        <w:rPr>
          <w:i/>
          <w:iCs/>
          <w:shd w:val="clear" w:color="auto" w:fill="FFFFFF"/>
        </w:rPr>
        <w:t>Accounting forum</w:t>
      </w:r>
      <w:r>
        <w:rPr>
          <w:shd w:val="clear" w:color="auto" w:fill="FFFFFF"/>
        </w:rPr>
        <w:t> (Vol. 37, No. 4, pp. 290-299). Elsevier.</w:t>
      </w:r>
    </w:p>
    <w:p w:rsidR="0071042B" w:rsidRDefault="0071042B" w:rsidP="0071042B">
      <w:pPr>
        <w:ind w:left="720" w:hanging="720"/>
        <w:rPr>
          <w:shd w:val="clear" w:color="auto" w:fill="FFFFFF"/>
        </w:rPr>
      </w:pPr>
      <w:r>
        <w:rPr>
          <w:shd w:val="clear" w:color="auto" w:fill="FFFFFF"/>
        </w:rPr>
        <w:t>Perpetua, D., 2017. Financial statement analysis and performance evaluation of Amer Sports corporation.</w:t>
      </w:r>
    </w:p>
    <w:p w:rsidR="0071042B" w:rsidRDefault="0071042B" w:rsidP="0071042B">
      <w:pPr>
        <w:ind w:left="720" w:hanging="720"/>
        <w:rPr>
          <w:shd w:val="clear" w:color="auto" w:fill="FFFFFF"/>
        </w:rPr>
      </w:pPr>
      <w:r>
        <w:rPr>
          <w:shd w:val="clear" w:color="auto" w:fill="FFFFFF"/>
        </w:rPr>
        <w:t>Rodrigues, F., Souza, V. and Leitao, J., 2011. Strategic coopetition of global brands: a game theory approach to ‘Nike+ iPod Sport Kit’co-branding. </w:t>
      </w:r>
      <w:r>
        <w:rPr>
          <w:i/>
          <w:iCs/>
          <w:shd w:val="clear" w:color="auto" w:fill="FFFFFF"/>
        </w:rPr>
        <w:t>International Journal of Entrepreneurial Venturing</w:t>
      </w:r>
      <w:r>
        <w:rPr>
          <w:shd w:val="clear" w:color="auto" w:fill="FFFFFF"/>
        </w:rPr>
        <w:t>, </w:t>
      </w:r>
      <w:r>
        <w:rPr>
          <w:i/>
          <w:iCs/>
          <w:shd w:val="clear" w:color="auto" w:fill="FFFFFF"/>
        </w:rPr>
        <w:t>3</w:t>
      </w:r>
      <w:r>
        <w:rPr>
          <w:shd w:val="clear" w:color="auto" w:fill="FFFFFF"/>
        </w:rPr>
        <w:t>(4), pp.435-455.</w:t>
      </w:r>
    </w:p>
    <w:p w:rsidR="0071042B" w:rsidRDefault="0071042B" w:rsidP="0071042B">
      <w:pPr>
        <w:ind w:left="720" w:hanging="720"/>
        <w:rPr>
          <w:shd w:val="clear" w:color="auto" w:fill="FFFFFF"/>
        </w:rPr>
      </w:pPr>
      <w:r>
        <w:rPr>
          <w:shd w:val="clear" w:color="auto" w:fill="FFFFFF"/>
        </w:rPr>
        <w:lastRenderedPageBreak/>
        <w:t>Sirmon, D.G., Hitt, M.A., Ireland, R.D. and Gilbert, B.A., 2011. Resource orchestration to create competitive advantage: Breadth, depth, and life cycle effects. </w:t>
      </w:r>
      <w:r>
        <w:rPr>
          <w:i/>
          <w:iCs/>
          <w:shd w:val="clear" w:color="auto" w:fill="FFFFFF"/>
        </w:rPr>
        <w:t>Journal of management</w:t>
      </w:r>
      <w:r>
        <w:rPr>
          <w:shd w:val="clear" w:color="auto" w:fill="FFFFFF"/>
        </w:rPr>
        <w:t>, </w:t>
      </w:r>
      <w:r>
        <w:rPr>
          <w:i/>
          <w:iCs/>
          <w:shd w:val="clear" w:color="auto" w:fill="FFFFFF"/>
        </w:rPr>
        <w:t>37</w:t>
      </w:r>
      <w:r>
        <w:rPr>
          <w:shd w:val="clear" w:color="auto" w:fill="FFFFFF"/>
        </w:rPr>
        <w:t>(5), pp.1390-1412.</w:t>
      </w:r>
    </w:p>
    <w:p w:rsidR="0071042B" w:rsidRDefault="0071042B" w:rsidP="0071042B">
      <w:pPr>
        <w:ind w:left="720" w:hanging="720"/>
        <w:rPr>
          <w:shd w:val="clear" w:color="auto" w:fill="FFFFFF"/>
        </w:rPr>
      </w:pPr>
      <w:r>
        <w:rPr>
          <w:shd w:val="clear" w:color="auto" w:fill="FFFFFF"/>
        </w:rPr>
        <w:t>Turturici, G., Tinnirello, R., Sconzo, G. and Geraci, F., 2014. Extracellular membrane vesicles as a mechanism of cell-to-cell communication: advantages and disadvantages. </w:t>
      </w:r>
      <w:r>
        <w:rPr>
          <w:i/>
          <w:iCs/>
          <w:shd w:val="clear" w:color="auto" w:fill="FFFFFF"/>
        </w:rPr>
        <w:t>American Journal of Physiology-Cell Physiology</w:t>
      </w:r>
      <w:r>
        <w:rPr>
          <w:shd w:val="clear" w:color="auto" w:fill="FFFFFF"/>
        </w:rPr>
        <w:t>, </w:t>
      </w:r>
      <w:r>
        <w:rPr>
          <w:i/>
          <w:iCs/>
          <w:shd w:val="clear" w:color="auto" w:fill="FFFFFF"/>
        </w:rPr>
        <w:t>306</w:t>
      </w:r>
      <w:r>
        <w:rPr>
          <w:shd w:val="clear" w:color="auto" w:fill="FFFFFF"/>
        </w:rPr>
        <w:t>(7), pp.C621-C633.</w:t>
      </w:r>
    </w:p>
    <w:p w:rsidR="0071042B" w:rsidRPr="009A106C" w:rsidRDefault="0071042B" w:rsidP="0071042B">
      <w:pPr>
        <w:ind w:left="720" w:hanging="720"/>
        <w:rPr>
          <w:b/>
        </w:rPr>
      </w:pPr>
      <w:r>
        <w:rPr>
          <w:shd w:val="clear" w:color="auto" w:fill="FFFFFF"/>
        </w:rPr>
        <w:t>Vanderstraeten, J. and Matthyssens, P., 2012. Service-based differentiation strategies for business incubators: Exploring external and internal alignment. </w:t>
      </w:r>
      <w:r>
        <w:rPr>
          <w:i/>
          <w:iCs/>
          <w:shd w:val="clear" w:color="auto" w:fill="FFFFFF"/>
        </w:rPr>
        <w:t>Technovation</w:t>
      </w:r>
      <w:r>
        <w:rPr>
          <w:shd w:val="clear" w:color="auto" w:fill="FFFFFF"/>
        </w:rPr>
        <w:t>, </w:t>
      </w:r>
      <w:r>
        <w:rPr>
          <w:i/>
          <w:iCs/>
          <w:shd w:val="clear" w:color="auto" w:fill="FFFFFF"/>
        </w:rPr>
        <w:t>32</w:t>
      </w:r>
      <w:r>
        <w:rPr>
          <w:shd w:val="clear" w:color="auto" w:fill="FFFFFF"/>
        </w:rPr>
        <w:t>(12), pp.656-670.</w:t>
      </w:r>
    </w:p>
    <w:p w:rsidR="0071042B" w:rsidRDefault="0071042B" w:rsidP="0071042B">
      <w:pPr>
        <w:ind w:left="720" w:hanging="720"/>
        <w:rPr>
          <w:shd w:val="clear" w:color="auto" w:fill="FFFFFF"/>
        </w:rPr>
      </w:pPr>
      <w:r>
        <w:rPr>
          <w:shd w:val="clear" w:color="auto" w:fill="FFFFFF"/>
        </w:rPr>
        <w:t>Wong, H. and Lesmono, D., 2013. On the evaluation of product customization strategies in a vertically differentiated market. </w:t>
      </w:r>
      <w:r>
        <w:rPr>
          <w:i/>
          <w:iCs/>
          <w:shd w:val="clear" w:color="auto" w:fill="FFFFFF"/>
        </w:rPr>
        <w:t>International Journal of Production Economics</w:t>
      </w:r>
      <w:r>
        <w:rPr>
          <w:shd w:val="clear" w:color="auto" w:fill="FFFFFF"/>
        </w:rPr>
        <w:t>, </w:t>
      </w:r>
      <w:r>
        <w:rPr>
          <w:i/>
          <w:iCs/>
          <w:shd w:val="clear" w:color="auto" w:fill="FFFFFF"/>
        </w:rPr>
        <w:t>144</w:t>
      </w:r>
      <w:r>
        <w:rPr>
          <w:shd w:val="clear" w:color="auto" w:fill="FFFFFF"/>
        </w:rPr>
        <w:t>(1), pp.105-117.</w:t>
      </w:r>
    </w:p>
    <w:p w:rsidR="0071042B" w:rsidRDefault="0071042B" w:rsidP="0071042B">
      <w:pPr>
        <w:ind w:left="720" w:hanging="720"/>
        <w:rPr>
          <w:shd w:val="clear" w:color="auto" w:fill="FFFFFF"/>
        </w:rPr>
      </w:pPr>
      <w:r>
        <w:rPr>
          <w:shd w:val="clear" w:color="auto" w:fill="FFFFFF"/>
        </w:rPr>
        <w:t>Yee, M.F., BUS 317 Strategic Management.</w:t>
      </w:r>
    </w:p>
    <w:p w:rsidR="0071042B" w:rsidRPr="00950D58" w:rsidRDefault="0071042B" w:rsidP="0071042B">
      <w:pPr>
        <w:ind w:left="720" w:hanging="720"/>
        <w:rPr>
          <w:shd w:val="clear" w:color="auto" w:fill="FFFFFF"/>
        </w:rPr>
      </w:pPr>
      <w:r>
        <w:rPr>
          <w:shd w:val="clear" w:color="auto" w:fill="FFFFFF"/>
        </w:rPr>
        <w:t>Zhdanov, V.I. and Kulbako, M.S., 2016. SOCIAL PARTNERSHIP AS A CONDITION OF MODERN BUSINESS DEVELOPMENT PARADIGM FORMATION. </w:t>
      </w:r>
      <w:r>
        <w:rPr>
          <w:i/>
          <w:iCs/>
          <w:shd w:val="clear" w:color="auto" w:fill="FFFFFF"/>
        </w:rPr>
        <w:t>Practical Science Edition" Independent Auditor"</w:t>
      </w:r>
      <w:r>
        <w:rPr>
          <w:shd w:val="clear" w:color="auto" w:fill="FFFFFF"/>
        </w:rPr>
        <w:t>, </w:t>
      </w:r>
      <w:r>
        <w:rPr>
          <w:i/>
          <w:iCs/>
          <w:shd w:val="clear" w:color="auto" w:fill="FFFFFF"/>
        </w:rPr>
        <w:t>1</w:t>
      </w:r>
      <w:r>
        <w:rPr>
          <w:shd w:val="clear" w:color="auto" w:fill="FFFFFF"/>
        </w:rPr>
        <w:t>(15).</w:t>
      </w:r>
    </w:p>
    <w:p w:rsidR="0071042B" w:rsidRPr="0071042B" w:rsidRDefault="0071042B" w:rsidP="0071042B"/>
    <w:sectPr w:rsidR="0071042B" w:rsidRPr="0071042B" w:rsidSect="005C34D2">
      <w:footerReference w:type="even" r:id="rId9"/>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E14A9" w:rsidRDefault="009E14A9" w:rsidP="00484C72">
      <w:pPr>
        <w:spacing w:after="0" w:line="240" w:lineRule="auto"/>
      </w:pPr>
      <w:r>
        <w:separator/>
      </w:r>
    </w:p>
  </w:endnote>
  <w:endnote w:type="continuationSeparator" w:id="0">
    <w:p w:rsidR="009E14A9" w:rsidRDefault="009E14A9" w:rsidP="00484C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1203260"/>
      <w:docPartObj>
        <w:docPartGallery w:val="Page Numbers (Bottom of Page)"/>
        <w:docPartUnique/>
      </w:docPartObj>
    </w:sdtPr>
    <w:sdtEndPr>
      <w:rPr>
        <w:rStyle w:val="PageNumber"/>
      </w:rPr>
    </w:sdtEndPr>
    <w:sdtContent>
      <w:p w:rsidR="00484C72" w:rsidRDefault="00484C72" w:rsidP="00C05E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84C72" w:rsidRDefault="00484C72" w:rsidP="00484C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0871401"/>
      <w:docPartObj>
        <w:docPartGallery w:val="Page Numbers (Bottom of Page)"/>
        <w:docPartUnique/>
      </w:docPartObj>
    </w:sdtPr>
    <w:sdtEndPr>
      <w:rPr>
        <w:rStyle w:val="PageNumber"/>
      </w:rPr>
    </w:sdtEndPr>
    <w:sdtContent>
      <w:p w:rsidR="00484C72" w:rsidRDefault="00484C72" w:rsidP="00C05E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84C72" w:rsidRDefault="00484C72" w:rsidP="00484C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E14A9" w:rsidRDefault="009E14A9" w:rsidP="00484C72">
      <w:pPr>
        <w:spacing w:after="0" w:line="240" w:lineRule="auto"/>
      </w:pPr>
      <w:r>
        <w:separator/>
      </w:r>
    </w:p>
  </w:footnote>
  <w:footnote w:type="continuationSeparator" w:id="0">
    <w:p w:rsidR="009E14A9" w:rsidRDefault="009E14A9" w:rsidP="00484C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C5009C"/>
    <w:multiLevelType w:val="multilevel"/>
    <w:tmpl w:val="24ECC658"/>
    <w:lvl w:ilvl="0">
      <w:start w:val="1"/>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3"/>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392870CE"/>
    <w:multiLevelType w:val="multilevel"/>
    <w:tmpl w:val="C25A90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59A3FD3"/>
    <w:multiLevelType w:val="multilevel"/>
    <w:tmpl w:val="847E7272"/>
    <w:lvl w:ilvl="0">
      <w:start w:val="1"/>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zNDYyNTU2MbawNDJV0lEKTi0uzszPAykwrgUAANp/nCwAAAA="/>
  </w:docVars>
  <w:rsids>
    <w:rsidRoot w:val="007A39A4"/>
    <w:rsid w:val="000379E5"/>
    <w:rsid w:val="00041DC1"/>
    <w:rsid w:val="00052457"/>
    <w:rsid w:val="00065EB3"/>
    <w:rsid w:val="0009098A"/>
    <w:rsid w:val="000D5B5F"/>
    <w:rsid w:val="0017083C"/>
    <w:rsid w:val="001A2062"/>
    <w:rsid w:val="001A2BBD"/>
    <w:rsid w:val="001B39D2"/>
    <w:rsid w:val="002334D2"/>
    <w:rsid w:val="00245BA3"/>
    <w:rsid w:val="002D2107"/>
    <w:rsid w:val="003C1DBA"/>
    <w:rsid w:val="003C54E0"/>
    <w:rsid w:val="003F707D"/>
    <w:rsid w:val="00404067"/>
    <w:rsid w:val="00423608"/>
    <w:rsid w:val="0045533B"/>
    <w:rsid w:val="00484C72"/>
    <w:rsid w:val="004A0F5D"/>
    <w:rsid w:val="004B18AD"/>
    <w:rsid w:val="0052512E"/>
    <w:rsid w:val="00534458"/>
    <w:rsid w:val="005921FF"/>
    <w:rsid w:val="005C34D2"/>
    <w:rsid w:val="005C6BCF"/>
    <w:rsid w:val="006E4333"/>
    <w:rsid w:val="0071042B"/>
    <w:rsid w:val="00726800"/>
    <w:rsid w:val="007A39A4"/>
    <w:rsid w:val="007E3832"/>
    <w:rsid w:val="00835D19"/>
    <w:rsid w:val="00844EE6"/>
    <w:rsid w:val="008734D9"/>
    <w:rsid w:val="008B67EC"/>
    <w:rsid w:val="008E260D"/>
    <w:rsid w:val="008E3008"/>
    <w:rsid w:val="00911CF7"/>
    <w:rsid w:val="00944F13"/>
    <w:rsid w:val="009809FC"/>
    <w:rsid w:val="009E14A9"/>
    <w:rsid w:val="00A77391"/>
    <w:rsid w:val="00AC3FAA"/>
    <w:rsid w:val="00BD6717"/>
    <w:rsid w:val="00C63ACA"/>
    <w:rsid w:val="00C843C8"/>
    <w:rsid w:val="00CB4C6A"/>
    <w:rsid w:val="00CD6C1D"/>
    <w:rsid w:val="00CE0990"/>
    <w:rsid w:val="00D10602"/>
    <w:rsid w:val="00D26D5A"/>
    <w:rsid w:val="00E12274"/>
    <w:rsid w:val="00E54A8A"/>
    <w:rsid w:val="00E87BAF"/>
    <w:rsid w:val="00EC3D8C"/>
    <w:rsid w:val="00F03109"/>
    <w:rsid w:val="00F33F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ADC4DBB-9EB8-4C17-A4FC-6B7BDC297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39A4"/>
    <w:pPr>
      <w:spacing w:line="480" w:lineRule="auto"/>
      <w:ind w:firstLine="720"/>
    </w:pPr>
    <w:rPr>
      <w:rFonts w:ascii="Times New Roman" w:hAnsi="Times New Roman"/>
      <w:sz w:val="24"/>
    </w:rPr>
  </w:style>
  <w:style w:type="paragraph" w:styleId="Heading1">
    <w:name w:val="heading 1"/>
    <w:basedOn w:val="Normal"/>
    <w:next w:val="Normal"/>
    <w:link w:val="Heading1Char"/>
    <w:uiPriority w:val="9"/>
    <w:qFormat/>
    <w:rsid w:val="008E3008"/>
    <w:pPr>
      <w:keepNext/>
      <w:keepLines/>
      <w:spacing w:before="24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8E3008"/>
    <w:pPr>
      <w:keepNext/>
      <w:keepLines/>
      <w:spacing w:before="40" w:after="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8E3008"/>
    <w:pPr>
      <w:keepNext/>
      <w:keepLines/>
      <w:spacing w:before="40" w:after="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008"/>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8E3008"/>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8E3008"/>
    <w:rPr>
      <w:rFonts w:ascii="Times New Roman" w:eastAsiaTheme="majorEastAsia" w:hAnsi="Times New Roman" w:cstheme="majorBidi"/>
      <w:sz w:val="24"/>
      <w:szCs w:val="24"/>
    </w:rPr>
  </w:style>
  <w:style w:type="paragraph" w:styleId="TOC1">
    <w:name w:val="toc 1"/>
    <w:basedOn w:val="Normal"/>
    <w:next w:val="Normal"/>
    <w:autoRedefine/>
    <w:uiPriority w:val="39"/>
    <w:unhideWhenUsed/>
    <w:rsid w:val="007A39A4"/>
    <w:pPr>
      <w:spacing w:before="120" w:after="0"/>
    </w:pPr>
    <w:rPr>
      <w:rFonts w:asciiTheme="minorHAnsi" w:hAnsiTheme="minorHAnsi" w:cstheme="minorHAnsi"/>
      <w:b/>
      <w:bCs/>
      <w:i/>
      <w:iCs/>
      <w:szCs w:val="28"/>
    </w:rPr>
  </w:style>
  <w:style w:type="paragraph" w:styleId="TOC2">
    <w:name w:val="toc 2"/>
    <w:basedOn w:val="Normal"/>
    <w:next w:val="Normal"/>
    <w:autoRedefine/>
    <w:uiPriority w:val="39"/>
    <w:unhideWhenUsed/>
    <w:rsid w:val="007A39A4"/>
    <w:pPr>
      <w:spacing w:before="120" w:after="0"/>
      <w:ind w:left="240"/>
    </w:pPr>
    <w:rPr>
      <w:rFonts w:asciiTheme="minorHAnsi" w:hAnsiTheme="minorHAnsi" w:cstheme="minorHAnsi"/>
      <w:b/>
      <w:bCs/>
      <w:sz w:val="22"/>
      <w:szCs w:val="26"/>
    </w:rPr>
  </w:style>
  <w:style w:type="paragraph" w:styleId="TOC3">
    <w:name w:val="toc 3"/>
    <w:basedOn w:val="Normal"/>
    <w:next w:val="Normal"/>
    <w:autoRedefine/>
    <w:uiPriority w:val="39"/>
    <w:unhideWhenUsed/>
    <w:rsid w:val="007A39A4"/>
    <w:pPr>
      <w:spacing w:after="0"/>
      <w:ind w:left="480"/>
    </w:pPr>
    <w:rPr>
      <w:rFonts w:asciiTheme="minorHAnsi" w:hAnsiTheme="minorHAnsi" w:cstheme="minorHAnsi"/>
      <w:sz w:val="20"/>
      <w:szCs w:val="24"/>
    </w:rPr>
  </w:style>
  <w:style w:type="character" w:styleId="Hyperlink">
    <w:name w:val="Hyperlink"/>
    <w:basedOn w:val="DefaultParagraphFont"/>
    <w:uiPriority w:val="99"/>
    <w:unhideWhenUsed/>
    <w:rsid w:val="007A39A4"/>
    <w:rPr>
      <w:color w:val="0563C1" w:themeColor="hyperlink"/>
      <w:u w:val="single"/>
    </w:rPr>
  </w:style>
  <w:style w:type="paragraph" w:styleId="TOCHeading">
    <w:name w:val="TOC Heading"/>
    <w:basedOn w:val="Heading1"/>
    <w:next w:val="Normal"/>
    <w:uiPriority w:val="39"/>
    <w:unhideWhenUsed/>
    <w:qFormat/>
    <w:rsid w:val="0009098A"/>
    <w:pPr>
      <w:spacing w:line="259" w:lineRule="auto"/>
      <w:ind w:firstLine="0"/>
      <w:outlineLvl w:val="9"/>
    </w:pPr>
    <w:rPr>
      <w:rFonts w:asciiTheme="majorHAnsi" w:hAnsiTheme="majorHAnsi"/>
      <w:b w:val="0"/>
      <w:i w:val="0"/>
      <w:color w:val="2E74B5" w:themeColor="accent1" w:themeShade="BF"/>
      <w:sz w:val="32"/>
    </w:rPr>
  </w:style>
  <w:style w:type="paragraph" w:styleId="NoSpacing">
    <w:name w:val="No Spacing"/>
    <w:link w:val="NoSpacingChar"/>
    <w:uiPriority w:val="1"/>
    <w:qFormat/>
    <w:rsid w:val="005C34D2"/>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5C34D2"/>
    <w:rPr>
      <w:rFonts w:eastAsiaTheme="minorEastAsia"/>
      <w:lang w:eastAsia="zh-CN"/>
    </w:rPr>
  </w:style>
  <w:style w:type="paragraph" w:styleId="Footer">
    <w:name w:val="footer"/>
    <w:basedOn w:val="Normal"/>
    <w:link w:val="FooterChar"/>
    <w:uiPriority w:val="99"/>
    <w:unhideWhenUsed/>
    <w:rsid w:val="00484C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C72"/>
    <w:rPr>
      <w:rFonts w:ascii="Times New Roman" w:hAnsi="Times New Roman"/>
      <w:sz w:val="24"/>
    </w:rPr>
  </w:style>
  <w:style w:type="character" w:styleId="PageNumber">
    <w:name w:val="page number"/>
    <w:basedOn w:val="DefaultParagraphFont"/>
    <w:uiPriority w:val="99"/>
    <w:semiHidden/>
    <w:unhideWhenUsed/>
    <w:rsid w:val="00484C72"/>
  </w:style>
  <w:style w:type="paragraph" w:styleId="TOC4">
    <w:name w:val="toc 4"/>
    <w:basedOn w:val="Normal"/>
    <w:next w:val="Normal"/>
    <w:autoRedefine/>
    <w:uiPriority w:val="39"/>
    <w:semiHidden/>
    <w:unhideWhenUsed/>
    <w:rsid w:val="0017083C"/>
    <w:pPr>
      <w:spacing w:after="0"/>
      <w:ind w:left="720"/>
    </w:pPr>
    <w:rPr>
      <w:rFonts w:asciiTheme="minorHAnsi" w:hAnsiTheme="minorHAnsi" w:cstheme="minorHAnsi"/>
      <w:sz w:val="20"/>
      <w:szCs w:val="24"/>
    </w:rPr>
  </w:style>
  <w:style w:type="paragraph" w:styleId="TOC5">
    <w:name w:val="toc 5"/>
    <w:basedOn w:val="Normal"/>
    <w:next w:val="Normal"/>
    <w:autoRedefine/>
    <w:uiPriority w:val="39"/>
    <w:semiHidden/>
    <w:unhideWhenUsed/>
    <w:rsid w:val="0017083C"/>
    <w:pPr>
      <w:spacing w:after="0"/>
      <w:ind w:left="960"/>
    </w:pPr>
    <w:rPr>
      <w:rFonts w:asciiTheme="minorHAnsi" w:hAnsiTheme="minorHAnsi" w:cstheme="minorHAnsi"/>
      <w:sz w:val="20"/>
      <w:szCs w:val="24"/>
    </w:rPr>
  </w:style>
  <w:style w:type="paragraph" w:styleId="TOC6">
    <w:name w:val="toc 6"/>
    <w:basedOn w:val="Normal"/>
    <w:next w:val="Normal"/>
    <w:autoRedefine/>
    <w:uiPriority w:val="39"/>
    <w:semiHidden/>
    <w:unhideWhenUsed/>
    <w:rsid w:val="0017083C"/>
    <w:pPr>
      <w:spacing w:after="0"/>
      <w:ind w:left="1200"/>
    </w:pPr>
    <w:rPr>
      <w:rFonts w:asciiTheme="minorHAnsi" w:hAnsiTheme="minorHAnsi" w:cstheme="minorHAnsi"/>
      <w:sz w:val="20"/>
      <w:szCs w:val="24"/>
    </w:rPr>
  </w:style>
  <w:style w:type="paragraph" w:styleId="TOC7">
    <w:name w:val="toc 7"/>
    <w:basedOn w:val="Normal"/>
    <w:next w:val="Normal"/>
    <w:autoRedefine/>
    <w:uiPriority w:val="39"/>
    <w:semiHidden/>
    <w:unhideWhenUsed/>
    <w:rsid w:val="0017083C"/>
    <w:pPr>
      <w:spacing w:after="0"/>
      <w:ind w:left="1440"/>
    </w:pPr>
    <w:rPr>
      <w:rFonts w:asciiTheme="minorHAnsi" w:hAnsiTheme="minorHAnsi" w:cstheme="minorHAnsi"/>
      <w:sz w:val="20"/>
      <w:szCs w:val="24"/>
    </w:rPr>
  </w:style>
  <w:style w:type="paragraph" w:styleId="TOC8">
    <w:name w:val="toc 8"/>
    <w:basedOn w:val="Normal"/>
    <w:next w:val="Normal"/>
    <w:autoRedefine/>
    <w:uiPriority w:val="39"/>
    <w:semiHidden/>
    <w:unhideWhenUsed/>
    <w:rsid w:val="0017083C"/>
    <w:pPr>
      <w:spacing w:after="0"/>
      <w:ind w:left="1680"/>
    </w:pPr>
    <w:rPr>
      <w:rFonts w:asciiTheme="minorHAnsi" w:hAnsiTheme="minorHAnsi" w:cstheme="minorHAnsi"/>
      <w:sz w:val="20"/>
      <w:szCs w:val="24"/>
    </w:rPr>
  </w:style>
  <w:style w:type="paragraph" w:styleId="TOC9">
    <w:name w:val="toc 9"/>
    <w:basedOn w:val="Normal"/>
    <w:next w:val="Normal"/>
    <w:autoRedefine/>
    <w:uiPriority w:val="39"/>
    <w:semiHidden/>
    <w:unhideWhenUsed/>
    <w:rsid w:val="0017083C"/>
    <w:pPr>
      <w:spacing w:after="0"/>
      <w:ind w:left="1920"/>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EA2B0ED-06A3-A940-8127-88B81B43E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15</Pages>
  <Words>3251</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Universty of wales trinity saint david</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ADIDAS’S STRATEGIES</dc:title>
  <dc:subject/>
  <dc:creator>MEHRTASH MORADI P138824</dc:creator>
  <cp:keywords/>
  <dc:description/>
  <cp:lastModifiedBy>Microsoft Office User</cp:lastModifiedBy>
  <cp:revision>20</cp:revision>
  <dcterms:created xsi:type="dcterms:W3CDTF">2018-11-26T12:37:00Z</dcterms:created>
  <dcterms:modified xsi:type="dcterms:W3CDTF">2018-11-26T19:21:00Z</dcterms:modified>
</cp:coreProperties>
</file>