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747318365"/>
        <w:docPartObj>
          <w:docPartGallery w:val="Cover Pages"/>
          <w:docPartUnique/>
        </w:docPartObj>
      </w:sdtPr>
      <w:sdtEndPr/>
      <w:sdtContent>
        <w:p w14:paraId="6B07FC97" w14:textId="2BE1F378" w:rsidR="00624D79" w:rsidRDefault="00624D79">
          <w:r>
            <w:rPr>
              <w:noProof/>
            </w:rPr>
            <mc:AlternateContent>
              <mc:Choice Requires="wpg">
                <w:drawing>
                  <wp:anchor distT="0" distB="0" distL="114300" distR="114300" simplePos="0" relativeHeight="251662336" behindDoc="0" locked="0" layoutInCell="1" allowOverlap="1" wp14:anchorId="2C720EA3" wp14:editId="2EA85EB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D4485B1"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0C45F0EB" wp14:editId="72380C75">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033465D" w14:textId="38EA37D7" w:rsidR="00624D79" w:rsidRDefault="00624D79">
                                    <w:pPr>
                                      <w:pStyle w:val="NoSpacing"/>
                                      <w:jc w:val="right"/>
                                      <w:rPr>
                                        <w:color w:val="595959" w:themeColor="text1" w:themeTint="A6"/>
                                        <w:sz w:val="28"/>
                                        <w:szCs w:val="28"/>
                                      </w:rPr>
                                    </w:pPr>
                                    <w:r>
                                      <w:rPr>
                                        <w:color w:val="595959" w:themeColor="text1" w:themeTint="A6"/>
                                        <w:sz w:val="28"/>
                                        <w:szCs w:val="28"/>
                                      </w:rPr>
                                      <w:t>Daniel Collier</w:t>
                                    </w:r>
                                  </w:p>
                                </w:sdtContent>
                              </w:sdt>
                              <w:p w14:paraId="0A1F39A7" w14:textId="3EA49947" w:rsidR="00624D79" w:rsidRDefault="008328CF">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624D79">
                                      <w:rPr>
                                        <w:color w:val="595959" w:themeColor="text1" w:themeTint="A6"/>
                                        <w:sz w:val="18"/>
                                        <w:szCs w:val="18"/>
                                      </w:rPr>
                                      <w:t>1908087</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C45F0EB"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033465D" w14:textId="38EA37D7" w:rsidR="00624D79" w:rsidRDefault="00624D79">
                              <w:pPr>
                                <w:pStyle w:val="NoSpacing"/>
                                <w:jc w:val="right"/>
                                <w:rPr>
                                  <w:color w:val="595959" w:themeColor="text1" w:themeTint="A6"/>
                                  <w:sz w:val="28"/>
                                  <w:szCs w:val="28"/>
                                </w:rPr>
                              </w:pPr>
                              <w:r>
                                <w:rPr>
                                  <w:color w:val="595959" w:themeColor="text1" w:themeTint="A6"/>
                                  <w:sz w:val="28"/>
                                  <w:szCs w:val="28"/>
                                </w:rPr>
                                <w:t>Daniel Collier</w:t>
                              </w:r>
                            </w:p>
                          </w:sdtContent>
                        </w:sdt>
                        <w:p w14:paraId="0A1F39A7" w14:textId="3EA49947" w:rsidR="00624D79" w:rsidRDefault="008328CF">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624D79">
                                <w:rPr>
                                  <w:color w:val="595959" w:themeColor="text1" w:themeTint="A6"/>
                                  <w:sz w:val="18"/>
                                  <w:szCs w:val="18"/>
                                </w:rPr>
                                <w:t>1908087</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6B42E155" wp14:editId="7FCB6B64">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635848D" w14:textId="7DD2DB2F" w:rsidR="00624D79" w:rsidRDefault="00624D79">
                                <w:pPr>
                                  <w:pStyle w:val="NoSpacing"/>
                                  <w:jc w:val="right"/>
                                  <w:rPr>
                                    <w:color w:val="4472C4" w:themeColor="accent1"/>
                                    <w:sz w:val="28"/>
                                    <w:szCs w:val="28"/>
                                  </w:rPr>
                                </w:pPr>
                                <w:r>
                                  <w:rPr>
                                    <w:color w:val="4472C4" w:themeColor="accent1"/>
                                    <w:sz w:val="28"/>
                                    <w:szCs w:val="28"/>
                                  </w:rPr>
                                  <w:t>Module: ACBA4001</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1E2AC734" w14:textId="651B2A6C" w:rsidR="00624D79" w:rsidRDefault="00624D79">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6B42E155"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1635848D" w14:textId="7DD2DB2F" w:rsidR="00624D79" w:rsidRDefault="00624D79">
                          <w:pPr>
                            <w:pStyle w:val="NoSpacing"/>
                            <w:jc w:val="right"/>
                            <w:rPr>
                              <w:color w:val="4472C4" w:themeColor="accent1"/>
                              <w:sz w:val="28"/>
                              <w:szCs w:val="28"/>
                            </w:rPr>
                          </w:pPr>
                          <w:r>
                            <w:rPr>
                              <w:color w:val="4472C4" w:themeColor="accent1"/>
                              <w:sz w:val="28"/>
                              <w:szCs w:val="28"/>
                            </w:rPr>
                            <w:t>Module: ACBA4001</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1E2AC734" w14:textId="651B2A6C" w:rsidR="00624D79" w:rsidRDefault="00624D79">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39E3E2B9" wp14:editId="767DB5BC">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AA5029B" w14:textId="68FA03C3" w:rsidR="00624D79" w:rsidRDefault="008328CF">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24D79">
                                      <w:rPr>
                                        <w:caps/>
                                        <w:color w:val="4472C4" w:themeColor="accent1"/>
                                        <w:sz w:val="64"/>
                                        <w:szCs w:val="64"/>
                                      </w:rPr>
                                      <w:t>Construction Detailing</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761BB0A" w14:textId="229B905E" w:rsidR="00624D79" w:rsidRDefault="00624D79">
                                    <w:pPr>
                                      <w:jc w:val="right"/>
                                      <w:rPr>
                                        <w:smallCaps/>
                                        <w:color w:val="404040" w:themeColor="text1" w:themeTint="BF"/>
                                        <w:sz w:val="36"/>
                                        <w:szCs w:val="36"/>
                                      </w:rPr>
                                    </w:pPr>
                                    <w:r>
                                      <w:rPr>
                                        <w:color w:val="404040" w:themeColor="text1" w:themeTint="BF"/>
                                        <w:sz w:val="36"/>
                                        <w:szCs w:val="36"/>
                                      </w:rPr>
                                      <w:t>Fundamentals of Construction Technology</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9E3E2B9"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3AA5029B" w14:textId="68FA03C3" w:rsidR="00624D79" w:rsidRDefault="008328CF">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24D79">
                                <w:rPr>
                                  <w:caps/>
                                  <w:color w:val="4472C4" w:themeColor="accent1"/>
                                  <w:sz w:val="64"/>
                                  <w:szCs w:val="64"/>
                                </w:rPr>
                                <w:t>Construction Detailing</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761BB0A" w14:textId="229B905E" w:rsidR="00624D79" w:rsidRDefault="00624D79">
                              <w:pPr>
                                <w:jc w:val="right"/>
                                <w:rPr>
                                  <w:smallCaps/>
                                  <w:color w:val="404040" w:themeColor="text1" w:themeTint="BF"/>
                                  <w:sz w:val="36"/>
                                  <w:szCs w:val="36"/>
                                </w:rPr>
                              </w:pPr>
                              <w:r>
                                <w:rPr>
                                  <w:color w:val="404040" w:themeColor="text1" w:themeTint="BF"/>
                                  <w:sz w:val="36"/>
                                  <w:szCs w:val="36"/>
                                </w:rPr>
                                <w:t>Fundamentals of Construction Technology</w:t>
                              </w:r>
                            </w:p>
                          </w:sdtContent>
                        </w:sdt>
                      </w:txbxContent>
                    </v:textbox>
                    <w10:wrap type="square" anchorx="page" anchory="page"/>
                  </v:shape>
                </w:pict>
              </mc:Fallback>
            </mc:AlternateContent>
          </w:r>
        </w:p>
        <w:p w14:paraId="01FC73F5" w14:textId="5E7D2A1E" w:rsidR="00624D79" w:rsidRDefault="00624D79">
          <w:r>
            <w:br w:type="page"/>
          </w:r>
        </w:p>
      </w:sdtContent>
    </w:sdt>
    <w:p w14:paraId="723D7A23" w14:textId="0FCBBFB6" w:rsidR="00341323" w:rsidRDefault="00624D79" w:rsidP="00624D79">
      <w:pPr>
        <w:jc w:val="center"/>
        <w:rPr>
          <w:rFonts w:ascii="Arial" w:hAnsi="Arial" w:cs="Arial"/>
          <w:i/>
          <w:iCs/>
          <w:sz w:val="36"/>
          <w:szCs w:val="36"/>
          <w:u w:val="single"/>
        </w:rPr>
      </w:pPr>
      <w:r>
        <w:rPr>
          <w:rFonts w:ascii="Arial" w:hAnsi="Arial" w:cs="Arial"/>
          <w:i/>
          <w:iCs/>
          <w:sz w:val="36"/>
          <w:szCs w:val="36"/>
          <w:u w:val="single"/>
        </w:rPr>
        <w:lastRenderedPageBreak/>
        <w:t>Contents Page</w:t>
      </w:r>
    </w:p>
    <w:p w14:paraId="16866031" w14:textId="54404A24" w:rsidR="00624D79" w:rsidRDefault="00211FD8" w:rsidP="00211FD8">
      <w:pPr>
        <w:rPr>
          <w:rFonts w:ascii="Arial" w:hAnsi="Arial" w:cs="Arial"/>
          <w:sz w:val="24"/>
          <w:szCs w:val="24"/>
        </w:rPr>
      </w:pPr>
      <w:r>
        <w:rPr>
          <w:rFonts w:ascii="Arial" w:hAnsi="Arial" w:cs="Arial"/>
          <w:sz w:val="24"/>
          <w:szCs w:val="24"/>
        </w:rPr>
        <w:t>Page 2 – Introduction</w:t>
      </w:r>
    </w:p>
    <w:p w14:paraId="5BEA85F2" w14:textId="09BB1CBC" w:rsidR="00211FD8" w:rsidRDefault="00211FD8" w:rsidP="00211FD8">
      <w:pPr>
        <w:rPr>
          <w:rFonts w:ascii="Arial" w:hAnsi="Arial" w:cs="Arial"/>
          <w:sz w:val="24"/>
          <w:szCs w:val="24"/>
        </w:rPr>
      </w:pPr>
      <w:r>
        <w:rPr>
          <w:rFonts w:ascii="Arial" w:hAnsi="Arial" w:cs="Arial"/>
          <w:sz w:val="24"/>
          <w:szCs w:val="24"/>
        </w:rPr>
        <w:t xml:space="preserve">Page 2 - </w:t>
      </w:r>
      <w:r w:rsidRPr="00211FD8">
        <w:rPr>
          <w:rFonts w:ascii="Arial" w:hAnsi="Arial" w:cs="Arial"/>
          <w:sz w:val="24"/>
          <w:szCs w:val="24"/>
        </w:rPr>
        <w:t>Suspended Timber Floor Ground Floor Detail</w:t>
      </w:r>
    </w:p>
    <w:p w14:paraId="6A4A1224" w14:textId="410095C9" w:rsidR="00211FD8" w:rsidRDefault="00211FD8" w:rsidP="00211FD8">
      <w:pPr>
        <w:rPr>
          <w:rFonts w:ascii="Arial" w:hAnsi="Arial" w:cs="Arial"/>
          <w:sz w:val="24"/>
          <w:szCs w:val="24"/>
        </w:rPr>
      </w:pPr>
      <w:r>
        <w:rPr>
          <w:rFonts w:ascii="Arial" w:hAnsi="Arial" w:cs="Arial"/>
          <w:sz w:val="24"/>
          <w:szCs w:val="24"/>
        </w:rPr>
        <w:t xml:space="preserve">Page 3 - </w:t>
      </w:r>
      <w:r w:rsidRPr="00211FD8">
        <w:rPr>
          <w:rFonts w:ascii="Arial" w:hAnsi="Arial" w:cs="Arial"/>
          <w:sz w:val="24"/>
          <w:szCs w:val="24"/>
        </w:rPr>
        <w:t>Suspended Timber 1st Floor Detail</w:t>
      </w:r>
    </w:p>
    <w:p w14:paraId="514FE981" w14:textId="2C08579E" w:rsidR="00211FD8" w:rsidRPr="00211FD8" w:rsidRDefault="00211FD8" w:rsidP="00211FD8">
      <w:pPr>
        <w:rPr>
          <w:rFonts w:ascii="Arial" w:hAnsi="Arial" w:cs="Arial"/>
          <w:sz w:val="24"/>
          <w:szCs w:val="24"/>
        </w:rPr>
      </w:pPr>
      <w:r>
        <w:rPr>
          <w:rFonts w:ascii="Arial" w:hAnsi="Arial" w:cs="Arial"/>
          <w:sz w:val="24"/>
          <w:szCs w:val="24"/>
        </w:rPr>
        <w:t xml:space="preserve">Page 4 - </w:t>
      </w:r>
      <w:r w:rsidRPr="00211FD8">
        <w:rPr>
          <w:rFonts w:ascii="Arial" w:hAnsi="Arial" w:cs="Arial"/>
          <w:sz w:val="24"/>
          <w:szCs w:val="24"/>
        </w:rPr>
        <w:t>Suspended Floor Make-up Detail</w:t>
      </w:r>
    </w:p>
    <w:p w14:paraId="724B52F7" w14:textId="793CC87D" w:rsidR="00624D79" w:rsidRPr="00211FD8" w:rsidRDefault="00211FD8" w:rsidP="00211FD8">
      <w:pPr>
        <w:rPr>
          <w:rFonts w:ascii="Arial" w:hAnsi="Arial" w:cs="Arial"/>
          <w:sz w:val="24"/>
          <w:szCs w:val="24"/>
        </w:rPr>
      </w:pPr>
      <w:r>
        <w:rPr>
          <w:rFonts w:ascii="Arial" w:hAnsi="Arial" w:cs="Arial"/>
          <w:sz w:val="24"/>
          <w:szCs w:val="24"/>
        </w:rPr>
        <w:t xml:space="preserve">Page 5 - </w:t>
      </w:r>
      <w:r w:rsidRPr="00211FD8">
        <w:rPr>
          <w:rFonts w:ascii="Arial" w:hAnsi="Arial" w:cs="Arial"/>
          <w:sz w:val="24"/>
          <w:szCs w:val="24"/>
        </w:rPr>
        <w:t>Block Cavity Wall Detail</w:t>
      </w:r>
    </w:p>
    <w:p w14:paraId="706F7080" w14:textId="1542CEE6" w:rsidR="00624D79" w:rsidRPr="00211FD8" w:rsidRDefault="00211FD8" w:rsidP="00211FD8">
      <w:pPr>
        <w:rPr>
          <w:rFonts w:ascii="Arial" w:hAnsi="Arial" w:cs="Arial"/>
          <w:sz w:val="24"/>
          <w:szCs w:val="24"/>
        </w:rPr>
      </w:pPr>
      <w:r>
        <w:rPr>
          <w:rFonts w:ascii="Arial" w:hAnsi="Arial" w:cs="Arial"/>
          <w:sz w:val="24"/>
          <w:szCs w:val="24"/>
        </w:rPr>
        <w:t xml:space="preserve">Page 7 - </w:t>
      </w:r>
      <w:r w:rsidRPr="00211FD8">
        <w:rPr>
          <w:rFonts w:ascii="Arial" w:hAnsi="Arial" w:cs="Arial"/>
          <w:sz w:val="24"/>
          <w:szCs w:val="24"/>
        </w:rPr>
        <w:t>Cavity Wall Opening (Top Detail, Cavity Lintel)</w:t>
      </w:r>
    </w:p>
    <w:p w14:paraId="59099AA7" w14:textId="1D98F12A" w:rsidR="00624D79" w:rsidRPr="00211FD8" w:rsidRDefault="00211FD8" w:rsidP="00211FD8">
      <w:pPr>
        <w:rPr>
          <w:rFonts w:ascii="Arial" w:hAnsi="Arial" w:cs="Arial"/>
          <w:sz w:val="24"/>
          <w:szCs w:val="24"/>
        </w:rPr>
      </w:pPr>
      <w:r>
        <w:rPr>
          <w:rFonts w:ascii="Arial" w:hAnsi="Arial" w:cs="Arial"/>
          <w:sz w:val="24"/>
          <w:szCs w:val="24"/>
        </w:rPr>
        <w:t xml:space="preserve">Page 8 - </w:t>
      </w:r>
      <w:r w:rsidRPr="00211FD8">
        <w:rPr>
          <w:rFonts w:ascii="Arial" w:hAnsi="Arial" w:cs="Arial"/>
          <w:sz w:val="24"/>
          <w:szCs w:val="24"/>
        </w:rPr>
        <w:t>Cavity Wall Sill Detail</w:t>
      </w:r>
    </w:p>
    <w:p w14:paraId="7D7E09F6" w14:textId="0D0E8189" w:rsidR="00624D79" w:rsidRPr="00211FD8" w:rsidRDefault="00211FD8" w:rsidP="00211FD8">
      <w:pPr>
        <w:rPr>
          <w:rFonts w:ascii="Arial" w:hAnsi="Arial" w:cs="Arial"/>
          <w:sz w:val="24"/>
          <w:szCs w:val="24"/>
        </w:rPr>
      </w:pPr>
      <w:r>
        <w:rPr>
          <w:rFonts w:ascii="Arial" w:hAnsi="Arial" w:cs="Arial"/>
          <w:sz w:val="24"/>
          <w:szCs w:val="24"/>
        </w:rPr>
        <w:t>Page 9 – Attic Truss Configuration</w:t>
      </w:r>
    </w:p>
    <w:p w14:paraId="30123C7E" w14:textId="1C604AEC" w:rsidR="00624D79" w:rsidRPr="00211FD8" w:rsidRDefault="00211FD8" w:rsidP="00211FD8">
      <w:pPr>
        <w:rPr>
          <w:rFonts w:ascii="Arial" w:hAnsi="Arial" w:cs="Arial"/>
          <w:sz w:val="24"/>
          <w:szCs w:val="24"/>
        </w:rPr>
      </w:pPr>
      <w:r>
        <w:rPr>
          <w:rFonts w:ascii="Arial" w:hAnsi="Arial" w:cs="Arial"/>
          <w:sz w:val="24"/>
          <w:szCs w:val="24"/>
        </w:rPr>
        <w:t xml:space="preserve">Page 10 - </w:t>
      </w:r>
      <w:r w:rsidRPr="00211FD8">
        <w:rPr>
          <w:rFonts w:ascii="Arial" w:hAnsi="Arial" w:cs="Arial"/>
          <w:sz w:val="24"/>
          <w:szCs w:val="24"/>
        </w:rPr>
        <w:t>Roof Truss Connection Detail</w:t>
      </w:r>
    </w:p>
    <w:p w14:paraId="21F0DBE5" w14:textId="19A2EC76" w:rsidR="00624D79" w:rsidRPr="00211FD8" w:rsidRDefault="00211FD8" w:rsidP="00211FD8">
      <w:pPr>
        <w:rPr>
          <w:rFonts w:ascii="Arial" w:hAnsi="Arial" w:cs="Arial"/>
          <w:sz w:val="24"/>
          <w:szCs w:val="24"/>
        </w:rPr>
      </w:pPr>
      <w:r>
        <w:rPr>
          <w:rFonts w:ascii="Arial" w:hAnsi="Arial" w:cs="Arial"/>
          <w:sz w:val="24"/>
          <w:szCs w:val="24"/>
        </w:rPr>
        <w:t>Page 11 – Roof Coverings Detail</w:t>
      </w:r>
    </w:p>
    <w:p w14:paraId="530DF3C0" w14:textId="1B4F4FA4" w:rsidR="00624D79" w:rsidRPr="00211FD8" w:rsidRDefault="00211FD8" w:rsidP="00211FD8">
      <w:pPr>
        <w:rPr>
          <w:rFonts w:ascii="Arial" w:hAnsi="Arial" w:cs="Arial"/>
          <w:sz w:val="24"/>
          <w:szCs w:val="24"/>
        </w:rPr>
      </w:pPr>
      <w:r>
        <w:rPr>
          <w:rFonts w:ascii="Arial" w:hAnsi="Arial" w:cs="Arial"/>
          <w:sz w:val="24"/>
          <w:szCs w:val="24"/>
        </w:rPr>
        <w:t xml:space="preserve">Page 12 </w:t>
      </w:r>
      <w:r w:rsidR="002837C6">
        <w:rPr>
          <w:rFonts w:ascii="Arial" w:hAnsi="Arial" w:cs="Arial"/>
          <w:sz w:val="24"/>
          <w:szCs w:val="24"/>
        </w:rPr>
        <w:t>–</w:t>
      </w:r>
      <w:r>
        <w:rPr>
          <w:rFonts w:ascii="Arial" w:hAnsi="Arial" w:cs="Arial"/>
          <w:sz w:val="24"/>
          <w:szCs w:val="24"/>
        </w:rPr>
        <w:t xml:space="preserve"> </w:t>
      </w:r>
      <w:r w:rsidR="002837C6">
        <w:rPr>
          <w:rFonts w:ascii="Arial" w:hAnsi="Arial" w:cs="Arial"/>
          <w:sz w:val="24"/>
          <w:szCs w:val="24"/>
        </w:rPr>
        <w:t>Closed Eaves, Fascia, Soffit &amp; Gutter Detail</w:t>
      </w:r>
    </w:p>
    <w:p w14:paraId="750EEDD8" w14:textId="0F50756D" w:rsidR="00624D79" w:rsidRDefault="002837C6" w:rsidP="00211FD8">
      <w:pPr>
        <w:rPr>
          <w:rFonts w:ascii="Arial" w:hAnsi="Arial" w:cs="Arial"/>
          <w:sz w:val="24"/>
          <w:szCs w:val="24"/>
        </w:rPr>
      </w:pPr>
      <w:r>
        <w:rPr>
          <w:rFonts w:ascii="Arial" w:hAnsi="Arial" w:cs="Arial"/>
          <w:sz w:val="24"/>
          <w:szCs w:val="24"/>
        </w:rPr>
        <w:t>Page 13 – References</w:t>
      </w:r>
    </w:p>
    <w:p w14:paraId="51F122C8" w14:textId="4C005A5A" w:rsidR="002837C6" w:rsidRPr="00211FD8" w:rsidRDefault="002837C6" w:rsidP="00211FD8">
      <w:pPr>
        <w:rPr>
          <w:rFonts w:ascii="Arial" w:hAnsi="Arial" w:cs="Arial"/>
          <w:sz w:val="24"/>
          <w:szCs w:val="24"/>
        </w:rPr>
      </w:pPr>
      <w:r>
        <w:rPr>
          <w:rFonts w:ascii="Arial" w:hAnsi="Arial" w:cs="Arial"/>
          <w:sz w:val="24"/>
          <w:szCs w:val="24"/>
        </w:rPr>
        <w:t>Page 13 - Appendix</w:t>
      </w:r>
    </w:p>
    <w:p w14:paraId="77946FD0" w14:textId="149269B7" w:rsidR="00624D79" w:rsidRPr="00211FD8" w:rsidRDefault="00624D79" w:rsidP="00211FD8">
      <w:pPr>
        <w:rPr>
          <w:rFonts w:ascii="Arial" w:hAnsi="Arial" w:cs="Arial"/>
          <w:sz w:val="24"/>
          <w:szCs w:val="24"/>
        </w:rPr>
      </w:pPr>
    </w:p>
    <w:p w14:paraId="4FEE3B5D" w14:textId="01684D3C" w:rsidR="00624D79" w:rsidRPr="00211FD8" w:rsidRDefault="00624D79" w:rsidP="00211FD8">
      <w:pPr>
        <w:rPr>
          <w:rFonts w:ascii="Arial" w:hAnsi="Arial" w:cs="Arial"/>
          <w:sz w:val="24"/>
          <w:szCs w:val="24"/>
        </w:rPr>
      </w:pPr>
    </w:p>
    <w:p w14:paraId="1967A03C" w14:textId="377AE26F" w:rsidR="00624D79" w:rsidRPr="00211FD8" w:rsidRDefault="00624D79" w:rsidP="00211FD8">
      <w:pPr>
        <w:rPr>
          <w:rFonts w:ascii="Arial" w:hAnsi="Arial" w:cs="Arial"/>
          <w:sz w:val="24"/>
          <w:szCs w:val="24"/>
        </w:rPr>
      </w:pPr>
    </w:p>
    <w:p w14:paraId="004D89FE" w14:textId="39B37FFC" w:rsidR="00624D79" w:rsidRPr="00211FD8" w:rsidRDefault="00624D79" w:rsidP="00211FD8">
      <w:pPr>
        <w:rPr>
          <w:rFonts w:ascii="Arial" w:hAnsi="Arial" w:cs="Arial"/>
          <w:sz w:val="24"/>
          <w:szCs w:val="24"/>
        </w:rPr>
      </w:pPr>
    </w:p>
    <w:p w14:paraId="3641AE8E" w14:textId="10D254CE" w:rsidR="00624D79" w:rsidRPr="00211FD8" w:rsidRDefault="00624D79" w:rsidP="00211FD8">
      <w:pPr>
        <w:rPr>
          <w:rFonts w:ascii="Arial" w:hAnsi="Arial" w:cs="Arial"/>
          <w:sz w:val="24"/>
          <w:szCs w:val="24"/>
        </w:rPr>
      </w:pPr>
    </w:p>
    <w:p w14:paraId="700C26CB" w14:textId="1D393049" w:rsidR="00624D79" w:rsidRPr="00211FD8" w:rsidRDefault="00624D79" w:rsidP="00211FD8">
      <w:pPr>
        <w:rPr>
          <w:rFonts w:ascii="Arial" w:hAnsi="Arial" w:cs="Arial"/>
          <w:sz w:val="24"/>
          <w:szCs w:val="24"/>
        </w:rPr>
      </w:pPr>
    </w:p>
    <w:p w14:paraId="35FE21C8" w14:textId="7162D783" w:rsidR="00624D79" w:rsidRPr="00211FD8" w:rsidRDefault="00624D79" w:rsidP="00211FD8">
      <w:pPr>
        <w:rPr>
          <w:rFonts w:ascii="Arial" w:hAnsi="Arial" w:cs="Arial"/>
          <w:sz w:val="24"/>
          <w:szCs w:val="24"/>
        </w:rPr>
      </w:pPr>
    </w:p>
    <w:p w14:paraId="77F29EF8" w14:textId="31C97CF7" w:rsidR="00624D79" w:rsidRPr="00211FD8" w:rsidRDefault="00624D79" w:rsidP="00211FD8">
      <w:pPr>
        <w:rPr>
          <w:rFonts w:ascii="Arial" w:hAnsi="Arial" w:cs="Arial"/>
          <w:sz w:val="24"/>
          <w:szCs w:val="24"/>
        </w:rPr>
      </w:pPr>
    </w:p>
    <w:p w14:paraId="19CBE6BA" w14:textId="3E5F1CA0" w:rsidR="00624D79" w:rsidRPr="00211FD8" w:rsidRDefault="00624D79" w:rsidP="00211FD8">
      <w:pPr>
        <w:rPr>
          <w:rFonts w:ascii="Arial" w:hAnsi="Arial" w:cs="Arial"/>
          <w:sz w:val="24"/>
          <w:szCs w:val="24"/>
        </w:rPr>
      </w:pPr>
    </w:p>
    <w:p w14:paraId="61DA02A9" w14:textId="03A4F3C0" w:rsidR="00624D79" w:rsidRPr="00211FD8" w:rsidRDefault="00624D79" w:rsidP="00211FD8">
      <w:pPr>
        <w:rPr>
          <w:rFonts w:ascii="Arial" w:hAnsi="Arial" w:cs="Arial"/>
          <w:sz w:val="24"/>
          <w:szCs w:val="24"/>
        </w:rPr>
      </w:pPr>
    </w:p>
    <w:p w14:paraId="7A4CBE68" w14:textId="77777777" w:rsidR="00211FD8" w:rsidRDefault="00211FD8" w:rsidP="00211FD8">
      <w:pPr>
        <w:rPr>
          <w:rFonts w:ascii="Arial" w:hAnsi="Arial" w:cs="Arial"/>
          <w:i/>
          <w:iCs/>
          <w:sz w:val="36"/>
          <w:szCs w:val="36"/>
          <w:u w:val="single"/>
        </w:rPr>
      </w:pPr>
    </w:p>
    <w:p w14:paraId="401881DA" w14:textId="77777777" w:rsidR="00211FD8" w:rsidRDefault="00211FD8" w:rsidP="00211FD8">
      <w:pPr>
        <w:jc w:val="center"/>
        <w:rPr>
          <w:rFonts w:ascii="Arial" w:hAnsi="Arial" w:cs="Arial"/>
          <w:i/>
          <w:iCs/>
          <w:sz w:val="36"/>
          <w:szCs w:val="36"/>
          <w:u w:val="single"/>
        </w:rPr>
      </w:pPr>
    </w:p>
    <w:p w14:paraId="6585084D" w14:textId="77777777" w:rsidR="00211FD8" w:rsidRDefault="00211FD8" w:rsidP="00211FD8">
      <w:pPr>
        <w:jc w:val="center"/>
        <w:rPr>
          <w:rFonts w:ascii="Arial" w:hAnsi="Arial" w:cs="Arial"/>
          <w:i/>
          <w:iCs/>
          <w:sz w:val="36"/>
          <w:szCs w:val="36"/>
          <w:u w:val="single"/>
        </w:rPr>
      </w:pPr>
    </w:p>
    <w:p w14:paraId="7A930880" w14:textId="77777777" w:rsidR="00211FD8" w:rsidRDefault="00211FD8" w:rsidP="00211FD8">
      <w:pPr>
        <w:jc w:val="center"/>
        <w:rPr>
          <w:rFonts w:ascii="Arial" w:hAnsi="Arial" w:cs="Arial"/>
          <w:i/>
          <w:iCs/>
          <w:sz w:val="36"/>
          <w:szCs w:val="36"/>
          <w:u w:val="single"/>
        </w:rPr>
      </w:pPr>
    </w:p>
    <w:p w14:paraId="7F2287D7" w14:textId="77777777" w:rsidR="00211FD8" w:rsidRDefault="00211FD8" w:rsidP="00211FD8">
      <w:pPr>
        <w:jc w:val="center"/>
        <w:rPr>
          <w:rFonts w:ascii="Arial" w:hAnsi="Arial" w:cs="Arial"/>
          <w:i/>
          <w:iCs/>
          <w:sz w:val="36"/>
          <w:szCs w:val="36"/>
          <w:u w:val="single"/>
        </w:rPr>
      </w:pPr>
    </w:p>
    <w:p w14:paraId="3B0F576F" w14:textId="75BA1773" w:rsidR="00624D79" w:rsidRDefault="00624D79" w:rsidP="00211FD8">
      <w:pPr>
        <w:jc w:val="center"/>
        <w:rPr>
          <w:rFonts w:ascii="Arial" w:hAnsi="Arial" w:cs="Arial"/>
          <w:i/>
          <w:iCs/>
          <w:sz w:val="36"/>
          <w:szCs w:val="36"/>
          <w:u w:val="single"/>
        </w:rPr>
      </w:pPr>
      <w:r>
        <w:rPr>
          <w:rFonts w:ascii="Arial" w:hAnsi="Arial" w:cs="Arial"/>
          <w:i/>
          <w:iCs/>
          <w:sz w:val="36"/>
          <w:szCs w:val="36"/>
          <w:u w:val="single"/>
        </w:rPr>
        <w:t>Introduction</w:t>
      </w:r>
    </w:p>
    <w:p w14:paraId="2D0A14D1" w14:textId="6DF4EA85" w:rsidR="00624D79" w:rsidRDefault="00624D79" w:rsidP="00624D79">
      <w:pPr>
        <w:rPr>
          <w:rFonts w:ascii="Arial" w:hAnsi="Arial" w:cs="Arial"/>
          <w:sz w:val="24"/>
          <w:szCs w:val="24"/>
        </w:rPr>
      </w:pPr>
      <w:r>
        <w:rPr>
          <w:rFonts w:ascii="Arial" w:hAnsi="Arial" w:cs="Arial"/>
          <w:sz w:val="24"/>
          <w:szCs w:val="24"/>
        </w:rPr>
        <w:t xml:space="preserve">In this assignment I will look at some of the fundamental building arrangements relative to constructing a domestic sized property. I will examine the requirements and minimum standards that such a building needs to </w:t>
      </w:r>
      <w:r w:rsidR="00B91027">
        <w:rPr>
          <w:rFonts w:ascii="Arial" w:hAnsi="Arial" w:cs="Arial"/>
          <w:sz w:val="24"/>
          <w:szCs w:val="24"/>
        </w:rPr>
        <w:t xml:space="preserve">adequately </w:t>
      </w:r>
      <w:r>
        <w:rPr>
          <w:rFonts w:ascii="Arial" w:hAnsi="Arial" w:cs="Arial"/>
          <w:sz w:val="24"/>
          <w:szCs w:val="24"/>
        </w:rPr>
        <w:t>stand up to the elements that it is subjected to over its life cycle.</w:t>
      </w:r>
      <w:r w:rsidR="006B638A">
        <w:rPr>
          <w:rFonts w:ascii="Arial" w:hAnsi="Arial" w:cs="Arial"/>
          <w:sz w:val="24"/>
          <w:szCs w:val="24"/>
        </w:rPr>
        <w:t xml:space="preserve"> Tried and tested methods have</w:t>
      </w:r>
      <w:r w:rsidR="00B91027">
        <w:rPr>
          <w:rFonts w:ascii="Arial" w:hAnsi="Arial" w:cs="Arial"/>
          <w:sz w:val="24"/>
          <w:szCs w:val="24"/>
        </w:rPr>
        <w:t xml:space="preserve"> emerged and</w:t>
      </w:r>
      <w:r w:rsidR="006B638A">
        <w:rPr>
          <w:rFonts w:ascii="Arial" w:hAnsi="Arial" w:cs="Arial"/>
          <w:sz w:val="24"/>
          <w:szCs w:val="24"/>
        </w:rPr>
        <w:t xml:space="preserve"> proven their worth over hundreds of years of adapting to available materials and technology. It is these methods and arrangements that I will take a closer look at throughout this assignment, giving special attention to the construction details and layouts of everyday domestic building elements. I will also focus on physical material connections within a building and what effects they can cause if not installed properly and in a specific way.</w:t>
      </w:r>
    </w:p>
    <w:p w14:paraId="023C587E" w14:textId="2471CA11" w:rsidR="006B638A" w:rsidRDefault="006B638A" w:rsidP="00B91027">
      <w:pPr>
        <w:jc w:val="center"/>
        <w:rPr>
          <w:rFonts w:ascii="Arial" w:hAnsi="Arial" w:cs="Arial"/>
          <w:i/>
          <w:iCs/>
          <w:sz w:val="24"/>
          <w:szCs w:val="24"/>
          <w:u w:val="single"/>
        </w:rPr>
      </w:pPr>
    </w:p>
    <w:p w14:paraId="3C61B356" w14:textId="17C3F181" w:rsidR="00B91027" w:rsidRPr="00B91027" w:rsidRDefault="00B91027" w:rsidP="00B91027">
      <w:pPr>
        <w:jc w:val="center"/>
        <w:rPr>
          <w:rFonts w:ascii="Arial" w:hAnsi="Arial" w:cs="Arial"/>
          <w:i/>
          <w:iCs/>
          <w:sz w:val="24"/>
          <w:szCs w:val="24"/>
          <w:u w:val="single"/>
        </w:rPr>
      </w:pPr>
      <w:r>
        <w:rPr>
          <w:rFonts w:ascii="Arial" w:hAnsi="Arial" w:cs="Arial"/>
          <w:i/>
          <w:iCs/>
          <w:sz w:val="24"/>
          <w:szCs w:val="24"/>
          <w:u w:val="single"/>
        </w:rPr>
        <w:t>Suspended Timber Floor</w:t>
      </w:r>
      <w:r w:rsidR="00D359CC">
        <w:rPr>
          <w:rFonts w:ascii="Arial" w:hAnsi="Arial" w:cs="Arial"/>
          <w:i/>
          <w:iCs/>
          <w:sz w:val="24"/>
          <w:szCs w:val="24"/>
          <w:u w:val="single"/>
        </w:rPr>
        <w:t xml:space="preserve"> Ground Floor</w:t>
      </w:r>
      <w:r w:rsidR="00211FD8">
        <w:rPr>
          <w:rFonts w:ascii="Arial" w:hAnsi="Arial" w:cs="Arial"/>
          <w:i/>
          <w:iCs/>
          <w:sz w:val="24"/>
          <w:szCs w:val="24"/>
          <w:u w:val="single"/>
        </w:rPr>
        <w:t xml:space="preserve"> Detail</w:t>
      </w:r>
    </w:p>
    <w:p w14:paraId="1A6E744B" w14:textId="459D8D0B" w:rsidR="006B638A" w:rsidRDefault="005F40F9" w:rsidP="005F40F9">
      <w:pPr>
        <w:jc w:val="both"/>
        <w:rPr>
          <w:rFonts w:ascii="Arial" w:hAnsi="Arial" w:cs="Arial"/>
          <w:sz w:val="24"/>
          <w:szCs w:val="24"/>
        </w:rPr>
      </w:pPr>
      <w:r>
        <w:rPr>
          <w:rFonts w:ascii="Arial" w:hAnsi="Arial" w:cs="Arial"/>
          <w:noProof/>
          <w:sz w:val="24"/>
          <w:szCs w:val="24"/>
        </w:rPr>
        <w:drawing>
          <wp:inline distT="0" distB="0" distL="0" distR="0" wp14:anchorId="28F5CB1E" wp14:editId="26969245">
            <wp:extent cx="4004945" cy="5847276"/>
            <wp:effectExtent l="0" t="6667" r="7937" b="7938"/>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rot="16200000">
                      <a:off x="0" y="0"/>
                      <a:ext cx="4019617" cy="5868697"/>
                    </a:xfrm>
                    <a:prstGeom prst="rect">
                      <a:avLst/>
                    </a:prstGeom>
                    <a:noFill/>
                    <a:ln>
                      <a:noFill/>
                    </a:ln>
                  </pic:spPr>
                </pic:pic>
              </a:graphicData>
            </a:graphic>
          </wp:inline>
        </w:drawing>
      </w:r>
    </w:p>
    <w:p w14:paraId="4838BB62" w14:textId="11BA4F06" w:rsidR="005F40F9" w:rsidRDefault="005F40F9" w:rsidP="005F40F9">
      <w:pPr>
        <w:jc w:val="both"/>
        <w:rPr>
          <w:rFonts w:ascii="Arial" w:hAnsi="Arial" w:cs="Arial"/>
          <w:sz w:val="16"/>
          <w:szCs w:val="16"/>
        </w:rPr>
      </w:pPr>
      <w:r>
        <w:rPr>
          <w:rFonts w:ascii="Arial" w:hAnsi="Arial" w:cs="Arial"/>
          <w:sz w:val="16"/>
          <w:szCs w:val="16"/>
        </w:rPr>
        <w:t>Appendix 1. Ground Floor Suspended Timber Floor Detail. Collier 2020 (Not to scale)</w:t>
      </w:r>
    </w:p>
    <w:p w14:paraId="21D5846C" w14:textId="099B1541" w:rsidR="005F40F9" w:rsidRPr="005F40F9" w:rsidRDefault="005F40F9" w:rsidP="005F40F9">
      <w:pPr>
        <w:jc w:val="both"/>
        <w:rPr>
          <w:rFonts w:ascii="Arial" w:hAnsi="Arial" w:cs="Arial"/>
          <w:sz w:val="24"/>
          <w:szCs w:val="24"/>
        </w:rPr>
      </w:pPr>
      <w:r>
        <w:rPr>
          <w:rFonts w:ascii="Arial" w:hAnsi="Arial" w:cs="Arial"/>
          <w:sz w:val="24"/>
          <w:szCs w:val="24"/>
        </w:rPr>
        <w:t xml:space="preserve">The floor structure is constructed out of softwood timber joists with block strutting. A good option is to go with and 8’ x 2’ timber as the floor will be bearing the weight of everything that is put on top of it. The bigger the timber the more strength it can take pushing down on it. The floor </w:t>
      </w:r>
      <w:r w:rsidR="00973F76">
        <w:rPr>
          <w:rFonts w:ascii="Arial" w:hAnsi="Arial" w:cs="Arial"/>
          <w:sz w:val="24"/>
          <w:szCs w:val="24"/>
        </w:rPr>
        <w:t>is</w:t>
      </w:r>
      <w:r>
        <w:rPr>
          <w:rFonts w:ascii="Arial" w:hAnsi="Arial" w:cs="Arial"/>
          <w:sz w:val="24"/>
          <w:szCs w:val="24"/>
        </w:rPr>
        <w:t xml:space="preserve"> suspended </w:t>
      </w:r>
      <w:proofErr w:type="gramStart"/>
      <w:r>
        <w:rPr>
          <w:rFonts w:ascii="Arial" w:hAnsi="Arial" w:cs="Arial"/>
          <w:sz w:val="24"/>
          <w:szCs w:val="24"/>
        </w:rPr>
        <w:t>off of</w:t>
      </w:r>
      <w:proofErr w:type="gramEnd"/>
      <w:r>
        <w:rPr>
          <w:rFonts w:ascii="Arial" w:hAnsi="Arial" w:cs="Arial"/>
          <w:sz w:val="24"/>
          <w:szCs w:val="24"/>
        </w:rPr>
        <w:t xml:space="preserve"> the concrete subbase beneath, we achieve this by using joist hangers which are fastened to the masonry at the appropriate points around the perimeter of whichever space they are to fill. They will </w:t>
      </w:r>
      <w:r>
        <w:rPr>
          <w:rFonts w:ascii="Arial" w:hAnsi="Arial" w:cs="Arial"/>
          <w:sz w:val="24"/>
          <w:szCs w:val="24"/>
        </w:rPr>
        <w:lastRenderedPageBreak/>
        <w:t xml:space="preserve">act as a supporting saddle for the timber joists to sit upon. Sleeper walls are constructed below the structure to support it at calculated points to spread the load of the floor out evenly, this helps alleviate </w:t>
      </w:r>
      <w:r w:rsidR="00973F76">
        <w:rPr>
          <w:rFonts w:ascii="Arial" w:hAnsi="Arial" w:cs="Arial"/>
          <w:sz w:val="24"/>
          <w:szCs w:val="24"/>
        </w:rPr>
        <w:t xml:space="preserve">stress across larger spans. Insulation is cut or laid in between the joists to help prevent cold air penetrating the space from below. However, air vents are needed to allow air to flow through the void below the floor, this helps prevent condensation occurring and therefore helping avoid rising damp. This must be in accordance with Part C </w:t>
      </w:r>
      <w:r w:rsidR="00D359CC">
        <w:rPr>
          <w:rFonts w:ascii="Arial" w:hAnsi="Arial" w:cs="Arial"/>
          <w:sz w:val="24"/>
          <w:szCs w:val="24"/>
        </w:rPr>
        <w:t xml:space="preserve">and Part L </w:t>
      </w:r>
      <w:r w:rsidR="00973F76">
        <w:rPr>
          <w:rFonts w:ascii="Arial" w:hAnsi="Arial" w:cs="Arial"/>
          <w:sz w:val="24"/>
          <w:szCs w:val="24"/>
        </w:rPr>
        <w:t>of the building regulations</w:t>
      </w:r>
      <w:r w:rsidR="00D359CC">
        <w:rPr>
          <w:rFonts w:ascii="Arial" w:hAnsi="Arial" w:cs="Arial"/>
          <w:sz w:val="24"/>
          <w:szCs w:val="24"/>
        </w:rPr>
        <w:t xml:space="preserve">, </w:t>
      </w:r>
      <w:r w:rsidR="00D359CC" w:rsidRPr="00D359CC">
        <w:rPr>
          <w:rFonts w:ascii="Arial" w:hAnsi="Arial" w:cs="Arial"/>
          <w:sz w:val="24"/>
          <w:szCs w:val="24"/>
        </w:rPr>
        <w:t>(Building Regulations Part C (Resistance to Moisture &amp; Weather)</w:t>
      </w:r>
      <w:r w:rsidR="00D359CC">
        <w:rPr>
          <w:rFonts w:ascii="Arial" w:hAnsi="Arial" w:cs="Arial"/>
          <w:sz w:val="24"/>
          <w:szCs w:val="24"/>
        </w:rPr>
        <w:t xml:space="preserve">, </w:t>
      </w:r>
      <w:r w:rsidR="00D359CC" w:rsidRPr="00D359CC">
        <w:rPr>
          <w:rFonts w:ascii="Arial" w:hAnsi="Arial" w:cs="Arial"/>
          <w:sz w:val="24"/>
          <w:szCs w:val="24"/>
        </w:rPr>
        <w:t xml:space="preserve">(Building Regulations Part </w:t>
      </w:r>
      <w:r w:rsidR="00D359CC">
        <w:rPr>
          <w:rFonts w:ascii="Arial" w:hAnsi="Arial" w:cs="Arial"/>
          <w:sz w:val="24"/>
          <w:szCs w:val="24"/>
        </w:rPr>
        <w:t>L</w:t>
      </w:r>
      <w:r w:rsidR="00D359CC" w:rsidRPr="00D359CC">
        <w:rPr>
          <w:rFonts w:ascii="Arial" w:hAnsi="Arial" w:cs="Arial"/>
          <w:sz w:val="24"/>
          <w:szCs w:val="24"/>
        </w:rPr>
        <w:t xml:space="preserve"> (</w:t>
      </w:r>
      <w:r w:rsidR="00D359CC">
        <w:rPr>
          <w:rFonts w:ascii="Arial" w:hAnsi="Arial" w:cs="Arial"/>
          <w:sz w:val="24"/>
          <w:szCs w:val="24"/>
        </w:rPr>
        <w:t>Conservation of Fuel and Power</w:t>
      </w:r>
      <w:r w:rsidR="00D359CC" w:rsidRPr="00D359CC">
        <w:rPr>
          <w:rFonts w:ascii="Arial" w:hAnsi="Arial" w:cs="Arial"/>
          <w:sz w:val="24"/>
          <w:szCs w:val="24"/>
        </w:rPr>
        <w:t>)</w:t>
      </w:r>
      <w:r w:rsidR="00D359CC">
        <w:rPr>
          <w:rFonts w:ascii="Arial" w:hAnsi="Arial" w:cs="Arial"/>
          <w:sz w:val="24"/>
          <w:szCs w:val="24"/>
        </w:rPr>
        <w:t>.</w:t>
      </w:r>
    </w:p>
    <w:p w14:paraId="2EE1544A" w14:textId="1D8B1C95" w:rsidR="005F40F9" w:rsidRDefault="005F40F9" w:rsidP="005F40F9">
      <w:pPr>
        <w:jc w:val="both"/>
        <w:rPr>
          <w:rFonts w:ascii="Arial" w:hAnsi="Arial" w:cs="Arial"/>
          <w:sz w:val="24"/>
          <w:szCs w:val="24"/>
        </w:rPr>
      </w:pPr>
    </w:p>
    <w:p w14:paraId="7CD43BEB" w14:textId="4B2A815B" w:rsidR="00D359CC" w:rsidRDefault="00D359CC" w:rsidP="00D359CC">
      <w:pPr>
        <w:jc w:val="center"/>
        <w:rPr>
          <w:rFonts w:ascii="Arial" w:hAnsi="Arial" w:cs="Arial"/>
          <w:i/>
          <w:iCs/>
          <w:sz w:val="24"/>
          <w:szCs w:val="24"/>
          <w:u w:val="single"/>
        </w:rPr>
      </w:pPr>
      <w:r w:rsidRPr="00D359CC">
        <w:rPr>
          <w:rFonts w:ascii="Arial" w:hAnsi="Arial" w:cs="Arial"/>
          <w:i/>
          <w:iCs/>
          <w:sz w:val="24"/>
          <w:szCs w:val="24"/>
          <w:u w:val="single"/>
        </w:rPr>
        <w:t>Suspended Timber 1</w:t>
      </w:r>
      <w:r w:rsidRPr="00D359CC">
        <w:rPr>
          <w:rFonts w:ascii="Arial" w:hAnsi="Arial" w:cs="Arial"/>
          <w:i/>
          <w:iCs/>
          <w:sz w:val="24"/>
          <w:szCs w:val="24"/>
          <w:u w:val="single"/>
          <w:vertAlign w:val="superscript"/>
        </w:rPr>
        <w:t>st</w:t>
      </w:r>
      <w:r w:rsidRPr="00D359CC">
        <w:rPr>
          <w:rFonts w:ascii="Arial" w:hAnsi="Arial" w:cs="Arial"/>
          <w:i/>
          <w:iCs/>
          <w:sz w:val="24"/>
          <w:szCs w:val="24"/>
          <w:u w:val="single"/>
        </w:rPr>
        <w:t xml:space="preserve"> Floor</w:t>
      </w:r>
      <w:r w:rsidR="00211FD8">
        <w:rPr>
          <w:rFonts w:ascii="Arial" w:hAnsi="Arial" w:cs="Arial"/>
          <w:i/>
          <w:iCs/>
          <w:sz w:val="24"/>
          <w:szCs w:val="24"/>
          <w:u w:val="single"/>
        </w:rPr>
        <w:t xml:space="preserve"> Detail</w:t>
      </w:r>
    </w:p>
    <w:p w14:paraId="18C64C11" w14:textId="79761D75" w:rsidR="00D359CC" w:rsidRDefault="00D359CC" w:rsidP="00D359CC">
      <w:pPr>
        <w:rPr>
          <w:rFonts w:ascii="Arial" w:hAnsi="Arial" w:cs="Arial"/>
          <w:sz w:val="24"/>
          <w:szCs w:val="24"/>
        </w:rPr>
      </w:pPr>
      <w:r>
        <w:rPr>
          <w:rFonts w:ascii="Arial" w:hAnsi="Arial" w:cs="Arial"/>
          <w:noProof/>
          <w:sz w:val="24"/>
          <w:szCs w:val="24"/>
        </w:rPr>
        <w:drawing>
          <wp:inline distT="0" distB="0" distL="0" distR="0" wp14:anchorId="78579B18" wp14:editId="17C06B29">
            <wp:extent cx="4189874" cy="5903913"/>
            <wp:effectExtent l="317" t="0" r="1588" b="1587"/>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rot="16200000">
                      <a:off x="0" y="0"/>
                      <a:ext cx="4190265" cy="5904464"/>
                    </a:xfrm>
                    <a:prstGeom prst="rect">
                      <a:avLst/>
                    </a:prstGeom>
                    <a:noFill/>
                    <a:ln>
                      <a:noFill/>
                    </a:ln>
                  </pic:spPr>
                </pic:pic>
              </a:graphicData>
            </a:graphic>
          </wp:inline>
        </w:drawing>
      </w:r>
    </w:p>
    <w:p w14:paraId="4354FAC7" w14:textId="4564A3B6" w:rsidR="00D359CC" w:rsidRPr="00D359CC" w:rsidRDefault="00D359CC" w:rsidP="00D359CC">
      <w:pPr>
        <w:rPr>
          <w:rFonts w:ascii="Arial" w:hAnsi="Arial" w:cs="Arial"/>
          <w:sz w:val="16"/>
          <w:szCs w:val="16"/>
        </w:rPr>
      </w:pPr>
      <w:r>
        <w:rPr>
          <w:rFonts w:ascii="Arial" w:hAnsi="Arial" w:cs="Arial"/>
          <w:sz w:val="16"/>
          <w:szCs w:val="16"/>
        </w:rPr>
        <w:t>Appendix 2. First Floor Suspended Timber Floor Detail. Collier 2020 (Not to scale)</w:t>
      </w:r>
    </w:p>
    <w:p w14:paraId="042E3D01" w14:textId="25BEC11F" w:rsidR="00D359CC" w:rsidRDefault="00DE53A0" w:rsidP="00D359CC">
      <w:pPr>
        <w:rPr>
          <w:rFonts w:ascii="Arial" w:hAnsi="Arial" w:cs="Arial"/>
          <w:sz w:val="24"/>
          <w:szCs w:val="24"/>
        </w:rPr>
      </w:pPr>
      <w:r>
        <w:rPr>
          <w:rFonts w:ascii="Arial" w:hAnsi="Arial" w:cs="Arial"/>
          <w:sz w:val="24"/>
          <w:szCs w:val="24"/>
        </w:rPr>
        <w:t>Like</w:t>
      </w:r>
      <w:r w:rsidR="00D359CC">
        <w:rPr>
          <w:rFonts w:ascii="Arial" w:hAnsi="Arial" w:cs="Arial"/>
          <w:sz w:val="24"/>
          <w:szCs w:val="24"/>
        </w:rPr>
        <w:t xml:space="preserve"> the Groundfloor construction, the 1</w:t>
      </w:r>
      <w:r w:rsidR="00D359CC" w:rsidRPr="00D359CC">
        <w:rPr>
          <w:rFonts w:ascii="Arial" w:hAnsi="Arial" w:cs="Arial"/>
          <w:sz w:val="24"/>
          <w:szCs w:val="24"/>
          <w:vertAlign w:val="superscript"/>
        </w:rPr>
        <w:t>st</w:t>
      </w:r>
      <w:r w:rsidR="00D359CC">
        <w:rPr>
          <w:rFonts w:ascii="Arial" w:hAnsi="Arial" w:cs="Arial"/>
          <w:sz w:val="24"/>
          <w:szCs w:val="24"/>
        </w:rPr>
        <w:t xml:space="preserve"> floor structure is to be softwood timber. As an example, to show the different methods, I assumed the first-floor structure to be built into the blockwork inner skin of the house. The floor would be installed when the bricklayers g</w:t>
      </w:r>
      <w:r w:rsidR="00B57348">
        <w:rPr>
          <w:rFonts w:ascii="Arial" w:hAnsi="Arial" w:cs="Arial"/>
          <w:sz w:val="24"/>
          <w:szCs w:val="24"/>
        </w:rPr>
        <w:t>e</w:t>
      </w:r>
      <w:r w:rsidR="00D359CC">
        <w:rPr>
          <w:rFonts w:ascii="Arial" w:hAnsi="Arial" w:cs="Arial"/>
          <w:sz w:val="24"/>
          <w:szCs w:val="24"/>
        </w:rPr>
        <w:t xml:space="preserve">t up to first floor level and would be integrated into the </w:t>
      </w:r>
      <w:r w:rsidR="00B57348">
        <w:rPr>
          <w:rFonts w:ascii="Arial" w:hAnsi="Arial" w:cs="Arial"/>
          <w:sz w:val="24"/>
          <w:szCs w:val="24"/>
        </w:rPr>
        <w:t>cavity wall structure. The relevant blockwork would encase the ends of the floor joists, ensuring that they were unable to move. Also</w:t>
      </w:r>
      <w:r>
        <w:rPr>
          <w:rFonts w:ascii="Arial" w:hAnsi="Arial" w:cs="Arial"/>
          <w:sz w:val="24"/>
          <w:szCs w:val="24"/>
        </w:rPr>
        <w:t>,</w:t>
      </w:r>
      <w:r w:rsidR="00B57348">
        <w:rPr>
          <w:rFonts w:ascii="Arial" w:hAnsi="Arial" w:cs="Arial"/>
          <w:sz w:val="24"/>
          <w:szCs w:val="24"/>
        </w:rPr>
        <w:t xml:space="preserve"> the relevant restraint strapping would be installed to further soften any movement in accordance with BS 8103-1, (</w:t>
      </w:r>
      <w:r w:rsidR="00B57348" w:rsidRPr="00B57348">
        <w:rPr>
          <w:rFonts w:ascii="Arial" w:hAnsi="Arial" w:cs="Arial"/>
          <w:sz w:val="24"/>
          <w:szCs w:val="24"/>
        </w:rPr>
        <w:t>Timber joist and restraint strap</w:t>
      </w:r>
      <w:r w:rsidR="00B57348">
        <w:rPr>
          <w:rFonts w:ascii="Arial" w:hAnsi="Arial" w:cs="Arial"/>
          <w:sz w:val="24"/>
          <w:szCs w:val="24"/>
        </w:rPr>
        <w:t xml:space="preserve"> 6.4.14 NHBC</w:t>
      </w:r>
      <w:r w:rsidR="006C6A75">
        <w:rPr>
          <w:rFonts w:ascii="Arial" w:hAnsi="Arial" w:cs="Arial"/>
          <w:sz w:val="24"/>
          <w:szCs w:val="24"/>
        </w:rPr>
        <w:t xml:space="preserve"> Standards 2020</w:t>
      </w:r>
      <w:r w:rsidR="00B57348" w:rsidRPr="00B57348">
        <w:rPr>
          <w:rFonts w:ascii="Arial" w:hAnsi="Arial" w:cs="Arial"/>
          <w:sz w:val="24"/>
          <w:szCs w:val="24"/>
        </w:rPr>
        <w:t>)</w:t>
      </w:r>
      <w:r w:rsidR="00B57348">
        <w:rPr>
          <w:rFonts w:ascii="Arial" w:hAnsi="Arial" w:cs="Arial"/>
          <w:sz w:val="24"/>
          <w:szCs w:val="24"/>
        </w:rPr>
        <w:t>. For both Groundfloor and 1</w:t>
      </w:r>
      <w:r w:rsidR="00B57348" w:rsidRPr="00B57348">
        <w:rPr>
          <w:rFonts w:ascii="Arial" w:hAnsi="Arial" w:cs="Arial"/>
          <w:sz w:val="24"/>
          <w:szCs w:val="24"/>
          <w:vertAlign w:val="superscript"/>
        </w:rPr>
        <w:t>st</w:t>
      </w:r>
      <w:r w:rsidR="00B57348">
        <w:rPr>
          <w:rFonts w:ascii="Arial" w:hAnsi="Arial" w:cs="Arial"/>
          <w:sz w:val="24"/>
          <w:szCs w:val="24"/>
        </w:rPr>
        <w:t xml:space="preserve"> floor, Solid timber strutting is to be used to maintain a strong and solid frame. This minimises the risk of movement in the timber i.e. twisting of the joists</w:t>
      </w:r>
      <w:r w:rsidR="006C6A75">
        <w:rPr>
          <w:rFonts w:ascii="Arial" w:hAnsi="Arial" w:cs="Arial"/>
          <w:sz w:val="24"/>
          <w:szCs w:val="24"/>
        </w:rPr>
        <w:t>. (</w:t>
      </w:r>
      <w:bookmarkStart w:id="0" w:name="_Hlk38988372"/>
      <w:r w:rsidR="006C6A75">
        <w:rPr>
          <w:rFonts w:ascii="Arial" w:hAnsi="Arial" w:cs="Arial"/>
          <w:sz w:val="24"/>
          <w:szCs w:val="24"/>
        </w:rPr>
        <w:t xml:space="preserve">Strutting, </w:t>
      </w:r>
      <w:r w:rsidR="006C6A75">
        <w:rPr>
          <w:rFonts w:ascii="Arial" w:hAnsi="Arial" w:cs="Arial"/>
          <w:sz w:val="24"/>
          <w:szCs w:val="24"/>
        </w:rPr>
        <w:lastRenderedPageBreak/>
        <w:t>6.4.15 NHBC Standards 2020</w:t>
      </w:r>
      <w:bookmarkEnd w:id="0"/>
      <w:r w:rsidR="006C6A75">
        <w:rPr>
          <w:rFonts w:ascii="Arial" w:hAnsi="Arial" w:cs="Arial"/>
          <w:sz w:val="24"/>
          <w:szCs w:val="24"/>
        </w:rPr>
        <w:t>). The part of the joist that is integrated into the wall is to be treated</w:t>
      </w:r>
      <w:r>
        <w:rPr>
          <w:rFonts w:ascii="Arial" w:hAnsi="Arial" w:cs="Arial"/>
          <w:sz w:val="24"/>
          <w:szCs w:val="24"/>
        </w:rPr>
        <w:t xml:space="preserve"> so to minimise the ingestion of any potential moisture ingestion. This can be achieved with liquid treatments </w:t>
      </w:r>
      <w:proofErr w:type="gramStart"/>
      <w:r>
        <w:rPr>
          <w:rFonts w:ascii="Arial" w:hAnsi="Arial" w:cs="Arial"/>
          <w:sz w:val="24"/>
          <w:szCs w:val="24"/>
        </w:rPr>
        <w:t>and also</w:t>
      </w:r>
      <w:proofErr w:type="gramEnd"/>
      <w:r>
        <w:rPr>
          <w:rFonts w:ascii="Arial" w:hAnsi="Arial" w:cs="Arial"/>
          <w:sz w:val="24"/>
          <w:szCs w:val="24"/>
        </w:rPr>
        <w:t xml:space="preserve"> wrapped in an impermeable membrane.</w:t>
      </w:r>
    </w:p>
    <w:p w14:paraId="220392F6" w14:textId="7E29B2E4" w:rsidR="00DE53A0" w:rsidRDefault="00DE53A0" w:rsidP="00D359CC">
      <w:pPr>
        <w:rPr>
          <w:rFonts w:ascii="Arial" w:hAnsi="Arial" w:cs="Arial"/>
          <w:sz w:val="24"/>
          <w:szCs w:val="24"/>
        </w:rPr>
      </w:pPr>
    </w:p>
    <w:p w14:paraId="20C0D8A1" w14:textId="3668724B" w:rsidR="00DE53A0" w:rsidRDefault="00DE53A0" w:rsidP="00DE53A0">
      <w:pPr>
        <w:jc w:val="center"/>
        <w:rPr>
          <w:rFonts w:ascii="Arial" w:hAnsi="Arial" w:cs="Arial"/>
          <w:i/>
          <w:iCs/>
          <w:sz w:val="24"/>
          <w:szCs w:val="24"/>
          <w:u w:val="single"/>
        </w:rPr>
      </w:pPr>
      <w:r>
        <w:rPr>
          <w:rFonts w:ascii="Arial" w:hAnsi="Arial" w:cs="Arial"/>
          <w:i/>
          <w:iCs/>
          <w:sz w:val="24"/>
          <w:szCs w:val="24"/>
          <w:u w:val="single"/>
        </w:rPr>
        <w:t>Suspended Floor Make-up Detail</w:t>
      </w:r>
    </w:p>
    <w:p w14:paraId="5FF57A7D" w14:textId="77777777" w:rsidR="00042724" w:rsidRDefault="00042724" w:rsidP="00DE53A0">
      <w:pPr>
        <w:jc w:val="center"/>
        <w:rPr>
          <w:rFonts w:ascii="Arial" w:hAnsi="Arial" w:cs="Arial"/>
          <w:i/>
          <w:iCs/>
          <w:sz w:val="24"/>
          <w:szCs w:val="24"/>
          <w:u w:val="single"/>
        </w:rPr>
      </w:pPr>
    </w:p>
    <w:p w14:paraId="172A494C" w14:textId="4DB85F30" w:rsidR="00DE53A0" w:rsidRDefault="00042724" w:rsidP="00DE53A0">
      <w:pPr>
        <w:jc w:val="center"/>
        <w:rPr>
          <w:rFonts w:ascii="Arial" w:hAnsi="Arial" w:cs="Arial"/>
          <w:i/>
          <w:iCs/>
          <w:sz w:val="24"/>
          <w:szCs w:val="24"/>
          <w:u w:val="single"/>
        </w:rPr>
      </w:pPr>
      <w:r w:rsidRPr="00042724">
        <w:rPr>
          <w:rFonts w:ascii="Arial" w:hAnsi="Arial" w:cs="Arial"/>
          <w:noProof/>
          <w:sz w:val="24"/>
          <w:szCs w:val="24"/>
        </w:rPr>
        <w:drawing>
          <wp:inline distT="0" distB="0" distL="0" distR="0" wp14:anchorId="5CDE074B" wp14:editId="7755ECC0">
            <wp:extent cx="4151949" cy="5744603"/>
            <wp:effectExtent l="3810" t="0" r="5080"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rot="16200000">
                      <a:off x="0" y="0"/>
                      <a:ext cx="4157514" cy="5752303"/>
                    </a:xfrm>
                    <a:prstGeom prst="rect">
                      <a:avLst/>
                    </a:prstGeom>
                    <a:noFill/>
                    <a:ln>
                      <a:noFill/>
                    </a:ln>
                  </pic:spPr>
                </pic:pic>
              </a:graphicData>
            </a:graphic>
          </wp:inline>
        </w:drawing>
      </w:r>
    </w:p>
    <w:p w14:paraId="35288330" w14:textId="718615CB" w:rsidR="00042724" w:rsidRDefault="00042724" w:rsidP="00042724">
      <w:pPr>
        <w:rPr>
          <w:rFonts w:ascii="Arial" w:hAnsi="Arial" w:cs="Arial"/>
          <w:sz w:val="16"/>
          <w:szCs w:val="16"/>
        </w:rPr>
      </w:pPr>
      <w:r>
        <w:rPr>
          <w:rFonts w:ascii="Arial" w:hAnsi="Arial" w:cs="Arial"/>
          <w:sz w:val="16"/>
          <w:szCs w:val="16"/>
        </w:rPr>
        <w:t>Appendix 3. Floor Joist Configuration Detail. Collier, 2020. (Not to scale)</w:t>
      </w:r>
      <w:r w:rsidR="00081AB7">
        <w:rPr>
          <w:rFonts w:ascii="Arial" w:hAnsi="Arial" w:cs="Arial"/>
          <w:sz w:val="16"/>
          <w:szCs w:val="16"/>
        </w:rPr>
        <w:t xml:space="preserve"> (Only for indicating purposes)</w:t>
      </w:r>
    </w:p>
    <w:p w14:paraId="184FFDFA" w14:textId="0A13AFE7" w:rsidR="00042724" w:rsidRDefault="00042724" w:rsidP="00042724">
      <w:pPr>
        <w:rPr>
          <w:rFonts w:ascii="Arial" w:hAnsi="Arial" w:cs="Arial"/>
          <w:sz w:val="24"/>
          <w:szCs w:val="24"/>
        </w:rPr>
      </w:pPr>
      <w:r>
        <w:rPr>
          <w:rFonts w:ascii="Arial" w:hAnsi="Arial" w:cs="Arial"/>
          <w:sz w:val="24"/>
          <w:szCs w:val="24"/>
        </w:rPr>
        <w:t>The joists would span the area proposed for the floor. They would be fixed at 400mm centres. A last joist would be inserted at the end, 50mm from the wall. Both end joists would be 50mm off the wall. This is to ensure any flooring will be able to fly right up to the wall. It also provides an expansion gap for when the materials of the building are varying with temperature changes over time. 8’ x 2’ joists will be used with solid timber block strutting of the same size. The strutting will be fixed at 3rds across the floor’s length. This is to ensure rigidity throughout the structure. The relevant</w:t>
      </w:r>
      <w:r w:rsidR="00081AB7">
        <w:rPr>
          <w:rFonts w:ascii="Arial" w:hAnsi="Arial" w:cs="Arial"/>
          <w:sz w:val="24"/>
          <w:szCs w:val="24"/>
        </w:rPr>
        <w:t xml:space="preserve"> restraint strapping will be notched into the joists at a maximum of 1.2m apart in accordance with BS 8103-1, (Timber Joist and Restraint Strap, 6.1.14 NHBC 2020). On the Groundfloor, there will be sleeper walls constructed underneath the relevant floor zone spans that require additional support. Insulation will be cut or laid in between the joists to prevent noise transitions between floors </w:t>
      </w:r>
      <w:proofErr w:type="gramStart"/>
      <w:r w:rsidR="00081AB7">
        <w:rPr>
          <w:rFonts w:ascii="Arial" w:hAnsi="Arial" w:cs="Arial"/>
          <w:sz w:val="24"/>
          <w:szCs w:val="24"/>
        </w:rPr>
        <w:t>and also</w:t>
      </w:r>
      <w:proofErr w:type="gramEnd"/>
      <w:r w:rsidR="00081AB7">
        <w:rPr>
          <w:rFonts w:ascii="Arial" w:hAnsi="Arial" w:cs="Arial"/>
          <w:sz w:val="24"/>
          <w:szCs w:val="24"/>
        </w:rPr>
        <w:t xml:space="preserve"> the loss of </w:t>
      </w:r>
      <w:r w:rsidR="00081AB7">
        <w:rPr>
          <w:rFonts w:ascii="Arial" w:hAnsi="Arial" w:cs="Arial"/>
          <w:sz w:val="24"/>
          <w:szCs w:val="24"/>
        </w:rPr>
        <w:lastRenderedPageBreak/>
        <w:t>heat through the floor. Tongue and groove softwood floorboards will be cut to size and fixed on top of the joists, to provide an adequate walking surface.</w:t>
      </w:r>
    </w:p>
    <w:p w14:paraId="304FE6A5" w14:textId="0450047D" w:rsidR="00081AB7" w:rsidRDefault="00081AB7" w:rsidP="00042724">
      <w:pPr>
        <w:rPr>
          <w:rFonts w:ascii="Arial" w:hAnsi="Arial" w:cs="Arial"/>
          <w:sz w:val="24"/>
          <w:szCs w:val="24"/>
        </w:rPr>
      </w:pPr>
    </w:p>
    <w:p w14:paraId="4729E8A2" w14:textId="77777777" w:rsidR="000116FC" w:rsidRDefault="00081AB7" w:rsidP="00081AB7">
      <w:pPr>
        <w:jc w:val="center"/>
        <w:rPr>
          <w:rFonts w:ascii="Arial" w:hAnsi="Arial" w:cs="Arial"/>
          <w:i/>
          <w:iCs/>
          <w:sz w:val="24"/>
          <w:szCs w:val="24"/>
          <w:u w:val="single"/>
        </w:rPr>
      </w:pPr>
      <w:bookmarkStart w:id="1" w:name="_Hlk38989853"/>
      <w:r>
        <w:rPr>
          <w:rFonts w:ascii="Arial" w:hAnsi="Arial" w:cs="Arial"/>
          <w:i/>
          <w:iCs/>
          <w:sz w:val="24"/>
          <w:szCs w:val="24"/>
          <w:u w:val="single"/>
        </w:rPr>
        <w:t>Block Cavity Wall Detail</w:t>
      </w:r>
    </w:p>
    <w:bookmarkEnd w:id="1"/>
    <w:p w14:paraId="0CC8D9E6" w14:textId="2DCE5AD5" w:rsidR="00081AB7" w:rsidRDefault="000116FC" w:rsidP="00081AB7">
      <w:pPr>
        <w:jc w:val="center"/>
        <w:rPr>
          <w:rFonts w:ascii="Arial" w:hAnsi="Arial" w:cs="Arial"/>
          <w:i/>
          <w:iCs/>
          <w:sz w:val="24"/>
          <w:szCs w:val="24"/>
          <w:u w:val="single"/>
        </w:rPr>
      </w:pPr>
      <w:r w:rsidRPr="000116FC">
        <w:rPr>
          <w:rFonts w:ascii="Arial" w:hAnsi="Arial" w:cs="Arial"/>
          <w:noProof/>
          <w:sz w:val="24"/>
          <w:szCs w:val="24"/>
        </w:rPr>
        <w:drawing>
          <wp:inline distT="0" distB="0" distL="0" distR="0" wp14:anchorId="3CCB961B" wp14:editId="5C4C80A9">
            <wp:extent cx="5467985" cy="75628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470588" cy="7566450"/>
                    </a:xfrm>
                    <a:prstGeom prst="rect">
                      <a:avLst/>
                    </a:prstGeom>
                    <a:noFill/>
                    <a:ln>
                      <a:noFill/>
                    </a:ln>
                  </pic:spPr>
                </pic:pic>
              </a:graphicData>
            </a:graphic>
          </wp:inline>
        </w:drawing>
      </w:r>
    </w:p>
    <w:p w14:paraId="607F57E5" w14:textId="7BAB586B" w:rsidR="000116FC" w:rsidRDefault="000116FC" w:rsidP="000116FC">
      <w:pPr>
        <w:rPr>
          <w:rFonts w:ascii="Arial" w:hAnsi="Arial" w:cs="Arial"/>
          <w:sz w:val="16"/>
          <w:szCs w:val="16"/>
        </w:rPr>
      </w:pPr>
      <w:r>
        <w:rPr>
          <w:rFonts w:ascii="Arial" w:hAnsi="Arial" w:cs="Arial"/>
          <w:sz w:val="16"/>
          <w:szCs w:val="16"/>
        </w:rPr>
        <w:t>Appendix 4. General Block Cavity Wall Detail. Not specific to assignment. Collier 2020. (Not to scale)</w:t>
      </w:r>
    </w:p>
    <w:p w14:paraId="776BF84E" w14:textId="58A2B71C" w:rsidR="000116FC" w:rsidRDefault="000116FC" w:rsidP="000116FC">
      <w:pPr>
        <w:rPr>
          <w:rFonts w:ascii="Arial" w:hAnsi="Arial" w:cs="Arial"/>
          <w:sz w:val="24"/>
          <w:szCs w:val="24"/>
        </w:rPr>
      </w:pPr>
      <w:r>
        <w:rPr>
          <w:rFonts w:ascii="Arial" w:hAnsi="Arial" w:cs="Arial"/>
          <w:sz w:val="24"/>
          <w:szCs w:val="24"/>
        </w:rPr>
        <w:lastRenderedPageBreak/>
        <w:t>Concrete blocks are laid on a foundation that has been deemed structurally viable for the intended purpose. The blocks are laid parallel to one another along the proposed boundary of the new construction. They are laid in this case with a 100mm gap between, forming the cavity. As blocks are laid on top of each other they are bonded together using a sand and cement mortar mixture</w:t>
      </w:r>
      <w:r w:rsidR="00075D9B">
        <w:rPr>
          <w:rFonts w:ascii="Arial" w:hAnsi="Arial" w:cs="Arial"/>
          <w:sz w:val="24"/>
          <w:szCs w:val="24"/>
        </w:rPr>
        <w:t xml:space="preserve"> in accordance with </w:t>
      </w:r>
      <w:r w:rsidR="00075D9B" w:rsidRPr="00075D9B">
        <w:rPr>
          <w:rFonts w:ascii="Arial" w:hAnsi="Arial" w:cs="Arial"/>
          <w:sz w:val="24"/>
          <w:szCs w:val="24"/>
        </w:rPr>
        <w:t>BS EN 998-2:2003</w:t>
      </w:r>
      <w:r>
        <w:rPr>
          <w:rFonts w:ascii="Arial" w:hAnsi="Arial" w:cs="Arial"/>
          <w:sz w:val="24"/>
          <w:szCs w:val="24"/>
        </w:rPr>
        <w:t>. For added strength, they are tied together using stainless steel walls ties.</w:t>
      </w:r>
      <w:r>
        <w:rPr>
          <w:rFonts w:ascii="Arial" w:hAnsi="Arial" w:cs="Arial"/>
          <w:noProof/>
          <w:sz w:val="24"/>
          <w:szCs w:val="24"/>
        </w:rPr>
        <w:drawing>
          <wp:inline distT="0" distB="0" distL="0" distR="0" wp14:anchorId="504394CD" wp14:editId="34991CF0">
            <wp:extent cx="5727700" cy="2997200"/>
            <wp:effectExtent l="0" t="0" r="635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27700" cy="2997200"/>
                    </a:xfrm>
                    <a:prstGeom prst="rect">
                      <a:avLst/>
                    </a:prstGeom>
                    <a:noFill/>
                    <a:ln>
                      <a:noFill/>
                    </a:ln>
                  </pic:spPr>
                </pic:pic>
              </a:graphicData>
            </a:graphic>
          </wp:inline>
        </w:drawing>
      </w:r>
    </w:p>
    <w:p w14:paraId="72807763" w14:textId="0807EE06" w:rsidR="000116FC" w:rsidRDefault="000116FC" w:rsidP="000116FC">
      <w:pPr>
        <w:rPr>
          <w:rFonts w:ascii="Arial" w:hAnsi="Arial" w:cs="Arial"/>
          <w:sz w:val="16"/>
          <w:szCs w:val="16"/>
        </w:rPr>
      </w:pPr>
      <w:r>
        <w:rPr>
          <w:rFonts w:ascii="Arial" w:hAnsi="Arial" w:cs="Arial"/>
          <w:sz w:val="16"/>
          <w:szCs w:val="16"/>
        </w:rPr>
        <w:t>Appendix 5. Stainless steel cavity wall tie. Ancon 2020</w:t>
      </w:r>
    </w:p>
    <w:p w14:paraId="09AD8E7B" w14:textId="574D9777" w:rsidR="000D461F" w:rsidRDefault="000116FC" w:rsidP="000116FC">
      <w:pPr>
        <w:rPr>
          <w:rFonts w:ascii="Arial" w:hAnsi="Arial" w:cs="Arial"/>
          <w:sz w:val="24"/>
          <w:szCs w:val="24"/>
        </w:rPr>
      </w:pPr>
      <w:r>
        <w:rPr>
          <w:rFonts w:ascii="Arial" w:hAnsi="Arial" w:cs="Arial"/>
          <w:sz w:val="24"/>
          <w:szCs w:val="24"/>
        </w:rPr>
        <w:t xml:space="preserve">After two courses (on average) the ‘Damp Proof Course’ is installed. This is a non-permeable membrane which stops moisture tracking up the blockwork from the ground below. This first two courses </w:t>
      </w:r>
      <w:r w:rsidR="000D461F">
        <w:rPr>
          <w:rFonts w:ascii="Arial" w:hAnsi="Arial" w:cs="Arial"/>
          <w:sz w:val="24"/>
          <w:szCs w:val="24"/>
        </w:rPr>
        <w:t>are</w:t>
      </w:r>
      <w:r>
        <w:rPr>
          <w:rFonts w:ascii="Arial" w:hAnsi="Arial" w:cs="Arial"/>
          <w:sz w:val="24"/>
          <w:szCs w:val="24"/>
        </w:rPr>
        <w:t xml:space="preserve"> usually in filled with a concrete mixture to provide good stability</w:t>
      </w:r>
      <w:r w:rsidR="000D461F">
        <w:rPr>
          <w:rFonts w:ascii="Arial" w:hAnsi="Arial" w:cs="Arial"/>
          <w:sz w:val="24"/>
          <w:szCs w:val="24"/>
        </w:rPr>
        <w:t xml:space="preserve"> to build up from. Starting from the outside of the wall the construction generally is as follows:</w:t>
      </w:r>
    </w:p>
    <w:p w14:paraId="56B88D11" w14:textId="77777777" w:rsidR="000D461F" w:rsidRDefault="000D461F" w:rsidP="000116FC">
      <w:pPr>
        <w:rPr>
          <w:rFonts w:ascii="Arial" w:hAnsi="Arial" w:cs="Arial"/>
          <w:sz w:val="24"/>
          <w:szCs w:val="24"/>
        </w:rPr>
      </w:pPr>
    </w:p>
    <w:p w14:paraId="759234A2" w14:textId="530244DB" w:rsidR="000D461F" w:rsidRDefault="000D461F" w:rsidP="000116FC">
      <w:pPr>
        <w:rPr>
          <w:rFonts w:ascii="Arial" w:hAnsi="Arial" w:cs="Arial"/>
          <w:sz w:val="24"/>
          <w:szCs w:val="24"/>
        </w:rPr>
      </w:pPr>
      <w:r>
        <w:rPr>
          <w:rFonts w:ascii="Arial" w:hAnsi="Arial" w:cs="Arial"/>
          <w:noProof/>
          <w:sz w:val="24"/>
          <w:szCs w:val="24"/>
        </w:rPr>
        <w:drawing>
          <wp:inline distT="0" distB="0" distL="0" distR="0" wp14:anchorId="08C03488" wp14:editId="5ABC751F">
            <wp:extent cx="5353050" cy="2762250"/>
            <wp:effectExtent l="0" t="0" r="0" b="19050"/>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14:paraId="19187667" w14:textId="6B87E448" w:rsidR="000D461F" w:rsidRDefault="000D461F" w:rsidP="000116FC">
      <w:pPr>
        <w:rPr>
          <w:rFonts w:ascii="Arial" w:hAnsi="Arial" w:cs="Arial"/>
          <w:sz w:val="16"/>
          <w:szCs w:val="16"/>
        </w:rPr>
      </w:pPr>
      <w:r>
        <w:rPr>
          <w:rFonts w:ascii="Arial" w:hAnsi="Arial" w:cs="Arial"/>
          <w:sz w:val="16"/>
          <w:szCs w:val="16"/>
        </w:rPr>
        <w:t xml:space="preserve">                         Appendix 6. Flow chart to show external to internal make up of cavity wall. Collier 2020</w:t>
      </w:r>
    </w:p>
    <w:p w14:paraId="182AEAB0" w14:textId="4544F6F5" w:rsidR="000D461F" w:rsidRDefault="000D461F" w:rsidP="000116FC">
      <w:pPr>
        <w:rPr>
          <w:rFonts w:ascii="Arial" w:hAnsi="Arial" w:cs="Arial"/>
          <w:sz w:val="24"/>
          <w:szCs w:val="24"/>
        </w:rPr>
      </w:pPr>
      <w:r>
        <w:rPr>
          <w:rFonts w:ascii="Arial" w:hAnsi="Arial" w:cs="Arial"/>
          <w:sz w:val="24"/>
          <w:szCs w:val="24"/>
        </w:rPr>
        <w:lastRenderedPageBreak/>
        <w:t>The make-up of the wall is designed to shield the intended user or inside of the structure, from the elements outside that are trying to penetrate it i.e. Heat, Moisture, Wind. So, a cover, in the form of render, is applied to the outside skin of the wall to ensure no moisture can penetrate the blocks and potentially track through the wall and cause problems internally.</w:t>
      </w:r>
      <w:r w:rsidR="00D31514">
        <w:rPr>
          <w:rFonts w:ascii="Arial" w:hAnsi="Arial" w:cs="Arial"/>
          <w:sz w:val="24"/>
          <w:szCs w:val="24"/>
        </w:rPr>
        <w:t xml:space="preserve"> An air gap is left behind the external skin of the blockwork and the insulation to aid with minimising the transition of cold temperatures from the outside to the inside. Insulation board is fixed into the cavity to aid with combatting heat loss from within the building. A vapour permeable membrane is fixed to the inside of the inner skin of the wall to allow moisture to escape and not be repelled back into the building and potentially causing damp issues. A plasterboard is fixed to the inside of the inner skin of the wall and is plastered over. Again, both are semi permeable and allow moisture to flow through. These will also add layers that contribute to the overall </w:t>
      </w:r>
      <w:proofErr w:type="spellStart"/>
      <w:r w:rsidR="00D31514">
        <w:rPr>
          <w:rFonts w:ascii="Arial" w:hAnsi="Arial" w:cs="Arial"/>
          <w:sz w:val="24"/>
          <w:szCs w:val="24"/>
        </w:rPr>
        <w:t>Uvalue</w:t>
      </w:r>
      <w:proofErr w:type="spellEnd"/>
      <w:r w:rsidR="00D31514">
        <w:rPr>
          <w:rFonts w:ascii="Arial" w:hAnsi="Arial" w:cs="Arial"/>
          <w:sz w:val="24"/>
          <w:szCs w:val="24"/>
        </w:rPr>
        <w:t xml:space="preserve"> of the building. Cavity walls are designed in accordance with </w:t>
      </w:r>
      <w:bookmarkStart w:id="2" w:name="_Hlk38988447"/>
      <w:r w:rsidR="00D31514" w:rsidRPr="00D31514">
        <w:rPr>
          <w:rFonts w:ascii="Arial" w:hAnsi="Arial" w:cs="Arial"/>
          <w:sz w:val="24"/>
          <w:szCs w:val="24"/>
        </w:rPr>
        <w:t>BS EN 1996-1-1 ‘Eurocode 6. Design of masonry structures</w:t>
      </w:r>
      <w:bookmarkEnd w:id="2"/>
      <w:r w:rsidR="00D31514">
        <w:rPr>
          <w:rFonts w:ascii="Arial" w:hAnsi="Arial" w:cs="Arial"/>
          <w:sz w:val="24"/>
          <w:szCs w:val="24"/>
        </w:rPr>
        <w:t>, (Masonry Structures 6.1.3, NHBC 2020)</w:t>
      </w:r>
    </w:p>
    <w:p w14:paraId="25480D9C" w14:textId="77777777" w:rsidR="001D111A" w:rsidRDefault="001D111A" w:rsidP="00D31514">
      <w:pPr>
        <w:jc w:val="center"/>
        <w:rPr>
          <w:rFonts w:ascii="Arial" w:hAnsi="Arial" w:cs="Arial"/>
          <w:i/>
          <w:iCs/>
          <w:sz w:val="24"/>
          <w:szCs w:val="24"/>
          <w:u w:val="single"/>
        </w:rPr>
      </w:pPr>
    </w:p>
    <w:p w14:paraId="01C2EB66" w14:textId="583EE2E0" w:rsidR="00D31514" w:rsidRDefault="001D111A" w:rsidP="00D31514">
      <w:pPr>
        <w:jc w:val="center"/>
        <w:rPr>
          <w:rFonts w:ascii="Arial" w:hAnsi="Arial" w:cs="Arial"/>
          <w:i/>
          <w:iCs/>
          <w:sz w:val="24"/>
          <w:szCs w:val="24"/>
          <w:u w:val="single"/>
        </w:rPr>
      </w:pPr>
      <w:r>
        <w:rPr>
          <w:rFonts w:ascii="Arial" w:hAnsi="Arial" w:cs="Arial"/>
          <w:i/>
          <w:iCs/>
          <w:sz w:val="24"/>
          <w:szCs w:val="24"/>
          <w:u w:val="single"/>
        </w:rPr>
        <w:t>Cavity Wall Opening (Top Detail, Cavity Lintel)</w:t>
      </w:r>
    </w:p>
    <w:p w14:paraId="7F9296F8" w14:textId="67C421E1" w:rsidR="001D111A" w:rsidRDefault="001D111A" w:rsidP="00D31514">
      <w:pPr>
        <w:jc w:val="center"/>
        <w:rPr>
          <w:rFonts w:ascii="Arial" w:hAnsi="Arial" w:cs="Arial"/>
          <w:i/>
          <w:iCs/>
          <w:sz w:val="24"/>
          <w:szCs w:val="24"/>
          <w:u w:val="single"/>
        </w:rPr>
      </w:pPr>
      <w:r w:rsidRPr="001D111A">
        <w:rPr>
          <w:rFonts w:ascii="Arial" w:hAnsi="Arial" w:cs="Arial"/>
          <w:noProof/>
          <w:sz w:val="24"/>
          <w:szCs w:val="24"/>
        </w:rPr>
        <w:drawing>
          <wp:inline distT="0" distB="0" distL="0" distR="0" wp14:anchorId="3619FDF2" wp14:editId="49589E77">
            <wp:extent cx="4127500" cy="4762100"/>
            <wp:effectExtent l="0" t="0" r="6350" b="63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4130577" cy="4765650"/>
                    </a:xfrm>
                    <a:prstGeom prst="rect">
                      <a:avLst/>
                    </a:prstGeom>
                    <a:noFill/>
                    <a:ln>
                      <a:noFill/>
                    </a:ln>
                  </pic:spPr>
                </pic:pic>
              </a:graphicData>
            </a:graphic>
          </wp:inline>
        </w:drawing>
      </w:r>
    </w:p>
    <w:p w14:paraId="6A54AF18" w14:textId="4705A679" w:rsidR="001D111A" w:rsidRDefault="001D111A" w:rsidP="001D111A">
      <w:pPr>
        <w:rPr>
          <w:rFonts w:ascii="Arial" w:hAnsi="Arial" w:cs="Arial"/>
          <w:sz w:val="16"/>
          <w:szCs w:val="16"/>
        </w:rPr>
      </w:pPr>
      <w:r>
        <w:rPr>
          <w:rFonts w:ascii="Arial" w:hAnsi="Arial" w:cs="Arial"/>
          <w:sz w:val="16"/>
          <w:szCs w:val="16"/>
        </w:rPr>
        <w:t xml:space="preserve">                             Appendix 7. Cavity Wall Lintel Detail. Collier 2020 (Not to scale)</w:t>
      </w:r>
    </w:p>
    <w:p w14:paraId="3ED04AEC" w14:textId="03417B45" w:rsidR="001D111A" w:rsidRDefault="001D111A" w:rsidP="001D111A">
      <w:pPr>
        <w:rPr>
          <w:rFonts w:ascii="Arial" w:hAnsi="Arial" w:cs="Arial"/>
          <w:sz w:val="24"/>
          <w:szCs w:val="24"/>
        </w:rPr>
      </w:pPr>
      <w:r>
        <w:rPr>
          <w:rFonts w:ascii="Arial" w:hAnsi="Arial" w:cs="Arial"/>
          <w:sz w:val="24"/>
          <w:szCs w:val="24"/>
        </w:rPr>
        <w:lastRenderedPageBreak/>
        <w:t xml:space="preserve">Regarding openings in cavity walls, whatever is to be built above the opening needs to be supported. There are various ways of doing this including, arches and various forms of lintels. The main types of lintel in modern building are prestressed concrete and steel lintels in accordance with </w:t>
      </w:r>
      <w:r w:rsidRPr="001D111A">
        <w:rPr>
          <w:rFonts w:ascii="Arial" w:hAnsi="Arial" w:cs="Arial"/>
          <w:sz w:val="24"/>
          <w:szCs w:val="24"/>
        </w:rPr>
        <w:t>BS EN 845-2 ‘Specification for ancillary components for masonry’</w:t>
      </w:r>
      <w:r>
        <w:rPr>
          <w:rFonts w:ascii="Arial" w:hAnsi="Arial" w:cs="Arial"/>
          <w:sz w:val="24"/>
          <w:szCs w:val="24"/>
        </w:rPr>
        <w:t xml:space="preserve">, (Lintels, 6.1.12, NHBC 2020). They both have their relevant places, but for the purpose of this exercise, I have detailed the latter. A steel cavity lintel is installed into the masonry of the wall on either side of the opening with a sand and cement mortar mix, ensuring it is securely bonded. </w:t>
      </w:r>
      <w:r w:rsidR="004717F0">
        <w:rPr>
          <w:rFonts w:ascii="Arial" w:hAnsi="Arial" w:cs="Arial"/>
          <w:sz w:val="24"/>
          <w:szCs w:val="24"/>
        </w:rPr>
        <w:t>The minimum bearing either side of the opening for the lintel is usually 150mm, depending on what it is designed to support. Steel Cavity Lintels can also be fully insulated, helping to prevent any thermal bridging throughout the component itself on the exterior, to the inner part of the wall. As the Lintel is bedded into the mortar joint of the blockwork course, the wall above can be built seamlessly with no need to reconfigure any blockwork to accommodate the lintel.</w:t>
      </w:r>
    </w:p>
    <w:p w14:paraId="2CBF1E74" w14:textId="52CDADFB" w:rsidR="004717F0" w:rsidRDefault="004717F0" w:rsidP="004717F0">
      <w:pPr>
        <w:jc w:val="center"/>
        <w:rPr>
          <w:rFonts w:ascii="Arial" w:hAnsi="Arial" w:cs="Arial"/>
          <w:i/>
          <w:iCs/>
          <w:sz w:val="24"/>
          <w:szCs w:val="24"/>
          <w:u w:val="single"/>
        </w:rPr>
      </w:pPr>
      <w:r>
        <w:rPr>
          <w:rFonts w:ascii="Arial" w:hAnsi="Arial" w:cs="Arial"/>
          <w:i/>
          <w:iCs/>
          <w:sz w:val="24"/>
          <w:szCs w:val="24"/>
          <w:u w:val="single"/>
        </w:rPr>
        <w:t>Cavity Wall Sill Detail</w:t>
      </w:r>
    </w:p>
    <w:p w14:paraId="5E342460" w14:textId="08D0F73D" w:rsidR="004717F0" w:rsidRDefault="004717F0" w:rsidP="004717F0">
      <w:pPr>
        <w:jc w:val="center"/>
        <w:rPr>
          <w:rFonts w:ascii="Arial" w:hAnsi="Arial" w:cs="Arial"/>
          <w:i/>
          <w:iCs/>
          <w:sz w:val="24"/>
          <w:szCs w:val="24"/>
          <w:u w:val="single"/>
        </w:rPr>
      </w:pPr>
      <w:r w:rsidRPr="004717F0">
        <w:rPr>
          <w:rFonts w:ascii="Arial" w:hAnsi="Arial" w:cs="Arial"/>
          <w:noProof/>
          <w:sz w:val="24"/>
          <w:szCs w:val="24"/>
        </w:rPr>
        <w:drawing>
          <wp:inline distT="0" distB="0" distL="0" distR="0" wp14:anchorId="73F35F1A" wp14:editId="641AA429">
            <wp:extent cx="3939540" cy="5403850"/>
            <wp:effectExtent l="0" t="0" r="3810" b="635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3939845" cy="5404269"/>
                    </a:xfrm>
                    <a:prstGeom prst="rect">
                      <a:avLst/>
                    </a:prstGeom>
                    <a:noFill/>
                    <a:ln>
                      <a:noFill/>
                    </a:ln>
                  </pic:spPr>
                </pic:pic>
              </a:graphicData>
            </a:graphic>
          </wp:inline>
        </w:drawing>
      </w:r>
    </w:p>
    <w:p w14:paraId="53A988BF" w14:textId="7B7854EB" w:rsidR="004717F0" w:rsidRDefault="004717F0" w:rsidP="004717F0">
      <w:pPr>
        <w:rPr>
          <w:rFonts w:ascii="Arial" w:hAnsi="Arial" w:cs="Arial"/>
          <w:sz w:val="16"/>
          <w:szCs w:val="16"/>
        </w:rPr>
      </w:pPr>
      <w:r>
        <w:rPr>
          <w:rFonts w:ascii="Arial" w:hAnsi="Arial" w:cs="Arial"/>
          <w:sz w:val="16"/>
          <w:szCs w:val="16"/>
        </w:rPr>
        <w:t xml:space="preserve">                                Appendix 8. Cavity Wall Sill Detail. Collier 2020 (Not to scale)</w:t>
      </w:r>
    </w:p>
    <w:p w14:paraId="525EB760" w14:textId="73A46595" w:rsidR="004717F0" w:rsidRDefault="004717F0" w:rsidP="004717F0">
      <w:pPr>
        <w:rPr>
          <w:rFonts w:ascii="Arial" w:hAnsi="Arial" w:cs="Arial"/>
          <w:sz w:val="24"/>
          <w:szCs w:val="24"/>
        </w:rPr>
      </w:pPr>
      <w:r>
        <w:rPr>
          <w:rFonts w:ascii="Arial" w:hAnsi="Arial" w:cs="Arial"/>
          <w:sz w:val="24"/>
          <w:szCs w:val="24"/>
        </w:rPr>
        <w:lastRenderedPageBreak/>
        <w:t xml:space="preserve">The ‘sill’ is an element designed to deflect water and moisture at a point in the wall where there is potential for water to penetrate. It has a downwards slope usually to encourage water run-off. </w:t>
      </w:r>
      <w:r w:rsidR="00173616">
        <w:rPr>
          <w:rFonts w:ascii="Arial" w:hAnsi="Arial" w:cs="Arial"/>
          <w:sz w:val="24"/>
          <w:szCs w:val="24"/>
        </w:rPr>
        <w:t>The part of the cavity that the sill will sit upon, will have a fully insulated cavity closer to aid with combatting thermal bridging at the joint between opening and frame or unit. This will be the same for the sides of the opening, these are called the ‘Jambs’. The window or door unit is fixed to the sill as to ensure that water will track down and away from the joint between unit and masonry. There can be different materials used for sills including, Wood, concrete and metals, providing they have the correct coatings to prevent corrosion over time. Internally, the sill height on average needs to be no less than 800mm</w:t>
      </w:r>
      <w:r w:rsidR="00DC6BCD">
        <w:rPr>
          <w:rFonts w:ascii="Arial" w:hAnsi="Arial" w:cs="Arial"/>
          <w:sz w:val="24"/>
          <w:szCs w:val="24"/>
        </w:rPr>
        <w:t xml:space="preserve"> on an openable window, in accordance with </w:t>
      </w:r>
      <w:r w:rsidR="00DC6BCD" w:rsidRPr="00DC6BCD">
        <w:rPr>
          <w:rFonts w:ascii="Arial" w:hAnsi="Arial" w:cs="Arial"/>
          <w:sz w:val="24"/>
          <w:szCs w:val="24"/>
        </w:rPr>
        <w:t>BCA Technical Guidance Note 16</w:t>
      </w:r>
      <w:r w:rsidR="00DC6BCD">
        <w:rPr>
          <w:rFonts w:ascii="Arial" w:hAnsi="Arial" w:cs="Arial"/>
          <w:sz w:val="24"/>
          <w:szCs w:val="24"/>
        </w:rPr>
        <w:t>, (Building Control Alliance, 2016).</w:t>
      </w:r>
    </w:p>
    <w:p w14:paraId="04DA0872" w14:textId="14D7A5CA" w:rsidR="00DC6BCD" w:rsidRDefault="00DC6BCD" w:rsidP="00DC6BCD">
      <w:pPr>
        <w:jc w:val="center"/>
        <w:rPr>
          <w:rFonts w:ascii="Arial" w:hAnsi="Arial" w:cs="Arial"/>
          <w:i/>
          <w:iCs/>
          <w:sz w:val="24"/>
          <w:szCs w:val="24"/>
          <w:u w:val="single"/>
        </w:rPr>
      </w:pPr>
      <w:r>
        <w:rPr>
          <w:rFonts w:ascii="Arial" w:hAnsi="Arial" w:cs="Arial"/>
          <w:i/>
          <w:iCs/>
          <w:sz w:val="24"/>
          <w:szCs w:val="24"/>
          <w:u w:val="single"/>
        </w:rPr>
        <w:t>Attic truss Configuration</w:t>
      </w:r>
    </w:p>
    <w:p w14:paraId="2FFFFEC4" w14:textId="395717F5" w:rsidR="00DC6BCD" w:rsidRPr="00DC6BCD" w:rsidRDefault="00DC6BCD" w:rsidP="00DC6BCD">
      <w:pPr>
        <w:jc w:val="center"/>
        <w:rPr>
          <w:rFonts w:ascii="Arial" w:hAnsi="Arial" w:cs="Arial"/>
          <w:i/>
          <w:iCs/>
          <w:sz w:val="24"/>
          <w:szCs w:val="24"/>
          <w:u w:val="single"/>
        </w:rPr>
      </w:pPr>
      <w:r w:rsidRPr="00DC6BCD">
        <w:rPr>
          <w:rFonts w:ascii="Arial" w:hAnsi="Arial" w:cs="Arial"/>
          <w:noProof/>
          <w:sz w:val="24"/>
          <w:szCs w:val="24"/>
        </w:rPr>
        <w:drawing>
          <wp:inline distT="0" distB="0" distL="0" distR="0" wp14:anchorId="4A247755" wp14:editId="7F9AF2F5">
            <wp:extent cx="4047532" cy="5719436"/>
            <wp:effectExtent l="254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rot="16200000">
                      <a:off x="0" y="0"/>
                      <a:ext cx="4050782" cy="5724029"/>
                    </a:xfrm>
                    <a:prstGeom prst="rect">
                      <a:avLst/>
                    </a:prstGeom>
                    <a:noFill/>
                    <a:ln>
                      <a:noFill/>
                    </a:ln>
                  </pic:spPr>
                </pic:pic>
              </a:graphicData>
            </a:graphic>
          </wp:inline>
        </w:drawing>
      </w:r>
    </w:p>
    <w:p w14:paraId="62ADE8DF" w14:textId="57945DC6" w:rsidR="004717F0" w:rsidRDefault="00DC6BCD" w:rsidP="004717F0">
      <w:pPr>
        <w:rPr>
          <w:rFonts w:ascii="Arial" w:hAnsi="Arial" w:cs="Arial"/>
          <w:sz w:val="16"/>
          <w:szCs w:val="16"/>
        </w:rPr>
      </w:pPr>
      <w:r>
        <w:rPr>
          <w:rFonts w:ascii="Arial" w:hAnsi="Arial" w:cs="Arial"/>
          <w:sz w:val="16"/>
          <w:szCs w:val="16"/>
        </w:rPr>
        <w:t>Appendix 9. Attic Roof Truss Configuration. Collier 2020. (Not to scale)</w:t>
      </w:r>
    </w:p>
    <w:p w14:paraId="71DE5283" w14:textId="561A3DFF" w:rsidR="00DC6BCD" w:rsidRPr="00DC6BCD" w:rsidRDefault="00DC6BCD" w:rsidP="004717F0">
      <w:pPr>
        <w:rPr>
          <w:rFonts w:ascii="Arial" w:hAnsi="Arial" w:cs="Arial"/>
          <w:sz w:val="24"/>
          <w:szCs w:val="24"/>
        </w:rPr>
      </w:pPr>
      <w:r>
        <w:rPr>
          <w:rFonts w:ascii="Arial" w:hAnsi="Arial" w:cs="Arial"/>
          <w:sz w:val="24"/>
          <w:szCs w:val="24"/>
        </w:rPr>
        <w:t xml:space="preserve">As the building will need a loft room, the attic truss needs to be configured in such away that allows space to do so. The most suitable truss is a ‘Queen Post Truss’. This allows </w:t>
      </w:r>
      <w:r w:rsidR="00EC65EF">
        <w:rPr>
          <w:rFonts w:ascii="Arial" w:hAnsi="Arial" w:cs="Arial"/>
          <w:sz w:val="24"/>
          <w:szCs w:val="24"/>
        </w:rPr>
        <w:t>us to utilise the space in the loft most openly, lending itself to a useable room. The trusses will be lifted onto and fixed to the wall plate where they will be spaced and braced at 450mm centres. The trusses are constructed from timber and designed for sizes to match intended purpose. The joints in the trusses are connected using ‘Gang Nail Plates’.</w:t>
      </w:r>
      <w:r w:rsidR="00DF78E0">
        <w:rPr>
          <w:rFonts w:ascii="Arial" w:hAnsi="Arial" w:cs="Arial"/>
          <w:sz w:val="24"/>
          <w:szCs w:val="24"/>
        </w:rPr>
        <w:t xml:space="preserve"> Within the gaps between the trusses, insulation will be cut or laid to ensure minimisation of loss of heat and thermal bridging. The roof trusses are to be installed in accordance with </w:t>
      </w:r>
      <w:bookmarkStart w:id="3" w:name="_Hlk38988671"/>
      <w:r w:rsidR="00DF78E0" w:rsidRPr="00DF78E0">
        <w:rPr>
          <w:rFonts w:ascii="Arial" w:hAnsi="Arial" w:cs="Arial"/>
          <w:sz w:val="24"/>
          <w:szCs w:val="24"/>
        </w:rPr>
        <w:t>BS 5268-3:2006</w:t>
      </w:r>
      <w:r w:rsidR="00DF78E0">
        <w:rPr>
          <w:rFonts w:ascii="Arial" w:hAnsi="Arial" w:cs="Arial"/>
          <w:sz w:val="24"/>
          <w:szCs w:val="24"/>
        </w:rPr>
        <w:t xml:space="preserve"> </w:t>
      </w:r>
      <w:r w:rsidR="00DF78E0" w:rsidRPr="00DF78E0">
        <w:rPr>
          <w:rFonts w:ascii="Arial" w:hAnsi="Arial" w:cs="Arial"/>
          <w:sz w:val="24"/>
          <w:szCs w:val="24"/>
        </w:rPr>
        <w:t xml:space="preserve">Structural use of </w:t>
      </w:r>
      <w:r w:rsidR="00DF78E0" w:rsidRPr="00DF78E0">
        <w:rPr>
          <w:rFonts w:ascii="Arial" w:hAnsi="Arial" w:cs="Arial"/>
          <w:sz w:val="24"/>
          <w:szCs w:val="24"/>
        </w:rPr>
        <w:lastRenderedPageBreak/>
        <w:t>timber</w:t>
      </w:r>
      <w:bookmarkEnd w:id="3"/>
      <w:r w:rsidR="00DF78E0">
        <w:rPr>
          <w:rFonts w:ascii="Arial" w:hAnsi="Arial" w:cs="Arial"/>
          <w:sz w:val="24"/>
          <w:szCs w:val="24"/>
        </w:rPr>
        <w:t xml:space="preserve"> (British Standards Institution, 2020). Block Strutting is fixed at strategic points to provide rigidity. Also, fixed on to the internal face of the bottom chord will be our flooring, which will help to tie everything together and provide further rigidity.</w:t>
      </w:r>
    </w:p>
    <w:p w14:paraId="5DA5DB59" w14:textId="3EDCC4CB" w:rsidR="004717F0" w:rsidRDefault="004717F0" w:rsidP="001D111A">
      <w:pPr>
        <w:rPr>
          <w:rFonts w:ascii="Arial" w:hAnsi="Arial" w:cs="Arial"/>
          <w:sz w:val="24"/>
          <w:szCs w:val="24"/>
        </w:rPr>
      </w:pPr>
    </w:p>
    <w:p w14:paraId="367662F5" w14:textId="14C3119F" w:rsidR="004717F0" w:rsidRDefault="00DF78E0" w:rsidP="00DF78E0">
      <w:pPr>
        <w:jc w:val="center"/>
        <w:rPr>
          <w:rFonts w:ascii="Arial" w:hAnsi="Arial" w:cs="Arial"/>
          <w:i/>
          <w:iCs/>
          <w:sz w:val="24"/>
          <w:szCs w:val="24"/>
          <w:u w:val="single"/>
        </w:rPr>
      </w:pPr>
      <w:bookmarkStart w:id="4" w:name="_Hlk38990045"/>
      <w:r>
        <w:rPr>
          <w:rFonts w:ascii="Arial" w:hAnsi="Arial" w:cs="Arial"/>
          <w:i/>
          <w:iCs/>
          <w:sz w:val="24"/>
          <w:szCs w:val="24"/>
          <w:u w:val="single"/>
        </w:rPr>
        <w:t>Roof Truss Connection Detail</w:t>
      </w:r>
    </w:p>
    <w:bookmarkEnd w:id="4"/>
    <w:p w14:paraId="1A87CC38" w14:textId="41344618" w:rsidR="00DF78E0" w:rsidRDefault="00DF78E0" w:rsidP="00DF78E0">
      <w:pPr>
        <w:jc w:val="center"/>
        <w:rPr>
          <w:rFonts w:ascii="Arial" w:hAnsi="Arial" w:cs="Arial"/>
          <w:i/>
          <w:iCs/>
          <w:sz w:val="24"/>
          <w:szCs w:val="24"/>
          <w:u w:val="single"/>
        </w:rPr>
      </w:pPr>
      <w:r w:rsidRPr="00DF78E0">
        <w:rPr>
          <w:rFonts w:ascii="Arial" w:hAnsi="Arial" w:cs="Arial"/>
          <w:noProof/>
          <w:sz w:val="24"/>
          <w:szCs w:val="24"/>
        </w:rPr>
        <w:drawing>
          <wp:inline distT="0" distB="0" distL="0" distR="0" wp14:anchorId="09D03595" wp14:editId="745021F9">
            <wp:extent cx="4007757" cy="5738077"/>
            <wp:effectExtent l="0" t="7937" r="4127" b="4128"/>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rot="16200000">
                      <a:off x="0" y="0"/>
                      <a:ext cx="4011349" cy="5743220"/>
                    </a:xfrm>
                    <a:prstGeom prst="rect">
                      <a:avLst/>
                    </a:prstGeom>
                    <a:noFill/>
                    <a:ln>
                      <a:noFill/>
                    </a:ln>
                  </pic:spPr>
                </pic:pic>
              </a:graphicData>
            </a:graphic>
          </wp:inline>
        </w:drawing>
      </w:r>
    </w:p>
    <w:p w14:paraId="0D71CB48" w14:textId="79737179" w:rsidR="00BF5410" w:rsidRDefault="00BF5410" w:rsidP="00BF5410">
      <w:pPr>
        <w:rPr>
          <w:rFonts w:ascii="Arial" w:hAnsi="Arial" w:cs="Arial"/>
          <w:sz w:val="16"/>
          <w:szCs w:val="16"/>
        </w:rPr>
      </w:pPr>
      <w:r>
        <w:rPr>
          <w:rFonts w:ascii="Arial" w:hAnsi="Arial" w:cs="Arial"/>
          <w:sz w:val="16"/>
          <w:szCs w:val="16"/>
        </w:rPr>
        <w:t>Appendix 10. Roof Truss Connection Detail. Collier 2020. (Not to scale)</w:t>
      </w:r>
    </w:p>
    <w:p w14:paraId="0A94BA85" w14:textId="056C9D6D" w:rsidR="001F3DA5" w:rsidRDefault="00BF5410" w:rsidP="001F3DA5">
      <w:r>
        <w:rPr>
          <w:rFonts w:ascii="Arial" w:hAnsi="Arial" w:cs="Arial"/>
          <w:sz w:val="24"/>
          <w:szCs w:val="24"/>
        </w:rPr>
        <w:t xml:space="preserve">On top of the exterior blockwork walls, there will be timber wall plates levelled and fixed to the masonry. This is to ensure </w:t>
      </w:r>
      <w:r w:rsidR="001F3DA5">
        <w:rPr>
          <w:rFonts w:ascii="Arial" w:hAnsi="Arial" w:cs="Arial"/>
          <w:sz w:val="24"/>
          <w:szCs w:val="24"/>
        </w:rPr>
        <w:t xml:space="preserve">a good even surface for the trusses to be fixed to in accordance with </w:t>
      </w:r>
      <w:r w:rsidR="001F3DA5" w:rsidRPr="001F3DA5">
        <w:rPr>
          <w:rFonts w:ascii="Arial" w:hAnsi="Arial" w:cs="Arial"/>
          <w:sz w:val="24"/>
          <w:szCs w:val="24"/>
        </w:rPr>
        <w:t>BS 5268-3:2006 Structural use of timber (British Standards Institution, 2020).</w:t>
      </w:r>
      <w:r w:rsidR="001F3DA5">
        <w:rPr>
          <w:rFonts w:ascii="Arial" w:hAnsi="Arial" w:cs="Arial"/>
          <w:sz w:val="24"/>
          <w:szCs w:val="24"/>
        </w:rPr>
        <w:t xml:space="preserve"> In addition to this, each truss will be fixed to the masonry with the use of Simpson strong tie truss clips</w:t>
      </w:r>
      <w:r w:rsidR="00C96A9A">
        <w:rPr>
          <w:rFonts w:ascii="Arial" w:hAnsi="Arial" w:cs="Arial"/>
          <w:sz w:val="24"/>
          <w:szCs w:val="24"/>
        </w:rPr>
        <w:t xml:space="preserve"> as in Appendix 10</w:t>
      </w:r>
      <w:r w:rsidR="001F3DA5">
        <w:rPr>
          <w:rFonts w:ascii="Arial" w:hAnsi="Arial" w:cs="Arial"/>
          <w:sz w:val="24"/>
          <w:szCs w:val="24"/>
        </w:rPr>
        <w:t>. This ensures the tail of each truss is fixed securely and helps maintain a rigid structure.</w:t>
      </w:r>
      <w:r w:rsidR="001F3DA5" w:rsidRPr="001F3DA5">
        <w:t xml:space="preserve"> </w:t>
      </w:r>
      <w:r w:rsidR="001F3DA5">
        <w:t xml:space="preserve"> </w:t>
      </w:r>
    </w:p>
    <w:p w14:paraId="03161896" w14:textId="0E71BCAD" w:rsidR="001F3DA5" w:rsidRDefault="001F3DA5" w:rsidP="001F3DA5">
      <w:r>
        <w:t xml:space="preserve">                                                                 </w:t>
      </w:r>
      <w:r w:rsidRPr="001F3DA5">
        <w:drawing>
          <wp:inline distT="0" distB="0" distL="0" distR="0" wp14:anchorId="6A2F3B52" wp14:editId="68D40795">
            <wp:extent cx="1758950" cy="175895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1758950" cy="1758950"/>
                    </a:xfrm>
                    <a:prstGeom prst="rect">
                      <a:avLst/>
                    </a:prstGeom>
                  </pic:spPr>
                </pic:pic>
              </a:graphicData>
            </a:graphic>
          </wp:inline>
        </w:drawing>
      </w:r>
    </w:p>
    <w:p w14:paraId="401549C6" w14:textId="77777777" w:rsidR="00075D9B" w:rsidRDefault="001F3DA5" w:rsidP="00075D9B">
      <w:pPr>
        <w:rPr>
          <w:rFonts w:ascii="Arial" w:hAnsi="Arial" w:cs="Arial"/>
          <w:sz w:val="16"/>
          <w:szCs w:val="16"/>
        </w:rPr>
      </w:pPr>
      <w:r>
        <w:t xml:space="preserve">                                                           </w:t>
      </w:r>
      <w:r>
        <w:rPr>
          <w:rFonts w:ascii="Arial" w:hAnsi="Arial" w:cs="Arial"/>
          <w:sz w:val="16"/>
          <w:szCs w:val="16"/>
        </w:rPr>
        <w:t>Appendix 11. Simpson Strong Tie Truss Clip</w:t>
      </w:r>
    </w:p>
    <w:p w14:paraId="68FEAFD1" w14:textId="0865AFC8" w:rsidR="001F3DA5" w:rsidRPr="00075D9B" w:rsidRDefault="00C96A9A" w:rsidP="00075D9B">
      <w:pPr>
        <w:jc w:val="center"/>
        <w:rPr>
          <w:rFonts w:ascii="Arial" w:hAnsi="Arial" w:cs="Arial"/>
          <w:sz w:val="16"/>
          <w:szCs w:val="16"/>
        </w:rPr>
      </w:pPr>
      <w:r>
        <w:rPr>
          <w:rFonts w:ascii="Arial" w:hAnsi="Arial" w:cs="Arial"/>
          <w:i/>
          <w:iCs/>
          <w:sz w:val="24"/>
          <w:szCs w:val="24"/>
          <w:u w:val="single"/>
        </w:rPr>
        <w:lastRenderedPageBreak/>
        <w:t>Roof Coverings Detail</w:t>
      </w:r>
    </w:p>
    <w:p w14:paraId="3849D783" w14:textId="6450FC4C" w:rsidR="00C96A9A" w:rsidRDefault="00C96A9A" w:rsidP="00C96A9A">
      <w:pPr>
        <w:jc w:val="center"/>
        <w:rPr>
          <w:rFonts w:ascii="Arial" w:hAnsi="Arial" w:cs="Arial"/>
          <w:i/>
          <w:iCs/>
          <w:sz w:val="24"/>
          <w:szCs w:val="24"/>
          <w:u w:val="single"/>
        </w:rPr>
      </w:pPr>
      <w:r w:rsidRPr="00C96A9A">
        <w:rPr>
          <w:rFonts w:ascii="Arial" w:hAnsi="Arial" w:cs="Arial"/>
          <w:noProof/>
          <w:sz w:val="24"/>
          <w:szCs w:val="24"/>
        </w:rPr>
        <w:drawing>
          <wp:inline distT="0" distB="0" distL="0" distR="0" wp14:anchorId="44A7F4E4" wp14:editId="398CBB3E">
            <wp:extent cx="4094625" cy="5760619"/>
            <wp:effectExtent l="5397" t="0" r="6668" b="6667"/>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rot="16200000">
                      <a:off x="0" y="0"/>
                      <a:ext cx="4096084" cy="5762672"/>
                    </a:xfrm>
                    <a:prstGeom prst="rect">
                      <a:avLst/>
                    </a:prstGeom>
                    <a:noFill/>
                    <a:ln>
                      <a:noFill/>
                    </a:ln>
                  </pic:spPr>
                </pic:pic>
              </a:graphicData>
            </a:graphic>
          </wp:inline>
        </w:drawing>
      </w:r>
    </w:p>
    <w:p w14:paraId="11EBEB3F" w14:textId="080AA691" w:rsidR="00F0309C" w:rsidRPr="00F0309C" w:rsidRDefault="00F0309C" w:rsidP="00F0309C">
      <w:pPr>
        <w:rPr>
          <w:rFonts w:ascii="Arial" w:hAnsi="Arial" w:cs="Arial"/>
          <w:sz w:val="16"/>
          <w:szCs w:val="16"/>
        </w:rPr>
      </w:pPr>
      <w:r>
        <w:rPr>
          <w:rFonts w:ascii="Arial" w:hAnsi="Arial" w:cs="Arial"/>
          <w:sz w:val="16"/>
          <w:szCs w:val="16"/>
        </w:rPr>
        <w:t>Appendix 12</w:t>
      </w:r>
      <w:r w:rsidR="009B713A">
        <w:rPr>
          <w:rFonts w:ascii="Arial" w:hAnsi="Arial" w:cs="Arial"/>
          <w:sz w:val="16"/>
          <w:szCs w:val="16"/>
        </w:rPr>
        <w:t>. Roof Coverings Detail. Collier 2020. (Not to scale)</w:t>
      </w:r>
    </w:p>
    <w:p w14:paraId="56ACA137" w14:textId="2BC7251D" w:rsidR="00C96A9A" w:rsidRDefault="00C96A9A" w:rsidP="00C96A9A">
      <w:pPr>
        <w:rPr>
          <w:rFonts w:ascii="Arial" w:hAnsi="Arial" w:cs="Arial"/>
          <w:sz w:val="24"/>
          <w:szCs w:val="24"/>
        </w:rPr>
      </w:pPr>
      <w:r>
        <w:rPr>
          <w:rFonts w:ascii="Arial" w:hAnsi="Arial" w:cs="Arial"/>
          <w:sz w:val="24"/>
          <w:szCs w:val="24"/>
        </w:rPr>
        <w:t>The proposed building is to have a slate tile roof covering. On the incline of all sides of the roof, the surface will be fitted with a vapour permeable membrane (or felt) to ensure if any water penetrates through the tiles, then it catches it and directs it down the roof fall and into the gutter before it gets into the internal. Roofing batten is fixed at strategic points all the way up the roof incline, to provide an anchor point for the rows of slates that are to be fixed as the roof covering. The roof slates are rigid tiles that provide the hard shield from the elements. They are overlapped to ensure that no driving rain can get up and behind the tiles. The roof coverings should be fixed in accordance with</w:t>
      </w:r>
      <w:r w:rsidR="00075D9B" w:rsidRPr="00075D9B">
        <w:t xml:space="preserve"> </w:t>
      </w:r>
      <w:r w:rsidR="00075D9B" w:rsidRPr="00075D9B">
        <w:rPr>
          <w:rFonts w:ascii="Arial" w:hAnsi="Arial" w:cs="Arial"/>
          <w:sz w:val="24"/>
          <w:szCs w:val="24"/>
        </w:rPr>
        <w:t>British Standard BS5534: the code of practice for slating and tiling</w:t>
      </w:r>
      <w:r w:rsidR="00075D9B">
        <w:rPr>
          <w:rFonts w:ascii="Arial" w:hAnsi="Arial" w:cs="Arial"/>
          <w:sz w:val="24"/>
          <w:szCs w:val="24"/>
        </w:rPr>
        <w:t>,</w:t>
      </w:r>
      <w:r>
        <w:rPr>
          <w:rFonts w:ascii="Arial" w:hAnsi="Arial" w:cs="Arial"/>
          <w:sz w:val="24"/>
          <w:szCs w:val="24"/>
        </w:rPr>
        <w:t xml:space="preserve"> </w:t>
      </w:r>
      <w:r w:rsidR="00F0309C">
        <w:rPr>
          <w:rFonts w:ascii="Arial" w:hAnsi="Arial" w:cs="Arial"/>
          <w:sz w:val="24"/>
          <w:szCs w:val="24"/>
        </w:rPr>
        <w:t>(Pitched Roof Compliance, 7.2.1, NBHC Standards 2020). Additional flashings can be used to deflect water, these can be found around any joins on the roof and in the roof ‘Valleys’. They can be plastic, felt or lead.</w:t>
      </w:r>
    </w:p>
    <w:p w14:paraId="0BFFA3B1" w14:textId="7F397C31" w:rsidR="00075D9B" w:rsidRDefault="00F0309C" w:rsidP="009B713A">
      <w:pPr>
        <w:rPr>
          <w:rFonts w:ascii="Arial" w:hAnsi="Arial" w:cs="Arial"/>
          <w:sz w:val="24"/>
          <w:szCs w:val="24"/>
        </w:rPr>
      </w:pPr>
      <w:r>
        <w:rPr>
          <w:rFonts w:ascii="Arial" w:hAnsi="Arial" w:cs="Arial"/>
          <w:sz w:val="24"/>
          <w:szCs w:val="24"/>
        </w:rPr>
        <w:t xml:space="preserve">               </w:t>
      </w:r>
      <w:r w:rsidR="009B713A">
        <w:rPr>
          <w:rFonts w:ascii="Arial" w:hAnsi="Arial" w:cs="Arial"/>
          <w:sz w:val="24"/>
          <w:szCs w:val="24"/>
        </w:rPr>
        <w:t xml:space="preserve">    </w:t>
      </w:r>
      <w:r>
        <w:rPr>
          <w:rFonts w:ascii="Arial" w:hAnsi="Arial" w:cs="Arial"/>
          <w:sz w:val="24"/>
          <w:szCs w:val="24"/>
        </w:rPr>
        <w:t xml:space="preserve">    </w:t>
      </w:r>
      <w:r w:rsidR="00075D9B">
        <w:rPr>
          <w:rFonts w:ascii="Arial" w:hAnsi="Arial" w:cs="Arial"/>
          <w:sz w:val="24"/>
          <w:szCs w:val="24"/>
        </w:rPr>
        <w:t xml:space="preserve">     </w:t>
      </w:r>
      <w:r>
        <w:rPr>
          <w:rFonts w:ascii="Arial" w:hAnsi="Arial" w:cs="Arial"/>
          <w:sz w:val="24"/>
          <w:szCs w:val="24"/>
        </w:rPr>
        <w:t xml:space="preserve">     </w:t>
      </w:r>
      <w:r w:rsidRPr="00F0309C">
        <w:drawing>
          <wp:inline distT="0" distB="0" distL="0" distR="0" wp14:anchorId="61A79A50" wp14:editId="1ABB915C">
            <wp:extent cx="2787650" cy="1486789"/>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2865114" cy="1528104"/>
                    </a:xfrm>
                    <a:prstGeom prst="rect">
                      <a:avLst/>
                    </a:prstGeom>
                  </pic:spPr>
                </pic:pic>
              </a:graphicData>
            </a:graphic>
          </wp:inline>
        </w:drawing>
      </w:r>
    </w:p>
    <w:p w14:paraId="034EE02E" w14:textId="55E56DFF" w:rsidR="009B713A" w:rsidRPr="00075D9B" w:rsidRDefault="00075D9B" w:rsidP="009B713A">
      <w:pPr>
        <w:rPr>
          <w:rFonts w:ascii="Arial" w:hAnsi="Arial" w:cs="Arial"/>
          <w:sz w:val="24"/>
          <w:szCs w:val="24"/>
        </w:rPr>
      </w:pPr>
      <w:r>
        <w:rPr>
          <w:rFonts w:ascii="Arial" w:hAnsi="Arial" w:cs="Arial"/>
          <w:sz w:val="16"/>
          <w:szCs w:val="16"/>
        </w:rPr>
        <w:t xml:space="preserve">                                           </w:t>
      </w:r>
      <w:r w:rsidR="00F0309C">
        <w:rPr>
          <w:rFonts w:ascii="Arial" w:hAnsi="Arial" w:cs="Arial"/>
          <w:sz w:val="16"/>
          <w:szCs w:val="16"/>
        </w:rPr>
        <w:t>Appendix</w:t>
      </w:r>
      <w:r w:rsidR="009B713A">
        <w:rPr>
          <w:rFonts w:ascii="Arial" w:hAnsi="Arial" w:cs="Arial"/>
          <w:sz w:val="16"/>
          <w:szCs w:val="16"/>
        </w:rPr>
        <w:t xml:space="preserve"> 13. Lead Valley Example. </w:t>
      </w:r>
      <w:hyperlink r:id="rId27" w:history="1">
        <w:r w:rsidR="009B713A" w:rsidRPr="00FA4D91">
          <w:rPr>
            <w:rStyle w:val="Hyperlink"/>
            <w:rFonts w:ascii="Arial" w:hAnsi="Arial" w:cs="Arial"/>
            <w:sz w:val="16"/>
            <w:szCs w:val="16"/>
          </w:rPr>
          <w:t>https://www.roofingandguttering.ie/</w:t>
        </w:r>
      </w:hyperlink>
    </w:p>
    <w:p w14:paraId="095B9AB4" w14:textId="382FA938" w:rsidR="00F0309C" w:rsidRDefault="00F0309C" w:rsidP="009B713A">
      <w:pPr>
        <w:jc w:val="center"/>
        <w:rPr>
          <w:rFonts w:ascii="Arial" w:hAnsi="Arial" w:cs="Arial"/>
          <w:i/>
          <w:iCs/>
          <w:sz w:val="24"/>
          <w:szCs w:val="24"/>
          <w:u w:val="single"/>
        </w:rPr>
      </w:pPr>
      <w:r>
        <w:rPr>
          <w:rFonts w:ascii="Arial" w:hAnsi="Arial" w:cs="Arial"/>
          <w:i/>
          <w:iCs/>
          <w:sz w:val="24"/>
          <w:szCs w:val="24"/>
          <w:u w:val="single"/>
        </w:rPr>
        <w:lastRenderedPageBreak/>
        <w:t>Closed Eaves, Fascia, Soffit &amp; Gutter Detail</w:t>
      </w:r>
    </w:p>
    <w:p w14:paraId="177B9A6B" w14:textId="17E78995" w:rsidR="009B713A" w:rsidRDefault="009B713A" w:rsidP="009B713A">
      <w:pPr>
        <w:jc w:val="center"/>
        <w:rPr>
          <w:rFonts w:ascii="Arial" w:hAnsi="Arial" w:cs="Arial"/>
          <w:sz w:val="16"/>
          <w:szCs w:val="16"/>
        </w:rPr>
      </w:pPr>
      <w:r w:rsidRPr="009B713A">
        <w:rPr>
          <w:rFonts w:ascii="Arial" w:hAnsi="Arial" w:cs="Arial"/>
          <w:noProof/>
          <w:sz w:val="24"/>
          <w:szCs w:val="24"/>
        </w:rPr>
        <w:drawing>
          <wp:inline distT="0" distB="0" distL="0" distR="0" wp14:anchorId="68CA02E5" wp14:editId="2297AC37">
            <wp:extent cx="4000500" cy="5623763"/>
            <wp:effectExtent l="7620" t="0" r="7620" b="762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rot="16200000">
                      <a:off x="0" y="0"/>
                      <a:ext cx="4000836" cy="5624236"/>
                    </a:xfrm>
                    <a:prstGeom prst="rect">
                      <a:avLst/>
                    </a:prstGeom>
                    <a:noFill/>
                    <a:ln>
                      <a:noFill/>
                    </a:ln>
                  </pic:spPr>
                </pic:pic>
              </a:graphicData>
            </a:graphic>
          </wp:inline>
        </w:drawing>
      </w:r>
    </w:p>
    <w:p w14:paraId="2895DF7D" w14:textId="17A2DC5E" w:rsidR="00211FD8" w:rsidRDefault="00211FD8" w:rsidP="00211FD8">
      <w:pPr>
        <w:rPr>
          <w:rFonts w:ascii="Arial" w:hAnsi="Arial" w:cs="Arial"/>
          <w:sz w:val="16"/>
          <w:szCs w:val="16"/>
        </w:rPr>
      </w:pPr>
      <w:r>
        <w:rPr>
          <w:rFonts w:ascii="Arial" w:hAnsi="Arial" w:cs="Arial"/>
          <w:sz w:val="16"/>
          <w:szCs w:val="16"/>
        </w:rPr>
        <w:t>Appendix 14. Closed Eaves, Fascia, Soffit and Gutter Detail. Collier 2020</w:t>
      </w:r>
    </w:p>
    <w:p w14:paraId="07BF6E95" w14:textId="00DFE032" w:rsidR="009B713A" w:rsidRPr="009B713A" w:rsidRDefault="009B713A" w:rsidP="009B713A">
      <w:pPr>
        <w:rPr>
          <w:rFonts w:ascii="Arial" w:hAnsi="Arial" w:cs="Arial"/>
          <w:sz w:val="24"/>
          <w:szCs w:val="24"/>
        </w:rPr>
      </w:pPr>
      <w:r>
        <w:rPr>
          <w:rFonts w:ascii="Arial" w:hAnsi="Arial" w:cs="Arial"/>
          <w:sz w:val="24"/>
          <w:szCs w:val="24"/>
        </w:rPr>
        <w:t>To ensure that rain and wind is not free to penetrate the underneath of the roof space, a soffit is installed. Batten is installed onto the masonry of the external wall at the right height for the soffit to be fixed to level at one end. Soffit can be vented though to allow some airflow to get into the eaves to aid ventilation</w:t>
      </w:r>
      <w:r w:rsidR="00075D9B">
        <w:rPr>
          <w:rFonts w:ascii="Arial" w:hAnsi="Arial" w:cs="Arial"/>
          <w:sz w:val="24"/>
          <w:szCs w:val="24"/>
        </w:rPr>
        <w:t xml:space="preserve"> in accordance with</w:t>
      </w:r>
      <w:r w:rsidR="00075D9B" w:rsidRPr="00075D9B">
        <w:rPr>
          <w:rFonts w:ascii="Arial" w:hAnsi="Arial" w:cs="Arial"/>
          <w:sz w:val="24"/>
          <w:szCs w:val="24"/>
        </w:rPr>
        <w:t xml:space="preserve"> </w:t>
      </w:r>
      <w:bookmarkStart w:id="5" w:name="_Hlk38988849"/>
      <w:r w:rsidR="00075D9B" w:rsidRPr="00075D9B">
        <w:rPr>
          <w:rFonts w:ascii="Arial" w:hAnsi="Arial" w:cs="Arial"/>
          <w:sz w:val="24"/>
          <w:szCs w:val="24"/>
        </w:rPr>
        <w:t>BS5250: the code of practice for the control of condensation</w:t>
      </w:r>
      <w:r w:rsidR="00075D9B">
        <w:rPr>
          <w:rFonts w:ascii="Arial" w:hAnsi="Arial" w:cs="Arial"/>
          <w:sz w:val="24"/>
          <w:szCs w:val="24"/>
        </w:rPr>
        <w:t xml:space="preserve"> 2011</w:t>
      </w:r>
      <w:bookmarkEnd w:id="5"/>
      <w:r>
        <w:rPr>
          <w:rFonts w:ascii="Arial" w:hAnsi="Arial" w:cs="Arial"/>
          <w:sz w:val="24"/>
          <w:szCs w:val="24"/>
        </w:rPr>
        <w:t xml:space="preserve">. The other end of the soffit board is fixed to the bottom of the barge board or rafter tail. A fascia board is fixed to the upright, end of the roof rafter, again providing protection from water ingestion into the timber and rain getting into the roof space. Guttering is fixed to the face of the soffit to direct rainwater away from the building, and into a downpipe which takes it to a </w:t>
      </w:r>
      <w:r w:rsidR="00211FD8">
        <w:rPr>
          <w:rFonts w:ascii="Arial" w:hAnsi="Arial" w:cs="Arial"/>
          <w:sz w:val="24"/>
          <w:szCs w:val="24"/>
        </w:rPr>
        <w:t>runoff zone.</w:t>
      </w:r>
    </w:p>
    <w:p w14:paraId="1DD46EEE" w14:textId="77777777" w:rsidR="00F0309C" w:rsidRPr="00F0309C" w:rsidRDefault="00F0309C" w:rsidP="00F0309C">
      <w:pPr>
        <w:jc w:val="center"/>
        <w:rPr>
          <w:rFonts w:ascii="Arial" w:hAnsi="Arial" w:cs="Arial"/>
          <w:i/>
          <w:iCs/>
          <w:sz w:val="24"/>
          <w:szCs w:val="24"/>
          <w:u w:val="single"/>
        </w:rPr>
      </w:pPr>
    </w:p>
    <w:p w14:paraId="3AC7A4B8" w14:textId="1659CF25" w:rsidR="001F3DA5" w:rsidRDefault="001F3DA5" w:rsidP="001F3DA5">
      <w:pPr>
        <w:jc w:val="center"/>
        <w:rPr>
          <w:rFonts w:ascii="Arial" w:hAnsi="Arial" w:cs="Arial"/>
          <w:i/>
          <w:iCs/>
          <w:sz w:val="24"/>
          <w:szCs w:val="24"/>
          <w:u w:val="single"/>
        </w:rPr>
      </w:pPr>
    </w:p>
    <w:p w14:paraId="06E9344F" w14:textId="1B669AC7" w:rsidR="001F3DA5" w:rsidRDefault="001F3DA5" w:rsidP="001F3DA5">
      <w:pPr>
        <w:jc w:val="center"/>
        <w:rPr>
          <w:rFonts w:ascii="Arial" w:hAnsi="Arial" w:cs="Arial"/>
          <w:i/>
          <w:iCs/>
          <w:sz w:val="24"/>
          <w:szCs w:val="24"/>
          <w:u w:val="single"/>
        </w:rPr>
      </w:pPr>
    </w:p>
    <w:p w14:paraId="4A4C83C2" w14:textId="74677D8B" w:rsidR="00345733" w:rsidRDefault="00345733" w:rsidP="001F3DA5">
      <w:pPr>
        <w:jc w:val="center"/>
        <w:rPr>
          <w:rFonts w:ascii="Arial" w:hAnsi="Arial" w:cs="Arial"/>
          <w:i/>
          <w:iCs/>
          <w:sz w:val="24"/>
          <w:szCs w:val="24"/>
          <w:u w:val="single"/>
        </w:rPr>
      </w:pPr>
    </w:p>
    <w:p w14:paraId="4148360E" w14:textId="0A4E9AF8" w:rsidR="00345733" w:rsidRDefault="00345733" w:rsidP="001F3DA5">
      <w:pPr>
        <w:jc w:val="center"/>
        <w:rPr>
          <w:rFonts w:ascii="Arial" w:hAnsi="Arial" w:cs="Arial"/>
          <w:i/>
          <w:iCs/>
          <w:sz w:val="24"/>
          <w:szCs w:val="24"/>
          <w:u w:val="single"/>
        </w:rPr>
      </w:pPr>
    </w:p>
    <w:p w14:paraId="049BD472" w14:textId="6931BD4D" w:rsidR="00345733" w:rsidRDefault="00345733" w:rsidP="001F3DA5">
      <w:pPr>
        <w:jc w:val="center"/>
        <w:rPr>
          <w:rFonts w:ascii="Arial" w:hAnsi="Arial" w:cs="Arial"/>
          <w:i/>
          <w:iCs/>
          <w:sz w:val="24"/>
          <w:szCs w:val="24"/>
          <w:u w:val="single"/>
        </w:rPr>
      </w:pPr>
    </w:p>
    <w:p w14:paraId="34383367" w14:textId="6B18B6A1" w:rsidR="00345733" w:rsidRDefault="00345733" w:rsidP="001F3DA5">
      <w:pPr>
        <w:jc w:val="center"/>
        <w:rPr>
          <w:rFonts w:ascii="Arial" w:hAnsi="Arial" w:cs="Arial"/>
          <w:i/>
          <w:iCs/>
          <w:sz w:val="24"/>
          <w:szCs w:val="24"/>
          <w:u w:val="single"/>
        </w:rPr>
      </w:pPr>
    </w:p>
    <w:p w14:paraId="2E2331E1" w14:textId="173D5417" w:rsidR="00345733" w:rsidRDefault="00345733" w:rsidP="001F3DA5">
      <w:pPr>
        <w:jc w:val="center"/>
        <w:rPr>
          <w:rFonts w:ascii="Arial" w:hAnsi="Arial" w:cs="Arial"/>
          <w:i/>
          <w:iCs/>
          <w:sz w:val="24"/>
          <w:szCs w:val="24"/>
          <w:u w:val="single"/>
        </w:rPr>
      </w:pPr>
    </w:p>
    <w:p w14:paraId="26CFB78C" w14:textId="09C12A63" w:rsidR="00345733" w:rsidRDefault="00345733" w:rsidP="001F3DA5">
      <w:pPr>
        <w:jc w:val="center"/>
        <w:rPr>
          <w:rFonts w:ascii="Arial" w:hAnsi="Arial" w:cs="Arial"/>
          <w:i/>
          <w:iCs/>
          <w:sz w:val="24"/>
          <w:szCs w:val="24"/>
          <w:u w:val="single"/>
        </w:rPr>
      </w:pPr>
    </w:p>
    <w:p w14:paraId="5283D81A" w14:textId="3AD3994E" w:rsidR="00345733" w:rsidRDefault="00345733" w:rsidP="001F3DA5">
      <w:pPr>
        <w:jc w:val="center"/>
        <w:rPr>
          <w:rFonts w:ascii="Arial" w:hAnsi="Arial" w:cs="Arial"/>
          <w:i/>
          <w:iCs/>
          <w:sz w:val="24"/>
          <w:szCs w:val="24"/>
          <w:u w:val="single"/>
        </w:rPr>
      </w:pPr>
      <w:r>
        <w:rPr>
          <w:rFonts w:ascii="Arial" w:hAnsi="Arial" w:cs="Arial"/>
          <w:i/>
          <w:iCs/>
          <w:sz w:val="24"/>
          <w:szCs w:val="24"/>
          <w:u w:val="single"/>
        </w:rPr>
        <w:t>References</w:t>
      </w:r>
    </w:p>
    <w:p w14:paraId="62AD1FB3" w14:textId="77777777" w:rsidR="00075D9B" w:rsidRDefault="00075D9B" w:rsidP="001F3DA5">
      <w:pPr>
        <w:jc w:val="center"/>
        <w:rPr>
          <w:rFonts w:ascii="Arial" w:hAnsi="Arial" w:cs="Arial"/>
          <w:i/>
          <w:iCs/>
          <w:sz w:val="24"/>
          <w:szCs w:val="24"/>
          <w:u w:val="single"/>
        </w:rPr>
      </w:pPr>
    </w:p>
    <w:p w14:paraId="336D7296" w14:textId="360C3DD0" w:rsidR="00345733" w:rsidRDefault="00345733" w:rsidP="00345733">
      <w:pPr>
        <w:rPr>
          <w:rFonts w:ascii="Arial" w:hAnsi="Arial" w:cs="Arial"/>
          <w:sz w:val="24"/>
          <w:szCs w:val="24"/>
        </w:rPr>
      </w:pPr>
      <w:r w:rsidRPr="00345733">
        <w:rPr>
          <w:rFonts w:ascii="Arial" w:hAnsi="Arial" w:cs="Arial"/>
          <w:sz w:val="24"/>
          <w:szCs w:val="24"/>
        </w:rPr>
        <w:t>Building Regulations Part C (Resistance to Moisture &amp; Weather). C.</w:t>
      </w:r>
    </w:p>
    <w:p w14:paraId="03322BEF" w14:textId="77777777" w:rsidR="00345733" w:rsidRDefault="00345733" w:rsidP="00345733">
      <w:r w:rsidRPr="00345733">
        <w:rPr>
          <w:rFonts w:ascii="Arial" w:hAnsi="Arial" w:cs="Arial"/>
          <w:sz w:val="24"/>
          <w:szCs w:val="24"/>
        </w:rPr>
        <w:t xml:space="preserve">Building Regulations Part </w:t>
      </w:r>
      <w:r>
        <w:rPr>
          <w:rFonts w:ascii="Arial" w:hAnsi="Arial" w:cs="Arial"/>
          <w:sz w:val="24"/>
          <w:szCs w:val="24"/>
        </w:rPr>
        <w:t>L</w:t>
      </w:r>
      <w:r w:rsidRPr="00345733">
        <w:rPr>
          <w:rFonts w:ascii="Arial" w:hAnsi="Arial" w:cs="Arial"/>
          <w:sz w:val="24"/>
          <w:szCs w:val="24"/>
        </w:rPr>
        <w:t xml:space="preserve"> (</w:t>
      </w:r>
      <w:r>
        <w:rPr>
          <w:rFonts w:ascii="Arial" w:hAnsi="Arial" w:cs="Arial"/>
          <w:sz w:val="24"/>
          <w:szCs w:val="24"/>
        </w:rPr>
        <w:t>Conservation of Fuel and Power</w:t>
      </w:r>
      <w:r w:rsidRPr="00345733">
        <w:rPr>
          <w:rFonts w:ascii="Arial" w:hAnsi="Arial" w:cs="Arial"/>
          <w:sz w:val="24"/>
          <w:szCs w:val="24"/>
        </w:rPr>
        <w:t xml:space="preserve">). </w:t>
      </w:r>
      <w:r>
        <w:rPr>
          <w:rFonts w:ascii="Arial" w:hAnsi="Arial" w:cs="Arial"/>
          <w:sz w:val="24"/>
          <w:szCs w:val="24"/>
        </w:rPr>
        <w:t>L</w:t>
      </w:r>
      <w:r w:rsidRPr="00345733">
        <w:rPr>
          <w:rFonts w:ascii="Arial" w:hAnsi="Arial" w:cs="Arial"/>
          <w:sz w:val="24"/>
          <w:szCs w:val="24"/>
        </w:rPr>
        <w:t>.</w:t>
      </w:r>
      <w:r w:rsidRPr="00345733">
        <w:t xml:space="preserve"> </w:t>
      </w:r>
    </w:p>
    <w:p w14:paraId="6ADF9FB5" w14:textId="27BC68FF" w:rsidR="00345733" w:rsidRDefault="00345733" w:rsidP="00345733">
      <w:pPr>
        <w:rPr>
          <w:rFonts w:ascii="Arial" w:hAnsi="Arial" w:cs="Arial"/>
          <w:sz w:val="24"/>
          <w:szCs w:val="24"/>
        </w:rPr>
      </w:pPr>
      <w:r w:rsidRPr="00345733">
        <w:rPr>
          <w:rFonts w:ascii="Arial" w:hAnsi="Arial" w:cs="Arial"/>
          <w:sz w:val="24"/>
          <w:szCs w:val="24"/>
        </w:rPr>
        <w:t>Timber joist and restraint strap 6.4.14 NHBC Standards 2020</w:t>
      </w:r>
    </w:p>
    <w:p w14:paraId="0214CE37" w14:textId="6CAFEB27" w:rsidR="00345733" w:rsidRDefault="00345733" w:rsidP="00345733">
      <w:pPr>
        <w:rPr>
          <w:rFonts w:ascii="Arial" w:hAnsi="Arial" w:cs="Arial"/>
          <w:sz w:val="24"/>
          <w:szCs w:val="24"/>
        </w:rPr>
      </w:pPr>
      <w:r w:rsidRPr="00345733">
        <w:rPr>
          <w:rFonts w:ascii="Arial" w:hAnsi="Arial" w:cs="Arial"/>
          <w:sz w:val="24"/>
          <w:szCs w:val="24"/>
        </w:rPr>
        <w:t>Strutting, 6.4.15 NHBC Standards 2020</w:t>
      </w:r>
    </w:p>
    <w:p w14:paraId="33DD1C19" w14:textId="7557856F" w:rsidR="00345733" w:rsidRDefault="00345733" w:rsidP="00345733">
      <w:pPr>
        <w:rPr>
          <w:rFonts w:ascii="Arial" w:hAnsi="Arial" w:cs="Arial"/>
          <w:sz w:val="24"/>
          <w:szCs w:val="24"/>
        </w:rPr>
      </w:pPr>
      <w:r w:rsidRPr="00345733">
        <w:rPr>
          <w:rFonts w:ascii="Arial" w:hAnsi="Arial" w:cs="Arial"/>
          <w:sz w:val="24"/>
          <w:szCs w:val="24"/>
        </w:rPr>
        <w:t>Masonry Structures 6.1.3, NHBC</w:t>
      </w:r>
      <w:r>
        <w:rPr>
          <w:rFonts w:ascii="Arial" w:hAnsi="Arial" w:cs="Arial"/>
          <w:sz w:val="24"/>
          <w:szCs w:val="24"/>
        </w:rPr>
        <w:t xml:space="preserve"> Standards</w:t>
      </w:r>
      <w:r w:rsidRPr="00345733">
        <w:rPr>
          <w:rFonts w:ascii="Arial" w:hAnsi="Arial" w:cs="Arial"/>
          <w:sz w:val="24"/>
          <w:szCs w:val="24"/>
        </w:rPr>
        <w:t xml:space="preserve"> 2020</w:t>
      </w:r>
    </w:p>
    <w:p w14:paraId="39A6F27A" w14:textId="4817242C" w:rsidR="00075D9B" w:rsidRDefault="00075D9B" w:rsidP="00075D9B">
      <w:pPr>
        <w:rPr>
          <w:rFonts w:ascii="Arial" w:hAnsi="Arial" w:cs="Arial"/>
          <w:sz w:val="24"/>
          <w:szCs w:val="24"/>
        </w:rPr>
      </w:pPr>
      <w:r w:rsidRPr="00075D9B">
        <w:rPr>
          <w:rFonts w:ascii="Arial" w:hAnsi="Arial" w:cs="Arial"/>
          <w:sz w:val="24"/>
          <w:szCs w:val="24"/>
        </w:rPr>
        <w:t>BS EN 998-2:2003</w:t>
      </w:r>
      <w:r>
        <w:rPr>
          <w:rFonts w:ascii="Arial" w:hAnsi="Arial" w:cs="Arial"/>
          <w:sz w:val="24"/>
          <w:szCs w:val="24"/>
        </w:rPr>
        <w:t xml:space="preserve"> </w:t>
      </w:r>
      <w:r w:rsidRPr="00075D9B">
        <w:rPr>
          <w:rFonts w:ascii="Arial" w:hAnsi="Arial" w:cs="Arial"/>
          <w:sz w:val="24"/>
          <w:szCs w:val="24"/>
        </w:rPr>
        <w:t>Specification for mortar for masonry</w:t>
      </w:r>
      <w:r>
        <w:rPr>
          <w:rFonts w:ascii="Arial" w:hAnsi="Arial" w:cs="Arial"/>
          <w:sz w:val="24"/>
          <w:szCs w:val="24"/>
        </w:rPr>
        <w:t>, BSI</w:t>
      </w:r>
    </w:p>
    <w:p w14:paraId="2DE33EDF" w14:textId="0AF4628C" w:rsidR="00FF7471" w:rsidRDefault="00FF7471" w:rsidP="00345733">
      <w:pPr>
        <w:rPr>
          <w:rFonts w:ascii="Arial" w:hAnsi="Arial" w:cs="Arial"/>
          <w:sz w:val="24"/>
          <w:szCs w:val="24"/>
        </w:rPr>
      </w:pPr>
      <w:r w:rsidRPr="00FF7471">
        <w:rPr>
          <w:rFonts w:ascii="Arial" w:hAnsi="Arial" w:cs="Arial"/>
          <w:sz w:val="24"/>
          <w:szCs w:val="24"/>
        </w:rPr>
        <w:t>BS EN 1996-1-1 ‘Eurocode 6. Design of masonry structures</w:t>
      </w:r>
      <w:r>
        <w:rPr>
          <w:rFonts w:ascii="Arial" w:hAnsi="Arial" w:cs="Arial"/>
          <w:sz w:val="24"/>
          <w:szCs w:val="24"/>
        </w:rPr>
        <w:t>’</w:t>
      </w:r>
    </w:p>
    <w:p w14:paraId="23B78DCF" w14:textId="175C3572" w:rsidR="00FF7471" w:rsidRDefault="00FF7471" w:rsidP="00345733">
      <w:pPr>
        <w:rPr>
          <w:rFonts w:ascii="Arial" w:hAnsi="Arial" w:cs="Arial"/>
          <w:sz w:val="24"/>
          <w:szCs w:val="24"/>
        </w:rPr>
      </w:pPr>
      <w:r w:rsidRPr="00FF7471">
        <w:rPr>
          <w:rFonts w:ascii="Arial" w:hAnsi="Arial" w:cs="Arial"/>
          <w:sz w:val="24"/>
          <w:szCs w:val="24"/>
        </w:rPr>
        <w:t>Lintels, 6.1.12, NHBC</w:t>
      </w:r>
      <w:r>
        <w:rPr>
          <w:rFonts w:ascii="Arial" w:hAnsi="Arial" w:cs="Arial"/>
          <w:sz w:val="24"/>
          <w:szCs w:val="24"/>
        </w:rPr>
        <w:t xml:space="preserve"> Standards</w:t>
      </w:r>
      <w:r w:rsidRPr="00FF7471">
        <w:rPr>
          <w:rFonts w:ascii="Arial" w:hAnsi="Arial" w:cs="Arial"/>
          <w:sz w:val="24"/>
          <w:szCs w:val="24"/>
        </w:rPr>
        <w:t xml:space="preserve"> 2020</w:t>
      </w:r>
    </w:p>
    <w:p w14:paraId="477B0671" w14:textId="4F8398EC" w:rsidR="00FF7471" w:rsidRDefault="00FF7471" w:rsidP="00345733">
      <w:pPr>
        <w:rPr>
          <w:rFonts w:ascii="Arial" w:hAnsi="Arial" w:cs="Arial"/>
          <w:sz w:val="24"/>
          <w:szCs w:val="24"/>
        </w:rPr>
      </w:pPr>
      <w:r w:rsidRPr="00FF7471">
        <w:rPr>
          <w:rFonts w:ascii="Arial" w:hAnsi="Arial" w:cs="Arial"/>
          <w:sz w:val="24"/>
          <w:szCs w:val="24"/>
        </w:rPr>
        <w:t>BS EN 845-2 ‘Specification for ancillary components for masonry</w:t>
      </w:r>
      <w:r>
        <w:rPr>
          <w:rFonts w:ascii="Arial" w:hAnsi="Arial" w:cs="Arial"/>
          <w:sz w:val="24"/>
          <w:szCs w:val="24"/>
        </w:rPr>
        <w:t>’</w:t>
      </w:r>
    </w:p>
    <w:p w14:paraId="068E6FBA" w14:textId="48A0F6CF" w:rsidR="00FF7471" w:rsidRDefault="00FF7471" w:rsidP="00345733">
      <w:pPr>
        <w:rPr>
          <w:rFonts w:ascii="Arial" w:hAnsi="Arial" w:cs="Arial"/>
          <w:sz w:val="24"/>
          <w:szCs w:val="24"/>
        </w:rPr>
      </w:pPr>
      <w:r w:rsidRPr="00FF7471">
        <w:rPr>
          <w:rFonts w:ascii="Arial" w:hAnsi="Arial" w:cs="Arial"/>
          <w:sz w:val="24"/>
          <w:szCs w:val="24"/>
        </w:rPr>
        <w:t>BCA Technical Guidance Note 16,</w:t>
      </w:r>
      <w:r>
        <w:rPr>
          <w:rFonts w:ascii="Arial" w:hAnsi="Arial" w:cs="Arial"/>
          <w:sz w:val="24"/>
          <w:szCs w:val="24"/>
        </w:rPr>
        <w:t xml:space="preserve"> </w:t>
      </w:r>
      <w:r w:rsidRPr="00FF7471">
        <w:rPr>
          <w:rFonts w:ascii="Arial" w:hAnsi="Arial" w:cs="Arial"/>
          <w:sz w:val="24"/>
          <w:szCs w:val="24"/>
        </w:rPr>
        <w:t>Building Control Alliance, 2016</w:t>
      </w:r>
    </w:p>
    <w:p w14:paraId="622934CB" w14:textId="3F41A04E" w:rsidR="00FF7471" w:rsidRDefault="00FF7471" w:rsidP="00345733">
      <w:pPr>
        <w:rPr>
          <w:rFonts w:ascii="Arial" w:hAnsi="Arial" w:cs="Arial"/>
          <w:sz w:val="24"/>
          <w:szCs w:val="24"/>
        </w:rPr>
      </w:pPr>
      <w:r w:rsidRPr="00FF7471">
        <w:rPr>
          <w:rFonts w:ascii="Arial" w:hAnsi="Arial" w:cs="Arial"/>
          <w:sz w:val="24"/>
          <w:szCs w:val="24"/>
        </w:rPr>
        <w:t>British Standards Institution, 2020</w:t>
      </w:r>
    </w:p>
    <w:p w14:paraId="53AFA348" w14:textId="2405D848" w:rsidR="00FF7471" w:rsidRDefault="00FF7471" w:rsidP="00345733">
      <w:pPr>
        <w:rPr>
          <w:rFonts w:ascii="Arial" w:hAnsi="Arial" w:cs="Arial"/>
          <w:sz w:val="24"/>
          <w:szCs w:val="24"/>
        </w:rPr>
      </w:pPr>
      <w:r w:rsidRPr="00FF7471">
        <w:rPr>
          <w:rFonts w:ascii="Arial" w:hAnsi="Arial" w:cs="Arial"/>
          <w:sz w:val="24"/>
          <w:szCs w:val="24"/>
        </w:rPr>
        <w:t>BS 5268-3:2006 Structural use of timber</w:t>
      </w:r>
    </w:p>
    <w:p w14:paraId="0F46F5EF" w14:textId="6507E1CE" w:rsidR="00075D9B" w:rsidRDefault="00075D9B" w:rsidP="00345733">
      <w:pPr>
        <w:rPr>
          <w:rFonts w:ascii="Arial" w:hAnsi="Arial" w:cs="Arial"/>
          <w:sz w:val="24"/>
          <w:szCs w:val="24"/>
        </w:rPr>
      </w:pPr>
      <w:r w:rsidRPr="00075D9B">
        <w:rPr>
          <w:rFonts w:ascii="Arial" w:hAnsi="Arial" w:cs="Arial"/>
          <w:sz w:val="24"/>
          <w:szCs w:val="24"/>
        </w:rPr>
        <w:t>BS 5534, Pitched Roof Compliance, 7.2.1, NBHC Standards 2020</w:t>
      </w:r>
    </w:p>
    <w:p w14:paraId="7A6E9571" w14:textId="26A5F21E" w:rsidR="00075D9B" w:rsidRDefault="00075D9B" w:rsidP="00345733">
      <w:pPr>
        <w:rPr>
          <w:rFonts w:ascii="Arial" w:hAnsi="Arial" w:cs="Arial"/>
          <w:sz w:val="24"/>
          <w:szCs w:val="24"/>
        </w:rPr>
      </w:pPr>
      <w:r w:rsidRPr="00075D9B">
        <w:rPr>
          <w:rFonts w:ascii="Arial" w:hAnsi="Arial" w:cs="Arial"/>
          <w:sz w:val="24"/>
          <w:szCs w:val="24"/>
        </w:rPr>
        <w:t>BS5250: the code of practice for the control of condensation 2011</w:t>
      </w:r>
      <w:r>
        <w:rPr>
          <w:rFonts w:ascii="Arial" w:hAnsi="Arial" w:cs="Arial"/>
          <w:sz w:val="24"/>
          <w:szCs w:val="24"/>
        </w:rPr>
        <w:t>, NBS</w:t>
      </w:r>
    </w:p>
    <w:p w14:paraId="47462571" w14:textId="691730E5" w:rsidR="00075D9B" w:rsidRDefault="00075D9B" w:rsidP="00075D9B">
      <w:pPr>
        <w:jc w:val="center"/>
        <w:rPr>
          <w:rFonts w:ascii="Arial" w:hAnsi="Arial" w:cs="Arial"/>
          <w:sz w:val="24"/>
          <w:szCs w:val="24"/>
        </w:rPr>
      </w:pPr>
    </w:p>
    <w:p w14:paraId="39BBC105" w14:textId="7E6BBCC3" w:rsidR="00075D9B" w:rsidRDefault="00075D9B" w:rsidP="00075D9B">
      <w:pPr>
        <w:jc w:val="center"/>
        <w:rPr>
          <w:rFonts w:ascii="Arial" w:hAnsi="Arial" w:cs="Arial"/>
          <w:i/>
          <w:iCs/>
          <w:sz w:val="24"/>
          <w:szCs w:val="24"/>
          <w:u w:val="single"/>
        </w:rPr>
      </w:pPr>
      <w:r>
        <w:rPr>
          <w:rFonts w:ascii="Arial" w:hAnsi="Arial" w:cs="Arial"/>
          <w:i/>
          <w:iCs/>
          <w:sz w:val="24"/>
          <w:szCs w:val="24"/>
          <w:u w:val="single"/>
        </w:rPr>
        <w:t>Appendix</w:t>
      </w:r>
    </w:p>
    <w:p w14:paraId="06357EFA" w14:textId="794F9110" w:rsidR="00075D9B" w:rsidRDefault="00075D9B" w:rsidP="00075D9B">
      <w:pPr>
        <w:rPr>
          <w:rFonts w:ascii="Arial" w:hAnsi="Arial" w:cs="Arial"/>
          <w:sz w:val="24"/>
          <w:szCs w:val="24"/>
        </w:rPr>
      </w:pPr>
      <w:r w:rsidRPr="00075D9B">
        <w:rPr>
          <w:rFonts w:ascii="Arial" w:hAnsi="Arial" w:cs="Arial"/>
          <w:sz w:val="24"/>
          <w:szCs w:val="24"/>
        </w:rPr>
        <w:t>Appendix 1. Ground Floor Suspended Timber Floor Detail. Collier 2020</w:t>
      </w:r>
    </w:p>
    <w:p w14:paraId="7C7D120A" w14:textId="0091BC4C" w:rsidR="00075D9B" w:rsidRDefault="00075D9B" w:rsidP="00075D9B">
      <w:pPr>
        <w:rPr>
          <w:rFonts w:ascii="Arial" w:hAnsi="Arial" w:cs="Arial"/>
          <w:sz w:val="24"/>
          <w:szCs w:val="24"/>
        </w:rPr>
      </w:pPr>
      <w:r w:rsidRPr="00075D9B">
        <w:rPr>
          <w:rFonts w:ascii="Arial" w:hAnsi="Arial" w:cs="Arial"/>
          <w:sz w:val="24"/>
          <w:szCs w:val="24"/>
        </w:rPr>
        <w:t>Appendix 2. First Floor Suspended Timber Floor Detail. Collier 2020</w:t>
      </w:r>
    </w:p>
    <w:p w14:paraId="71F159A4" w14:textId="255F3F1B" w:rsidR="00075D9B" w:rsidRPr="00075D9B" w:rsidRDefault="00075D9B" w:rsidP="00075D9B">
      <w:pPr>
        <w:rPr>
          <w:rFonts w:ascii="Arial" w:hAnsi="Arial" w:cs="Arial"/>
          <w:sz w:val="24"/>
          <w:szCs w:val="24"/>
        </w:rPr>
      </w:pPr>
      <w:r w:rsidRPr="00075D9B">
        <w:rPr>
          <w:rFonts w:ascii="Arial" w:hAnsi="Arial" w:cs="Arial"/>
          <w:sz w:val="24"/>
          <w:szCs w:val="24"/>
        </w:rPr>
        <w:t>Appendix 3. Floor Joist Configuration Detail. Collier, 2020</w:t>
      </w:r>
    </w:p>
    <w:p w14:paraId="7BF3DD7C" w14:textId="619BF119" w:rsidR="00FF7471" w:rsidRDefault="00075D9B" w:rsidP="00345733">
      <w:pPr>
        <w:rPr>
          <w:rFonts w:ascii="Arial" w:hAnsi="Arial" w:cs="Arial"/>
          <w:sz w:val="24"/>
          <w:szCs w:val="24"/>
        </w:rPr>
      </w:pPr>
      <w:r w:rsidRPr="00075D9B">
        <w:rPr>
          <w:rFonts w:ascii="Arial" w:hAnsi="Arial" w:cs="Arial"/>
          <w:sz w:val="24"/>
          <w:szCs w:val="24"/>
        </w:rPr>
        <w:t>Appendix 4. General Block Cavity Wall Detail. Not specific to assignment. Collier 2020</w:t>
      </w:r>
    </w:p>
    <w:p w14:paraId="367D4385" w14:textId="06FA4AC9" w:rsidR="00075D9B" w:rsidRDefault="00075D9B" w:rsidP="00345733">
      <w:pPr>
        <w:rPr>
          <w:rFonts w:ascii="Arial" w:hAnsi="Arial" w:cs="Arial"/>
          <w:sz w:val="24"/>
          <w:szCs w:val="24"/>
        </w:rPr>
      </w:pPr>
      <w:r w:rsidRPr="00075D9B">
        <w:rPr>
          <w:rFonts w:ascii="Arial" w:hAnsi="Arial" w:cs="Arial"/>
          <w:sz w:val="24"/>
          <w:szCs w:val="24"/>
        </w:rPr>
        <w:t>Appendix 5. Stainless steel cavity wall tie. Ancon 2020</w:t>
      </w:r>
    </w:p>
    <w:p w14:paraId="4B13B29F" w14:textId="6AB798A9" w:rsidR="00075D9B" w:rsidRDefault="00075D9B" w:rsidP="00345733">
      <w:pPr>
        <w:rPr>
          <w:rFonts w:ascii="Arial" w:hAnsi="Arial" w:cs="Arial"/>
          <w:sz w:val="24"/>
          <w:szCs w:val="24"/>
        </w:rPr>
      </w:pPr>
      <w:r w:rsidRPr="00075D9B">
        <w:rPr>
          <w:rFonts w:ascii="Arial" w:hAnsi="Arial" w:cs="Arial"/>
          <w:sz w:val="24"/>
          <w:szCs w:val="24"/>
        </w:rPr>
        <w:t>Appendix 6. Flow chart to show external to internal make up of cavity wall. Collier 2020</w:t>
      </w:r>
    </w:p>
    <w:p w14:paraId="2068860E" w14:textId="75D34D5E" w:rsidR="00075D9B" w:rsidRDefault="00075D9B" w:rsidP="00345733">
      <w:pPr>
        <w:rPr>
          <w:rFonts w:ascii="Arial" w:hAnsi="Arial" w:cs="Arial"/>
          <w:sz w:val="24"/>
          <w:szCs w:val="24"/>
        </w:rPr>
      </w:pPr>
      <w:r w:rsidRPr="00075D9B">
        <w:rPr>
          <w:rFonts w:ascii="Arial" w:hAnsi="Arial" w:cs="Arial"/>
          <w:sz w:val="24"/>
          <w:szCs w:val="24"/>
        </w:rPr>
        <w:t>Appendix 7. Cavity Wall Lintel Detail. Collier 2020</w:t>
      </w:r>
    </w:p>
    <w:p w14:paraId="464C0B28" w14:textId="5DB9AFFE" w:rsidR="00075D9B" w:rsidRDefault="00075D9B" w:rsidP="00345733">
      <w:pPr>
        <w:rPr>
          <w:rFonts w:ascii="Arial" w:hAnsi="Arial" w:cs="Arial"/>
          <w:sz w:val="24"/>
          <w:szCs w:val="24"/>
        </w:rPr>
      </w:pPr>
      <w:r w:rsidRPr="00075D9B">
        <w:rPr>
          <w:rFonts w:ascii="Arial" w:hAnsi="Arial" w:cs="Arial"/>
          <w:sz w:val="24"/>
          <w:szCs w:val="24"/>
        </w:rPr>
        <w:t>Appendix 8. Cavity Wall Sill Detail. Collier 2020</w:t>
      </w:r>
    </w:p>
    <w:p w14:paraId="37A193BE" w14:textId="5243FDF3" w:rsidR="00075D9B" w:rsidRDefault="00075D9B" w:rsidP="00345733">
      <w:pPr>
        <w:rPr>
          <w:rFonts w:ascii="Arial" w:hAnsi="Arial" w:cs="Arial"/>
          <w:sz w:val="24"/>
          <w:szCs w:val="24"/>
        </w:rPr>
      </w:pPr>
      <w:r w:rsidRPr="00075D9B">
        <w:rPr>
          <w:rFonts w:ascii="Arial" w:hAnsi="Arial" w:cs="Arial"/>
          <w:sz w:val="24"/>
          <w:szCs w:val="24"/>
        </w:rPr>
        <w:t>Appendix 9. Attic Roof Truss Configuration. Collier 2020</w:t>
      </w:r>
    </w:p>
    <w:p w14:paraId="1572397C" w14:textId="7B7EA27B" w:rsidR="00075D9B" w:rsidRDefault="00075D9B" w:rsidP="00345733">
      <w:pPr>
        <w:rPr>
          <w:rFonts w:ascii="Arial" w:hAnsi="Arial" w:cs="Arial"/>
          <w:sz w:val="24"/>
          <w:szCs w:val="24"/>
        </w:rPr>
      </w:pPr>
      <w:r w:rsidRPr="00075D9B">
        <w:rPr>
          <w:rFonts w:ascii="Arial" w:hAnsi="Arial" w:cs="Arial"/>
          <w:sz w:val="24"/>
          <w:szCs w:val="24"/>
        </w:rPr>
        <w:t>Appendix 10. Roof Truss Connection Detail. Collier 2020</w:t>
      </w:r>
    </w:p>
    <w:p w14:paraId="442C3867" w14:textId="4CC9F166" w:rsidR="00211FD8" w:rsidRDefault="00211FD8" w:rsidP="00345733">
      <w:pPr>
        <w:rPr>
          <w:rFonts w:ascii="Arial" w:hAnsi="Arial" w:cs="Arial"/>
          <w:sz w:val="24"/>
          <w:szCs w:val="24"/>
        </w:rPr>
      </w:pPr>
      <w:r w:rsidRPr="00211FD8">
        <w:rPr>
          <w:rFonts w:ascii="Arial" w:hAnsi="Arial" w:cs="Arial"/>
          <w:sz w:val="24"/>
          <w:szCs w:val="24"/>
        </w:rPr>
        <w:lastRenderedPageBreak/>
        <w:t>Appendix 11. Simpson Strong Tie Truss Clip</w:t>
      </w:r>
      <w:r>
        <w:rPr>
          <w:rFonts w:ascii="Arial" w:hAnsi="Arial" w:cs="Arial"/>
          <w:sz w:val="24"/>
          <w:szCs w:val="24"/>
        </w:rPr>
        <w:t>. Strong Tie 2020</w:t>
      </w:r>
    </w:p>
    <w:p w14:paraId="7A3EC625" w14:textId="0FE1D27B" w:rsidR="00211FD8" w:rsidRDefault="00211FD8" w:rsidP="00345733">
      <w:pPr>
        <w:rPr>
          <w:rFonts w:ascii="Arial" w:hAnsi="Arial" w:cs="Arial"/>
          <w:sz w:val="24"/>
          <w:szCs w:val="24"/>
        </w:rPr>
      </w:pPr>
      <w:r w:rsidRPr="00211FD8">
        <w:rPr>
          <w:rFonts w:ascii="Arial" w:hAnsi="Arial" w:cs="Arial"/>
          <w:sz w:val="24"/>
          <w:szCs w:val="24"/>
        </w:rPr>
        <w:t>Appendix 12. Roof Coverings Detail. Collier 2020</w:t>
      </w:r>
    </w:p>
    <w:p w14:paraId="65547F1D" w14:textId="387CFBF9" w:rsidR="00211FD8" w:rsidRDefault="00211FD8" w:rsidP="00345733">
      <w:pPr>
        <w:rPr>
          <w:rFonts w:ascii="Arial" w:hAnsi="Arial" w:cs="Arial"/>
          <w:sz w:val="24"/>
          <w:szCs w:val="24"/>
        </w:rPr>
      </w:pPr>
      <w:r w:rsidRPr="00211FD8">
        <w:rPr>
          <w:rFonts w:ascii="Arial" w:hAnsi="Arial" w:cs="Arial"/>
          <w:sz w:val="24"/>
          <w:szCs w:val="24"/>
        </w:rPr>
        <w:t xml:space="preserve">Appendix 13. Lead Valley Example. </w:t>
      </w:r>
      <w:hyperlink r:id="rId29" w:history="1">
        <w:r w:rsidRPr="00AC2AD5">
          <w:rPr>
            <w:rStyle w:val="Hyperlink"/>
            <w:rFonts w:ascii="Arial" w:hAnsi="Arial" w:cs="Arial"/>
            <w:sz w:val="24"/>
            <w:szCs w:val="24"/>
          </w:rPr>
          <w:t>https://www.roofingandguttering.ie/</w:t>
        </w:r>
      </w:hyperlink>
    </w:p>
    <w:p w14:paraId="2CABDCDA" w14:textId="2DA3A639" w:rsidR="00211FD8" w:rsidRDefault="00211FD8" w:rsidP="00345733">
      <w:pPr>
        <w:rPr>
          <w:rFonts w:ascii="Arial" w:hAnsi="Arial" w:cs="Arial"/>
          <w:sz w:val="24"/>
          <w:szCs w:val="24"/>
        </w:rPr>
      </w:pPr>
      <w:r w:rsidRPr="00211FD8">
        <w:rPr>
          <w:rFonts w:ascii="Arial" w:hAnsi="Arial" w:cs="Arial"/>
          <w:sz w:val="24"/>
          <w:szCs w:val="24"/>
        </w:rPr>
        <w:t>Appendix 14. Closed Eaves, Fascia, Soffit and Gutter Detail. Collier 2020</w:t>
      </w:r>
    </w:p>
    <w:p w14:paraId="3736F763" w14:textId="77777777" w:rsidR="00211FD8" w:rsidRDefault="00211FD8" w:rsidP="00345733">
      <w:pPr>
        <w:rPr>
          <w:rFonts w:ascii="Arial" w:hAnsi="Arial" w:cs="Arial"/>
          <w:sz w:val="24"/>
          <w:szCs w:val="24"/>
        </w:rPr>
      </w:pPr>
    </w:p>
    <w:p w14:paraId="039E1149" w14:textId="77777777" w:rsidR="00211FD8" w:rsidRDefault="00211FD8" w:rsidP="00345733">
      <w:pPr>
        <w:rPr>
          <w:rFonts w:ascii="Arial" w:hAnsi="Arial" w:cs="Arial"/>
          <w:sz w:val="24"/>
          <w:szCs w:val="24"/>
        </w:rPr>
      </w:pPr>
    </w:p>
    <w:p w14:paraId="7CC70E5B" w14:textId="77777777" w:rsidR="00211FD8" w:rsidRDefault="00211FD8" w:rsidP="00345733">
      <w:pPr>
        <w:rPr>
          <w:rFonts w:ascii="Arial" w:hAnsi="Arial" w:cs="Arial"/>
          <w:sz w:val="24"/>
          <w:szCs w:val="24"/>
        </w:rPr>
      </w:pPr>
    </w:p>
    <w:p w14:paraId="0933A429" w14:textId="77777777" w:rsidR="00075D9B" w:rsidRDefault="00075D9B" w:rsidP="00345733">
      <w:pPr>
        <w:rPr>
          <w:rFonts w:ascii="Arial" w:hAnsi="Arial" w:cs="Arial"/>
          <w:sz w:val="24"/>
          <w:szCs w:val="24"/>
        </w:rPr>
      </w:pPr>
    </w:p>
    <w:p w14:paraId="44FA1D74" w14:textId="77777777" w:rsidR="00075D9B" w:rsidRDefault="00075D9B" w:rsidP="00345733">
      <w:pPr>
        <w:rPr>
          <w:rFonts w:ascii="Arial" w:hAnsi="Arial" w:cs="Arial"/>
          <w:sz w:val="24"/>
          <w:szCs w:val="24"/>
        </w:rPr>
      </w:pPr>
    </w:p>
    <w:p w14:paraId="7E97B2BA" w14:textId="77777777" w:rsidR="00075D9B" w:rsidRDefault="00075D9B" w:rsidP="00345733">
      <w:pPr>
        <w:rPr>
          <w:rFonts w:ascii="Arial" w:hAnsi="Arial" w:cs="Arial"/>
          <w:sz w:val="24"/>
          <w:szCs w:val="24"/>
        </w:rPr>
      </w:pPr>
    </w:p>
    <w:p w14:paraId="70546BBE" w14:textId="77777777" w:rsidR="00075D9B" w:rsidRDefault="00075D9B" w:rsidP="00345733">
      <w:pPr>
        <w:rPr>
          <w:rFonts w:ascii="Arial" w:hAnsi="Arial" w:cs="Arial"/>
          <w:sz w:val="24"/>
          <w:szCs w:val="24"/>
        </w:rPr>
      </w:pPr>
    </w:p>
    <w:p w14:paraId="175C4EA9" w14:textId="77777777" w:rsidR="00FF7471" w:rsidRDefault="00FF7471" w:rsidP="00345733">
      <w:pPr>
        <w:rPr>
          <w:rFonts w:ascii="Arial" w:hAnsi="Arial" w:cs="Arial"/>
          <w:sz w:val="24"/>
          <w:szCs w:val="24"/>
        </w:rPr>
      </w:pPr>
    </w:p>
    <w:p w14:paraId="4D774BEE" w14:textId="77777777" w:rsidR="00345733" w:rsidRDefault="00345733" w:rsidP="00345733">
      <w:pPr>
        <w:rPr>
          <w:rFonts w:ascii="Arial" w:hAnsi="Arial" w:cs="Arial"/>
          <w:sz w:val="24"/>
          <w:szCs w:val="24"/>
        </w:rPr>
      </w:pPr>
    </w:p>
    <w:p w14:paraId="2DA020A6" w14:textId="77777777" w:rsidR="00345733" w:rsidRPr="00345733" w:rsidRDefault="00345733" w:rsidP="00345733">
      <w:pPr>
        <w:rPr>
          <w:rFonts w:ascii="Arial" w:hAnsi="Arial" w:cs="Arial"/>
          <w:sz w:val="24"/>
          <w:szCs w:val="24"/>
        </w:rPr>
      </w:pPr>
    </w:p>
    <w:sectPr w:rsidR="00345733" w:rsidRPr="00345733" w:rsidSect="00624D79">
      <w:footerReference w:type="default" r:id="rId3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2E839D0" w14:textId="77777777" w:rsidR="008328CF" w:rsidRDefault="008328CF" w:rsidP="00345733">
      <w:pPr>
        <w:spacing w:after="0" w:line="240" w:lineRule="auto"/>
      </w:pPr>
      <w:r>
        <w:separator/>
      </w:r>
    </w:p>
  </w:endnote>
  <w:endnote w:type="continuationSeparator" w:id="0">
    <w:p w14:paraId="411A176F" w14:textId="77777777" w:rsidR="008328CF" w:rsidRDefault="008328CF" w:rsidP="003457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8471299"/>
      <w:docPartObj>
        <w:docPartGallery w:val="Page Numbers (Bottom of Page)"/>
        <w:docPartUnique/>
      </w:docPartObj>
    </w:sdtPr>
    <w:sdtContent>
      <w:p w14:paraId="0506ECBF" w14:textId="1F4C8295" w:rsidR="00345733" w:rsidRDefault="00345733">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p>
    </w:sdtContent>
  </w:sdt>
  <w:p w14:paraId="5BB1D8F8" w14:textId="77777777" w:rsidR="00345733" w:rsidRDefault="0034573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9DA8E53" w14:textId="77777777" w:rsidR="008328CF" w:rsidRDefault="008328CF" w:rsidP="00345733">
      <w:pPr>
        <w:spacing w:after="0" w:line="240" w:lineRule="auto"/>
      </w:pPr>
      <w:r>
        <w:separator/>
      </w:r>
    </w:p>
  </w:footnote>
  <w:footnote w:type="continuationSeparator" w:id="0">
    <w:p w14:paraId="111A5D3F" w14:textId="77777777" w:rsidR="008328CF" w:rsidRDefault="008328CF" w:rsidP="0034573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4D79"/>
    <w:rsid w:val="000116FC"/>
    <w:rsid w:val="00042724"/>
    <w:rsid w:val="00075D9B"/>
    <w:rsid w:val="00081AB7"/>
    <w:rsid w:val="000D461F"/>
    <w:rsid w:val="00173616"/>
    <w:rsid w:val="001D111A"/>
    <w:rsid w:val="001F3DA5"/>
    <w:rsid w:val="00211FD8"/>
    <w:rsid w:val="002837C6"/>
    <w:rsid w:val="00341323"/>
    <w:rsid w:val="00345733"/>
    <w:rsid w:val="003805D4"/>
    <w:rsid w:val="00432714"/>
    <w:rsid w:val="004717F0"/>
    <w:rsid w:val="005F40F9"/>
    <w:rsid w:val="00624D79"/>
    <w:rsid w:val="006B638A"/>
    <w:rsid w:val="006C6A75"/>
    <w:rsid w:val="008328CF"/>
    <w:rsid w:val="00973F76"/>
    <w:rsid w:val="009B713A"/>
    <w:rsid w:val="00B57348"/>
    <w:rsid w:val="00B91027"/>
    <w:rsid w:val="00BF5410"/>
    <w:rsid w:val="00C96A9A"/>
    <w:rsid w:val="00D31514"/>
    <w:rsid w:val="00D359CC"/>
    <w:rsid w:val="00DC6BCD"/>
    <w:rsid w:val="00DE53A0"/>
    <w:rsid w:val="00DF78E0"/>
    <w:rsid w:val="00EC65EF"/>
    <w:rsid w:val="00F0309C"/>
    <w:rsid w:val="00FB0C8E"/>
    <w:rsid w:val="00FF74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EAFB014"/>
  <w15:chartTrackingRefBased/>
  <w15:docId w15:val="{CFCEFD64-A297-41C9-B721-E6447BA06D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24D7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24D79"/>
    <w:rPr>
      <w:rFonts w:eastAsiaTheme="minorEastAsia"/>
      <w:lang w:val="en-US"/>
    </w:rPr>
  </w:style>
  <w:style w:type="character" w:styleId="Hyperlink">
    <w:name w:val="Hyperlink"/>
    <w:basedOn w:val="DefaultParagraphFont"/>
    <w:uiPriority w:val="99"/>
    <w:unhideWhenUsed/>
    <w:rsid w:val="009B713A"/>
    <w:rPr>
      <w:color w:val="0563C1" w:themeColor="hyperlink"/>
      <w:u w:val="single"/>
    </w:rPr>
  </w:style>
  <w:style w:type="character" w:styleId="UnresolvedMention">
    <w:name w:val="Unresolved Mention"/>
    <w:basedOn w:val="DefaultParagraphFont"/>
    <w:uiPriority w:val="99"/>
    <w:semiHidden/>
    <w:unhideWhenUsed/>
    <w:rsid w:val="009B713A"/>
    <w:rPr>
      <w:color w:val="605E5C"/>
      <w:shd w:val="clear" w:color="auto" w:fill="E1DFDD"/>
    </w:rPr>
  </w:style>
  <w:style w:type="paragraph" w:styleId="Header">
    <w:name w:val="header"/>
    <w:basedOn w:val="Normal"/>
    <w:link w:val="HeaderChar"/>
    <w:uiPriority w:val="99"/>
    <w:unhideWhenUsed/>
    <w:rsid w:val="003457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5733"/>
  </w:style>
  <w:style w:type="paragraph" w:styleId="Footer">
    <w:name w:val="footer"/>
    <w:basedOn w:val="Normal"/>
    <w:link w:val="FooterChar"/>
    <w:uiPriority w:val="99"/>
    <w:unhideWhenUsed/>
    <w:rsid w:val="003457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573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jpeg"/><Relationship Id="rId18" Type="http://schemas.openxmlformats.org/officeDocument/2006/relationships/diagramColors" Target="diagrams/colors1.xml"/><Relationship Id="rId26" Type="http://schemas.openxmlformats.org/officeDocument/2006/relationships/image" Target="media/image13.png"/><Relationship Id="rId3" Type="http://schemas.openxmlformats.org/officeDocument/2006/relationships/styles" Target="styles.xml"/><Relationship Id="rId21" Type="http://schemas.openxmlformats.org/officeDocument/2006/relationships/image" Target="media/image8.jpeg"/><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diagramQuickStyle" Target="diagrams/quickStyle1.xml"/><Relationship Id="rId25" Type="http://schemas.openxmlformats.org/officeDocument/2006/relationships/image" Target="media/image12.jpeg"/><Relationship Id="rId2" Type="http://schemas.openxmlformats.org/officeDocument/2006/relationships/customXml" Target="../customXml/item2.xml"/><Relationship Id="rId16" Type="http://schemas.openxmlformats.org/officeDocument/2006/relationships/diagramLayout" Target="diagrams/layout1.xml"/><Relationship Id="rId20" Type="http://schemas.openxmlformats.org/officeDocument/2006/relationships/image" Target="media/image7.jpeg"/><Relationship Id="rId29" Type="http://schemas.openxmlformats.org/officeDocument/2006/relationships/hyperlink" Target="https://www.roofingandguttering.i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image" Target="media/image11.png"/><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diagramData" Target="diagrams/data1.xml"/><Relationship Id="rId23" Type="http://schemas.openxmlformats.org/officeDocument/2006/relationships/image" Target="media/image10.jpeg"/><Relationship Id="rId28" Type="http://schemas.openxmlformats.org/officeDocument/2006/relationships/image" Target="media/image14.jpeg"/><Relationship Id="rId10" Type="http://schemas.openxmlformats.org/officeDocument/2006/relationships/image" Target="media/image2.jpeg"/><Relationship Id="rId19" Type="http://schemas.microsoft.com/office/2007/relationships/diagramDrawing" Target="diagrams/drawing1.xm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image" Target="media/image9.jpeg"/><Relationship Id="rId27" Type="http://schemas.openxmlformats.org/officeDocument/2006/relationships/hyperlink" Target="https://www.roofingandguttering.ie/" TargetMode="External"/><Relationship Id="rId30"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32275F5-3A87-4DE7-A983-9024D331A488}" type="doc">
      <dgm:prSet loTypeId="urn:microsoft.com/office/officeart/2005/8/layout/process5" loCatId="process" qsTypeId="urn:microsoft.com/office/officeart/2005/8/quickstyle/simple1" qsCatId="simple" csTypeId="urn:microsoft.com/office/officeart/2005/8/colors/accent1_2" csCatId="accent1" phldr="1"/>
      <dgm:spPr/>
      <dgm:t>
        <a:bodyPr/>
        <a:lstStyle/>
        <a:p>
          <a:endParaRPr lang="en-GB"/>
        </a:p>
      </dgm:t>
    </dgm:pt>
    <dgm:pt modelId="{510B3EC2-EE2B-4ECF-AE81-5F031E743B84}">
      <dgm:prSet phldrT="[Text]"/>
      <dgm:spPr/>
      <dgm:t>
        <a:bodyPr/>
        <a:lstStyle/>
        <a:p>
          <a:r>
            <a:rPr lang="en-GB"/>
            <a:t>External Render</a:t>
          </a:r>
        </a:p>
      </dgm:t>
    </dgm:pt>
    <dgm:pt modelId="{06BF5625-EB41-48F1-8C2A-C17E606D3474}" type="parTrans" cxnId="{74E70AD9-148D-4D26-9314-87460E236F2B}">
      <dgm:prSet/>
      <dgm:spPr/>
      <dgm:t>
        <a:bodyPr/>
        <a:lstStyle/>
        <a:p>
          <a:endParaRPr lang="en-GB"/>
        </a:p>
      </dgm:t>
    </dgm:pt>
    <dgm:pt modelId="{00102BC7-9EA8-447D-A085-AB71DBD8023E}" type="sibTrans" cxnId="{74E70AD9-148D-4D26-9314-87460E236F2B}">
      <dgm:prSet/>
      <dgm:spPr/>
      <dgm:t>
        <a:bodyPr/>
        <a:lstStyle/>
        <a:p>
          <a:endParaRPr lang="en-GB"/>
        </a:p>
      </dgm:t>
    </dgm:pt>
    <dgm:pt modelId="{94606EA1-D0AB-4BFA-9E48-D88FFDF34312}">
      <dgm:prSet phldrT="[Text]"/>
      <dgm:spPr/>
      <dgm:t>
        <a:bodyPr/>
        <a:lstStyle/>
        <a:p>
          <a:r>
            <a:rPr lang="en-GB"/>
            <a:t>Outer-skin Blockwork</a:t>
          </a:r>
        </a:p>
      </dgm:t>
    </dgm:pt>
    <dgm:pt modelId="{B2FA2B7A-4879-42A6-AB0A-44C5B849B339}" type="parTrans" cxnId="{8EAEF022-79E5-4E5A-9C75-7A731AF44980}">
      <dgm:prSet/>
      <dgm:spPr/>
      <dgm:t>
        <a:bodyPr/>
        <a:lstStyle/>
        <a:p>
          <a:endParaRPr lang="en-GB"/>
        </a:p>
      </dgm:t>
    </dgm:pt>
    <dgm:pt modelId="{BB681D37-F931-4C0C-8577-8FD7B963E619}" type="sibTrans" cxnId="{8EAEF022-79E5-4E5A-9C75-7A731AF44980}">
      <dgm:prSet/>
      <dgm:spPr/>
      <dgm:t>
        <a:bodyPr/>
        <a:lstStyle/>
        <a:p>
          <a:endParaRPr lang="en-GB"/>
        </a:p>
      </dgm:t>
    </dgm:pt>
    <dgm:pt modelId="{715CC0E6-B32B-46AA-8484-81DE135019B0}">
      <dgm:prSet phldrT="[Text]"/>
      <dgm:spPr/>
      <dgm:t>
        <a:bodyPr/>
        <a:lstStyle/>
        <a:p>
          <a:r>
            <a:rPr lang="en-GB"/>
            <a:t>Air Gap</a:t>
          </a:r>
        </a:p>
      </dgm:t>
    </dgm:pt>
    <dgm:pt modelId="{5A35397D-66DA-484E-B036-2E4174AF2F57}" type="parTrans" cxnId="{13283308-9C17-4D2A-8964-B7A559F75792}">
      <dgm:prSet/>
      <dgm:spPr/>
      <dgm:t>
        <a:bodyPr/>
        <a:lstStyle/>
        <a:p>
          <a:endParaRPr lang="en-GB"/>
        </a:p>
      </dgm:t>
    </dgm:pt>
    <dgm:pt modelId="{B5C95143-43A9-4574-A39D-4A0014530DC2}" type="sibTrans" cxnId="{13283308-9C17-4D2A-8964-B7A559F75792}">
      <dgm:prSet/>
      <dgm:spPr/>
      <dgm:t>
        <a:bodyPr/>
        <a:lstStyle/>
        <a:p>
          <a:endParaRPr lang="en-GB"/>
        </a:p>
      </dgm:t>
    </dgm:pt>
    <dgm:pt modelId="{23C104FE-1E41-414C-9C95-E1371F50491F}">
      <dgm:prSet phldrT="[Text]"/>
      <dgm:spPr/>
      <dgm:t>
        <a:bodyPr/>
        <a:lstStyle/>
        <a:p>
          <a:r>
            <a:rPr lang="en-GB"/>
            <a:t>Insulation</a:t>
          </a:r>
        </a:p>
      </dgm:t>
    </dgm:pt>
    <dgm:pt modelId="{8DBE7922-77A5-4EDF-BDFC-E49D24D61724}" type="parTrans" cxnId="{C8280BFB-D703-4131-898C-F70883E71CBB}">
      <dgm:prSet/>
      <dgm:spPr/>
      <dgm:t>
        <a:bodyPr/>
        <a:lstStyle/>
        <a:p>
          <a:endParaRPr lang="en-GB"/>
        </a:p>
      </dgm:t>
    </dgm:pt>
    <dgm:pt modelId="{1B67E141-FC51-4E10-91DE-17850FA22A1E}" type="sibTrans" cxnId="{C8280BFB-D703-4131-898C-F70883E71CBB}">
      <dgm:prSet/>
      <dgm:spPr/>
      <dgm:t>
        <a:bodyPr/>
        <a:lstStyle/>
        <a:p>
          <a:endParaRPr lang="en-GB"/>
        </a:p>
      </dgm:t>
    </dgm:pt>
    <dgm:pt modelId="{983AC91B-DB4C-4139-8005-193488B9D450}">
      <dgm:prSet phldrT="[Text]"/>
      <dgm:spPr/>
      <dgm:t>
        <a:bodyPr/>
        <a:lstStyle/>
        <a:p>
          <a:r>
            <a:rPr lang="en-GB"/>
            <a:t>Vapour Barrier</a:t>
          </a:r>
        </a:p>
      </dgm:t>
    </dgm:pt>
    <dgm:pt modelId="{B93D163F-DECE-4E43-977D-660325B42CD8}" type="parTrans" cxnId="{58B2AEFB-1398-4544-8D7F-DBEFDC3007FE}">
      <dgm:prSet/>
      <dgm:spPr/>
      <dgm:t>
        <a:bodyPr/>
        <a:lstStyle/>
        <a:p>
          <a:endParaRPr lang="en-GB"/>
        </a:p>
      </dgm:t>
    </dgm:pt>
    <dgm:pt modelId="{A5537649-168A-47D6-AF04-23C420BBE53D}" type="sibTrans" cxnId="{58B2AEFB-1398-4544-8D7F-DBEFDC3007FE}">
      <dgm:prSet/>
      <dgm:spPr/>
      <dgm:t>
        <a:bodyPr/>
        <a:lstStyle/>
        <a:p>
          <a:endParaRPr lang="en-GB"/>
        </a:p>
      </dgm:t>
    </dgm:pt>
    <dgm:pt modelId="{D8CB3FC1-A5C7-457A-9338-5CC188B69BF4}">
      <dgm:prSet phldrT="[Text]"/>
      <dgm:spPr/>
      <dgm:t>
        <a:bodyPr/>
        <a:lstStyle/>
        <a:p>
          <a:r>
            <a:rPr lang="en-GB"/>
            <a:t>Paint</a:t>
          </a:r>
        </a:p>
      </dgm:t>
    </dgm:pt>
    <dgm:pt modelId="{32D50959-8965-45DC-8530-C92A45C59B86}" type="parTrans" cxnId="{9F21C67F-AE8B-4493-B6A3-4B98CCE6A831}">
      <dgm:prSet/>
      <dgm:spPr/>
      <dgm:t>
        <a:bodyPr/>
        <a:lstStyle/>
        <a:p>
          <a:endParaRPr lang="en-GB"/>
        </a:p>
      </dgm:t>
    </dgm:pt>
    <dgm:pt modelId="{E8DD89E8-4A80-43A4-B09F-0C381D3B3EDC}" type="sibTrans" cxnId="{9F21C67F-AE8B-4493-B6A3-4B98CCE6A831}">
      <dgm:prSet/>
      <dgm:spPr/>
      <dgm:t>
        <a:bodyPr/>
        <a:lstStyle/>
        <a:p>
          <a:endParaRPr lang="en-GB"/>
        </a:p>
      </dgm:t>
    </dgm:pt>
    <dgm:pt modelId="{C7D6891F-6F26-4664-B690-E5E0EFB9661E}">
      <dgm:prSet phldrT="[Text]"/>
      <dgm:spPr/>
      <dgm:t>
        <a:bodyPr/>
        <a:lstStyle/>
        <a:p>
          <a:r>
            <a:rPr lang="en-GB"/>
            <a:t>Inner-skin Blockwork</a:t>
          </a:r>
        </a:p>
      </dgm:t>
    </dgm:pt>
    <dgm:pt modelId="{E5CE7D1D-9AD2-4E38-9F52-DE72E3CA81A8}" type="parTrans" cxnId="{99832E6B-C1B7-43FE-BB5E-A2F03256EBA2}">
      <dgm:prSet/>
      <dgm:spPr/>
      <dgm:t>
        <a:bodyPr/>
        <a:lstStyle/>
        <a:p>
          <a:endParaRPr lang="en-GB"/>
        </a:p>
      </dgm:t>
    </dgm:pt>
    <dgm:pt modelId="{0ACB7F72-D68F-4741-9C26-C35B2719E8E0}" type="sibTrans" cxnId="{99832E6B-C1B7-43FE-BB5E-A2F03256EBA2}">
      <dgm:prSet/>
      <dgm:spPr/>
      <dgm:t>
        <a:bodyPr/>
        <a:lstStyle/>
        <a:p>
          <a:endParaRPr lang="en-GB"/>
        </a:p>
      </dgm:t>
    </dgm:pt>
    <dgm:pt modelId="{BBC1DB6D-FFD9-41BD-B8D0-2AE43B6CA48B}">
      <dgm:prSet phldrT="[Text]"/>
      <dgm:spPr/>
      <dgm:t>
        <a:bodyPr/>
        <a:lstStyle/>
        <a:p>
          <a:r>
            <a:rPr lang="en-GB"/>
            <a:t>Plasterboard</a:t>
          </a:r>
        </a:p>
      </dgm:t>
    </dgm:pt>
    <dgm:pt modelId="{D6C171E8-9DFE-4EA4-8A37-2B3179720ECF}" type="parTrans" cxnId="{4DBCA89F-01EE-4D1C-8A7B-AE7597850E03}">
      <dgm:prSet/>
      <dgm:spPr/>
      <dgm:t>
        <a:bodyPr/>
        <a:lstStyle/>
        <a:p>
          <a:endParaRPr lang="en-GB"/>
        </a:p>
      </dgm:t>
    </dgm:pt>
    <dgm:pt modelId="{6A8A48DA-EFD5-4B56-B456-DB44B11A7AE3}" type="sibTrans" cxnId="{4DBCA89F-01EE-4D1C-8A7B-AE7597850E03}">
      <dgm:prSet/>
      <dgm:spPr/>
      <dgm:t>
        <a:bodyPr/>
        <a:lstStyle/>
        <a:p>
          <a:endParaRPr lang="en-GB"/>
        </a:p>
      </dgm:t>
    </dgm:pt>
    <dgm:pt modelId="{92839131-8DCD-49A8-9730-DEF471046226}">
      <dgm:prSet phldrT="[Text]"/>
      <dgm:spPr/>
      <dgm:t>
        <a:bodyPr/>
        <a:lstStyle/>
        <a:p>
          <a:r>
            <a:rPr lang="en-GB"/>
            <a:t>Skim Finish</a:t>
          </a:r>
        </a:p>
      </dgm:t>
    </dgm:pt>
    <dgm:pt modelId="{604F0D1C-8516-4731-BD11-087B4B62458F}" type="parTrans" cxnId="{C0058E92-F7E2-4E04-AF18-A0A85678EB73}">
      <dgm:prSet/>
      <dgm:spPr/>
      <dgm:t>
        <a:bodyPr/>
        <a:lstStyle/>
        <a:p>
          <a:endParaRPr lang="en-GB"/>
        </a:p>
      </dgm:t>
    </dgm:pt>
    <dgm:pt modelId="{D038FCB4-B046-4AE8-BA69-FDF537AA79B0}" type="sibTrans" cxnId="{C0058E92-F7E2-4E04-AF18-A0A85678EB73}">
      <dgm:prSet/>
      <dgm:spPr/>
      <dgm:t>
        <a:bodyPr/>
        <a:lstStyle/>
        <a:p>
          <a:endParaRPr lang="en-GB"/>
        </a:p>
      </dgm:t>
    </dgm:pt>
    <dgm:pt modelId="{38F179F0-EEF3-4E4D-8C7F-4C81D2F9D41A}" type="pres">
      <dgm:prSet presAssocID="{932275F5-3A87-4DE7-A983-9024D331A488}" presName="diagram" presStyleCnt="0">
        <dgm:presLayoutVars>
          <dgm:dir/>
          <dgm:resizeHandles val="exact"/>
        </dgm:presLayoutVars>
      </dgm:prSet>
      <dgm:spPr/>
    </dgm:pt>
    <dgm:pt modelId="{856C3585-3ECE-4F1B-9621-EE7DFF227551}" type="pres">
      <dgm:prSet presAssocID="{510B3EC2-EE2B-4ECF-AE81-5F031E743B84}" presName="node" presStyleLbl="node1" presStyleIdx="0" presStyleCnt="9">
        <dgm:presLayoutVars>
          <dgm:bulletEnabled val="1"/>
        </dgm:presLayoutVars>
      </dgm:prSet>
      <dgm:spPr/>
    </dgm:pt>
    <dgm:pt modelId="{37C76966-6128-4D8C-98AD-63ABE1E4AD8A}" type="pres">
      <dgm:prSet presAssocID="{00102BC7-9EA8-447D-A085-AB71DBD8023E}" presName="sibTrans" presStyleLbl="sibTrans2D1" presStyleIdx="0" presStyleCnt="8"/>
      <dgm:spPr/>
    </dgm:pt>
    <dgm:pt modelId="{783FBB92-1A34-4334-8A81-7CDFD0D83954}" type="pres">
      <dgm:prSet presAssocID="{00102BC7-9EA8-447D-A085-AB71DBD8023E}" presName="connectorText" presStyleLbl="sibTrans2D1" presStyleIdx="0" presStyleCnt="8"/>
      <dgm:spPr/>
    </dgm:pt>
    <dgm:pt modelId="{E19FA098-42BE-42A8-AD0A-0D34BA1B8761}" type="pres">
      <dgm:prSet presAssocID="{94606EA1-D0AB-4BFA-9E48-D88FFDF34312}" presName="node" presStyleLbl="node1" presStyleIdx="1" presStyleCnt="9">
        <dgm:presLayoutVars>
          <dgm:bulletEnabled val="1"/>
        </dgm:presLayoutVars>
      </dgm:prSet>
      <dgm:spPr/>
    </dgm:pt>
    <dgm:pt modelId="{D0213917-602E-4B4D-A03C-1E309E805067}" type="pres">
      <dgm:prSet presAssocID="{BB681D37-F931-4C0C-8577-8FD7B963E619}" presName="sibTrans" presStyleLbl="sibTrans2D1" presStyleIdx="1" presStyleCnt="8"/>
      <dgm:spPr/>
    </dgm:pt>
    <dgm:pt modelId="{28A59F4E-37AC-4FC1-91FA-810B1E7B7B8C}" type="pres">
      <dgm:prSet presAssocID="{BB681D37-F931-4C0C-8577-8FD7B963E619}" presName="connectorText" presStyleLbl="sibTrans2D1" presStyleIdx="1" presStyleCnt="8"/>
      <dgm:spPr/>
    </dgm:pt>
    <dgm:pt modelId="{BFB5DBBC-35C3-4803-BC4B-CF682064D7C1}" type="pres">
      <dgm:prSet presAssocID="{715CC0E6-B32B-46AA-8484-81DE135019B0}" presName="node" presStyleLbl="node1" presStyleIdx="2" presStyleCnt="9">
        <dgm:presLayoutVars>
          <dgm:bulletEnabled val="1"/>
        </dgm:presLayoutVars>
      </dgm:prSet>
      <dgm:spPr/>
    </dgm:pt>
    <dgm:pt modelId="{5A169213-37CB-4072-9398-B13BC5DB505F}" type="pres">
      <dgm:prSet presAssocID="{B5C95143-43A9-4574-A39D-4A0014530DC2}" presName="sibTrans" presStyleLbl="sibTrans2D1" presStyleIdx="2" presStyleCnt="8"/>
      <dgm:spPr/>
    </dgm:pt>
    <dgm:pt modelId="{83005302-2795-47F8-A18D-7ED1DA0E4383}" type="pres">
      <dgm:prSet presAssocID="{B5C95143-43A9-4574-A39D-4A0014530DC2}" presName="connectorText" presStyleLbl="sibTrans2D1" presStyleIdx="2" presStyleCnt="8"/>
      <dgm:spPr/>
    </dgm:pt>
    <dgm:pt modelId="{843A640F-E4D7-47AC-9643-2053D1B285E1}" type="pres">
      <dgm:prSet presAssocID="{23C104FE-1E41-414C-9C95-E1371F50491F}" presName="node" presStyleLbl="node1" presStyleIdx="3" presStyleCnt="9">
        <dgm:presLayoutVars>
          <dgm:bulletEnabled val="1"/>
        </dgm:presLayoutVars>
      </dgm:prSet>
      <dgm:spPr/>
    </dgm:pt>
    <dgm:pt modelId="{A71F657B-9732-4849-AD56-C8A0927188FD}" type="pres">
      <dgm:prSet presAssocID="{1B67E141-FC51-4E10-91DE-17850FA22A1E}" presName="sibTrans" presStyleLbl="sibTrans2D1" presStyleIdx="3" presStyleCnt="8"/>
      <dgm:spPr/>
    </dgm:pt>
    <dgm:pt modelId="{A89FF774-EE45-4548-A838-D8F6892EB359}" type="pres">
      <dgm:prSet presAssocID="{1B67E141-FC51-4E10-91DE-17850FA22A1E}" presName="connectorText" presStyleLbl="sibTrans2D1" presStyleIdx="3" presStyleCnt="8"/>
      <dgm:spPr/>
    </dgm:pt>
    <dgm:pt modelId="{6B770BA7-9D8B-4DED-AB7C-DD084458FF50}" type="pres">
      <dgm:prSet presAssocID="{983AC91B-DB4C-4139-8005-193488B9D450}" presName="node" presStyleLbl="node1" presStyleIdx="4" presStyleCnt="9">
        <dgm:presLayoutVars>
          <dgm:bulletEnabled val="1"/>
        </dgm:presLayoutVars>
      </dgm:prSet>
      <dgm:spPr/>
    </dgm:pt>
    <dgm:pt modelId="{7BB47112-0BEC-4AD6-AA27-0E2308ED2DCE}" type="pres">
      <dgm:prSet presAssocID="{A5537649-168A-47D6-AF04-23C420BBE53D}" presName="sibTrans" presStyleLbl="sibTrans2D1" presStyleIdx="4" presStyleCnt="8"/>
      <dgm:spPr/>
    </dgm:pt>
    <dgm:pt modelId="{F8A9FA4C-C983-4FCF-B260-D30E1C4F6777}" type="pres">
      <dgm:prSet presAssocID="{A5537649-168A-47D6-AF04-23C420BBE53D}" presName="connectorText" presStyleLbl="sibTrans2D1" presStyleIdx="4" presStyleCnt="8"/>
      <dgm:spPr/>
    </dgm:pt>
    <dgm:pt modelId="{EFB0D67E-9F33-4F66-BF25-DEBB41BBF843}" type="pres">
      <dgm:prSet presAssocID="{C7D6891F-6F26-4664-B690-E5E0EFB9661E}" presName="node" presStyleLbl="node1" presStyleIdx="5" presStyleCnt="9">
        <dgm:presLayoutVars>
          <dgm:bulletEnabled val="1"/>
        </dgm:presLayoutVars>
      </dgm:prSet>
      <dgm:spPr/>
    </dgm:pt>
    <dgm:pt modelId="{9132D939-783E-457F-B892-31B37DA77E16}" type="pres">
      <dgm:prSet presAssocID="{0ACB7F72-D68F-4741-9C26-C35B2719E8E0}" presName="sibTrans" presStyleLbl="sibTrans2D1" presStyleIdx="5" presStyleCnt="8"/>
      <dgm:spPr/>
    </dgm:pt>
    <dgm:pt modelId="{50ABDAB7-D868-4310-B914-01649E799BA9}" type="pres">
      <dgm:prSet presAssocID="{0ACB7F72-D68F-4741-9C26-C35B2719E8E0}" presName="connectorText" presStyleLbl="sibTrans2D1" presStyleIdx="5" presStyleCnt="8"/>
      <dgm:spPr/>
    </dgm:pt>
    <dgm:pt modelId="{9E87F0A0-EF5D-4F5B-B595-DBE49DC874DD}" type="pres">
      <dgm:prSet presAssocID="{BBC1DB6D-FFD9-41BD-B8D0-2AE43B6CA48B}" presName="node" presStyleLbl="node1" presStyleIdx="6" presStyleCnt="9">
        <dgm:presLayoutVars>
          <dgm:bulletEnabled val="1"/>
        </dgm:presLayoutVars>
      </dgm:prSet>
      <dgm:spPr/>
    </dgm:pt>
    <dgm:pt modelId="{A1F7856E-CB9A-458E-832B-5F2B84DA79F5}" type="pres">
      <dgm:prSet presAssocID="{6A8A48DA-EFD5-4B56-B456-DB44B11A7AE3}" presName="sibTrans" presStyleLbl="sibTrans2D1" presStyleIdx="6" presStyleCnt="8"/>
      <dgm:spPr/>
    </dgm:pt>
    <dgm:pt modelId="{08AE63B3-DE9F-445B-9A74-E76393887117}" type="pres">
      <dgm:prSet presAssocID="{6A8A48DA-EFD5-4B56-B456-DB44B11A7AE3}" presName="connectorText" presStyleLbl="sibTrans2D1" presStyleIdx="6" presStyleCnt="8"/>
      <dgm:spPr/>
    </dgm:pt>
    <dgm:pt modelId="{736CF8A5-BB77-447A-B328-1438DEE6DD46}" type="pres">
      <dgm:prSet presAssocID="{92839131-8DCD-49A8-9730-DEF471046226}" presName="node" presStyleLbl="node1" presStyleIdx="7" presStyleCnt="9">
        <dgm:presLayoutVars>
          <dgm:bulletEnabled val="1"/>
        </dgm:presLayoutVars>
      </dgm:prSet>
      <dgm:spPr/>
    </dgm:pt>
    <dgm:pt modelId="{3C2A7485-2DDE-47C8-AEA5-8774C6DE3C16}" type="pres">
      <dgm:prSet presAssocID="{D038FCB4-B046-4AE8-BA69-FDF537AA79B0}" presName="sibTrans" presStyleLbl="sibTrans2D1" presStyleIdx="7" presStyleCnt="8"/>
      <dgm:spPr/>
    </dgm:pt>
    <dgm:pt modelId="{35DE833C-3586-4A72-8163-206D56DF95EE}" type="pres">
      <dgm:prSet presAssocID="{D038FCB4-B046-4AE8-BA69-FDF537AA79B0}" presName="connectorText" presStyleLbl="sibTrans2D1" presStyleIdx="7" presStyleCnt="8"/>
      <dgm:spPr/>
    </dgm:pt>
    <dgm:pt modelId="{3C224313-7077-48B4-A61D-21A49EFCC925}" type="pres">
      <dgm:prSet presAssocID="{D8CB3FC1-A5C7-457A-9338-5CC188B69BF4}" presName="node" presStyleLbl="node1" presStyleIdx="8" presStyleCnt="9">
        <dgm:presLayoutVars>
          <dgm:bulletEnabled val="1"/>
        </dgm:presLayoutVars>
      </dgm:prSet>
      <dgm:spPr/>
    </dgm:pt>
  </dgm:ptLst>
  <dgm:cxnLst>
    <dgm:cxn modelId="{90452F02-14B5-4738-A5FE-6B207E70D7B8}" type="presOf" srcId="{510B3EC2-EE2B-4ECF-AE81-5F031E743B84}" destId="{856C3585-3ECE-4F1B-9621-EE7DFF227551}" srcOrd="0" destOrd="0" presId="urn:microsoft.com/office/officeart/2005/8/layout/process5"/>
    <dgm:cxn modelId="{13283308-9C17-4D2A-8964-B7A559F75792}" srcId="{932275F5-3A87-4DE7-A983-9024D331A488}" destId="{715CC0E6-B32B-46AA-8484-81DE135019B0}" srcOrd="2" destOrd="0" parTransId="{5A35397D-66DA-484E-B036-2E4174AF2F57}" sibTransId="{B5C95143-43A9-4574-A39D-4A0014530DC2}"/>
    <dgm:cxn modelId="{FFE2F20C-E918-4869-9512-59B47085521C}" type="presOf" srcId="{6A8A48DA-EFD5-4B56-B456-DB44B11A7AE3}" destId="{A1F7856E-CB9A-458E-832B-5F2B84DA79F5}" srcOrd="0" destOrd="0" presId="urn:microsoft.com/office/officeart/2005/8/layout/process5"/>
    <dgm:cxn modelId="{3B47F00D-46D0-485C-B0FC-6F077255B2AA}" type="presOf" srcId="{C7D6891F-6F26-4664-B690-E5E0EFB9661E}" destId="{EFB0D67E-9F33-4F66-BF25-DEBB41BBF843}" srcOrd="0" destOrd="0" presId="urn:microsoft.com/office/officeart/2005/8/layout/process5"/>
    <dgm:cxn modelId="{AB7BC818-E1FE-46DC-9733-11DAD6A27A03}" type="presOf" srcId="{715CC0E6-B32B-46AA-8484-81DE135019B0}" destId="{BFB5DBBC-35C3-4803-BC4B-CF682064D7C1}" srcOrd="0" destOrd="0" presId="urn:microsoft.com/office/officeart/2005/8/layout/process5"/>
    <dgm:cxn modelId="{EE94F81E-BD35-4772-96EB-9857BAE0F773}" type="presOf" srcId="{00102BC7-9EA8-447D-A085-AB71DBD8023E}" destId="{37C76966-6128-4D8C-98AD-63ABE1E4AD8A}" srcOrd="0" destOrd="0" presId="urn:microsoft.com/office/officeart/2005/8/layout/process5"/>
    <dgm:cxn modelId="{8EAEF022-79E5-4E5A-9C75-7A731AF44980}" srcId="{932275F5-3A87-4DE7-A983-9024D331A488}" destId="{94606EA1-D0AB-4BFA-9E48-D88FFDF34312}" srcOrd="1" destOrd="0" parTransId="{B2FA2B7A-4879-42A6-AB0A-44C5B849B339}" sibTransId="{BB681D37-F931-4C0C-8577-8FD7B963E619}"/>
    <dgm:cxn modelId="{2F600030-D1A2-4E9C-BB17-3D71CCFBF866}" type="presOf" srcId="{00102BC7-9EA8-447D-A085-AB71DBD8023E}" destId="{783FBB92-1A34-4334-8A81-7CDFD0D83954}" srcOrd="1" destOrd="0" presId="urn:microsoft.com/office/officeart/2005/8/layout/process5"/>
    <dgm:cxn modelId="{2E9C5034-4815-40E5-89FD-295CD8956680}" type="presOf" srcId="{A5537649-168A-47D6-AF04-23C420BBE53D}" destId="{F8A9FA4C-C983-4FCF-B260-D30E1C4F6777}" srcOrd="1" destOrd="0" presId="urn:microsoft.com/office/officeart/2005/8/layout/process5"/>
    <dgm:cxn modelId="{A0BDD93E-6E7B-4751-AA3D-3B5C9EFBBF92}" type="presOf" srcId="{B5C95143-43A9-4574-A39D-4A0014530DC2}" destId="{83005302-2795-47F8-A18D-7ED1DA0E4383}" srcOrd="1" destOrd="0" presId="urn:microsoft.com/office/officeart/2005/8/layout/process5"/>
    <dgm:cxn modelId="{14F4EC45-D421-444F-88E7-0B188CCD4902}" type="presOf" srcId="{0ACB7F72-D68F-4741-9C26-C35B2719E8E0}" destId="{50ABDAB7-D868-4310-B914-01649E799BA9}" srcOrd="1" destOrd="0" presId="urn:microsoft.com/office/officeart/2005/8/layout/process5"/>
    <dgm:cxn modelId="{99832E6B-C1B7-43FE-BB5E-A2F03256EBA2}" srcId="{932275F5-3A87-4DE7-A983-9024D331A488}" destId="{C7D6891F-6F26-4664-B690-E5E0EFB9661E}" srcOrd="5" destOrd="0" parTransId="{E5CE7D1D-9AD2-4E38-9F52-DE72E3CA81A8}" sibTransId="{0ACB7F72-D68F-4741-9C26-C35B2719E8E0}"/>
    <dgm:cxn modelId="{3C1CBF6E-ABD6-4EBD-A063-0B0370F6F93B}" type="presOf" srcId="{BB681D37-F931-4C0C-8577-8FD7B963E619}" destId="{D0213917-602E-4B4D-A03C-1E309E805067}" srcOrd="0" destOrd="0" presId="urn:microsoft.com/office/officeart/2005/8/layout/process5"/>
    <dgm:cxn modelId="{C5885454-6D8E-4C40-9335-C19572BE815E}" type="presOf" srcId="{D8CB3FC1-A5C7-457A-9338-5CC188B69BF4}" destId="{3C224313-7077-48B4-A61D-21A49EFCC925}" srcOrd="0" destOrd="0" presId="urn:microsoft.com/office/officeart/2005/8/layout/process5"/>
    <dgm:cxn modelId="{69CBDD76-15A6-42FA-B3FB-CB323D14251D}" type="presOf" srcId="{1B67E141-FC51-4E10-91DE-17850FA22A1E}" destId="{A71F657B-9732-4849-AD56-C8A0927188FD}" srcOrd="0" destOrd="0" presId="urn:microsoft.com/office/officeart/2005/8/layout/process5"/>
    <dgm:cxn modelId="{4F942357-DE2D-42D8-86C8-88261842F79A}" type="presOf" srcId="{983AC91B-DB4C-4139-8005-193488B9D450}" destId="{6B770BA7-9D8B-4DED-AB7C-DD084458FF50}" srcOrd="0" destOrd="0" presId="urn:microsoft.com/office/officeart/2005/8/layout/process5"/>
    <dgm:cxn modelId="{909B477A-250D-4FE6-9357-6128150EB5EC}" type="presOf" srcId="{932275F5-3A87-4DE7-A983-9024D331A488}" destId="{38F179F0-EEF3-4E4D-8C7F-4C81D2F9D41A}" srcOrd="0" destOrd="0" presId="urn:microsoft.com/office/officeart/2005/8/layout/process5"/>
    <dgm:cxn modelId="{F41DF35A-27FD-4959-9B6F-D6A6B81CF602}" type="presOf" srcId="{B5C95143-43A9-4574-A39D-4A0014530DC2}" destId="{5A169213-37CB-4072-9398-B13BC5DB505F}" srcOrd="0" destOrd="0" presId="urn:microsoft.com/office/officeart/2005/8/layout/process5"/>
    <dgm:cxn modelId="{FE08E87D-F72E-4B8E-B86C-0C3483E1DA17}" type="presOf" srcId="{BBC1DB6D-FFD9-41BD-B8D0-2AE43B6CA48B}" destId="{9E87F0A0-EF5D-4F5B-B595-DBE49DC874DD}" srcOrd="0" destOrd="0" presId="urn:microsoft.com/office/officeart/2005/8/layout/process5"/>
    <dgm:cxn modelId="{9F21C67F-AE8B-4493-B6A3-4B98CCE6A831}" srcId="{932275F5-3A87-4DE7-A983-9024D331A488}" destId="{D8CB3FC1-A5C7-457A-9338-5CC188B69BF4}" srcOrd="8" destOrd="0" parTransId="{32D50959-8965-45DC-8530-C92A45C59B86}" sibTransId="{E8DD89E8-4A80-43A4-B09F-0C381D3B3EDC}"/>
    <dgm:cxn modelId="{6A3D2589-0539-46FB-B436-D1D6B2B01BD1}" type="presOf" srcId="{D038FCB4-B046-4AE8-BA69-FDF537AA79B0}" destId="{35DE833C-3586-4A72-8163-206D56DF95EE}" srcOrd="1" destOrd="0" presId="urn:microsoft.com/office/officeart/2005/8/layout/process5"/>
    <dgm:cxn modelId="{C0058E92-F7E2-4E04-AF18-A0A85678EB73}" srcId="{932275F5-3A87-4DE7-A983-9024D331A488}" destId="{92839131-8DCD-49A8-9730-DEF471046226}" srcOrd="7" destOrd="0" parTransId="{604F0D1C-8516-4731-BD11-087B4B62458F}" sibTransId="{D038FCB4-B046-4AE8-BA69-FDF537AA79B0}"/>
    <dgm:cxn modelId="{4DBCA89F-01EE-4D1C-8A7B-AE7597850E03}" srcId="{932275F5-3A87-4DE7-A983-9024D331A488}" destId="{BBC1DB6D-FFD9-41BD-B8D0-2AE43B6CA48B}" srcOrd="6" destOrd="0" parTransId="{D6C171E8-9DFE-4EA4-8A37-2B3179720ECF}" sibTransId="{6A8A48DA-EFD5-4B56-B456-DB44B11A7AE3}"/>
    <dgm:cxn modelId="{5757C3AD-368F-4713-8153-B8D7C1BCE500}" type="presOf" srcId="{1B67E141-FC51-4E10-91DE-17850FA22A1E}" destId="{A89FF774-EE45-4548-A838-D8F6892EB359}" srcOrd="1" destOrd="0" presId="urn:microsoft.com/office/officeart/2005/8/layout/process5"/>
    <dgm:cxn modelId="{794A29AF-0AA6-4AA8-96E2-2C0A44778195}" type="presOf" srcId="{94606EA1-D0AB-4BFA-9E48-D88FFDF34312}" destId="{E19FA098-42BE-42A8-AD0A-0D34BA1B8761}" srcOrd="0" destOrd="0" presId="urn:microsoft.com/office/officeart/2005/8/layout/process5"/>
    <dgm:cxn modelId="{C9007EB4-CF25-4920-96A5-CEA53E7C5206}" type="presOf" srcId="{A5537649-168A-47D6-AF04-23C420BBE53D}" destId="{7BB47112-0BEC-4AD6-AA27-0E2308ED2DCE}" srcOrd="0" destOrd="0" presId="urn:microsoft.com/office/officeart/2005/8/layout/process5"/>
    <dgm:cxn modelId="{C7BFA0C1-AAA9-4DD1-A231-929FAA50D3FD}" type="presOf" srcId="{BB681D37-F931-4C0C-8577-8FD7B963E619}" destId="{28A59F4E-37AC-4FC1-91FA-810B1E7B7B8C}" srcOrd="1" destOrd="0" presId="urn:microsoft.com/office/officeart/2005/8/layout/process5"/>
    <dgm:cxn modelId="{EFA25BC3-B78C-4125-887D-F8822CEEB2F7}" type="presOf" srcId="{D038FCB4-B046-4AE8-BA69-FDF537AA79B0}" destId="{3C2A7485-2DDE-47C8-AEA5-8774C6DE3C16}" srcOrd="0" destOrd="0" presId="urn:microsoft.com/office/officeart/2005/8/layout/process5"/>
    <dgm:cxn modelId="{6C99E2D2-E0D2-4B98-BEB9-CF2F974FFF04}" type="presOf" srcId="{92839131-8DCD-49A8-9730-DEF471046226}" destId="{736CF8A5-BB77-447A-B328-1438DEE6DD46}" srcOrd="0" destOrd="0" presId="urn:microsoft.com/office/officeart/2005/8/layout/process5"/>
    <dgm:cxn modelId="{AF98FDD2-4DBD-4554-B1A5-90815CBC1470}" type="presOf" srcId="{23C104FE-1E41-414C-9C95-E1371F50491F}" destId="{843A640F-E4D7-47AC-9643-2053D1B285E1}" srcOrd="0" destOrd="0" presId="urn:microsoft.com/office/officeart/2005/8/layout/process5"/>
    <dgm:cxn modelId="{74E70AD9-148D-4D26-9314-87460E236F2B}" srcId="{932275F5-3A87-4DE7-A983-9024D331A488}" destId="{510B3EC2-EE2B-4ECF-AE81-5F031E743B84}" srcOrd="0" destOrd="0" parTransId="{06BF5625-EB41-48F1-8C2A-C17E606D3474}" sibTransId="{00102BC7-9EA8-447D-A085-AB71DBD8023E}"/>
    <dgm:cxn modelId="{C8280BFB-D703-4131-898C-F70883E71CBB}" srcId="{932275F5-3A87-4DE7-A983-9024D331A488}" destId="{23C104FE-1E41-414C-9C95-E1371F50491F}" srcOrd="3" destOrd="0" parTransId="{8DBE7922-77A5-4EDF-BDFC-E49D24D61724}" sibTransId="{1B67E141-FC51-4E10-91DE-17850FA22A1E}"/>
    <dgm:cxn modelId="{58B2AEFB-1398-4544-8D7F-DBEFDC3007FE}" srcId="{932275F5-3A87-4DE7-A983-9024D331A488}" destId="{983AC91B-DB4C-4139-8005-193488B9D450}" srcOrd="4" destOrd="0" parTransId="{B93D163F-DECE-4E43-977D-660325B42CD8}" sibTransId="{A5537649-168A-47D6-AF04-23C420BBE53D}"/>
    <dgm:cxn modelId="{889D52FC-8BF7-48D2-A88C-CB71DB31DB1A}" type="presOf" srcId="{0ACB7F72-D68F-4741-9C26-C35B2719E8E0}" destId="{9132D939-783E-457F-B892-31B37DA77E16}" srcOrd="0" destOrd="0" presId="urn:microsoft.com/office/officeart/2005/8/layout/process5"/>
    <dgm:cxn modelId="{F53FDBFD-6EE7-4AFC-925B-A7110E5D465E}" type="presOf" srcId="{6A8A48DA-EFD5-4B56-B456-DB44B11A7AE3}" destId="{08AE63B3-DE9F-445B-9A74-E76393887117}" srcOrd="1" destOrd="0" presId="urn:microsoft.com/office/officeart/2005/8/layout/process5"/>
    <dgm:cxn modelId="{AFAECD68-835A-4149-9264-01994AF296D1}" type="presParOf" srcId="{38F179F0-EEF3-4E4D-8C7F-4C81D2F9D41A}" destId="{856C3585-3ECE-4F1B-9621-EE7DFF227551}" srcOrd="0" destOrd="0" presId="urn:microsoft.com/office/officeart/2005/8/layout/process5"/>
    <dgm:cxn modelId="{5CCA8A4D-7A71-4AF1-8F24-8127C19C9BDD}" type="presParOf" srcId="{38F179F0-EEF3-4E4D-8C7F-4C81D2F9D41A}" destId="{37C76966-6128-4D8C-98AD-63ABE1E4AD8A}" srcOrd="1" destOrd="0" presId="urn:microsoft.com/office/officeart/2005/8/layout/process5"/>
    <dgm:cxn modelId="{A188CF84-BD90-4796-BE70-13D51DF5BCD0}" type="presParOf" srcId="{37C76966-6128-4D8C-98AD-63ABE1E4AD8A}" destId="{783FBB92-1A34-4334-8A81-7CDFD0D83954}" srcOrd="0" destOrd="0" presId="urn:microsoft.com/office/officeart/2005/8/layout/process5"/>
    <dgm:cxn modelId="{44B5FE14-E1C9-44E1-9C5F-77360314391B}" type="presParOf" srcId="{38F179F0-EEF3-4E4D-8C7F-4C81D2F9D41A}" destId="{E19FA098-42BE-42A8-AD0A-0D34BA1B8761}" srcOrd="2" destOrd="0" presId="urn:microsoft.com/office/officeart/2005/8/layout/process5"/>
    <dgm:cxn modelId="{DC27D6F1-059D-4899-BAEF-0248A56A5223}" type="presParOf" srcId="{38F179F0-EEF3-4E4D-8C7F-4C81D2F9D41A}" destId="{D0213917-602E-4B4D-A03C-1E309E805067}" srcOrd="3" destOrd="0" presId="urn:microsoft.com/office/officeart/2005/8/layout/process5"/>
    <dgm:cxn modelId="{EF0A91F7-3C72-4D34-937D-0379204AA527}" type="presParOf" srcId="{D0213917-602E-4B4D-A03C-1E309E805067}" destId="{28A59F4E-37AC-4FC1-91FA-810B1E7B7B8C}" srcOrd="0" destOrd="0" presId="urn:microsoft.com/office/officeart/2005/8/layout/process5"/>
    <dgm:cxn modelId="{FD76E0DD-8DBB-4031-97C9-6472859FCC74}" type="presParOf" srcId="{38F179F0-EEF3-4E4D-8C7F-4C81D2F9D41A}" destId="{BFB5DBBC-35C3-4803-BC4B-CF682064D7C1}" srcOrd="4" destOrd="0" presId="urn:microsoft.com/office/officeart/2005/8/layout/process5"/>
    <dgm:cxn modelId="{114DBEEB-8657-4420-BC70-64FAD55BB4BC}" type="presParOf" srcId="{38F179F0-EEF3-4E4D-8C7F-4C81D2F9D41A}" destId="{5A169213-37CB-4072-9398-B13BC5DB505F}" srcOrd="5" destOrd="0" presId="urn:microsoft.com/office/officeart/2005/8/layout/process5"/>
    <dgm:cxn modelId="{A006DE48-3033-4F5B-B06C-9B5ABEE11E03}" type="presParOf" srcId="{5A169213-37CB-4072-9398-B13BC5DB505F}" destId="{83005302-2795-47F8-A18D-7ED1DA0E4383}" srcOrd="0" destOrd="0" presId="urn:microsoft.com/office/officeart/2005/8/layout/process5"/>
    <dgm:cxn modelId="{927AFBDB-8956-426E-B203-D5CFC780A81C}" type="presParOf" srcId="{38F179F0-EEF3-4E4D-8C7F-4C81D2F9D41A}" destId="{843A640F-E4D7-47AC-9643-2053D1B285E1}" srcOrd="6" destOrd="0" presId="urn:microsoft.com/office/officeart/2005/8/layout/process5"/>
    <dgm:cxn modelId="{6425234D-22EE-4FA3-A678-EC17C1CB6999}" type="presParOf" srcId="{38F179F0-EEF3-4E4D-8C7F-4C81D2F9D41A}" destId="{A71F657B-9732-4849-AD56-C8A0927188FD}" srcOrd="7" destOrd="0" presId="urn:microsoft.com/office/officeart/2005/8/layout/process5"/>
    <dgm:cxn modelId="{044D539E-081A-4571-A298-754D934994D3}" type="presParOf" srcId="{A71F657B-9732-4849-AD56-C8A0927188FD}" destId="{A89FF774-EE45-4548-A838-D8F6892EB359}" srcOrd="0" destOrd="0" presId="urn:microsoft.com/office/officeart/2005/8/layout/process5"/>
    <dgm:cxn modelId="{A2803C65-4EEF-4252-8D84-443D68B926FB}" type="presParOf" srcId="{38F179F0-EEF3-4E4D-8C7F-4C81D2F9D41A}" destId="{6B770BA7-9D8B-4DED-AB7C-DD084458FF50}" srcOrd="8" destOrd="0" presId="urn:microsoft.com/office/officeart/2005/8/layout/process5"/>
    <dgm:cxn modelId="{3FAB23F0-A292-45CC-AFB7-6DAA18EFB787}" type="presParOf" srcId="{38F179F0-EEF3-4E4D-8C7F-4C81D2F9D41A}" destId="{7BB47112-0BEC-4AD6-AA27-0E2308ED2DCE}" srcOrd="9" destOrd="0" presId="urn:microsoft.com/office/officeart/2005/8/layout/process5"/>
    <dgm:cxn modelId="{15676394-57F7-47EB-9A85-233F78F2F982}" type="presParOf" srcId="{7BB47112-0BEC-4AD6-AA27-0E2308ED2DCE}" destId="{F8A9FA4C-C983-4FCF-B260-D30E1C4F6777}" srcOrd="0" destOrd="0" presId="urn:microsoft.com/office/officeart/2005/8/layout/process5"/>
    <dgm:cxn modelId="{3A4A2AC2-3BC2-407B-9A2D-418358D368B8}" type="presParOf" srcId="{38F179F0-EEF3-4E4D-8C7F-4C81D2F9D41A}" destId="{EFB0D67E-9F33-4F66-BF25-DEBB41BBF843}" srcOrd="10" destOrd="0" presId="urn:microsoft.com/office/officeart/2005/8/layout/process5"/>
    <dgm:cxn modelId="{BFCCAEA3-D8F4-4D1B-AE8E-682162C34B51}" type="presParOf" srcId="{38F179F0-EEF3-4E4D-8C7F-4C81D2F9D41A}" destId="{9132D939-783E-457F-B892-31B37DA77E16}" srcOrd="11" destOrd="0" presId="urn:microsoft.com/office/officeart/2005/8/layout/process5"/>
    <dgm:cxn modelId="{F5A3B6CC-D575-4B7E-825D-AA7849ED6E4D}" type="presParOf" srcId="{9132D939-783E-457F-B892-31B37DA77E16}" destId="{50ABDAB7-D868-4310-B914-01649E799BA9}" srcOrd="0" destOrd="0" presId="urn:microsoft.com/office/officeart/2005/8/layout/process5"/>
    <dgm:cxn modelId="{80484189-09F0-4BD7-9F9C-022E2C072B1A}" type="presParOf" srcId="{38F179F0-EEF3-4E4D-8C7F-4C81D2F9D41A}" destId="{9E87F0A0-EF5D-4F5B-B595-DBE49DC874DD}" srcOrd="12" destOrd="0" presId="urn:microsoft.com/office/officeart/2005/8/layout/process5"/>
    <dgm:cxn modelId="{F84DA100-79AB-4CBC-9B80-221F3CC1BE49}" type="presParOf" srcId="{38F179F0-EEF3-4E4D-8C7F-4C81D2F9D41A}" destId="{A1F7856E-CB9A-458E-832B-5F2B84DA79F5}" srcOrd="13" destOrd="0" presId="urn:microsoft.com/office/officeart/2005/8/layout/process5"/>
    <dgm:cxn modelId="{1B898517-DC92-4098-AADF-5EAC8ED8C2E8}" type="presParOf" srcId="{A1F7856E-CB9A-458E-832B-5F2B84DA79F5}" destId="{08AE63B3-DE9F-445B-9A74-E76393887117}" srcOrd="0" destOrd="0" presId="urn:microsoft.com/office/officeart/2005/8/layout/process5"/>
    <dgm:cxn modelId="{3B27AFC2-D21F-4889-A1AF-1D477F92C413}" type="presParOf" srcId="{38F179F0-EEF3-4E4D-8C7F-4C81D2F9D41A}" destId="{736CF8A5-BB77-447A-B328-1438DEE6DD46}" srcOrd="14" destOrd="0" presId="urn:microsoft.com/office/officeart/2005/8/layout/process5"/>
    <dgm:cxn modelId="{BECFD049-831A-4F5B-9923-F36E827B97F9}" type="presParOf" srcId="{38F179F0-EEF3-4E4D-8C7F-4C81D2F9D41A}" destId="{3C2A7485-2DDE-47C8-AEA5-8774C6DE3C16}" srcOrd="15" destOrd="0" presId="urn:microsoft.com/office/officeart/2005/8/layout/process5"/>
    <dgm:cxn modelId="{2F1417E5-2F77-4104-B85D-C8E26D5016DB}" type="presParOf" srcId="{3C2A7485-2DDE-47C8-AEA5-8774C6DE3C16}" destId="{35DE833C-3586-4A72-8163-206D56DF95EE}" srcOrd="0" destOrd="0" presId="urn:microsoft.com/office/officeart/2005/8/layout/process5"/>
    <dgm:cxn modelId="{8DE84825-4476-4C7A-A9E1-D2DEF63D39E5}" type="presParOf" srcId="{38F179F0-EEF3-4E4D-8C7F-4C81D2F9D41A}" destId="{3C224313-7077-48B4-A61D-21A49EFCC925}" srcOrd="16" destOrd="0" presId="urn:microsoft.com/office/officeart/2005/8/layout/process5"/>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56C3585-3ECE-4F1B-9621-EE7DFF227551}">
      <dsp:nvSpPr>
        <dsp:cNvPr id="0" name=""/>
        <dsp:cNvSpPr/>
      </dsp:nvSpPr>
      <dsp:spPr>
        <a:xfrm>
          <a:off x="660244" y="1564"/>
          <a:ext cx="1061200" cy="63672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kern="1200"/>
            <a:t>External Render</a:t>
          </a:r>
        </a:p>
      </dsp:txBody>
      <dsp:txXfrm>
        <a:off x="678893" y="20213"/>
        <a:ext cx="1023902" cy="599422"/>
      </dsp:txXfrm>
    </dsp:sp>
    <dsp:sp modelId="{37C76966-6128-4D8C-98AD-63ABE1E4AD8A}">
      <dsp:nvSpPr>
        <dsp:cNvPr id="0" name=""/>
        <dsp:cNvSpPr/>
      </dsp:nvSpPr>
      <dsp:spPr>
        <a:xfrm>
          <a:off x="1814830" y="188335"/>
          <a:ext cx="224974" cy="263177"/>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GB" sz="1100" kern="1200"/>
        </a:p>
      </dsp:txBody>
      <dsp:txXfrm>
        <a:off x="1814830" y="240970"/>
        <a:ext cx="157482" cy="157907"/>
      </dsp:txXfrm>
    </dsp:sp>
    <dsp:sp modelId="{E19FA098-42BE-42A8-AD0A-0D34BA1B8761}">
      <dsp:nvSpPr>
        <dsp:cNvPr id="0" name=""/>
        <dsp:cNvSpPr/>
      </dsp:nvSpPr>
      <dsp:spPr>
        <a:xfrm>
          <a:off x="2145924" y="1564"/>
          <a:ext cx="1061200" cy="63672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kern="1200"/>
            <a:t>Outer-skin Blockwork</a:t>
          </a:r>
        </a:p>
      </dsp:txBody>
      <dsp:txXfrm>
        <a:off x="2164573" y="20213"/>
        <a:ext cx="1023902" cy="599422"/>
      </dsp:txXfrm>
    </dsp:sp>
    <dsp:sp modelId="{D0213917-602E-4B4D-A03C-1E309E805067}">
      <dsp:nvSpPr>
        <dsp:cNvPr id="0" name=""/>
        <dsp:cNvSpPr/>
      </dsp:nvSpPr>
      <dsp:spPr>
        <a:xfrm>
          <a:off x="3300510" y="188335"/>
          <a:ext cx="224974" cy="263177"/>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GB" sz="1100" kern="1200"/>
        </a:p>
      </dsp:txBody>
      <dsp:txXfrm>
        <a:off x="3300510" y="240970"/>
        <a:ext cx="157482" cy="157907"/>
      </dsp:txXfrm>
    </dsp:sp>
    <dsp:sp modelId="{BFB5DBBC-35C3-4803-BC4B-CF682064D7C1}">
      <dsp:nvSpPr>
        <dsp:cNvPr id="0" name=""/>
        <dsp:cNvSpPr/>
      </dsp:nvSpPr>
      <dsp:spPr>
        <a:xfrm>
          <a:off x="3631605" y="1564"/>
          <a:ext cx="1061200" cy="63672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kern="1200"/>
            <a:t>Air Gap</a:t>
          </a:r>
        </a:p>
      </dsp:txBody>
      <dsp:txXfrm>
        <a:off x="3650254" y="20213"/>
        <a:ext cx="1023902" cy="599422"/>
      </dsp:txXfrm>
    </dsp:sp>
    <dsp:sp modelId="{5A169213-37CB-4072-9398-B13BC5DB505F}">
      <dsp:nvSpPr>
        <dsp:cNvPr id="0" name=""/>
        <dsp:cNvSpPr/>
      </dsp:nvSpPr>
      <dsp:spPr>
        <a:xfrm rot="5400000">
          <a:off x="4049718" y="712568"/>
          <a:ext cx="224974" cy="263177"/>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GB" sz="1100" kern="1200"/>
        </a:p>
      </dsp:txBody>
      <dsp:txXfrm rot="-5400000">
        <a:off x="4083252" y="731669"/>
        <a:ext cx="157907" cy="157482"/>
      </dsp:txXfrm>
    </dsp:sp>
    <dsp:sp modelId="{843A640F-E4D7-47AC-9643-2053D1B285E1}">
      <dsp:nvSpPr>
        <dsp:cNvPr id="0" name=""/>
        <dsp:cNvSpPr/>
      </dsp:nvSpPr>
      <dsp:spPr>
        <a:xfrm>
          <a:off x="3631605" y="1062764"/>
          <a:ext cx="1061200" cy="63672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kern="1200"/>
            <a:t>Insulation</a:t>
          </a:r>
        </a:p>
      </dsp:txBody>
      <dsp:txXfrm>
        <a:off x="3650254" y="1081413"/>
        <a:ext cx="1023902" cy="599422"/>
      </dsp:txXfrm>
    </dsp:sp>
    <dsp:sp modelId="{A71F657B-9732-4849-AD56-C8A0927188FD}">
      <dsp:nvSpPr>
        <dsp:cNvPr id="0" name=""/>
        <dsp:cNvSpPr/>
      </dsp:nvSpPr>
      <dsp:spPr>
        <a:xfrm rot="10800000">
          <a:off x="3313245" y="1249536"/>
          <a:ext cx="224974" cy="263177"/>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GB" sz="1100" kern="1200"/>
        </a:p>
      </dsp:txBody>
      <dsp:txXfrm rot="10800000">
        <a:off x="3380737" y="1302171"/>
        <a:ext cx="157482" cy="157907"/>
      </dsp:txXfrm>
    </dsp:sp>
    <dsp:sp modelId="{6B770BA7-9D8B-4DED-AB7C-DD084458FF50}">
      <dsp:nvSpPr>
        <dsp:cNvPr id="0" name=""/>
        <dsp:cNvSpPr/>
      </dsp:nvSpPr>
      <dsp:spPr>
        <a:xfrm>
          <a:off x="2145924" y="1062764"/>
          <a:ext cx="1061200" cy="63672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kern="1200"/>
            <a:t>Vapour Barrier</a:t>
          </a:r>
        </a:p>
      </dsp:txBody>
      <dsp:txXfrm>
        <a:off x="2164573" y="1081413"/>
        <a:ext cx="1023902" cy="599422"/>
      </dsp:txXfrm>
    </dsp:sp>
    <dsp:sp modelId="{7BB47112-0BEC-4AD6-AA27-0E2308ED2DCE}">
      <dsp:nvSpPr>
        <dsp:cNvPr id="0" name=""/>
        <dsp:cNvSpPr/>
      </dsp:nvSpPr>
      <dsp:spPr>
        <a:xfrm rot="10800000">
          <a:off x="1827564" y="1249536"/>
          <a:ext cx="224974" cy="263177"/>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GB" sz="1100" kern="1200"/>
        </a:p>
      </dsp:txBody>
      <dsp:txXfrm rot="10800000">
        <a:off x="1895056" y="1302171"/>
        <a:ext cx="157482" cy="157907"/>
      </dsp:txXfrm>
    </dsp:sp>
    <dsp:sp modelId="{EFB0D67E-9F33-4F66-BF25-DEBB41BBF843}">
      <dsp:nvSpPr>
        <dsp:cNvPr id="0" name=""/>
        <dsp:cNvSpPr/>
      </dsp:nvSpPr>
      <dsp:spPr>
        <a:xfrm>
          <a:off x="660244" y="1062764"/>
          <a:ext cx="1061200" cy="63672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kern="1200"/>
            <a:t>Inner-skin Blockwork</a:t>
          </a:r>
        </a:p>
      </dsp:txBody>
      <dsp:txXfrm>
        <a:off x="678893" y="1081413"/>
        <a:ext cx="1023902" cy="599422"/>
      </dsp:txXfrm>
    </dsp:sp>
    <dsp:sp modelId="{9132D939-783E-457F-B892-31B37DA77E16}">
      <dsp:nvSpPr>
        <dsp:cNvPr id="0" name=""/>
        <dsp:cNvSpPr/>
      </dsp:nvSpPr>
      <dsp:spPr>
        <a:xfrm rot="5400000">
          <a:off x="1078357" y="1773769"/>
          <a:ext cx="224974" cy="263177"/>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GB" sz="1100" kern="1200"/>
        </a:p>
      </dsp:txBody>
      <dsp:txXfrm rot="-5400000">
        <a:off x="1111891" y="1792870"/>
        <a:ext cx="157907" cy="157482"/>
      </dsp:txXfrm>
    </dsp:sp>
    <dsp:sp modelId="{9E87F0A0-EF5D-4F5B-B595-DBE49DC874DD}">
      <dsp:nvSpPr>
        <dsp:cNvPr id="0" name=""/>
        <dsp:cNvSpPr/>
      </dsp:nvSpPr>
      <dsp:spPr>
        <a:xfrm>
          <a:off x="660244" y="2123965"/>
          <a:ext cx="1061200" cy="63672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kern="1200"/>
            <a:t>Plasterboard</a:t>
          </a:r>
        </a:p>
      </dsp:txBody>
      <dsp:txXfrm>
        <a:off x="678893" y="2142614"/>
        <a:ext cx="1023902" cy="599422"/>
      </dsp:txXfrm>
    </dsp:sp>
    <dsp:sp modelId="{A1F7856E-CB9A-458E-832B-5F2B84DA79F5}">
      <dsp:nvSpPr>
        <dsp:cNvPr id="0" name=""/>
        <dsp:cNvSpPr/>
      </dsp:nvSpPr>
      <dsp:spPr>
        <a:xfrm>
          <a:off x="1814830" y="2310736"/>
          <a:ext cx="224974" cy="263177"/>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GB" sz="1100" kern="1200"/>
        </a:p>
      </dsp:txBody>
      <dsp:txXfrm>
        <a:off x="1814830" y="2363371"/>
        <a:ext cx="157482" cy="157907"/>
      </dsp:txXfrm>
    </dsp:sp>
    <dsp:sp modelId="{736CF8A5-BB77-447A-B328-1438DEE6DD46}">
      <dsp:nvSpPr>
        <dsp:cNvPr id="0" name=""/>
        <dsp:cNvSpPr/>
      </dsp:nvSpPr>
      <dsp:spPr>
        <a:xfrm>
          <a:off x="2145924" y="2123965"/>
          <a:ext cx="1061200" cy="63672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kern="1200"/>
            <a:t>Skim Finish</a:t>
          </a:r>
        </a:p>
      </dsp:txBody>
      <dsp:txXfrm>
        <a:off x="2164573" y="2142614"/>
        <a:ext cx="1023902" cy="599422"/>
      </dsp:txXfrm>
    </dsp:sp>
    <dsp:sp modelId="{3C2A7485-2DDE-47C8-AEA5-8774C6DE3C16}">
      <dsp:nvSpPr>
        <dsp:cNvPr id="0" name=""/>
        <dsp:cNvSpPr/>
      </dsp:nvSpPr>
      <dsp:spPr>
        <a:xfrm>
          <a:off x="3300510" y="2310736"/>
          <a:ext cx="224974" cy="263177"/>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GB" sz="1100" kern="1200"/>
        </a:p>
      </dsp:txBody>
      <dsp:txXfrm>
        <a:off x="3300510" y="2363371"/>
        <a:ext cx="157482" cy="157907"/>
      </dsp:txXfrm>
    </dsp:sp>
    <dsp:sp modelId="{3C224313-7077-48B4-A61D-21A49EFCC925}">
      <dsp:nvSpPr>
        <dsp:cNvPr id="0" name=""/>
        <dsp:cNvSpPr/>
      </dsp:nvSpPr>
      <dsp:spPr>
        <a:xfrm>
          <a:off x="3631605" y="2123965"/>
          <a:ext cx="1061200" cy="63672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kern="1200"/>
            <a:t>Paint</a:t>
          </a:r>
        </a:p>
      </dsp:txBody>
      <dsp:txXfrm>
        <a:off x="3650254" y="2142614"/>
        <a:ext cx="1023902" cy="599422"/>
      </dsp:txXfrm>
    </dsp:sp>
  </dsp:spTree>
</dsp:drawing>
</file>

<file path=word/diagrams/layout1.xml><?xml version="1.0" encoding="utf-8"?>
<dgm:layoutDef xmlns:dgm="http://schemas.openxmlformats.org/drawingml/2006/diagram" xmlns:a="http://schemas.openxmlformats.org/drawingml/2006/main" uniqueId="urn:microsoft.com/office/officeart/2005/8/layout/process5">
  <dgm:title val=""/>
  <dgm:desc val=""/>
  <dgm:catLst>
    <dgm:cat type="process" pri="17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diagram">
    <dgm:varLst>
      <dgm:dir/>
      <dgm:resizeHandles val="exact"/>
    </dgm:varLst>
    <dgm:choose name="Name0">
      <dgm:if name="Name1" axis="self" func="var" arg="dir" op="equ" val="norm">
        <dgm:alg type="snake">
          <dgm:param type="grDir" val="tL"/>
          <dgm:param type="flowDir" val="row"/>
          <dgm:param type="contDir" val="revDir"/>
          <dgm:param type="bkpt" val="endCnv"/>
        </dgm:alg>
      </dgm:if>
      <dgm:else name="Name2">
        <dgm:alg type="snake">
          <dgm:param type="grDir" val="tR"/>
          <dgm:param type="flowDir" val="row"/>
          <dgm:param type="contDir" val="revDir"/>
          <dgm:param type="bkpt" val="endCnv"/>
        </dgm:alg>
      </dgm:else>
    </dgm:choose>
    <dgm:shape xmlns:r="http://schemas.openxmlformats.org/officeDocument/2006/relationships" r:blip="">
      <dgm:adjLst/>
    </dgm:shape>
    <dgm:presOf/>
    <dgm:constrLst>
      <dgm:constr type="w" for="ch" ptType="node" refType="w"/>
      <dgm:constr type="w" for="ch" forName="sibTrans" refType="w" refFor="ch" refPtType="node" op="equ" fact="0.4"/>
      <dgm:constr type="sp" refType="w" refFor="ch" refForName="sibTrans" op="equ"/>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Lst>
          <dgm:ruleLst/>
          <dgm:layoutNode name="connectorText">
            <dgm:alg type="tx">
              <dgm:param type="autoTxRot" val="upr"/>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1908087</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FE65428-C218-4D68-B049-36E2C32BB5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434</TotalTime>
  <Pages>15</Pages>
  <Words>2359</Words>
  <Characters>13448</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Construction Detailing</vt:lpstr>
    </vt:vector>
  </TitlesOfParts>
  <Company/>
  <LinksUpToDate>false</LinksUpToDate>
  <CharactersWithSpaces>15776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Construction Detailing</dc:title>
  <dc:subject>Fundamentals of Construction Technology</dc:subject>
  <dc:creator>Daniel Collier</dc:creator>
  <cp:keywords/>
  <dc:description/>
  <cp:lastModifiedBy>Tiffany Green</cp:lastModifiedBy>
  <cp:revision>5</cp:revision>
  <dcterms:created xsi:type="dcterms:W3CDTF">2020-04-27T20:09:00Z</dcterms:created>
  <dcterms:modified xsi:type="dcterms:W3CDTF">2020-04-28T17:23:00Z</dcterms:modified>
</cp:coreProperties>
</file>