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D5183A" w14:textId="77777777" w:rsidR="00C5757A" w:rsidRDefault="00C5757A" w:rsidP="00C5757A">
      <w:pPr>
        <w:spacing w:line="360" w:lineRule="auto"/>
        <w:jc w:val="center"/>
        <w:rPr>
          <w:rFonts w:cs="Times New Roman"/>
          <w:b/>
          <w:bCs/>
          <w:sz w:val="32"/>
          <w:szCs w:val="32"/>
        </w:rPr>
      </w:pPr>
    </w:p>
    <w:p w14:paraId="2DDC9B7E" w14:textId="77777777" w:rsidR="00C5757A" w:rsidRDefault="00C5757A" w:rsidP="00C5757A">
      <w:pPr>
        <w:spacing w:line="360" w:lineRule="auto"/>
        <w:jc w:val="center"/>
        <w:rPr>
          <w:rFonts w:cs="Times New Roman"/>
          <w:b/>
          <w:bCs/>
          <w:sz w:val="32"/>
          <w:szCs w:val="32"/>
        </w:rPr>
      </w:pPr>
    </w:p>
    <w:p w14:paraId="30150617" w14:textId="77777777" w:rsidR="00C5757A" w:rsidRDefault="00C5757A" w:rsidP="00C5757A">
      <w:pPr>
        <w:spacing w:line="360" w:lineRule="auto"/>
        <w:jc w:val="center"/>
        <w:rPr>
          <w:rFonts w:cs="Times New Roman"/>
          <w:b/>
          <w:bCs/>
          <w:sz w:val="32"/>
          <w:szCs w:val="32"/>
        </w:rPr>
      </w:pPr>
    </w:p>
    <w:p w14:paraId="18019DD4" w14:textId="77777777" w:rsidR="00C5757A" w:rsidRDefault="00C5757A" w:rsidP="00C5757A">
      <w:pPr>
        <w:spacing w:line="360" w:lineRule="auto"/>
        <w:jc w:val="center"/>
        <w:rPr>
          <w:rFonts w:cs="Times New Roman"/>
          <w:b/>
          <w:bCs/>
          <w:sz w:val="32"/>
          <w:szCs w:val="32"/>
        </w:rPr>
      </w:pPr>
    </w:p>
    <w:p w14:paraId="43FF1105" w14:textId="77777777" w:rsidR="00C5757A" w:rsidRDefault="00C5757A" w:rsidP="00C5757A">
      <w:pPr>
        <w:spacing w:line="360" w:lineRule="auto"/>
        <w:jc w:val="center"/>
        <w:rPr>
          <w:rFonts w:cs="Times New Roman"/>
          <w:b/>
          <w:bCs/>
          <w:sz w:val="32"/>
          <w:szCs w:val="32"/>
        </w:rPr>
      </w:pPr>
    </w:p>
    <w:p w14:paraId="54F45455" w14:textId="77777777" w:rsidR="00C5757A" w:rsidRDefault="00C5757A" w:rsidP="00C5757A">
      <w:pPr>
        <w:spacing w:line="360" w:lineRule="auto"/>
        <w:jc w:val="center"/>
        <w:rPr>
          <w:rFonts w:cs="Times New Roman"/>
          <w:b/>
          <w:bCs/>
          <w:sz w:val="32"/>
          <w:szCs w:val="32"/>
        </w:rPr>
      </w:pPr>
    </w:p>
    <w:p w14:paraId="0371E0EC" w14:textId="77777777" w:rsidR="00C5757A" w:rsidRDefault="00C5757A" w:rsidP="00C5757A">
      <w:pPr>
        <w:spacing w:line="360" w:lineRule="auto"/>
        <w:jc w:val="center"/>
        <w:rPr>
          <w:rFonts w:cs="Times New Roman"/>
          <w:b/>
          <w:bCs/>
          <w:sz w:val="32"/>
          <w:szCs w:val="32"/>
        </w:rPr>
      </w:pPr>
    </w:p>
    <w:p w14:paraId="11BB3920" w14:textId="3C54273B" w:rsidR="00C5757A" w:rsidRPr="002006F5" w:rsidRDefault="00C5757A" w:rsidP="00C5757A">
      <w:pPr>
        <w:spacing w:line="360" w:lineRule="auto"/>
        <w:jc w:val="center"/>
        <w:rPr>
          <w:rFonts w:ascii="Arial" w:hAnsi="Arial" w:cs="Arial"/>
          <w:b/>
          <w:bCs/>
          <w:sz w:val="22"/>
        </w:rPr>
      </w:pPr>
      <w:r w:rsidRPr="002006F5">
        <w:rPr>
          <w:rFonts w:ascii="Arial" w:hAnsi="Arial" w:cs="Arial"/>
          <w:b/>
          <w:bCs/>
          <w:sz w:val="22"/>
        </w:rPr>
        <w:t>BMIH5006</w:t>
      </w:r>
    </w:p>
    <w:p w14:paraId="1040EF31" w14:textId="5BE7861E" w:rsidR="00E23EFF" w:rsidRPr="002006F5" w:rsidRDefault="00C5757A" w:rsidP="00C5757A">
      <w:pPr>
        <w:spacing w:line="360" w:lineRule="auto"/>
        <w:jc w:val="center"/>
        <w:rPr>
          <w:rFonts w:ascii="Arial" w:hAnsi="Arial" w:cs="Arial"/>
          <w:b/>
          <w:bCs/>
          <w:sz w:val="22"/>
        </w:rPr>
      </w:pPr>
      <w:r w:rsidRPr="002006F5">
        <w:rPr>
          <w:rFonts w:ascii="Arial" w:hAnsi="Arial" w:cs="Arial"/>
          <w:b/>
          <w:bCs/>
          <w:sz w:val="22"/>
        </w:rPr>
        <w:t>Sustainable Hospitality and Tourism Management</w:t>
      </w:r>
    </w:p>
    <w:p w14:paraId="0C51D488" w14:textId="399540BB" w:rsidR="00C5757A" w:rsidRDefault="00C5757A" w:rsidP="00C5757A">
      <w:pPr>
        <w:spacing w:line="360" w:lineRule="auto"/>
        <w:jc w:val="center"/>
        <w:rPr>
          <w:rFonts w:ascii="Arial" w:hAnsi="Arial" w:cs="Arial"/>
          <w:b/>
          <w:bCs/>
          <w:sz w:val="22"/>
        </w:rPr>
      </w:pPr>
      <w:r w:rsidRPr="002006F5">
        <w:rPr>
          <w:rFonts w:ascii="Arial" w:hAnsi="Arial" w:cs="Arial"/>
          <w:b/>
          <w:bCs/>
          <w:sz w:val="22"/>
        </w:rPr>
        <w:t xml:space="preserve">Assessment 1 </w:t>
      </w:r>
    </w:p>
    <w:p w14:paraId="35364B22" w14:textId="63463519" w:rsidR="002006F5" w:rsidRDefault="002006F5" w:rsidP="00C5757A">
      <w:pPr>
        <w:spacing w:line="360" w:lineRule="auto"/>
        <w:jc w:val="center"/>
        <w:rPr>
          <w:rFonts w:ascii="Arial" w:hAnsi="Arial" w:cs="Arial"/>
          <w:b/>
          <w:bCs/>
          <w:sz w:val="22"/>
        </w:rPr>
      </w:pPr>
      <w:r>
        <w:rPr>
          <w:rFonts w:ascii="Arial" w:hAnsi="Arial" w:cs="Arial"/>
          <w:b/>
          <w:bCs/>
          <w:sz w:val="22"/>
        </w:rPr>
        <w:t xml:space="preserve">Student Name: Maria </w:t>
      </w:r>
      <w:proofErr w:type="spellStart"/>
      <w:r>
        <w:rPr>
          <w:rFonts w:ascii="Arial" w:hAnsi="Arial" w:cs="Arial"/>
          <w:b/>
          <w:bCs/>
          <w:sz w:val="22"/>
        </w:rPr>
        <w:t>Costinela</w:t>
      </w:r>
      <w:proofErr w:type="spellEnd"/>
      <w:r>
        <w:rPr>
          <w:rFonts w:ascii="Arial" w:hAnsi="Arial" w:cs="Arial"/>
          <w:b/>
          <w:bCs/>
          <w:sz w:val="22"/>
        </w:rPr>
        <w:t xml:space="preserve"> Hurmuzache</w:t>
      </w:r>
    </w:p>
    <w:p w14:paraId="3B526A06" w14:textId="3F4429D8" w:rsidR="002006F5" w:rsidRDefault="002006F5" w:rsidP="00C5757A">
      <w:pPr>
        <w:spacing w:line="360" w:lineRule="auto"/>
        <w:jc w:val="center"/>
        <w:rPr>
          <w:rFonts w:ascii="Arial" w:hAnsi="Arial" w:cs="Arial"/>
          <w:b/>
          <w:bCs/>
          <w:sz w:val="22"/>
        </w:rPr>
      </w:pPr>
      <w:r>
        <w:rPr>
          <w:rFonts w:ascii="Arial" w:hAnsi="Arial" w:cs="Arial"/>
          <w:b/>
          <w:bCs/>
          <w:sz w:val="22"/>
        </w:rPr>
        <w:t>Student ID: 2125468</w:t>
      </w:r>
    </w:p>
    <w:p w14:paraId="03719F5A" w14:textId="0F96C9C5" w:rsidR="008C3AB8" w:rsidRDefault="002006F5" w:rsidP="002006F5">
      <w:pPr>
        <w:spacing w:line="360" w:lineRule="auto"/>
        <w:jc w:val="center"/>
        <w:rPr>
          <w:rFonts w:ascii="Arial" w:hAnsi="Arial" w:cs="Arial"/>
          <w:b/>
          <w:bCs/>
          <w:sz w:val="22"/>
        </w:rPr>
      </w:pPr>
      <w:r>
        <w:rPr>
          <w:rFonts w:ascii="Arial" w:hAnsi="Arial" w:cs="Arial"/>
          <w:b/>
          <w:bCs/>
          <w:sz w:val="22"/>
        </w:rPr>
        <w:t>Lecturer Name: Huw Thomas</w:t>
      </w:r>
    </w:p>
    <w:p w14:paraId="44C95BFD" w14:textId="77777777" w:rsidR="002006F5" w:rsidRPr="002006F5" w:rsidRDefault="002006F5" w:rsidP="002006F5">
      <w:pPr>
        <w:spacing w:line="360" w:lineRule="auto"/>
        <w:jc w:val="center"/>
        <w:rPr>
          <w:rFonts w:ascii="Arial" w:hAnsi="Arial" w:cs="Arial"/>
          <w:sz w:val="22"/>
        </w:rPr>
      </w:pPr>
    </w:p>
    <w:p w14:paraId="0EA02D0A" w14:textId="77777777" w:rsidR="008C3AB8" w:rsidRPr="002006F5" w:rsidRDefault="008C3AB8" w:rsidP="002329E8">
      <w:pPr>
        <w:spacing w:line="360" w:lineRule="auto"/>
        <w:jc w:val="both"/>
        <w:rPr>
          <w:rFonts w:ascii="Arial" w:hAnsi="Arial" w:cs="Arial"/>
          <w:sz w:val="22"/>
        </w:rPr>
      </w:pPr>
    </w:p>
    <w:p w14:paraId="5AAB2123" w14:textId="77777777" w:rsidR="008C3AB8" w:rsidRPr="002006F5" w:rsidRDefault="008C3AB8" w:rsidP="002329E8">
      <w:pPr>
        <w:spacing w:line="360" w:lineRule="auto"/>
        <w:jc w:val="both"/>
        <w:rPr>
          <w:rFonts w:ascii="Arial" w:hAnsi="Arial" w:cs="Arial"/>
          <w:sz w:val="22"/>
        </w:rPr>
      </w:pPr>
    </w:p>
    <w:p w14:paraId="475AB61F" w14:textId="77777777" w:rsidR="008C3AB8" w:rsidRPr="002006F5" w:rsidRDefault="008C3AB8" w:rsidP="002329E8">
      <w:pPr>
        <w:spacing w:line="360" w:lineRule="auto"/>
        <w:jc w:val="both"/>
        <w:rPr>
          <w:rFonts w:ascii="Arial" w:hAnsi="Arial" w:cs="Arial"/>
          <w:sz w:val="22"/>
        </w:rPr>
      </w:pPr>
    </w:p>
    <w:p w14:paraId="4F4D5D9A" w14:textId="77777777" w:rsidR="008C3AB8" w:rsidRPr="002006F5" w:rsidRDefault="008C3AB8" w:rsidP="002329E8">
      <w:pPr>
        <w:spacing w:line="360" w:lineRule="auto"/>
        <w:jc w:val="both"/>
        <w:rPr>
          <w:rFonts w:ascii="Arial" w:hAnsi="Arial" w:cs="Arial"/>
          <w:sz w:val="22"/>
        </w:rPr>
      </w:pPr>
    </w:p>
    <w:p w14:paraId="1395EE9F" w14:textId="77777777" w:rsidR="008C3AB8" w:rsidRPr="002006F5" w:rsidRDefault="008C3AB8" w:rsidP="002329E8">
      <w:pPr>
        <w:spacing w:line="360" w:lineRule="auto"/>
        <w:jc w:val="both"/>
        <w:rPr>
          <w:rFonts w:ascii="Arial" w:hAnsi="Arial" w:cs="Arial"/>
          <w:sz w:val="22"/>
        </w:rPr>
      </w:pPr>
    </w:p>
    <w:p w14:paraId="08D287D1" w14:textId="77777777" w:rsidR="008C3AB8" w:rsidRPr="002006F5" w:rsidRDefault="008C3AB8" w:rsidP="002329E8">
      <w:pPr>
        <w:spacing w:line="360" w:lineRule="auto"/>
        <w:jc w:val="both"/>
        <w:rPr>
          <w:rFonts w:ascii="Arial" w:hAnsi="Arial" w:cs="Arial"/>
          <w:sz w:val="22"/>
        </w:rPr>
      </w:pPr>
    </w:p>
    <w:p w14:paraId="160B99E3" w14:textId="77777777" w:rsidR="008C3AB8" w:rsidRPr="002006F5" w:rsidRDefault="008C3AB8" w:rsidP="002329E8">
      <w:pPr>
        <w:spacing w:line="360" w:lineRule="auto"/>
        <w:jc w:val="both"/>
        <w:rPr>
          <w:rFonts w:ascii="Arial" w:hAnsi="Arial" w:cs="Arial"/>
          <w:sz w:val="22"/>
        </w:rPr>
      </w:pPr>
    </w:p>
    <w:p w14:paraId="7212B7D2" w14:textId="77777777" w:rsidR="008C3AB8" w:rsidRPr="002006F5" w:rsidRDefault="008C3AB8" w:rsidP="002329E8">
      <w:pPr>
        <w:spacing w:line="360" w:lineRule="auto"/>
        <w:jc w:val="both"/>
        <w:rPr>
          <w:rFonts w:ascii="Arial" w:hAnsi="Arial" w:cs="Arial"/>
          <w:sz w:val="22"/>
        </w:rPr>
      </w:pPr>
    </w:p>
    <w:p w14:paraId="7E2C02CB" w14:textId="77777777" w:rsidR="008C3AB8" w:rsidRPr="002006F5" w:rsidRDefault="008C3AB8" w:rsidP="002329E8">
      <w:pPr>
        <w:spacing w:line="360" w:lineRule="auto"/>
        <w:jc w:val="both"/>
        <w:rPr>
          <w:rFonts w:ascii="Arial" w:hAnsi="Arial" w:cs="Arial"/>
          <w:sz w:val="22"/>
        </w:rPr>
      </w:pPr>
    </w:p>
    <w:p w14:paraId="7822CA1F" w14:textId="77777777" w:rsidR="008C3AB8" w:rsidRPr="002006F5" w:rsidRDefault="008C3AB8" w:rsidP="002329E8">
      <w:pPr>
        <w:spacing w:line="360" w:lineRule="auto"/>
        <w:jc w:val="both"/>
        <w:rPr>
          <w:rFonts w:ascii="Arial" w:hAnsi="Arial" w:cs="Arial"/>
          <w:sz w:val="22"/>
        </w:rPr>
      </w:pPr>
    </w:p>
    <w:p w14:paraId="46CBB9BD" w14:textId="77777777" w:rsidR="008C3AB8" w:rsidRPr="002006F5" w:rsidRDefault="008C3AB8" w:rsidP="002329E8">
      <w:pPr>
        <w:spacing w:line="360" w:lineRule="auto"/>
        <w:jc w:val="both"/>
        <w:rPr>
          <w:rFonts w:ascii="Arial" w:hAnsi="Arial" w:cs="Arial"/>
          <w:sz w:val="22"/>
        </w:rPr>
      </w:pPr>
    </w:p>
    <w:p w14:paraId="461D7D37" w14:textId="488F6F37" w:rsidR="008C3AB8" w:rsidRPr="002006F5" w:rsidRDefault="008C3AB8" w:rsidP="002329E8">
      <w:pPr>
        <w:pStyle w:val="Heading1"/>
        <w:rPr>
          <w:rFonts w:ascii="Arial" w:hAnsi="Arial" w:cs="Arial"/>
          <w:sz w:val="22"/>
          <w:szCs w:val="22"/>
        </w:rPr>
      </w:pPr>
      <w:bookmarkStart w:id="0" w:name="_Toc157449219"/>
      <w:r w:rsidRPr="002006F5">
        <w:rPr>
          <w:rFonts w:ascii="Arial" w:hAnsi="Arial" w:cs="Arial"/>
          <w:sz w:val="22"/>
          <w:szCs w:val="22"/>
        </w:rPr>
        <w:t>Introductio</w:t>
      </w:r>
      <w:r w:rsidR="00CF35D8" w:rsidRPr="002006F5">
        <w:rPr>
          <w:rFonts w:ascii="Arial" w:hAnsi="Arial" w:cs="Arial"/>
          <w:sz w:val="22"/>
          <w:szCs w:val="22"/>
        </w:rPr>
        <w:t>n</w:t>
      </w:r>
      <w:bookmarkEnd w:id="0"/>
    </w:p>
    <w:p w14:paraId="3762A989" w14:textId="55B25B15" w:rsidR="0086070B" w:rsidRPr="002006F5" w:rsidRDefault="000D1C49" w:rsidP="002329E8">
      <w:pPr>
        <w:spacing w:line="360" w:lineRule="auto"/>
        <w:jc w:val="both"/>
        <w:rPr>
          <w:rFonts w:ascii="Arial" w:hAnsi="Arial" w:cs="Arial"/>
          <w:sz w:val="22"/>
        </w:rPr>
      </w:pPr>
      <w:r w:rsidRPr="002006F5">
        <w:rPr>
          <w:rFonts w:ascii="Arial" w:hAnsi="Arial" w:cs="Arial"/>
          <w:sz w:val="22"/>
        </w:rPr>
        <w:t>Circular economy recycling, reusing, and recovering resources from products and garbage extends resource utilization. This requires abandoning the linear economy of resource extraction, use, and disposal. Companies must evaluate and address their economic, social, and environmental impacts as part of CSR. It cares about shareholders, employees, customers, and communities</w:t>
      </w:r>
      <w:r w:rsidR="002329E8" w:rsidRPr="002006F5">
        <w:rPr>
          <w:rFonts w:ascii="Arial" w:hAnsi="Arial" w:cs="Arial"/>
          <w:sz w:val="22"/>
        </w:rPr>
        <w:t xml:space="preserve"> (</w:t>
      </w:r>
      <w:r w:rsidR="002329E8" w:rsidRPr="002006F5">
        <w:rPr>
          <w:rFonts w:ascii="Arial" w:hAnsi="Arial" w:cs="Arial"/>
          <w:color w:val="222222"/>
          <w:sz w:val="22"/>
          <w:shd w:val="clear" w:color="auto" w:fill="FFFFFF"/>
        </w:rPr>
        <w:t xml:space="preserve">Jones, </w:t>
      </w:r>
      <w:r w:rsidR="00C5757A" w:rsidRPr="002006F5">
        <w:rPr>
          <w:rFonts w:ascii="Arial" w:hAnsi="Arial" w:cs="Arial"/>
          <w:color w:val="222222"/>
          <w:sz w:val="22"/>
          <w:shd w:val="clear" w:color="auto" w:fill="FFFFFF"/>
        </w:rPr>
        <w:t>and</w:t>
      </w:r>
      <w:r w:rsidR="002329E8" w:rsidRPr="002006F5">
        <w:rPr>
          <w:rFonts w:ascii="Arial" w:hAnsi="Arial" w:cs="Arial"/>
          <w:color w:val="222222"/>
          <w:sz w:val="22"/>
          <w:shd w:val="clear" w:color="auto" w:fill="FFFFFF"/>
        </w:rPr>
        <w:t xml:space="preserve"> Wynn, 2019)</w:t>
      </w:r>
      <w:r w:rsidRPr="002006F5">
        <w:rPr>
          <w:rFonts w:ascii="Arial" w:hAnsi="Arial" w:cs="Arial"/>
          <w:sz w:val="22"/>
        </w:rPr>
        <w:t>. CSR involves integrating social and environmental issues into business decisions, operations, and stakeholder interaction. Examples include sustainability, ethical business practices, philanthropy, charitable giving, and community engagement. Finally, CSR should help society and the environment while achieving the company's economic commitments and creating long-term value for stakeholders</w:t>
      </w:r>
      <w:r w:rsidR="002329E8" w:rsidRPr="002006F5">
        <w:rPr>
          <w:rFonts w:ascii="Arial" w:hAnsi="Arial" w:cs="Arial"/>
          <w:sz w:val="22"/>
        </w:rPr>
        <w:t xml:space="preserve"> (</w:t>
      </w:r>
      <w:r w:rsidR="002329E8" w:rsidRPr="002006F5">
        <w:rPr>
          <w:rFonts w:ascii="Arial" w:hAnsi="Arial" w:cs="Arial"/>
          <w:color w:val="222222"/>
          <w:sz w:val="22"/>
          <w:shd w:val="clear" w:color="auto" w:fill="FFFFFF"/>
        </w:rPr>
        <w:t>Manniche,</w:t>
      </w:r>
      <w:r w:rsidR="00C5757A" w:rsidRPr="002006F5">
        <w:rPr>
          <w:rFonts w:ascii="Arial" w:hAnsi="Arial" w:cs="Arial"/>
          <w:color w:val="222222"/>
          <w:sz w:val="22"/>
          <w:shd w:val="clear" w:color="auto" w:fill="FFFFFF"/>
        </w:rPr>
        <w:t xml:space="preserve"> et la., </w:t>
      </w:r>
      <w:r w:rsidR="002329E8" w:rsidRPr="002006F5">
        <w:rPr>
          <w:rFonts w:ascii="Arial" w:hAnsi="Arial" w:cs="Arial"/>
          <w:color w:val="222222"/>
          <w:sz w:val="22"/>
          <w:shd w:val="clear" w:color="auto" w:fill="FFFFFF"/>
        </w:rPr>
        <w:t>2021)</w:t>
      </w:r>
      <w:r w:rsidRPr="002006F5">
        <w:rPr>
          <w:rFonts w:ascii="Arial" w:hAnsi="Arial" w:cs="Arial"/>
          <w:sz w:val="22"/>
        </w:rPr>
        <w:t xml:space="preserve">. </w:t>
      </w:r>
      <w:r w:rsidR="0086070B" w:rsidRPr="002006F5">
        <w:rPr>
          <w:rFonts w:ascii="Arial" w:hAnsi="Arial" w:cs="Arial"/>
          <w:sz w:val="22"/>
        </w:rPr>
        <w:t>In relation with this, the essay will provide brief overview on CSR strategic approach of Premier Inn hotel.</w:t>
      </w:r>
      <w:r w:rsidR="002B6570" w:rsidRPr="002006F5">
        <w:rPr>
          <w:rFonts w:ascii="Arial" w:hAnsi="Arial" w:cs="Arial"/>
          <w:sz w:val="22"/>
        </w:rPr>
        <w:t xml:space="preserve"> For this, the essay will consider the comprehensive approach of circular economy by examining its implication in reviewing their CSR policy. The essay will also provide industry examples</w:t>
      </w:r>
      <w:r w:rsidR="00622F44" w:rsidRPr="002006F5">
        <w:rPr>
          <w:rFonts w:ascii="Arial" w:hAnsi="Arial" w:cs="Arial"/>
          <w:sz w:val="22"/>
        </w:rPr>
        <w:t xml:space="preserve"> of the organizations in the industry for embodying the circular economy.</w:t>
      </w:r>
    </w:p>
    <w:p w14:paraId="5C6A42F0" w14:textId="77777777" w:rsidR="00C5757A" w:rsidRPr="002006F5" w:rsidRDefault="00C5757A">
      <w:pPr>
        <w:rPr>
          <w:rFonts w:ascii="Arial" w:eastAsiaTheme="majorEastAsia" w:hAnsi="Arial" w:cs="Arial"/>
          <w:b/>
          <w:color w:val="000000" w:themeColor="text1"/>
          <w:sz w:val="22"/>
          <w:lang w:val="en-IN"/>
        </w:rPr>
      </w:pPr>
      <w:bookmarkStart w:id="1" w:name="_Toc157449220"/>
      <w:r w:rsidRPr="002006F5">
        <w:rPr>
          <w:rFonts w:ascii="Arial" w:hAnsi="Arial" w:cs="Arial"/>
          <w:sz w:val="22"/>
        </w:rPr>
        <w:br w:type="page"/>
      </w:r>
    </w:p>
    <w:p w14:paraId="7FC02524" w14:textId="63E78E8F" w:rsidR="002B32BB" w:rsidRPr="002006F5" w:rsidRDefault="00CF35D8" w:rsidP="00C5757A">
      <w:pPr>
        <w:pStyle w:val="Heading1"/>
        <w:rPr>
          <w:rFonts w:ascii="Arial" w:hAnsi="Arial" w:cs="Arial"/>
          <w:sz w:val="22"/>
          <w:szCs w:val="22"/>
        </w:rPr>
      </w:pPr>
      <w:r w:rsidRPr="002006F5">
        <w:rPr>
          <w:rFonts w:ascii="Arial" w:hAnsi="Arial" w:cs="Arial"/>
          <w:sz w:val="22"/>
          <w:szCs w:val="22"/>
        </w:rPr>
        <w:lastRenderedPageBreak/>
        <w:t xml:space="preserve">Discussion </w:t>
      </w:r>
      <w:r w:rsidR="00C5757A" w:rsidRPr="002006F5">
        <w:rPr>
          <w:rFonts w:ascii="Arial" w:hAnsi="Arial" w:cs="Arial"/>
          <w:sz w:val="22"/>
          <w:szCs w:val="22"/>
        </w:rPr>
        <w:t>and</w:t>
      </w:r>
      <w:r w:rsidRPr="002006F5">
        <w:rPr>
          <w:rFonts w:ascii="Arial" w:hAnsi="Arial" w:cs="Arial"/>
          <w:sz w:val="22"/>
          <w:szCs w:val="22"/>
        </w:rPr>
        <w:t xml:space="preserve"> Analysis</w:t>
      </w:r>
      <w:bookmarkEnd w:id="1"/>
    </w:p>
    <w:p w14:paraId="68B2A7AB" w14:textId="77777777" w:rsidR="00C5757A" w:rsidRPr="002006F5" w:rsidRDefault="005A2FEB" w:rsidP="002329E8">
      <w:pPr>
        <w:spacing w:line="360" w:lineRule="auto"/>
        <w:jc w:val="both"/>
        <w:rPr>
          <w:rFonts w:ascii="Arial" w:hAnsi="Arial" w:cs="Arial"/>
          <w:sz w:val="22"/>
        </w:rPr>
      </w:pPr>
      <w:r w:rsidRPr="002006F5">
        <w:rPr>
          <w:rFonts w:ascii="Arial" w:hAnsi="Arial" w:cs="Arial"/>
          <w:sz w:val="22"/>
        </w:rPr>
        <w:t>Circular economy promotes resource efficiency, waste minimization, and sustainability. Loop closure reuses, repurposes, and recycles materials instead of throwing them away. Economic resource flow is 'circular' instead of linear 'take, make, utilize, dispose'.</w:t>
      </w:r>
      <w:r w:rsidR="00D50C54" w:rsidRPr="002006F5">
        <w:rPr>
          <w:rFonts w:ascii="Arial" w:hAnsi="Arial" w:cs="Arial"/>
          <w:sz w:val="22"/>
        </w:rPr>
        <w:t xml:space="preserve"> </w:t>
      </w:r>
      <w:r w:rsidRPr="002006F5">
        <w:rPr>
          <w:rFonts w:ascii="Arial" w:hAnsi="Arial" w:cs="Arial"/>
          <w:sz w:val="22"/>
        </w:rPr>
        <w:t>Resources are replenished in the circular economy</w:t>
      </w:r>
      <w:r w:rsidR="002329E8" w:rsidRPr="002006F5">
        <w:rPr>
          <w:rFonts w:ascii="Arial" w:hAnsi="Arial" w:cs="Arial"/>
          <w:sz w:val="22"/>
        </w:rPr>
        <w:t xml:space="preserve"> (</w:t>
      </w:r>
      <w:r w:rsidR="002329E8" w:rsidRPr="002006F5">
        <w:rPr>
          <w:rFonts w:ascii="Arial" w:hAnsi="Arial" w:cs="Arial"/>
          <w:color w:val="222222"/>
          <w:sz w:val="22"/>
          <w:shd w:val="clear" w:color="auto" w:fill="FFFFFF"/>
        </w:rPr>
        <w:t>Julião et al., 2019)</w:t>
      </w:r>
      <w:r w:rsidRPr="002006F5">
        <w:rPr>
          <w:rFonts w:ascii="Arial" w:hAnsi="Arial" w:cs="Arial"/>
          <w:sz w:val="22"/>
        </w:rPr>
        <w:t xml:space="preserve">. This includes energy, materials, and social and economic resources like human capital, skills, and knowledge, where this holistic approach addresses environmental, social, and economic issues. Premier Inn's parent company, Whitbread PLC, launched its Good Together sustainability plan in 2016 to encourage environmental and social responsibility. </w:t>
      </w:r>
    </w:p>
    <w:p w14:paraId="2C8201A4" w14:textId="432A070F" w:rsidR="006A4E33" w:rsidRPr="002006F5" w:rsidRDefault="005A2FEB" w:rsidP="002329E8">
      <w:pPr>
        <w:spacing w:line="360" w:lineRule="auto"/>
        <w:jc w:val="both"/>
        <w:rPr>
          <w:rFonts w:ascii="Arial" w:hAnsi="Arial" w:cs="Arial"/>
          <w:sz w:val="22"/>
        </w:rPr>
      </w:pPr>
      <w:r w:rsidRPr="002006F5">
        <w:rPr>
          <w:rFonts w:ascii="Arial" w:hAnsi="Arial" w:cs="Arial"/>
          <w:sz w:val="22"/>
        </w:rPr>
        <w:t>Premier Inn has promoted the circular economy, a key plank. Premier Inn's CSR promotes circular economy.</w:t>
      </w:r>
      <w:r w:rsidR="00C5757A" w:rsidRPr="002006F5">
        <w:rPr>
          <w:rFonts w:ascii="Arial" w:hAnsi="Arial" w:cs="Arial"/>
          <w:sz w:val="22"/>
        </w:rPr>
        <w:t xml:space="preserve"> </w:t>
      </w:r>
      <w:r w:rsidR="006D0130" w:rsidRPr="002006F5">
        <w:rPr>
          <w:rFonts w:ascii="Arial" w:hAnsi="Arial" w:cs="Arial"/>
          <w:sz w:val="22"/>
        </w:rPr>
        <w:t>Sustainable Sourcing</w:t>
      </w:r>
      <w:r w:rsidR="007833BD" w:rsidRPr="002006F5">
        <w:rPr>
          <w:rFonts w:ascii="Arial" w:hAnsi="Arial" w:cs="Arial"/>
          <w:sz w:val="22"/>
        </w:rPr>
        <w:t xml:space="preserve">: </w:t>
      </w:r>
      <w:r w:rsidR="009076CA" w:rsidRPr="002006F5">
        <w:rPr>
          <w:rFonts w:ascii="Arial" w:hAnsi="Arial" w:cs="Arial"/>
          <w:sz w:val="22"/>
        </w:rPr>
        <w:t>Premier Inn understands that buying goods and services can significantly affect resource use and emissions. Company sustainable sourcing stresses ethical and sustainable product buying. The use recycled mattresses and other eco-friendly hotel services. The Premier Inn has a linen closed-loop system. Company recycles bed linen and towels using '</w:t>
      </w:r>
      <w:proofErr w:type="spellStart"/>
      <w:r w:rsidR="009076CA" w:rsidRPr="002006F5">
        <w:rPr>
          <w:rFonts w:ascii="Arial" w:hAnsi="Arial" w:cs="Arial"/>
          <w:sz w:val="22"/>
        </w:rPr>
        <w:t>Dibella</w:t>
      </w:r>
      <w:proofErr w:type="spellEnd"/>
      <w:r w:rsidR="009076CA" w:rsidRPr="002006F5">
        <w:rPr>
          <w:rFonts w:ascii="Arial" w:hAnsi="Arial" w:cs="Arial"/>
          <w:sz w:val="22"/>
        </w:rPr>
        <w:t>' These materials are recycled into new textiles, reducing linen purchases and landfill waste.</w:t>
      </w:r>
      <w:r w:rsidR="00C5757A" w:rsidRPr="002006F5">
        <w:rPr>
          <w:rFonts w:ascii="Arial" w:hAnsi="Arial" w:cs="Arial"/>
          <w:sz w:val="22"/>
        </w:rPr>
        <w:t xml:space="preserve"> </w:t>
      </w:r>
      <w:r w:rsidR="006D0130" w:rsidRPr="002006F5">
        <w:rPr>
          <w:rFonts w:ascii="Arial" w:hAnsi="Arial" w:cs="Arial"/>
          <w:sz w:val="22"/>
        </w:rPr>
        <w:t>Waste Management and Resource Efficiency</w:t>
      </w:r>
      <w:r w:rsidR="00DB65F8" w:rsidRPr="002006F5">
        <w:rPr>
          <w:rFonts w:ascii="Arial" w:hAnsi="Arial" w:cs="Arial"/>
          <w:sz w:val="22"/>
        </w:rPr>
        <w:t xml:space="preserve">: </w:t>
      </w:r>
      <w:r w:rsidR="002543ED" w:rsidRPr="002006F5">
        <w:rPr>
          <w:rFonts w:ascii="Arial" w:hAnsi="Arial" w:cs="Arial"/>
          <w:sz w:val="22"/>
        </w:rPr>
        <w:t>Premier Inn generates lots of trash daily. To reduce landfill trash, the company's comprehensive waste management system recycles and diverts waste. Premier Inn wants to send zero waste to landfills by 2025. The company recycles 80% now.</w:t>
      </w:r>
      <w:r w:rsidR="00D50C54" w:rsidRPr="002006F5">
        <w:rPr>
          <w:rFonts w:ascii="Arial" w:hAnsi="Arial" w:cs="Arial"/>
          <w:sz w:val="22"/>
        </w:rPr>
        <w:t xml:space="preserve"> </w:t>
      </w:r>
      <w:r w:rsidR="006D0130" w:rsidRPr="002006F5">
        <w:rPr>
          <w:rFonts w:ascii="Arial" w:hAnsi="Arial" w:cs="Arial"/>
          <w:sz w:val="22"/>
        </w:rPr>
        <w:t xml:space="preserve">To achieve this target, </w:t>
      </w:r>
      <w:r w:rsidR="002543ED" w:rsidRPr="002006F5">
        <w:rPr>
          <w:rFonts w:ascii="Arial" w:hAnsi="Arial" w:cs="Arial"/>
          <w:sz w:val="22"/>
        </w:rPr>
        <w:t>Premier Inn has recycling bins in all rooms, refillable toiletry dispensers, and a food waste program that donates extra food to local groups. These programs save resources, reduce waste, and minimize the company's carbon footprint. Premier Inn efficiently manages waste and resources to reduce environmental impact. Smart lighting and heating at the company's hotels respond to occupancy, saving energy. This lowers hotel energy costs and carbon emissions</w:t>
      </w:r>
      <w:r w:rsidR="002329E8" w:rsidRPr="002006F5">
        <w:rPr>
          <w:rFonts w:ascii="Arial" w:hAnsi="Arial" w:cs="Arial"/>
          <w:sz w:val="22"/>
        </w:rPr>
        <w:t xml:space="preserve"> (</w:t>
      </w:r>
      <w:r w:rsidR="002329E8" w:rsidRPr="002006F5">
        <w:rPr>
          <w:rFonts w:ascii="Arial" w:hAnsi="Arial" w:cs="Arial"/>
          <w:color w:val="222222"/>
          <w:sz w:val="22"/>
          <w:shd w:val="clear" w:color="auto" w:fill="FFFFFF"/>
        </w:rPr>
        <w:t>Del Vecchio et al., 2022)</w:t>
      </w:r>
      <w:r w:rsidR="002543ED" w:rsidRPr="002006F5">
        <w:rPr>
          <w:rFonts w:ascii="Arial" w:hAnsi="Arial" w:cs="Arial"/>
          <w:sz w:val="22"/>
        </w:rPr>
        <w:t>.</w:t>
      </w:r>
      <w:r w:rsidR="00C5757A" w:rsidRPr="002006F5">
        <w:rPr>
          <w:rFonts w:ascii="Arial" w:hAnsi="Arial" w:cs="Arial"/>
          <w:sz w:val="22"/>
        </w:rPr>
        <w:t xml:space="preserve"> </w:t>
      </w:r>
      <w:r w:rsidR="006D0130" w:rsidRPr="002006F5">
        <w:rPr>
          <w:rFonts w:ascii="Arial" w:hAnsi="Arial" w:cs="Arial"/>
          <w:sz w:val="22"/>
        </w:rPr>
        <w:t xml:space="preserve">Water Conservation: </w:t>
      </w:r>
      <w:r w:rsidR="002543ED" w:rsidRPr="002006F5">
        <w:rPr>
          <w:rFonts w:ascii="Arial" w:hAnsi="Arial" w:cs="Arial"/>
          <w:sz w:val="22"/>
        </w:rPr>
        <w:t>Premier Inn values water conservation. To reduce hotel water use, the company installed low-flow bathroom fixtures and collected rainwater for landscape irrigation. These measures reduced hotel water and operational costs. Premier Inn saves water by reusing towels and linens. The company tells travelers about water conservation and encourages participation.</w:t>
      </w:r>
      <w:r w:rsidR="00C5757A" w:rsidRPr="002006F5">
        <w:rPr>
          <w:rFonts w:ascii="Arial" w:hAnsi="Arial" w:cs="Arial"/>
          <w:sz w:val="22"/>
        </w:rPr>
        <w:t xml:space="preserve"> </w:t>
      </w:r>
      <w:r w:rsidR="006D0130" w:rsidRPr="002006F5">
        <w:rPr>
          <w:rFonts w:ascii="Arial" w:hAnsi="Arial" w:cs="Arial"/>
          <w:sz w:val="22"/>
        </w:rPr>
        <w:t xml:space="preserve">Reuse and Repair: </w:t>
      </w:r>
      <w:r w:rsidR="002543ED" w:rsidRPr="002006F5">
        <w:rPr>
          <w:rFonts w:ascii="Arial" w:hAnsi="Arial" w:cs="Arial"/>
          <w:sz w:val="22"/>
        </w:rPr>
        <w:t>Premier Inn's CSR involves reuse and repair. Repairing and refurbishing broken items extends asset life for the organization. Their warehouses contain a 'Reuse Hub' where damaged or unused equipment is reconditioned and reused in hotels, saving money. Premier Inn recycles and renovates hotel furniture with charities like 'Furniture Resource Centre', which reduces trash and fosters a circular economy by offering locals cheap furniture</w:t>
      </w:r>
      <w:r w:rsidR="002329E8" w:rsidRPr="002006F5">
        <w:rPr>
          <w:rFonts w:ascii="Arial" w:hAnsi="Arial" w:cs="Arial"/>
          <w:sz w:val="22"/>
        </w:rPr>
        <w:t xml:space="preserve"> (</w:t>
      </w:r>
      <w:r w:rsidR="002329E8" w:rsidRPr="002006F5">
        <w:rPr>
          <w:rFonts w:ascii="Arial" w:hAnsi="Arial" w:cs="Arial"/>
          <w:color w:val="222222"/>
          <w:sz w:val="22"/>
          <w:shd w:val="clear" w:color="auto" w:fill="FFFFFF"/>
        </w:rPr>
        <w:t>Vargas-Sánchez, 2021)</w:t>
      </w:r>
      <w:r w:rsidR="002543ED" w:rsidRPr="002006F5">
        <w:rPr>
          <w:rFonts w:ascii="Arial" w:hAnsi="Arial" w:cs="Arial"/>
          <w:sz w:val="22"/>
        </w:rPr>
        <w:t>.</w:t>
      </w:r>
      <w:r w:rsidR="00C5757A" w:rsidRPr="002006F5">
        <w:rPr>
          <w:rFonts w:ascii="Arial" w:hAnsi="Arial" w:cs="Arial"/>
          <w:sz w:val="22"/>
        </w:rPr>
        <w:t xml:space="preserve"> </w:t>
      </w:r>
      <w:r w:rsidR="006D0130" w:rsidRPr="002006F5">
        <w:rPr>
          <w:rFonts w:ascii="Arial" w:hAnsi="Arial" w:cs="Arial"/>
          <w:sz w:val="22"/>
        </w:rPr>
        <w:t xml:space="preserve">Community Engagement: </w:t>
      </w:r>
      <w:r w:rsidR="002E4296" w:rsidRPr="002006F5">
        <w:rPr>
          <w:rFonts w:ascii="Arial" w:hAnsi="Arial" w:cs="Arial"/>
          <w:sz w:val="22"/>
        </w:rPr>
        <w:t xml:space="preserve">Premier Inn encourages circular economy community engagement, where Premier Inn company helps local charities and community groups plant trees and clean </w:t>
      </w:r>
      <w:r w:rsidR="002E4296" w:rsidRPr="002006F5">
        <w:rPr>
          <w:rFonts w:ascii="Arial" w:hAnsi="Arial" w:cs="Arial"/>
          <w:sz w:val="22"/>
        </w:rPr>
        <w:lastRenderedPageBreak/>
        <w:t>beaches. These events promote communal, environmental, and social responsibility. Premier Inn promotes environmental and social impact through their 'Good Together Fund.' This helps Premier Inn's community and environment.</w:t>
      </w:r>
      <w:r w:rsidR="00C5757A" w:rsidRPr="002006F5">
        <w:rPr>
          <w:rFonts w:ascii="Arial" w:hAnsi="Arial" w:cs="Arial"/>
          <w:sz w:val="22"/>
        </w:rPr>
        <w:t xml:space="preserve"> </w:t>
      </w:r>
      <w:r w:rsidR="00E94CB8" w:rsidRPr="002006F5">
        <w:rPr>
          <w:rFonts w:ascii="Arial" w:hAnsi="Arial" w:cs="Arial"/>
          <w:sz w:val="22"/>
        </w:rPr>
        <w:t>The circular economy at Premier Inn hotel reuses and regenerates resources to decrease waste and maximize efficiency. The hotel's design, construction, management, and disposal are sustainable. Rejecting the linear "take-make-dispose" production and consumption model, circular economics Instead, the circular economy encourages recycling, repair, and refurbishment. To limit finite resource use, it promotes renewable energy and resources. Premier Inn's CSR and commercial strategies integrate the circular economy. The hotel saves money, minimizes its environmental impact, and benefits stakeholders</w:t>
      </w:r>
      <w:r w:rsidR="002329E8" w:rsidRPr="002006F5">
        <w:rPr>
          <w:rFonts w:ascii="Arial" w:hAnsi="Arial" w:cs="Arial"/>
          <w:sz w:val="22"/>
        </w:rPr>
        <w:t xml:space="preserve"> (</w:t>
      </w:r>
      <w:r w:rsidR="002329E8" w:rsidRPr="002006F5">
        <w:rPr>
          <w:rFonts w:ascii="Arial" w:hAnsi="Arial" w:cs="Arial"/>
          <w:color w:val="222222"/>
          <w:sz w:val="22"/>
          <w:shd w:val="clear" w:color="auto" w:fill="FFFFFF"/>
        </w:rPr>
        <w:t xml:space="preserve">Sørensen, </w:t>
      </w:r>
      <w:r w:rsidR="00C5757A" w:rsidRPr="002006F5">
        <w:rPr>
          <w:rFonts w:ascii="Arial" w:hAnsi="Arial" w:cs="Arial"/>
          <w:color w:val="222222"/>
          <w:sz w:val="22"/>
          <w:shd w:val="clear" w:color="auto" w:fill="FFFFFF"/>
        </w:rPr>
        <w:t>and</w:t>
      </w:r>
      <w:r w:rsidR="002329E8" w:rsidRPr="002006F5">
        <w:rPr>
          <w:rFonts w:ascii="Arial" w:hAnsi="Arial" w:cs="Arial"/>
          <w:color w:val="222222"/>
          <w:sz w:val="22"/>
          <w:shd w:val="clear" w:color="auto" w:fill="FFFFFF"/>
        </w:rPr>
        <w:t xml:space="preserve"> Bærenholdt, 2020)</w:t>
      </w:r>
      <w:r w:rsidR="00E94CB8" w:rsidRPr="002006F5">
        <w:rPr>
          <w:rFonts w:ascii="Arial" w:hAnsi="Arial" w:cs="Arial"/>
          <w:sz w:val="22"/>
        </w:rPr>
        <w:t>.</w:t>
      </w:r>
    </w:p>
    <w:p w14:paraId="392F4502" w14:textId="37F27662" w:rsidR="00F14CE9" w:rsidRPr="002006F5" w:rsidRDefault="00EF115B" w:rsidP="002329E8">
      <w:pPr>
        <w:spacing w:line="360" w:lineRule="auto"/>
        <w:jc w:val="both"/>
        <w:rPr>
          <w:rFonts w:ascii="Arial" w:hAnsi="Arial" w:cs="Arial"/>
          <w:sz w:val="22"/>
        </w:rPr>
      </w:pPr>
      <w:r w:rsidRPr="002006F5">
        <w:rPr>
          <w:rFonts w:ascii="Arial" w:hAnsi="Arial" w:cs="Arial"/>
          <w:sz w:val="22"/>
        </w:rPr>
        <w:t>CSR ensures ethical and sustainable business practices. CSR and circular economy improve sustainability and decrease environmental and social harm. Reduce resource use and waste with circular economy strategies to reduce companies' environmental effect. Cost savings, efficiency gains, and new revenue streams can raise CSR's economic effect. By more evenly distributing resources and opportunities, circular economy concepts promote social responsibility. This includes community aid, decent salaries and working conditions, and social inclusion.</w:t>
      </w:r>
      <w:r w:rsidR="00D50C54" w:rsidRPr="002006F5">
        <w:rPr>
          <w:rFonts w:ascii="Arial" w:hAnsi="Arial" w:cs="Arial"/>
          <w:sz w:val="22"/>
        </w:rPr>
        <w:t xml:space="preserve"> </w:t>
      </w:r>
      <w:r w:rsidR="00D82FE1" w:rsidRPr="002006F5">
        <w:rPr>
          <w:rFonts w:ascii="Arial" w:hAnsi="Arial" w:cs="Arial"/>
          <w:sz w:val="22"/>
        </w:rPr>
        <w:t>Premier Inn's People, Planet, Profit CSR aligns with their circular economy. The hotel supports the circular economy, sustainability, and environmental protection under the "Planet" pillar. Premier Inn hotel wants to minimize energy, water, and greenhouse gas emissions by 50% by 2020. They support supply chain sustainability and employ sustainable products. Hotel trash management is "reduce, reuse, recycle". Hotels recycle, compost, and donate extra food to local groups and food banks to reduce food waste</w:t>
      </w:r>
      <w:r w:rsidR="002329E8" w:rsidRPr="002006F5">
        <w:rPr>
          <w:rFonts w:ascii="Arial" w:hAnsi="Arial" w:cs="Arial"/>
          <w:sz w:val="22"/>
        </w:rPr>
        <w:t xml:space="preserve"> (</w:t>
      </w:r>
      <w:r w:rsidR="002329E8" w:rsidRPr="002006F5">
        <w:rPr>
          <w:rFonts w:ascii="Arial" w:hAnsi="Arial" w:cs="Arial"/>
          <w:color w:val="222222"/>
          <w:sz w:val="22"/>
          <w:shd w:val="clear" w:color="auto" w:fill="FFFFFF"/>
        </w:rPr>
        <w:t>Khan et al., 2023)</w:t>
      </w:r>
      <w:r w:rsidR="00D82FE1" w:rsidRPr="002006F5">
        <w:rPr>
          <w:rFonts w:ascii="Arial" w:hAnsi="Arial" w:cs="Arial"/>
          <w:sz w:val="22"/>
        </w:rPr>
        <w:t>.</w:t>
      </w:r>
    </w:p>
    <w:p w14:paraId="712B6361" w14:textId="2678E2F7" w:rsidR="00C5757A" w:rsidRPr="002006F5" w:rsidRDefault="00D1397E" w:rsidP="002329E8">
      <w:pPr>
        <w:spacing w:line="360" w:lineRule="auto"/>
        <w:jc w:val="both"/>
        <w:rPr>
          <w:rFonts w:ascii="Arial" w:hAnsi="Arial" w:cs="Arial"/>
          <w:sz w:val="22"/>
        </w:rPr>
      </w:pPr>
      <w:r w:rsidRPr="002006F5">
        <w:rPr>
          <w:rFonts w:ascii="Arial" w:hAnsi="Arial" w:cs="Arial"/>
          <w:sz w:val="22"/>
        </w:rPr>
        <w:t>Integration of circular economy in Premier Inn's CSR policy:</w:t>
      </w:r>
      <w:r w:rsidR="00B620B6" w:rsidRPr="002006F5">
        <w:rPr>
          <w:rFonts w:ascii="Arial" w:hAnsi="Arial" w:cs="Arial"/>
          <w:sz w:val="22"/>
        </w:rPr>
        <w:t xml:space="preserve"> </w:t>
      </w:r>
      <w:r w:rsidR="003C2E48" w:rsidRPr="002006F5">
        <w:rPr>
          <w:rFonts w:ascii="Arial" w:hAnsi="Arial" w:cs="Arial"/>
          <w:sz w:val="22"/>
        </w:rPr>
        <w:t>Premier Inn's CSR prioritizes business, environment, people, communities, and charities. Their sustainability approach, "Good Together," helps them solve environmental and social issues and enhance society. They include circular economy in their environmental pillar and CSR policy:</w:t>
      </w:r>
      <w:r w:rsidR="00C5757A" w:rsidRPr="002006F5">
        <w:rPr>
          <w:rFonts w:ascii="Arial" w:hAnsi="Arial" w:cs="Arial"/>
          <w:sz w:val="22"/>
        </w:rPr>
        <w:t xml:space="preserve"> </w:t>
      </w:r>
      <w:r w:rsidRPr="002006F5">
        <w:rPr>
          <w:rFonts w:ascii="Arial" w:hAnsi="Arial" w:cs="Arial"/>
          <w:sz w:val="22"/>
        </w:rPr>
        <w:t>Resource efficiency and waste reduction:</w:t>
      </w:r>
      <w:r w:rsidR="00B620B6" w:rsidRPr="002006F5">
        <w:rPr>
          <w:rFonts w:ascii="Arial" w:hAnsi="Arial" w:cs="Arial"/>
          <w:sz w:val="22"/>
        </w:rPr>
        <w:t xml:space="preserve"> </w:t>
      </w:r>
      <w:r w:rsidR="00287DAE" w:rsidRPr="002006F5">
        <w:rPr>
          <w:rFonts w:ascii="Arial" w:hAnsi="Arial" w:cs="Arial"/>
          <w:sz w:val="22"/>
        </w:rPr>
        <w:t>Premier Inn hotels have ambitious waste and resource efficiency goals. They aim to reduce operational waste by 65% and increase resource efficiency by 15% by 2025. Circular economy concepts like sustainable materials, product longevity and repairability, and waste management help them do this. Premier Inn rooms offer energy-efficient lights and appliances and solid furnishings. They recycle and sort rubbish to reduce landfill waste and promote circular waste management</w:t>
      </w:r>
      <w:r w:rsidR="002329E8" w:rsidRPr="002006F5">
        <w:rPr>
          <w:rFonts w:ascii="Arial" w:hAnsi="Arial" w:cs="Arial"/>
          <w:sz w:val="22"/>
        </w:rPr>
        <w:t xml:space="preserve"> (</w:t>
      </w:r>
      <w:proofErr w:type="spellStart"/>
      <w:r w:rsidR="002329E8" w:rsidRPr="002006F5">
        <w:rPr>
          <w:rFonts w:ascii="Arial" w:hAnsi="Arial" w:cs="Arial"/>
          <w:color w:val="222222"/>
          <w:sz w:val="22"/>
          <w:shd w:val="clear" w:color="auto" w:fill="FFFFFF"/>
        </w:rPr>
        <w:t>Pongsakornrungsilp</w:t>
      </w:r>
      <w:proofErr w:type="spellEnd"/>
      <w:r w:rsidR="002329E8" w:rsidRPr="002006F5">
        <w:rPr>
          <w:rFonts w:ascii="Arial" w:hAnsi="Arial" w:cs="Arial"/>
          <w:color w:val="222222"/>
          <w:sz w:val="22"/>
          <w:shd w:val="clear" w:color="auto" w:fill="FFFFFF"/>
        </w:rPr>
        <w:t xml:space="preserve">, </w:t>
      </w:r>
      <w:r w:rsidR="00C5757A" w:rsidRPr="002006F5">
        <w:rPr>
          <w:rFonts w:ascii="Arial" w:hAnsi="Arial" w:cs="Arial"/>
          <w:color w:val="222222"/>
          <w:sz w:val="22"/>
          <w:shd w:val="clear" w:color="auto" w:fill="FFFFFF"/>
        </w:rPr>
        <w:t>and</w:t>
      </w:r>
      <w:r w:rsidR="002329E8" w:rsidRPr="002006F5">
        <w:rPr>
          <w:rFonts w:ascii="Arial" w:hAnsi="Arial" w:cs="Arial"/>
          <w:color w:val="222222"/>
          <w:sz w:val="22"/>
          <w:shd w:val="clear" w:color="auto" w:fill="FFFFFF"/>
        </w:rPr>
        <w:t xml:space="preserve"> </w:t>
      </w:r>
      <w:proofErr w:type="spellStart"/>
      <w:r w:rsidR="002329E8" w:rsidRPr="002006F5">
        <w:rPr>
          <w:rFonts w:ascii="Arial" w:hAnsi="Arial" w:cs="Arial"/>
          <w:color w:val="222222"/>
          <w:sz w:val="22"/>
          <w:shd w:val="clear" w:color="auto" w:fill="FFFFFF"/>
        </w:rPr>
        <w:t>Pongsakornrungsilp</w:t>
      </w:r>
      <w:proofErr w:type="spellEnd"/>
      <w:r w:rsidR="002329E8" w:rsidRPr="002006F5">
        <w:rPr>
          <w:rFonts w:ascii="Arial" w:hAnsi="Arial" w:cs="Arial"/>
          <w:color w:val="222222"/>
          <w:sz w:val="22"/>
          <w:shd w:val="clear" w:color="auto" w:fill="FFFFFF"/>
        </w:rPr>
        <w:t>, 2023)</w:t>
      </w:r>
      <w:r w:rsidR="00287DAE" w:rsidRPr="002006F5">
        <w:rPr>
          <w:rFonts w:ascii="Arial" w:hAnsi="Arial" w:cs="Arial"/>
          <w:sz w:val="22"/>
        </w:rPr>
        <w:t>.</w:t>
      </w:r>
      <w:r w:rsidR="00C5757A" w:rsidRPr="002006F5">
        <w:rPr>
          <w:rFonts w:ascii="Arial" w:hAnsi="Arial" w:cs="Arial"/>
          <w:sz w:val="22"/>
        </w:rPr>
        <w:t xml:space="preserve"> </w:t>
      </w:r>
      <w:r w:rsidRPr="002006F5">
        <w:rPr>
          <w:rFonts w:ascii="Arial" w:hAnsi="Arial" w:cs="Arial"/>
          <w:sz w:val="22"/>
        </w:rPr>
        <w:t>Sustainable sourcing:</w:t>
      </w:r>
      <w:r w:rsidR="00B620B6" w:rsidRPr="002006F5">
        <w:rPr>
          <w:rFonts w:ascii="Arial" w:hAnsi="Arial" w:cs="Arial"/>
          <w:sz w:val="22"/>
        </w:rPr>
        <w:t xml:space="preserve"> </w:t>
      </w:r>
      <w:r w:rsidR="00287DAE" w:rsidRPr="002006F5">
        <w:rPr>
          <w:rFonts w:ascii="Arial" w:hAnsi="Arial" w:cs="Arial"/>
          <w:sz w:val="22"/>
        </w:rPr>
        <w:t xml:space="preserve">Premier Inn's Sustainable </w:t>
      </w:r>
      <w:r w:rsidR="00C5757A" w:rsidRPr="002006F5">
        <w:rPr>
          <w:rFonts w:ascii="Arial" w:hAnsi="Arial" w:cs="Arial"/>
          <w:sz w:val="22"/>
        </w:rPr>
        <w:t>Purchase</w:t>
      </w:r>
      <w:r w:rsidR="00287DAE" w:rsidRPr="002006F5">
        <w:rPr>
          <w:rFonts w:ascii="Arial" w:hAnsi="Arial" w:cs="Arial"/>
          <w:sz w:val="22"/>
        </w:rPr>
        <w:t xml:space="preserve"> Code mandates ethical and sustainable product and service purchase. Use sustainable resources, promote ethical supply chain practices, and reduce their environmental impact through responsible purchase. Premier Inn uses only sustainable lumber for building and furniture and </w:t>
      </w:r>
      <w:r w:rsidR="00287DAE" w:rsidRPr="002006F5">
        <w:rPr>
          <w:rFonts w:ascii="Arial" w:hAnsi="Arial" w:cs="Arial"/>
          <w:sz w:val="22"/>
        </w:rPr>
        <w:lastRenderedPageBreak/>
        <w:t>sustainable paper and packaging. Premier Inn emphasizes sustainable sourcing to reduce virgin resource use and boost recycled material use, supporting the circular economy.</w:t>
      </w:r>
      <w:r w:rsidR="00C5757A" w:rsidRPr="002006F5">
        <w:rPr>
          <w:rFonts w:ascii="Arial" w:hAnsi="Arial" w:cs="Arial"/>
          <w:sz w:val="22"/>
        </w:rPr>
        <w:t xml:space="preserve"> </w:t>
      </w:r>
      <w:r w:rsidRPr="002006F5">
        <w:rPr>
          <w:rFonts w:ascii="Arial" w:hAnsi="Arial" w:cs="Arial"/>
          <w:sz w:val="22"/>
        </w:rPr>
        <w:t>Product lifecycle management:</w:t>
      </w:r>
      <w:r w:rsidR="00A96810" w:rsidRPr="002006F5">
        <w:rPr>
          <w:rFonts w:ascii="Arial" w:hAnsi="Arial" w:cs="Arial"/>
          <w:sz w:val="22"/>
        </w:rPr>
        <w:t xml:space="preserve"> </w:t>
      </w:r>
      <w:r w:rsidR="00287DAE" w:rsidRPr="002006F5">
        <w:rPr>
          <w:rFonts w:ascii="Arial" w:hAnsi="Arial" w:cs="Arial"/>
          <w:sz w:val="22"/>
        </w:rPr>
        <w:t>Premier Inn considers its products and services from design to disposal to enhance sustainability. They collect, break down, and reuse their mattresses in a closed loop, which shows circular economy, which reduces waste and reuses materials to close the resource loop. To conserve water and power, Premier Inn lets guests reuse towels and linens and use recycled and biodegradable toiletries</w:t>
      </w:r>
      <w:r w:rsidR="002329E8" w:rsidRPr="002006F5">
        <w:rPr>
          <w:rFonts w:ascii="Arial" w:hAnsi="Arial" w:cs="Arial"/>
          <w:sz w:val="22"/>
        </w:rPr>
        <w:t xml:space="preserve"> (</w:t>
      </w:r>
      <w:r w:rsidR="002329E8" w:rsidRPr="002006F5">
        <w:rPr>
          <w:rFonts w:ascii="Arial" w:hAnsi="Arial" w:cs="Arial"/>
          <w:color w:val="222222"/>
          <w:sz w:val="22"/>
          <w:shd w:val="clear" w:color="auto" w:fill="FFFFFF"/>
        </w:rPr>
        <w:t xml:space="preserve">Kwarteng, </w:t>
      </w:r>
      <w:r w:rsidR="00C5757A" w:rsidRPr="002006F5">
        <w:rPr>
          <w:rFonts w:ascii="Arial" w:hAnsi="Arial" w:cs="Arial"/>
          <w:color w:val="222222"/>
          <w:sz w:val="22"/>
          <w:shd w:val="clear" w:color="auto" w:fill="FFFFFF"/>
        </w:rPr>
        <w:t xml:space="preserve">et al., </w:t>
      </w:r>
      <w:r w:rsidR="002329E8" w:rsidRPr="002006F5">
        <w:rPr>
          <w:rFonts w:ascii="Arial" w:hAnsi="Arial" w:cs="Arial"/>
          <w:color w:val="222222"/>
          <w:sz w:val="22"/>
          <w:shd w:val="clear" w:color="auto" w:fill="FFFFFF"/>
        </w:rPr>
        <w:t>2022)</w:t>
      </w:r>
      <w:r w:rsidR="00287DAE" w:rsidRPr="002006F5">
        <w:rPr>
          <w:rFonts w:ascii="Arial" w:hAnsi="Arial" w:cs="Arial"/>
          <w:sz w:val="22"/>
        </w:rPr>
        <w:t>.</w:t>
      </w:r>
    </w:p>
    <w:p w14:paraId="1532F929" w14:textId="096D36F6" w:rsidR="00D1397E" w:rsidRPr="002006F5" w:rsidRDefault="00D1397E" w:rsidP="00C5757A">
      <w:pPr>
        <w:spacing w:line="360" w:lineRule="auto"/>
        <w:jc w:val="both"/>
        <w:rPr>
          <w:rFonts w:ascii="Arial" w:hAnsi="Arial" w:cs="Arial"/>
          <w:sz w:val="22"/>
        </w:rPr>
      </w:pPr>
      <w:r w:rsidRPr="002006F5">
        <w:rPr>
          <w:rFonts w:ascii="Arial" w:hAnsi="Arial" w:cs="Arial"/>
          <w:sz w:val="22"/>
        </w:rPr>
        <w:t>Benefits of implementing circular economy:</w:t>
      </w:r>
      <w:r w:rsidR="00213B2E" w:rsidRPr="002006F5">
        <w:rPr>
          <w:rFonts w:ascii="Arial" w:hAnsi="Arial" w:cs="Arial"/>
          <w:sz w:val="22"/>
        </w:rPr>
        <w:t xml:space="preserve"> </w:t>
      </w:r>
      <w:r w:rsidR="00A8462E" w:rsidRPr="002006F5">
        <w:rPr>
          <w:rFonts w:ascii="Arial" w:hAnsi="Arial" w:cs="Arial"/>
          <w:sz w:val="22"/>
        </w:rPr>
        <w:t xml:space="preserve">Circular economy ideas in Premier Inn's CSR program help the firm, community, and environment. </w:t>
      </w:r>
      <w:r w:rsidR="00C5757A" w:rsidRPr="002006F5">
        <w:rPr>
          <w:rFonts w:ascii="Arial" w:hAnsi="Arial" w:cs="Arial"/>
          <w:sz w:val="22"/>
        </w:rPr>
        <w:t xml:space="preserve">The benefits can be considered. </w:t>
      </w:r>
      <w:r w:rsidRPr="002006F5">
        <w:rPr>
          <w:rFonts w:ascii="Arial" w:hAnsi="Arial" w:cs="Arial"/>
          <w:sz w:val="22"/>
        </w:rPr>
        <w:t>Cost savings:</w:t>
      </w:r>
      <w:r w:rsidR="00EC7A51" w:rsidRPr="002006F5">
        <w:rPr>
          <w:rFonts w:ascii="Arial" w:hAnsi="Arial" w:cs="Arial"/>
          <w:sz w:val="22"/>
        </w:rPr>
        <w:t xml:space="preserve"> </w:t>
      </w:r>
      <w:r w:rsidRPr="002006F5">
        <w:rPr>
          <w:rFonts w:ascii="Arial" w:hAnsi="Arial" w:cs="Arial"/>
          <w:sz w:val="22"/>
        </w:rPr>
        <w:t xml:space="preserve">By implementing resource efficiency measures, </w:t>
      </w:r>
      <w:r w:rsidR="00A8462E" w:rsidRPr="002006F5">
        <w:rPr>
          <w:rFonts w:ascii="Arial" w:hAnsi="Arial" w:cs="Arial"/>
          <w:sz w:val="22"/>
        </w:rPr>
        <w:t>Premier Inn significantly reduced operational costs. They saved £1.7 million annually by reducing waste. Reduce garbage disposal costs and use recyclable materials.</w:t>
      </w:r>
      <w:r w:rsidR="00C5757A" w:rsidRPr="002006F5">
        <w:rPr>
          <w:rFonts w:ascii="Arial" w:hAnsi="Arial" w:cs="Arial"/>
          <w:sz w:val="22"/>
        </w:rPr>
        <w:t xml:space="preserve"> </w:t>
      </w:r>
      <w:r w:rsidRPr="002006F5">
        <w:rPr>
          <w:rFonts w:ascii="Arial" w:hAnsi="Arial" w:cs="Arial"/>
          <w:sz w:val="22"/>
        </w:rPr>
        <w:t>Improved brand reputation:</w:t>
      </w:r>
      <w:r w:rsidR="00EC7A51" w:rsidRPr="002006F5">
        <w:rPr>
          <w:rFonts w:ascii="Arial" w:hAnsi="Arial" w:cs="Arial"/>
          <w:sz w:val="22"/>
        </w:rPr>
        <w:t xml:space="preserve"> </w:t>
      </w:r>
      <w:r w:rsidR="00A8462E" w:rsidRPr="002006F5">
        <w:rPr>
          <w:rFonts w:ascii="Arial" w:hAnsi="Arial" w:cs="Arial"/>
          <w:sz w:val="22"/>
        </w:rPr>
        <w:t>Premier Inn's circular economy and sustainability activities have improved brand perception among customers, employees, and stakeholders. They now have better supplier and community links and attract environmentally conscious clients and talent.</w:t>
      </w:r>
      <w:r w:rsidR="00C5757A" w:rsidRPr="002006F5">
        <w:rPr>
          <w:rFonts w:ascii="Arial" w:hAnsi="Arial" w:cs="Arial"/>
          <w:sz w:val="22"/>
        </w:rPr>
        <w:t xml:space="preserve"> </w:t>
      </w:r>
      <w:r w:rsidRPr="002006F5">
        <w:rPr>
          <w:rFonts w:ascii="Arial" w:hAnsi="Arial" w:cs="Arial"/>
          <w:sz w:val="22"/>
        </w:rPr>
        <w:t>Reduced environmental impact</w:t>
      </w:r>
      <w:r w:rsidR="00EC7A51" w:rsidRPr="002006F5">
        <w:rPr>
          <w:rFonts w:ascii="Arial" w:hAnsi="Arial" w:cs="Arial"/>
          <w:sz w:val="22"/>
        </w:rPr>
        <w:t xml:space="preserve">: </w:t>
      </w:r>
      <w:r w:rsidR="00A8462E" w:rsidRPr="002006F5">
        <w:rPr>
          <w:rFonts w:ascii="Arial" w:hAnsi="Arial" w:cs="Arial"/>
          <w:sz w:val="22"/>
        </w:rPr>
        <w:t>Premier Inn reduced their environmental impact via circular economy. Using sustainable products and decreasing waste has reduced water and carbon emissions</w:t>
      </w:r>
      <w:r w:rsidR="005756D1" w:rsidRPr="002006F5">
        <w:rPr>
          <w:rFonts w:ascii="Arial" w:hAnsi="Arial" w:cs="Arial"/>
          <w:sz w:val="22"/>
        </w:rPr>
        <w:t>, where r</w:t>
      </w:r>
      <w:r w:rsidR="00A8462E" w:rsidRPr="002006F5">
        <w:rPr>
          <w:rFonts w:ascii="Arial" w:hAnsi="Arial" w:cs="Arial"/>
          <w:sz w:val="22"/>
        </w:rPr>
        <w:t>enewable energy and energy efficiency have cut energy use</w:t>
      </w:r>
      <w:r w:rsidR="002329E8" w:rsidRPr="002006F5">
        <w:rPr>
          <w:rFonts w:ascii="Arial" w:hAnsi="Arial" w:cs="Arial"/>
          <w:sz w:val="22"/>
        </w:rPr>
        <w:t xml:space="preserve"> (</w:t>
      </w:r>
      <w:r w:rsidR="002329E8" w:rsidRPr="002006F5">
        <w:rPr>
          <w:rFonts w:ascii="Arial" w:hAnsi="Arial" w:cs="Arial"/>
          <w:color w:val="222222"/>
          <w:sz w:val="22"/>
          <w:shd w:val="clear" w:color="auto" w:fill="FFFFFF"/>
        </w:rPr>
        <w:t xml:space="preserve">Jaroszewska, </w:t>
      </w:r>
      <w:r w:rsidR="00C5757A" w:rsidRPr="002006F5">
        <w:rPr>
          <w:rFonts w:ascii="Arial" w:hAnsi="Arial" w:cs="Arial"/>
          <w:color w:val="222222"/>
          <w:sz w:val="22"/>
          <w:shd w:val="clear" w:color="auto" w:fill="FFFFFF"/>
        </w:rPr>
        <w:t xml:space="preserve">et al., </w:t>
      </w:r>
      <w:r w:rsidR="002329E8" w:rsidRPr="002006F5">
        <w:rPr>
          <w:rFonts w:ascii="Arial" w:hAnsi="Arial" w:cs="Arial"/>
          <w:color w:val="222222"/>
          <w:sz w:val="22"/>
          <w:shd w:val="clear" w:color="auto" w:fill="FFFFFF"/>
        </w:rPr>
        <w:t>2019)</w:t>
      </w:r>
      <w:r w:rsidR="00A8462E" w:rsidRPr="002006F5">
        <w:rPr>
          <w:rFonts w:ascii="Arial" w:hAnsi="Arial" w:cs="Arial"/>
          <w:sz w:val="22"/>
        </w:rPr>
        <w:t>.</w:t>
      </w:r>
      <w:r w:rsidR="00C5757A" w:rsidRPr="002006F5">
        <w:rPr>
          <w:rFonts w:ascii="Arial" w:hAnsi="Arial" w:cs="Arial"/>
          <w:sz w:val="22"/>
        </w:rPr>
        <w:t xml:space="preserve"> </w:t>
      </w:r>
      <w:r w:rsidRPr="002006F5">
        <w:rPr>
          <w:rFonts w:ascii="Arial" w:hAnsi="Arial" w:cs="Arial"/>
          <w:sz w:val="22"/>
        </w:rPr>
        <w:t>Contributing to a circular economy:</w:t>
      </w:r>
      <w:r w:rsidR="00EC7A51" w:rsidRPr="002006F5">
        <w:rPr>
          <w:rFonts w:ascii="Arial" w:hAnsi="Arial" w:cs="Arial"/>
          <w:sz w:val="22"/>
        </w:rPr>
        <w:t xml:space="preserve"> </w:t>
      </w:r>
      <w:r w:rsidR="00753648" w:rsidRPr="002006F5">
        <w:rPr>
          <w:rFonts w:ascii="Arial" w:hAnsi="Arial" w:cs="Arial"/>
          <w:sz w:val="22"/>
        </w:rPr>
        <w:t>Premier Inn's sustainable resource use helps create a circular economy, where their acts can inspire others as a large hospitality firm.</w:t>
      </w:r>
    </w:p>
    <w:p w14:paraId="66AD41E6" w14:textId="190A18EC" w:rsidR="00F14CE9" w:rsidRPr="002006F5" w:rsidRDefault="00D1397E" w:rsidP="002329E8">
      <w:pPr>
        <w:spacing w:line="360" w:lineRule="auto"/>
        <w:jc w:val="both"/>
        <w:rPr>
          <w:rFonts w:ascii="Arial" w:hAnsi="Arial" w:cs="Arial"/>
          <w:sz w:val="22"/>
        </w:rPr>
      </w:pPr>
      <w:r w:rsidRPr="002006F5">
        <w:rPr>
          <w:rFonts w:ascii="Arial" w:hAnsi="Arial" w:cs="Arial"/>
          <w:sz w:val="22"/>
        </w:rPr>
        <w:t>Challenges and potential solutions</w:t>
      </w:r>
      <w:r w:rsidR="00C5757A" w:rsidRPr="002006F5">
        <w:rPr>
          <w:rFonts w:ascii="Arial" w:hAnsi="Arial" w:cs="Arial"/>
          <w:sz w:val="22"/>
        </w:rPr>
        <w:t xml:space="preserve"> can be analysed. </w:t>
      </w:r>
      <w:r w:rsidR="00367405" w:rsidRPr="002006F5">
        <w:rPr>
          <w:rFonts w:ascii="Arial" w:hAnsi="Arial" w:cs="Arial"/>
          <w:sz w:val="22"/>
        </w:rPr>
        <w:t xml:space="preserve">Although beneficial, circular economy strategies in hospitality are challenging to implement. The Premier Inn circular economy CSR policy challenges </w:t>
      </w:r>
      <w:proofErr w:type="gramStart"/>
      <w:r w:rsidR="00367405" w:rsidRPr="002006F5">
        <w:rPr>
          <w:rFonts w:ascii="Arial" w:hAnsi="Arial" w:cs="Arial"/>
          <w:sz w:val="22"/>
        </w:rPr>
        <w:t>are:</w:t>
      </w:r>
      <w:proofErr w:type="gramEnd"/>
      <w:r w:rsidR="00C5757A" w:rsidRPr="002006F5">
        <w:rPr>
          <w:rFonts w:ascii="Arial" w:hAnsi="Arial" w:cs="Arial"/>
          <w:sz w:val="22"/>
        </w:rPr>
        <w:t xml:space="preserve"> </w:t>
      </w:r>
      <w:r w:rsidRPr="002006F5">
        <w:rPr>
          <w:rFonts w:ascii="Arial" w:hAnsi="Arial" w:cs="Arial"/>
          <w:sz w:val="22"/>
        </w:rPr>
        <w:t xml:space="preserve">Lack of consumer awareness: </w:t>
      </w:r>
      <w:r w:rsidR="00367405" w:rsidRPr="002006F5">
        <w:rPr>
          <w:rFonts w:ascii="Arial" w:hAnsi="Arial" w:cs="Arial"/>
          <w:sz w:val="22"/>
        </w:rPr>
        <w:t>Circular economy is new; thus, clients may not understand its value or how to promote it. Premier Inn must inform customers about their sustainability initiatives and how recycling and decreasing rubbish may help create a circular economy</w:t>
      </w:r>
      <w:r w:rsidR="002329E8" w:rsidRPr="002006F5">
        <w:rPr>
          <w:rFonts w:ascii="Arial" w:hAnsi="Arial" w:cs="Arial"/>
          <w:sz w:val="22"/>
        </w:rPr>
        <w:t xml:space="preserve"> (</w:t>
      </w:r>
      <w:r w:rsidR="002329E8" w:rsidRPr="002006F5">
        <w:rPr>
          <w:rFonts w:ascii="Arial" w:hAnsi="Arial" w:cs="Arial"/>
          <w:color w:val="222222"/>
          <w:sz w:val="22"/>
          <w:shd w:val="clear" w:color="auto" w:fill="FFFFFF"/>
        </w:rPr>
        <w:t xml:space="preserve">Liu, </w:t>
      </w:r>
      <w:r w:rsidR="00C5757A" w:rsidRPr="002006F5">
        <w:rPr>
          <w:rFonts w:ascii="Arial" w:hAnsi="Arial" w:cs="Arial"/>
          <w:color w:val="222222"/>
          <w:sz w:val="22"/>
          <w:shd w:val="clear" w:color="auto" w:fill="FFFFFF"/>
        </w:rPr>
        <w:t>and</w:t>
      </w:r>
      <w:r w:rsidR="002329E8" w:rsidRPr="002006F5">
        <w:rPr>
          <w:rFonts w:ascii="Arial" w:hAnsi="Arial" w:cs="Arial"/>
          <w:color w:val="222222"/>
          <w:sz w:val="22"/>
          <w:shd w:val="clear" w:color="auto" w:fill="FFFFFF"/>
        </w:rPr>
        <w:t xml:space="preserve"> Ramakrishna, 2021)</w:t>
      </w:r>
      <w:r w:rsidR="00367405" w:rsidRPr="002006F5">
        <w:rPr>
          <w:rFonts w:ascii="Arial" w:hAnsi="Arial" w:cs="Arial"/>
          <w:sz w:val="22"/>
        </w:rPr>
        <w:t>.</w:t>
      </w:r>
      <w:r w:rsidR="00C5757A" w:rsidRPr="002006F5">
        <w:rPr>
          <w:rFonts w:ascii="Arial" w:hAnsi="Arial" w:cs="Arial"/>
          <w:sz w:val="22"/>
        </w:rPr>
        <w:t xml:space="preserve"> </w:t>
      </w:r>
      <w:r w:rsidRPr="002006F5">
        <w:rPr>
          <w:rFonts w:ascii="Arial" w:hAnsi="Arial" w:cs="Arial"/>
          <w:sz w:val="22"/>
        </w:rPr>
        <w:t xml:space="preserve">Collaboration with suppliers: </w:t>
      </w:r>
      <w:r w:rsidR="00367405" w:rsidRPr="002006F5">
        <w:rPr>
          <w:rFonts w:ascii="Arial" w:hAnsi="Arial" w:cs="Arial"/>
          <w:sz w:val="22"/>
        </w:rPr>
        <w:t xml:space="preserve">Suppliers and partners must adopt circular economy principles to sustain the supply chain. Managing a large, diverse supply network is difficult. Premier Inn's Supplier Code of Conduct supports collaboration and change by requiring ethical and sustainable supplier </w:t>
      </w:r>
      <w:proofErr w:type="spellStart"/>
      <w:r w:rsidR="00367405" w:rsidRPr="002006F5">
        <w:rPr>
          <w:rFonts w:ascii="Arial" w:hAnsi="Arial" w:cs="Arial"/>
          <w:sz w:val="22"/>
        </w:rPr>
        <w:t>behavior</w:t>
      </w:r>
      <w:proofErr w:type="spellEnd"/>
      <w:r w:rsidR="00367405" w:rsidRPr="002006F5">
        <w:rPr>
          <w:rFonts w:ascii="Arial" w:hAnsi="Arial" w:cs="Arial"/>
          <w:sz w:val="22"/>
        </w:rPr>
        <w:t>.</w:t>
      </w:r>
      <w:r w:rsidR="00C5757A" w:rsidRPr="002006F5">
        <w:rPr>
          <w:rFonts w:ascii="Arial" w:hAnsi="Arial" w:cs="Arial"/>
          <w:sz w:val="22"/>
        </w:rPr>
        <w:t xml:space="preserve"> </w:t>
      </w:r>
      <w:r w:rsidRPr="002006F5">
        <w:rPr>
          <w:rFonts w:ascii="Arial" w:hAnsi="Arial" w:cs="Arial"/>
          <w:sz w:val="22"/>
        </w:rPr>
        <w:t xml:space="preserve">Financial constraints: </w:t>
      </w:r>
      <w:r w:rsidR="00FD78CA" w:rsidRPr="002006F5">
        <w:rPr>
          <w:rFonts w:ascii="Arial" w:hAnsi="Arial" w:cs="Arial"/>
          <w:sz w:val="22"/>
        </w:rPr>
        <w:t>Businesses, especially low-margin hotels, may struggle to invest in circular economy ideas. Premier Inn shows that circular economy practises can save money and be financially sustainable</w:t>
      </w:r>
      <w:r w:rsidR="002329E8" w:rsidRPr="002006F5">
        <w:rPr>
          <w:rFonts w:ascii="Arial" w:hAnsi="Arial" w:cs="Arial"/>
          <w:sz w:val="22"/>
        </w:rPr>
        <w:t xml:space="preserve"> (</w:t>
      </w:r>
      <w:r w:rsidR="002329E8" w:rsidRPr="002006F5">
        <w:rPr>
          <w:rFonts w:ascii="Arial" w:hAnsi="Arial" w:cs="Arial"/>
          <w:color w:val="222222"/>
          <w:sz w:val="22"/>
          <w:shd w:val="clear" w:color="auto" w:fill="FFFFFF"/>
        </w:rPr>
        <w:t>Ioannidis et al., 2021)</w:t>
      </w:r>
      <w:r w:rsidR="00FD78CA" w:rsidRPr="002006F5">
        <w:rPr>
          <w:rFonts w:ascii="Arial" w:hAnsi="Arial" w:cs="Arial"/>
          <w:sz w:val="22"/>
        </w:rPr>
        <w:t>.</w:t>
      </w:r>
      <w:r w:rsidR="00C5757A" w:rsidRPr="002006F5">
        <w:rPr>
          <w:rFonts w:ascii="Arial" w:hAnsi="Arial" w:cs="Arial"/>
          <w:sz w:val="22"/>
        </w:rPr>
        <w:t xml:space="preserve"> </w:t>
      </w:r>
      <w:r w:rsidR="00A53BC5" w:rsidRPr="002006F5">
        <w:rPr>
          <w:rFonts w:ascii="Arial" w:hAnsi="Arial" w:cs="Arial"/>
          <w:sz w:val="22"/>
        </w:rPr>
        <w:t>Premier Inn hotels save energy using LED lighting, smart thermostats, and motion sensors. Hotels utilize solar panels too. Circular economy reduces environmental impact and helps society at Premier Inn. The hotel donates meals to local groups to reduce waste and feed the poor.</w:t>
      </w:r>
    </w:p>
    <w:p w14:paraId="2A5C2C68" w14:textId="0935066F" w:rsidR="001429C0" w:rsidRPr="002006F5" w:rsidRDefault="002B32BB" w:rsidP="00C5757A">
      <w:pPr>
        <w:spacing w:line="360" w:lineRule="auto"/>
        <w:jc w:val="both"/>
        <w:rPr>
          <w:rFonts w:ascii="Arial" w:hAnsi="Arial" w:cs="Arial"/>
          <w:sz w:val="22"/>
        </w:rPr>
      </w:pPr>
      <w:bookmarkStart w:id="2" w:name="_Toc157449223"/>
      <w:r w:rsidRPr="002006F5">
        <w:rPr>
          <w:rFonts w:ascii="Arial" w:hAnsi="Arial" w:cs="Arial"/>
          <w:sz w:val="22"/>
        </w:rPr>
        <w:lastRenderedPageBreak/>
        <w:t>Review of Premier Inn's CSR policy and evaluation</w:t>
      </w:r>
      <w:bookmarkEnd w:id="2"/>
      <w:r w:rsidR="00C5757A" w:rsidRPr="002006F5">
        <w:rPr>
          <w:rFonts w:ascii="Arial" w:hAnsi="Arial" w:cs="Arial"/>
          <w:sz w:val="22"/>
        </w:rPr>
        <w:t xml:space="preserve"> can be done. </w:t>
      </w:r>
      <w:r w:rsidR="0014072B" w:rsidRPr="002006F5">
        <w:rPr>
          <w:rFonts w:ascii="Arial" w:hAnsi="Arial" w:cs="Arial"/>
          <w:sz w:val="22"/>
        </w:rPr>
        <w:t>UK budget hotel Premier Inn emphasizes circular economy ideas in its CSR approach. As part of its 'Force for Good' sustainability program, Whitbread's CSR policy focuses the environment, employees, and communities. Premier Inn's CSR prioritizes sustainability and the environment. Key company initiatives are:</w:t>
      </w:r>
      <w:r w:rsidR="00C5757A" w:rsidRPr="002006F5">
        <w:rPr>
          <w:rFonts w:ascii="Arial" w:hAnsi="Arial" w:cs="Arial"/>
          <w:sz w:val="22"/>
        </w:rPr>
        <w:t xml:space="preserve"> </w:t>
      </w:r>
      <w:r w:rsidR="00970B77" w:rsidRPr="002006F5">
        <w:rPr>
          <w:rFonts w:ascii="Arial" w:hAnsi="Arial" w:cs="Arial"/>
          <w:sz w:val="22"/>
        </w:rPr>
        <w:t xml:space="preserve">Reducing waste: </w:t>
      </w:r>
      <w:r w:rsidR="0014072B" w:rsidRPr="002006F5">
        <w:rPr>
          <w:rFonts w:ascii="Arial" w:hAnsi="Arial" w:cs="Arial"/>
          <w:sz w:val="22"/>
        </w:rPr>
        <w:t>Premier Inn hotel eliminates packaging, uses recyclable or reusable products, and manages and recycles garbage. Rooms include recycling bins to reduce garbage.</w:t>
      </w:r>
      <w:r w:rsidR="00C5757A" w:rsidRPr="002006F5">
        <w:rPr>
          <w:rFonts w:ascii="Arial" w:hAnsi="Arial" w:cs="Arial"/>
          <w:sz w:val="22"/>
        </w:rPr>
        <w:t xml:space="preserve"> </w:t>
      </w:r>
      <w:r w:rsidR="00970B77" w:rsidRPr="002006F5">
        <w:rPr>
          <w:rFonts w:ascii="Arial" w:hAnsi="Arial" w:cs="Arial"/>
          <w:sz w:val="22"/>
        </w:rPr>
        <w:t xml:space="preserve">Energy efficiency: </w:t>
      </w:r>
      <w:r w:rsidR="0014072B" w:rsidRPr="002006F5">
        <w:rPr>
          <w:rFonts w:ascii="Arial" w:hAnsi="Arial" w:cs="Arial"/>
          <w:sz w:val="22"/>
        </w:rPr>
        <w:t>Premier Inn reduces energy use and carbon footprint. Renewable energy, energy-efficient lighting, and public motion sensors are used.</w:t>
      </w:r>
      <w:r w:rsidR="00C5757A" w:rsidRPr="002006F5">
        <w:rPr>
          <w:rFonts w:ascii="Arial" w:hAnsi="Arial" w:cs="Arial"/>
          <w:sz w:val="22"/>
        </w:rPr>
        <w:t xml:space="preserve"> </w:t>
      </w:r>
      <w:r w:rsidR="00970B77" w:rsidRPr="002006F5">
        <w:rPr>
          <w:rFonts w:ascii="Arial" w:hAnsi="Arial" w:cs="Arial"/>
          <w:sz w:val="22"/>
        </w:rPr>
        <w:t xml:space="preserve">Water conservation: </w:t>
      </w:r>
      <w:r w:rsidR="0014072B" w:rsidRPr="002006F5">
        <w:rPr>
          <w:rFonts w:ascii="Arial" w:hAnsi="Arial" w:cs="Arial"/>
          <w:sz w:val="22"/>
        </w:rPr>
        <w:t>Conservation has cut water consumption at the hotel, a vital resource</w:t>
      </w:r>
      <w:r w:rsidR="00463A50" w:rsidRPr="002006F5">
        <w:rPr>
          <w:rFonts w:ascii="Arial" w:hAnsi="Arial" w:cs="Arial"/>
          <w:sz w:val="22"/>
        </w:rPr>
        <w:t>, where t</w:t>
      </w:r>
      <w:r w:rsidR="0014072B" w:rsidRPr="002006F5">
        <w:rPr>
          <w:rFonts w:ascii="Arial" w:hAnsi="Arial" w:cs="Arial"/>
          <w:sz w:val="22"/>
        </w:rPr>
        <w:t>hey use rainwater for irrigation and water-saving gadgets in their rooms</w:t>
      </w:r>
      <w:r w:rsidR="002329E8" w:rsidRPr="002006F5">
        <w:rPr>
          <w:rFonts w:ascii="Arial" w:hAnsi="Arial" w:cs="Arial"/>
          <w:sz w:val="22"/>
        </w:rPr>
        <w:t xml:space="preserve"> (</w:t>
      </w:r>
      <w:r w:rsidR="002329E8" w:rsidRPr="002006F5">
        <w:rPr>
          <w:rFonts w:ascii="Arial" w:hAnsi="Arial" w:cs="Arial"/>
          <w:color w:val="222222"/>
          <w:sz w:val="22"/>
          <w:shd w:val="clear" w:color="auto" w:fill="FFFFFF"/>
        </w:rPr>
        <w:t>Jabbour et al., 2019)</w:t>
      </w:r>
      <w:r w:rsidR="0014072B" w:rsidRPr="002006F5">
        <w:rPr>
          <w:rFonts w:ascii="Arial" w:hAnsi="Arial" w:cs="Arial"/>
          <w:sz w:val="22"/>
        </w:rPr>
        <w:t>.</w:t>
      </w:r>
      <w:r w:rsidR="00C5757A" w:rsidRPr="002006F5">
        <w:rPr>
          <w:rFonts w:ascii="Arial" w:hAnsi="Arial" w:cs="Arial"/>
          <w:sz w:val="22"/>
        </w:rPr>
        <w:t xml:space="preserve"> </w:t>
      </w:r>
      <w:r w:rsidR="00970B77" w:rsidRPr="002006F5">
        <w:rPr>
          <w:rFonts w:ascii="Arial" w:hAnsi="Arial" w:cs="Arial"/>
          <w:sz w:val="22"/>
        </w:rPr>
        <w:t xml:space="preserve">Sustainable sourcing: </w:t>
      </w:r>
      <w:r w:rsidR="005F339D" w:rsidRPr="002006F5">
        <w:rPr>
          <w:rFonts w:ascii="Arial" w:hAnsi="Arial" w:cs="Arial"/>
          <w:sz w:val="22"/>
        </w:rPr>
        <w:t>Premier Inn supports ethical and sustainable product and service sourcing, which includes free-range eggs, sustainable fish, and recyclable and compostable hotel amenities.</w:t>
      </w:r>
      <w:r w:rsidR="00C5757A" w:rsidRPr="002006F5">
        <w:rPr>
          <w:rFonts w:ascii="Arial" w:hAnsi="Arial" w:cs="Arial"/>
          <w:sz w:val="22"/>
        </w:rPr>
        <w:t xml:space="preserve"> </w:t>
      </w:r>
      <w:r w:rsidR="00970B77" w:rsidRPr="002006F5">
        <w:rPr>
          <w:rFonts w:ascii="Arial" w:hAnsi="Arial" w:cs="Arial"/>
          <w:sz w:val="22"/>
        </w:rPr>
        <w:t xml:space="preserve">Community engagement: </w:t>
      </w:r>
      <w:r w:rsidR="005F339D" w:rsidRPr="002006F5">
        <w:rPr>
          <w:rFonts w:ascii="Arial" w:hAnsi="Arial" w:cs="Arial"/>
          <w:sz w:val="22"/>
        </w:rPr>
        <w:t>Partnerships with local charities and organizations to assist environmental and social concerns and hiring underprivileged people are priorities for the company.</w:t>
      </w:r>
      <w:r w:rsidR="00C5757A" w:rsidRPr="002006F5">
        <w:rPr>
          <w:rFonts w:ascii="Arial" w:hAnsi="Arial" w:cs="Arial"/>
          <w:sz w:val="22"/>
        </w:rPr>
        <w:t xml:space="preserve"> </w:t>
      </w:r>
      <w:r w:rsidR="001429C0" w:rsidRPr="002006F5">
        <w:rPr>
          <w:rFonts w:ascii="Arial" w:hAnsi="Arial" w:cs="Arial"/>
          <w:sz w:val="22"/>
        </w:rPr>
        <w:t xml:space="preserve">Sustainable and Ethical Sourcing: </w:t>
      </w:r>
      <w:r w:rsidR="00841580" w:rsidRPr="002006F5">
        <w:rPr>
          <w:rFonts w:ascii="Arial" w:hAnsi="Arial" w:cs="Arial"/>
          <w:sz w:val="22"/>
        </w:rPr>
        <w:t>Premier Inn supports circular economy concepts through ethical and sustainable sourcing. Buying eco-friendly, socially responsible, and ethical products and services. Premier Inn aspires to ethically source all its essential products and services by 2025. Premier Inn supports seafood sustainability. The MSC and ASC help the hotel buy sustainable seafood for its restaurants. Their sustainable packaging includes eco-friendly plastic alternatives and reduced packaging. Costa and Premier Inn sourced Fairtrade coffee. This pledge helps coffee-growing communities and promotes sustainable coffee production. Premier Inn supports a circular economy and local communities and habitats by procuring ethically and sustainably</w:t>
      </w:r>
      <w:r w:rsidR="002329E8" w:rsidRPr="002006F5">
        <w:rPr>
          <w:rFonts w:ascii="Arial" w:hAnsi="Arial" w:cs="Arial"/>
          <w:sz w:val="22"/>
        </w:rPr>
        <w:t xml:space="preserve"> (</w:t>
      </w:r>
      <w:r w:rsidR="002329E8" w:rsidRPr="002006F5">
        <w:rPr>
          <w:rFonts w:ascii="Arial" w:hAnsi="Arial" w:cs="Arial"/>
          <w:color w:val="222222"/>
          <w:sz w:val="22"/>
          <w:shd w:val="clear" w:color="auto" w:fill="FFFFFF"/>
        </w:rPr>
        <w:t xml:space="preserve">Mura, </w:t>
      </w:r>
      <w:r w:rsidR="00C5757A" w:rsidRPr="002006F5">
        <w:rPr>
          <w:rFonts w:ascii="Arial" w:hAnsi="Arial" w:cs="Arial"/>
          <w:color w:val="222222"/>
          <w:sz w:val="22"/>
          <w:shd w:val="clear" w:color="auto" w:fill="FFFFFF"/>
        </w:rPr>
        <w:t xml:space="preserve">et al., </w:t>
      </w:r>
      <w:r w:rsidR="002329E8" w:rsidRPr="002006F5">
        <w:rPr>
          <w:rFonts w:ascii="Arial" w:hAnsi="Arial" w:cs="Arial"/>
          <w:color w:val="222222"/>
          <w:sz w:val="22"/>
          <w:shd w:val="clear" w:color="auto" w:fill="FFFFFF"/>
        </w:rPr>
        <w:t>2020)</w:t>
      </w:r>
      <w:r w:rsidR="00841580" w:rsidRPr="002006F5">
        <w:rPr>
          <w:rFonts w:ascii="Arial" w:hAnsi="Arial" w:cs="Arial"/>
          <w:sz w:val="22"/>
        </w:rPr>
        <w:t>.</w:t>
      </w:r>
    </w:p>
    <w:p w14:paraId="772901D6" w14:textId="2B166EE9" w:rsidR="002B32BB" w:rsidRPr="002006F5" w:rsidRDefault="002B32BB" w:rsidP="002329E8">
      <w:pPr>
        <w:spacing w:line="360" w:lineRule="auto"/>
        <w:jc w:val="both"/>
        <w:rPr>
          <w:rFonts w:ascii="Arial" w:hAnsi="Arial" w:cs="Arial"/>
          <w:sz w:val="22"/>
        </w:rPr>
      </w:pPr>
      <w:r w:rsidRPr="002006F5">
        <w:rPr>
          <w:rFonts w:ascii="Arial" w:hAnsi="Arial" w:cs="Arial"/>
          <w:sz w:val="22"/>
        </w:rPr>
        <w:t xml:space="preserve">Under the environment pillar, </w:t>
      </w:r>
      <w:r w:rsidR="00C5757A" w:rsidRPr="002006F5">
        <w:rPr>
          <w:rFonts w:ascii="Arial" w:hAnsi="Arial" w:cs="Arial"/>
          <w:sz w:val="22"/>
        </w:rPr>
        <w:t>w</w:t>
      </w:r>
      <w:r w:rsidR="00841580" w:rsidRPr="002006F5">
        <w:rPr>
          <w:rFonts w:ascii="Arial" w:hAnsi="Arial" w:cs="Arial"/>
          <w:sz w:val="22"/>
        </w:rPr>
        <w:t>aste, water, and carbon are reduced at Premier Inn. The company plans to end landfilling and slash carbon emissions by 50% by 2025. Energy-efficient technologies, rubbish reduction and recycling programs, and water-saving devices help the organization achieve these goals. Premier Inn's supply chain and product design feature circular economy. Their hotel rooms have recycled hardwood bedding and furniture. Partnering with vendors helps them buy sustainably</w:t>
      </w:r>
      <w:r w:rsidR="002329E8" w:rsidRPr="002006F5">
        <w:rPr>
          <w:rFonts w:ascii="Arial" w:hAnsi="Arial" w:cs="Arial"/>
          <w:sz w:val="22"/>
        </w:rPr>
        <w:t xml:space="preserve"> (</w:t>
      </w:r>
      <w:r w:rsidR="002329E8" w:rsidRPr="002006F5">
        <w:rPr>
          <w:rFonts w:ascii="Arial" w:hAnsi="Arial" w:cs="Arial"/>
          <w:color w:val="222222"/>
          <w:sz w:val="22"/>
          <w:shd w:val="clear" w:color="auto" w:fill="FFFFFF"/>
        </w:rPr>
        <w:t xml:space="preserve">Whalen, </w:t>
      </w:r>
      <w:r w:rsidR="00C5757A" w:rsidRPr="002006F5">
        <w:rPr>
          <w:rFonts w:ascii="Arial" w:hAnsi="Arial" w:cs="Arial"/>
          <w:color w:val="222222"/>
          <w:sz w:val="22"/>
          <w:shd w:val="clear" w:color="auto" w:fill="FFFFFF"/>
        </w:rPr>
        <w:t>and</w:t>
      </w:r>
      <w:r w:rsidR="002329E8" w:rsidRPr="002006F5">
        <w:rPr>
          <w:rFonts w:ascii="Arial" w:hAnsi="Arial" w:cs="Arial"/>
          <w:color w:val="222222"/>
          <w:sz w:val="22"/>
          <w:shd w:val="clear" w:color="auto" w:fill="FFFFFF"/>
        </w:rPr>
        <w:t xml:space="preserve"> Whalen, 2020)</w:t>
      </w:r>
      <w:r w:rsidR="00841580" w:rsidRPr="002006F5">
        <w:rPr>
          <w:rFonts w:ascii="Arial" w:hAnsi="Arial" w:cs="Arial"/>
          <w:sz w:val="22"/>
        </w:rPr>
        <w:t>.</w:t>
      </w:r>
    </w:p>
    <w:p w14:paraId="7C8BF5B0" w14:textId="658154C4" w:rsidR="00DC3AEE" w:rsidRPr="002006F5" w:rsidRDefault="002B32BB" w:rsidP="002329E8">
      <w:pPr>
        <w:spacing w:line="360" w:lineRule="auto"/>
        <w:jc w:val="both"/>
        <w:rPr>
          <w:rFonts w:ascii="Arial" w:hAnsi="Arial" w:cs="Arial"/>
          <w:sz w:val="22"/>
        </w:rPr>
      </w:pPr>
      <w:r w:rsidRPr="002006F5">
        <w:rPr>
          <w:rFonts w:ascii="Arial" w:hAnsi="Arial" w:cs="Arial"/>
          <w:sz w:val="22"/>
        </w:rPr>
        <w:t xml:space="preserve">In terms of social responsibility, </w:t>
      </w:r>
      <w:r w:rsidR="00841580" w:rsidRPr="002006F5">
        <w:rPr>
          <w:rFonts w:ascii="Arial" w:hAnsi="Arial" w:cs="Arial"/>
          <w:sz w:val="22"/>
        </w:rPr>
        <w:t>Premier Inn fosters diversity and a positive workplace. Our intensive training and development program maximizes employee potential. Their 'Premier Potential' programme gives disadvantaged youth jobs and skills.</w:t>
      </w:r>
      <w:r w:rsidR="00C12C57" w:rsidRPr="002006F5">
        <w:rPr>
          <w:rFonts w:ascii="Arial" w:hAnsi="Arial" w:cs="Arial"/>
          <w:sz w:val="22"/>
        </w:rPr>
        <w:t xml:space="preserve"> </w:t>
      </w:r>
      <w:r w:rsidR="00841580" w:rsidRPr="002006F5">
        <w:rPr>
          <w:rFonts w:ascii="Arial" w:hAnsi="Arial" w:cs="Arial"/>
          <w:sz w:val="22"/>
        </w:rPr>
        <w:t xml:space="preserve">Premier Inn works with Great Ormond Street Hospital Charity and Mental Health UK to serve their communities. This promotes economic and social CSR. Premier Inn's complete CSR policy promotes the UN SDGs of sustainable economic growth, social inclusion, and environmental protection. The hotel's CSR policy empowers employees, safeguards human rights, promotes diversity and </w:t>
      </w:r>
      <w:r w:rsidR="00841580" w:rsidRPr="002006F5">
        <w:rPr>
          <w:rFonts w:ascii="Arial" w:hAnsi="Arial" w:cs="Arial"/>
          <w:sz w:val="22"/>
        </w:rPr>
        <w:lastRenderedPageBreak/>
        <w:t>inclusion, helps communities, and reduces environmental impact.</w:t>
      </w:r>
      <w:r w:rsidR="00D50C54" w:rsidRPr="002006F5">
        <w:rPr>
          <w:rFonts w:ascii="Arial" w:hAnsi="Arial" w:cs="Arial"/>
          <w:sz w:val="22"/>
        </w:rPr>
        <w:t xml:space="preserve"> </w:t>
      </w:r>
      <w:r w:rsidR="00841580" w:rsidRPr="002006F5">
        <w:rPr>
          <w:rFonts w:ascii="Arial" w:hAnsi="Arial" w:cs="Arial"/>
          <w:sz w:val="22"/>
        </w:rPr>
        <w:t>The hotel's yearly CSR report measures progress against specific targets</w:t>
      </w:r>
      <w:r w:rsidR="002329E8" w:rsidRPr="002006F5">
        <w:rPr>
          <w:rFonts w:ascii="Arial" w:hAnsi="Arial" w:cs="Arial"/>
          <w:sz w:val="22"/>
        </w:rPr>
        <w:t xml:space="preserve"> (</w:t>
      </w:r>
      <w:r w:rsidR="002329E8" w:rsidRPr="002006F5">
        <w:rPr>
          <w:rFonts w:ascii="Arial" w:hAnsi="Arial" w:cs="Arial"/>
          <w:color w:val="222222"/>
          <w:sz w:val="22"/>
          <w:shd w:val="clear" w:color="auto" w:fill="FFFFFF"/>
        </w:rPr>
        <w:t>Woodard, 2021)</w:t>
      </w:r>
      <w:r w:rsidR="00841580" w:rsidRPr="002006F5">
        <w:rPr>
          <w:rFonts w:ascii="Arial" w:hAnsi="Arial" w:cs="Arial"/>
          <w:sz w:val="22"/>
        </w:rPr>
        <w:t>. Premier Inn's CSR effort, Force for Good, invites personnel to volunteer and help local groups and projects. This program boosts employee morale, engagement, and purpose and improves society. Premier Inn's comprehensive CSR strategy shows its commitment to sustainability and the circular economy. Hotel aims can be raised and sustainable practises implemented.</w:t>
      </w:r>
    </w:p>
    <w:p w14:paraId="4B7F1FA7" w14:textId="61B34A26" w:rsidR="001429C0" w:rsidRPr="002006F5" w:rsidRDefault="001429C0" w:rsidP="002329E8">
      <w:pPr>
        <w:spacing w:line="360" w:lineRule="auto"/>
        <w:jc w:val="both"/>
        <w:rPr>
          <w:rFonts w:ascii="Arial" w:hAnsi="Arial" w:cs="Arial"/>
          <w:sz w:val="22"/>
        </w:rPr>
      </w:pPr>
      <w:r w:rsidRPr="002006F5">
        <w:rPr>
          <w:rFonts w:ascii="Arial" w:hAnsi="Arial" w:cs="Arial"/>
          <w:sz w:val="22"/>
        </w:rPr>
        <w:t>Impact and Challenges</w:t>
      </w:r>
      <w:r w:rsidR="00C5757A" w:rsidRPr="002006F5">
        <w:rPr>
          <w:rFonts w:ascii="Arial" w:hAnsi="Arial" w:cs="Arial"/>
          <w:sz w:val="22"/>
        </w:rPr>
        <w:t xml:space="preserve"> can be analysed. </w:t>
      </w:r>
      <w:r w:rsidR="0073634F" w:rsidRPr="002006F5">
        <w:rPr>
          <w:rFonts w:ascii="Arial" w:hAnsi="Arial" w:cs="Arial"/>
          <w:sz w:val="22"/>
        </w:rPr>
        <w:t>Premier Inn's CSR initiative supports the environment and local communities through circular economy. Their recycling and waste reduction activities have reduced landfill waste, carbon emissions, and resources. Local businesses and sustainable production have profited from their ethical and sustainable purchasing. Premier Inn has circular economy implementation concerns. Guest, crew, and supplier ignorance of circular economy concepts can make it hard to get everyone on board and involved.</w:t>
      </w:r>
      <w:r w:rsidR="009D3867" w:rsidRPr="002006F5">
        <w:rPr>
          <w:rFonts w:ascii="Arial" w:hAnsi="Arial" w:cs="Arial"/>
          <w:sz w:val="22"/>
        </w:rPr>
        <w:t xml:space="preserve"> </w:t>
      </w:r>
      <w:r w:rsidR="0073634F" w:rsidRPr="002006F5">
        <w:rPr>
          <w:rFonts w:ascii="Arial" w:hAnsi="Arial" w:cs="Arial"/>
          <w:sz w:val="22"/>
        </w:rPr>
        <w:t>Circular economy strategies may have financial and operational concerns. Green energy and sustainable products may cost more initially</w:t>
      </w:r>
      <w:r w:rsidR="002329E8" w:rsidRPr="002006F5">
        <w:rPr>
          <w:rFonts w:ascii="Arial" w:hAnsi="Arial" w:cs="Arial"/>
          <w:sz w:val="22"/>
        </w:rPr>
        <w:t xml:space="preserve"> (</w:t>
      </w:r>
      <w:r w:rsidR="002329E8" w:rsidRPr="002006F5">
        <w:rPr>
          <w:rFonts w:ascii="Arial" w:hAnsi="Arial" w:cs="Arial"/>
          <w:color w:val="222222"/>
          <w:sz w:val="22"/>
          <w:shd w:val="clear" w:color="auto" w:fill="FFFFFF"/>
        </w:rPr>
        <w:t>Lopes de Sousa Jabbour et al., 2023)</w:t>
      </w:r>
      <w:r w:rsidR="0073634F" w:rsidRPr="002006F5">
        <w:rPr>
          <w:rFonts w:ascii="Arial" w:hAnsi="Arial" w:cs="Arial"/>
          <w:sz w:val="22"/>
        </w:rPr>
        <w:t>. Premier Inn showed that these measures save money and make the company more sustainable.</w:t>
      </w:r>
    </w:p>
    <w:p w14:paraId="1DDCB0A8" w14:textId="2700DBDD" w:rsidR="001976F7" w:rsidRPr="002006F5" w:rsidRDefault="004E15F9" w:rsidP="002329E8">
      <w:pPr>
        <w:spacing w:line="360" w:lineRule="auto"/>
        <w:jc w:val="both"/>
        <w:rPr>
          <w:rFonts w:ascii="Arial" w:hAnsi="Arial" w:cs="Arial"/>
          <w:sz w:val="22"/>
        </w:rPr>
      </w:pPr>
      <w:bookmarkStart w:id="3" w:name="_Toc157449224"/>
      <w:r w:rsidRPr="002006F5">
        <w:rPr>
          <w:rFonts w:ascii="Arial" w:hAnsi="Arial" w:cs="Arial"/>
          <w:sz w:val="22"/>
        </w:rPr>
        <w:t>Hospitality industry examples of companies embodying the circular economy</w:t>
      </w:r>
      <w:bookmarkEnd w:id="3"/>
      <w:r w:rsidR="00C5757A" w:rsidRPr="002006F5">
        <w:rPr>
          <w:rFonts w:ascii="Arial" w:hAnsi="Arial" w:cs="Arial"/>
          <w:sz w:val="22"/>
        </w:rPr>
        <w:t xml:space="preserve"> can be considered. </w:t>
      </w:r>
      <w:r w:rsidR="004439B3" w:rsidRPr="002006F5">
        <w:rPr>
          <w:rFonts w:ascii="Arial" w:hAnsi="Arial" w:cs="Arial"/>
          <w:sz w:val="22"/>
        </w:rPr>
        <w:t>Resource-intensive hotels generate lots of waste and carbon. Many industries use circular economy and sustainable practises to reduce their impact</w:t>
      </w:r>
      <w:r w:rsidR="00C5757A" w:rsidRPr="002006F5">
        <w:rPr>
          <w:rFonts w:ascii="Arial" w:hAnsi="Arial" w:cs="Arial"/>
          <w:sz w:val="22"/>
        </w:rPr>
        <w:t xml:space="preserve">. </w:t>
      </w:r>
      <w:r w:rsidR="00FA7041" w:rsidRPr="002006F5">
        <w:rPr>
          <w:rFonts w:ascii="Arial" w:hAnsi="Arial" w:cs="Arial"/>
          <w:sz w:val="22"/>
        </w:rPr>
        <w:t xml:space="preserve">IHG: </w:t>
      </w:r>
      <w:r w:rsidR="004439B3" w:rsidRPr="002006F5">
        <w:rPr>
          <w:rFonts w:ascii="Arial" w:hAnsi="Arial" w:cs="Arial"/>
          <w:sz w:val="22"/>
        </w:rPr>
        <w:t>As Premier Inn's competitor, IHG has high carbon, energy, water, and waste reduction goals. Green Engage, a sustainable design and operations solution, reduces hotel environmental impact</w:t>
      </w:r>
      <w:r w:rsidR="00C5757A" w:rsidRPr="002006F5">
        <w:rPr>
          <w:rFonts w:ascii="Arial" w:hAnsi="Arial" w:cs="Arial"/>
          <w:sz w:val="22"/>
        </w:rPr>
        <w:t xml:space="preserve">. </w:t>
      </w:r>
      <w:r w:rsidR="003B01F4" w:rsidRPr="002006F5">
        <w:rPr>
          <w:rFonts w:ascii="Arial" w:hAnsi="Arial" w:cs="Arial"/>
          <w:sz w:val="22"/>
        </w:rPr>
        <w:t xml:space="preserve">Hilton: </w:t>
      </w:r>
      <w:r w:rsidR="004439B3" w:rsidRPr="002006F5">
        <w:rPr>
          <w:rFonts w:ascii="Arial" w:hAnsi="Arial" w:cs="Arial"/>
          <w:sz w:val="22"/>
        </w:rPr>
        <w:t>Hilton, another major hotel chain, supports circular economy. Energy-efficient buildings, garbage reduction, and sustainable sourcing are part of their 2030 carbon emission and water usage goals. Hilton wants to reduce water and landfill waste by 50% by 2030. Circular economy principles are used to source sustainable materials and supplies for their hotels worldwide</w:t>
      </w:r>
      <w:r w:rsidR="00C5757A" w:rsidRPr="002006F5">
        <w:rPr>
          <w:rFonts w:ascii="Arial" w:hAnsi="Arial" w:cs="Arial"/>
          <w:sz w:val="22"/>
        </w:rPr>
        <w:t xml:space="preserve">. </w:t>
      </w:r>
      <w:r w:rsidR="003C6FF3" w:rsidRPr="002006F5">
        <w:rPr>
          <w:rFonts w:ascii="Arial" w:hAnsi="Arial" w:cs="Arial"/>
          <w:sz w:val="22"/>
        </w:rPr>
        <w:t xml:space="preserve">Marriott International: </w:t>
      </w:r>
      <w:r w:rsidR="004439B3" w:rsidRPr="002006F5">
        <w:rPr>
          <w:rFonts w:ascii="Arial" w:hAnsi="Arial" w:cs="Arial"/>
          <w:sz w:val="22"/>
        </w:rPr>
        <w:t xml:space="preserve">Marriott International's sustainability and social impact platform, </w:t>
      </w:r>
      <w:r w:rsidR="00C5757A" w:rsidRPr="002006F5">
        <w:rPr>
          <w:rFonts w:ascii="Arial" w:hAnsi="Arial" w:cs="Arial"/>
          <w:sz w:val="22"/>
        </w:rPr>
        <w:t>“Serve</w:t>
      </w:r>
      <w:r w:rsidR="004439B3" w:rsidRPr="002006F5">
        <w:rPr>
          <w:rFonts w:ascii="Arial" w:hAnsi="Arial" w:cs="Arial"/>
          <w:sz w:val="22"/>
        </w:rPr>
        <w:t xml:space="preserve"> 360</w:t>
      </w:r>
      <w:r w:rsidR="00C5757A" w:rsidRPr="002006F5">
        <w:rPr>
          <w:rFonts w:ascii="Arial" w:hAnsi="Arial" w:cs="Arial"/>
          <w:sz w:val="22"/>
        </w:rPr>
        <w:t>”</w:t>
      </w:r>
      <w:r w:rsidR="004439B3" w:rsidRPr="002006F5">
        <w:rPr>
          <w:rFonts w:ascii="Arial" w:hAnsi="Arial" w:cs="Arial"/>
          <w:sz w:val="22"/>
        </w:rPr>
        <w:t>, promotes the circular economy through sustainable sourcing, waste reduction, and community participation. This hotel chain's circular economy food waste management program is one of several sustainability efforts. Home water, energy, and garbage savings are among their goals.</w:t>
      </w:r>
      <w:r w:rsidR="00C5757A" w:rsidRPr="002006F5">
        <w:rPr>
          <w:rFonts w:ascii="Arial" w:hAnsi="Arial" w:cs="Arial"/>
          <w:sz w:val="22"/>
        </w:rPr>
        <w:t xml:space="preserve"> </w:t>
      </w:r>
      <w:r w:rsidR="001976F7" w:rsidRPr="002006F5">
        <w:rPr>
          <w:rFonts w:ascii="Arial" w:hAnsi="Arial" w:cs="Arial"/>
          <w:sz w:val="22"/>
        </w:rPr>
        <w:t xml:space="preserve">Accor Hotels: </w:t>
      </w:r>
      <w:r w:rsidR="004439B3" w:rsidRPr="002006F5">
        <w:rPr>
          <w:rFonts w:ascii="Arial" w:hAnsi="Arial" w:cs="Arial"/>
          <w:sz w:val="22"/>
        </w:rPr>
        <w:t xml:space="preserve">This worldwide hotel chain's "Planet 21" sustainable development program promotes circular economy. They aim for a circular supply chain, composting, recycling, local employment, and sustainable sourcing. In its restaurants, Accor emphasizes sustainable fishing, animal welfare, and local and organic cuisine. The Marine Stewardship Council certified 82% of Accor's restaurants' seafood sustainable in 2019, and the company aims 100% by 2022. Sustainable buying helps Accor reduce its environmental impact, strengthen the local economy, and encourage responsible </w:t>
      </w:r>
      <w:r w:rsidR="004439B3" w:rsidRPr="002006F5">
        <w:rPr>
          <w:rFonts w:ascii="Arial" w:hAnsi="Arial" w:cs="Arial"/>
          <w:sz w:val="22"/>
        </w:rPr>
        <w:lastRenderedPageBreak/>
        <w:t>conduct</w:t>
      </w:r>
      <w:r w:rsidR="00C5757A" w:rsidRPr="002006F5">
        <w:rPr>
          <w:rFonts w:ascii="Arial" w:hAnsi="Arial" w:cs="Arial"/>
          <w:sz w:val="22"/>
        </w:rPr>
        <w:t xml:space="preserve">. </w:t>
      </w:r>
      <w:r w:rsidR="001976F7" w:rsidRPr="002006F5">
        <w:rPr>
          <w:rFonts w:ascii="Arial" w:hAnsi="Arial" w:cs="Arial"/>
          <w:sz w:val="22"/>
        </w:rPr>
        <w:t xml:space="preserve">Scandic Hotels: </w:t>
      </w:r>
      <w:r w:rsidR="004439B3" w:rsidRPr="002006F5">
        <w:rPr>
          <w:rFonts w:ascii="Arial" w:hAnsi="Arial" w:cs="Arial"/>
          <w:sz w:val="22"/>
        </w:rPr>
        <w:t>This Nordic hotel chain's circular economy strategy promotes energy efficiency, trash reduction, and sustainable sourcing. Recycle and reuse unwanted toiletries and single-use products at the hotel</w:t>
      </w:r>
      <w:r w:rsidR="002329E8" w:rsidRPr="002006F5">
        <w:rPr>
          <w:rFonts w:ascii="Arial" w:hAnsi="Arial" w:cs="Arial"/>
          <w:sz w:val="22"/>
        </w:rPr>
        <w:t xml:space="preserve"> (</w:t>
      </w:r>
      <w:r w:rsidR="002329E8" w:rsidRPr="002006F5">
        <w:rPr>
          <w:rFonts w:ascii="Arial" w:hAnsi="Arial" w:cs="Arial"/>
          <w:color w:val="222222"/>
          <w:sz w:val="22"/>
          <w:shd w:val="clear" w:color="auto" w:fill="FFFFFF"/>
        </w:rPr>
        <w:t>Del Giudice et al., 2021)</w:t>
      </w:r>
      <w:r w:rsidR="004439B3" w:rsidRPr="002006F5">
        <w:rPr>
          <w:rFonts w:ascii="Arial" w:hAnsi="Arial" w:cs="Arial"/>
          <w:sz w:val="22"/>
        </w:rPr>
        <w:t>.</w:t>
      </w:r>
    </w:p>
    <w:p w14:paraId="7E9AF34F" w14:textId="77777777" w:rsidR="00C5757A" w:rsidRPr="002006F5" w:rsidRDefault="00C5757A">
      <w:pPr>
        <w:rPr>
          <w:rFonts w:ascii="Arial" w:eastAsiaTheme="majorEastAsia" w:hAnsi="Arial" w:cs="Arial"/>
          <w:color w:val="000000" w:themeColor="text1"/>
          <w:sz w:val="22"/>
          <w:lang w:val="en-IN"/>
        </w:rPr>
      </w:pPr>
      <w:bookmarkStart w:id="4" w:name="_Toc157449225"/>
      <w:r w:rsidRPr="002006F5">
        <w:rPr>
          <w:rFonts w:ascii="Arial" w:hAnsi="Arial" w:cs="Arial"/>
          <w:sz w:val="22"/>
        </w:rPr>
        <w:br w:type="page"/>
      </w:r>
    </w:p>
    <w:p w14:paraId="5AAF279E" w14:textId="7396E34D" w:rsidR="008C3AB8" w:rsidRPr="002006F5" w:rsidRDefault="008C3AB8" w:rsidP="002329E8">
      <w:pPr>
        <w:pStyle w:val="Heading1"/>
        <w:rPr>
          <w:rFonts w:ascii="Arial" w:hAnsi="Arial" w:cs="Arial"/>
          <w:sz w:val="22"/>
          <w:szCs w:val="22"/>
        </w:rPr>
      </w:pPr>
      <w:r w:rsidRPr="002006F5">
        <w:rPr>
          <w:rFonts w:ascii="Arial" w:hAnsi="Arial" w:cs="Arial"/>
          <w:sz w:val="22"/>
          <w:szCs w:val="22"/>
        </w:rPr>
        <w:lastRenderedPageBreak/>
        <w:t>Conclu</w:t>
      </w:r>
      <w:r w:rsidR="007D6728" w:rsidRPr="002006F5">
        <w:rPr>
          <w:rFonts w:ascii="Arial" w:hAnsi="Arial" w:cs="Arial"/>
          <w:sz w:val="22"/>
          <w:szCs w:val="22"/>
        </w:rPr>
        <w:t>s</w:t>
      </w:r>
      <w:r w:rsidRPr="002006F5">
        <w:rPr>
          <w:rFonts w:ascii="Arial" w:hAnsi="Arial" w:cs="Arial"/>
          <w:sz w:val="22"/>
          <w:szCs w:val="22"/>
        </w:rPr>
        <w:t>ion</w:t>
      </w:r>
      <w:bookmarkEnd w:id="4"/>
    </w:p>
    <w:p w14:paraId="15305B15" w14:textId="2D3842EB" w:rsidR="002329E8" w:rsidRPr="002006F5" w:rsidRDefault="003503F3" w:rsidP="002329E8">
      <w:pPr>
        <w:spacing w:line="360" w:lineRule="auto"/>
        <w:jc w:val="both"/>
        <w:rPr>
          <w:rFonts w:ascii="Arial" w:hAnsi="Arial" w:cs="Arial"/>
          <w:sz w:val="22"/>
        </w:rPr>
      </w:pPr>
      <w:r w:rsidRPr="002006F5">
        <w:rPr>
          <w:rFonts w:ascii="Arial" w:hAnsi="Arial" w:cs="Arial"/>
          <w:sz w:val="22"/>
        </w:rPr>
        <w:t xml:space="preserve">The essay concludes that, </w:t>
      </w:r>
      <w:r w:rsidR="004439B3" w:rsidRPr="002006F5">
        <w:rPr>
          <w:rFonts w:ascii="Arial" w:hAnsi="Arial" w:cs="Arial"/>
          <w:sz w:val="22"/>
        </w:rPr>
        <w:t>Business CSR priorities are shifting toward circular economy principles. Premier Inn's CSR strategy highlights how hospitality organizations may benefit society and the environment with circular economy ideas. The company may improve its circular economy efforts by using more sustainable supply chains and encouraging circular consumption. Premier Inn may promote sustainability and equity by using circular economy ideas. Premier Inn's CSR shows its circular economy commitment. The hotel's circular economy activities promote the hospitality industry's sustainability goals, lower their environmental impact, and create value for stakeholders and a sustainable future. Premier Inn's CSR approach includes circular economy principles to demonstrate their commitment to sustainability. Other hotel chains have recognized the circular economy's importance, and sustainability is growing in business planning</w:t>
      </w:r>
      <w:r w:rsidR="00DF656B" w:rsidRPr="002006F5">
        <w:rPr>
          <w:rFonts w:ascii="Arial" w:hAnsi="Arial" w:cs="Arial"/>
          <w:sz w:val="22"/>
        </w:rPr>
        <w:t xml:space="preserve">, which </w:t>
      </w:r>
      <w:r w:rsidR="004439B3" w:rsidRPr="002006F5">
        <w:rPr>
          <w:rFonts w:ascii="Arial" w:hAnsi="Arial" w:cs="Arial"/>
          <w:sz w:val="22"/>
        </w:rPr>
        <w:t>benefits the environment and these companies' brands, so everyone wins.</w:t>
      </w:r>
    </w:p>
    <w:p w14:paraId="626BF94D" w14:textId="77777777" w:rsidR="002329E8" w:rsidRPr="002329E8" w:rsidRDefault="002329E8" w:rsidP="002329E8">
      <w:pPr>
        <w:spacing w:line="360" w:lineRule="auto"/>
        <w:jc w:val="both"/>
        <w:rPr>
          <w:rFonts w:cs="Times New Roman"/>
          <w:szCs w:val="24"/>
        </w:rPr>
      </w:pPr>
      <w:r w:rsidRPr="002329E8">
        <w:rPr>
          <w:rFonts w:cs="Times New Roman"/>
          <w:szCs w:val="24"/>
        </w:rPr>
        <w:br w:type="page"/>
      </w:r>
    </w:p>
    <w:p w14:paraId="58897AC8" w14:textId="72B80D84" w:rsidR="004439B3" w:rsidRPr="002329E8" w:rsidRDefault="002329E8" w:rsidP="002329E8">
      <w:pPr>
        <w:pStyle w:val="Heading1"/>
        <w:rPr>
          <w:rFonts w:cs="Times New Roman"/>
          <w:szCs w:val="24"/>
        </w:rPr>
      </w:pPr>
      <w:bookmarkStart w:id="5" w:name="_Toc157449226"/>
      <w:r w:rsidRPr="002329E8">
        <w:rPr>
          <w:rFonts w:cs="Times New Roman"/>
          <w:szCs w:val="24"/>
        </w:rPr>
        <w:lastRenderedPageBreak/>
        <w:t>References</w:t>
      </w:r>
      <w:bookmarkEnd w:id="5"/>
    </w:p>
    <w:p w14:paraId="1F82DA04" w14:textId="57B3F70F" w:rsidR="002329E8" w:rsidRDefault="002329E8" w:rsidP="002329E8">
      <w:pPr>
        <w:spacing w:line="360" w:lineRule="auto"/>
        <w:jc w:val="both"/>
        <w:rPr>
          <w:rFonts w:cs="Times New Roman"/>
          <w:color w:val="222222"/>
          <w:szCs w:val="24"/>
          <w:shd w:val="clear" w:color="auto" w:fill="FFFFFF"/>
        </w:rPr>
      </w:pPr>
      <w:r w:rsidRPr="002329E8">
        <w:rPr>
          <w:rFonts w:cs="Times New Roman"/>
          <w:color w:val="222222"/>
          <w:szCs w:val="24"/>
          <w:shd w:val="clear" w:color="auto" w:fill="FFFFFF"/>
        </w:rPr>
        <w:t xml:space="preserve">Del Giudice, M., Chierici, R., </w:t>
      </w:r>
      <w:proofErr w:type="spellStart"/>
      <w:r w:rsidRPr="002329E8">
        <w:rPr>
          <w:rFonts w:cs="Times New Roman"/>
          <w:color w:val="222222"/>
          <w:szCs w:val="24"/>
          <w:shd w:val="clear" w:color="auto" w:fill="FFFFFF"/>
        </w:rPr>
        <w:t>Mazzucchelli</w:t>
      </w:r>
      <w:proofErr w:type="spellEnd"/>
      <w:r w:rsidRPr="002329E8">
        <w:rPr>
          <w:rFonts w:cs="Times New Roman"/>
          <w:color w:val="222222"/>
          <w:szCs w:val="24"/>
          <w:shd w:val="clear" w:color="auto" w:fill="FFFFFF"/>
        </w:rPr>
        <w:t xml:space="preserve">, A., </w:t>
      </w:r>
      <w:r w:rsidR="00C5757A">
        <w:rPr>
          <w:rFonts w:cs="Times New Roman"/>
          <w:color w:val="222222"/>
          <w:szCs w:val="24"/>
          <w:shd w:val="clear" w:color="auto" w:fill="FFFFFF"/>
        </w:rPr>
        <w:t>and</w:t>
      </w:r>
      <w:r w:rsidRPr="002329E8">
        <w:rPr>
          <w:rFonts w:cs="Times New Roman"/>
          <w:color w:val="222222"/>
          <w:szCs w:val="24"/>
          <w:shd w:val="clear" w:color="auto" w:fill="FFFFFF"/>
        </w:rPr>
        <w:t xml:space="preserve"> Fiano, F. (2021). Supply chain management in the era of circular economy: the moderating effect of big data. </w:t>
      </w:r>
      <w:r w:rsidRPr="002329E8">
        <w:rPr>
          <w:rFonts w:cs="Times New Roman"/>
          <w:i/>
          <w:iCs/>
          <w:color w:val="222222"/>
          <w:szCs w:val="24"/>
          <w:shd w:val="clear" w:color="auto" w:fill="FFFFFF"/>
        </w:rPr>
        <w:t>The International Journal of Logistics Management</w:t>
      </w:r>
      <w:r w:rsidRPr="002329E8">
        <w:rPr>
          <w:rFonts w:cs="Times New Roman"/>
          <w:color w:val="222222"/>
          <w:szCs w:val="24"/>
          <w:shd w:val="clear" w:color="auto" w:fill="FFFFFF"/>
        </w:rPr>
        <w:t>, </w:t>
      </w:r>
      <w:r w:rsidRPr="002329E8">
        <w:rPr>
          <w:rFonts w:cs="Times New Roman"/>
          <w:i/>
          <w:iCs/>
          <w:color w:val="222222"/>
          <w:szCs w:val="24"/>
          <w:shd w:val="clear" w:color="auto" w:fill="FFFFFF"/>
        </w:rPr>
        <w:t>32</w:t>
      </w:r>
      <w:r w:rsidRPr="002329E8">
        <w:rPr>
          <w:rFonts w:cs="Times New Roman"/>
          <w:color w:val="222222"/>
          <w:szCs w:val="24"/>
          <w:shd w:val="clear" w:color="auto" w:fill="FFFFFF"/>
        </w:rPr>
        <w:t>(2), 337-356.</w:t>
      </w:r>
    </w:p>
    <w:p w14:paraId="330CC02E" w14:textId="304828AD" w:rsidR="002329E8" w:rsidRPr="002329E8" w:rsidRDefault="002329E8" w:rsidP="002329E8">
      <w:pPr>
        <w:spacing w:line="360" w:lineRule="auto"/>
        <w:jc w:val="both"/>
        <w:rPr>
          <w:rFonts w:cs="Times New Roman"/>
          <w:color w:val="222222"/>
          <w:szCs w:val="24"/>
          <w:shd w:val="clear" w:color="auto" w:fill="FFFFFF"/>
        </w:rPr>
      </w:pPr>
      <w:r w:rsidRPr="002329E8">
        <w:rPr>
          <w:rFonts w:cs="Times New Roman"/>
          <w:color w:val="222222"/>
          <w:szCs w:val="24"/>
          <w:shd w:val="clear" w:color="auto" w:fill="FFFFFF"/>
        </w:rPr>
        <w:t xml:space="preserve">Del Vecchio, P., </w:t>
      </w:r>
      <w:proofErr w:type="spellStart"/>
      <w:r w:rsidRPr="002329E8">
        <w:rPr>
          <w:rFonts w:cs="Times New Roman"/>
          <w:color w:val="222222"/>
          <w:szCs w:val="24"/>
          <w:shd w:val="clear" w:color="auto" w:fill="FFFFFF"/>
        </w:rPr>
        <w:t>Malandugno</w:t>
      </w:r>
      <w:proofErr w:type="spellEnd"/>
      <w:r w:rsidRPr="002329E8">
        <w:rPr>
          <w:rFonts w:cs="Times New Roman"/>
          <w:color w:val="222222"/>
          <w:szCs w:val="24"/>
          <w:shd w:val="clear" w:color="auto" w:fill="FFFFFF"/>
        </w:rPr>
        <w:t xml:space="preserve">, C., </w:t>
      </w:r>
      <w:proofErr w:type="spellStart"/>
      <w:r w:rsidRPr="002329E8">
        <w:rPr>
          <w:rFonts w:cs="Times New Roman"/>
          <w:color w:val="222222"/>
          <w:szCs w:val="24"/>
          <w:shd w:val="clear" w:color="auto" w:fill="FFFFFF"/>
        </w:rPr>
        <w:t>Passiante</w:t>
      </w:r>
      <w:proofErr w:type="spellEnd"/>
      <w:r w:rsidRPr="002329E8">
        <w:rPr>
          <w:rFonts w:cs="Times New Roman"/>
          <w:color w:val="222222"/>
          <w:szCs w:val="24"/>
          <w:shd w:val="clear" w:color="auto" w:fill="FFFFFF"/>
        </w:rPr>
        <w:t xml:space="preserve">, G., </w:t>
      </w:r>
      <w:r w:rsidR="00C5757A">
        <w:rPr>
          <w:rFonts w:cs="Times New Roman"/>
          <w:color w:val="222222"/>
          <w:szCs w:val="24"/>
          <w:shd w:val="clear" w:color="auto" w:fill="FFFFFF"/>
        </w:rPr>
        <w:t>and</w:t>
      </w:r>
      <w:r w:rsidRPr="002329E8">
        <w:rPr>
          <w:rFonts w:cs="Times New Roman"/>
          <w:color w:val="222222"/>
          <w:szCs w:val="24"/>
          <w:shd w:val="clear" w:color="auto" w:fill="FFFFFF"/>
        </w:rPr>
        <w:t xml:space="preserve"> Sakka, G. (2022). Circular economy business model for smart tourism: the case of </w:t>
      </w:r>
      <w:proofErr w:type="spellStart"/>
      <w:r w:rsidRPr="002329E8">
        <w:rPr>
          <w:rFonts w:cs="Times New Roman"/>
          <w:color w:val="222222"/>
          <w:szCs w:val="24"/>
          <w:shd w:val="clear" w:color="auto" w:fill="FFFFFF"/>
        </w:rPr>
        <w:t>Ecobnb</w:t>
      </w:r>
      <w:proofErr w:type="spellEnd"/>
      <w:r w:rsidRPr="002329E8">
        <w:rPr>
          <w:rFonts w:cs="Times New Roman"/>
          <w:color w:val="222222"/>
          <w:szCs w:val="24"/>
          <w:shd w:val="clear" w:color="auto" w:fill="FFFFFF"/>
        </w:rPr>
        <w:t>. </w:t>
      </w:r>
      <w:proofErr w:type="spellStart"/>
      <w:r w:rsidRPr="002329E8">
        <w:rPr>
          <w:rFonts w:cs="Times New Roman"/>
          <w:i/>
          <w:iCs/>
          <w:color w:val="222222"/>
          <w:szCs w:val="24"/>
          <w:shd w:val="clear" w:color="auto" w:fill="FFFFFF"/>
        </w:rPr>
        <w:t>EuroMed</w:t>
      </w:r>
      <w:proofErr w:type="spellEnd"/>
      <w:r w:rsidRPr="002329E8">
        <w:rPr>
          <w:rFonts w:cs="Times New Roman"/>
          <w:i/>
          <w:iCs/>
          <w:color w:val="222222"/>
          <w:szCs w:val="24"/>
          <w:shd w:val="clear" w:color="auto" w:fill="FFFFFF"/>
        </w:rPr>
        <w:t xml:space="preserve"> Journal of Business</w:t>
      </w:r>
      <w:r w:rsidRPr="002329E8">
        <w:rPr>
          <w:rFonts w:cs="Times New Roman"/>
          <w:color w:val="222222"/>
          <w:szCs w:val="24"/>
          <w:shd w:val="clear" w:color="auto" w:fill="FFFFFF"/>
        </w:rPr>
        <w:t>, </w:t>
      </w:r>
      <w:r w:rsidRPr="002329E8">
        <w:rPr>
          <w:rFonts w:cs="Times New Roman"/>
          <w:i/>
          <w:iCs/>
          <w:color w:val="222222"/>
          <w:szCs w:val="24"/>
          <w:shd w:val="clear" w:color="auto" w:fill="FFFFFF"/>
        </w:rPr>
        <w:t>17</w:t>
      </w:r>
      <w:r w:rsidRPr="002329E8">
        <w:rPr>
          <w:rFonts w:cs="Times New Roman"/>
          <w:color w:val="222222"/>
          <w:szCs w:val="24"/>
          <w:shd w:val="clear" w:color="auto" w:fill="FFFFFF"/>
        </w:rPr>
        <w:t>(1), 88-104.</w:t>
      </w:r>
    </w:p>
    <w:p w14:paraId="0A620499" w14:textId="3E779721" w:rsidR="002329E8" w:rsidRPr="002329E8" w:rsidRDefault="002329E8" w:rsidP="002329E8">
      <w:pPr>
        <w:spacing w:line="360" w:lineRule="auto"/>
        <w:jc w:val="both"/>
        <w:rPr>
          <w:rFonts w:cs="Times New Roman"/>
          <w:color w:val="222222"/>
          <w:szCs w:val="24"/>
          <w:shd w:val="clear" w:color="auto" w:fill="FFFFFF"/>
        </w:rPr>
      </w:pPr>
      <w:r w:rsidRPr="002329E8">
        <w:rPr>
          <w:rFonts w:cs="Times New Roman"/>
          <w:color w:val="222222"/>
          <w:szCs w:val="24"/>
          <w:shd w:val="clear" w:color="auto" w:fill="FFFFFF"/>
        </w:rPr>
        <w:t xml:space="preserve">Ioannidis, A., Chalvatzis, K. J., </w:t>
      </w:r>
      <w:proofErr w:type="spellStart"/>
      <w:r w:rsidRPr="002329E8">
        <w:rPr>
          <w:rFonts w:cs="Times New Roman"/>
          <w:color w:val="222222"/>
          <w:szCs w:val="24"/>
          <w:shd w:val="clear" w:color="auto" w:fill="FFFFFF"/>
        </w:rPr>
        <w:t>Leonidou</w:t>
      </w:r>
      <w:proofErr w:type="spellEnd"/>
      <w:r w:rsidRPr="002329E8">
        <w:rPr>
          <w:rFonts w:cs="Times New Roman"/>
          <w:color w:val="222222"/>
          <w:szCs w:val="24"/>
          <w:shd w:val="clear" w:color="auto" w:fill="FFFFFF"/>
        </w:rPr>
        <w:t xml:space="preserve">, L. C., </w:t>
      </w:r>
      <w:r w:rsidR="00C5757A">
        <w:rPr>
          <w:rFonts w:cs="Times New Roman"/>
          <w:color w:val="222222"/>
          <w:szCs w:val="24"/>
          <w:shd w:val="clear" w:color="auto" w:fill="FFFFFF"/>
        </w:rPr>
        <w:t>and</w:t>
      </w:r>
      <w:r w:rsidRPr="002329E8">
        <w:rPr>
          <w:rFonts w:cs="Times New Roman"/>
          <w:color w:val="222222"/>
          <w:szCs w:val="24"/>
          <w:shd w:val="clear" w:color="auto" w:fill="FFFFFF"/>
        </w:rPr>
        <w:t xml:space="preserve"> Feng, Z. (2021). Applying the reduce, reuse, and recycle principle in the hospitality sector: Its antecedents and performance implications. </w:t>
      </w:r>
      <w:r w:rsidRPr="002329E8">
        <w:rPr>
          <w:rFonts w:cs="Times New Roman"/>
          <w:i/>
          <w:iCs/>
          <w:color w:val="222222"/>
          <w:szCs w:val="24"/>
          <w:shd w:val="clear" w:color="auto" w:fill="FFFFFF"/>
        </w:rPr>
        <w:t>Business Strategy and the Environment</w:t>
      </w:r>
      <w:r w:rsidRPr="002329E8">
        <w:rPr>
          <w:rFonts w:cs="Times New Roman"/>
          <w:color w:val="222222"/>
          <w:szCs w:val="24"/>
          <w:shd w:val="clear" w:color="auto" w:fill="FFFFFF"/>
        </w:rPr>
        <w:t>, </w:t>
      </w:r>
      <w:r w:rsidRPr="002329E8">
        <w:rPr>
          <w:rFonts w:cs="Times New Roman"/>
          <w:i/>
          <w:iCs/>
          <w:color w:val="222222"/>
          <w:szCs w:val="24"/>
          <w:shd w:val="clear" w:color="auto" w:fill="FFFFFF"/>
        </w:rPr>
        <w:t>30</w:t>
      </w:r>
      <w:r w:rsidRPr="002329E8">
        <w:rPr>
          <w:rFonts w:cs="Times New Roman"/>
          <w:color w:val="222222"/>
          <w:szCs w:val="24"/>
          <w:shd w:val="clear" w:color="auto" w:fill="FFFFFF"/>
        </w:rPr>
        <w:t>(7), 3394-3410.</w:t>
      </w:r>
    </w:p>
    <w:p w14:paraId="2AFEB7BC" w14:textId="1373ACB5" w:rsidR="002329E8" w:rsidRDefault="002329E8" w:rsidP="002329E8">
      <w:pPr>
        <w:spacing w:line="360" w:lineRule="auto"/>
        <w:jc w:val="both"/>
        <w:rPr>
          <w:rFonts w:cs="Times New Roman"/>
          <w:color w:val="222222"/>
          <w:szCs w:val="24"/>
          <w:shd w:val="clear" w:color="auto" w:fill="FFFFFF"/>
        </w:rPr>
      </w:pPr>
      <w:r w:rsidRPr="002329E8">
        <w:rPr>
          <w:rFonts w:cs="Times New Roman"/>
          <w:color w:val="222222"/>
          <w:szCs w:val="24"/>
          <w:shd w:val="clear" w:color="auto" w:fill="FFFFFF"/>
        </w:rPr>
        <w:t xml:space="preserve">Jabbour, C. J. C., Sarkis, J., de Sousa Jabbour, A. B. L., Renwick, D. W. S., Singh, S. K., </w:t>
      </w:r>
      <w:proofErr w:type="spellStart"/>
      <w:r w:rsidRPr="002329E8">
        <w:rPr>
          <w:rFonts w:cs="Times New Roman"/>
          <w:color w:val="222222"/>
          <w:szCs w:val="24"/>
          <w:shd w:val="clear" w:color="auto" w:fill="FFFFFF"/>
        </w:rPr>
        <w:t>Grebinevych</w:t>
      </w:r>
      <w:proofErr w:type="spellEnd"/>
      <w:r w:rsidRPr="002329E8">
        <w:rPr>
          <w:rFonts w:cs="Times New Roman"/>
          <w:color w:val="222222"/>
          <w:szCs w:val="24"/>
          <w:shd w:val="clear" w:color="auto" w:fill="FFFFFF"/>
        </w:rPr>
        <w:t xml:space="preserve">, O., ... </w:t>
      </w:r>
      <w:r w:rsidR="00C5757A">
        <w:rPr>
          <w:rFonts w:cs="Times New Roman"/>
          <w:color w:val="222222"/>
          <w:szCs w:val="24"/>
          <w:shd w:val="clear" w:color="auto" w:fill="FFFFFF"/>
        </w:rPr>
        <w:t>and</w:t>
      </w:r>
      <w:r w:rsidRPr="002329E8">
        <w:rPr>
          <w:rFonts w:cs="Times New Roman"/>
          <w:color w:val="222222"/>
          <w:szCs w:val="24"/>
          <w:shd w:val="clear" w:color="auto" w:fill="FFFFFF"/>
        </w:rPr>
        <w:t xml:space="preserve"> Godinho Filho, M. (2019). Who is in charge? A review and a research agenda on the ‘human </w:t>
      </w:r>
      <w:proofErr w:type="spellStart"/>
      <w:r w:rsidRPr="002329E8">
        <w:rPr>
          <w:rFonts w:cs="Times New Roman"/>
          <w:color w:val="222222"/>
          <w:szCs w:val="24"/>
          <w:shd w:val="clear" w:color="auto" w:fill="FFFFFF"/>
        </w:rPr>
        <w:t>side’of</w:t>
      </w:r>
      <w:proofErr w:type="spellEnd"/>
      <w:r w:rsidRPr="002329E8">
        <w:rPr>
          <w:rFonts w:cs="Times New Roman"/>
          <w:color w:val="222222"/>
          <w:szCs w:val="24"/>
          <w:shd w:val="clear" w:color="auto" w:fill="FFFFFF"/>
        </w:rPr>
        <w:t xml:space="preserve"> the circular economy. </w:t>
      </w:r>
      <w:r w:rsidRPr="002329E8">
        <w:rPr>
          <w:rFonts w:cs="Times New Roman"/>
          <w:i/>
          <w:iCs/>
          <w:color w:val="222222"/>
          <w:szCs w:val="24"/>
          <w:shd w:val="clear" w:color="auto" w:fill="FFFFFF"/>
        </w:rPr>
        <w:t>Journal of cleaner production</w:t>
      </w:r>
      <w:r w:rsidRPr="002329E8">
        <w:rPr>
          <w:rFonts w:cs="Times New Roman"/>
          <w:color w:val="222222"/>
          <w:szCs w:val="24"/>
          <w:shd w:val="clear" w:color="auto" w:fill="FFFFFF"/>
        </w:rPr>
        <w:t>, </w:t>
      </w:r>
      <w:r w:rsidRPr="002329E8">
        <w:rPr>
          <w:rFonts w:cs="Times New Roman"/>
          <w:i/>
          <w:iCs/>
          <w:color w:val="222222"/>
          <w:szCs w:val="24"/>
          <w:shd w:val="clear" w:color="auto" w:fill="FFFFFF"/>
        </w:rPr>
        <w:t>222</w:t>
      </w:r>
      <w:r w:rsidRPr="002329E8">
        <w:rPr>
          <w:rFonts w:cs="Times New Roman"/>
          <w:color w:val="222222"/>
          <w:szCs w:val="24"/>
          <w:shd w:val="clear" w:color="auto" w:fill="FFFFFF"/>
        </w:rPr>
        <w:t>, 793-801.</w:t>
      </w:r>
    </w:p>
    <w:p w14:paraId="18459E23" w14:textId="6567B12B" w:rsidR="002329E8" w:rsidRDefault="002329E8" w:rsidP="002329E8">
      <w:pPr>
        <w:spacing w:line="360" w:lineRule="auto"/>
        <w:jc w:val="both"/>
        <w:rPr>
          <w:rFonts w:cs="Times New Roman"/>
          <w:color w:val="222222"/>
          <w:szCs w:val="24"/>
          <w:shd w:val="clear" w:color="auto" w:fill="FFFFFF"/>
        </w:rPr>
      </w:pPr>
      <w:r w:rsidRPr="002329E8">
        <w:rPr>
          <w:rFonts w:cs="Times New Roman"/>
          <w:color w:val="222222"/>
          <w:szCs w:val="24"/>
          <w:shd w:val="clear" w:color="auto" w:fill="FFFFFF"/>
        </w:rPr>
        <w:t xml:space="preserve">Jaroszewska, M., Chaja, P., </w:t>
      </w:r>
      <w:r w:rsidR="00C5757A">
        <w:rPr>
          <w:rFonts w:cs="Times New Roman"/>
          <w:color w:val="222222"/>
          <w:szCs w:val="24"/>
          <w:shd w:val="clear" w:color="auto" w:fill="FFFFFF"/>
        </w:rPr>
        <w:t>and</w:t>
      </w:r>
      <w:r w:rsidRPr="002329E8">
        <w:rPr>
          <w:rFonts w:cs="Times New Roman"/>
          <w:color w:val="222222"/>
          <w:szCs w:val="24"/>
          <w:shd w:val="clear" w:color="auto" w:fill="FFFFFF"/>
        </w:rPr>
        <w:t xml:space="preserve"> </w:t>
      </w:r>
      <w:proofErr w:type="spellStart"/>
      <w:r w:rsidRPr="002329E8">
        <w:rPr>
          <w:rFonts w:cs="Times New Roman"/>
          <w:color w:val="222222"/>
          <w:szCs w:val="24"/>
          <w:shd w:val="clear" w:color="auto" w:fill="FFFFFF"/>
        </w:rPr>
        <w:t>Dziadkiewicz</w:t>
      </w:r>
      <w:proofErr w:type="spellEnd"/>
      <w:r w:rsidRPr="002329E8">
        <w:rPr>
          <w:rFonts w:cs="Times New Roman"/>
          <w:color w:val="222222"/>
          <w:szCs w:val="24"/>
          <w:shd w:val="clear" w:color="auto" w:fill="FFFFFF"/>
        </w:rPr>
        <w:t>, A. (2019). Sustainable energy management: Are tourism SMEs in Poland ready for circular economy solutions. </w:t>
      </w:r>
      <w:r w:rsidRPr="002329E8">
        <w:rPr>
          <w:rFonts w:cs="Times New Roman"/>
          <w:i/>
          <w:iCs/>
          <w:color w:val="222222"/>
          <w:szCs w:val="24"/>
          <w:shd w:val="clear" w:color="auto" w:fill="FFFFFF"/>
        </w:rPr>
        <w:t>International Journal of Sustainable Energy Planning and Management</w:t>
      </w:r>
      <w:r w:rsidRPr="002329E8">
        <w:rPr>
          <w:rFonts w:cs="Times New Roman"/>
          <w:color w:val="222222"/>
          <w:szCs w:val="24"/>
          <w:shd w:val="clear" w:color="auto" w:fill="FFFFFF"/>
        </w:rPr>
        <w:t>, </w:t>
      </w:r>
      <w:r w:rsidRPr="002329E8">
        <w:rPr>
          <w:rFonts w:cs="Times New Roman"/>
          <w:i/>
          <w:iCs/>
          <w:color w:val="222222"/>
          <w:szCs w:val="24"/>
          <w:shd w:val="clear" w:color="auto" w:fill="FFFFFF"/>
        </w:rPr>
        <w:t>24</w:t>
      </w:r>
      <w:r w:rsidRPr="002329E8">
        <w:rPr>
          <w:rFonts w:cs="Times New Roman"/>
          <w:color w:val="222222"/>
          <w:szCs w:val="24"/>
          <w:shd w:val="clear" w:color="auto" w:fill="FFFFFF"/>
        </w:rPr>
        <w:t>, 75-84.</w:t>
      </w:r>
    </w:p>
    <w:p w14:paraId="7D0B9CF0" w14:textId="0B36E313" w:rsidR="002329E8" w:rsidRPr="002329E8" w:rsidRDefault="002329E8" w:rsidP="002329E8">
      <w:pPr>
        <w:spacing w:line="360" w:lineRule="auto"/>
        <w:jc w:val="both"/>
        <w:rPr>
          <w:rFonts w:cs="Times New Roman"/>
          <w:color w:val="222222"/>
          <w:szCs w:val="24"/>
          <w:shd w:val="clear" w:color="auto" w:fill="FFFFFF"/>
        </w:rPr>
      </w:pPr>
      <w:r w:rsidRPr="002329E8">
        <w:rPr>
          <w:rFonts w:cs="Times New Roman"/>
          <w:color w:val="222222"/>
          <w:szCs w:val="24"/>
          <w:shd w:val="clear" w:color="auto" w:fill="FFFFFF"/>
        </w:rPr>
        <w:t xml:space="preserve">Jones, P., </w:t>
      </w:r>
      <w:r w:rsidR="00C5757A">
        <w:rPr>
          <w:rFonts w:cs="Times New Roman"/>
          <w:color w:val="222222"/>
          <w:szCs w:val="24"/>
          <w:shd w:val="clear" w:color="auto" w:fill="FFFFFF"/>
        </w:rPr>
        <w:t>and</w:t>
      </w:r>
      <w:r w:rsidRPr="002329E8">
        <w:rPr>
          <w:rFonts w:cs="Times New Roman"/>
          <w:color w:val="222222"/>
          <w:szCs w:val="24"/>
          <w:shd w:val="clear" w:color="auto" w:fill="FFFFFF"/>
        </w:rPr>
        <w:t xml:space="preserve"> Wynn, M. G. (2019). The circular economy, natural capital and resilience in tourism and hospitality. </w:t>
      </w:r>
      <w:r w:rsidRPr="002329E8">
        <w:rPr>
          <w:rFonts w:cs="Times New Roman"/>
          <w:i/>
          <w:iCs/>
          <w:color w:val="222222"/>
          <w:szCs w:val="24"/>
          <w:shd w:val="clear" w:color="auto" w:fill="FFFFFF"/>
        </w:rPr>
        <w:t>International Journal of Contemporary Hospitality Management</w:t>
      </w:r>
      <w:r w:rsidRPr="002329E8">
        <w:rPr>
          <w:rFonts w:cs="Times New Roman"/>
          <w:color w:val="222222"/>
          <w:szCs w:val="24"/>
          <w:shd w:val="clear" w:color="auto" w:fill="FFFFFF"/>
        </w:rPr>
        <w:t>, </w:t>
      </w:r>
      <w:r w:rsidRPr="002329E8">
        <w:rPr>
          <w:rFonts w:cs="Times New Roman"/>
          <w:i/>
          <w:iCs/>
          <w:color w:val="222222"/>
          <w:szCs w:val="24"/>
          <w:shd w:val="clear" w:color="auto" w:fill="FFFFFF"/>
        </w:rPr>
        <w:t>31</w:t>
      </w:r>
      <w:r w:rsidRPr="002329E8">
        <w:rPr>
          <w:rFonts w:cs="Times New Roman"/>
          <w:color w:val="222222"/>
          <w:szCs w:val="24"/>
          <w:shd w:val="clear" w:color="auto" w:fill="FFFFFF"/>
        </w:rPr>
        <w:t>(6), 2544-2563.</w:t>
      </w:r>
    </w:p>
    <w:p w14:paraId="46325BC9" w14:textId="701E6790" w:rsidR="002329E8" w:rsidRPr="002329E8" w:rsidRDefault="002329E8" w:rsidP="002329E8">
      <w:pPr>
        <w:spacing w:line="360" w:lineRule="auto"/>
        <w:jc w:val="both"/>
        <w:rPr>
          <w:rFonts w:cs="Times New Roman"/>
          <w:color w:val="222222"/>
          <w:szCs w:val="24"/>
          <w:shd w:val="clear" w:color="auto" w:fill="FFFFFF"/>
        </w:rPr>
      </w:pPr>
      <w:r w:rsidRPr="002329E8">
        <w:rPr>
          <w:rFonts w:cs="Times New Roman"/>
          <w:color w:val="222222"/>
          <w:szCs w:val="24"/>
          <w:shd w:val="clear" w:color="auto" w:fill="FFFFFF"/>
        </w:rPr>
        <w:t xml:space="preserve">Julião, J., Gaspar, M., </w:t>
      </w:r>
      <w:proofErr w:type="spellStart"/>
      <w:r w:rsidRPr="002329E8">
        <w:rPr>
          <w:rFonts w:cs="Times New Roman"/>
          <w:color w:val="222222"/>
          <w:szCs w:val="24"/>
          <w:shd w:val="clear" w:color="auto" w:fill="FFFFFF"/>
        </w:rPr>
        <w:t>Tjahjono</w:t>
      </w:r>
      <w:proofErr w:type="spellEnd"/>
      <w:r w:rsidRPr="002329E8">
        <w:rPr>
          <w:rFonts w:cs="Times New Roman"/>
          <w:color w:val="222222"/>
          <w:szCs w:val="24"/>
          <w:shd w:val="clear" w:color="auto" w:fill="FFFFFF"/>
        </w:rPr>
        <w:t xml:space="preserve">, B., </w:t>
      </w:r>
      <w:r w:rsidR="00C5757A">
        <w:rPr>
          <w:rFonts w:cs="Times New Roman"/>
          <w:color w:val="222222"/>
          <w:szCs w:val="24"/>
          <w:shd w:val="clear" w:color="auto" w:fill="FFFFFF"/>
        </w:rPr>
        <w:t>and</w:t>
      </w:r>
      <w:r w:rsidRPr="002329E8">
        <w:rPr>
          <w:rFonts w:cs="Times New Roman"/>
          <w:color w:val="222222"/>
          <w:szCs w:val="24"/>
          <w:shd w:val="clear" w:color="auto" w:fill="FFFFFF"/>
        </w:rPr>
        <w:t xml:space="preserve"> Rocha, S. (2019). Exploring circular economy in the hospitality industry. In </w:t>
      </w:r>
      <w:r w:rsidRPr="002329E8">
        <w:rPr>
          <w:rFonts w:cs="Times New Roman"/>
          <w:i/>
          <w:iCs/>
          <w:color w:val="222222"/>
          <w:szCs w:val="24"/>
          <w:shd w:val="clear" w:color="auto" w:fill="FFFFFF"/>
        </w:rPr>
        <w:t>Innovation, Engineering and Entrepreneurship</w:t>
      </w:r>
      <w:r w:rsidRPr="002329E8">
        <w:rPr>
          <w:rFonts w:cs="Times New Roman"/>
          <w:color w:val="222222"/>
          <w:szCs w:val="24"/>
          <w:shd w:val="clear" w:color="auto" w:fill="FFFFFF"/>
        </w:rPr>
        <w:t> (pp. 953-960). Springer International Publishing.</w:t>
      </w:r>
    </w:p>
    <w:p w14:paraId="30842A9F" w14:textId="681724CA" w:rsidR="002329E8" w:rsidRPr="002329E8" w:rsidRDefault="002329E8" w:rsidP="002329E8">
      <w:pPr>
        <w:spacing w:line="360" w:lineRule="auto"/>
        <w:jc w:val="both"/>
        <w:rPr>
          <w:rFonts w:cs="Times New Roman"/>
          <w:color w:val="222222"/>
          <w:szCs w:val="24"/>
          <w:shd w:val="clear" w:color="auto" w:fill="FFFFFF"/>
        </w:rPr>
      </w:pPr>
      <w:r w:rsidRPr="002329E8">
        <w:rPr>
          <w:rFonts w:cs="Times New Roman"/>
          <w:color w:val="222222"/>
          <w:szCs w:val="24"/>
          <w:shd w:val="clear" w:color="auto" w:fill="FFFFFF"/>
        </w:rPr>
        <w:t xml:space="preserve">Khan, O., Bellini, N., Daddi, T., </w:t>
      </w:r>
      <w:r w:rsidR="00C5757A">
        <w:rPr>
          <w:rFonts w:cs="Times New Roman"/>
          <w:color w:val="222222"/>
          <w:szCs w:val="24"/>
          <w:shd w:val="clear" w:color="auto" w:fill="FFFFFF"/>
        </w:rPr>
        <w:t>and</w:t>
      </w:r>
      <w:r w:rsidRPr="002329E8">
        <w:rPr>
          <w:rFonts w:cs="Times New Roman"/>
          <w:color w:val="222222"/>
          <w:szCs w:val="24"/>
          <w:shd w:val="clear" w:color="auto" w:fill="FFFFFF"/>
        </w:rPr>
        <w:t xml:space="preserve"> </w:t>
      </w:r>
      <w:proofErr w:type="spellStart"/>
      <w:r w:rsidRPr="002329E8">
        <w:rPr>
          <w:rFonts w:cs="Times New Roman"/>
          <w:color w:val="222222"/>
          <w:szCs w:val="24"/>
          <w:shd w:val="clear" w:color="auto" w:fill="FFFFFF"/>
        </w:rPr>
        <w:t>Iraldo</w:t>
      </w:r>
      <w:proofErr w:type="spellEnd"/>
      <w:r w:rsidRPr="002329E8">
        <w:rPr>
          <w:rFonts w:cs="Times New Roman"/>
          <w:color w:val="222222"/>
          <w:szCs w:val="24"/>
          <w:shd w:val="clear" w:color="auto" w:fill="FFFFFF"/>
        </w:rPr>
        <w:t>, F. (2023). Effects of behavioral intention and dynamic capabilities on circular economy adoption and performance of tourism SMEs. </w:t>
      </w:r>
      <w:r w:rsidRPr="002329E8">
        <w:rPr>
          <w:rFonts w:cs="Times New Roman"/>
          <w:i/>
          <w:iCs/>
          <w:color w:val="222222"/>
          <w:szCs w:val="24"/>
          <w:shd w:val="clear" w:color="auto" w:fill="FFFFFF"/>
        </w:rPr>
        <w:t>Journal of Sustainable Tourism</w:t>
      </w:r>
      <w:r w:rsidRPr="002329E8">
        <w:rPr>
          <w:rFonts w:cs="Times New Roman"/>
          <w:color w:val="222222"/>
          <w:szCs w:val="24"/>
          <w:shd w:val="clear" w:color="auto" w:fill="FFFFFF"/>
        </w:rPr>
        <w:t>, </w:t>
      </w:r>
      <w:r w:rsidRPr="002329E8">
        <w:rPr>
          <w:rFonts w:cs="Times New Roman"/>
          <w:i/>
          <w:iCs/>
          <w:color w:val="222222"/>
          <w:szCs w:val="24"/>
          <w:shd w:val="clear" w:color="auto" w:fill="FFFFFF"/>
        </w:rPr>
        <w:t>31</w:t>
      </w:r>
      <w:r w:rsidRPr="002329E8">
        <w:rPr>
          <w:rFonts w:cs="Times New Roman"/>
          <w:color w:val="222222"/>
          <w:szCs w:val="24"/>
          <w:shd w:val="clear" w:color="auto" w:fill="FFFFFF"/>
        </w:rPr>
        <w:t>(8), 1777-1796.</w:t>
      </w:r>
    </w:p>
    <w:p w14:paraId="27EC5B58" w14:textId="0ECDA437" w:rsidR="002329E8" w:rsidRPr="002329E8" w:rsidRDefault="002329E8" w:rsidP="002329E8">
      <w:pPr>
        <w:spacing w:line="360" w:lineRule="auto"/>
        <w:jc w:val="both"/>
        <w:rPr>
          <w:rFonts w:cs="Times New Roman"/>
          <w:color w:val="222222"/>
          <w:szCs w:val="24"/>
          <w:shd w:val="clear" w:color="auto" w:fill="FFFFFF"/>
        </w:rPr>
      </w:pPr>
      <w:r w:rsidRPr="002329E8">
        <w:rPr>
          <w:rFonts w:cs="Times New Roman"/>
          <w:color w:val="222222"/>
          <w:szCs w:val="24"/>
          <w:shd w:val="clear" w:color="auto" w:fill="FFFFFF"/>
        </w:rPr>
        <w:t xml:space="preserve">Kwarteng, A., Simpson, S. N. Y., </w:t>
      </w:r>
      <w:r w:rsidR="00C5757A">
        <w:rPr>
          <w:rFonts w:cs="Times New Roman"/>
          <w:color w:val="222222"/>
          <w:szCs w:val="24"/>
          <w:shd w:val="clear" w:color="auto" w:fill="FFFFFF"/>
        </w:rPr>
        <w:t>and</w:t>
      </w:r>
      <w:r w:rsidRPr="002329E8">
        <w:rPr>
          <w:rFonts w:cs="Times New Roman"/>
          <w:color w:val="222222"/>
          <w:szCs w:val="24"/>
          <w:shd w:val="clear" w:color="auto" w:fill="FFFFFF"/>
        </w:rPr>
        <w:t xml:space="preserve"> Agyenim-Boateng, C. (2022). The effects of circular economy initiative implementation on business performance: the moderating role of organizational culture. </w:t>
      </w:r>
      <w:r w:rsidRPr="002329E8">
        <w:rPr>
          <w:rFonts w:cs="Times New Roman"/>
          <w:i/>
          <w:iCs/>
          <w:color w:val="222222"/>
          <w:szCs w:val="24"/>
          <w:shd w:val="clear" w:color="auto" w:fill="FFFFFF"/>
        </w:rPr>
        <w:t>Social Responsibility Journal</w:t>
      </w:r>
      <w:r w:rsidRPr="002329E8">
        <w:rPr>
          <w:rFonts w:cs="Times New Roman"/>
          <w:color w:val="222222"/>
          <w:szCs w:val="24"/>
          <w:shd w:val="clear" w:color="auto" w:fill="FFFFFF"/>
        </w:rPr>
        <w:t>, </w:t>
      </w:r>
      <w:r w:rsidRPr="002329E8">
        <w:rPr>
          <w:rFonts w:cs="Times New Roman"/>
          <w:i/>
          <w:iCs/>
          <w:color w:val="222222"/>
          <w:szCs w:val="24"/>
          <w:shd w:val="clear" w:color="auto" w:fill="FFFFFF"/>
        </w:rPr>
        <w:t>18</w:t>
      </w:r>
      <w:r w:rsidRPr="002329E8">
        <w:rPr>
          <w:rFonts w:cs="Times New Roman"/>
          <w:color w:val="222222"/>
          <w:szCs w:val="24"/>
          <w:shd w:val="clear" w:color="auto" w:fill="FFFFFF"/>
        </w:rPr>
        <w:t>(7), 1311-1341.</w:t>
      </w:r>
    </w:p>
    <w:p w14:paraId="08DE0C6B" w14:textId="5B9C4494" w:rsidR="002329E8" w:rsidRPr="002329E8" w:rsidRDefault="002329E8" w:rsidP="002329E8">
      <w:pPr>
        <w:spacing w:line="360" w:lineRule="auto"/>
        <w:jc w:val="both"/>
        <w:rPr>
          <w:rFonts w:cs="Times New Roman"/>
          <w:color w:val="222222"/>
          <w:szCs w:val="24"/>
          <w:shd w:val="clear" w:color="auto" w:fill="FFFFFF"/>
        </w:rPr>
      </w:pPr>
      <w:r w:rsidRPr="002329E8">
        <w:rPr>
          <w:rFonts w:cs="Times New Roman"/>
          <w:color w:val="222222"/>
          <w:szCs w:val="24"/>
          <w:shd w:val="clear" w:color="auto" w:fill="FFFFFF"/>
        </w:rPr>
        <w:lastRenderedPageBreak/>
        <w:t xml:space="preserve">Liu, L., </w:t>
      </w:r>
      <w:r w:rsidR="00C5757A">
        <w:rPr>
          <w:rFonts w:cs="Times New Roman"/>
          <w:color w:val="222222"/>
          <w:szCs w:val="24"/>
          <w:shd w:val="clear" w:color="auto" w:fill="FFFFFF"/>
        </w:rPr>
        <w:t>and</w:t>
      </w:r>
      <w:r w:rsidRPr="002329E8">
        <w:rPr>
          <w:rFonts w:cs="Times New Roman"/>
          <w:color w:val="222222"/>
          <w:szCs w:val="24"/>
          <w:shd w:val="clear" w:color="auto" w:fill="FFFFFF"/>
        </w:rPr>
        <w:t xml:space="preserve"> Ramakrishna, S. (Eds.). (2021). </w:t>
      </w:r>
      <w:r w:rsidRPr="002329E8">
        <w:rPr>
          <w:rFonts w:cs="Times New Roman"/>
          <w:i/>
          <w:iCs/>
          <w:color w:val="222222"/>
          <w:szCs w:val="24"/>
          <w:shd w:val="clear" w:color="auto" w:fill="FFFFFF"/>
        </w:rPr>
        <w:t>An introduction to circular economy</w:t>
      </w:r>
      <w:r w:rsidRPr="002329E8">
        <w:rPr>
          <w:rFonts w:cs="Times New Roman"/>
          <w:color w:val="222222"/>
          <w:szCs w:val="24"/>
          <w:shd w:val="clear" w:color="auto" w:fill="FFFFFF"/>
        </w:rPr>
        <w:t>. Singapore: Springer Singapore.</w:t>
      </w:r>
    </w:p>
    <w:p w14:paraId="1BD72A7F" w14:textId="09BCBEFD" w:rsidR="002329E8" w:rsidRDefault="002329E8" w:rsidP="002329E8">
      <w:pPr>
        <w:spacing w:line="360" w:lineRule="auto"/>
        <w:jc w:val="both"/>
        <w:rPr>
          <w:rFonts w:cs="Times New Roman"/>
          <w:color w:val="222222"/>
          <w:szCs w:val="24"/>
          <w:shd w:val="clear" w:color="auto" w:fill="FFFFFF"/>
        </w:rPr>
      </w:pPr>
      <w:r w:rsidRPr="002329E8">
        <w:rPr>
          <w:rFonts w:cs="Times New Roman"/>
          <w:color w:val="222222"/>
          <w:szCs w:val="24"/>
          <w:shd w:val="clear" w:color="auto" w:fill="FFFFFF"/>
        </w:rPr>
        <w:t xml:space="preserve">Lopes de Sousa Jabbour, A. B., </w:t>
      </w:r>
      <w:proofErr w:type="spellStart"/>
      <w:r w:rsidRPr="002329E8">
        <w:rPr>
          <w:rFonts w:cs="Times New Roman"/>
          <w:color w:val="222222"/>
          <w:szCs w:val="24"/>
          <w:shd w:val="clear" w:color="auto" w:fill="FFFFFF"/>
        </w:rPr>
        <w:t>Frascareli</w:t>
      </w:r>
      <w:proofErr w:type="spellEnd"/>
      <w:r w:rsidRPr="002329E8">
        <w:rPr>
          <w:rFonts w:cs="Times New Roman"/>
          <w:color w:val="222222"/>
          <w:szCs w:val="24"/>
          <w:shd w:val="clear" w:color="auto" w:fill="FFFFFF"/>
        </w:rPr>
        <w:t xml:space="preserve">, F. C. D. O., Santibanez Gonzalez, E. D., </w:t>
      </w:r>
      <w:r w:rsidR="00C5757A">
        <w:rPr>
          <w:rFonts w:cs="Times New Roman"/>
          <w:color w:val="222222"/>
          <w:szCs w:val="24"/>
          <w:shd w:val="clear" w:color="auto" w:fill="FFFFFF"/>
        </w:rPr>
        <w:t>and</w:t>
      </w:r>
      <w:r w:rsidRPr="002329E8">
        <w:rPr>
          <w:rFonts w:cs="Times New Roman"/>
          <w:color w:val="222222"/>
          <w:szCs w:val="24"/>
          <w:shd w:val="clear" w:color="auto" w:fill="FFFFFF"/>
        </w:rPr>
        <w:t xml:space="preserve"> Chiappetta Jabbour, C. J. (2023). Are food supply chains taking advantage of the circular economy? A research agenda on tackling food waste based on Industry 4.0 technologies. </w:t>
      </w:r>
      <w:r w:rsidRPr="002329E8">
        <w:rPr>
          <w:rFonts w:cs="Times New Roman"/>
          <w:i/>
          <w:iCs/>
          <w:color w:val="222222"/>
          <w:szCs w:val="24"/>
          <w:shd w:val="clear" w:color="auto" w:fill="FFFFFF"/>
        </w:rPr>
        <w:t xml:space="preserve">Production Planning </w:t>
      </w:r>
      <w:r w:rsidR="00C5757A">
        <w:rPr>
          <w:rFonts w:cs="Times New Roman"/>
          <w:i/>
          <w:iCs/>
          <w:color w:val="222222"/>
          <w:szCs w:val="24"/>
          <w:shd w:val="clear" w:color="auto" w:fill="FFFFFF"/>
        </w:rPr>
        <w:t>and</w:t>
      </w:r>
      <w:r w:rsidRPr="002329E8">
        <w:rPr>
          <w:rFonts w:cs="Times New Roman"/>
          <w:i/>
          <w:iCs/>
          <w:color w:val="222222"/>
          <w:szCs w:val="24"/>
          <w:shd w:val="clear" w:color="auto" w:fill="FFFFFF"/>
        </w:rPr>
        <w:t xml:space="preserve"> Control</w:t>
      </w:r>
      <w:r w:rsidRPr="002329E8">
        <w:rPr>
          <w:rFonts w:cs="Times New Roman"/>
          <w:color w:val="222222"/>
          <w:szCs w:val="24"/>
          <w:shd w:val="clear" w:color="auto" w:fill="FFFFFF"/>
        </w:rPr>
        <w:t>, </w:t>
      </w:r>
      <w:r w:rsidRPr="002329E8">
        <w:rPr>
          <w:rFonts w:cs="Times New Roman"/>
          <w:i/>
          <w:iCs/>
          <w:color w:val="222222"/>
          <w:szCs w:val="24"/>
          <w:shd w:val="clear" w:color="auto" w:fill="FFFFFF"/>
        </w:rPr>
        <w:t>34</w:t>
      </w:r>
      <w:r w:rsidRPr="002329E8">
        <w:rPr>
          <w:rFonts w:cs="Times New Roman"/>
          <w:color w:val="222222"/>
          <w:szCs w:val="24"/>
          <w:shd w:val="clear" w:color="auto" w:fill="FFFFFF"/>
        </w:rPr>
        <w:t>(10), 967-983.</w:t>
      </w:r>
    </w:p>
    <w:p w14:paraId="3B3DF4DD" w14:textId="3D60F45D" w:rsidR="002329E8" w:rsidRPr="002329E8" w:rsidRDefault="002329E8" w:rsidP="002329E8">
      <w:pPr>
        <w:spacing w:line="360" w:lineRule="auto"/>
        <w:jc w:val="both"/>
        <w:rPr>
          <w:rFonts w:cs="Times New Roman"/>
          <w:color w:val="222222"/>
          <w:szCs w:val="24"/>
          <w:shd w:val="clear" w:color="auto" w:fill="FFFFFF"/>
        </w:rPr>
      </w:pPr>
      <w:r w:rsidRPr="002329E8">
        <w:rPr>
          <w:rFonts w:cs="Times New Roman"/>
          <w:color w:val="222222"/>
          <w:szCs w:val="24"/>
          <w:shd w:val="clear" w:color="auto" w:fill="FFFFFF"/>
        </w:rPr>
        <w:t xml:space="preserve">Manniche, J., Larsen, K. T., </w:t>
      </w:r>
      <w:r w:rsidR="00C5757A">
        <w:rPr>
          <w:rFonts w:cs="Times New Roman"/>
          <w:color w:val="222222"/>
          <w:szCs w:val="24"/>
          <w:shd w:val="clear" w:color="auto" w:fill="FFFFFF"/>
        </w:rPr>
        <w:t>and</w:t>
      </w:r>
      <w:r w:rsidRPr="002329E8">
        <w:rPr>
          <w:rFonts w:cs="Times New Roman"/>
          <w:color w:val="222222"/>
          <w:szCs w:val="24"/>
          <w:shd w:val="clear" w:color="auto" w:fill="FFFFFF"/>
        </w:rPr>
        <w:t xml:space="preserve"> Broegaard, R. B. (2021). The circular economy in tourism: transition perspectives for business and research. </w:t>
      </w:r>
      <w:r w:rsidRPr="002329E8">
        <w:rPr>
          <w:rFonts w:cs="Times New Roman"/>
          <w:i/>
          <w:iCs/>
          <w:color w:val="222222"/>
          <w:szCs w:val="24"/>
          <w:shd w:val="clear" w:color="auto" w:fill="FFFFFF"/>
        </w:rPr>
        <w:t>Scandinavian Journal of Hospitality and Tourism</w:t>
      </w:r>
      <w:r w:rsidRPr="002329E8">
        <w:rPr>
          <w:rFonts w:cs="Times New Roman"/>
          <w:color w:val="222222"/>
          <w:szCs w:val="24"/>
          <w:shd w:val="clear" w:color="auto" w:fill="FFFFFF"/>
        </w:rPr>
        <w:t>, </w:t>
      </w:r>
      <w:r w:rsidRPr="002329E8">
        <w:rPr>
          <w:rFonts w:cs="Times New Roman"/>
          <w:i/>
          <w:iCs/>
          <w:color w:val="222222"/>
          <w:szCs w:val="24"/>
          <w:shd w:val="clear" w:color="auto" w:fill="FFFFFF"/>
        </w:rPr>
        <w:t>21</w:t>
      </w:r>
      <w:r w:rsidRPr="002329E8">
        <w:rPr>
          <w:rFonts w:cs="Times New Roman"/>
          <w:color w:val="222222"/>
          <w:szCs w:val="24"/>
          <w:shd w:val="clear" w:color="auto" w:fill="FFFFFF"/>
        </w:rPr>
        <w:t>(3), 247-264.</w:t>
      </w:r>
    </w:p>
    <w:p w14:paraId="0D1B88E1" w14:textId="3F2D2278" w:rsidR="002329E8" w:rsidRDefault="002329E8" w:rsidP="002329E8">
      <w:pPr>
        <w:spacing w:line="360" w:lineRule="auto"/>
        <w:jc w:val="both"/>
        <w:rPr>
          <w:rFonts w:cs="Times New Roman"/>
          <w:color w:val="222222"/>
          <w:szCs w:val="24"/>
          <w:shd w:val="clear" w:color="auto" w:fill="FFFFFF"/>
        </w:rPr>
      </w:pPr>
      <w:r w:rsidRPr="002329E8">
        <w:rPr>
          <w:rFonts w:cs="Times New Roman"/>
          <w:color w:val="222222"/>
          <w:szCs w:val="24"/>
          <w:shd w:val="clear" w:color="auto" w:fill="FFFFFF"/>
        </w:rPr>
        <w:t xml:space="preserve">Mura, M., Longo, M., </w:t>
      </w:r>
      <w:r w:rsidR="00C5757A">
        <w:rPr>
          <w:rFonts w:cs="Times New Roman"/>
          <w:color w:val="222222"/>
          <w:szCs w:val="24"/>
          <w:shd w:val="clear" w:color="auto" w:fill="FFFFFF"/>
        </w:rPr>
        <w:t>and</w:t>
      </w:r>
      <w:r w:rsidRPr="002329E8">
        <w:rPr>
          <w:rFonts w:cs="Times New Roman"/>
          <w:color w:val="222222"/>
          <w:szCs w:val="24"/>
          <w:shd w:val="clear" w:color="auto" w:fill="FFFFFF"/>
        </w:rPr>
        <w:t xml:space="preserve"> Zanni, S. (2020). Circular economy in Italian SMEs: A multi-method study. </w:t>
      </w:r>
      <w:r w:rsidRPr="002329E8">
        <w:rPr>
          <w:rFonts w:cs="Times New Roman"/>
          <w:i/>
          <w:iCs/>
          <w:color w:val="222222"/>
          <w:szCs w:val="24"/>
          <w:shd w:val="clear" w:color="auto" w:fill="FFFFFF"/>
        </w:rPr>
        <w:t>Journal of Cleaner Production</w:t>
      </w:r>
      <w:r w:rsidRPr="002329E8">
        <w:rPr>
          <w:rFonts w:cs="Times New Roman"/>
          <w:color w:val="222222"/>
          <w:szCs w:val="24"/>
          <w:shd w:val="clear" w:color="auto" w:fill="FFFFFF"/>
        </w:rPr>
        <w:t>, </w:t>
      </w:r>
      <w:r w:rsidRPr="002329E8">
        <w:rPr>
          <w:rFonts w:cs="Times New Roman"/>
          <w:i/>
          <w:iCs/>
          <w:color w:val="222222"/>
          <w:szCs w:val="24"/>
          <w:shd w:val="clear" w:color="auto" w:fill="FFFFFF"/>
        </w:rPr>
        <w:t>245</w:t>
      </w:r>
      <w:r w:rsidRPr="002329E8">
        <w:rPr>
          <w:rFonts w:cs="Times New Roman"/>
          <w:color w:val="222222"/>
          <w:szCs w:val="24"/>
          <w:shd w:val="clear" w:color="auto" w:fill="FFFFFF"/>
        </w:rPr>
        <w:t>, 118821.</w:t>
      </w:r>
    </w:p>
    <w:p w14:paraId="2FAFE9CF" w14:textId="53C90360" w:rsidR="002329E8" w:rsidRDefault="002329E8" w:rsidP="002329E8">
      <w:pPr>
        <w:spacing w:line="360" w:lineRule="auto"/>
        <w:jc w:val="both"/>
        <w:rPr>
          <w:rFonts w:cs="Times New Roman"/>
          <w:color w:val="222222"/>
          <w:szCs w:val="24"/>
          <w:shd w:val="clear" w:color="auto" w:fill="FFFFFF"/>
        </w:rPr>
      </w:pPr>
      <w:proofErr w:type="spellStart"/>
      <w:r w:rsidRPr="002329E8">
        <w:rPr>
          <w:rFonts w:cs="Times New Roman"/>
          <w:color w:val="222222"/>
          <w:szCs w:val="24"/>
          <w:shd w:val="clear" w:color="auto" w:fill="FFFFFF"/>
        </w:rPr>
        <w:t>Pongsakornrungsilp</w:t>
      </w:r>
      <w:proofErr w:type="spellEnd"/>
      <w:r w:rsidRPr="002329E8">
        <w:rPr>
          <w:rFonts w:cs="Times New Roman"/>
          <w:color w:val="222222"/>
          <w:szCs w:val="24"/>
          <w:shd w:val="clear" w:color="auto" w:fill="FFFFFF"/>
        </w:rPr>
        <w:t xml:space="preserve">, P., </w:t>
      </w:r>
      <w:r w:rsidR="00C5757A">
        <w:rPr>
          <w:rFonts w:cs="Times New Roman"/>
          <w:color w:val="222222"/>
          <w:szCs w:val="24"/>
          <w:shd w:val="clear" w:color="auto" w:fill="FFFFFF"/>
        </w:rPr>
        <w:t>and</w:t>
      </w:r>
      <w:r w:rsidRPr="002329E8">
        <w:rPr>
          <w:rFonts w:cs="Times New Roman"/>
          <w:color w:val="222222"/>
          <w:szCs w:val="24"/>
          <w:shd w:val="clear" w:color="auto" w:fill="FFFFFF"/>
        </w:rPr>
        <w:t xml:space="preserve"> </w:t>
      </w:r>
      <w:proofErr w:type="spellStart"/>
      <w:r w:rsidRPr="002329E8">
        <w:rPr>
          <w:rFonts w:cs="Times New Roman"/>
          <w:color w:val="222222"/>
          <w:szCs w:val="24"/>
          <w:shd w:val="clear" w:color="auto" w:fill="FFFFFF"/>
        </w:rPr>
        <w:t>Pongsakornrungsilp</w:t>
      </w:r>
      <w:proofErr w:type="spellEnd"/>
      <w:r w:rsidRPr="002329E8">
        <w:rPr>
          <w:rFonts w:cs="Times New Roman"/>
          <w:color w:val="222222"/>
          <w:szCs w:val="24"/>
          <w:shd w:val="clear" w:color="auto" w:fill="FFFFFF"/>
        </w:rPr>
        <w:t>, S. (2023). Mindful tourism: nothing left behind–creating a circular economy society for the tourism industry of Krabi, Thailand. </w:t>
      </w:r>
      <w:r w:rsidRPr="002329E8">
        <w:rPr>
          <w:rFonts w:cs="Times New Roman"/>
          <w:i/>
          <w:iCs/>
          <w:color w:val="222222"/>
          <w:szCs w:val="24"/>
          <w:shd w:val="clear" w:color="auto" w:fill="FFFFFF"/>
        </w:rPr>
        <w:t>Journal of Tourism Futures</w:t>
      </w:r>
      <w:r w:rsidRPr="002329E8">
        <w:rPr>
          <w:rFonts w:cs="Times New Roman"/>
          <w:color w:val="222222"/>
          <w:szCs w:val="24"/>
          <w:shd w:val="clear" w:color="auto" w:fill="FFFFFF"/>
        </w:rPr>
        <w:t>, </w:t>
      </w:r>
      <w:r w:rsidRPr="002329E8">
        <w:rPr>
          <w:rFonts w:cs="Times New Roman"/>
          <w:i/>
          <w:iCs/>
          <w:color w:val="222222"/>
          <w:szCs w:val="24"/>
          <w:shd w:val="clear" w:color="auto" w:fill="FFFFFF"/>
        </w:rPr>
        <w:t>9</w:t>
      </w:r>
      <w:r w:rsidRPr="002329E8">
        <w:rPr>
          <w:rFonts w:cs="Times New Roman"/>
          <w:color w:val="222222"/>
          <w:szCs w:val="24"/>
          <w:shd w:val="clear" w:color="auto" w:fill="FFFFFF"/>
        </w:rPr>
        <w:t>(3), 366-380.</w:t>
      </w:r>
    </w:p>
    <w:p w14:paraId="6245FFAF" w14:textId="6BE2A671" w:rsidR="002329E8" w:rsidRDefault="002329E8" w:rsidP="002329E8">
      <w:pPr>
        <w:spacing w:line="360" w:lineRule="auto"/>
        <w:jc w:val="both"/>
        <w:rPr>
          <w:rFonts w:cs="Times New Roman"/>
          <w:color w:val="222222"/>
          <w:szCs w:val="24"/>
          <w:shd w:val="clear" w:color="auto" w:fill="FFFFFF"/>
        </w:rPr>
      </w:pPr>
      <w:r w:rsidRPr="002329E8">
        <w:rPr>
          <w:rFonts w:cs="Times New Roman"/>
          <w:color w:val="222222"/>
          <w:szCs w:val="24"/>
          <w:shd w:val="clear" w:color="auto" w:fill="FFFFFF"/>
        </w:rPr>
        <w:t xml:space="preserve">Sørensen, F., </w:t>
      </w:r>
      <w:r w:rsidR="00C5757A">
        <w:rPr>
          <w:rFonts w:cs="Times New Roman"/>
          <w:color w:val="222222"/>
          <w:szCs w:val="24"/>
          <w:shd w:val="clear" w:color="auto" w:fill="FFFFFF"/>
        </w:rPr>
        <w:t>and</w:t>
      </w:r>
      <w:r w:rsidRPr="002329E8">
        <w:rPr>
          <w:rFonts w:cs="Times New Roman"/>
          <w:color w:val="222222"/>
          <w:szCs w:val="24"/>
          <w:shd w:val="clear" w:color="auto" w:fill="FFFFFF"/>
        </w:rPr>
        <w:t xml:space="preserve"> Bærenholdt, J. O. (2020). Tourist practices in the circular economy. </w:t>
      </w:r>
      <w:r w:rsidRPr="002329E8">
        <w:rPr>
          <w:rFonts w:cs="Times New Roman"/>
          <w:i/>
          <w:iCs/>
          <w:color w:val="222222"/>
          <w:szCs w:val="24"/>
          <w:shd w:val="clear" w:color="auto" w:fill="FFFFFF"/>
        </w:rPr>
        <w:t>Annals of Tourism Research</w:t>
      </w:r>
      <w:r w:rsidRPr="002329E8">
        <w:rPr>
          <w:rFonts w:cs="Times New Roman"/>
          <w:color w:val="222222"/>
          <w:szCs w:val="24"/>
          <w:shd w:val="clear" w:color="auto" w:fill="FFFFFF"/>
        </w:rPr>
        <w:t>, </w:t>
      </w:r>
      <w:r w:rsidRPr="002329E8">
        <w:rPr>
          <w:rFonts w:cs="Times New Roman"/>
          <w:i/>
          <w:iCs/>
          <w:color w:val="222222"/>
          <w:szCs w:val="24"/>
          <w:shd w:val="clear" w:color="auto" w:fill="FFFFFF"/>
        </w:rPr>
        <w:t>85</w:t>
      </w:r>
      <w:r w:rsidRPr="002329E8">
        <w:rPr>
          <w:rFonts w:cs="Times New Roman"/>
          <w:color w:val="222222"/>
          <w:szCs w:val="24"/>
          <w:shd w:val="clear" w:color="auto" w:fill="FFFFFF"/>
        </w:rPr>
        <w:t>, 103027.</w:t>
      </w:r>
    </w:p>
    <w:p w14:paraId="6FC83F64" w14:textId="77777777" w:rsidR="002329E8" w:rsidRPr="002329E8" w:rsidRDefault="002329E8" w:rsidP="002329E8">
      <w:pPr>
        <w:spacing w:line="360" w:lineRule="auto"/>
        <w:jc w:val="both"/>
        <w:rPr>
          <w:rFonts w:cs="Times New Roman"/>
          <w:color w:val="222222"/>
          <w:szCs w:val="24"/>
          <w:shd w:val="clear" w:color="auto" w:fill="FFFFFF"/>
        </w:rPr>
      </w:pPr>
      <w:r w:rsidRPr="002329E8">
        <w:rPr>
          <w:rFonts w:cs="Times New Roman"/>
          <w:color w:val="222222"/>
          <w:szCs w:val="24"/>
          <w:shd w:val="clear" w:color="auto" w:fill="FFFFFF"/>
        </w:rPr>
        <w:t>Vargas-Sánchez, A. (2021). The new face of the tourism industry under a circular economy. </w:t>
      </w:r>
      <w:r w:rsidRPr="002329E8">
        <w:rPr>
          <w:rFonts w:cs="Times New Roman"/>
          <w:i/>
          <w:iCs/>
          <w:color w:val="222222"/>
          <w:szCs w:val="24"/>
          <w:shd w:val="clear" w:color="auto" w:fill="FFFFFF"/>
        </w:rPr>
        <w:t>Journal of Tourism Futures</w:t>
      </w:r>
      <w:r w:rsidRPr="002329E8">
        <w:rPr>
          <w:rFonts w:cs="Times New Roman"/>
          <w:color w:val="222222"/>
          <w:szCs w:val="24"/>
          <w:shd w:val="clear" w:color="auto" w:fill="FFFFFF"/>
        </w:rPr>
        <w:t>, </w:t>
      </w:r>
      <w:r w:rsidRPr="002329E8">
        <w:rPr>
          <w:rFonts w:cs="Times New Roman"/>
          <w:i/>
          <w:iCs/>
          <w:color w:val="222222"/>
          <w:szCs w:val="24"/>
          <w:shd w:val="clear" w:color="auto" w:fill="FFFFFF"/>
        </w:rPr>
        <w:t>7</w:t>
      </w:r>
      <w:r w:rsidRPr="002329E8">
        <w:rPr>
          <w:rFonts w:cs="Times New Roman"/>
          <w:color w:val="222222"/>
          <w:szCs w:val="24"/>
          <w:shd w:val="clear" w:color="auto" w:fill="FFFFFF"/>
        </w:rPr>
        <w:t>(2), 203-208.</w:t>
      </w:r>
    </w:p>
    <w:p w14:paraId="5B635643" w14:textId="4A4EB439" w:rsidR="002329E8" w:rsidRPr="002329E8" w:rsidRDefault="002329E8" w:rsidP="002329E8">
      <w:pPr>
        <w:spacing w:line="360" w:lineRule="auto"/>
        <w:jc w:val="both"/>
        <w:rPr>
          <w:rFonts w:cs="Times New Roman"/>
          <w:color w:val="222222"/>
          <w:szCs w:val="24"/>
          <w:shd w:val="clear" w:color="auto" w:fill="FFFFFF"/>
        </w:rPr>
      </w:pPr>
      <w:r w:rsidRPr="002329E8">
        <w:rPr>
          <w:rFonts w:cs="Times New Roman"/>
          <w:color w:val="222222"/>
          <w:szCs w:val="24"/>
          <w:shd w:val="clear" w:color="auto" w:fill="FFFFFF"/>
        </w:rPr>
        <w:t xml:space="preserve">Whalen, C. J., </w:t>
      </w:r>
      <w:r w:rsidR="00C5757A">
        <w:rPr>
          <w:rFonts w:cs="Times New Roman"/>
          <w:color w:val="222222"/>
          <w:szCs w:val="24"/>
          <w:shd w:val="clear" w:color="auto" w:fill="FFFFFF"/>
        </w:rPr>
        <w:t>and</w:t>
      </w:r>
      <w:r w:rsidRPr="002329E8">
        <w:rPr>
          <w:rFonts w:cs="Times New Roman"/>
          <w:color w:val="222222"/>
          <w:szCs w:val="24"/>
          <w:shd w:val="clear" w:color="auto" w:fill="FFFFFF"/>
        </w:rPr>
        <w:t xml:space="preserve"> Whalen, K. A. (2020). Circular economy business models: A critical examination. </w:t>
      </w:r>
      <w:r w:rsidRPr="002329E8">
        <w:rPr>
          <w:rFonts w:cs="Times New Roman"/>
          <w:i/>
          <w:iCs/>
          <w:color w:val="222222"/>
          <w:szCs w:val="24"/>
          <w:shd w:val="clear" w:color="auto" w:fill="FFFFFF"/>
        </w:rPr>
        <w:t>Journal of Economic Issues</w:t>
      </w:r>
      <w:r w:rsidRPr="002329E8">
        <w:rPr>
          <w:rFonts w:cs="Times New Roman"/>
          <w:color w:val="222222"/>
          <w:szCs w:val="24"/>
          <w:shd w:val="clear" w:color="auto" w:fill="FFFFFF"/>
        </w:rPr>
        <w:t>, </w:t>
      </w:r>
      <w:r w:rsidRPr="002329E8">
        <w:rPr>
          <w:rFonts w:cs="Times New Roman"/>
          <w:i/>
          <w:iCs/>
          <w:color w:val="222222"/>
          <w:szCs w:val="24"/>
          <w:shd w:val="clear" w:color="auto" w:fill="FFFFFF"/>
        </w:rPr>
        <w:t>54</w:t>
      </w:r>
      <w:r w:rsidRPr="002329E8">
        <w:rPr>
          <w:rFonts w:cs="Times New Roman"/>
          <w:color w:val="222222"/>
          <w:szCs w:val="24"/>
          <w:shd w:val="clear" w:color="auto" w:fill="FFFFFF"/>
        </w:rPr>
        <w:t>(3), 628-643.</w:t>
      </w:r>
    </w:p>
    <w:p w14:paraId="0CF13CB5" w14:textId="77777777" w:rsidR="002329E8" w:rsidRPr="002329E8" w:rsidRDefault="002329E8" w:rsidP="002329E8">
      <w:pPr>
        <w:spacing w:line="360" w:lineRule="auto"/>
        <w:jc w:val="both"/>
        <w:rPr>
          <w:rFonts w:cs="Times New Roman"/>
          <w:color w:val="222222"/>
          <w:szCs w:val="24"/>
          <w:shd w:val="clear" w:color="auto" w:fill="FFFFFF"/>
        </w:rPr>
      </w:pPr>
      <w:r w:rsidRPr="002329E8">
        <w:rPr>
          <w:rFonts w:cs="Times New Roman"/>
          <w:color w:val="222222"/>
          <w:szCs w:val="24"/>
          <w:shd w:val="clear" w:color="auto" w:fill="FFFFFF"/>
        </w:rPr>
        <w:t>Woodard, R. (2021). Waste management in small and medium enterprises (SMEs): compliance with duty of care and implications for the circular economy. </w:t>
      </w:r>
      <w:r w:rsidRPr="002329E8">
        <w:rPr>
          <w:rFonts w:cs="Times New Roman"/>
          <w:i/>
          <w:iCs/>
          <w:color w:val="222222"/>
          <w:szCs w:val="24"/>
          <w:shd w:val="clear" w:color="auto" w:fill="FFFFFF"/>
        </w:rPr>
        <w:t>Journal of Cleaner Production</w:t>
      </w:r>
      <w:r w:rsidRPr="002329E8">
        <w:rPr>
          <w:rFonts w:cs="Times New Roman"/>
          <w:color w:val="222222"/>
          <w:szCs w:val="24"/>
          <w:shd w:val="clear" w:color="auto" w:fill="FFFFFF"/>
        </w:rPr>
        <w:t>, </w:t>
      </w:r>
      <w:r w:rsidRPr="002329E8">
        <w:rPr>
          <w:rFonts w:cs="Times New Roman"/>
          <w:i/>
          <w:iCs/>
          <w:color w:val="222222"/>
          <w:szCs w:val="24"/>
          <w:shd w:val="clear" w:color="auto" w:fill="FFFFFF"/>
        </w:rPr>
        <w:t>278</w:t>
      </w:r>
      <w:r w:rsidRPr="002329E8">
        <w:rPr>
          <w:rFonts w:cs="Times New Roman"/>
          <w:color w:val="222222"/>
          <w:szCs w:val="24"/>
          <w:shd w:val="clear" w:color="auto" w:fill="FFFFFF"/>
        </w:rPr>
        <w:t>, 123770.</w:t>
      </w:r>
    </w:p>
    <w:p w14:paraId="16905488" w14:textId="77777777" w:rsidR="002329E8" w:rsidRPr="002329E8" w:rsidRDefault="002329E8" w:rsidP="002329E8">
      <w:pPr>
        <w:spacing w:line="360" w:lineRule="auto"/>
        <w:jc w:val="both"/>
        <w:rPr>
          <w:rFonts w:cs="Times New Roman"/>
          <w:szCs w:val="24"/>
          <w:lang w:val="en-IN"/>
        </w:rPr>
      </w:pPr>
    </w:p>
    <w:p w14:paraId="77349667" w14:textId="77777777" w:rsidR="002329E8" w:rsidRPr="002329E8" w:rsidRDefault="002329E8" w:rsidP="002329E8">
      <w:pPr>
        <w:spacing w:line="360" w:lineRule="auto"/>
        <w:jc w:val="both"/>
        <w:rPr>
          <w:rFonts w:cs="Times New Roman"/>
          <w:szCs w:val="24"/>
        </w:rPr>
      </w:pPr>
    </w:p>
    <w:p w14:paraId="0CB32F39" w14:textId="0B9C6CD6" w:rsidR="007A7961" w:rsidRPr="002329E8" w:rsidRDefault="007A7961" w:rsidP="002329E8">
      <w:pPr>
        <w:spacing w:line="360" w:lineRule="auto"/>
        <w:jc w:val="both"/>
        <w:rPr>
          <w:rFonts w:cs="Times New Roman"/>
          <w:szCs w:val="24"/>
        </w:rPr>
      </w:pPr>
    </w:p>
    <w:sectPr w:rsidR="007A7961" w:rsidRPr="002329E8" w:rsidSect="008D007F">
      <w:headerReference w:type="firs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F97FCE" w14:textId="77777777" w:rsidR="008D007F" w:rsidRDefault="008D007F" w:rsidP="00ED354A">
      <w:pPr>
        <w:spacing w:after="0" w:line="240" w:lineRule="auto"/>
      </w:pPr>
      <w:r>
        <w:separator/>
      </w:r>
    </w:p>
  </w:endnote>
  <w:endnote w:type="continuationSeparator" w:id="0">
    <w:p w14:paraId="0378B112" w14:textId="77777777" w:rsidR="008D007F" w:rsidRDefault="008D007F" w:rsidP="00ED35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B51211" w14:textId="77777777" w:rsidR="008D007F" w:rsidRDefault="008D007F" w:rsidP="00ED354A">
      <w:pPr>
        <w:spacing w:after="0" w:line="240" w:lineRule="auto"/>
      </w:pPr>
      <w:r>
        <w:separator/>
      </w:r>
    </w:p>
  </w:footnote>
  <w:footnote w:type="continuationSeparator" w:id="0">
    <w:p w14:paraId="0E6A72B1" w14:textId="77777777" w:rsidR="008D007F" w:rsidRDefault="008D007F" w:rsidP="00ED35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7667028"/>
      <w:docPartObj>
        <w:docPartGallery w:val="Page Numbers (Top of Page)"/>
        <w:docPartUnique/>
      </w:docPartObj>
    </w:sdtPr>
    <w:sdtEndPr>
      <w:rPr>
        <w:noProof/>
      </w:rPr>
    </w:sdtEndPr>
    <w:sdtContent>
      <w:p w14:paraId="50ABCD4E" w14:textId="3868DF01" w:rsidR="00ED354A" w:rsidRDefault="00ED354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59C6ED7" w14:textId="77777777" w:rsidR="00ED354A" w:rsidRDefault="00ED35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0518DC"/>
    <w:multiLevelType w:val="hybridMultilevel"/>
    <w:tmpl w:val="B1C0900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5D2772A4"/>
    <w:multiLevelType w:val="hybridMultilevel"/>
    <w:tmpl w:val="9E42D178"/>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61537900"/>
    <w:multiLevelType w:val="hybridMultilevel"/>
    <w:tmpl w:val="82D6F5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8D167F7"/>
    <w:multiLevelType w:val="hybridMultilevel"/>
    <w:tmpl w:val="606A1C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AF3384D"/>
    <w:multiLevelType w:val="hybridMultilevel"/>
    <w:tmpl w:val="C4DE1D60"/>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76FA36E4"/>
    <w:multiLevelType w:val="hybridMultilevel"/>
    <w:tmpl w:val="93FEFB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6194204">
    <w:abstractNumId w:val="0"/>
  </w:num>
  <w:num w:numId="2" w16cid:durableId="1824540568">
    <w:abstractNumId w:val="1"/>
  </w:num>
  <w:num w:numId="3" w16cid:durableId="1069307758">
    <w:abstractNumId w:val="2"/>
  </w:num>
  <w:num w:numId="4" w16cid:durableId="557908840">
    <w:abstractNumId w:val="4"/>
  </w:num>
  <w:num w:numId="5" w16cid:durableId="551886605">
    <w:abstractNumId w:val="5"/>
  </w:num>
  <w:num w:numId="6" w16cid:durableId="16927601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CBD"/>
    <w:rsid w:val="00097830"/>
    <w:rsid w:val="000D1C49"/>
    <w:rsid w:val="001228F8"/>
    <w:rsid w:val="0014072B"/>
    <w:rsid w:val="001429C0"/>
    <w:rsid w:val="00165403"/>
    <w:rsid w:val="00195947"/>
    <w:rsid w:val="001976F7"/>
    <w:rsid w:val="001B3B78"/>
    <w:rsid w:val="001C0719"/>
    <w:rsid w:val="002006F5"/>
    <w:rsid w:val="00213B2E"/>
    <w:rsid w:val="002329E8"/>
    <w:rsid w:val="002543ED"/>
    <w:rsid w:val="002564ED"/>
    <w:rsid w:val="00287DAE"/>
    <w:rsid w:val="002B32BB"/>
    <w:rsid w:val="002B6570"/>
    <w:rsid w:val="002E4296"/>
    <w:rsid w:val="00301F95"/>
    <w:rsid w:val="0031712E"/>
    <w:rsid w:val="003503F3"/>
    <w:rsid w:val="00367405"/>
    <w:rsid w:val="00377744"/>
    <w:rsid w:val="003B01F4"/>
    <w:rsid w:val="003B0D64"/>
    <w:rsid w:val="003C2E48"/>
    <w:rsid w:val="003C6FF3"/>
    <w:rsid w:val="003D4F4F"/>
    <w:rsid w:val="004439B3"/>
    <w:rsid w:val="00463A50"/>
    <w:rsid w:val="004E15F9"/>
    <w:rsid w:val="004F7283"/>
    <w:rsid w:val="00541A2B"/>
    <w:rsid w:val="00554EE4"/>
    <w:rsid w:val="005756D1"/>
    <w:rsid w:val="005A2CBD"/>
    <w:rsid w:val="005A2FEB"/>
    <w:rsid w:val="005F339D"/>
    <w:rsid w:val="006139BC"/>
    <w:rsid w:val="00622F44"/>
    <w:rsid w:val="00657994"/>
    <w:rsid w:val="006A4E33"/>
    <w:rsid w:val="006D0130"/>
    <w:rsid w:val="0073634F"/>
    <w:rsid w:val="00753648"/>
    <w:rsid w:val="00777022"/>
    <w:rsid w:val="007833BD"/>
    <w:rsid w:val="007A7961"/>
    <w:rsid w:val="007D6728"/>
    <w:rsid w:val="00841580"/>
    <w:rsid w:val="00844AD6"/>
    <w:rsid w:val="00855B89"/>
    <w:rsid w:val="0086070B"/>
    <w:rsid w:val="00862417"/>
    <w:rsid w:val="008A7569"/>
    <w:rsid w:val="008C3AB8"/>
    <w:rsid w:val="008D007F"/>
    <w:rsid w:val="009076CA"/>
    <w:rsid w:val="00970B77"/>
    <w:rsid w:val="009D3867"/>
    <w:rsid w:val="009D524F"/>
    <w:rsid w:val="00A011A4"/>
    <w:rsid w:val="00A53BC5"/>
    <w:rsid w:val="00A8462E"/>
    <w:rsid w:val="00A96810"/>
    <w:rsid w:val="00AE294A"/>
    <w:rsid w:val="00B620B6"/>
    <w:rsid w:val="00C12C57"/>
    <w:rsid w:val="00C42B10"/>
    <w:rsid w:val="00C5757A"/>
    <w:rsid w:val="00C83B5E"/>
    <w:rsid w:val="00CD2465"/>
    <w:rsid w:val="00CF35D8"/>
    <w:rsid w:val="00D1397E"/>
    <w:rsid w:val="00D50C54"/>
    <w:rsid w:val="00D82FE1"/>
    <w:rsid w:val="00D870F9"/>
    <w:rsid w:val="00DB65F8"/>
    <w:rsid w:val="00DC3AEE"/>
    <w:rsid w:val="00DF656B"/>
    <w:rsid w:val="00E13F9D"/>
    <w:rsid w:val="00E23EFF"/>
    <w:rsid w:val="00E94CB8"/>
    <w:rsid w:val="00E96106"/>
    <w:rsid w:val="00EC7A51"/>
    <w:rsid w:val="00EC7E2E"/>
    <w:rsid w:val="00ED354A"/>
    <w:rsid w:val="00EF115B"/>
    <w:rsid w:val="00F00469"/>
    <w:rsid w:val="00F10E05"/>
    <w:rsid w:val="00F14CE9"/>
    <w:rsid w:val="00F26DE7"/>
    <w:rsid w:val="00F75B3A"/>
    <w:rsid w:val="00FA7041"/>
    <w:rsid w:val="00FD78CA"/>
    <w:rsid w:val="00FE30F6"/>
    <w:rsid w:val="00FE78F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9EE62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64ED"/>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C5757A"/>
    <w:pPr>
      <w:keepNext/>
      <w:keepLines/>
      <w:spacing w:before="240" w:after="0" w:line="480" w:lineRule="auto"/>
      <w:jc w:val="both"/>
      <w:outlineLvl w:val="0"/>
    </w:pPr>
    <w:rPr>
      <w:rFonts w:eastAsiaTheme="majorEastAsia" w:cstheme="majorBidi"/>
      <w:b/>
      <w:color w:val="000000" w:themeColor="text1"/>
      <w:sz w:val="28"/>
      <w:szCs w:val="32"/>
      <w:lang w:val="en-IN"/>
    </w:rPr>
  </w:style>
  <w:style w:type="paragraph" w:styleId="Heading2">
    <w:name w:val="heading 2"/>
    <w:basedOn w:val="Normal"/>
    <w:next w:val="Normal"/>
    <w:link w:val="Heading2Char"/>
    <w:uiPriority w:val="9"/>
    <w:unhideWhenUsed/>
    <w:qFormat/>
    <w:rsid w:val="003D4F4F"/>
    <w:pPr>
      <w:keepNext/>
      <w:keepLines/>
      <w:spacing w:before="40" w:after="0" w:line="360" w:lineRule="auto"/>
      <w:jc w:val="both"/>
      <w:outlineLvl w:val="1"/>
    </w:pPr>
    <w:rPr>
      <w:rFonts w:eastAsiaTheme="majorEastAsia" w:cstheme="majorBidi"/>
      <w:b/>
      <w:color w:val="000000" w:themeColor="text1"/>
      <w:kern w:val="2"/>
      <w:szCs w:val="26"/>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757A"/>
    <w:rPr>
      <w:rFonts w:ascii="Times New Roman" w:eastAsiaTheme="majorEastAsia" w:hAnsi="Times New Roman" w:cstheme="majorBidi"/>
      <w:b/>
      <w:color w:val="000000" w:themeColor="text1"/>
      <w:kern w:val="0"/>
      <w:sz w:val="28"/>
      <w:szCs w:val="32"/>
      <w14:ligatures w14:val="none"/>
    </w:rPr>
  </w:style>
  <w:style w:type="character" w:customStyle="1" w:styleId="Heading2Char">
    <w:name w:val="Heading 2 Char"/>
    <w:basedOn w:val="DefaultParagraphFont"/>
    <w:link w:val="Heading2"/>
    <w:uiPriority w:val="9"/>
    <w:rsid w:val="003D4F4F"/>
    <w:rPr>
      <w:rFonts w:ascii="Times New Roman" w:eastAsiaTheme="majorEastAsia" w:hAnsi="Times New Roman" w:cstheme="majorBidi"/>
      <w:b/>
      <w:color w:val="000000" w:themeColor="text1"/>
      <w:sz w:val="24"/>
      <w:szCs w:val="26"/>
      <w:lang w:val="en-GB"/>
    </w:rPr>
  </w:style>
  <w:style w:type="paragraph" w:styleId="NoSpacing">
    <w:name w:val="No Spacing"/>
    <w:link w:val="NoSpacingChar"/>
    <w:uiPriority w:val="1"/>
    <w:qFormat/>
    <w:rsid w:val="00ED354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D354A"/>
    <w:rPr>
      <w:rFonts w:eastAsiaTheme="minorEastAsia"/>
      <w:kern w:val="0"/>
      <w:lang w:val="en-US"/>
      <w14:ligatures w14:val="none"/>
    </w:rPr>
  </w:style>
  <w:style w:type="paragraph" w:styleId="Header">
    <w:name w:val="header"/>
    <w:basedOn w:val="Normal"/>
    <w:link w:val="HeaderChar"/>
    <w:uiPriority w:val="99"/>
    <w:unhideWhenUsed/>
    <w:rsid w:val="00ED35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354A"/>
    <w:rPr>
      <w:rFonts w:ascii="Times New Roman" w:hAnsi="Times New Roman"/>
      <w:kern w:val="0"/>
      <w:sz w:val="24"/>
      <w:lang w:val="en-GB"/>
      <w14:ligatures w14:val="none"/>
    </w:rPr>
  </w:style>
  <w:style w:type="paragraph" w:styleId="Footer">
    <w:name w:val="footer"/>
    <w:basedOn w:val="Normal"/>
    <w:link w:val="FooterChar"/>
    <w:uiPriority w:val="99"/>
    <w:unhideWhenUsed/>
    <w:rsid w:val="00ED35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354A"/>
    <w:rPr>
      <w:rFonts w:ascii="Times New Roman" w:hAnsi="Times New Roman"/>
      <w:kern w:val="0"/>
      <w:sz w:val="24"/>
      <w:lang w:val="en-GB"/>
      <w14:ligatures w14:val="none"/>
    </w:rPr>
  </w:style>
  <w:style w:type="paragraph" w:styleId="ListParagraph">
    <w:name w:val="List Paragraph"/>
    <w:basedOn w:val="Normal"/>
    <w:uiPriority w:val="34"/>
    <w:qFormat/>
    <w:rsid w:val="00F75B3A"/>
    <w:pPr>
      <w:ind w:left="720"/>
      <w:contextualSpacing/>
    </w:pPr>
  </w:style>
  <w:style w:type="paragraph" w:styleId="TOCHeading">
    <w:name w:val="TOC Heading"/>
    <w:basedOn w:val="Heading1"/>
    <w:next w:val="Normal"/>
    <w:uiPriority w:val="39"/>
    <w:unhideWhenUsed/>
    <w:qFormat/>
    <w:rsid w:val="002329E8"/>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2329E8"/>
    <w:pPr>
      <w:spacing w:after="100"/>
    </w:pPr>
  </w:style>
  <w:style w:type="paragraph" w:styleId="TOC2">
    <w:name w:val="toc 2"/>
    <w:basedOn w:val="Normal"/>
    <w:next w:val="Normal"/>
    <w:autoRedefine/>
    <w:uiPriority w:val="39"/>
    <w:unhideWhenUsed/>
    <w:rsid w:val="002329E8"/>
    <w:pPr>
      <w:spacing w:after="100"/>
      <w:ind w:left="240"/>
    </w:pPr>
  </w:style>
  <w:style w:type="character" w:styleId="Hyperlink">
    <w:name w:val="Hyperlink"/>
    <w:basedOn w:val="DefaultParagraphFont"/>
    <w:uiPriority w:val="99"/>
    <w:unhideWhenUsed/>
    <w:rsid w:val="002329E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DFC9F511-2EAB-4784-A338-3714C89BAB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3276</Words>
  <Characters>18679</Characters>
  <Application>Microsoft Office Word</Application>
  <DocSecurity>0</DocSecurity>
  <Lines>155</Lines>
  <Paragraphs>43</Paragraphs>
  <ScaleCrop>false</ScaleCrop>
  <Company/>
  <LinksUpToDate>false</LinksUpToDate>
  <CharactersWithSpaces>21912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2024-01-29T14:16:00Z</dcterms:created>
  <dcterms:modified xsi:type="dcterms:W3CDTF">2024-02-01T23:12:00Z</dcterms:modified>
</cp:coreProperties>
</file>