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DABE7" w14:textId="12416D82" w:rsidR="00A24A38" w:rsidRDefault="003654FF" w:rsidP="005050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Bibliography </w:t>
      </w:r>
    </w:p>
    <w:p w14:paraId="4E8213BC" w14:textId="746668AC" w:rsidR="000B6CFA" w:rsidRDefault="00C37914" w:rsidP="005050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Padlet link</w:t>
      </w:r>
    </w:p>
    <w:p w14:paraId="0A8025D3" w14:textId="59607F07" w:rsidR="00C37914" w:rsidRDefault="000B6CFA" w:rsidP="00505059">
      <w:pPr>
        <w:spacing w:line="360" w:lineRule="auto"/>
        <w:rPr>
          <w:rFonts w:ascii="Arial" w:hAnsi="Arial" w:cs="Arial"/>
        </w:rPr>
      </w:pPr>
      <w:hyperlink r:id="rId5" w:history="1">
        <w:r w:rsidRPr="006644E3">
          <w:rPr>
            <w:rStyle w:val="Hyperlink"/>
            <w:rFonts w:ascii="Arial" w:hAnsi="Arial" w:cs="Arial"/>
          </w:rPr>
          <w:t>https://padlet.com/tomlake696/creative-journal-x8rllf4pyq9tjnha</w:t>
        </w:r>
      </w:hyperlink>
    </w:p>
    <w:p w14:paraId="4CE2B4F3" w14:textId="77777777" w:rsidR="000B6CFA" w:rsidRDefault="000B6CFA" w:rsidP="00505059">
      <w:pPr>
        <w:spacing w:line="360" w:lineRule="auto"/>
        <w:rPr>
          <w:rFonts w:ascii="Arial" w:hAnsi="Arial" w:cs="Arial"/>
        </w:rPr>
      </w:pPr>
    </w:p>
    <w:p w14:paraId="7993EC16" w14:textId="77777777" w:rsidR="002E2033" w:rsidRDefault="000B6CFA" w:rsidP="005050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AI </w:t>
      </w:r>
      <w:r w:rsidR="008154F8">
        <w:rPr>
          <w:rFonts w:ascii="Arial" w:hAnsi="Arial" w:cs="Arial"/>
        </w:rPr>
        <w:t>Acknowledgement</w:t>
      </w:r>
    </w:p>
    <w:p w14:paraId="77F795DA" w14:textId="648D9A61" w:rsidR="000B6CFA" w:rsidRDefault="002E2033" w:rsidP="005050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acknowledge the use of </w:t>
      </w:r>
      <w:r w:rsidR="00E500DA">
        <w:rPr>
          <w:rFonts w:ascii="Arial" w:hAnsi="Arial" w:cs="Arial"/>
        </w:rPr>
        <w:t xml:space="preserve">Microsoft </w:t>
      </w:r>
      <w:r>
        <w:rPr>
          <w:rFonts w:ascii="Arial" w:hAnsi="Arial" w:cs="Arial"/>
        </w:rPr>
        <w:t>co</w:t>
      </w:r>
      <w:r w:rsidR="008E1C5A">
        <w:rPr>
          <w:rFonts w:ascii="Arial" w:hAnsi="Arial" w:cs="Arial"/>
        </w:rPr>
        <w:t>pilot</w:t>
      </w:r>
      <w:r w:rsidR="00E500DA">
        <w:rPr>
          <w:rFonts w:ascii="Arial" w:hAnsi="Arial" w:cs="Arial"/>
        </w:rPr>
        <w:t xml:space="preserve"> </w:t>
      </w:r>
      <w:r w:rsidR="004D6728">
        <w:rPr>
          <w:rFonts w:ascii="Arial" w:hAnsi="Arial" w:cs="Arial"/>
        </w:rPr>
        <w:t>(</w:t>
      </w:r>
      <w:hyperlink r:id="rId6" w:history="1">
        <w:r w:rsidR="004D6728" w:rsidRPr="006644E3">
          <w:rPr>
            <w:rStyle w:val="Hyperlink"/>
            <w:rFonts w:ascii="Arial" w:hAnsi="Arial" w:cs="Arial"/>
          </w:rPr>
          <w:t>https://www.bing.com/ck/a?!&amp;&amp;p=402f97b5618c2460205e288a6aaf7f900fa1aefa7642c2128d931aeab7d40ecbJmltdHM9MTc3ODExMjAwMA&amp;ptn=3&amp;ver=2&amp;hsh=4&amp;fclid=0813ebd1-51fd-685e-3bff-fdb6501d6937&amp;psq=copilot&amp;u=a1aHR0cHM6Ly9jb3BpbG90Lm1pY3Jvc29mdC5jb20vP21zb2NraWQ9MDgxM2ViZDE1MWZkNjg1ZTNiZmZmZGI2NTAxZDY5Mzc</w:t>
        </w:r>
      </w:hyperlink>
      <w:r w:rsidR="004D6728">
        <w:rPr>
          <w:rFonts w:ascii="Arial" w:hAnsi="Arial" w:cs="Arial"/>
        </w:rPr>
        <w:t>)</w:t>
      </w:r>
    </w:p>
    <w:p w14:paraId="3384E92A" w14:textId="4241DAAF" w:rsidR="00E73148" w:rsidRDefault="004D6728" w:rsidP="005050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07/05/2026 </w:t>
      </w:r>
      <w:r w:rsidR="004C0293">
        <w:rPr>
          <w:rFonts w:ascii="Arial" w:hAnsi="Arial" w:cs="Arial"/>
        </w:rPr>
        <w:t>for structure. I used the prompts</w:t>
      </w:r>
      <w:r w:rsidR="00E3420A">
        <w:rPr>
          <w:rFonts w:ascii="Arial" w:hAnsi="Arial" w:cs="Arial"/>
        </w:rPr>
        <w:t>:</w:t>
      </w:r>
    </w:p>
    <w:p w14:paraId="0D933305" w14:textId="7752F2F3" w:rsidR="00E3420A" w:rsidRDefault="00E3420A" w:rsidP="00E3420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3420A">
        <w:rPr>
          <w:rFonts w:ascii="Arial" w:hAnsi="Arial" w:cs="Arial"/>
        </w:rPr>
        <w:t xml:space="preserve">please could you </w:t>
      </w:r>
      <w:proofErr w:type="spellStart"/>
      <w:r w:rsidRPr="00E3420A">
        <w:rPr>
          <w:rFonts w:ascii="Arial" w:hAnsi="Arial" w:cs="Arial"/>
        </w:rPr>
        <w:t>mske</w:t>
      </w:r>
      <w:proofErr w:type="spellEnd"/>
      <w:r w:rsidRPr="00E3420A">
        <w:rPr>
          <w:rFonts w:ascii="Arial" w:hAnsi="Arial" w:cs="Arial"/>
        </w:rPr>
        <w:t xml:space="preserve"> some </w:t>
      </w:r>
      <w:proofErr w:type="spellStart"/>
      <w:r w:rsidRPr="00E3420A">
        <w:rPr>
          <w:rFonts w:ascii="Arial" w:hAnsi="Arial" w:cs="Arial"/>
        </w:rPr>
        <w:t>reccomendations</w:t>
      </w:r>
      <w:proofErr w:type="spellEnd"/>
      <w:r w:rsidRPr="00E3420A">
        <w:rPr>
          <w:rFonts w:ascii="Arial" w:hAnsi="Arial" w:cs="Arial"/>
        </w:rPr>
        <w:t xml:space="preserve"> how to improve this academic blog entry by a level 4 OAE student.</w:t>
      </w:r>
    </w:p>
    <w:p w14:paraId="27E8E9CA" w14:textId="5B3B2687" w:rsidR="00E3420A" w:rsidRDefault="00675B7C" w:rsidP="00E3420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75B7C">
        <w:rPr>
          <w:rFonts w:ascii="Arial" w:hAnsi="Arial" w:cs="Arial"/>
        </w:rPr>
        <w:t xml:space="preserve">Here are all 3 of my texts, please could you provide 6 short bullet points how to write an introduction and a </w:t>
      </w:r>
      <w:proofErr w:type="gramStart"/>
      <w:r w:rsidRPr="00675B7C">
        <w:rPr>
          <w:rFonts w:ascii="Arial" w:hAnsi="Arial" w:cs="Arial"/>
        </w:rPr>
        <w:t>conclusion.#</w:t>
      </w:r>
      <w:proofErr w:type="gramEnd"/>
    </w:p>
    <w:p w14:paraId="254D8084" w14:textId="06BD5BE9" w:rsidR="00675B7C" w:rsidRPr="00E3420A" w:rsidRDefault="00E75AA0" w:rsidP="00E3420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75AA0">
        <w:rPr>
          <w:rFonts w:ascii="Arial" w:hAnsi="Arial" w:cs="Arial"/>
        </w:rPr>
        <w:t>please give me 4 bullet points (bps) on how to write a conclusion</w:t>
      </w:r>
    </w:p>
    <w:p w14:paraId="036C97A7" w14:textId="77777777" w:rsidR="000B6CFA" w:rsidRDefault="000B6CFA" w:rsidP="00505059">
      <w:pPr>
        <w:spacing w:line="360" w:lineRule="auto"/>
        <w:rPr>
          <w:rFonts w:ascii="Arial" w:hAnsi="Arial" w:cs="Arial"/>
        </w:rPr>
      </w:pPr>
    </w:p>
    <w:p w14:paraId="415AF2D9" w14:textId="0EDEBF76" w:rsidR="00DB3F38" w:rsidRPr="003654FF" w:rsidRDefault="00DB3F38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 list </w:t>
      </w:r>
    </w:p>
    <w:p w14:paraId="00A4A8BA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  <w:i/>
          <w:iCs/>
        </w:rPr>
        <w:t xml:space="preserve">APA </w:t>
      </w:r>
      <w:proofErr w:type="spellStart"/>
      <w:r w:rsidRPr="00505059">
        <w:rPr>
          <w:rFonts w:ascii="Arial" w:hAnsi="Arial" w:cs="Arial"/>
          <w:i/>
          <w:iCs/>
        </w:rPr>
        <w:t>PsycNet</w:t>
      </w:r>
      <w:proofErr w:type="spellEnd"/>
      <w:r w:rsidRPr="00505059">
        <w:rPr>
          <w:rFonts w:ascii="Arial" w:hAnsi="Arial" w:cs="Arial"/>
        </w:rPr>
        <w:t xml:space="preserve"> (no date) </w:t>
      </w:r>
      <w:r w:rsidRPr="00505059">
        <w:rPr>
          <w:rFonts w:ascii="Arial" w:hAnsi="Arial" w:cs="Arial"/>
          <w:i/>
          <w:iCs/>
        </w:rPr>
        <w:t>psycnet.apa.org</w:t>
      </w:r>
      <w:r w:rsidRPr="00505059">
        <w:rPr>
          <w:rFonts w:ascii="Arial" w:hAnsi="Arial" w:cs="Arial"/>
        </w:rPr>
        <w:t>. Available at: https://psycnet.apa.org/journals/rev/84/2/191/ (Accessed: 6 May 2026).</w:t>
      </w:r>
    </w:p>
    <w:p w14:paraId="47E9A469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t xml:space="preserve">Bion, W.R. (2013) ‘The Psycho-Analytic Study of Thinking’, </w:t>
      </w:r>
      <w:r w:rsidRPr="00505059">
        <w:rPr>
          <w:rFonts w:ascii="Arial" w:hAnsi="Arial" w:cs="Arial"/>
          <w:i/>
          <w:iCs/>
        </w:rPr>
        <w:t>The Psychoanalytic Quarterly</w:t>
      </w:r>
      <w:r w:rsidRPr="00505059">
        <w:rPr>
          <w:rFonts w:ascii="Arial" w:hAnsi="Arial" w:cs="Arial"/>
        </w:rPr>
        <w:t>, 82(2), pp. 301–310. Available at: https://doi.org/10.1002/j.2167-4086.2013.00030.x.</w:t>
      </w:r>
    </w:p>
    <w:p w14:paraId="69553CDD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t xml:space="preserve">Booth, M.J. </w:t>
      </w:r>
      <w:r w:rsidRPr="00505059">
        <w:rPr>
          <w:rFonts w:ascii="Arial" w:hAnsi="Arial" w:cs="Arial"/>
          <w:i/>
          <w:iCs/>
        </w:rPr>
        <w:t>et al.</w:t>
      </w:r>
      <w:r w:rsidRPr="00505059">
        <w:rPr>
          <w:rFonts w:ascii="Arial" w:hAnsi="Arial" w:cs="Arial"/>
        </w:rPr>
        <w:t xml:space="preserve"> (2002) ‘Adaptive aberration correction in a confocal microscope’, </w:t>
      </w:r>
      <w:r w:rsidRPr="00505059">
        <w:rPr>
          <w:rFonts w:ascii="Arial" w:hAnsi="Arial" w:cs="Arial"/>
          <w:i/>
          <w:iCs/>
        </w:rPr>
        <w:t>Proceedings of the National Academy of Sciences</w:t>
      </w:r>
      <w:r w:rsidRPr="00505059">
        <w:rPr>
          <w:rFonts w:ascii="Arial" w:hAnsi="Arial" w:cs="Arial"/>
        </w:rPr>
        <w:t>, 99(9), p. 48. Available at: https://doi.org/10.1073/pnas.082544799.</w:t>
      </w:r>
    </w:p>
    <w:p w14:paraId="060CE519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lastRenderedPageBreak/>
        <w:t xml:space="preserve">Fenn, K. and Byrne, M. (2013) ‘The key principles of cognitive behavioural therapy’, </w:t>
      </w:r>
      <w:r w:rsidRPr="00505059">
        <w:rPr>
          <w:rFonts w:ascii="Arial" w:hAnsi="Arial" w:cs="Arial"/>
          <w:i/>
          <w:iCs/>
        </w:rPr>
        <w:t>InnovAiT: Education and Inspiration for General Practice</w:t>
      </w:r>
      <w:r w:rsidRPr="00505059">
        <w:rPr>
          <w:rFonts w:ascii="Arial" w:hAnsi="Arial" w:cs="Arial"/>
        </w:rPr>
        <w:t>, 6(9), pp. 579–585. Available at: https://doi.org/10.1177/1755738012471029.</w:t>
      </w:r>
    </w:p>
    <w:p w14:paraId="37BD9865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  <w:i/>
          <w:iCs/>
        </w:rPr>
        <w:t>full value contract</w:t>
      </w:r>
      <w:r w:rsidRPr="00505059">
        <w:rPr>
          <w:rFonts w:ascii="Arial" w:hAnsi="Arial" w:cs="Arial"/>
        </w:rPr>
        <w:t xml:space="preserve"> (2026) </w:t>
      </w:r>
      <w:r w:rsidRPr="00505059">
        <w:rPr>
          <w:rFonts w:ascii="Arial" w:hAnsi="Arial" w:cs="Arial"/>
          <w:i/>
          <w:iCs/>
        </w:rPr>
        <w:t>Uwtsd.ac.uk</w:t>
      </w:r>
      <w:r w:rsidRPr="00505059">
        <w:rPr>
          <w:rFonts w:ascii="Arial" w:hAnsi="Arial" w:cs="Arial"/>
        </w:rPr>
        <w:t>. Available at: https://moodle.uwtsd.ac.uk/course/section.php?id=194845 (Accessed: 6 May 2026).</w:t>
      </w:r>
    </w:p>
    <w:p w14:paraId="7F8C29E3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t xml:space="preserve">Mitten, D. (2024) </w:t>
      </w:r>
      <w:r w:rsidRPr="00505059">
        <w:rPr>
          <w:rFonts w:ascii="Arial" w:hAnsi="Arial" w:cs="Arial"/>
          <w:i/>
          <w:iCs/>
        </w:rPr>
        <w:t xml:space="preserve">Comfort zone diagram </w:t>
      </w:r>
      <w:r w:rsidRPr="00505059">
        <w:rPr>
          <w:rFonts w:ascii="Arial" w:hAnsi="Arial" w:cs="Arial"/>
        </w:rPr>
        <w:t>[image]. Available at: https://moodle.uwtsd.ac.uk/pluginfile.php/1154307/mod_label/intro/Mitten%204GATE%20Latvia%202024%20ZONES.jpg (Accessed: 6 May 2026).</w:t>
      </w:r>
    </w:p>
    <w:p w14:paraId="3F2FE971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t xml:space="preserve">Pajares, F. (1997) </w:t>
      </w:r>
      <w:r w:rsidRPr="00505059">
        <w:rPr>
          <w:rFonts w:ascii="Arial" w:hAnsi="Arial" w:cs="Arial"/>
          <w:i/>
          <w:iCs/>
        </w:rPr>
        <w:t>Current Directions in Self-efficacy Research</w:t>
      </w:r>
      <w:r w:rsidRPr="00505059">
        <w:rPr>
          <w:rFonts w:ascii="Arial" w:hAnsi="Arial" w:cs="Arial"/>
        </w:rPr>
        <w:t>. Available at: https://techofcomm.wordpress.com/wp-content/uploads/2015/09/pajares-current-directions-in-self-efficacy-research.pdf (Accessed: 6 May 2026).</w:t>
      </w:r>
    </w:p>
    <w:p w14:paraId="2C1B772F" w14:textId="77777777" w:rsidR="00505059" w:rsidRDefault="00505059" w:rsidP="00505059">
      <w:pPr>
        <w:spacing w:line="360" w:lineRule="auto"/>
        <w:rPr>
          <w:rFonts w:ascii="Arial" w:hAnsi="Arial" w:cs="Arial"/>
        </w:rPr>
      </w:pPr>
      <w:r w:rsidRPr="003654FF">
        <w:rPr>
          <w:rFonts w:ascii="Arial" w:hAnsi="Arial" w:cs="Arial"/>
        </w:rPr>
        <w:t xml:space="preserve">Smith, T.E. and Knapp, C. (2011) Sourcebook of experiential </w:t>
      </w:r>
      <w:proofErr w:type="gramStart"/>
      <w:r w:rsidRPr="003654FF">
        <w:rPr>
          <w:rFonts w:ascii="Arial" w:hAnsi="Arial" w:cs="Arial"/>
        </w:rPr>
        <w:t>education :</w:t>
      </w:r>
      <w:proofErr w:type="gramEnd"/>
      <w:r w:rsidRPr="003654FF">
        <w:rPr>
          <w:rFonts w:ascii="Arial" w:hAnsi="Arial" w:cs="Arial"/>
        </w:rPr>
        <w:t xml:space="preserve"> key thinkers and their contributions. 1st ed. New York: Routledge. Available at: </w:t>
      </w:r>
      <w:hyperlink r:id="rId7" w:history="1">
        <w:r w:rsidRPr="00F33ADB">
          <w:rPr>
            <w:rStyle w:val="Hyperlink"/>
            <w:rFonts w:ascii="Arial" w:hAnsi="Arial" w:cs="Arial"/>
          </w:rPr>
          <w:t>https://doi.org/10.4324/9780203838983</w:t>
        </w:r>
      </w:hyperlink>
      <w:r w:rsidRPr="003654FF">
        <w:rPr>
          <w:rFonts w:ascii="Arial" w:hAnsi="Arial" w:cs="Arial"/>
        </w:rPr>
        <w:t>.</w:t>
      </w:r>
    </w:p>
    <w:p w14:paraId="34B80577" w14:textId="77777777" w:rsidR="00505059" w:rsidRPr="00505059" w:rsidRDefault="00505059" w:rsidP="00505059">
      <w:pPr>
        <w:spacing w:line="360" w:lineRule="auto"/>
        <w:rPr>
          <w:rFonts w:ascii="Arial" w:hAnsi="Arial" w:cs="Arial"/>
        </w:rPr>
      </w:pPr>
      <w:r w:rsidRPr="00505059">
        <w:rPr>
          <w:rFonts w:ascii="Arial" w:hAnsi="Arial" w:cs="Arial"/>
        </w:rPr>
        <w:t xml:space="preserve">Vince, R. (1998) ‘Behind and beyond Kolb’s Learning Cycle’, </w:t>
      </w:r>
      <w:r w:rsidRPr="00505059">
        <w:rPr>
          <w:rFonts w:ascii="Arial" w:hAnsi="Arial" w:cs="Arial"/>
          <w:i/>
          <w:iCs/>
        </w:rPr>
        <w:t>Journal of Management Education</w:t>
      </w:r>
      <w:r w:rsidRPr="00505059">
        <w:rPr>
          <w:rFonts w:ascii="Arial" w:hAnsi="Arial" w:cs="Arial"/>
        </w:rPr>
        <w:t>, 22(3), pp. 304–319. Available at: https://doi.org/10.1177/105256299802200304.</w:t>
      </w:r>
    </w:p>
    <w:sectPr w:rsidR="00505059" w:rsidRPr="005050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B10FEE"/>
    <w:multiLevelType w:val="hybridMultilevel"/>
    <w:tmpl w:val="C71AAB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8340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4FF"/>
    <w:rsid w:val="000B6CFA"/>
    <w:rsid w:val="002E2033"/>
    <w:rsid w:val="003654FF"/>
    <w:rsid w:val="00367BA9"/>
    <w:rsid w:val="004022E9"/>
    <w:rsid w:val="004C0293"/>
    <w:rsid w:val="004D6728"/>
    <w:rsid w:val="004E6FAF"/>
    <w:rsid w:val="00505059"/>
    <w:rsid w:val="00675B7C"/>
    <w:rsid w:val="00715C23"/>
    <w:rsid w:val="00777858"/>
    <w:rsid w:val="008154F8"/>
    <w:rsid w:val="008E1C5A"/>
    <w:rsid w:val="00A24A38"/>
    <w:rsid w:val="00C37914"/>
    <w:rsid w:val="00CC2F88"/>
    <w:rsid w:val="00D94441"/>
    <w:rsid w:val="00DB3F38"/>
    <w:rsid w:val="00E14643"/>
    <w:rsid w:val="00E3420A"/>
    <w:rsid w:val="00E500DA"/>
    <w:rsid w:val="00E73148"/>
    <w:rsid w:val="00E75AA0"/>
    <w:rsid w:val="00EE31D3"/>
    <w:rsid w:val="00FA4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4BC7D"/>
  <w15:chartTrackingRefBased/>
  <w15:docId w15:val="{198A6987-014D-4441-8C30-CFDD585EC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4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4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4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4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4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4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4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4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4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54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54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54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54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54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54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54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54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54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54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54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54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54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54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54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54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54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54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54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54F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50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50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4324/978020383898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ing.com/ck/a?!&amp;&amp;p=402f97b5618c2460205e288a6aaf7f900fa1aefa7642c2128d931aeab7d40ecbJmltdHM9MTc3ODExMjAwMA&amp;ptn=3&amp;ver=2&amp;hsh=4&amp;fclid=0813ebd1-51fd-685e-3bff-fdb6501d6937&amp;psq=copilot&amp;u=a1aHR0cHM6Ly9jb3BpbG90Lm1pY3Jvc29mdC5jb20vP21zb2NraWQ9MDgxM2ViZDE1MWZkNjg1ZTNiZmZmZGI2NTAxZDY5Mzc" TargetMode="External"/><Relationship Id="rId5" Type="http://schemas.openxmlformats.org/officeDocument/2006/relationships/hyperlink" Target="https://padlet.com/tomlake696/creative-journal-x8rllf4pyq9tjnha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428</Words>
  <Characters>2446</Characters>
  <Application>Microsoft Office Word</Application>
  <DocSecurity>0</DocSecurity>
  <Lines>20</Lines>
  <Paragraphs>5</Paragraphs>
  <ScaleCrop>false</ScaleCrop>
  <Company/>
  <LinksUpToDate>false</LinksUpToDate>
  <CharactersWithSpaces>2869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Lake</dc:creator>
  <cp:keywords/>
  <dc:description/>
  <cp:lastModifiedBy>Tom Lake</cp:lastModifiedBy>
  <cp:revision>21</cp:revision>
  <dcterms:created xsi:type="dcterms:W3CDTF">2026-05-07T16:59:00Z</dcterms:created>
  <dcterms:modified xsi:type="dcterms:W3CDTF">2026-05-07T23:41:00Z</dcterms:modified>
</cp:coreProperties>
</file>