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0DA60FB4" w14:textId="3224F4AB" w:rsidR="00141A69" w:rsidRPr="00141A69" w:rsidRDefault="00FF0767"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80"/>
          <w:szCs w:val="80"/>
        </w:rPr>
      </w:pPr>
      <w:r>
        <w:rPr>
          <w:rFonts w:ascii="Arial" w:eastAsia="Arial Unicode MS" w:hAnsi="Arial" w:cs="Arial"/>
          <w:b/>
          <w:color w:val="0070C0"/>
          <w:sz w:val="80"/>
          <w:szCs w:val="80"/>
        </w:rPr>
        <w:t>Exploring</w:t>
      </w:r>
      <w:r w:rsidR="00DC3C1E">
        <w:rPr>
          <w:rFonts w:ascii="Arial" w:eastAsia="Arial Unicode MS" w:hAnsi="Arial" w:cs="Arial"/>
          <w:b/>
          <w:color w:val="0070C0"/>
          <w:sz w:val="80"/>
          <w:szCs w:val="80"/>
        </w:rPr>
        <w:t xml:space="preserve"> Ado</w:t>
      </w:r>
      <w:r w:rsidR="00B811C9">
        <w:rPr>
          <w:rFonts w:ascii="Arial" w:eastAsia="Arial Unicode MS" w:hAnsi="Arial" w:cs="Arial"/>
          <w:b/>
          <w:color w:val="0070C0"/>
          <w:sz w:val="80"/>
          <w:szCs w:val="80"/>
        </w:rPr>
        <w:t xml:space="preserve">lescent and </w:t>
      </w:r>
      <w:r w:rsidR="00464DC1">
        <w:rPr>
          <w:rFonts w:ascii="Arial" w:eastAsia="Arial Unicode MS" w:hAnsi="Arial" w:cs="Arial"/>
          <w:b/>
          <w:color w:val="0070C0"/>
          <w:sz w:val="80"/>
          <w:szCs w:val="80"/>
        </w:rPr>
        <w:t>Young Pe</w:t>
      </w:r>
      <w:r w:rsidR="00427277">
        <w:rPr>
          <w:rFonts w:ascii="Arial" w:eastAsia="Arial Unicode MS" w:hAnsi="Arial" w:cs="Arial"/>
          <w:b/>
          <w:color w:val="0070C0"/>
          <w:sz w:val="80"/>
          <w:szCs w:val="80"/>
        </w:rPr>
        <w:t>ople’s Mental Health in the UK</w:t>
      </w:r>
      <w:r w:rsidR="00141A69" w:rsidRPr="00141A69">
        <w:rPr>
          <w:rFonts w:ascii="Arial" w:eastAsia="Arial Unicode MS" w:hAnsi="Arial" w:cs="Arial"/>
          <w:b/>
          <w:color w:val="0070C0"/>
          <w:sz w:val="80"/>
          <w:szCs w:val="80"/>
        </w:rPr>
        <w:t xml:space="preserve"> </w:t>
      </w:r>
    </w:p>
    <w:p w14:paraId="5D74BABE" w14:textId="47B588F6" w:rsidR="00141A69" w:rsidRPr="00ED7A48" w:rsidRDefault="00ED7A48" w:rsidP="00ED7A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color w:val="0070C0"/>
          <w:sz w:val="80"/>
          <w:szCs w:val="80"/>
        </w:rPr>
      </w:pPr>
      <w:r>
        <w:rPr>
          <w:rFonts w:ascii="Arial" w:eastAsia="Arial Unicode MS" w:hAnsi="Arial" w:cs="Arial"/>
          <w:b/>
          <w:color w:val="0070C0"/>
          <w:sz w:val="80"/>
          <w:szCs w:val="80"/>
        </w:rPr>
        <w:t xml:space="preserve">      </w:t>
      </w:r>
      <w:r w:rsidR="0025683D">
        <w:rPr>
          <w:rFonts w:ascii="Arial" w:eastAsia="Arial Unicode MS" w:hAnsi="Arial" w:cs="Arial"/>
          <w:b/>
          <w:color w:val="0070C0"/>
          <w:sz w:val="80"/>
          <w:szCs w:val="80"/>
        </w:rPr>
        <w:t>Violeta Pinderova</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54D79C3A"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D4096E">
        <w:rPr>
          <w:rFonts w:ascii="Arial" w:eastAsia="Arial Unicode MS" w:hAnsi="Arial" w:cs="Arial"/>
          <w:sz w:val="36"/>
          <w:szCs w:val="36"/>
        </w:rPr>
        <w:t xml:space="preserve"> </w:t>
      </w:r>
      <w:r w:rsidR="00B96FD0">
        <w:rPr>
          <w:rFonts w:ascii="Arial" w:eastAsia="Arial Unicode MS" w:hAnsi="Arial" w:cs="Arial"/>
          <w:sz w:val="36"/>
          <w:szCs w:val="36"/>
        </w:rPr>
        <w:t>J</w:t>
      </w:r>
      <w:r w:rsidR="002A3EB5">
        <w:rPr>
          <w:rFonts w:ascii="Arial" w:eastAsia="Arial Unicode MS" w:hAnsi="Arial" w:cs="Arial"/>
          <w:sz w:val="36"/>
          <w:szCs w:val="36"/>
        </w:rPr>
        <w:t xml:space="preserve">olly </w:t>
      </w:r>
      <w:r w:rsidR="00B6481C">
        <w:rPr>
          <w:rFonts w:ascii="Arial" w:eastAsia="Arial Unicode MS" w:hAnsi="Arial" w:cs="Arial"/>
          <w:sz w:val="36"/>
          <w:szCs w:val="36"/>
        </w:rPr>
        <w:t>N</w:t>
      </w:r>
      <w:r w:rsidR="0069022C">
        <w:rPr>
          <w:rFonts w:ascii="Arial" w:eastAsia="Arial Unicode MS" w:hAnsi="Arial" w:cs="Arial"/>
          <w:sz w:val="36"/>
          <w:szCs w:val="36"/>
        </w:rPr>
        <w:t>wank</w:t>
      </w:r>
      <w:r w:rsidR="00E87D4A">
        <w:rPr>
          <w:rFonts w:ascii="Arial" w:eastAsia="Arial Unicode MS" w:hAnsi="Arial" w:cs="Arial"/>
          <w:sz w:val="36"/>
          <w:szCs w:val="36"/>
        </w:rPr>
        <w:t>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77777777" w:rsidR="00141A69" w:rsidRPr="00141A69"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sidRPr="00141A69">
        <w:rPr>
          <w:rFonts w:ascii="Arial" w:eastAsia="Arial Unicode MS" w:hAnsi="Arial" w:cs="Arial"/>
          <w:b/>
          <w:bCs/>
          <w:color w:val="0070C0"/>
        </w:rPr>
        <w:t>MONTH, YEAR (OF SUBMISSION)</w:t>
      </w:r>
    </w:p>
    <w:p w14:paraId="209E5494" w14:textId="674C7E85" w:rsidR="00766D97" w:rsidRPr="00812591" w:rsidRDefault="008E5C61"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 xml:space="preserve">                                              </w:t>
      </w:r>
      <w:r w:rsidR="000E39F7">
        <w:rPr>
          <w:rFonts w:ascii="Arial" w:eastAsia="Arial Unicode MS" w:hAnsi="Arial" w:cs="Arial"/>
        </w:rPr>
        <w:t xml:space="preserve">               </w:t>
      </w:r>
      <w:r w:rsidR="008D5DA3">
        <w:rPr>
          <w:rFonts w:ascii="Arial" w:eastAsia="Arial Unicode MS" w:hAnsi="Arial" w:cs="Arial"/>
        </w:rPr>
        <w:t xml:space="preserve">23 </w:t>
      </w:r>
      <w:proofErr w:type="gramStart"/>
      <w:r>
        <w:rPr>
          <w:rFonts w:ascii="Arial" w:eastAsia="Arial Unicode MS" w:hAnsi="Arial" w:cs="Arial"/>
        </w:rPr>
        <w:t>Apri</w:t>
      </w:r>
      <w:r w:rsidR="000E39F7">
        <w:rPr>
          <w:rFonts w:ascii="Arial" w:eastAsia="Arial Unicode MS" w:hAnsi="Arial" w:cs="Arial"/>
        </w:rPr>
        <w:t>l,</w:t>
      </w:r>
      <w:proofErr w:type="gramEnd"/>
      <w:r w:rsidR="000E39F7">
        <w:rPr>
          <w:rFonts w:ascii="Arial" w:eastAsia="Arial Unicode MS" w:hAnsi="Arial" w:cs="Arial"/>
        </w:rPr>
        <w:t xml:space="preserve"> 2026</w:t>
      </w: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0" w:name="_Toc224802813"/>
      <w:bookmarkStart w:id="1" w:name="_Toc227843203"/>
      <w:r w:rsidRPr="00812591">
        <w:t>DECLARATION</w:t>
      </w:r>
      <w:bookmarkEnd w:id="0"/>
      <w:bookmarkEnd w:id="1"/>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0084221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2D3F7D">
        <w:rPr>
          <w:rFonts w:ascii="Arial" w:eastAsia="Times New Roman" w:hAnsi="Arial" w:cs="Arial"/>
          <w:sz w:val="24"/>
          <w:szCs w:val="24"/>
        </w:rPr>
        <w:t>VioletaPinderova</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6B97D0F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1F4720">
        <w:rPr>
          <w:rFonts w:ascii="Arial" w:eastAsia="Times New Roman" w:hAnsi="Arial" w:cs="Arial"/>
          <w:sz w:val="24"/>
          <w:szCs w:val="24"/>
        </w:rPr>
        <w:t>2</w:t>
      </w:r>
      <w:r w:rsidR="008D5DA3">
        <w:rPr>
          <w:rFonts w:ascii="Arial" w:eastAsia="Times New Roman" w:hAnsi="Arial" w:cs="Arial"/>
          <w:sz w:val="24"/>
          <w:szCs w:val="24"/>
        </w:rPr>
        <w:t>3</w:t>
      </w:r>
      <w:r w:rsidR="001F4720">
        <w:rPr>
          <w:rFonts w:ascii="Arial" w:eastAsia="Times New Roman" w:hAnsi="Arial" w:cs="Arial"/>
          <w:sz w:val="24"/>
          <w:szCs w:val="24"/>
        </w:rPr>
        <w:t>/04/2026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2C277ED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2D3F7D">
        <w:rPr>
          <w:rFonts w:ascii="Arial" w:eastAsia="Times New Roman" w:hAnsi="Arial" w:cs="Arial"/>
          <w:sz w:val="24"/>
          <w:szCs w:val="24"/>
        </w:rPr>
        <w:t>VioletaPinderova</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4C36637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1F4720">
        <w:rPr>
          <w:rFonts w:ascii="Arial" w:eastAsia="Times New Roman" w:hAnsi="Arial" w:cs="Arial"/>
          <w:sz w:val="24"/>
          <w:szCs w:val="24"/>
        </w:rPr>
        <w:t>2</w:t>
      </w:r>
      <w:r w:rsidR="008D5DA3">
        <w:rPr>
          <w:rFonts w:ascii="Arial" w:eastAsia="Times New Roman" w:hAnsi="Arial" w:cs="Arial"/>
          <w:sz w:val="24"/>
          <w:szCs w:val="24"/>
        </w:rPr>
        <w:t>3</w:t>
      </w:r>
      <w:r w:rsidR="001F4720">
        <w:rPr>
          <w:rFonts w:ascii="Arial" w:eastAsia="Times New Roman" w:hAnsi="Arial" w:cs="Arial"/>
          <w:sz w:val="24"/>
          <w:szCs w:val="24"/>
        </w:rPr>
        <w:t>/04/2026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47C26F09"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C63B94">
        <w:rPr>
          <w:rFonts w:ascii="Arial" w:eastAsia="Times New Roman" w:hAnsi="Arial" w:cs="Arial"/>
          <w:sz w:val="24"/>
          <w:szCs w:val="24"/>
        </w:rPr>
        <w:t>VioletaPinderova</w:t>
      </w:r>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6EF29A7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1F4720">
        <w:rPr>
          <w:rFonts w:ascii="Arial" w:eastAsia="Times New Roman" w:hAnsi="Arial" w:cs="Arial"/>
          <w:sz w:val="24"/>
          <w:szCs w:val="24"/>
        </w:rPr>
        <w:t>2</w:t>
      </w:r>
      <w:r w:rsidR="002136B0">
        <w:rPr>
          <w:rFonts w:ascii="Arial" w:eastAsia="Times New Roman" w:hAnsi="Arial" w:cs="Arial"/>
          <w:sz w:val="24"/>
          <w:szCs w:val="24"/>
        </w:rPr>
        <w:t>3</w:t>
      </w:r>
      <w:r w:rsidR="001F4720">
        <w:rPr>
          <w:rFonts w:ascii="Arial" w:eastAsia="Times New Roman" w:hAnsi="Arial" w:cs="Arial"/>
          <w:sz w:val="24"/>
          <w:szCs w:val="24"/>
        </w:rPr>
        <w:t>/04/2026</w:t>
      </w:r>
      <w:r w:rsidRPr="002B4534">
        <w:rPr>
          <w:rFonts w:ascii="Arial" w:eastAsia="Times New Roman" w:hAnsi="Arial" w:cs="Arial"/>
          <w:sz w:val="24"/>
          <w:szCs w:val="24"/>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bookmarkStart w:id="2" w:name="_Toc224802814"/>
      <w:bookmarkStart w:id="3" w:name="_Toc227843204"/>
      <w:r w:rsidRPr="00812591">
        <w:t>ACKNOWLEDGEMENTS</w:t>
      </w:r>
      <w:bookmarkEnd w:id="2"/>
      <w:bookmarkEnd w:id="3"/>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51EF7931" w14:textId="77777777" w:rsidR="008970B1" w:rsidRPr="008970B1" w:rsidRDefault="00590A57" w:rsidP="008970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590A57">
        <w:rPr>
          <w:rFonts w:ascii="Arial" w:eastAsia="Arial Unicode MS" w:hAnsi="Arial" w:cs="Arial"/>
          <w:bCs/>
          <w:iCs/>
        </w:rPr>
        <w:t>To everyone who helped me finish this dissertation, I would would like to express my gratitude to them.</w:t>
      </w:r>
      <w:r>
        <w:rPr>
          <w:rFonts w:ascii="Arial" w:eastAsia="Arial Unicode MS" w:hAnsi="Arial" w:cs="Arial"/>
          <w:bCs/>
          <w:iCs/>
        </w:rPr>
        <w:t xml:space="preserve"> </w:t>
      </w:r>
      <w:proofErr w:type="gramStart"/>
      <w:r w:rsidRPr="00590A57">
        <w:rPr>
          <w:rFonts w:ascii="Arial" w:eastAsia="Arial Unicode MS" w:hAnsi="Arial" w:cs="Arial"/>
          <w:bCs/>
          <w:iCs/>
        </w:rPr>
        <w:t>First of all</w:t>
      </w:r>
      <w:proofErr w:type="gramEnd"/>
      <w:r w:rsidRPr="00590A57">
        <w:rPr>
          <w:rFonts w:ascii="Arial" w:eastAsia="Arial Unicode MS" w:hAnsi="Arial" w:cs="Arial"/>
          <w:bCs/>
          <w:iCs/>
        </w:rPr>
        <w:t>, I want to express my gratitude to my supervisor for their essential advice, unwavering support, and helpful criticism throughout the writing and research process. Their knowledge and support have been crucial in guiding this research and advancing my academic abilities.</w:t>
      </w:r>
      <w:r w:rsidR="008970B1">
        <w:rPr>
          <w:rFonts w:ascii="Arial" w:eastAsia="Arial Unicode MS" w:hAnsi="Arial" w:cs="Arial"/>
          <w:bCs/>
          <w:iCs/>
        </w:rPr>
        <w:t xml:space="preserve"> </w:t>
      </w:r>
      <w:r w:rsidR="008970B1" w:rsidRPr="008970B1">
        <w:rPr>
          <w:rFonts w:ascii="Arial" w:eastAsia="Arial Unicode MS" w:hAnsi="Arial" w:cs="Arial"/>
          <w:bCs/>
          <w:iCs/>
        </w:rPr>
        <w:t>I am also grateful to the department's academic staff for sharing their expertise and resources, which have improved my comprehension of the topic. I would especially like to thank the university library personnel for helping me find relevant publications and for supporting my research.</w:t>
      </w:r>
    </w:p>
    <w:p w14:paraId="6A75E709" w14:textId="470F472F" w:rsidR="005C2C7A" w:rsidRPr="003F2B6D" w:rsidRDefault="008970B1" w:rsidP="008970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8970B1">
        <w:rPr>
          <w:rFonts w:ascii="Arial" w:eastAsia="Arial Unicode MS" w:hAnsi="Arial" w:cs="Arial"/>
          <w:bCs/>
          <w:iCs/>
        </w:rPr>
        <w:t xml:space="preserve">I want to thank my classmates and coworkers for their support, encouragement, and exchange of ideas during this </w:t>
      </w:r>
      <w:r w:rsidR="00561855">
        <w:rPr>
          <w:rFonts w:ascii="Arial" w:eastAsia="Arial Unicode MS" w:hAnsi="Arial" w:cs="Arial"/>
          <w:bCs/>
          <w:iCs/>
        </w:rPr>
        <w:t>journey</w:t>
      </w:r>
      <w:r w:rsidRPr="008970B1">
        <w:rPr>
          <w:rFonts w:ascii="Arial" w:eastAsia="Arial Unicode MS" w:hAnsi="Arial" w:cs="Arial"/>
          <w:bCs/>
          <w:iCs/>
        </w:rPr>
        <w:t xml:space="preserve">. This experience has been easier to handle and more fulfilling thanks to their collaboration and commitment. </w:t>
      </w:r>
      <w:r w:rsidR="0086350A" w:rsidRPr="0086350A">
        <w:rPr>
          <w:rFonts w:ascii="Arial" w:eastAsia="Arial Unicode MS" w:hAnsi="Arial" w:cs="Arial"/>
          <w:bCs/>
          <w:iCs/>
        </w:rPr>
        <w:t>Lastly, I want to express my appreciation to my friends and family for their continuous understanding, tolerance, and support. Their support has been a continual source of inspiration and has enabled me to endure the difficulties of finishing this dissertation.</w:t>
      </w: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949A08" w:rsidR="003F3EB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t>ABSTRACT</w:t>
      </w:r>
    </w:p>
    <w:p w14:paraId="482D2DD8" w14:textId="35494057" w:rsidR="005C2C7A" w:rsidRPr="00141A6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rPr>
      </w:pPr>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60BF648" w14:textId="57739107" w:rsidR="003F3EB9" w:rsidRDefault="00C80AB0" w:rsidP="00C80A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C80AB0">
        <w:rPr>
          <w:rFonts w:ascii="Arial" w:eastAsia="Arial Unicode MS" w:hAnsi="Arial" w:cs="Arial"/>
          <w:bCs/>
        </w:rPr>
        <w:t>In the UK, public health concerns about the mental health of adolescents and young people are growing. According to research, a lot of mental health issues start in adolescence. Among young people between the ages of 13 and 24, social pressures, academic stress, and environmental effects can all contribute to emotional disturbance. This dissertation aims to investigate and assess how social, environmental, and educational factors affected the mental health of young adults and adolescents in the United Kingdom.</w:t>
      </w:r>
      <w:r w:rsidR="008C5A29">
        <w:rPr>
          <w:rFonts w:ascii="Arial" w:eastAsia="Arial Unicode MS" w:hAnsi="Arial" w:cs="Arial"/>
          <w:bCs/>
        </w:rPr>
        <w:t xml:space="preserve"> </w:t>
      </w:r>
      <w:r w:rsidR="008C5A29" w:rsidRPr="008C5A29">
        <w:rPr>
          <w:rFonts w:ascii="Arial" w:eastAsia="Arial Unicode MS" w:hAnsi="Arial" w:cs="Arial"/>
          <w:bCs/>
        </w:rPr>
        <w:t xml:space="preserve">The goals were to find the primary determinants of mental health </w:t>
      </w:r>
      <w:r w:rsidR="00EE4308">
        <w:rPr>
          <w:rFonts w:ascii="Arial" w:eastAsia="Arial Unicode MS" w:hAnsi="Arial" w:cs="Arial"/>
          <w:bCs/>
        </w:rPr>
        <w:t>of</w:t>
      </w:r>
      <w:r w:rsidR="008C5A29" w:rsidRPr="008C5A29">
        <w:rPr>
          <w:rFonts w:ascii="Arial" w:eastAsia="Arial Unicode MS" w:hAnsi="Arial" w:cs="Arial"/>
          <w:bCs/>
        </w:rPr>
        <w:t xml:space="preserve"> adolescent</w:t>
      </w:r>
      <w:r w:rsidR="00EE4308">
        <w:rPr>
          <w:rFonts w:ascii="Arial" w:eastAsia="Arial Unicode MS" w:hAnsi="Arial" w:cs="Arial"/>
          <w:bCs/>
        </w:rPr>
        <w:t>s</w:t>
      </w:r>
      <w:r w:rsidR="008C5A29" w:rsidRPr="008C5A29">
        <w:rPr>
          <w:rFonts w:ascii="Arial" w:eastAsia="Arial Unicode MS" w:hAnsi="Arial" w:cs="Arial"/>
          <w:bCs/>
        </w:rPr>
        <w:t> and young people, investigate the impact of mental illness on social relationships and academic performance, assess the efficacy of existing support systems, and offer suggestions for enhancing support.</w:t>
      </w:r>
      <w:r w:rsidR="00EE4308">
        <w:rPr>
          <w:rFonts w:ascii="Arial" w:eastAsia="Arial Unicode MS" w:hAnsi="Arial" w:cs="Arial"/>
          <w:bCs/>
        </w:rPr>
        <w:t xml:space="preserve"> </w:t>
      </w:r>
      <w:r w:rsidR="00B14108" w:rsidRPr="00B14108">
        <w:rPr>
          <w:rFonts w:ascii="Arial" w:eastAsia="Arial Unicode MS" w:hAnsi="Arial" w:cs="Arial"/>
          <w:bCs/>
        </w:rPr>
        <w:t>A qualitative research approach was adopted using a systematic literature review and thematic analysis. Data were collected from ten peer-reviewed UK-based journal articles published within the last ten years and sourced from databases including ProQuest, PubMed, Google Scholar, and SAGE Journals.</w:t>
      </w:r>
      <w:r w:rsidR="00970321">
        <w:rPr>
          <w:rFonts w:ascii="Arial" w:eastAsia="Arial Unicode MS" w:hAnsi="Arial" w:cs="Arial"/>
          <w:bCs/>
        </w:rPr>
        <w:t xml:space="preserve"> </w:t>
      </w:r>
      <w:r w:rsidR="00970321" w:rsidRPr="00970321">
        <w:rPr>
          <w:rFonts w:ascii="Arial" w:eastAsia="Arial Unicode MS" w:hAnsi="Arial" w:cs="Arial"/>
          <w:bCs/>
        </w:rPr>
        <w:t xml:space="preserve">The results show that the home environment, academic stress, social media pressure, and restricted access to mental health treatments are important factors influencing the wellness of </w:t>
      </w:r>
      <w:proofErr w:type="spellStart"/>
      <w:r w:rsidR="00C53F13">
        <w:rPr>
          <w:rFonts w:ascii="Arial" w:eastAsia="Arial Unicode MS" w:hAnsi="Arial" w:cs="Arial"/>
          <w:bCs/>
        </w:rPr>
        <w:t>adolecents</w:t>
      </w:r>
      <w:proofErr w:type="spellEnd"/>
      <w:r w:rsidR="00C53F13">
        <w:rPr>
          <w:rFonts w:ascii="Arial" w:eastAsia="Arial Unicode MS" w:hAnsi="Arial" w:cs="Arial"/>
          <w:bCs/>
        </w:rPr>
        <w:t xml:space="preserve"> and </w:t>
      </w:r>
      <w:r w:rsidR="00970321" w:rsidRPr="00970321">
        <w:rPr>
          <w:rFonts w:ascii="Arial" w:eastAsia="Arial Unicode MS" w:hAnsi="Arial" w:cs="Arial"/>
          <w:bCs/>
        </w:rPr>
        <w:t>young people. It has also been discovered that poor mental health has negative effects on social interactions and academic achievement.</w:t>
      </w:r>
    </w:p>
    <w:p w14:paraId="5962AAE8" w14:textId="73BA8391" w:rsidR="00BB65D4" w:rsidRPr="003F3EB9" w:rsidRDefault="00BB65D4" w:rsidP="00C80A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BB65D4">
        <w:rPr>
          <w:rFonts w:ascii="Arial" w:eastAsia="Arial Unicode MS" w:hAnsi="Arial" w:cs="Arial"/>
          <w:bCs/>
        </w:rPr>
        <w:t>In general, the study finds that improving adolescent</w:t>
      </w:r>
      <w:r w:rsidR="00794595">
        <w:rPr>
          <w:rFonts w:ascii="Arial" w:eastAsia="Arial Unicode MS" w:hAnsi="Arial" w:cs="Arial"/>
          <w:bCs/>
        </w:rPr>
        <w:t xml:space="preserve">s and young </w:t>
      </w:r>
      <w:proofErr w:type="spellStart"/>
      <w:r w:rsidR="00951614">
        <w:rPr>
          <w:rFonts w:ascii="Arial" w:eastAsia="Arial Unicode MS" w:hAnsi="Arial" w:cs="Arial"/>
          <w:bCs/>
        </w:rPr>
        <w:t>pleoples</w:t>
      </w:r>
      <w:proofErr w:type="spellEnd"/>
      <w:r w:rsidRPr="00BB65D4">
        <w:rPr>
          <w:rFonts w:ascii="Arial" w:eastAsia="Arial Unicode MS" w:hAnsi="Arial" w:cs="Arial"/>
          <w:bCs/>
        </w:rPr>
        <w:t xml:space="preserve"> mental health outcomes in the UK requires more robust mental health support networks, early intervention, and better cooperation between families, schools, and healthcare institutions.</w:t>
      </w:r>
    </w:p>
    <w:p w14:paraId="5392DE95" w14:textId="57634811" w:rsidR="003F3EB9" w:rsidRDefault="003F3EB9" w:rsidP="00C80AB0">
      <w:pPr>
        <w:spacing w:line="360" w:lineRule="auto"/>
        <w:mirrorIndents/>
        <w:jc w:val="both"/>
        <w:rPr>
          <w:rFonts w:ascii="Arial" w:eastAsia="Arial Unicode MS" w:hAnsi="Arial" w:cs="Arial"/>
          <w:bCs/>
        </w:rPr>
      </w:pPr>
      <w:r>
        <w:rPr>
          <w:rFonts w:ascii="Arial" w:eastAsia="Arial Unicode MS" w:hAnsi="Arial" w:cs="Arial"/>
          <w:bCs/>
        </w:rPr>
        <w:br w:type="page"/>
      </w:r>
    </w:p>
    <w:p w14:paraId="268264C9" w14:textId="77777777" w:rsidR="006A5442" w:rsidRDefault="003F3EB9" w:rsidP="00DA52F0">
      <w:pPr>
        <w:keepNext/>
        <w:pageBreakBefore/>
        <w:spacing w:after="180" w:line="360" w:lineRule="auto"/>
        <w:mirrorIndents/>
        <w:outlineLvl w:val="0"/>
        <w:rPr>
          <w:rFonts w:ascii="Arial" w:eastAsia="Times New Roman" w:hAnsi="Arial" w:cs="Arial"/>
          <w:b/>
          <w:kern w:val="28"/>
          <w:sz w:val="32"/>
          <w:szCs w:val="20"/>
        </w:rPr>
      </w:pPr>
      <w:bookmarkStart w:id="4" w:name="_Toc536543204"/>
      <w:bookmarkStart w:id="5" w:name="_Toc536543433"/>
      <w:bookmarkStart w:id="6" w:name="_Toc15893759"/>
      <w:bookmarkStart w:id="7" w:name="_Toc299977276"/>
      <w:bookmarkStart w:id="8" w:name="_Toc224802815"/>
      <w:bookmarkStart w:id="9" w:name="_Toc227843205"/>
      <w:r w:rsidRPr="003F3EB9">
        <w:rPr>
          <w:rFonts w:ascii="Arial" w:eastAsia="Times New Roman" w:hAnsi="Arial" w:cs="Arial"/>
          <w:b/>
          <w:kern w:val="28"/>
          <w:sz w:val="32"/>
          <w:szCs w:val="20"/>
        </w:rPr>
        <w:t>Table of</w:t>
      </w:r>
      <w:r>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4"/>
      <w:bookmarkEnd w:id="5"/>
      <w:bookmarkEnd w:id="6"/>
      <w:bookmarkEnd w:id="7"/>
      <w:r w:rsidR="008F5DFC">
        <w:rPr>
          <w:rFonts w:ascii="Arial" w:eastAsia="Times New Roman" w:hAnsi="Arial" w:cs="Arial"/>
          <w:b/>
          <w:kern w:val="28"/>
          <w:sz w:val="32"/>
          <w:szCs w:val="20"/>
        </w:rPr>
        <w:t>:</w:t>
      </w:r>
      <w:bookmarkEnd w:id="8"/>
      <w:bookmarkEnd w:id="9"/>
    </w:p>
    <w:sdt>
      <w:sdtPr>
        <w:rPr>
          <w:rFonts w:ascii="Calibri Light" w:eastAsia="Calibri Light" w:hAnsi="Calibri Light" w:cs="Calibri Light"/>
          <w:b w:val="0"/>
          <w:bCs w:val="0"/>
          <w:color w:val="auto"/>
          <w:sz w:val="22"/>
          <w:szCs w:val="22"/>
          <w:lang w:val="en-GB" w:eastAsia="en-GB" w:bidi="en-GB"/>
        </w:rPr>
        <w:id w:val="604009257"/>
        <w:docPartObj>
          <w:docPartGallery w:val="Table of Contents"/>
          <w:docPartUnique/>
        </w:docPartObj>
      </w:sdtPr>
      <w:sdtEndPr>
        <w:rPr>
          <w:noProof/>
        </w:rPr>
      </w:sdtEndPr>
      <w:sdtContent>
        <w:p w14:paraId="20DBF297" w14:textId="0B251ED7" w:rsidR="00030DFF" w:rsidRDefault="00030DFF">
          <w:pPr>
            <w:pStyle w:val="TOCHeading"/>
          </w:pPr>
        </w:p>
        <w:p w14:paraId="34470F2C" w14:textId="122ABA22" w:rsidR="00030DFF" w:rsidRDefault="00030DFF">
          <w:pPr>
            <w:pStyle w:val="TOC1"/>
            <w:tabs>
              <w:tab w:val="right" w:pos="9016"/>
            </w:tabs>
            <w:rPr>
              <w:rFonts w:eastAsiaTheme="minorEastAsia" w:cstheme="minorBidi"/>
              <w:b w:val="0"/>
              <w:bCs w:val="0"/>
              <w:i/>
              <w:iCs/>
              <w:noProof/>
              <w:kern w:val="2"/>
              <w:lang w:bidi="ar-SA"/>
              <w14:ligatures w14:val="standardContextual"/>
            </w:rPr>
          </w:pPr>
          <w:r>
            <w:rPr>
              <w:b w:val="0"/>
              <w:bCs w:val="0"/>
            </w:rPr>
            <w:fldChar w:fldCharType="begin"/>
          </w:r>
          <w:r>
            <w:instrText xml:space="preserve"> TOC \o "1-3" \h \z \u </w:instrText>
          </w:r>
          <w:r>
            <w:rPr>
              <w:b w:val="0"/>
              <w:bCs w:val="0"/>
            </w:rPr>
            <w:fldChar w:fldCharType="separate"/>
          </w:r>
          <w:hyperlink w:anchor="_Toc227843203" w:history="1">
            <w:r w:rsidRPr="00EF7EE2">
              <w:rPr>
                <w:rStyle w:val="Hyperlink"/>
                <w:noProof/>
              </w:rPr>
              <w:t>DECLARATION</w:t>
            </w:r>
            <w:r>
              <w:rPr>
                <w:noProof/>
                <w:webHidden/>
              </w:rPr>
              <w:tab/>
            </w:r>
            <w:r>
              <w:rPr>
                <w:noProof/>
                <w:webHidden/>
              </w:rPr>
              <w:fldChar w:fldCharType="begin"/>
            </w:r>
            <w:r>
              <w:rPr>
                <w:noProof/>
                <w:webHidden/>
              </w:rPr>
              <w:instrText xml:space="preserve"> PAGEREF _Toc227843203 \h </w:instrText>
            </w:r>
            <w:r>
              <w:rPr>
                <w:noProof/>
                <w:webHidden/>
              </w:rPr>
            </w:r>
            <w:r>
              <w:rPr>
                <w:noProof/>
                <w:webHidden/>
              </w:rPr>
              <w:fldChar w:fldCharType="separate"/>
            </w:r>
            <w:r>
              <w:rPr>
                <w:noProof/>
                <w:webHidden/>
              </w:rPr>
              <w:t>2</w:t>
            </w:r>
            <w:r>
              <w:rPr>
                <w:noProof/>
                <w:webHidden/>
              </w:rPr>
              <w:fldChar w:fldCharType="end"/>
            </w:r>
          </w:hyperlink>
        </w:p>
        <w:p w14:paraId="251DD251" w14:textId="2DA2B1A6" w:rsidR="00030DFF" w:rsidRDefault="00030DFF">
          <w:pPr>
            <w:pStyle w:val="TOC1"/>
            <w:tabs>
              <w:tab w:val="right" w:pos="9016"/>
            </w:tabs>
            <w:rPr>
              <w:rFonts w:eastAsiaTheme="minorEastAsia" w:cstheme="minorBidi"/>
              <w:b w:val="0"/>
              <w:bCs w:val="0"/>
              <w:i/>
              <w:iCs/>
              <w:noProof/>
              <w:kern w:val="2"/>
              <w:lang w:bidi="ar-SA"/>
              <w14:ligatures w14:val="standardContextual"/>
            </w:rPr>
          </w:pPr>
          <w:hyperlink w:anchor="_Toc227843204" w:history="1">
            <w:r w:rsidRPr="00EF7EE2">
              <w:rPr>
                <w:rStyle w:val="Hyperlink"/>
                <w:noProof/>
              </w:rPr>
              <w:t>ACKNOWLEDGEMENTS</w:t>
            </w:r>
            <w:r>
              <w:rPr>
                <w:noProof/>
                <w:webHidden/>
              </w:rPr>
              <w:tab/>
            </w:r>
            <w:r>
              <w:rPr>
                <w:noProof/>
                <w:webHidden/>
              </w:rPr>
              <w:fldChar w:fldCharType="begin"/>
            </w:r>
            <w:r>
              <w:rPr>
                <w:noProof/>
                <w:webHidden/>
              </w:rPr>
              <w:instrText xml:space="preserve"> PAGEREF _Toc227843204 \h </w:instrText>
            </w:r>
            <w:r>
              <w:rPr>
                <w:noProof/>
                <w:webHidden/>
              </w:rPr>
            </w:r>
            <w:r>
              <w:rPr>
                <w:noProof/>
                <w:webHidden/>
              </w:rPr>
              <w:fldChar w:fldCharType="separate"/>
            </w:r>
            <w:r>
              <w:rPr>
                <w:noProof/>
                <w:webHidden/>
              </w:rPr>
              <w:t>3</w:t>
            </w:r>
            <w:r>
              <w:rPr>
                <w:noProof/>
                <w:webHidden/>
              </w:rPr>
              <w:fldChar w:fldCharType="end"/>
            </w:r>
          </w:hyperlink>
        </w:p>
        <w:p w14:paraId="041A4446" w14:textId="105738EE" w:rsidR="00030DFF" w:rsidRDefault="00030DFF">
          <w:pPr>
            <w:pStyle w:val="TOC1"/>
            <w:tabs>
              <w:tab w:val="right" w:pos="9016"/>
            </w:tabs>
            <w:rPr>
              <w:rFonts w:eastAsiaTheme="minorEastAsia" w:cstheme="minorBidi"/>
              <w:b w:val="0"/>
              <w:bCs w:val="0"/>
              <w:i/>
              <w:iCs/>
              <w:noProof/>
              <w:kern w:val="2"/>
              <w:lang w:bidi="ar-SA"/>
              <w14:ligatures w14:val="standardContextual"/>
            </w:rPr>
          </w:pPr>
          <w:hyperlink w:anchor="_Toc227843205" w:history="1">
            <w:r w:rsidRPr="00EF7EE2">
              <w:rPr>
                <w:rStyle w:val="Hyperlink"/>
                <w:rFonts w:ascii="Arial" w:eastAsia="Times New Roman" w:hAnsi="Arial" w:cs="Arial"/>
                <w:noProof/>
                <w:kern w:val="28"/>
              </w:rPr>
              <w:t>Table of Contents:</w:t>
            </w:r>
            <w:r>
              <w:rPr>
                <w:noProof/>
                <w:webHidden/>
              </w:rPr>
              <w:tab/>
            </w:r>
            <w:r>
              <w:rPr>
                <w:noProof/>
                <w:webHidden/>
              </w:rPr>
              <w:fldChar w:fldCharType="begin"/>
            </w:r>
            <w:r>
              <w:rPr>
                <w:noProof/>
                <w:webHidden/>
              </w:rPr>
              <w:instrText xml:space="preserve"> PAGEREF _Toc227843205 \h </w:instrText>
            </w:r>
            <w:r>
              <w:rPr>
                <w:noProof/>
                <w:webHidden/>
              </w:rPr>
            </w:r>
            <w:r>
              <w:rPr>
                <w:noProof/>
                <w:webHidden/>
              </w:rPr>
              <w:fldChar w:fldCharType="separate"/>
            </w:r>
            <w:r>
              <w:rPr>
                <w:noProof/>
                <w:webHidden/>
              </w:rPr>
              <w:t>5</w:t>
            </w:r>
            <w:r>
              <w:rPr>
                <w:noProof/>
                <w:webHidden/>
              </w:rPr>
              <w:fldChar w:fldCharType="end"/>
            </w:r>
          </w:hyperlink>
        </w:p>
        <w:p w14:paraId="7EB9D28B" w14:textId="2A1E8CF7" w:rsidR="00030DFF" w:rsidRDefault="00030DFF">
          <w:pPr>
            <w:pStyle w:val="TOC1"/>
            <w:tabs>
              <w:tab w:val="right" w:pos="9016"/>
            </w:tabs>
            <w:rPr>
              <w:rFonts w:eastAsiaTheme="minorEastAsia" w:cstheme="minorBidi"/>
              <w:b w:val="0"/>
              <w:bCs w:val="0"/>
              <w:i/>
              <w:iCs/>
              <w:noProof/>
              <w:kern w:val="2"/>
              <w:lang w:bidi="ar-SA"/>
              <w14:ligatures w14:val="standardContextual"/>
            </w:rPr>
          </w:pPr>
          <w:hyperlink w:anchor="_Toc227843206" w:history="1">
            <w:r w:rsidRPr="00EF7EE2">
              <w:rPr>
                <w:rStyle w:val="Hyperlink"/>
                <w:rFonts w:ascii="Arial" w:hAnsi="Arial" w:cs="Arial"/>
                <w:noProof/>
              </w:rPr>
              <w:t>CHAPTER 1:</w:t>
            </w:r>
            <w:r>
              <w:rPr>
                <w:noProof/>
                <w:webHidden/>
              </w:rPr>
              <w:tab/>
            </w:r>
            <w:r>
              <w:rPr>
                <w:noProof/>
                <w:webHidden/>
              </w:rPr>
              <w:fldChar w:fldCharType="begin"/>
            </w:r>
            <w:r>
              <w:rPr>
                <w:noProof/>
                <w:webHidden/>
              </w:rPr>
              <w:instrText xml:space="preserve"> PAGEREF _Toc227843206 \h </w:instrText>
            </w:r>
            <w:r>
              <w:rPr>
                <w:noProof/>
                <w:webHidden/>
              </w:rPr>
            </w:r>
            <w:r>
              <w:rPr>
                <w:noProof/>
                <w:webHidden/>
              </w:rPr>
              <w:fldChar w:fldCharType="separate"/>
            </w:r>
            <w:r>
              <w:rPr>
                <w:noProof/>
                <w:webHidden/>
              </w:rPr>
              <w:t>6</w:t>
            </w:r>
            <w:r>
              <w:rPr>
                <w:noProof/>
                <w:webHidden/>
              </w:rPr>
              <w:fldChar w:fldCharType="end"/>
            </w:r>
          </w:hyperlink>
        </w:p>
        <w:p w14:paraId="39CF29A3" w14:textId="73ED8429"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07" w:history="1">
            <w:r w:rsidRPr="00EF7EE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_Toc227843207 \h </w:instrText>
            </w:r>
            <w:r>
              <w:rPr>
                <w:noProof/>
                <w:webHidden/>
              </w:rPr>
            </w:r>
            <w:r>
              <w:rPr>
                <w:noProof/>
                <w:webHidden/>
              </w:rPr>
              <w:fldChar w:fldCharType="separate"/>
            </w:r>
            <w:r>
              <w:rPr>
                <w:noProof/>
                <w:webHidden/>
              </w:rPr>
              <w:t>6</w:t>
            </w:r>
            <w:r>
              <w:rPr>
                <w:noProof/>
                <w:webHidden/>
              </w:rPr>
              <w:fldChar w:fldCharType="end"/>
            </w:r>
          </w:hyperlink>
        </w:p>
        <w:p w14:paraId="5B7D37E4" w14:textId="224BBEA9"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08" w:history="1">
            <w:r w:rsidRPr="00EF7EE2">
              <w:rPr>
                <w:rStyle w:val="Hyperlink"/>
                <w:rFonts w:ascii="Arial" w:hAnsi="Arial" w:cs="Arial"/>
                <w:noProof/>
              </w:rPr>
              <w:t>Objectives:</w:t>
            </w:r>
            <w:r>
              <w:rPr>
                <w:noProof/>
                <w:webHidden/>
              </w:rPr>
              <w:tab/>
            </w:r>
            <w:r>
              <w:rPr>
                <w:noProof/>
                <w:webHidden/>
              </w:rPr>
              <w:fldChar w:fldCharType="begin"/>
            </w:r>
            <w:r>
              <w:rPr>
                <w:noProof/>
                <w:webHidden/>
              </w:rPr>
              <w:instrText xml:space="preserve"> PAGEREF _Toc227843208 \h </w:instrText>
            </w:r>
            <w:r>
              <w:rPr>
                <w:noProof/>
                <w:webHidden/>
              </w:rPr>
            </w:r>
            <w:r>
              <w:rPr>
                <w:noProof/>
                <w:webHidden/>
              </w:rPr>
              <w:fldChar w:fldCharType="separate"/>
            </w:r>
            <w:r>
              <w:rPr>
                <w:noProof/>
                <w:webHidden/>
              </w:rPr>
              <w:t>7</w:t>
            </w:r>
            <w:r>
              <w:rPr>
                <w:noProof/>
                <w:webHidden/>
              </w:rPr>
              <w:fldChar w:fldCharType="end"/>
            </w:r>
          </w:hyperlink>
        </w:p>
        <w:p w14:paraId="6DD61252" w14:textId="3C3563EB"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09" w:history="1">
            <w:r w:rsidRPr="00EF7EE2">
              <w:rPr>
                <w:rStyle w:val="Hyperlink"/>
                <w:rFonts w:ascii="Arial" w:hAnsi="Arial" w:cs="Arial"/>
                <w:noProof/>
              </w:rPr>
              <w:t>METHODS</w:t>
            </w:r>
            <w:r>
              <w:rPr>
                <w:noProof/>
                <w:webHidden/>
              </w:rPr>
              <w:tab/>
            </w:r>
            <w:r>
              <w:rPr>
                <w:noProof/>
                <w:webHidden/>
              </w:rPr>
              <w:fldChar w:fldCharType="begin"/>
            </w:r>
            <w:r>
              <w:rPr>
                <w:noProof/>
                <w:webHidden/>
              </w:rPr>
              <w:instrText xml:space="preserve"> PAGEREF _Toc227843209 \h </w:instrText>
            </w:r>
            <w:r>
              <w:rPr>
                <w:noProof/>
                <w:webHidden/>
              </w:rPr>
            </w:r>
            <w:r>
              <w:rPr>
                <w:noProof/>
                <w:webHidden/>
              </w:rPr>
              <w:fldChar w:fldCharType="separate"/>
            </w:r>
            <w:r>
              <w:rPr>
                <w:noProof/>
                <w:webHidden/>
              </w:rPr>
              <w:t>13</w:t>
            </w:r>
            <w:r>
              <w:rPr>
                <w:noProof/>
                <w:webHidden/>
              </w:rPr>
              <w:fldChar w:fldCharType="end"/>
            </w:r>
          </w:hyperlink>
        </w:p>
        <w:p w14:paraId="4889D497" w14:textId="2BFE86B0" w:rsidR="00030DFF" w:rsidRDefault="00030DFF">
          <w:pPr>
            <w:pStyle w:val="TOC1"/>
            <w:tabs>
              <w:tab w:val="right" w:pos="9016"/>
            </w:tabs>
            <w:rPr>
              <w:rFonts w:eastAsiaTheme="minorEastAsia" w:cstheme="minorBidi"/>
              <w:b w:val="0"/>
              <w:bCs w:val="0"/>
              <w:i/>
              <w:iCs/>
              <w:noProof/>
              <w:kern w:val="2"/>
              <w:lang w:bidi="ar-SA"/>
              <w14:ligatures w14:val="standardContextual"/>
            </w:rPr>
          </w:pPr>
          <w:hyperlink w:anchor="_Toc227843210" w:history="1">
            <w:r w:rsidRPr="00EF7EE2">
              <w:rPr>
                <w:rStyle w:val="Hyperlink"/>
                <w:noProof/>
              </w:rPr>
              <w:t>CHAPTER 4:</w:t>
            </w:r>
            <w:r>
              <w:rPr>
                <w:noProof/>
                <w:webHidden/>
              </w:rPr>
              <w:tab/>
            </w:r>
            <w:r>
              <w:rPr>
                <w:noProof/>
                <w:webHidden/>
              </w:rPr>
              <w:fldChar w:fldCharType="begin"/>
            </w:r>
            <w:r>
              <w:rPr>
                <w:noProof/>
                <w:webHidden/>
              </w:rPr>
              <w:instrText xml:space="preserve"> PAGEREF _Toc227843210 \h </w:instrText>
            </w:r>
            <w:r>
              <w:rPr>
                <w:noProof/>
                <w:webHidden/>
              </w:rPr>
            </w:r>
            <w:r>
              <w:rPr>
                <w:noProof/>
                <w:webHidden/>
              </w:rPr>
              <w:fldChar w:fldCharType="separate"/>
            </w:r>
            <w:r>
              <w:rPr>
                <w:noProof/>
                <w:webHidden/>
              </w:rPr>
              <w:t>17</w:t>
            </w:r>
            <w:r>
              <w:rPr>
                <w:noProof/>
                <w:webHidden/>
              </w:rPr>
              <w:fldChar w:fldCharType="end"/>
            </w:r>
          </w:hyperlink>
        </w:p>
        <w:p w14:paraId="6AAD87FC" w14:textId="33EE4548"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11" w:history="1">
            <w:r w:rsidRPr="00EF7EE2">
              <w:rPr>
                <w:rStyle w:val="Hyperlink"/>
                <w:rFonts w:ascii="Arial" w:hAnsi="Arial" w:cs="Arial"/>
                <w:noProof/>
              </w:rPr>
              <w:t>Theme 4.1: Rising Levels of Anxiety, Depression and Psychological Distress</w:t>
            </w:r>
            <w:r>
              <w:rPr>
                <w:noProof/>
                <w:webHidden/>
              </w:rPr>
              <w:tab/>
            </w:r>
            <w:r>
              <w:rPr>
                <w:noProof/>
                <w:webHidden/>
              </w:rPr>
              <w:fldChar w:fldCharType="begin"/>
            </w:r>
            <w:r>
              <w:rPr>
                <w:noProof/>
                <w:webHidden/>
              </w:rPr>
              <w:instrText xml:space="preserve"> PAGEREF _Toc227843211 \h </w:instrText>
            </w:r>
            <w:r>
              <w:rPr>
                <w:noProof/>
                <w:webHidden/>
              </w:rPr>
            </w:r>
            <w:r>
              <w:rPr>
                <w:noProof/>
                <w:webHidden/>
              </w:rPr>
              <w:fldChar w:fldCharType="separate"/>
            </w:r>
            <w:r>
              <w:rPr>
                <w:noProof/>
                <w:webHidden/>
              </w:rPr>
              <w:t>20</w:t>
            </w:r>
            <w:r>
              <w:rPr>
                <w:noProof/>
                <w:webHidden/>
              </w:rPr>
              <w:fldChar w:fldCharType="end"/>
            </w:r>
          </w:hyperlink>
        </w:p>
        <w:p w14:paraId="1E46B44D" w14:textId="1F9BA554"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12" w:history="1">
            <w:r w:rsidRPr="00EF7EE2">
              <w:rPr>
                <w:rStyle w:val="Hyperlink"/>
                <w:rFonts w:ascii="Arial" w:hAnsi="Arial" w:cs="Arial"/>
                <w:noProof/>
              </w:rPr>
              <w:t>Theme 4.2: Social Media Use and Its Association with Mental Health Outcomes</w:t>
            </w:r>
            <w:r>
              <w:rPr>
                <w:noProof/>
                <w:webHidden/>
              </w:rPr>
              <w:tab/>
            </w:r>
            <w:r>
              <w:rPr>
                <w:noProof/>
                <w:webHidden/>
              </w:rPr>
              <w:fldChar w:fldCharType="begin"/>
            </w:r>
            <w:r>
              <w:rPr>
                <w:noProof/>
                <w:webHidden/>
              </w:rPr>
              <w:instrText xml:space="preserve"> PAGEREF _Toc227843212 \h </w:instrText>
            </w:r>
            <w:r>
              <w:rPr>
                <w:noProof/>
                <w:webHidden/>
              </w:rPr>
            </w:r>
            <w:r>
              <w:rPr>
                <w:noProof/>
                <w:webHidden/>
              </w:rPr>
              <w:fldChar w:fldCharType="separate"/>
            </w:r>
            <w:r>
              <w:rPr>
                <w:noProof/>
                <w:webHidden/>
              </w:rPr>
              <w:t>20</w:t>
            </w:r>
            <w:r>
              <w:rPr>
                <w:noProof/>
                <w:webHidden/>
              </w:rPr>
              <w:fldChar w:fldCharType="end"/>
            </w:r>
          </w:hyperlink>
        </w:p>
        <w:p w14:paraId="197FBB14" w14:textId="0A51E789"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13" w:history="1">
            <w:r w:rsidRPr="00EF7EE2">
              <w:rPr>
                <w:rStyle w:val="Hyperlink"/>
                <w:rFonts w:ascii="Arial" w:hAnsi="Arial" w:cs="Arial"/>
                <w:noProof/>
              </w:rPr>
              <w:t>Theme 4.3: Cyberbullying, Sleep Disturbance and Physical Activity</w:t>
            </w:r>
            <w:r>
              <w:rPr>
                <w:noProof/>
                <w:webHidden/>
              </w:rPr>
              <w:tab/>
            </w:r>
            <w:r>
              <w:rPr>
                <w:noProof/>
                <w:webHidden/>
              </w:rPr>
              <w:fldChar w:fldCharType="begin"/>
            </w:r>
            <w:r>
              <w:rPr>
                <w:noProof/>
                <w:webHidden/>
              </w:rPr>
              <w:instrText xml:space="preserve"> PAGEREF _Toc227843213 \h </w:instrText>
            </w:r>
            <w:r>
              <w:rPr>
                <w:noProof/>
                <w:webHidden/>
              </w:rPr>
            </w:r>
            <w:r>
              <w:rPr>
                <w:noProof/>
                <w:webHidden/>
              </w:rPr>
              <w:fldChar w:fldCharType="separate"/>
            </w:r>
            <w:r>
              <w:rPr>
                <w:noProof/>
                <w:webHidden/>
              </w:rPr>
              <w:t>22</w:t>
            </w:r>
            <w:r>
              <w:rPr>
                <w:noProof/>
                <w:webHidden/>
              </w:rPr>
              <w:fldChar w:fldCharType="end"/>
            </w:r>
          </w:hyperlink>
        </w:p>
        <w:p w14:paraId="54389E38" w14:textId="4DE6E607" w:rsidR="00030DFF" w:rsidRDefault="00030DFF">
          <w:pPr>
            <w:pStyle w:val="TOC2"/>
            <w:tabs>
              <w:tab w:val="right" w:pos="9016"/>
            </w:tabs>
            <w:rPr>
              <w:rFonts w:eastAsiaTheme="minorEastAsia" w:cstheme="minorBidi"/>
              <w:i/>
              <w:iCs/>
              <w:noProof/>
              <w:kern w:val="2"/>
              <w:sz w:val="24"/>
              <w:szCs w:val="24"/>
              <w:lang w:bidi="ar-SA"/>
              <w14:ligatures w14:val="standardContextual"/>
            </w:rPr>
          </w:pPr>
          <w:hyperlink w:anchor="_Toc227843214" w:history="1">
            <w:r w:rsidRPr="00EF7EE2">
              <w:rPr>
                <w:rStyle w:val="Hyperlink"/>
                <w:rFonts w:ascii="Arial" w:hAnsi="Arial" w:cs="Arial"/>
                <w:noProof/>
              </w:rPr>
              <w:t>Theme 4.4: Impact of the COVID-19 Pandemic on Adolescent Mental Health</w:t>
            </w:r>
            <w:r>
              <w:rPr>
                <w:noProof/>
                <w:webHidden/>
              </w:rPr>
              <w:tab/>
            </w:r>
            <w:r>
              <w:rPr>
                <w:noProof/>
                <w:webHidden/>
              </w:rPr>
              <w:fldChar w:fldCharType="begin"/>
            </w:r>
            <w:r>
              <w:rPr>
                <w:noProof/>
                <w:webHidden/>
              </w:rPr>
              <w:instrText xml:space="preserve"> PAGEREF _Toc227843214 \h </w:instrText>
            </w:r>
            <w:r>
              <w:rPr>
                <w:noProof/>
                <w:webHidden/>
              </w:rPr>
            </w:r>
            <w:r>
              <w:rPr>
                <w:noProof/>
                <w:webHidden/>
              </w:rPr>
              <w:fldChar w:fldCharType="separate"/>
            </w:r>
            <w:r>
              <w:rPr>
                <w:noProof/>
                <w:webHidden/>
              </w:rPr>
              <w:t>24</w:t>
            </w:r>
            <w:r>
              <w:rPr>
                <w:noProof/>
                <w:webHidden/>
              </w:rPr>
              <w:fldChar w:fldCharType="end"/>
            </w:r>
          </w:hyperlink>
        </w:p>
        <w:p w14:paraId="1B1AADC7" w14:textId="3A5C482D" w:rsidR="00030DFF" w:rsidRDefault="00030DFF">
          <w:pPr>
            <w:pStyle w:val="TOC1"/>
            <w:tabs>
              <w:tab w:val="right" w:pos="9016"/>
            </w:tabs>
            <w:rPr>
              <w:rFonts w:eastAsiaTheme="minorEastAsia" w:cstheme="minorBidi"/>
              <w:b w:val="0"/>
              <w:bCs w:val="0"/>
              <w:i/>
              <w:iCs/>
              <w:noProof/>
              <w:kern w:val="2"/>
              <w:lang w:bidi="ar-SA"/>
              <w14:ligatures w14:val="standardContextual"/>
            </w:rPr>
          </w:pPr>
          <w:hyperlink w:anchor="_Toc227843215" w:history="1">
            <w:r w:rsidRPr="00EF7EE2">
              <w:rPr>
                <w:rStyle w:val="Hyperlink"/>
                <w:noProof/>
              </w:rPr>
              <w:t>CHAPTER 5:</w:t>
            </w:r>
            <w:r>
              <w:rPr>
                <w:noProof/>
                <w:webHidden/>
              </w:rPr>
              <w:tab/>
            </w:r>
            <w:r>
              <w:rPr>
                <w:noProof/>
                <w:webHidden/>
              </w:rPr>
              <w:fldChar w:fldCharType="begin"/>
            </w:r>
            <w:r>
              <w:rPr>
                <w:noProof/>
                <w:webHidden/>
              </w:rPr>
              <w:instrText xml:space="preserve"> PAGEREF _Toc227843215 \h </w:instrText>
            </w:r>
            <w:r>
              <w:rPr>
                <w:noProof/>
                <w:webHidden/>
              </w:rPr>
            </w:r>
            <w:r>
              <w:rPr>
                <w:noProof/>
                <w:webHidden/>
              </w:rPr>
              <w:fldChar w:fldCharType="separate"/>
            </w:r>
            <w:r>
              <w:rPr>
                <w:noProof/>
                <w:webHidden/>
              </w:rPr>
              <w:t>30</w:t>
            </w:r>
            <w:r>
              <w:rPr>
                <w:noProof/>
                <w:webHidden/>
              </w:rPr>
              <w:fldChar w:fldCharType="end"/>
            </w:r>
          </w:hyperlink>
        </w:p>
        <w:p w14:paraId="30B15CCE" w14:textId="3650D590" w:rsidR="00A2202D" w:rsidRDefault="00030DFF">
          <w:pPr>
            <w:rPr>
              <w:rFonts w:ascii="Arial" w:hAnsi="Arial" w:cs="Arial"/>
              <w:b/>
              <w:bCs/>
              <w:noProof/>
            </w:rPr>
          </w:pPr>
          <w:r>
            <w:rPr>
              <w:b/>
              <w:bCs/>
              <w:noProof/>
            </w:rPr>
            <w:fldChar w:fldCharType="end"/>
          </w:r>
          <w:r w:rsidR="00A2202D">
            <w:rPr>
              <w:rFonts w:ascii="Arial" w:hAnsi="Arial" w:cs="Arial"/>
              <w:b/>
              <w:bCs/>
              <w:noProof/>
            </w:rPr>
            <w:t xml:space="preserve">                                                                                                          </w:t>
          </w:r>
        </w:p>
        <w:p w14:paraId="03931F9A" w14:textId="41D93BD5" w:rsidR="000251C9" w:rsidRDefault="000251C9">
          <w:pPr>
            <w:rPr>
              <w:rFonts w:ascii="Arial" w:hAnsi="Arial" w:cs="Arial"/>
              <w:b/>
              <w:bCs/>
              <w:noProof/>
            </w:rPr>
          </w:pPr>
          <w:r>
            <w:rPr>
              <w:rFonts w:ascii="Arial" w:hAnsi="Arial" w:cs="Arial"/>
              <w:b/>
              <w:bCs/>
              <w:noProof/>
            </w:rPr>
            <w:t xml:space="preserve">                                                                                                                      </w:t>
          </w:r>
        </w:p>
        <w:p w14:paraId="30F642D4" w14:textId="4460FA02" w:rsidR="00030DFF" w:rsidRDefault="005E649D">
          <w:r>
            <w:rPr>
              <w:rFonts w:ascii="Arial" w:hAnsi="Arial" w:cs="Arial"/>
              <w:b/>
              <w:bCs/>
              <w:noProof/>
            </w:rPr>
            <w:t xml:space="preserve">                                                                     </w:t>
          </w:r>
        </w:p>
      </w:sdtContent>
    </w:sdt>
    <w:p w14:paraId="3CF8341F" w14:textId="60268F44" w:rsidR="00B85228" w:rsidRPr="001C5AFC" w:rsidRDefault="005C2C7A" w:rsidP="001C5AFC">
      <w:pPr>
        <w:keepNext/>
        <w:pageBreakBefore/>
        <w:spacing w:after="180" w:line="360" w:lineRule="auto"/>
        <w:mirrorIndents/>
        <w:outlineLvl w:val="0"/>
        <w:rPr>
          <w:rFonts w:ascii="Arial" w:eastAsia="Times New Roman" w:hAnsi="Arial" w:cs="Arial"/>
          <w:b/>
          <w:kern w:val="28"/>
          <w:sz w:val="32"/>
          <w:szCs w:val="20"/>
        </w:rPr>
      </w:pPr>
      <w:bookmarkStart w:id="10" w:name="_Toc227843206"/>
      <w:r w:rsidRPr="00D1678A">
        <w:rPr>
          <w:rFonts w:ascii="Arial" w:hAnsi="Arial" w:cs="Arial"/>
          <w:b/>
          <w:bCs/>
          <w:sz w:val="32"/>
          <w:szCs w:val="32"/>
        </w:rPr>
        <w:t>CHAPTE</w:t>
      </w:r>
      <w:r w:rsidR="00C764A3" w:rsidRPr="00D1678A">
        <w:rPr>
          <w:rFonts w:ascii="Arial" w:hAnsi="Arial" w:cs="Arial"/>
          <w:b/>
          <w:bCs/>
          <w:sz w:val="32"/>
          <w:szCs w:val="32"/>
        </w:rPr>
        <w:t>R 1:</w:t>
      </w:r>
      <w:bookmarkEnd w:id="10"/>
      <w:r w:rsidR="00C764A3" w:rsidRPr="00D1678A">
        <w:rPr>
          <w:rFonts w:ascii="Arial" w:hAnsi="Arial" w:cs="Arial"/>
          <w:b/>
          <w:bCs/>
          <w:sz w:val="32"/>
          <w:szCs w:val="32"/>
        </w:rPr>
        <w:t xml:space="preserve"> </w:t>
      </w:r>
    </w:p>
    <w:p w14:paraId="1DDDACB0" w14:textId="77777777" w:rsidR="00DD598F" w:rsidRDefault="00DD598F" w:rsidP="00DD598F">
      <w:pPr>
        <w:pStyle w:val="Heading2"/>
        <w:ind w:left="0"/>
        <w:rPr>
          <w:rFonts w:ascii="Arial" w:hAnsi="Arial" w:cs="Arial"/>
          <w:b/>
          <w:bCs/>
        </w:rPr>
      </w:pPr>
    </w:p>
    <w:p w14:paraId="56D84073" w14:textId="6F9E1021" w:rsidR="005C2C7A" w:rsidRPr="00435436" w:rsidRDefault="00C764A3" w:rsidP="00DD598F">
      <w:pPr>
        <w:pStyle w:val="Heading2"/>
        <w:ind w:left="0"/>
        <w:rPr>
          <w:rFonts w:ascii="Arial" w:hAnsi="Arial" w:cs="Arial"/>
          <w:b/>
          <w:bCs/>
        </w:rPr>
      </w:pPr>
      <w:bookmarkStart w:id="11" w:name="_Toc224802816"/>
      <w:bookmarkStart w:id="12" w:name="_Toc227843207"/>
      <w:r w:rsidRPr="00435436">
        <w:rPr>
          <w:rFonts w:ascii="Arial" w:hAnsi="Arial" w:cs="Arial"/>
          <w:b/>
          <w:bCs/>
        </w:rPr>
        <w:t>INTRODUCTION</w:t>
      </w:r>
      <w:bookmarkEnd w:id="11"/>
      <w:bookmarkEnd w:id="12"/>
      <w:r w:rsidRPr="00435436">
        <w:rPr>
          <w:rFonts w:ascii="Arial" w:hAnsi="Arial" w:cs="Arial"/>
          <w:b/>
          <w:bCs/>
        </w:rPr>
        <w:t xml:space="preserve"> </w:t>
      </w:r>
    </w:p>
    <w:p w14:paraId="412D5026" w14:textId="77777777" w:rsidR="00766D97" w:rsidRPr="00812591" w:rsidRDefault="00766D97" w:rsidP="00DA52F0">
      <w:pPr>
        <w:spacing w:line="360" w:lineRule="auto"/>
        <w:mirrorIndents/>
        <w:jc w:val="both"/>
        <w:rPr>
          <w:rFonts w:ascii="Arial" w:eastAsia="Arial Unicode MS" w:hAnsi="Arial" w:cs="Arial"/>
        </w:rPr>
      </w:pPr>
    </w:p>
    <w:p w14:paraId="7CAC6242" w14:textId="7C427DA7" w:rsidR="00DA52F0" w:rsidRPr="00141A69" w:rsidRDefault="00DA52F0" w:rsidP="00DA52F0">
      <w:pPr>
        <w:spacing w:line="360" w:lineRule="auto"/>
        <w:mirrorIndents/>
        <w:jc w:val="both"/>
        <w:rPr>
          <w:rFonts w:ascii="Arial" w:eastAsia="Arial Unicode MS" w:hAnsi="Arial" w:cs="Arial"/>
        </w:rPr>
      </w:pPr>
    </w:p>
    <w:p w14:paraId="47F8EE26" w14:textId="7E753FD9" w:rsidR="0024745B" w:rsidRDefault="00FD226F" w:rsidP="00DA52F0">
      <w:pPr>
        <w:spacing w:line="360" w:lineRule="auto"/>
        <w:mirrorIndents/>
        <w:jc w:val="both"/>
        <w:rPr>
          <w:rFonts w:ascii="Arial" w:eastAsia="Arial Unicode MS" w:hAnsi="Arial" w:cs="Arial"/>
        </w:rPr>
      </w:pPr>
      <w:r>
        <w:rPr>
          <w:rFonts w:ascii="Arial" w:eastAsia="Arial Unicode MS" w:hAnsi="Arial" w:cs="Arial"/>
        </w:rPr>
        <w:t>An individual's</w:t>
      </w:r>
      <w:r w:rsidR="0024745B" w:rsidRPr="0024745B">
        <w:rPr>
          <w:rFonts w:ascii="Arial" w:eastAsia="Arial Unicode MS" w:hAnsi="Arial" w:cs="Arial"/>
        </w:rPr>
        <w:t xml:space="preserve"> emotional, psychological, and social well-being is referred to as their mental health. It affects people's decision-making, interpersonal relationships, stress management, and thoughts, feelings, and behaviours (World Health Organisation, 2022).</w:t>
      </w:r>
      <w:r w:rsidR="004817C2">
        <w:rPr>
          <w:rFonts w:ascii="Arial" w:eastAsia="Arial Unicode MS" w:hAnsi="Arial" w:cs="Arial"/>
        </w:rPr>
        <w:t xml:space="preserve"> </w:t>
      </w:r>
      <w:r w:rsidR="004817C2" w:rsidRPr="004817C2">
        <w:rPr>
          <w:rFonts w:ascii="Arial" w:eastAsia="Arial Unicode MS" w:hAnsi="Arial" w:cs="Arial"/>
        </w:rPr>
        <w:t>Mental health involves more than just the lack of mental illness; it also includes positive qualities like emotional stability, resilience, and life happiness.</w:t>
      </w:r>
    </w:p>
    <w:p w14:paraId="48FE5B27" w14:textId="47BB4A80" w:rsidR="00666324" w:rsidRDefault="00B236FE" w:rsidP="00666324">
      <w:pPr>
        <w:pStyle w:val="NormalWeb"/>
        <w:spacing w:line="360" w:lineRule="auto"/>
        <w:jc w:val="both"/>
        <w:rPr>
          <w:rFonts w:ascii="Arial" w:hAnsi="Arial" w:cs="Arial"/>
          <w:color w:val="000000"/>
          <w:sz w:val="22"/>
          <w:szCs w:val="22"/>
        </w:rPr>
      </w:pPr>
      <w:r w:rsidRPr="00666324">
        <w:rPr>
          <w:rFonts w:ascii="Arial" w:eastAsia="Arial Unicode MS" w:hAnsi="Arial" w:cs="Arial"/>
          <w:sz w:val="22"/>
          <w:szCs w:val="22"/>
        </w:rPr>
        <w:t xml:space="preserve">According to </w:t>
      </w:r>
      <w:r w:rsidR="001E229E" w:rsidRPr="00666324">
        <w:rPr>
          <w:rFonts w:ascii="Arial" w:eastAsia="Arial Unicode MS" w:hAnsi="Arial" w:cs="Arial"/>
          <w:sz w:val="22"/>
          <w:szCs w:val="22"/>
        </w:rPr>
        <w:t xml:space="preserve">the </w:t>
      </w:r>
      <w:r w:rsidRPr="00666324">
        <w:rPr>
          <w:rFonts w:ascii="Arial" w:eastAsia="Arial Unicode MS" w:hAnsi="Arial" w:cs="Arial"/>
          <w:sz w:val="22"/>
          <w:szCs w:val="22"/>
        </w:rPr>
        <w:t xml:space="preserve">WHO (2023), adolescents are generally </w:t>
      </w:r>
      <w:r w:rsidR="000F26B9">
        <w:rPr>
          <w:rFonts w:ascii="Arial" w:eastAsia="Arial Unicode MS" w:hAnsi="Arial" w:cs="Arial"/>
        </w:rPr>
        <w:t>defined as individuals aged 13-19, while young people are usually described as individuals aged 15-24.</w:t>
      </w:r>
      <w:r w:rsidRPr="00666324">
        <w:rPr>
          <w:rFonts w:ascii="Arial" w:eastAsia="Arial Unicode MS" w:hAnsi="Arial" w:cs="Arial"/>
          <w:sz w:val="22"/>
          <w:szCs w:val="22"/>
        </w:rPr>
        <w:t xml:space="preserve"> Fast social, emotional, and physical development is a defining feature of this stage of life, when individuals start to establish their identities and independence.</w:t>
      </w:r>
      <w:r w:rsidR="00BE3FF9" w:rsidRPr="00666324">
        <w:rPr>
          <w:rFonts w:ascii="Arial" w:eastAsia="Arial Unicode MS" w:hAnsi="Arial" w:cs="Arial"/>
          <w:sz w:val="22"/>
          <w:szCs w:val="22"/>
        </w:rPr>
        <w:t xml:space="preserve"> </w:t>
      </w:r>
      <w:r w:rsidR="00BE3FF9" w:rsidRPr="00666324">
        <w:rPr>
          <w:rFonts w:ascii="Arial" w:hAnsi="Arial" w:cs="Arial"/>
          <w:color w:val="000000"/>
          <w:sz w:val="22"/>
          <w:szCs w:val="22"/>
        </w:rPr>
        <w:t>Teenagers and young adults may experiment with various habits and social roles as they gain more autonomy, which can have a lasting impact on their long-term health and well-being (</w:t>
      </w:r>
      <w:r w:rsidR="00924FF2">
        <w:rPr>
          <w:rFonts w:ascii="Arial" w:hAnsi="Arial" w:cs="Arial"/>
          <w:color w:val="000000"/>
          <w:sz w:val="22"/>
          <w:szCs w:val="22"/>
        </w:rPr>
        <w:t>UNICEV</w:t>
      </w:r>
      <w:r w:rsidR="007E5F4F">
        <w:rPr>
          <w:rFonts w:ascii="Arial" w:hAnsi="Arial" w:cs="Arial"/>
          <w:color w:val="000000"/>
          <w:sz w:val="22"/>
          <w:szCs w:val="22"/>
        </w:rPr>
        <w:t xml:space="preserve">, </w:t>
      </w:r>
      <w:r w:rsidR="0012221A">
        <w:rPr>
          <w:rFonts w:ascii="Arial" w:hAnsi="Arial" w:cs="Arial"/>
          <w:color w:val="000000"/>
          <w:sz w:val="22"/>
          <w:szCs w:val="22"/>
        </w:rPr>
        <w:t xml:space="preserve">2021; </w:t>
      </w:r>
      <w:r w:rsidR="00BE3FF9" w:rsidRPr="00666324">
        <w:rPr>
          <w:rFonts w:ascii="Arial" w:hAnsi="Arial" w:cs="Arial"/>
          <w:color w:val="000000"/>
          <w:sz w:val="22"/>
          <w:szCs w:val="22"/>
        </w:rPr>
        <w:t>Sawyer et al., 2018). The need for robust protective systems and access to developmentally appropriate health and social care during this crucial life stage is underscored by the fact that these developmental processes render them more sensitive to external factors, such as family relationships, school environments, community support, and cultural expectations (Patton et al., 2016).</w:t>
      </w:r>
    </w:p>
    <w:p w14:paraId="0FFFE9E2" w14:textId="2D8F9FD2" w:rsidR="009646D4" w:rsidRPr="008D3FE2" w:rsidRDefault="009646D4" w:rsidP="00666324">
      <w:pPr>
        <w:pStyle w:val="NormalWeb"/>
        <w:spacing w:line="360" w:lineRule="auto"/>
        <w:jc w:val="both"/>
        <w:rPr>
          <w:rFonts w:ascii="Arial" w:hAnsi="Arial" w:cs="Arial"/>
          <w:color w:val="000000"/>
          <w:sz w:val="22"/>
          <w:szCs w:val="22"/>
        </w:rPr>
      </w:pPr>
      <w:r w:rsidRPr="008D3FE2">
        <w:rPr>
          <w:rFonts w:ascii="Arial" w:eastAsia="Arial Unicode MS" w:hAnsi="Arial" w:cs="Arial"/>
          <w:sz w:val="22"/>
          <w:szCs w:val="22"/>
        </w:rPr>
        <w:t xml:space="preserve">In this dissertation, </w:t>
      </w:r>
      <w:r w:rsidR="00EB6AE0" w:rsidRPr="008D3FE2">
        <w:rPr>
          <w:rFonts w:ascii="Arial" w:eastAsia="Arial Unicode MS" w:hAnsi="Arial" w:cs="Arial"/>
          <w:sz w:val="22"/>
          <w:szCs w:val="22"/>
        </w:rPr>
        <w:t xml:space="preserve">the </w:t>
      </w:r>
      <w:r w:rsidRPr="008D3FE2">
        <w:rPr>
          <w:rFonts w:ascii="Arial" w:eastAsia="Arial Unicode MS" w:hAnsi="Arial" w:cs="Arial"/>
          <w:sz w:val="22"/>
          <w:szCs w:val="22"/>
        </w:rPr>
        <w:t>mental health of adolescents and young people refers to the emotional and psychological health of people in the UK who are between the ages of 13 and 24, including the prevalence, causes, and effects of mental health conditions like eating disorders, anxiety, depression, and self-harm.</w:t>
      </w:r>
      <w:r w:rsidR="008D3FE2" w:rsidRPr="008D3FE2">
        <w:rPr>
          <w:rFonts w:ascii="Arial" w:eastAsia="Arial Unicode MS" w:hAnsi="Arial" w:cs="Arial"/>
          <w:sz w:val="22"/>
          <w:szCs w:val="22"/>
        </w:rPr>
        <w:t xml:space="preserve"> Many mental health illnesses appear before the age of 25, according to research, which emphasises the significance of early detection and treatment (Kessler et al., 2007).</w:t>
      </w:r>
    </w:p>
    <w:p w14:paraId="5635445E" w14:textId="50127C7F" w:rsidR="00B02454" w:rsidRDefault="00B02454" w:rsidP="00DA52F0">
      <w:pPr>
        <w:spacing w:line="360" w:lineRule="auto"/>
        <w:mirrorIndents/>
        <w:jc w:val="both"/>
        <w:rPr>
          <w:rFonts w:ascii="Arial" w:eastAsia="Arial Unicode MS" w:hAnsi="Arial" w:cs="Arial"/>
        </w:rPr>
      </w:pPr>
      <w:r w:rsidRPr="00B02454">
        <w:rPr>
          <w:rFonts w:ascii="Arial" w:eastAsia="Arial Unicode MS" w:hAnsi="Arial" w:cs="Arial"/>
        </w:rPr>
        <w:t>Concern regarding the mental health of adolescents and young people in the UK has grown in recent years. According to national statistics, around one out of five youths suffers from a suspected mental illness (NHS Digital, 2023). This age group's mental health crises ha</w:t>
      </w:r>
      <w:r w:rsidR="00B65E75">
        <w:rPr>
          <w:rFonts w:ascii="Arial" w:eastAsia="Arial Unicode MS" w:hAnsi="Arial" w:cs="Arial"/>
        </w:rPr>
        <w:t>ve</w:t>
      </w:r>
      <w:r w:rsidRPr="00B02454">
        <w:rPr>
          <w:rFonts w:ascii="Arial" w:eastAsia="Arial Unicode MS" w:hAnsi="Arial" w:cs="Arial"/>
        </w:rPr>
        <w:t xml:space="preserve"> gotten worse due to </w:t>
      </w:r>
      <w:r w:rsidR="00B65E75">
        <w:rPr>
          <w:rFonts w:ascii="Arial" w:eastAsia="Arial Unicode MS" w:hAnsi="Arial" w:cs="Arial"/>
        </w:rPr>
        <w:t>several</w:t>
      </w:r>
      <w:r w:rsidRPr="00B02454">
        <w:rPr>
          <w:rFonts w:ascii="Arial" w:eastAsia="Arial Unicode MS" w:hAnsi="Arial" w:cs="Arial"/>
        </w:rPr>
        <w:t xml:space="preserve"> factors, including the breakdown of families, social media use, educational pressure, financial anxiety, and the COVID-19 pandemic's impact</w:t>
      </w:r>
      <w:r w:rsidR="00F16CD1">
        <w:rPr>
          <w:rFonts w:ascii="Arial" w:eastAsia="Arial Unicode MS" w:hAnsi="Arial" w:cs="Arial"/>
        </w:rPr>
        <w:t xml:space="preserve"> (</w:t>
      </w:r>
      <w:r w:rsidR="00715A53">
        <w:rPr>
          <w:rFonts w:ascii="Arial" w:eastAsia="Arial Unicode MS" w:hAnsi="Arial" w:cs="Arial"/>
        </w:rPr>
        <w:t>Office for National Statistics</w:t>
      </w:r>
      <w:r w:rsidR="006A46DD">
        <w:rPr>
          <w:rFonts w:ascii="Arial" w:eastAsia="Arial Unicode MS" w:hAnsi="Arial" w:cs="Arial"/>
        </w:rPr>
        <w:t>, 2022)</w:t>
      </w:r>
      <w:r w:rsidRPr="00B02454">
        <w:rPr>
          <w:rFonts w:ascii="Arial" w:eastAsia="Arial Unicode MS" w:hAnsi="Arial" w:cs="Arial"/>
        </w:rPr>
        <w:t>.</w:t>
      </w:r>
    </w:p>
    <w:p w14:paraId="59B1BD77" w14:textId="5AB336E4" w:rsidR="00AE270F" w:rsidRDefault="00AE270F" w:rsidP="00DA52F0">
      <w:pPr>
        <w:spacing w:line="360" w:lineRule="auto"/>
        <w:mirrorIndents/>
        <w:jc w:val="both"/>
        <w:rPr>
          <w:rFonts w:ascii="Arial" w:eastAsia="Arial Unicode MS" w:hAnsi="Arial" w:cs="Arial"/>
        </w:rPr>
      </w:pPr>
      <w:r w:rsidRPr="00AE270F">
        <w:rPr>
          <w:rFonts w:ascii="Arial" w:eastAsia="Arial Unicode MS" w:hAnsi="Arial" w:cs="Arial"/>
        </w:rPr>
        <w:t xml:space="preserve">Conditions that arise </w:t>
      </w:r>
      <w:r w:rsidR="00453CE4">
        <w:rPr>
          <w:rFonts w:ascii="Arial" w:eastAsia="Arial Unicode MS" w:hAnsi="Arial" w:cs="Arial"/>
        </w:rPr>
        <w:t>during</w:t>
      </w:r>
      <w:r w:rsidRPr="00AE270F">
        <w:rPr>
          <w:rFonts w:ascii="Arial" w:eastAsia="Arial Unicode MS" w:hAnsi="Arial" w:cs="Arial"/>
        </w:rPr>
        <w:t xml:space="preserve"> adolescence and early adulthood </w:t>
      </w:r>
      <w:r w:rsidR="00453CE4">
        <w:rPr>
          <w:rFonts w:ascii="Arial" w:eastAsia="Arial Unicode MS" w:hAnsi="Arial" w:cs="Arial"/>
        </w:rPr>
        <w:t>often</w:t>
      </w:r>
      <w:r w:rsidRPr="00AE270F">
        <w:rPr>
          <w:rFonts w:ascii="Arial" w:eastAsia="Arial Unicode MS" w:hAnsi="Arial" w:cs="Arial"/>
        </w:rPr>
        <w:t xml:space="preserve"> </w:t>
      </w:r>
      <w:r w:rsidR="00453CE4">
        <w:rPr>
          <w:rFonts w:ascii="Arial" w:eastAsia="Arial Unicode MS" w:hAnsi="Arial" w:cs="Arial"/>
        </w:rPr>
        <w:t>persist</w:t>
      </w:r>
      <w:r w:rsidRPr="00AE270F">
        <w:rPr>
          <w:rFonts w:ascii="Arial" w:eastAsia="Arial Unicode MS" w:hAnsi="Arial" w:cs="Arial"/>
        </w:rPr>
        <w:t xml:space="preserve"> into adulthood, </w:t>
      </w:r>
      <w:r w:rsidR="00453CE4">
        <w:rPr>
          <w:rFonts w:ascii="Arial" w:eastAsia="Arial Unicode MS" w:hAnsi="Arial" w:cs="Arial"/>
        </w:rPr>
        <w:t>affe</w:t>
      </w:r>
      <w:r w:rsidRPr="00AE270F">
        <w:rPr>
          <w:rFonts w:ascii="Arial" w:eastAsia="Arial Unicode MS" w:hAnsi="Arial" w:cs="Arial"/>
        </w:rPr>
        <w:t xml:space="preserve">cting relationships, </w:t>
      </w:r>
      <w:r w:rsidR="00E77A19">
        <w:rPr>
          <w:rFonts w:ascii="Arial" w:eastAsia="Arial Unicode MS" w:hAnsi="Arial" w:cs="Arial"/>
        </w:rPr>
        <w:t>career</w:t>
      </w:r>
      <w:r w:rsidRPr="00AE270F">
        <w:rPr>
          <w:rFonts w:ascii="Arial" w:eastAsia="Arial Unicode MS" w:hAnsi="Arial" w:cs="Arial"/>
        </w:rPr>
        <w:t>, and education</w:t>
      </w:r>
      <w:r w:rsidR="00E77A19">
        <w:rPr>
          <w:rFonts w:ascii="Arial" w:eastAsia="Arial Unicode MS" w:hAnsi="Arial" w:cs="Arial"/>
        </w:rPr>
        <w:t>al pursuits</w:t>
      </w:r>
      <w:r w:rsidRPr="00AE270F">
        <w:rPr>
          <w:rFonts w:ascii="Arial" w:eastAsia="Arial Unicode MS" w:hAnsi="Arial" w:cs="Arial"/>
        </w:rPr>
        <w:t>. These years are crucial for mental health</w:t>
      </w:r>
      <w:r w:rsidR="00C73679">
        <w:rPr>
          <w:rFonts w:ascii="Arial" w:eastAsia="Arial Unicode MS" w:hAnsi="Arial" w:cs="Arial"/>
        </w:rPr>
        <w:t xml:space="preserve"> development</w:t>
      </w:r>
      <w:r w:rsidRPr="00AE270F">
        <w:rPr>
          <w:rFonts w:ascii="Arial" w:eastAsia="Arial Unicode MS" w:hAnsi="Arial" w:cs="Arial"/>
        </w:rPr>
        <w:t xml:space="preserve">. Many young people still encounter obstacles to </w:t>
      </w:r>
      <w:r w:rsidR="00E77A19">
        <w:rPr>
          <w:rFonts w:ascii="Arial" w:eastAsia="Arial Unicode MS" w:hAnsi="Arial" w:cs="Arial"/>
        </w:rPr>
        <w:t>receiving</w:t>
      </w:r>
      <w:r w:rsidRPr="00AE270F">
        <w:rPr>
          <w:rFonts w:ascii="Arial" w:eastAsia="Arial Unicode MS" w:hAnsi="Arial" w:cs="Arial"/>
        </w:rPr>
        <w:t xml:space="preserve"> </w:t>
      </w:r>
      <w:r w:rsidR="00453CE4">
        <w:rPr>
          <w:rFonts w:ascii="Arial" w:eastAsia="Arial Unicode MS" w:hAnsi="Arial" w:cs="Arial"/>
        </w:rPr>
        <w:t>proper</w:t>
      </w:r>
      <w:r w:rsidRPr="00AE270F">
        <w:rPr>
          <w:rFonts w:ascii="Arial" w:eastAsia="Arial Unicode MS" w:hAnsi="Arial" w:cs="Arial"/>
        </w:rPr>
        <w:t xml:space="preserve"> care, such as long waiting lists, a lack of services, and social stigma, </w:t>
      </w:r>
      <w:r w:rsidR="00E77A19">
        <w:rPr>
          <w:rFonts w:ascii="Arial" w:eastAsia="Arial Unicode MS" w:hAnsi="Arial" w:cs="Arial"/>
        </w:rPr>
        <w:t>despite</w:t>
      </w:r>
      <w:r w:rsidRPr="00AE270F">
        <w:rPr>
          <w:rFonts w:ascii="Arial" w:eastAsia="Arial Unicode MS" w:hAnsi="Arial" w:cs="Arial"/>
        </w:rPr>
        <w:t xml:space="preserve"> growing awareness</w:t>
      </w:r>
      <w:r w:rsidR="005F22DC">
        <w:rPr>
          <w:rFonts w:ascii="Arial" w:eastAsia="Arial Unicode MS" w:hAnsi="Arial" w:cs="Arial"/>
        </w:rPr>
        <w:t xml:space="preserve"> (</w:t>
      </w:r>
      <w:proofErr w:type="spellStart"/>
      <w:r w:rsidR="005F22DC">
        <w:rPr>
          <w:rFonts w:ascii="Arial" w:eastAsia="Arial Unicode MS" w:hAnsi="Arial" w:cs="Arial"/>
        </w:rPr>
        <w:t>Childrens</w:t>
      </w:r>
      <w:proofErr w:type="spellEnd"/>
      <w:r w:rsidR="005F22DC">
        <w:rPr>
          <w:rFonts w:ascii="Arial" w:eastAsia="Arial Unicode MS" w:hAnsi="Arial" w:cs="Arial"/>
        </w:rPr>
        <w:t xml:space="preserve"> </w:t>
      </w:r>
      <w:proofErr w:type="spellStart"/>
      <w:r w:rsidR="00FC47F3">
        <w:rPr>
          <w:rFonts w:ascii="Arial" w:eastAsia="Arial Unicode MS" w:hAnsi="Arial" w:cs="Arial"/>
        </w:rPr>
        <w:t>Commicioner</w:t>
      </w:r>
      <w:proofErr w:type="spellEnd"/>
      <w:r w:rsidR="00FC47F3">
        <w:rPr>
          <w:rFonts w:ascii="Arial" w:eastAsia="Arial Unicode MS" w:hAnsi="Arial" w:cs="Arial"/>
        </w:rPr>
        <w:t xml:space="preserve"> for England, 2022)</w:t>
      </w:r>
      <w:r w:rsidRPr="00AE270F">
        <w:rPr>
          <w:rFonts w:ascii="Arial" w:eastAsia="Arial Unicode MS" w:hAnsi="Arial" w:cs="Arial"/>
        </w:rPr>
        <w:t>.</w:t>
      </w:r>
    </w:p>
    <w:p w14:paraId="63E806FC" w14:textId="317EF837" w:rsidR="004A44B8" w:rsidRDefault="004A44B8" w:rsidP="00DA52F0">
      <w:pPr>
        <w:spacing w:line="360" w:lineRule="auto"/>
        <w:mirrorIndents/>
        <w:jc w:val="both"/>
        <w:rPr>
          <w:rFonts w:ascii="Arial" w:eastAsia="Arial Unicode MS" w:hAnsi="Arial" w:cs="Arial"/>
        </w:rPr>
      </w:pPr>
      <w:r w:rsidRPr="004A44B8">
        <w:rPr>
          <w:rFonts w:ascii="Arial" w:eastAsia="Arial Unicode MS" w:hAnsi="Arial" w:cs="Arial"/>
        </w:rPr>
        <w:t>This study is significant because it aims to investigate the root causes, experiences, and difficulties influencing youth mental health in the UK</w:t>
      </w:r>
      <w:r w:rsidR="00453CE4">
        <w:rPr>
          <w:rFonts w:ascii="Arial" w:eastAsia="Arial Unicode MS" w:hAnsi="Arial" w:cs="Arial"/>
        </w:rPr>
        <w:t>,</w:t>
      </w:r>
      <w:r w:rsidRPr="004A44B8">
        <w:rPr>
          <w:rFonts w:ascii="Arial" w:eastAsia="Arial Unicode MS" w:hAnsi="Arial" w:cs="Arial"/>
        </w:rPr>
        <w:t xml:space="preserve"> a</w:t>
      </w:r>
      <w:r w:rsidR="00100F56">
        <w:rPr>
          <w:rFonts w:ascii="Arial" w:eastAsia="Arial Unicode MS" w:hAnsi="Arial" w:cs="Arial"/>
        </w:rPr>
        <w:t>nd</w:t>
      </w:r>
      <w:r w:rsidRPr="004A44B8">
        <w:rPr>
          <w:rFonts w:ascii="Arial" w:eastAsia="Arial Unicode MS" w:hAnsi="Arial" w:cs="Arial"/>
        </w:rPr>
        <w:t xml:space="preserve"> to highlight areas </w:t>
      </w:r>
      <w:r w:rsidR="00100F56">
        <w:rPr>
          <w:rFonts w:ascii="Arial" w:eastAsia="Arial Unicode MS" w:hAnsi="Arial" w:cs="Arial"/>
        </w:rPr>
        <w:t>needing</w:t>
      </w:r>
      <w:r w:rsidRPr="004A44B8">
        <w:rPr>
          <w:rFonts w:ascii="Arial" w:eastAsia="Arial Unicode MS" w:hAnsi="Arial" w:cs="Arial"/>
        </w:rPr>
        <w:t xml:space="preserve"> assistance, intervention, and </w:t>
      </w:r>
      <w:r w:rsidR="00453CE4">
        <w:rPr>
          <w:rFonts w:ascii="Arial" w:eastAsia="Arial Unicode MS" w:hAnsi="Arial" w:cs="Arial"/>
        </w:rPr>
        <w:t>policy</w:t>
      </w:r>
      <w:r w:rsidRPr="004A44B8">
        <w:rPr>
          <w:rFonts w:ascii="Arial" w:eastAsia="Arial Unicode MS" w:hAnsi="Arial" w:cs="Arial"/>
        </w:rPr>
        <w:t xml:space="preserve"> </w:t>
      </w:r>
      <w:r w:rsidR="00453CE4">
        <w:rPr>
          <w:rFonts w:ascii="Arial" w:eastAsia="Arial Unicode MS" w:hAnsi="Arial" w:cs="Arial"/>
        </w:rPr>
        <w:t>changes</w:t>
      </w:r>
      <w:r w:rsidRPr="004A44B8">
        <w:rPr>
          <w:rFonts w:ascii="Arial" w:eastAsia="Arial Unicode MS" w:hAnsi="Arial" w:cs="Arial"/>
        </w:rPr>
        <w:t xml:space="preserve">.  Developing knowledge of these elements can help </w:t>
      </w:r>
      <w:r w:rsidR="00E77A19">
        <w:rPr>
          <w:rFonts w:ascii="Arial" w:eastAsia="Arial Unicode MS" w:hAnsi="Arial" w:cs="Arial"/>
        </w:rPr>
        <w:t>create</w:t>
      </w:r>
      <w:r w:rsidRPr="004A44B8">
        <w:rPr>
          <w:rFonts w:ascii="Arial" w:eastAsia="Arial Unicode MS" w:hAnsi="Arial" w:cs="Arial"/>
        </w:rPr>
        <w:t xml:space="preserve"> effective prevention plans and services </w:t>
      </w:r>
      <w:r w:rsidR="00E77A19">
        <w:rPr>
          <w:rFonts w:ascii="Arial" w:eastAsia="Arial Unicode MS" w:hAnsi="Arial" w:cs="Arial"/>
        </w:rPr>
        <w:t>that promote</w:t>
      </w:r>
      <w:r w:rsidRPr="004A44B8">
        <w:rPr>
          <w:rFonts w:ascii="Arial" w:eastAsia="Arial Unicode MS" w:hAnsi="Arial" w:cs="Arial"/>
        </w:rPr>
        <w:t xml:space="preserve"> the welfare of young individuals.</w:t>
      </w:r>
    </w:p>
    <w:p w14:paraId="28451846" w14:textId="12C3C52D" w:rsidR="005E6D57" w:rsidRDefault="005E6D57" w:rsidP="00DA52F0">
      <w:pPr>
        <w:spacing w:line="360" w:lineRule="auto"/>
        <w:mirrorIndents/>
        <w:jc w:val="both"/>
        <w:rPr>
          <w:rFonts w:ascii="Arial" w:eastAsia="Arial Unicode MS" w:hAnsi="Arial" w:cs="Arial"/>
        </w:rPr>
      </w:pPr>
      <w:r w:rsidRPr="005E6D57">
        <w:rPr>
          <w:rFonts w:ascii="Arial" w:eastAsia="Arial Unicode MS" w:hAnsi="Arial" w:cs="Arial"/>
        </w:rPr>
        <w:t xml:space="preserve">This </w:t>
      </w:r>
      <w:r w:rsidR="008A4915">
        <w:rPr>
          <w:rFonts w:ascii="Arial" w:eastAsia="Arial Unicode MS" w:hAnsi="Arial" w:cs="Arial"/>
        </w:rPr>
        <w:t>dissertation aims to investigate the mental health of adolescents and young adults in the UK, focusing on the main determinants of mental health, obstacles to receiving support, and the consequences for health and social care practices.</w:t>
      </w:r>
    </w:p>
    <w:p w14:paraId="51409854" w14:textId="77777777" w:rsidR="00100F56" w:rsidRDefault="00100F56" w:rsidP="00C6284D">
      <w:pPr>
        <w:pStyle w:val="Heading2"/>
        <w:rPr>
          <w:rFonts w:ascii="Arial" w:hAnsi="Arial" w:cs="Arial"/>
          <w:sz w:val="22"/>
          <w:szCs w:val="22"/>
        </w:rPr>
      </w:pPr>
    </w:p>
    <w:p w14:paraId="635472EE" w14:textId="27C5259C" w:rsidR="00C6284D" w:rsidRPr="008B15B5" w:rsidRDefault="00C6284D" w:rsidP="00C6284D">
      <w:pPr>
        <w:pStyle w:val="Heading2"/>
        <w:rPr>
          <w:rFonts w:ascii="Arial" w:hAnsi="Arial" w:cs="Arial"/>
          <w:b/>
          <w:bCs/>
        </w:rPr>
      </w:pPr>
      <w:bookmarkStart w:id="13" w:name="_Toc224802817"/>
      <w:bookmarkStart w:id="14" w:name="_Toc227843208"/>
      <w:r w:rsidRPr="008B15B5">
        <w:rPr>
          <w:rFonts w:ascii="Arial" w:hAnsi="Arial" w:cs="Arial"/>
          <w:b/>
          <w:bCs/>
        </w:rPr>
        <w:t>Objectives:</w:t>
      </w:r>
      <w:bookmarkEnd w:id="13"/>
      <w:bookmarkEnd w:id="14"/>
    </w:p>
    <w:p w14:paraId="1423A200" w14:textId="6139E4DC" w:rsidR="00C6284D" w:rsidRPr="00C6284D" w:rsidRDefault="00C6284D" w:rsidP="00C6284D">
      <w:pPr>
        <w:pStyle w:val="ListParagraph"/>
        <w:widowControl/>
        <w:numPr>
          <w:ilvl w:val="0"/>
          <w:numId w:val="13"/>
        </w:numPr>
        <w:autoSpaceDE/>
        <w:autoSpaceDN/>
        <w:spacing w:after="160" w:line="360" w:lineRule="auto"/>
        <w:contextualSpacing/>
        <w:jc w:val="both"/>
        <w:rPr>
          <w:rFonts w:ascii="Arial" w:hAnsi="Arial" w:cs="Arial"/>
        </w:rPr>
      </w:pPr>
      <w:r w:rsidRPr="00D451D2">
        <w:rPr>
          <w:rFonts w:ascii="Arial" w:hAnsi="Arial" w:cs="Arial"/>
        </w:rPr>
        <w:t>To find the primary factors that affect the mental health of adolescents and youths in the United Kingdom.</w:t>
      </w:r>
    </w:p>
    <w:p w14:paraId="4DD3F3A3" w14:textId="3FD44102" w:rsidR="00C6284D" w:rsidRPr="00C6284D" w:rsidRDefault="00C6284D" w:rsidP="00C6284D">
      <w:pPr>
        <w:pStyle w:val="ListParagraph"/>
        <w:widowControl/>
        <w:numPr>
          <w:ilvl w:val="0"/>
          <w:numId w:val="13"/>
        </w:numPr>
        <w:autoSpaceDE/>
        <w:autoSpaceDN/>
        <w:spacing w:after="160" w:line="360" w:lineRule="auto"/>
        <w:contextualSpacing/>
        <w:jc w:val="both"/>
        <w:rPr>
          <w:rFonts w:ascii="Arial" w:hAnsi="Arial" w:cs="Arial"/>
        </w:rPr>
      </w:pPr>
      <w:r w:rsidRPr="00D451D2">
        <w:rPr>
          <w:rFonts w:ascii="Arial" w:hAnsi="Arial" w:cs="Arial"/>
        </w:rPr>
        <w:t>To investigate the effects of poor mental health on the social interactions, academic achievement, and general well-being of young people.</w:t>
      </w:r>
    </w:p>
    <w:p w14:paraId="65F9BDF8" w14:textId="365F1963" w:rsidR="00C6284D" w:rsidRPr="00C6284D" w:rsidRDefault="00C6284D" w:rsidP="00C6284D">
      <w:pPr>
        <w:pStyle w:val="ListParagraph"/>
        <w:widowControl/>
        <w:numPr>
          <w:ilvl w:val="0"/>
          <w:numId w:val="13"/>
        </w:numPr>
        <w:autoSpaceDE/>
        <w:autoSpaceDN/>
        <w:spacing w:after="160" w:line="360" w:lineRule="auto"/>
        <w:contextualSpacing/>
        <w:jc w:val="both"/>
        <w:rPr>
          <w:rFonts w:ascii="Arial" w:hAnsi="Arial" w:cs="Arial"/>
        </w:rPr>
      </w:pPr>
      <w:r w:rsidRPr="00D451D2">
        <w:rPr>
          <w:rFonts w:ascii="Arial" w:hAnsi="Arial" w:cs="Arial"/>
        </w:rPr>
        <w:t>To evaluate the efficacy of the current support networks and mental health services offered to youth in the UK.</w:t>
      </w:r>
    </w:p>
    <w:p w14:paraId="38F9B075" w14:textId="77777777" w:rsidR="00C6284D" w:rsidRPr="00D451D2" w:rsidRDefault="00C6284D" w:rsidP="00C6284D">
      <w:pPr>
        <w:pStyle w:val="ListParagraph"/>
        <w:widowControl/>
        <w:numPr>
          <w:ilvl w:val="0"/>
          <w:numId w:val="13"/>
        </w:numPr>
        <w:autoSpaceDE/>
        <w:autoSpaceDN/>
        <w:spacing w:after="160" w:line="360" w:lineRule="auto"/>
        <w:contextualSpacing/>
        <w:jc w:val="both"/>
        <w:rPr>
          <w:rFonts w:ascii="Arial" w:hAnsi="Arial" w:cs="Arial"/>
        </w:rPr>
      </w:pPr>
      <w:r w:rsidRPr="00D451D2">
        <w:rPr>
          <w:rFonts w:ascii="Arial" w:hAnsi="Arial" w:cs="Arial"/>
        </w:rPr>
        <w:t>To provide recommendations that will improve adolescents’ and young people’s access to assistance, early intervention, and mental health awareness.</w:t>
      </w:r>
    </w:p>
    <w:p w14:paraId="1593D4B9" w14:textId="77777777" w:rsidR="00C6284D" w:rsidRDefault="00C6284D" w:rsidP="00DA52F0">
      <w:pPr>
        <w:spacing w:line="360" w:lineRule="auto"/>
        <w:mirrorIndents/>
        <w:jc w:val="both"/>
        <w:rPr>
          <w:rFonts w:ascii="Arial" w:eastAsia="Arial Unicode MS" w:hAnsi="Arial" w:cs="Arial"/>
        </w:rPr>
      </w:pPr>
    </w:p>
    <w:p w14:paraId="2ED82FAA" w14:textId="0BD93B50" w:rsidR="007D6F41" w:rsidRPr="00DE429A" w:rsidRDefault="00DE429A" w:rsidP="00DE429A">
      <w:pPr>
        <w:widowControl/>
        <w:autoSpaceDE/>
        <w:autoSpaceDN/>
        <w:spacing w:before="100" w:beforeAutospacing="1" w:after="100" w:afterAutospacing="1" w:line="360" w:lineRule="auto"/>
        <w:rPr>
          <w:rFonts w:ascii="Times New Roman" w:eastAsia="Times New Roman" w:hAnsi="Times New Roman" w:cs="Times New Roman"/>
          <w:color w:val="000000"/>
          <w:sz w:val="24"/>
          <w:szCs w:val="24"/>
          <w:lang w:bidi="ar-SA"/>
        </w:rPr>
      </w:pPr>
      <w:r>
        <w:rPr>
          <w:rFonts w:ascii="Times New Roman" w:eastAsia="Times New Roman" w:hAnsi="Times New Roman" w:cs="Times New Roman"/>
          <w:color w:val="000000"/>
          <w:sz w:val="24"/>
          <w:szCs w:val="24"/>
          <w:lang w:bidi="ar-SA"/>
        </w:rPr>
        <w:t xml:space="preserve">   </w:t>
      </w:r>
      <w:r w:rsidR="00100F56">
        <w:rPr>
          <w:rFonts w:ascii="Times New Roman" w:eastAsia="Times New Roman" w:hAnsi="Times New Roman" w:cs="Times New Roman"/>
          <w:color w:val="000000"/>
          <w:sz w:val="24"/>
          <w:szCs w:val="24"/>
          <w:lang w:bidi="ar-SA"/>
        </w:rPr>
        <w:t xml:space="preserve"> </w:t>
      </w:r>
      <w:r w:rsidR="007D6F41" w:rsidRPr="00DE429A">
        <w:rPr>
          <w:rFonts w:ascii="Times New Roman" w:eastAsia="Times New Roman" w:hAnsi="Times New Roman" w:cs="Times New Roman"/>
          <w:color w:val="000000"/>
          <w:sz w:val="24"/>
          <w:szCs w:val="24"/>
          <w:lang w:bidi="ar-SA"/>
        </w:rPr>
        <w:t>This dissertation is organised into five chapters:</w:t>
      </w:r>
    </w:p>
    <w:p w14:paraId="1814F2A4" w14:textId="4B9E819F" w:rsidR="00A459DB" w:rsidRPr="007D6F41" w:rsidRDefault="007D6F41" w:rsidP="00DE429A">
      <w:pPr>
        <w:widowControl/>
        <w:numPr>
          <w:ilvl w:val="0"/>
          <w:numId w:val="14"/>
        </w:numPr>
        <w:autoSpaceDE/>
        <w:autoSpaceDN/>
        <w:spacing w:before="100" w:beforeAutospacing="1" w:after="100" w:afterAutospacing="1" w:line="360" w:lineRule="auto"/>
        <w:rPr>
          <w:rFonts w:ascii="Arial" w:eastAsia="Times New Roman" w:hAnsi="Arial" w:cs="Arial"/>
          <w:color w:val="000000"/>
          <w:lang w:bidi="ar-SA"/>
        </w:rPr>
      </w:pPr>
      <w:r w:rsidRPr="007D6F41">
        <w:rPr>
          <w:rFonts w:ascii="Arial" w:eastAsia="Times New Roman" w:hAnsi="Arial" w:cs="Arial"/>
          <w:b/>
          <w:bCs/>
          <w:color w:val="000000"/>
          <w:lang w:bidi="ar-SA"/>
        </w:rPr>
        <w:t>Chapter 1</w:t>
      </w:r>
      <w:r w:rsidRPr="007D6F41">
        <w:rPr>
          <w:rFonts w:ascii="Arial" w:eastAsia="Times New Roman" w:hAnsi="Arial" w:cs="Arial"/>
          <w:color w:val="000000"/>
          <w:lang w:bidi="ar-SA"/>
        </w:rPr>
        <w:t xml:space="preserve">: Introduction – </w:t>
      </w:r>
      <w:r w:rsidR="00060AD9" w:rsidRPr="00060AD9">
        <w:rPr>
          <w:rFonts w:ascii="Arial" w:eastAsia="Times New Roman" w:hAnsi="Arial" w:cs="Arial"/>
          <w:color w:val="000000"/>
          <w:lang w:bidi="ar-SA"/>
        </w:rPr>
        <w:t>Explains the main ideas and provides an overview of the study's purpose, goals, and framework.</w:t>
      </w:r>
    </w:p>
    <w:p w14:paraId="3B7C5063" w14:textId="7448CD51" w:rsidR="00A459DB" w:rsidRPr="007D6F41" w:rsidRDefault="007D6F41" w:rsidP="00DE429A">
      <w:pPr>
        <w:widowControl/>
        <w:numPr>
          <w:ilvl w:val="0"/>
          <w:numId w:val="14"/>
        </w:numPr>
        <w:autoSpaceDE/>
        <w:autoSpaceDN/>
        <w:spacing w:before="100" w:beforeAutospacing="1" w:after="100" w:afterAutospacing="1" w:line="360" w:lineRule="auto"/>
        <w:rPr>
          <w:rFonts w:ascii="Arial" w:eastAsia="Times New Roman" w:hAnsi="Arial" w:cs="Arial"/>
          <w:color w:val="000000"/>
          <w:lang w:bidi="ar-SA"/>
        </w:rPr>
      </w:pPr>
      <w:r w:rsidRPr="007D6F41">
        <w:rPr>
          <w:rFonts w:ascii="Arial" w:eastAsia="Times New Roman" w:hAnsi="Arial" w:cs="Arial"/>
          <w:b/>
          <w:bCs/>
          <w:color w:val="000000"/>
          <w:lang w:bidi="ar-SA"/>
        </w:rPr>
        <w:t>Chapter 2:</w:t>
      </w:r>
      <w:r w:rsidRPr="007D6F41">
        <w:rPr>
          <w:rFonts w:ascii="Arial" w:eastAsia="Times New Roman" w:hAnsi="Arial" w:cs="Arial"/>
          <w:color w:val="000000"/>
          <w:lang w:bidi="ar-SA"/>
        </w:rPr>
        <w:t xml:space="preserve"> Literature Review – Critically analyses existing research on adolescent and young people’s mental health, identifying key themes, determinants, and gaps in current knowledge.</w:t>
      </w:r>
    </w:p>
    <w:p w14:paraId="3DB39E6E" w14:textId="4C5E4611" w:rsidR="00A459DB" w:rsidRPr="007D6F41" w:rsidRDefault="007D6F41" w:rsidP="00DE429A">
      <w:pPr>
        <w:widowControl/>
        <w:numPr>
          <w:ilvl w:val="0"/>
          <w:numId w:val="14"/>
        </w:numPr>
        <w:autoSpaceDE/>
        <w:autoSpaceDN/>
        <w:spacing w:before="100" w:beforeAutospacing="1" w:after="100" w:afterAutospacing="1" w:line="360" w:lineRule="auto"/>
        <w:rPr>
          <w:rFonts w:ascii="Arial" w:eastAsia="Times New Roman" w:hAnsi="Arial" w:cs="Arial"/>
          <w:color w:val="000000"/>
          <w:lang w:bidi="ar-SA"/>
        </w:rPr>
      </w:pPr>
      <w:r w:rsidRPr="007D6F41">
        <w:rPr>
          <w:rFonts w:ascii="Arial" w:eastAsia="Times New Roman" w:hAnsi="Arial" w:cs="Arial"/>
          <w:b/>
          <w:bCs/>
          <w:color w:val="000000"/>
          <w:lang w:bidi="ar-SA"/>
        </w:rPr>
        <w:t>Chapter 3:</w:t>
      </w:r>
      <w:r w:rsidRPr="007D6F41">
        <w:rPr>
          <w:rFonts w:ascii="Arial" w:eastAsia="Times New Roman" w:hAnsi="Arial" w:cs="Arial"/>
          <w:color w:val="000000"/>
          <w:lang w:bidi="ar-SA"/>
        </w:rPr>
        <w:t xml:space="preserve"> Methodology – Describes </w:t>
      </w:r>
      <w:r w:rsidR="00514E0C">
        <w:rPr>
          <w:rFonts w:ascii="Arial" w:eastAsia="Times New Roman" w:hAnsi="Arial" w:cs="Arial"/>
          <w:color w:val="000000"/>
          <w:lang w:bidi="ar-SA"/>
        </w:rPr>
        <w:t>the d</w:t>
      </w:r>
      <w:r w:rsidR="00803D37" w:rsidRPr="00803D37">
        <w:rPr>
          <w:rFonts w:ascii="Arial" w:eastAsia="Times New Roman" w:hAnsi="Arial" w:cs="Arial"/>
          <w:color w:val="000000"/>
          <w:lang w:bidi="ar-SA"/>
        </w:rPr>
        <w:t>ata collection techniques, sampling strategy, research design, theoretical approach, and ethical considerations</w:t>
      </w:r>
      <w:r w:rsidR="00514E0C">
        <w:rPr>
          <w:rFonts w:ascii="Arial" w:eastAsia="Times New Roman" w:hAnsi="Arial" w:cs="Arial"/>
          <w:color w:val="000000"/>
          <w:lang w:bidi="ar-SA"/>
        </w:rPr>
        <w:t>.</w:t>
      </w:r>
    </w:p>
    <w:p w14:paraId="3C1EFBAD" w14:textId="51F67F60" w:rsidR="00A459DB" w:rsidRPr="007D6F41" w:rsidRDefault="007D6F41" w:rsidP="00DE429A">
      <w:pPr>
        <w:widowControl/>
        <w:numPr>
          <w:ilvl w:val="0"/>
          <w:numId w:val="14"/>
        </w:numPr>
        <w:autoSpaceDE/>
        <w:autoSpaceDN/>
        <w:spacing w:before="100" w:beforeAutospacing="1" w:after="100" w:afterAutospacing="1" w:line="360" w:lineRule="auto"/>
        <w:rPr>
          <w:rFonts w:ascii="Arial" w:eastAsia="Times New Roman" w:hAnsi="Arial" w:cs="Arial"/>
          <w:color w:val="000000"/>
          <w:lang w:bidi="ar-SA"/>
        </w:rPr>
      </w:pPr>
      <w:r w:rsidRPr="007D6F41">
        <w:rPr>
          <w:rFonts w:ascii="Arial" w:eastAsia="Times New Roman" w:hAnsi="Arial" w:cs="Arial"/>
          <w:b/>
          <w:bCs/>
          <w:color w:val="000000"/>
          <w:lang w:bidi="ar-SA"/>
        </w:rPr>
        <w:t>Chapter 4:</w:t>
      </w:r>
      <w:r w:rsidRPr="007D6F41">
        <w:rPr>
          <w:rFonts w:ascii="Arial" w:eastAsia="Times New Roman" w:hAnsi="Arial" w:cs="Arial"/>
          <w:color w:val="000000"/>
          <w:lang w:bidi="ar-SA"/>
        </w:rPr>
        <w:t xml:space="preserve"> Findings and</w:t>
      </w:r>
      <w:r w:rsidRPr="007D6F41">
        <w:rPr>
          <w:rFonts w:ascii="Arial" w:eastAsia="Times New Roman" w:hAnsi="Arial" w:cs="Arial"/>
          <w:b/>
          <w:bCs/>
          <w:color w:val="000000"/>
          <w:lang w:bidi="ar-SA"/>
        </w:rPr>
        <w:t xml:space="preserve"> </w:t>
      </w:r>
      <w:r w:rsidRPr="007D6F41">
        <w:rPr>
          <w:rFonts w:ascii="Arial" w:eastAsia="Times New Roman" w:hAnsi="Arial" w:cs="Arial"/>
          <w:color w:val="000000"/>
          <w:lang w:bidi="ar-SA"/>
        </w:rPr>
        <w:t xml:space="preserve">Discussion – </w:t>
      </w:r>
      <w:r w:rsidR="00A868A7" w:rsidRPr="00A868A7">
        <w:rPr>
          <w:rFonts w:ascii="Arial" w:eastAsia="Times New Roman" w:hAnsi="Arial" w:cs="Arial"/>
          <w:color w:val="000000"/>
          <w:lang w:bidi="ar-SA"/>
        </w:rPr>
        <w:t xml:space="preserve">Outlines and evaluates the results </w:t>
      </w:r>
      <w:proofErr w:type="gramStart"/>
      <w:r w:rsidR="00A868A7" w:rsidRPr="00A868A7">
        <w:rPr>
          <w:rFonts w:ascii="Arial" w:eastAsia="Times New Roman" w:hAnsi="Arial" w:cs="Arial"/>
          <w:color w:val="000000"/>
          <w:lang w:bidi="ar-SA"/>
        </w:rPr>
        <w:t>in light of</w:t>
      </w:r>
      <w:proofErr w:type="gramEnd"/>
      <w:r w:rsidR="00A868A7" w:rsidRPr="00A868A7">
        <w:rPr>
          <w:rFonts w:ascii="Arial" w:eastAsia="Times New Roman" w:hAnsi="Arial" w:cs="Arial"/>
          <w:color w:val="000000"/>
          <w:lang w:bidi="ar-SA"/>
        </w:rPr>
        <w:t xml:space="preserve"> current research and theoretical models.</w:t>
      </w:r>
    </w:p>
    <w:p w14:paraId="7C2A12D7" w14:textId="77777777" w:rsidR="00D4458F" w:rsidRPr="00D4458F" w:rsidRDefault="007D6F41" w:rsidP="00D4458F">
      <w:pPr>
        <w:widowControl/>
        <w:numPr>
          <w:ilvl w:val="0"/>
          <w:numId w:val="14"/>
        </w:numPr>
        <w:autoSpaceDE/>
        <w:autoSpaceDN/>
        <w:spacing w:before="100" w:beforeAutospacing="1" w:after="100" w:afterAutospacing="1" w:line="360" w:lineRule="auto"/>
        <w:rPr>
          <w:rFonts w:ascii="Times New Roman" w:eastAsia="Times New Roman" w:hAnsi="Times New Roman" w:cs="Times New Roman"/>
          <w:sz w:val="24"/>
          <w:szCs w:val="24"/>
          <w:lang w:bidi="ar-SA"/>
        </w:rPr>
      </w:pPr>
      <w:r w:rsidRPr="007D6F41">
        <w:rPr>
          <w:rFonts w:ascii="Arial" w:eastAsia="Times New Roman" w:hAnsi="Arial" w:cs="Arial"/>
          <w:b/>
          <w:bCs/>
          <w:color w:val="000000"/>
          <w:lang w:bidi="ar-SA"/>
        </w:rPr>
        <w:t>Chapter 5:</w:t>
      </w:r>
      <w:r w:rsidRPr="007D6F41">
        <w:rPr>
          <w:rFonts w:ascii="Arial" w:eastAsia="Times New Roman" w:hAnsi="Arial" w:cs="Arial"/>
          <w:color w:val="000000"/>
          <w:lang w:bidi="ar-SA"/>
        </w:rPr>
        <w:t xml:space="preserve"> Conclusion and Recommendations –</w:t>
      </w:r>
      <w:r w:rsidR="0072046A" w:rsidRPr="0072046A">
        <w:t xml:space="preserve"> </w:t>
      </w:r>
      <w:r w:rsidR="0072046A" w:rsidRPr="0072046A">
        <w:rPr>
          <w:rFonts w:ascii="Arial" w:eastAsia="Times New Roman" w:hAnsi="Arial" w:cs="Arial"/>
          <w:color w:val="000000"/>
          <w:lang w:bidi="ar-SA"/>
        </w:rPr>
        <w:t>Conclusion and Recommendations, which also considers limits and makes suggestions for further study, practice, and policy.</w:t>
      </w:r>
      <w:bookmarkStart w:id="15" w:name="_Toc224802818"/>
    </w:p>
    <w:p w14:paraId="26582CEE" w14:textId="42742130" w:rsidR="00B85228" w:rsidRPr="009472CD" w:rsidRDefault="00A73D7F" w:rsidP="009472CD">
      <w:pPr>
        <w:widowControl/>
        <w:autoSpaceDE/>
        <w:autoSpaceDN/>
        <w:spacing w:before="100" w:beforeAutospacing="1" w:after="100" w:afterAutospacing="1" w:line="360" w:lineRule="auto"/>
        <w:rPr>
          <w:rFonts w:ascii="Arial" w:eastAsia="Times New Roman" w:hAnsi="Arial" w:cs="Arial"/>
          <w:b/>
          <w:bCs/>
          <w:sz w:val="32"/>
          <w:szCs w:val="32"/>
          <w:lang w:bidi="ar-SA"/>
        </w:rPr>
      </w:pPr>
      <w:r w:rsidRPr="009472CD">
        <w:rPr>
          <w:rFonts w:ascii="Arial" w:hAnsi="Arial" w:cs="Arial"/>
          <w:b/>
          <w:bCs/>
          <w:sz w:val="32"/>
          <w:szCs w:val="32"/>
        </w:rPr>
        <w:t>C</w:t>
      </w:r>
      <w:r w:rsidR="003F2B6D" w:rsidRPr="009472CD">
        <w:rPr>
          <w:rFonts w:ascii="Arial" w:hAnsi="Arial" w:cs="Arial"/>
          <w:b/>
          <w:bCs/>
          <w:sz w:val="32"/>
          <w:szCs w:val="32"/>
        </w:rPr>
        <w:t>HAPTER 2:</w:t>
      </w:r>
      <w:bookmarkEnd w:id="15"/>
      <w:r w:rsidR="003F2B6D" w:rsidRPr="009472CD">
        <w:rPr>
          <w:rFonts w:ascii="Arial" w:hAnsi="Arial" w:cs="Arial"/>
          <w:b/>
          <w:bCs/>
          <w:sz w:val="32"/>
          <w:szCs w:val="32"/>
        </w:rPr>
        <w:t xml:space="preserve"> </w:t>
      </w:r>
    </w:p>
    <w:p w14:paraId="36350516" w14:textId="77777777" w:rsidR="00B85228" w:rsidRDefault="00B85228" w:rsidP="000B52AC">
      <w:pPr>
        <w:spacing w:line="360" w:lineRule="auto"/>
        <w:mirrorIndents/>
        <w:rPr>
          <w:rFonts w:ascii="Arial" w:hAnsi="Arial" w:cs="Arial"/>
          <w:b/>
          <w:bCs/>
          <w:sz w:val="28"/>
          <w:szCs w:val="28"/>
        </w:rPr>
      </w:pPr>
    </w:p>
    <w:p w14:paraId="64A3928F" w14:textId="1FC07AD5" w:rsidR="003F2B6D" w:rsidRPr="00B85228" w:rsidRDefault="003F2B6D" w:rsidP="000B52AC">
      <w:pPr>
        <w:spacing w:line="360" w:lineRule="auto"/>
        <w:mirrorIndents/>
        <w:rPr>
          <w:rFonts w:ascii="Arial" w:hAnsi="Arial" w:cs="Arial"/>
          <w:b/>
          <w:bCs/>
          <w:sz w:val="28"/>
          <w:szCs w:val="28"/>
        </w:rPr>
      </w:pPr>
      <w:r w:rsidRPr="00B85228">
        <w:rPr>
          <w:rFonts w:ascii="Arial" w:hAnsi="Arial" w:cs="Arial"/>
          <w:b/>
          <w:bCs/>
          <w:sz w:val="28"/>
          <w:szCs w:val="28"/>
        </w:rPr>
        <w:t>BACKGROUND</w:t>
      </w:r>
    </w:p>
    <w:p w14:paraId="5912DE7D" w14:textId="77777777" w:rsidR="00B85228" w:rsidRDefault="00B85228" w:rsidP="00DA52F0">
      <w:pPr>
        <w:spacing w:line="360" w:lineRule="auto"/>
        <w:mirrorIndents/>
        <w:jc w:val="both"/>
        <w:rPr>
          <w:rFonts w:ascii="Arial" w:eastAsia="Arial Unicode MS" w:hAnsi="Arial" w:cs="Arial"/>
          <w:bCs/>
          <w:color w:val="0070C0"/>
        </w:rPr>
      </w:pPr>
    </w:p>
    <w:p w14:paraId="3222BE54" w14:textId="1B7455F8" w:rsidR="00E77A19" w:rsidRPr="00541E2C" w:rsidRDefault="00B123B0" w:rsidP="00DA52F0">
      <w:pPr>
        <w:spacing w:line="360" w:lineRule="auto"/>
        <w:mirrorIndents/>
        <w:jc w:val="both"/>
        <w:rPr>
          <w:rFonts w:ascii="Arial" w:eastAsia="Arial Unicode MS" w:hAnsi="Arial" w:cs="Arial"/>
          <w:bCs/>
        </w:rPr>
      </w:pPr>
      <w:r w:rsidRPr="00B123B0">
        <w:rPr>
          <w:rFonts w:ascii="Arial" w:eastAsia="Arial Unicode MS" w:hAnsi="Arial" w:cs="Arial"/>
          <w:bCs/>
        </w:rPr>
        <w:t>Early on, mental health among children, teenagers and young adults was poorly understood, with early societies typically perceiving young people simply as “miniature adults” and interpreting emotional or behavioural disorders as moral or spiritual faults rather than physiological issues</w:t>
      </w:r>
      <w:r w:rsidR="00541E2C">
        <w:rPr>
          <w:rFonts w:ascii="Arial" w:eastAsia="Arial Unicode MS" w:hAnsi="Arial" w:cs="Arial"/>
          <w:bCs/>
        </w:rPr>
        <w:t xml:space="preserve"> </w:t>
      </w:r>
      <w:r w:rsidR="00541E2C" w:rsidRPr="00541E2C">
        <w:rPr>
          <w:rFonts w:ascii="Arial" w:hAnsi="Arial" w:cs="Arial"/>
          <w:color w:val="000000"/>
        </w:rPr>
        <w:t>(Shorter, 1997).</w:t>
      </w:r>
      <w:r w:rsidR="00616620">
        <w:rPr>
          <w:rFonts w:ascii="Arial" w:hAnsi="Arial" w:cs="Arial"/>
          <w:color w:val="000000"/>
        </w:rPr>
        <w:t xml:space="preserve"> </w:t>
      </w:r>
      <w:r w:rsidR="00616620" w:rsidRPr="00616620">
        <w:rPr>
          <w:rFonts w:ascii="Arial" w:hAnsi="Arial" w:cs="Arial"/>
          <w:color w:val="000000"/>
        </w:rPr>
        <w:t xml:space="preserve">Large asylums were built throughout Britain in the 19th century </w:t>
      </w:r>
      <w:proofErr w:type="gramStart"/>
      <w:r w:rsidR="00616620" w:rsidRPr="00616620">
        <w:rPr>
          <w:rFonts w:ascii="Arial" w:hAnsi="Arial" w:cs="Arial"/>
          <w:color w:val="000000"/>
        </w:rPr>
        <w:t>as a result of</w:t>
      </w:r>
      <w:proofErr w:type="gramEnd"/>
      <w:r w:rsidR="00616620" w:rsidRPr="00616620">
        <w:rPr>
          <w:rFonts w:ascii="Arial" w:hAnsi="Arial" w:cs="Arial"/>
          <w:color w:val="000000"/>
        </w:rPr>
        <w:t xml:space="preserve"> the growth of psychiatry, but young people with mental health issues were still institutionalised alongside adults, indicating a lack of awareness of their developmental differences (Scull, 2015).</w:t>
      </w:r>
      <w:r w:rsidR="003A0BDB">
        <w:rPr>
          <w:rFonts w:ascii="Arial" w:hAnsi="Arial" w:cs="Arial"/>
          <w:color w:val="000000"/>
        </w:rPr>
        <w:t xml:space="preserve"> </w:t>
      </w:r>
      <w:r w:rsidR="003A0BDB" w:rsidRPr="003A0BDB">
        <w:rPr>
          <w:rFonts w:ascii="Arial" w:hAnsi="Arial" w:cs="Arial"/>
          <w:color w:val="000000"/>
        </w:rPr>
        <w:t>A significant development took place during the first decades of the twentieth century with the introduction of youth psychology and psychoanalytic theories, especially via the work of Anna Freud and John Bowlby, whose work established that the mental health of children and adolescents was influenced by emotional attachment, trauma and early experiences (Freud, 1936; Bowlby, 1951).</w:t>
      </w:r>
      <w:r w:rsidR="00B82466">
        <w:rPr>
          <w:rFonts w:ascii="Arial" w:hAnsi="Arial" w:cs="Arial"/>
          <w:color w:val="000000"/>
        </w:rPr>
        <w:t xml:space="preserve"> </w:t>
      </w:r>
      <w:r w:rsidR="00B82466" w:rsidRPr="00B82466">
        <w:rPr>
          <w:rFonts w:ascii="Arial" w:hAnsi="Arial" w:cs="Arial"/>
          <w:color w:val="000000"/>
        </w:rPr>
        <w:t>Speciali</w:t>
      </w:r>
      <w:r w:rsidR="00582FEC">
        <w:rPr>
          <w:rFonts w:ascii="Arial" w:hAnsi="Arial" w:cs="Arial"/>
          <w:color w:val="000000"/>
        </w:rPr>
        <w:t>s</w:t>
      </w:r>
      <w:r w:rsidR="00B82466" w:rsidRPr="00B82466">
        <w:rPr>
          <w:rFonts w:ascii="Arial" w:hAnsi="Arial" w:cs="Arial"/>
          <w:color w:val="000000"/>
        </w:rPr>
        <w:t>ed child guidance clinics developed into what are now Child and Adolescent Mental Health Services (CAMHS) after the NHS was established in 1948, signifying the state's increasing responsibility for young people's psychological well-being (Department of Health, 1995). By the late 20th and early 21st centuries, breakthroughs in neuroscience and developmental psychology further highlighted adolescence as a significant phase for the emergence of mental problems, with many conditions developing before age 25 (Kessler et al., 2005).</w:t>
      </w:r>
    </w:p>
    <w:p w14:paraId="4023234D" w14:textId="4507E8BD" w:rsidR="00272C68" w:rsidRDefault="00E77A19" w:rsidP="00272C68">
      <w:pPr>
        <w:spacing w:line="360" w:lineRule="auto"/>
        <w:mirrorIndents/>
        <w:jc w:val="both"/>
        <w:rPr>
          <w:rFonts w:ascii="Arial" w:eastAsia="Arial Unicode MS" w:hAnsi="Arial" w:cs="Arial"/>
          <w:bCs/>
        </w:rPr>
      </w:pPr>
      <w:r w:rsidRPr="00E77A19">
        <w:rPr>
          <w:rFonts w:ascii="Arial" w:eastAsia="Arial Unicode MS" w:hAnsi="Arial" w:cs="Arial"/>
          <w:bCs/>
        </w:rPr>
        <w:t xml:space="preserve">In </w:t>
      </w:r>
      <w:r w:rsidR="0069270E">
        <w:rPr>
          <w:rFonts w:ascii="Arial" w:eastAsia="Arial Unicode MS" w:hAnsi="Arial" w:cs="Arial"/>
          <w:bCs/>
        </w:rPr>
        <w:t xml:space="preserve">recent decades in </w:t>
      </w:r>
      <w:r w:rsidRPr="00E77A19">
        <w:rPr>
          <w:rFonts w:ascii="Arial" w:eastAsia="Arial Unicode MS" w:hAnsi="Arial" w:cs="Arial"/>
          <w:bCs/>
        </w:rPr>
        <w:t xml:space="preserve">the UK, mental health among teenagers and young adults has become one of the most </w:t>
      </w:r>
      <w:r w:rsidR="0013171D">
        <w:rPr>
          <w:rFonts w:ascii="Arial" w:eastAsia="Arial Unicode MS" w:hAnsi="Arial" w:cs="Arial"/>
          <w:bCs/>
        </w:rPr>
        <w:t>critical</w:t>
      </w:r>
      <w:r w:rsidRPr="00E77A19">
        <w:rPr>
          <w:rFonts w:ascii="Arial" w:eastAsia="Arial Unicode MS" w:hAnsi="Arial" w:cs="Arial"/>
          <w:bCs/>
        </w:rPr>
        <w:t xml:space="preserve"> public health issues. Significant biological, psychological, and social changes occur in people during the crucial growth stages of adolescence and early adulthood</w:t>
      </w:r>
      <w:r w:rsidR="00E80898">
        <w:rPr>
          <w:rFonts w:ascii="Arial" w:eastAsia="Arial Unicode MS" w:hAnsi="Arial" w:cs="Arial"/>
          <w:bCs/>
        </w:rPr>
        <w:t xml:space="preserve"> </w:t>
      </w:r>
      <w:r w:rsidR="005E6AF7" w:rsidRPr="00DC25D2">
        <w:rPr>
          <w:rFonts w:ascii="Arial" w:hAnsi="Arial" w:cs="Arial"/>
          <w:color w:val="000000"/>
        </w:rPr>
        <w:t>(Blakemore &amp; Mills, 2014)</w:t>
      </w:r>
      <w:r w:rsidRPr="00DC25D2">
        <w:rPr>
          <w:rFonts w:ascii="Arial" w:eastAsia="Arial Unicode MS" w:hAnsi="Arial" w:cs="Arial"/>
          <w:bCs/>
        </w:rPr>
        <w:t>.</w:t>
      </w:r>
      <w:r w:rsidRPr="00E77A19">
        <w:rPr>
          <w:rFonts w:ascii="Arial" w:eastAsia="Arial Unicode MS" w:hAnsi="Arial" w:cs="Arial"/>
          <w:bCs/>
        </w:rPr>
        <w:t xml:space="preserve"> </w:t>
      </w:r>
      <w:r w:rsidR="00272C68" w:rsidRPr="0068213C">
        <w:rPr>
          <w:rFonts w:ascii="Arial" w:eastAsia="Arial Unicode MS" w:hAnsi="Arial" w:cs="Arial"/>
          <w:bCs/>
        </w:rPr>
        <w:t>Throughout these vital development stages, individuals undergo puberty, brain development, expanding social relationships, identity development, and increasing independence; concurrently, many face broader issues, including societal pressur</w:t>
      </w:r>
      <w:r w:rsidR="00272C68">
        <w:rPr>
          <w:rFonts w:ascii="Arial" w:eastAsia="Arial Unicode MS" w:hAnsi="Arial" w:cs="Arial"/>
          <w:bCs/>
        </w:rPr>
        <w:t>e,</w:t>
      </w:r>
      <w:r w:rsidR="00272C68" w:rsidRPr="0068213C">
        <w:rPr>
          <w:rFonts w:ascii="Arial" w:eastAsia="Arial Unicode MS" w:hAnsi="Arial" w:cs="Arial"/>
          <w:bCs/>
        </w:rPr>
        <w:t xml:space="preserve"> academic demands, financial instability, social media influence, and changes in family or peer support networks. These numerous shifts can raise sensitivity</w:t>
      </w:r>
      <w:r w:rsidR="00272C68">
        <w:rPr>
          <w:rFonts w:ascii="Arial" w:eastAsia="Arial Unicode MS" w:hAnsi="Arial" w:cs="Arial"/>
          <w:bCs/>
        </w:rPr>
        <w:t xml:space="preserve"> of young individuals</w:t>
      </w:r>
      <w:r w:rsidR="00272C68" w:rsidRPr="0068213C">
        <w:rPr>
          <w:rFonts w:ascii="Arial" w:eastAsia="Arial Unicode MS" w:hAnsi="Arial" w:cs="Arial"/>
          <w:bCs/>
        </w:rPr>
        <w:t xml:space="preserve"> to mental health problems, including mood disorders, eating disorders, anxiety, despair, self-harm, suicide ideation and broader emotional discomfort.</w:t>
      </w:r>
      <w:r w:rsidR="00272C68">
        <w:rPr>
          <w:rFonts w:ascii="Arial" w:eastAsia="Arial Unicode MS" w:hAnsi="Arial" w:cs="Arial"/>
          <w:bCs/>
        </w:rPr>
        <w:t xml:space="preserve"> </w:t>
      </w:r>
      <w:r w:rsidR="00272C68" w:rsidRPr="000A0A3B">
        <w:rPr>
          <w:rFonts w:ascii="Arial" w:eastAsia="Arial Unicode MS" w:hAnsi="Arial" w:cs="Arial"/>
          <w:bCs/>
        </w:rPr>
        <w:t xml:space="preserve">The impact of suicidal conduct and self-harm extends beyond eating disorders. A community self-report survey of adolescents aged 13–18 in England indicated that 15.5 % had ever self-harmed; among these, self-harm was strongly related </w:t>
      </w:r>
      <w:r w:rsidR="00272C68">
        <w:rPr>
          <w:rFonts w:ascii="Arial" w:eastAsia="Arial Unicode MS" w:hAnsi="Arial" w:cs="Arial"/>
          <w:bCs/>
        </w:rPr>
        <w:t>to</w:t>
      </w:r>
      <w:r w:rsidR="00272C68" w:rsidRPr="000A0A3B">
        <w:rPr>
          <w:rFonts w:ascii="Arial" w:eastAsia="Arial Unicode MS" w:hAnsi="Arial" w:cs="Arial"/>
          <w:bCs/>
        </w:rPr>
        <w:t xml:space="preserve"> lower levels of well-being</w:t>
      </w:r>
      <w:r w:rsidR="00272C68">
        <w:rPr>
          <w:rFonts w:ascii="Arial" w:eastAsia="Arial Unicode MS" w:hAnsi="Arial" w:cs="Arial"/>
          <w:bCs/>
        </w:rPr>
        <w:t xml:space="preserve"> (Morey et al. 2017).</w:t>
      </w:r>
    </w:p>
    <w:p w14:paraId="7B75D493" w14:textId="77777777" w:rsidR="00DB1D25" w:rsidRDefault="00307EA5" w:rsidP="00272C68">
      <w:pPr>
        <w:spacing w:line="360" w:lineRule="auto"/>
        <w:mirrorIndents/>
        <w:jc w:val="both"/>
        <w:rPr>
          <w:rFonts w:ascii="Arial" w:eastAsia="Arial Unicode MS" w:hAnsi="Arial" w:cs="Arial"/>
          <w:bCs/>
        </w:rPr>
      </w:pPr>
      <w:r w:rsidRPr="00307EA5">
        <w:rPr>
          <w:rFonts w:ascii="Arial" w:eastAsia="Arial Unicode MS" w:hAnsi="Arial" w:cs="Arial"/>
          <w:bCs/>
        </w:rPr>
        <w:t>Significantly and concerningly, these mental health issues seem to be getting worse. According to a survey conducted by the National Centre for Social Research</w:t>
      </w:r>
      <w:r w:rsidR="00B629C4">
        <w:rPr>
          <w:rFonts w:ascii="Arial" w:eastAsia="Arial Unicode MS" w:hAnsi="Arial" w:cs="Arial"/>
          <w:bCs/>
        </w:rPr>
        <w:t xml:space="preserve"> (</w:t>
      </w:r>
      <w:r w:rsidR="00B360EA">
        <w:rPr>
          <w:rFonts w:ascii="Arial" w:eastAsia="Arial Unicode MS" w:hAnsi="Arial" w:cs="Arial"/>
          <w:bCs/>
        </w:rPr>
        <w:t>202</w:t>
      </w:r>
      <w:r w:rsidR="00612D36">
        <w:rPr>
          <w:rFonts w:ascii="Arial" w:eastAsia="Arial Unicode MS" w:hAnsi="Arial" w:cs="Arial"/>
          <w:bCs/>
        </w:rPr>
        <w:t>3</w:t>
      </w:r>
      <w:r w:rsidR="00B629C4">
        <w:rPr>
          <w:rFonts w:ascii="Arial" w:eastAsia="Arial Unicode MS" w:hAnsi="Arial" w:cs="Arial"/>
          <w:bCs/>
        </w:rPr>
        <w:t xml:space="preserve">) </w:t>
      </w:r>
      <w:r w:rsidRPr="00307EA5">
        <w:rPr>
          <w:rFonts w:ascii="Arial" w:eastAsia="Arial Unicode MS" w:hAnsi="Arial" w:cs="Arial"/>
          <w:bCs/>
        </w:rPr>
        <w:t>and affiliated organisations, 25.8% of 16–24-year-olds now report having a common mental health condition such as anxiety, depression, OCD, or phobias, up from 18.9% in 2014.</w:t>
      </w:r>
      <w:r w:rsidR="00941C00">
        <w:rPr>
          <w:rFonts w:ascii="Arial" w:eastAsia="Arial Unicode MS" w:hAnsi="Arial" w:cs="Arial"/>
          <w:bCs/>
        </w:rPr>
        <w:t xml:space="preserve"> </w:t>
      </w:r>
      <w:r w:rsidR="00941C00" w:rsidRPr="00941C00">
        <w:rPr>
          <w:rFonts w:ascii="Arial" w:eastAsia="Arial Unicode MS" w:hAnsi="Arial" w:cs="Arial"/>
          <w:bCs/>
        </w:rPr>
        <w:t>The same study highlights an increase in self-harm and suicid</w:t>
      </w:r>
      <w:r w:rsidR="00A61E3A">
        <w:rPr>
          <w:rFonts w:ascii="Arial" w:eastAsia="Arial Unicode MS" w:hAnsi="Arial" w:cs="Arial"/>
          <w:bCs/>
        </w:rPr>
        <w:t>al</w:t>
      </w:r>
      <w:r w:rsidR="00941C00" w:rsidRPr="00941C00">
        <w:rPr>
          <w:rFonts w:ascii="Arial" w:eastAsia="Arial Unicode MS" w:hAnsi="Arial" w:cs="Arial"/>
          <w:bCs/>
        </w:rPr>
        <w:t xml:space="preserve"> thoughts, particularly among young women.</w:t>
      </w:r>
      <w:r w:rsidR="00DB1D25">
        <w:rPr>
          <w:rFonts w:ascii="Arial" w:eastAsia="Arial Unicode MS" w:hAnsi="Arial" w:cs="Arial"/>
          <w:bCs/>
        </w:rPr>
        <w:t xml:space="preserve"> </w:t>
      </w:r>
    </w:p>
    <w:p w14:paraId="1D1DC0FF" w14:textId="028DC312" w:rsidR="009135A1" w:rsidRDefault="00597FB7" w:rsidP="00272C68">
      <w:pPr>
        <w:spacing w:line="360" w:lineRule="auto"/>
        <w:mirrorIndents/>
        <w:jc w:val="both"/>
        <w:rPr>
          <w:rFonts w:ascii="Arial" w:eastAsia="Arial Unicode MS" w:hAnsi="Arial" w:cs="Arial"/>
          <w:bCs/>
        </w:rPr>
      </w:pPr>
      <w:r w:rsidRPr="00597FB7">
        <w:rPr>
          <w:rFonts w:ascii="Arial" w:eastAsia="Arial Unicode MS" w:hAnsi="Arial" w:cs="Arial"/>
          <w:bCs/>
        </w:rPr>
        <w:t>Moreover, mental-health concerns during adolescence and early adulthood entail lasting effects</w:t>
      </w:r>
      <w:r w:rsidR="003109B9">
        <w:rPr>
          <w:rFonts w:ascii="Arial" w:eastAsia="Arial Unicode MS" w:hAnsi="Arial" w:cs="Arial"/>
          <w:bCs/>
        </w:rPr>
        <w:t>,</w:t>
      </w:r>
      <w:r w:rsidRPr="00597FB7">
        <w:rPr>
          <w:rFonts w:ascii="Arial" w:eastAsia="Arial Unicode MS" w:hAnsi="Arial" w:cs="Arial"/>
          <w:bCs/>
        </w:rPr>
        <w:t xml:space="preserve"> which means untreated disorders can remain into adulthood, degrade educational performance, limit opportunities for employment, disrupt social connections, and lower overall quality of life. Because of this, early detection, intervention, and easily accessible support systems are crucial. However, recent research indicates that many young individuals with mental health issues do not receive proper care or assistance.</w:t>
      </w:r>
      <w:r w:rsidR="005C630F">
        <w:rPr>
          <w:rFonts w:ascii="Arial" w:eastAsia="Arial Unicode MS" w:hAnsi="Arial" w:cs="Arial"/>
          <w:bCs/>
        </w:rPr>
        <w:t xml:space="preserve"> </w:t>
      </w:r>
      <w:r w:rsidR="009135A1" w:rsidRPr="009135A1">
        <w:rPr>
          <w:rFonts w:ascii="Arial" w:eastAsia="Arial Unicode MS" w:hAnsi="Arial" w:cs="Arial"/>
          <w:bCs/>
        </w:rPr>
        <w:t>Youth mental health issues, particularly anxiety and depression, have become more prevalent worldwide in recent decades and are similar across many high- and middle-income nations, indicating cross-cultural or global factors</w:t>
      </w:r>
      <w:r w:rsidR="00953324">
        <w:rPr>
          <w:rFonts w:ascii="Arial" w:eastAsia="Arial Unicode MS" w:hAnsi="Arial" w:cs="Arial"/>
          <w:bCs/>
        </w:rPr>
        <w:t xml:space="preserve"> like </w:t>
      </w:r>
      <w:r w:rsidR="009135A1" w:rsidRPr="009135A1">
        <w:rPr>
          <w:rFonts w:ascii="Arial" w:eastAsia="Arial Unicode MS" w:hAnsi="Arial" w:cs="Arial"/>
          <w:bCs/>
        </w:rPr>
        <w:t xml:space="preserve">social, economic, </w:t>
      </w:r>
      <w:r w:rsidR="00946C8D">
        <w:rPr>
          <w:rFonts w:ascii="Arial" w:eastAsia="Arial Unicode MS" w:hAnsi="Arial" w:cs="Arial"/>
          <w:bCs/>
        </w:rPr>
        <w:t xml:space="preserve">and </w:t>
      </w:r>
      <w:r w:rsidR="009135A1" w:rsidRPr="009135A1">
        <w:rPr>
          <w:rFonts w:ascii="Arial" w:eastAsia="Arial Unicode MS" w:hAnsi="Arial" w:cs="Arial"/>
          <w:bCs/>
        </w:rPr>
        <w:t xml:space="preserve">technological development, </w:t>
      </w:r>
      <w:r w:rsidR="00946C8D">
        <w:rPr>
          <w:rFonts w:ascii="Arial" w:eastAsia="Arial Unicode MS" w:hAnsi="Arial" w:cs="Arial"/>
          <w:bCs/>
        </w:rPr>
        <w:t xml:space="preserve">and </w:t>
      </w:r>
      <w:r w:rsidR="009135A1" w:rsidRPr="009135A1">
        <w:rPr>
          <w:rFonts w:ascii="Arial" w:eastAsia="Arial Unicode MS" w:hAnsi="Arial" w:cs="Arial"/>
          <w:bCs/>
        </w:rPr>
        <w:t>pandemic impact</w:t>
      </w:r>
      <w:r w:rsidR="00A54FAA">
        <w:rPr>
          <w:rFonts w:ascii="Arial" w:eastAsia="Arial Unicode MS" w:hAnsi="Arial" w:cs="Arial"/>
          <w:bCs/>
        </w:rPr>
        <w:t xml:space="preserve"> (R</w:t>
      </w:r>
      <w:r w:rsidR="004B77F4">
        <w:rPr>
          <w:rFonts w:ascii="Arial" w:eastAsia="Arial Unicode MS" w:hAnsi="Arial" w:cs="Arial"/>
          <w:bCs/>
        </w:rPr>
        <w:t>acine et al., 2021)</w:t>
      </w:r>
      <w:r w:rsidR="009135A1" w:rsidRPr="009135A1">
        <w:rPr>
          <w:rFonts w:ascii="Arial" w:eastAsia="Arial Unicode MS" w:hAnsi="Arial" w:cs="Arial"/>
          <w:bCs/>
        </w:rPr>
        <w:t>.</w:t>
      </w:r>
    </w:p>
    <w:p w14:paraId="6E396F5D" w14:textId="5970BF64" w:rsidR="00A63834" w:rsidRDefault="00EF4A01" w:rsidP="00DA52F0">
      <w:pPr>
        <w:spacing w:line="360" w:lineRule="auto"/>
        <w:mirrorIndents/>
        <w:jc w:val="both"/>
        <w:rPr>
          <w:rFonts w:ascii="Arial" w:eastAsia="Arial Unicode MS" w:hAnsi="Arial" w:cs="Arial"/>
          <w:bCs/>
        </w:rPr>
      </w:pPr>
      <w:r w:rsidRPr="00EF4A01">
        <w:rPr>
          <w:rFonts w:ascii="Arial" w:eastAsia="Arial Unicode MS" w:hAnsi="Arial" w:cs="Arial"/>
          <w:bCs/>
        </w:rPr>
        <w:t xml:space="preserve">According to the World Health Organisation (2021), mental health issues are one of the </w:t>
      </w:r>
      <w:r w:rsidR="002D66F6">
        <w:rPr>
          <w:rFonts w:ascii="Arial" w:eastAsia="Arial Unicode MS" w:hAnsi="Arial" w:cs="Arial"/>
          <w:bCs/>
        </w:rPr>
        <w:t>leading</w:t>
      </w:r>
      <w:r w:rsidRPr="00EF4A01">
        <w:rPr>
          <w:rFonts w:ascii="Arial" w:eastAsia="Arial Unicode MS" w:hAnsi="Arial" w:cs="Arial"/>
          <w:bCs/>
        </w:rPr>
        <w:t xml:space="preserve"> causes of sickness and impairment among teenagers worldwide.</w:t>
      </w:r>
      <w:r w:rsidR="00D22FD9">
        <w:rPr>
          <w:rFonts w:ascii="Arial" w:eastAsia="Arial Unicode MS" w:hAnsi="Arial" w:cs="Arial"/>
          <w:bCs/>
        </w:rPr>
        <w:t xml:space="preserve"> </w:t>
      </w:r>
      <w:r w:rsidR="00D22FD9" w:rsidRPr="00D22FD9">
        <w:rPr>
          <w:rFonts w:ascii="Arial" w:eastAsia="Arial Unicode MS" w:hAnsi="Arial" w:cs="Arial"/>
          <w:bCs/>
        </w:rPr>
        <w:t>A recent global meta-analysis (2021) estimated that around 15.2 % of adolescents across 204 countries had at least one mental disorder. The most common were anxiety disorders (4.9 %), conduct disorder (2.7 %), ADHD (2.6 %), and depressive disorders (2.4 %), with major depressive disorder affecting around 2.0 %.</w:t>
      </w:r>
      <w:r w:rsidR="00390A67">
        <w:rPr>
          <w:rFonts w:ascii="Arial" w:eastAsia="Arial Unicode MS" w:hAnsi="Arial" w:cs="Arial"/>
          <w:bCs/>
        </w:rPr>
        <w:t xml:space="preserve"> </w:t>
      </w:r>
      <w:r w:rsidR="00B803EC" w:rsidRPr="00B803EC">
        <w:rPr>
          <w:rFonts w:ascii="Arial" w:eastAsia="Arial Unicode MS" w:hAnsi="Arial" w:cs="Arial"/>
          <w:bCs/>
        </w:rPr>
        <w:t>Thus, globally, ongoing mental health issues among teenagers are widespread; although prevalence and forms vary greatly depending on geographic region, developmental status and socioeconomic background</w:t>
      </w:r>
      <w:r w:rsidR="00BA6BB6">
        <w:rPr>
          <w:rFonts w:ascii="Arial" w:eastAsia="Arial Unicode MS" w:hAnsi="Arial" w:cs="Arial"/>
          <w:bCs/>
        </w:rPr>
        <w:t xml:space="preserve"> (</w:t>
      </w:r>
      <w:proofErr w:type="spellStart"/>
      <w:r w:rsidR="00BA6BB6">
        <w:rPr>
          <w:rFonts w:ascii="Arial" w:eastAsia="Arial Unicode MS" w:hAnsi="Arial" w:cs="Arial"/>
          <w:bCs/>
        </w:rPr>
        <w:t>Cast</w:t>
      </w:r>
      <w:r w:rsidR="0096389D">
        <w:rPr>
          <w:rFonts w:ascii="Arial" w:eastAsia="Arial Unicode MS" w:hAnsi="Arial" w:cs="Arial"/>
          <w:bCs/>
        </w:rPr>
        <w:t>al</w:t>
      </w:r>
      <w:r w:rsidR="00BA6BB6">
        <w:rPr>
          <w:rFonts w:ascii="Arial" w:eastAsia="Arial Unicode MS" w:hAnsi="Arial" w:cs="Arial"/>
          <w:bCs/>
        </w:rPr>
        <w:t>del</w:t>
      </w:r>
      <w:r w:rsidR="0096389D">
        <w:rPr>
          <w:rFonts w:ascii="Arial" w:eastAsia="Arial Unicode MS" w:hAnsi="Arial" w:cs="Arial"/>
          <w:bCs/>
        </w:rPr>
        <w:t>l</w:t>
      </w:r>
      <w:r w:rsidR="00BA6BB6">
        <w:rPr>
          <w:rFonts w:ascii="Arial" w:eastAsia="Arial Unicode MS" w:hAnsi="Arial" w:cs="Arial"/>
          <w:bCs/>
        </w:rPr>
        <w:t>i</w:t>
      </w:r>
      <w:r w:rsidR="0096389D">
        <w:rPr>
          <w:rFonts w:ascii="Arial" w:eastAsia="Arial Unicode MS" w:hAnsi="Arial" w:cs="Arial"/>
          <w:bCs/>
        </w:rPr>
        <w:t>-Maia</w:t>
      </w:r>
      <w:proofErr w:type="spellEnd"/>
      <w:r w:rsidR="00D642C6">
        <w:rPr>
          <w:rFonts w:ascii="Arial" w:eastAsia="Arial Unicode MS" w:hAnsi="Arial" w:cs="Arial"/>
          <w:bCs/>
        </w:rPr>
        <w:t xml:space="preserve"> et al., </w:t>
      </w:r>
      <w:r w:rsidR="0096389D">
        <w:rPr>
          <w:rFonts w:ascii="Arial" w:eastAsia="Arial Unicode MS" w:hAnsi="Arial" w:cs="Arial"/>
          <w:bCs/>
        </w:rPr>
        <w:t>2025)</w:t>
      </w:r>
      <w:r w:rsidR="00390A67">
        <w:rPr>
          <w:rFonts w:ascii="Arial" w:eastAsia="Arial Unicode MS" w:hAnsi="Arial" w:cs="Arial"/>
          <w:bCs/>
        </w:rPr>
        <w:t>.</w:t>
      </w:r>
    </w:p>
    <w:p w14:paraId="015C5B14" w14:textId="39A8704D" w:rsidR="000367E6" w:rsidRDefault="00A63834" w:rsidP="00DA52F0">
      <w:pPr>
        <w:spacing w:line="360" w:lineRule="auto"/>
        <w:mirrorIndents/>
        <w:jc w:val="both"/>
        <w:rPr>
          <w:rFonts w:ascii="Arial" w:eastAsia="Arial Unicode MS" w:hAnsi="Arial" w:cs="Arial"/>
          <w:bCs/>
        </w:rPr>
      </w:pPr>
      <w:r>
        <w:rPr>
          <w:rFonts w:ascii="Arial" w:eastAsia="Arial Unicode MS" w:hAnsi="Arial" w:cs="Arial"/>
          <w:bCs/>
        </w:rPr>
        <w:t>F</w:t>
      </w:r>
      <w:r w:rsidR="00390A67">
        <w:rPr>
          <w:rFonts w:ascii="Arial" w:eastAsia="Arial Unicode MS" w:hAnsi="Arial" w:cs="Arial"/>
          <w:bCs/>
        </w:rPr>
        <w:t>or instance</w:t>
      </w:r>
      <w:r>
        <w:rPr>
          <w:rFonts w:ascii="Arial" w:eastAsia="Arial Unicode MS" w:hAnsi="Arial" w:cs="Arial"/>
          <w:bCs/>
        </w:rPr>
        <w:t>,</w:t>
      </w:r>
      <w:r w:rsidR="00EF4A01" w:rsidRPr="00EF4A01">
        <w:rPr>
          <w:rFonts w:ascii="Arial" w:eastAsia="Arial Unicode MS" w:hAnsi="Arial" w:cs="Arial"/>
          <w:bCs/>
        </w:rPr>
        <w:t xml:space="preserve"> comparable trends are </w:t>
      </w:r>
      <w:proofErr w:type="gramStart"/>
      <w:r w:rsidR="00EF4A01" w:rsidRPr="00EF4A01">
        <w:rPr>
          <w:rFonts w:ascii="Arial" w:eastAsia="Arial Unicode MS" w:hAnsi="Arial" w:cs="Arial"/>
          <w:bCs/>
        </w:rPr>
        <w:t>seen:</w:t>
      </w:r>
      <w:proofErr w:type="gramEnd"/>
      <w:r w:rsidR="00EF4A01" w:rsidRPr="00EF4A01">
        <w:rPr>
          <w:rFonts w:ascii="Arial" w:eastAsia="Arial Unicode MS" w:hAnsi="Arial" w:cs="Arial"/>
          <w:bCs/>
        </w:rPr>
        <w:t xml:space="preserve"> almost one in five youth in the US and Australia, for instance, suffer from a mental health illness (CDC, 2022; Australian Institute of Health and Welfare, 2023). Common issues</w:t>
      </w:r>
      <w:r w:rsidR="000A3C69">
        <w:rPr>
          <w:rFonts w:ascii="Arial" w:eastAsia="Arial Unicode MS" w:hAnsi="Arial" w:cs="Arial"/>
          <w:bCs/>
        </w:rPr>
        <w:t>,</w:t>
      </w:r>
      <w:r w:rsidR="00EF4A01" w:rsidRPr="00EF4A01">
        <w:rPr>
          <w:rFonts w:ascii="Arial" w:eastAsia="Arial Unicode MS" w:hAnsi="Arial" w:cs="Arial"/>
          <w:bCs/>
        </w:rPr>
        <w:t xml:space="preserve"> including stigma, a lack of services, and the impact of social media</w:t>
      </w:r>
      <w:r w:rsidR="000A3C69">
        <w:rPr>
          <w:rFonts w:ascii="Arial" w:eastAsia="Arial Unicode MS" w:hAnsi="Arial" w:cs="Arial"/>
          <w:bCs/>
        </w:rPr>
        <w:t>,</w:t>
      </w:r>
      <w:r w:rsidR="00EF4A01" w:rsidRPr="00EF4A01">
        <w:rPr>
          <w:rFonts w:ascii="Arial" w:eastAsia="Arial Unicode MS" w:hAnsi="Arial" w:cs="Arial"/>
          <w:bCs/>
        </w:rPr>
        <w:t xml:space="preserve"> continue to exist despite different health systems. This global </w:t>
      </w:r>
      <w:r w:rsidR="000A3C69">
        <w:rPr>
          <w:rFonts w:ascii="Arial" w:eastAsia="Arial Unicode MS" w:hAnsi="Arial" w:cs="Arial"/>
          <w:bCs/>
        </w:rPr>
        <w:t>perspective</w:t>
      </w:r>
      <w:r w:rsidR="00EF4A01" w:rsidRPr="00EF4A01">
        <w:rPr>
          <w:rFonts w:ascii="Arial" w:eastAsia="Arial Unicode MS" w:hAnsi="Arial" w:cs="Arial"/>
          <w:bCs/>
        </w:rPr>
        <w:t xml:space="preserve"> </w:t>
      </w:r>
      <w:r w:rsidR="000A3C69">
        <w:rPr>
          <w:rFonts w:ascii="Arial" w:eastAsia="Arial Unicode MS" w:hAnsi="Arial" w:cs="Arial"/>
          <w:bCs/>
        </w:rPr>
        <w:t>situat</w:t>
      </w:r>
      <w:r w:rsidR="00EF4A01" w:rsidRPr="00EF4A01">
        <w:rPr>
          <w:rFonts w:ascii="Arial" w:eastAsia="Arial Unicode MS" w:hAnsi="Arial" w:cs="Arial"/>
          <w:bCs/>
        </w:rPr>
        <w:t xml:space="preserve">es the UK's experience </w:t>
      </w:r>
      <w:r w:rsidR="000A3C69">
        <w:rPr>
          <w:rFonts w:ascii="Arial" w:eastAsia="Arial Unicode MS" w:hAnsi="Arial" w:cs="Arial"/>
          <w:bCs/>
        </w:rPr>
        <w:t>with</w:t>
      </w:r>
      <w:r w:rsidR="00EF4A01" w:rsidRPr="00EF4A01">
        <w:rPr>
          <w:rFonts w:ascii="Arial" w:eastAsia="Arial Unicode MS" w:hAnsi="Arial" w:cs="Arial"/>
          <w:bCs/>
        </w:rPr>
        <w:t xml:space="preserve">in the context of a </w:t>
      </w:r>
      <w:r w:rsidR="000A3C69">
        <w:rPr>
          <w:rFonts w:ascii="Arial" w:eastAsia="Arial Unicode MS" w:hAnsi="Arial" w:cs="Arial"/>
          <w:bCs/>
        </w:rPr>
        <w:t>broad</w:t>
      </w:r>
      <w:r w:rsidR="00EF4A01" w:rsidRPr="00EF4A01">
        <w:rPr>
          <w:rFonts w:ascii="Arial" w:eastAsia="Arial Unicode MS" w:hAnsi="Arial" w:cs="Arial"/>
          <w:bCs/>
        </w:rPr>
        <w:t>er global issue</w:t>
      </w:r>
      <w:r w:rsidR="00E77A19" w:rsidRPr="0013171D">
        <w:rPr>
          <w:rFonts w:ascii="Arial" w:eastAsia="Arial Unicode MS" w:hAnsi="Arial" w:cs="Arial"/>
          <w:bCs/>
        </w:rPr>
        <w:t>.</w:t>
      </w:r>
      <w:r w:rsidR="005C630F">
        <w:rPr>
          <w:rFonts w:ascii="Arial" w:eastAsia="Arial Unicode MS" w:hAnsi="Arial" w:cs="Arial"/>
          <w:bCs/>
        </w:rPr>
        <w:t xml:space="preserve"> </w:t>
      </w:r>
      <w:r w:rsidR="000E15AB" w:rsidRPr="000E15AB">
        <w:rPr>
          <w:rFonts w:ascii="Arial" w:eastAsia="Arial Unicode MS" w:hAnsi="Arial" w:cs="Arial"/>
          <w:bCs/>
        </w:rPr>
        <w:t>Growing data in the UK shows that young people's mental health issues have become much more common over the last ten years, raising concerns about the effectiveness of support services as well as their cause</w:t>
      </w:r>
      <w:r w:rsidR="0077481D">
        <w:rPr>
          <w:rFonts w:ascii="Arial" w:eastAsia="Arial Unicode MS" w:hAnsi="Arial" w:cs="Arial"/>
          <w:bCs/>
        </w:rPr>
        <w:t xml:space="preserve"> </w:t>
      </w:r>
      <w:r w:rsidR="000E15AB" w:rsidRPr="000E15AB">
        <w:rPr>
          <w:rFonts w:ascii="Arial" w:eastAsia="Arial Unicode MS" w:hAnsi="Arial" w:cs="Arial"/>
          <w:bCs/>
        </w:rPr>
        <w:t xml:space="preserve">(Mental Health Foundation, 2023). </w:t>
      </w:r>
    </w:p>
    <w:p w14:paraId="6899D79A" w14:textId="77777777" w:rsidR="000367E6" w:rsidRDefault="000367E6" w:rsidP="00DA52F0">
      <w:pPr>
        <w:spacing w:line="360" w:lineRule="auto"/>
        <w:mirrorIndents/>
        <w:jc w:val="both"/>
        <w:rPr>
          <w:rFonts w:ascii="Arial" w:eastAsia="Arial Unicode MS" w:hAnsi="Arial" w:cs="Arial"/>
          <w:bCs/>
        </w:rPr>
      </w:pPr>
    </w:p>
    <w:p w14:paraId="7078C7EA" w14:textId="1643D9FD" w:rsidR="003429C7" w:rsidRDefault="0077481D" w:rsidP="00DA52F0">
      <w:pPr>
        <w:spacing w:line="360" w:lineRule="auto"/>
        <w:mirrorIndents/>
        <w:jc w:val="both"/>
        <w:rPr>
          <w:rFonts w:ascii="Arial" w:eastAsia="Arial Unicode MS" w:hAnsi="Arial" w:cs="Arial"/>
          <w:bCs/>
        </w:rPr>
      </w:pPr>
      <w:r>
        <w:rPr>
          <w:rFonts w:ascii="Arial" w:eastAsia="Arial Unicode MS" w:hAnsi="Arial" w:cs="Arial"/>
          <w:bCs/>
        </w:rPr>
        <w:t xml:space="preserve">This dissertation </w:t>
      </w:r>
      <w:r w:rsidR="007C4549">
        <w:rPr>
          <w:rFonts w:ascii="Arial" w:eastAsia="Arial Unicode MS" w:hAnsi="Arial" w:cs="Arial"/>
          <w:bCs/>
        </w:rPr>
        <w:t xml:space="preserve">examines the primary factors influencing the mental health of teenagers and young adults in the </w:t>
      </w:r>
      <w:proofErr w:type="gramStart"/>
      <w:r w:rsidR="007C4549">
        <w:rPr>
          <w:rFonts w:ascii="Arial" w:eastAsia="Arial Unicode MS" w:hAnsi="Arial" w:cs="Arial"/>
          <w:bCs/>
        </w:rPr>
        <w:t xml:space="preserve">UK, </w:t>
      </w:r>
      <w:r w:rsidR="009C50AC">
        <w:rPr>
          <w:rFonts w:ascii="Arial" w:eastAsia="Arial Unicode MS" w:hAnsi="Arial" w:cs="Arial"/>
          <w:bCs/>
        </w:rPr>
        <w:t>and</w:t>
      </w:r>
      <w:proofErr w:type="gramEnd"/>
      <w:r w:rsidR="007C4549">
        <w:rPr>
          <w:rFonts w:ascii="Arial" w:eastAsia="Arial Unicode MS" w:hAnsi="Arial" w:cs="Arial"/>
          <w:bCs/>
        </w:rPr>
        <w:t xml:space="preserve"> critically evaluat</w:t>
      </w:r>
      <w:r w:rsidR="009C50AC">
        <w:rPr>
          <w:rFonts w:ascii="Arial" w:eastAsia="Arial Unicode MS" w:hAnsi="Arial" w:cs="Arial"/>
          <w:bCs/>
        </w:rPr>
        <w:t>es</w:t>
      </w:r>
      <w:r w:rsidR="007C4549">
        <w:rPr>
          <w:rFonts w:ascii="Arial" w:eastAsia="Arial Unicode MS" w:hAnsi="Arial" w:cs="Arial"/>
          <w:bCs/>
        </w:rPr>
        <w:t xml:space="preserve"> the effectiveness</w:t>
      </w:r>
      <w:r w:rsidR="000E15AB" w:rsidRPr="000E15AB">
        <w:rPr>
          <w:rFonts w:ascii="Arial" w:eastAsia="Arial Unicode MS" w:hAnsi="Arial" w:cs="Arial"/>
          <w:bCs/>
        </w:rPr>
        <w:t xml:space="preserve"> of current therapies and support networks.</w:t>
      </w:r>
      <w:r w:rsidR="00C17911">
        <w:rPr>
          <w:rFonts w:ascii="Arial" w:eastAsia="Arial Unicode MS" w:hAnsi="Arial" w:cs="Arial"/>
          <w:bCs/>
        </w:rPr>
        <w:t xml:space="preserve"> </w:t>
      </w:r>
      <w:r w:rsidR="003429C7" w:rsidRPr="003429C7">
        <w:rPr>
          <w:rFonts w:ascii="Arial" w:eastAsia="Arial Unicode MS" w:hAnsi="Arial" w:cs="Arial"/>
          <w:bCs/>
        </w:rPr>
        <w:t xml:space="preserve">NHS Digital (2022) reports that compared to one in nine in 2017, one in five children and young people between the ages of </w:t>
      </w:r>
      <w:r w:rsidR="00CF388F">
        <w:rPr>
          <w:rFonts w:ascii="Arial" w:eastAsia="Arial Unicode MS" w:hAnsi="Arial" w:cs="Arial"/>
          <w:bCs/>
        </w:rPr>
        <w:t>13</w:t>
      </w:r>
      <w:r w:rsidR="003429C7" w:rsidRPr="003429C7">
        <w:rPr>
          <w:rFonts w:ascii="Arial" w:eastAsia="Arial Unicode MS" w:hAnsi="Arial" w:cs="Arial"/>
          <w:bCs/>
        </w:rPr>
        <w:t xml:space="preserve"> and 25 were found to have a probable mental condition in 2022. A growing mental health issue, especially among teenagers, is suggested by this significant rise. The study also reveals a gender gap</w:t>
      </w:r>
      <w:r w:rsidR="00683575">
        <w:rPr>
          <w:rFonts w:ascii="Arial" w:eastAsia="Arial Unicode MS" w:hAnsi="Arial" w:cs="Arial"/>
          <w:bCs/>
        </w:rPr>
        <w:t xml:space="preserve"> </w:t>
      </w:r>
      <w:r w:rsidR="003429C7" w:rsidRPr="003429C7">
        <w:rPr>
          <w:rFonts w:ascii="Arial" w:eastAsia="Arial Unicode MS" w:hAnsi="Arial" w:cs="Arial"/>
          <w:bCs/>
        </w:rPr>
        <w:t>compared to their male counterparts</w:t>
      </w:r>
      <w:r w:rsidR="00683575">
        <w:rPr>
          <w:rFonts w:ascii="Arial" w:eastAsia="Arial Unicode MS" w:hAnsi="Arial" w:cs="Arial"/>
          <w:bCs/>
        </w:rPr>
        <w:t>;</w:t>
      </w:r>
      <w:r w:rsidR="003429C7" w:rsidRPr="003429C7">
        <w:rPr>
          <w:rFonts w:ascii="Arial" w:eastAsia="Arial Unicode MS" w:hAnsi="Arial" w:cs="Arial"/>
          <w:bCs/>
        </w:rPr>
        <w:t xml:space="preserve"> young women are more likely to suffer mental anguish. </w:t>
      </w:r>
      <w:r w:rsidR="0052573C" w:rsidRPr="0052573C">
        <w:rPr>
          <w:rFonts w:ascii="Arial" w:eastAsia="Arial Unicode MS" w:hAnsi="Arial" w:cs="Arial"/>
          <w:bCs/>
        </w:rPr>
        <w:t xml:space="preserve">The Children's Commissioner for England (2020) found that girls between the ages of 16 and 24 reported increased rates of anxiety, body image issues, and depressive symptoms. These findings are consistent with this pattern. These figures highlight how critical it is to comprehend the underlying reasons </w:t>
      </w:r>
      <w:r w:rsidR="008B4C1B">
        <w:rPr>
          <w:rFonts w:ascii="Arial" w:eastAsia="Arial Unicode MS" w:hAnsi="Arial" w:cs="Arial"/>
          <w:bCs/>
        </w:rPr>
        <w:t>for</w:t>
      </w:r>
      <w:r w:rsidR="0052573C" w:rsidRPr="0052573C">
        <w:rPr>
          <w:rFonts w:ascii="Arial" w:eastAsia="Arial Unicode MS" w:hAnsi="Arial" w:cs="Arial"/>
          <w:bCs/>
        </w:rPr>
        <w:t xml:space="preserve"> this population's poor mental health and evaluate how the current health and social care systems address these expanding requirements.</w:t>
      </w:r>
    </w:p>
    <w:p w14:paraId="55A4F01C" w14:textId="45D6260B" w:rsidR="00776465" w:rsidRDefault="00687FC1" w:rsidP="00DA52F0">
      <w:pPr>
        <w:spacing w:line="360" w:lineRule="auto"/>
        <w:mirrorIndents/>
        <w:jc w:val="both"/>
        <w:rPr>
          <w:rFonts w:ascii="Arial" w:eastAsia="Arial Unicode MS" w:hAnsi="Arial" w:cs="Arial"/>
          <w:bCs/>
        </w:rPr>
      </w:pPr>
      <w:r>
        <w:rPr>
          <w:rFonts w:ascii="Arial" w:eastAsia="Arial Unicode MS" w:hAnsi="Arial" w:cs="Arial"/>
          <w:bCs/>
        </w:rPr>
        <w:t>A variety of interconnected variables causes m</w:t>
      </w:r>
      <w:r w:rsidR="00776465" w:rsidRPr="00776465">
        <w:rPr>
          <w:rFonts w:ascii="Arial" w:eastAsia="Arial Unicode MS" w:hAnsi="Arial" w:cs="Arial"/>
          <w:bCs/>
        </w:rPr>
        <w:t xml:space="preserve">ental health issues among young people in the UK. Environmental, social, and economic factors are </w:t>
      </w:r>
      <w:r w:rsidR="00A45E6B">
        <w:rPr>
          <w:rFonts w:ascii="Arial" w:eastAsia="Arial Unicode MS" w:hAnsi="Arial" w:cs="Arial"/>
          <w:bCs/>
        </w:rPr>
        <w:t>the most common</w:t>
      </w:r>
      <w:r w:rsidR="00776465" w:rsidRPr="00776465">
        <w:rPr>
          <w:rFonts w:ascii="Arial" w:eastAsia="Arial Unicode MS" w:hAnsi="Arial" w:cs="Arial"/>
          <w:bCs/>
        </w:rPr>
        <w:t>. According to Viner et al. (2019), among the best indicators of teenage mental distress are societal injustices, unstable families, and academic expectations.</w:t>
      </w:r>
      <w:r w:rsidR="00A45E6B">
        <w:rPr>
          <w:rFonts w:ascii="Arial" w:eastAsia="Arial Unicode MS" w:hAnsi="Arial" w:cs="Arial"/>
          <w:bCs/>
        </w:rPr>
        <w:t xml:space="preserve"> </w:t>
      </w:r>
      <w:r w:rsidR="00A42EE4" w:rsidRPr="00A42EE4">
        <w:rPr>
          <w:rFonts w:ascii="Arial" w:eastAsia="Arial Unicode MS" w:hAnsi="Arial" w:cs="Arial"/>
          <w:bCs/>
        </w:rPr>
        <w:t>Adverse childhood experiences, such as parental unemployment, substandard housing, and exposure to violence, are more common among young people from low-income families and are linked to long-term mental health issues (Patel et al., 2023). Furthermore, social injustices and the cost</w:t>
      </w:r>
      <w:r w:rsidR="00D977DA">
        <w:rPr>
          <w:rFonts w:ascii="Arial" w:eastAsia="Arial Unicode MS" w:hAnsi="Arial" w:cs="Arial"/>
          <w:bCs/>
        </w:rPr>
        <w:t>-of-</w:t>
      </w:r>
      <w:r w:rsidR="00A42EE4" w:rsidRPr="00A42EE4">
        <w:rPr>
          <w:rFonts w:ascii="Arial" w:eastAsia="Arial Unicode MS" w:hAnsi="Arial" w:cs="Arial"/>
          <w:bCs/>
        </w:rPr>
        <w:t>living issue make stress and anxiety worse, especially for people making the move from school to the workforce (Mental Health Foundation, 2023).</w:t>
      </w:r>
    </w:p>
    <w:p w14:paraId="4A6D56EE" w14:textId="460A2CAB" w:rsidR="0060023D" w:rsidRDefault="0060023D" w:rsidP="00DA52F0">
      <w:pPr>
        <w:spacing w:line="360" w:lineRule="auto"/>
        <w:mirrorIndents/>
        <w:jc w:val="both"/>
        <w:rPr>
          <w:rFonts w:ascii="Arial" w:eastAsia="Arial Unicode MS" w:hAnsi="Arial" w:cs="Arial"/>
          <w:bCs/>
        </w:rPr>
      </w:pPr>
      <w:r w:rsidRPr="0060023D">
        <w:rPr>
          <w:rFonts w:ascii="Arial" w:eastAsia="Arial Unicode MS" w:hAnsi="Arial" w:cs="Arial"/>
          <w:bCs/>
        </w:rPr>
        <w:t xml:space="preserve">Another significant </w:t>
      </w:r>
      <w:r w:rsidR="00402EF0">
        <w:rPr>
          <w:rFonts w:ascii="Arial" w:eastAsia="Arial Unicode MS" w:hAnsi="Arial" w:cs="Arial"/>
          <w:bCs/>
        </w:rPr>
        <w:t>factor</w:t>
      </w:r>
      <w:r w:rsidRPr="0060023D">
        <w:rPr>
          <w:rFonts w:ascii="Arial" w:eastAsia="Arial Unicode MS" w:hAnsi="Arial" w:cs="Arial"/>
          <w:bCs/>
        </w:rPr>
        <w:t xml:space="preserve"> affecting </w:t>
      </w:r>
      <w:r w:rsidR="00402EF0">
        <w:rPr>
          <w:rFonts w:ascii="Arial" w:eastAsia="Arial Unicode MS" w:hAnsi="Arial" w:cs="Arial"/>
          <w:bCs/>
        </w:rPr>
        <w:t>adolescents'</w:t>
      </w:r>
      <w:r w:rsidRPr="0060023D">
        <w:rPr>
          <w:rFonts w:ascii="Arial" w:eastAsia="Arial Unicode MS" w:hAnsi="Arial" w:cs="Arial"/>
          <w:bCs/>
        </w:rPr>
        <w:t xml:space="preserve"> wellness is academic pressure. Exams, college admissions, and the competitive nature of schooling cause increased stress for many kids. According to a 2020 Office for National Statistics (ONS) survey, more than half of teenagers </w:t>
      </w:r>
      <w:r w:rsidR="004E70E9">
        <w:rPr>
          <w:rFonts w:ascii="Arial" w:eastAsia="Arial Unicode MS" w:hAnsi="Arial" w:cs="Arial"/>
          <w:bCs/>
        </w:rPr>
        <w:t>reported</w:t>
      </w:r>
      <w:r w:rsidRPr="0060023D">
        <w:rPr>
          <w:rFonts w:ascii="Arial" w:eastAsia="Arial Unicode MS" w:hAnsi="Arial" w:cs="Arial"/>
          <w:bCs/>
        </w:rPr>
        <w:t xml:space="preserve"> </w:t>
      </w:r>
      <w:r w:rsidR="004E70E9">
        <w:rPr>
          <w:rFonts w:ascii="Arial" w:eastAsia="Arial Unicode MS" w:hAnsi="Arial" w:cs="Arial"/>
          <w:bCs/>
        </w:rPr>
        <w:t>being</w:t>
      </w:r>
      <w:r w:rsidRPr="0060023D">
        <w:rPr>
          <w:rFonts w:ascii="Arial" w:eastAsia="Arial Unicode MS" w:hAnsi="Arial" w:cs="Arial"/>
          <w:bCs/>
        </w:rPr>
        <w:t xml:space="preserve"> worried about their academic performance and future career. Despite government efforts to support wellbeing initiatives through programs like Education for Wellbeing, this strain is exacerbated by insufficient access to pastoral care and mental health education in schools (Department for Education, 2021).</w:t>
      </w:r>
    </w:p>
    <w:p w14:paraId="0745B17F" w14:textId="4C2F4321" w:rsidR="00CF51A9" w:rsidRDefault="00CF51A9" w:rsidP="00DA52F0">
      <w:pPr>
        <w:spacing w:line="360" w:lineRule="auto"/>
        <w:mirrorIndents/>
        <w:jc w:val="both"/>
        <w:rPr>
          <w:rFonts w:ascii="Arial" w:eastAsia="Arial Unicode MS" w:hAnsi="Arial" w:cs="Arial"/>
          <w:bCs/>
        </w:rPr>
      </w:pPr>
      <w:r w:rsidRPr="00CF51A9">
        <w:rPr>
          <w:rFonts w:ascii="Arial" w:eastAsia="Arial Unicode MS" w:hAnsi="Arial" w:cs="Arial"/>
          <w:bCs/>
        </w:rPr>
        <w:t>T</w:t>
      </w:r>
      <w:r w:rsidR="00D83F7A">
        <w:rPr>
          <w:rFonts w:ascii="Arial" w:eastAsia="Arial Unicode MS" w:hAnsi="Arial" w:cs="Arial"/>
          <w:bCs/>
        </w:rPr>
        <w:t>he lives of t</w:t>
      </w:r>
      <w:r w:rsidRPr="00CF51A9">
        <w:rPr>
          <w:rFonts w:ascii="Arial" w:eastAsia="Arial Unicode MS" w:hAnsi="Arial" w:cs="Arial"/>
          <w:bCs/>
        </w:rPr>
        <w:t xml:space="preserve">eenagers and young adults now revolve around social media and digital technology, which offer both advantages and disadvantages. Best, </w:t>
      </w:r>
      <w:proofErr w:type="spellStart"/>
      <w:r w:rsidRPr="00CF51A9">
        <w:rPr>
          <w:rFonts w:ascii="Arial" w:eastAsia="Arial Unicode MS" w:hAnsi="Arial" w:cs="Arial"/>
          <w:bCs/>
        </w:rPr>
        <w:t>Manktelow</w:t>
      </w:r>
      <w:proofErr w:type="spellEnd"/>
      <w:r w:rsidRPr="00CF51A9">
        <w:rPr>
          <w:rFonts w:ascii="Arial" w:eastAsia="Arial Unicode MS" w:hAnsi="Arial" w:cs="Arial"/>
          <w:bCs/>
        </w:rPr>
        <w:t xml:space="preserve">, and Taylor (2014) noted that excessive social media use has been associated with anxiety, body dissatisfaction, cyberbullying, and sleep disruptions, even while online communication can improve connectivity and give mental health information. </w:t>
      </w:r>
      <w:r w:rsidR="00E25776">
        <w:rPr>
          <w:rFonts w:ascii="Arial" w:eastAsia="Arial Unicode MS" w:hAnsi="Arial" w:cs="Arial"/>
          <w:bCs/>
        </w:rPr>
        <w:t>Similarly</w:t>
      </w:r>
      <w:r w:rsidRPr="00CF51A9">
        <w:rPr>
          <w:rFonts w:ascii="Arial" w:eastAsia="Arial Unicode MS" w:hAnsi="Arial" w:cs="Arial"/>
          <w:bCs/>
        </w:rPr>
        <w:t xml:space="preserve">, O'Reilly et al. (2018) </w:t>
      </w:r>
      <w:r w:rsidR="00D83F7A">
        <w:rPr>
          <w:rFonts w:ascii="Arial" w:eastAsia="Arial Unicode MS" w:hAnsi="Arial" w:cs="Arial"/>
          <w:bCs/>
        </w:rPr>
        <w:t>foun</w:t>
      </w:r>
      <w:r w:rsidRPr="00CF51A9">
        <w:rPr>
          <w:rFonts w:ascii="Arial" w:eastAsia="Arial Unicode MS" w:hAnsi="Arial" w:cs="Arial"/>
          <w:bCs/>
        </w:rPr>
        <w:t>d that teenagers themselves acknowledge both the advantages and disadvantages of social media</w:t>
      </w:r>
      <w:r w:rsidR="00B21C76">
        <w:rPr>
          <w:rFonts w:ascii="Arial" w:eastAsia="Arial Unicode MS" w:hAnsi="Arial" w:cs="Arial"/>
          <w:bCs/>
        </w:rPr>
        <w:t>.</w:t>
      </w:r>
      <w:r w:rsidRPr="00CF51A9">
        <w:rPr>
          <w:rFonts w:ascii="Arial" w:eastAsia="Arial Unicode MS" w:hAnsi="Arial" w:cs="Arial"/>
          <w:bCs/>
        </w:rPr>
        <w:t xml:space="preserve"> </w:t>
      </w:r>
      <w:r w:rsidR="00B21C76">
        <w:rPr>
          <w:rFonts w:ascii="Arial" w:eastAsia="Arial Unicode MS" w:hAnsi="Arial" w:cs="Arial"/>
          <w:bCs/>
        </w:rPr>
        <w:t>W</w:t>
      </w:r>
      <w:r w:rsidRPr="00CF51A9">
        <w:rPr>
          <w:rFonts w:ascii="Arial" w:eastAsia="Arial Unicode MS" w:hAnsi="Arial" w:cs="Arial"/>
          <w:bCs/>
        </w:rPr>
        <w:t xml:space="preserve">hile it can </w:t>
      </w:r>
      <w:r w:rsidR="0059251E">
        <w:rPr>
          <w:rFonts w:ascii="Arial" w:eastAsia="Arial Unicode MS" w:hAnsi="Arial" w:cs="Arial"/>
          <w:bCs/>
        </w:rPr>
        <w:t>foster</w:t>
      </w:r>
      <w:r w:rsidRPr="00CF51A9">
        <w:rPr>
          <w:rFonts w:ascii="Arial" w:eastAsia="Arial Unicode MS" w:hAnsi="Arial" w:cs="Arial"/>
          <w:bCs/>
        </w:rPr>
        <w:t xml:space="preserve"> a sense of community and peer support, it </w:t>
      </w:r>
      <w:r w:rsidR="0059251E">
        <w:rPr>
          <w:rFonts w:ascii="Arial" w:eastAsia="Arial Unicode MS" w:hAnsi="Arial" w:cs="Arial"/>
          <w:bCs/>
        </w:rPr>
        <w:t xml:space="preserve">can </w:t>
      </w:r>
      <w:r w:rsidRPr="00CF51A9">
        <w:rPr>
          <w:rFonts w:ascii="Arial" w:eastAsia="Arial Unicode MS" w:hAnsi="Arial" w:cs="Arial"/>
          <w:bCs/>
        </w:rPr>
        <w:t xml:space="preserve">also </w:t>
      </w:r>
      <w:r w:rsidR="0059251E">
        <w:rPr>
          <w:rFonts w:ascii="Arial" w:eastAsia="Arial Unicode MS" w:hAnsi="Arial" w:cs="Arial"/>
          <w:bCs/>
        </w:rPr>
        <w:t>lead to</w:t>
      </w:r>
      <w:r w:rsidRPr="00CF51A9">
        <w:rPr>
          <w:rFonts w:ascii="Arial" w:eastAsia="Arial Unicode MS" w:hAnsi="Arial" w:cs="Arial"/>
          <w:bCs/>
        </w:rPr>
        <w:t xml:space="preserve"> social comparison and </w:t>
      </w:r>
      <w:r w:rsidR="00797265">
        <w:rPr>
          <w:rFonts w:ascii="Arial" w:eastAsia="Arial Unicode MS" w:hAnsi="Arial" w:cs="Arial"/>
          <w:bCs/>
        </w:rPr>
        <w:t>fear of mis</w:t>
      </w:r>
      <w:r w:rsidR="00126169">
        <w:rPr>
          <w:rFonts w:ascii="Arial" w:eastAsia="Arial Unicode MS" w:hAnsi="Arial" w:cs="Arial"/>
          <w:bCs/>
        </w:rPr>
        <w:t>sing out (</w:t>
      </w:r>
      <w:r w:rsidRPr="00CF51A9">
        <w:rPr>
          <w:rFonts w:ascii="Arial" w:eastAsia="Arial Unicode MS" w:hAnsi="Arial" w:cs="Arial"/>
          <w:bCs/>
        </w:rPr>
        <w:t>FOMO</w:t>
      </w:r>
      <w:r w:rsidR="00126169">
        <w:rPr>
          <w:rFonts w:ascii="Arial" w:eastAsia="Arial Unicode MS" w:hAnsi="Arial" w:cs="Arial"/>
          <w:bCs/>
        </w:rPr>
        <w:t>)</w:t>
      </w:r>
      <w:r w:rsidRPr="00CF51A9">
        <w:rPr>
          <w:rFonts w:ascii="Arial" w:eastAsia="Arial Unicode MS" w:hAnsi="Arial" w:cs="Arial"/>
          <w:bCs/>
        </w:rPr>
        <w:t>.</w:t>
      </w:r>
      <w:r w:rsidR="005E2206">
        <w:rPr>
          <w:rFonts w:ascii="Arial" w:eastAsia="Arial Unicode MS" w:hAnsi="Arial" w:cs="Arial"/>
          <w:bCs/>
        </w:rPr>
        <w:t xml:space="preserve"> </w:t>
      </w:r>
      <w:r w:rsidR="005E2206" w:rsidRPr="005E2206">
        <w:rPr>
          <w:rFonts w:ascii="Arial" w:eastAsia="Arial Unicode MS" w:hAnsi="Arial" w:cs="Arial"/>
          <w:bCs/>
        </w:rPr>
        <w:t xml:space="preserve">According to the Royal Society for Public Health (2019), social media sites </w:t>
      </w:r>
      <w:r w:rsidR="00D85A23">
        <w:rPr>
          <w:rFonts w:ascii="Arial" w:eastAsia="Arial Unicode MS" w:hAnsi="Arial" w:cs="Arial"/>
          <w:bCs/>
        </w:rPr>
        <w:t>such as</w:t>
      </w:r>
      <w:r w:rsidR="005E2206" w:rsidRPr="005E2206">
        <w:rPr>
          <w:rFonts w:ascii="Arial" w:eastAsia="Arial Unicode MS" w:hAnsi="Arial" w:cs="Arial"/>
          <w:bCs/>
        </w:rPr>
        <w:t xml:space="preserve"> Instagram and Snapchat </w:t>
      </w:r>
      <w:r w:rsidR="00D85A23">
        <w:rPr>
          <w:rFonts w:ascii="Arial" w:eastAsia="Arial Unicode MS" w:hAnsi="Arial" w:cs="Arial"/>
          <w:bCs/>
        </w:rPr>
        <w:t>a</w:t>
      </w:r>
      <w:r w:rsidR="005E2206" w:rsidRPr="005E2206">
        <w:rPr>
          <w:rFonts w:ascii="Arial" w:eastAsia="Arial Unicode MS" w:hAnsi="Arial" w:cs="Arial"/>
          <w:bCs/>
        </w:rPr>
        <w:t>re most closely linked to negative impacts on body image and self-esteem. These results imply that social media is a significant sociocultural element influencing young people's mental health in the UK.</w:t>
      </w:r>
      <w:r w:rsidR="00D85A23">
        <w:rPr>
          <w:rFonts w:ascii="Arial" w:eastAsia="Arial Unicode MS" w:hAnsi="Arial" w:cs="Arial"/>
          <w:bCs/>
        </w:rPr>
        <w:t xml:space="preserve"> </w:t>
      </w:r>
      <w:r w:rsidR="00E25776">
        <w:rPr>
          <w:rFonts w:ascii="Arial" w:eastAsia="Arial Unicode MS" w:hAnsi="Arial" w:cs="Arial"/>
          <w:bCs/>
        </w:rPr>
        <w:t>The</w:t>
      </w:r>
      <w:r w:rsidR="00E8761A" w:rsidRPr="00E8761A">
        <w:rPr>
          <w:rFonts w:ascii="Arial" w:eastAsia="Arial Unicode MS" w:hAnsi="Arial" w:cs="Arial"/>
          <w:bCs/>
        </w:rPr>
        <w:t xml:space="preserve"> </w:t>
      </w:r>
      <w:r w:rsidR="00E25776">
        <w:rPr>
          <w:rFonts w:ascii="Arial" w:eastAsia="Arial Unicode MS" w:hAnsi="Arial" w:cs="Arial"/>
          <w:bCs/>
        </w:rPr>
        <w:t>COVID-19</w:t>
      </w:r>
      <w:r w:rsidR="00E8761A" w:rsidRPr="00E8761A">
        <w:rPr>
          <w:rFonts w:ascii="Arial" w:eastAsia="Arial Unicode MS" w:hAnsi="Arial" w:cs="Arial"/>
          <w:bCs/>
        </w:rPr>
        <w:t xml:space="preserve"> </w:t>
      </w:r>
      <w:r w:rsidR="00E25776">
        <w:rPr>
          <w:rFonts w:ascii="Arial" w:eastAsia="Arial Unicode MS" w:hAnsi="Arial" w:cs="Arial"/>
          <w:bCs/>
        </w:rPr>
        <w:t>pandemic</w:t>
      </w:r>
      <w:r w:rsidR="00E8761A" w:rsidRPr="00E8761A">
        <w:rPr>
          <w:rFonts w:ascii="Arial" w:eastAsia="Arial Unicode MS" w:hAnsi="Arial" w:cs="Arial"/>
          <w:bCs/>
        </w:rPr>
        <w:t xml:space="preserve"> </w:t>
      </w:r>
      <w:r w:rsidR="00E25776">
        <w:rPr>
          <w:rFonts w:ascii="Arial" w:eastAsia="Arial Unicode MS" w:hAnsi="Arial" w:cs="Arial"/>
          <w:bCs/>
        </w:rPr>
        <w:t>exacerbated</w:t>
      </w:r>
      <w:r w:rsidR="00E8761A" w:rsidRPr="00E8761A">
        <w:rPr>
          <w:rFonts w:ascii="Arial" w:eastAsia="Arial Unicode MS" w:hAnsi="Arial" w:cs="Arial"/>
          <w:bCs/>
        </w:rPr>
        <w:t xml:space="preserve"> </w:t>
      </w:r>
      <w:r w:rsidR="00E25776">
        <w:rPr>
          <w:rFonts w:ascii="Arial" w:eastAsia="Arial Unicode MS" w:hAnsi="Arial" w:cs="Arial"/>
          <w:bCs/>
        </w:rPr>
        <w:t>existing</w:t>
      </w:r>
      <w:r w:rsidR="00E8761A" w:rsidRPr="00E8761A">
        <w:rPr>
          <w:rFonts w:ascii="Arial" w:eastAsia="Arial Unicode MS" w:hAnsi="Arial" w:cs="Arial"/>
          <w:bCs/>
        </w:rPr>
        <w:t xml:space="preserve"> </w:t>
      </w:r>
      <w:r w:rsidR="00E25776">
        <w:rPr>
          <w:rFonts w:ascii="Arial" w:eastAsia="Arial Unicode MS" w:hAnsi="Arial" w:cs="Arial"/>
          <w:bCs/>
        </w:rPr>
        <w:t>problems</w:t>
      </w:r>
      <w:r w:rsidR="00E8761A" w:rsidRPr="00E8761A">
        <w:rPr>
          <w:rFonts w:ascii="Arial" w:eastAsia="Arial Unicode MS" w:hAnsi="Arial" w:cs="Arial"/>
          <w:bCs/>
        </w:rPr>
        <w:t xml:space="preserve">. Young people's mental health was </w:t>
      </w:r>
      <w:r w:rsidR="00E25776">
        <w:rPr>
          <w:rFonts w:ascii="Arial" w:eastAsia="Arial Unicode MS" w:hAnsi="Arial" w:cs="Arial"/>
          <w:bCs/>
        </w:rPr>
        <w:t>significan</w:t>
      </w:r>
      <w:r w:rsidR="00E8761A" w:rsidRPr="00E8761A">
        <w:rPr>
          <w:rFonts w:ascii="Arial" w:eastAsia="Arial Unicode MS" w:hAnsi="Arial" w:cs="Arial"/>
          <w:bCs/>
        </w:rPr>
        <w:t>tly impacted by disruptions to their education, peer isolation, and future uncertainty (YoungMinds, 2021). Young people's rates of anxiety and depression increased during lockdowns, and because of social isolation and resource constraints, access to mental health treatments decreased (NHS Digital, 2022).</w:t>
      </w:r>
    </w:p>
    <w:p w14:paraId="5EDF6182" w14:textId="7D398256" w:rsidR="00745708" w:rsidRDefault="00745708" w:rsidP="00DA52F0">
      <w:pPr>
        <w:spacing w:line="360" w:lineRule="auto"/>
        <w:mirrorIndents/>
        <w:jc w:val="both"/>
        <w:rPr>
          <w:rFonts w:ascii="Arial" w:eastAsia="Arial Unicode MS" w:hAnsi="Arial" w:cs="Arial"/>
          <w:bCs/>
        </w:rPr>
      </w:pPr>
      <w:r w:rsidRPr="00745708">
        <w:rPr>
          <w:rFonts w:ascii="Arial" w:eastAsia="Arial Unicode MS" w:hAnsi="Arial" w:cs="Arial"/>
          <w:bCs/>
        </w:rPr>
        <w:t xml:space="preserve">Despite the rise in popularity of online counselling and digital treatment, not all young people benefited equally, since access depended on socioeconomic level, technical fluency, and home privacy (Mental Health Foundation, 2023). Disparities in mental health outcomes between areas, genders, and ethnic groups are still being revealed by </w:t>
      </w:r>
      <w:r>
        <w:rPr>
          <w:rFonts w:ascii="Arial" w:eastAsia="Arial Unicode MS" w:hAnsi="Arial" w:cs="Arial"/>
          <w:bCs/>
        </w:rPr>
        <w:t xml:space="preserve">the </w:t>
      </w:r>
      <w:r w:rsidRPr="00745708">
        <w:rPr>
          <w:rFonts w:ascii="Arial" w:eastAsia="Arial Unicode MS" w:hAnsi="Arial" w:cs="Arial"/>
          <w:bCs/>
        </w:rPr>
        <w:t>post-pandemic recovery.</w:t>
      </w:r>
      <w:r w:rsidR="00D136E2">
        <w:rPr>
          <w:rFonts w:ascii="Arial" w:eastAsia="Arial Unicode MS" w:hAnsi="Arial" w:cs="Arial"/>
          <w:bCs/>
        </w:rPr>
        <w:t xml:space="preserve"> </w:t>
      </w:r>
      <w:r w:rsidR="00D136E2" w:rsidRPr="00D136E2">
        <w:rPr>
          <w:rFonts w:ascii="Arial" w:eastAsia="Arial Unicode MS" w:hAnsi="Arial" w:cs="Arial"/>
          <w:bCs/>
        </w:rPr>
        <w:t xml:space="preserve">Barriers to receiving mental health care continue to be a </w:t>
      </w:r>
      <w:r w:rsidR="00F42A0A">
        <w:rPr>
          <w:rFonts w:ascii="Arial" w:eastAsia="Arial Unicode MS" w:hAnsi="Arial" w:cs="Arial"/>
          <w:bCs/>
        </w:rPr>
        <w:t>significant</w:t>
      </w:r>
      <w:r w:rsidR="00D136E2" w:rsidRPr="00D136E2">
        <w:rPr>
          <w:rFonts w:ascii="Arial" w:eastAsia="Arial Unicode MS" w:hAnsi="Arial" w:cs="Arial"/>
          <w:bCs/>
        </w:rPr>
        <w:t xml:space="preserve"> problem despite increased awareness. According to a comprehensive analysis by </w:t>
      </w:r>
      <w:proofErr w:type="spellStart"/>
      <w:r w:rsidR="00D136E2" w:rsidRPr="00D136E2">
        <w:rPr>
          <w:rFonts w:ascii="Arial" w:eastAsia="Arial Unicode MS" w:hAnsi="Arial" w:cs="Arial"/>
          <w:bCs/>
        </w:rPr>
        <w:t>Radez</w:t>
      </w:r>
      <w:proofErr w:type="spellEnd"/>
      <w:r w:rsidR="00D136E2" w:rsidRPr="00D136E2">
        <w:rPr>
          <w:rFonts w:ascii="Arial" w:eastAsia="Arial Unicode MS" w:hAnsi="Arial" w:cs="Arial"/>
          <w:bCs/>
        </w:rPr>
        <w:t xml:space="preserve"> et al. (2021), stigma, ignorance, worries about confidentiality, and lengthy waiting lists are major obstacles to young people seeking assistance. Furthermore, there is frequently a gap in continuity of care when moving from child and adolescent mental health services (CAMHS) to adult mental health services, which can result in disengagement and relapse (Children's Commissioner for England, 2020). These difficulties are made worse by structural disparities, such as regional variations in service funding. </w:t>
      </w:r>
      <w:r w:rsidR="00E11D05" w:rsidRPr="00E11D05">
        <w:rPr>
          <w:rFonts w:ascii="Arial" w:eastAsia="Arial Unicode MS" w:hAnsi="Arial" w:cs="Arial"/>
          <w:bCs/>
        </w:rPr>
        <w:t>Mapping data show that some local authorities report considerably higher levels of demand, especially in areas with high socioeconomic disadvantage and special educational needs (Centre for Mental Health, 2024).</w:t>
      </w:r>
      <w:r w:rsidR="002E60AF">
        <w:rPr>
          <w:rFonts w:ascii="Arial" w:eastAsia="Arial Unicode MS" w:hAnsi="Arial" w:cs="Arial"/>
          <w:bCs/>
        </w:rPr>
        <w:t xml:space="preserve"> </w:t>
      </w:r>
      <w:r w:rsidR="002E60AF" w:rsidRPr="002E60AF">
        <w:rPr>
          <w:rFonts w:ascii="Arial" w:eastAsia="Arial Unicode MS" w:hAnsi="Arial" w:cs="Arial"/>
          <w:bCs/>
        </w:rPr>
        <w:t xml:space="preserve">Young people in underprivileged neighbourhoods are at higher risk but </w:t>
      </w:r>
      <w:r w:rsidR="003B4DCD">
        <w:rPr>
          <w:rFonts w:ascii="Arial" w:eastAsia="Arial Unicode MS" w:hAnsi="Arial" w:cs="Arial"/>
          <w:bCs/>
        </w:rPr>
        <w:t>often</w:t>
      </w:r>
      <w:r w:rsidR="002E60AF" w:rsidRPr="002E60AF">
        <w:rPr>
          <w:rFonts w:ascii="Arial" w:eastAsia="Arial Unicode MS" w:hAnsi="Arial" w:cs="Arial"/>
          <w:bCs/>
        </w:rPr>
        <w:t xml:space="preserve"> receive less timely care due to th</w:t>
      </w:r>
      <w:r w:rsidR="003B4DCD">
        <w:rPr>
          <w:rFonts w:ascii="Arial" w:eastAsia="Arial Unicode MS" w:hAnsi="Arial" w:cs="Arial"/>
          <w:bCs/>
        </w:rPr>
        <w:t>e</w:t>
      </w:r>
      <w:r w:rsidR="002E60AF" w:rsidRPr="002E60AF">
        <w:rPr>
          <w:rFonts w:ascii="Arial" w:eastAsia="Arial Unicode MS" w:hAnsi="Arial" w:cs="Arial"/>
          <w:bCs/>
        </w:rPr>
        <w:t xml:space="preserve"> "postcode lottery" in service delivery (Local Government Association, 2023).</w:t>
      </w:r>
      <w:r w:rsidR="00DC1546">
        <w:rPr>
          <w:rFonts w:ascii="Arial" w:eastAsia="Arial Unicode MS" w:hAnsi="Arial" w:cs="Arial"/>
          <w:bCs/>
        </w:rPr>
        <w:t xml:space="preserve"> </w:t>
      </w:r>
      <w:r w:rsidR="00D136E2" w:rsidRPr="00D136E2">
        <w:rPr>
          <w:rFonts w:ascii="Arial" w:eastAsia="Arial Unicode MS" w:hAnsi="Arial" w:cs="Arial"/>
          <w:bCs/>
        </w:rPr>
        <w:t xml:space="preserve">For example, some local authorities offer </w:t>
      </w:r>
      <w:r w:rsidR="00CA3F19">
        <w:rPr>
          <w:rFonts w:ascii="Arial" w:eastAsia="Arial Unicode MS" w:hAnsi="Arial" w:cs="Arial"/>
          <w:bCs/>
        </w:rPr>
        <w:t>extensive</w:t>
      </w:r>
      <w:r w:rsidR="00D136E2" w:rsidRPr="00D136E2">
        <w:rPr>
          <w:rFonts w:ascii="Arial" w:eastAsia="Arial Unicode MS" w:hAnsi="Arial" w:cs="Arial"/>
          <w:bCs/>
        </w:rPr>
        <w:t xml:space="preserve"> </w:t>
      </w:r>
      <w:r w:rsidR="00890FE3">
        <w:rPr>
          <w:rFonts w:ascii="Arial" w:eastAsia="Arial Unicode MS" w:hAnsi="Arial" w:cs="Arial"/>
          <w:bCs/>
        </w:rPr>
        <w:t>school-based</w:t>
      </w:r>
      <w:r w:rsidR="00D136E2" w:rsidRPr="00D136E2">
        <w:rPr>
          <w:rFonts w:ascii="Arial" w:eastAsia="Arial Unicode MS" w:hAnsi="Arial" w:cs="Arial"/>
          <w:bCs/>
        </w:rPr>
        <w:t xml:space="preserve"> </w:t>
      </w:r>
      <w:r w:rsidR="00890FE3">
        <w:rPr>
          <w:rFonts w:ascii="Arial" w:eastAsia="Arial Unicode MS" w:hAnsi="Arial" w:cs="Arial"/>
          <w:bCs/>
        </w:rPr>
        <w:t>counselling</w:t>
      </w:r>
      <w:r w:rsidR="00D136E2" w:rsidRPr="00D136E2">
        <w:rPr>
          <w:rFonts w:ascii="Arial" w:eastAsia="Arial Unicode MS" w:hAnsi="Arial" w:cs="Arial"/>
          <w:bCs/>
        </w:rPr>
        <w:t xml:space="preserve">, but others </w:t>
      </w:r>
      <w:r w:rsidR="00CA3F19">
        <w:rPr>
          <w:rFonts w:ascii="Arial" w:eastAsia="Arial Unicode MS" w:hAnsi="Arial" w:cs="Arial"/>
          <w:bCs/>
        </w:rPr>
        <w:t>lack</w:t>
      </w:r>
      <w:r w:rsidR="00D136E2" w:rsidRPr="00D136E2">
        <w:rPr>
          <w:rFonts w:ascii="Arial" w:eastAsia="Arial Unicode MS" w:hAnsi="Arial" w:cs="Arial"/>
          <w:bCs/>
        </w:rPr>
        <w:t xml:space="preserve"> </w:t>
      </w:r>
      <w:r w:rsidR="00CA3F19">
        <w:rPr>
          <w:rFonts w:ascii="Arial" w:eastAsia="Arial Unicode MS" w:hAnsi="Arial" w:cs="Arial"/>
          <w:bCs/>
        </w:rPr>
        <w:t>sufficient</w:t>
      </w:r>
      <w:r w:rsidR="00D136E2" w:rsidRPr="00D136E2">
        <w:rPr>
          <w:rFonts w:ascii="Arial" w:eastAsia="Arial Unicode MS" w:hAnsi="Arial" w:cs="Arial"/>
          <w:bCs/>
        </w:rPr>
        <w:t xml:space="preserve"> mental health specialists </w:t>
      </w:r>
      <w:r w:rsidR="00CA3F19">
        <w:rPr>
          <w:rFonts w:ascii="Arial" w:eastAsia="Arial Unicode MS" w:hAnsi="Arial" w:cs="Arial"/>
          <w:bCs/>
        </w:rPr>
        <w:t>du</w:t>
      </w:r>
      <w:r w:rsidR="00D136E2" w:rsidRPr="00D136E2">
        <w:rPr>
          <w:rFonts w:ascii="Arial" w:eastAsia="Arial Unicode MS" w:hAnsi="Arial" w:cs="Arial"/>
          <w:bCs/>
        </w:rPr>
        <w:t xml:space="preserve">e </w:t>
      </w:r>
      <w:r w:rsidR="00CA3F19">
        <w:rPr>
          <w:rFonts w:ascii="Arial" w:eastAsia="Arial Unicode MS" w:hAnsi="Arial" w:cs="Arial"/>
          <w:bCs/>
        </w:rPr>
        <w:t>to</w:t>
      </w:r>
      <w:r w:rsidR="00D136E2" w:rsidRPr="00D136E2">
        <w:rPr>
          <w:rFonts w:ascii="Arial" w:eastAsia="Arial Unicode MS" w:hAnsi="Arial" w:cs="Arial"/>
          <w:bCs/>
        </w:rPr>
        <w:t xml:space="preserve"> staff shortages (NHS England, 2019).</w:t>
      </w:r>
      <w:r w:rsidR="004A2DC0">
        <w:rPr>
          <w:rFonts w:ascii="Arial" w:eastAsia="Arial Unicode MS" w:hAnsi="Arial" w:cs="Arial"/>
          <w:bCs/>
        </w:rPr>
        <w:t xml:space="preserve"> </w:t>
      </w:r>
    </w:p>
    <w:p w14:paraId="03C2F65A" w14:textId="78BE8DF6" w:rsidR="0045445F" w:rsidRDefault="0045445F" w:rsidP="00DA52F0">
      <w:pPr>
        <w:spacing w:line="360" w:lineRule="auto"/>
        <w:mirrorIndents/>
        <w:jc w:val="both"/>
        <w:rPr>
          <w:rFonts w:ascii="Arial" w:eastAsia="Arial Unicode MS" w:hAnsi="Arial" w:cs="Arial"/>
          <w:bCs/>
        </w:rPr>
      </w:pPr>
      <w:r w:rsidRPr="0045445F">
        <w:rPr>
          <w:rFonts w:ascii="Arial" w:eastAsia="Arial Unicode MS" w:hAnsi="Arial" w:cs="Arial"/>
          <w:bCs/>
        </w:rPr>
        <w:t>Overall, to address the growing mental health disparity among young people in the UK, coordinated, place-based strategies that combine national investment with focused local action are required due to the interaction between national trends and local structural inequalities.</w:t>
      </w:r>
    </w:p>
    <w:p w14:paraId="42E2B22B" w14:textId="2E5A9D0A" w:rsidR="00667857" w:rsidRDefault="00667857" w:rsidP="00DA52F0">
      <w:pPr>
        <w:spacing w:line="360" w:lineRule="auto"/>
        <w:mirrorIndents/>
        <w:jc w:val="both"/>
        <w:rPr>
          <w:rFonts w:ascii="Arial" w:eastAsia="Arial Unicode MS" w:hAnsi="Arial" w:cs="Arial"/>
          <w:bCs/>
        </w:rPr>
      </w:pPr>
      <w:r w:rsidRPr="00667857">
        <w:rPr>
          <w:rFonts w:ascii="Arial" w:eastAsia="Arial Unicode MS" w:hAnsi="Arial" w:cs="Arial"/>
          <w:bCs/>
        </w:rPr>
        <w:t xml:space="preserve">To address these concerns, the UK government has introduced </w:t>
      </w:r>
      <w:r w:rsidR="00892397">
        <w:rPr>
          <w:rFonts w:ascii="Arial" w:eastAsia="Arial Unicode MS" w:hAnsi="Arial" w:cs="Arial"/>
          <w:bCs/>
        </w:rPr>
        <w:t>several</w:t>
      </w:r>
      <w:r w:rsidRPr="00667857">
        <w:rPr>
          <w:rFonts w:ascii="Arial" w:eastAsia="Arial Unicode MS" w:hAnsi="Arial" w:cs="Arial"/>
          <w:bCs/>
        </w:rPr>
        <w:t xml:space="preserve"> initiatives and regulations. The NHS Long Term Plan (NHS England, 2019) seeks to enhance early intervention, increase access to community mental health support, and integrate primary care and school services. The establishment of mental health support teams in schools was also suggested in the Department of Health and Social Care &amp; Department for Education's 2018 Green Paper on Transforming Children and Young People's Mental Health Provision. Although these programs are a step forward, assessments </w:t>
      </w:r>
      <w:r w:rsidR="00AD6B53">
        <w:rPr>
          <w:rFonts w:ascii="Arial" w:eastAsia="Arial Unicode MS" w:hAnsi="Arial" w:cs="Arial"/>
          <w:bCs/>
        </w:rPr>
        <w:t>indicate</w:t>
      </w:r>
      <w:r w:rsidRPr="00667857">
        <w:rPr>
          <w:rFonts w:ascii="Arial" w:eastAsia="Arial Unicode MS" w:hAnsi="Arial" w:cs="Arial"/>
          <w:bCs/>
        </w:rPr>
        <w:t xml:space="preserve"> conflicting outcomes </w:t>
      </w:r>
      <w:r w:rsidR="00AD6B53">
        <w:rPr>
          <w:rFonts w:ascii="Arial" w:eastAsia="Arial Unicode MS" w:hAnsi="Arial" w:cs="Arial"/>
          <w:bCs/>
        </w:rPr>
        <w:t>regarding</w:t>
      </w:r>
      <w:r w:rsidRPr="00667857">
        <w:rPr>
          <w:rFonts w:ascii="Arial" w:eastAsia="Arial Unicode MS" w:hAnsi="Arial" w:cs="Arial"/>
          <w:bCs/>
        </w:rPr>
        <w:t xml:space="preserve"> reach and </w:t>
      </w:r>
      <w:r w:rsidR="00AD6B53">
        <w:rPr>
          <w:rFonts w:ascii="Arial" w:eastAsia="Arial Unicode MS" w:hAnsi="Arial" w:cs="Arial"/>
          <w:bCs/>
        </w:rPr>
        <w:t>implementa</w:t>
      </w:r>
      <w:r w:rsidRPr="00667857">
        <w:rPr>
          <w:rFonts w:ascii="Arial" w:eastAsia="Arial Unicode MS" w:hAnsi="Arial" w:cs="Arial"/>
          <w:bCs/>
        </w:rPr>
        <w:t>tion (Children's Commissioner for England, 2020).</w:t>
      </w:r>
    </w:p>
    <w:p w14:paraId="6C1FF447" w14:textId="77777777" w:rsidR="00C64D78" w:rsidRDefault="002D276B" w:rsidP="00DA52F0">
      <w:pPr>
        <w:spacing w:line="360" w:lineRule="auto"/>
        <w:mirrorIndents/>
        <w:jc w:val="both"/>
        <w:rPr>
          <w:rFonts w:ascii="Arial" w:eastAsia="Arial Unicode MS" w:hAnsi="Arial" w:cs="Arial"/>
          <w:bCs/>
        </w:rPr>
      </w:pPr>
      <w:r w:rsidRPr="002D276B">
        <w:rPr>
          <w:rFonts w:ascii="Arial" w:eastAsia="Arial Unicode MS" w:hAnsi="Arial" w:cs="Arial"/>
          <w:bCs/>
        </w:rPr>
        <w:t xml:space="preserve">In the context of health and social care, </w:t>
      </w:r>
      <w:r w:rsidR="00CA3F19">
        <w:rPr>
          <w:rFonts w:ascii="Arial" w:eastAsia="Arial Unicode MS" w:hAnsi="Arial" w:cs="Arial"/>
          <w:bCs/>
        </w:rPr>
        <w:t>address</w:t>
      </w:r>
      <w:r w:rsidRPr="002D276B">
        <w:rPr>
          <w:rFonts w:ascii="Arial" w:eastAsia="Arial Unicode MS" w:hAnsi="Arial" w:cs="Arial"/>
          <w:bCs/>
        </w:rPr>
        <w:t xml:space="preserve">ing the mental health of young people requires a comprehensive, multi-agency approach that </w:t>
      </w:r>
      <w:r w:rsidR="00CA3F19">
        <w:rPr>
          <w:rFonts w:ascii="Arial" w:eastAsia="Arial Unicode MS" w:hAnsi="Arial" w:cs="Arial"/>
          <w:bCs/>
        </w:rPr>
        <w:t>considers</w:t>
      </w:r>
      <w:r w:rsidRPr="002D276B">
        <w:rPr>
          <w:rFonts w:ascii="Arial" w:eastAsia="Arial Unicode MS" w:hAnsi="Arial" w:cs="Arial"/>
          <w:bCs/>
        </w:rPr>
        <w:t xml:space="preserve"> social inclusion, prevention, education, and clinical treatment. </w:t>
      </w:r>
    </w:p>
    <w:p w14:paraId="729A7741" w14:textId="77777777" w:rsidR="00C17911" w:rsidRDefault="00C17911" w:rsidP="00DA52F0">
      <w:pPr>
        <w:spacing w:line="360" w:lineRule="auto"/>
        <w:mirrorIndents/>
        <w:jc w:val="both"/>
        <w:rPr>
          <w:rFonts w:ascii="Arial" w:eastAsia="Arial Unicode MS" w:hAnsi="Arial" w:cs="Arial"/>
          <w:bCs/>
        </w:rPr>
      </w:pPr>
    </w:p>
    <w:p w14:paraId="1379BBD2" w14:textId="77777777" w:rsidR="00125835" w:rsidRDefault="00125835" w:rsidP="00DA52F0">
      <w:pPr>
        <w:spacing w:line="360" w:lineRule="auto"/>
        <w:mirrorIndents/>
        <w:jc w:val="both"/>
        <w:rPr>
          <w:rFonts w:ascii="Arial" w:eastAsia="Arial Unicode MS" w:hAnsi="Arial" w:cs="Arial"/>
          <w:bCs/>
        </w:rPr>
      </w:pPr>
    </w:p>
    <w:p w14:paraId="00D252CE" w14:textId="20846DEC" w:rsidR="002D276B" w:rsidRDefault="002D276B" w:rsidP="00DA52F0">
      <w:pPr>
        <w:spacing w:line="360" w:lineRule="auto"/>
        <w:mirrorIndents/>
        <w:jc w:val="both"/>
        <w:rPr>
          <w:rFonts w:ascii="Arial" w:eastAsia="Arial Unicode MS" w:hAnsi="Arial" w:cs="Arial"/>
          <w:bCs/>
        </w:rPr>
      </w:pPr>
      <w:r w:rsidRPr="002D276B">
        <w:rPr>
          <w:rFonts w:ascii="Arial" w:eastAsia="Arial Unicode MS" w:hAnsi="Arial" w:cs="Arial"/>
          <w:bCs/>
        </w:rPr>
        <w:t xml:space="preserve">According to Patel et al. (2023), community and educational settings should incorporate mental health promotion to </w:t>
      </w:r>
      <w:r w:rsidR="00B20696">
        <w:rPr>
          <w:rFonts w:ascii="Arial" w:eastAsia="Arial Unicode MS" w:hAnsi="Arial" w:cs="Arial"/>
          <w:bCs/>
        </w:rPr>
        <w:t>ensur</w:t>
      </w:r>
      <w:r w:rsidRPr="002D276B">
        <w:rPr>
          <w:rFonts w:ascii="Arial" w:eastAsia="Arial Unicode MS" w:hAnsi="Arial" w:cs="Arial"/>
          <w:bCs/>
        </w:rPr>
        <w:t>e that youth receive timely</w:t>
      </w:r>
      <w:r w:rsidR="00B20696">
        <w:rPr>
          <w:rFonts w:ascii="Arial" w:eastAsia="Arial Unicode MS" w:hAnsi="Arial" w:cs="Arial"/>
          <w:bCs/>
        </w:rPr>
        <w:t>,</w:t>
      </w:r>
      <w:r w:rsidRPr="002D276B">
        <w:rPr>
          <w:rFonts w:ascii="Arial" w:eastAsia="Arial Unicode MS" w:hAnsi="Arial" w:cs="Arial"/>
          <w:bCs/>
        </w:rPr>
        <w:t xml:space="preserve"> culturally appropriate help. However, significant obstacles</w:t>
      </w:r>
      <w:r w:rsidR="00B20696">
        <w:rPr>
          <w:rFonts w:ascii="Arial" w:eastAsia="Arial Unicode MS" w:hAnsi="Arial" w:cs="Arial"/>
          <w:bCs/>
        </w:rPr>
        <w:t xml:space="preserve"> remain</w:t>
      </w:r>
      <w:r w:rsidR="00CA3F19">
        <w:rPr>
          <w:rFonts w:ascii="Arial" w:eastAsia="Arial Unicode MS" w:hAnsi="Arial" w:cs="Arial"/>
          <w:bCs/>
        </w:rPr>
        <w:t>,</w:t>
      </w:r>
      <w:r w:rsidRPr="002D276B">
        <w:rPr>
          <w:rFonts w:ascii="Arial" w:eastAsia="Arial Unicode MS" w:hAnsi="Arial" w:cs="Arial"/>
          <w:bCs/>
        </w:rPr>
        <w:t xml:space="preserve"> in</w:t>
      </w:r>
      <w:r w:rsidR="00CA3F19">
        <w:rPr>
          <w:rFonts w:ascii="Arial" w:eastAsia="Arial Unicode MS" w:hAnsi="Arial" w:cs="Arial"/>
          <w:bCs/>
        </w:rPr>
        <w:t>cluding</w:t>
      </w:r>
      <w:r w:rsidRPr="002D276B">
        <w:rPr>
          <w:rFonts w:ascii="Arial" w:eastAsia="Arial Unicode MS" w:hAnsi="Arial" w:cs="Arial"/>
          <w:bCs/>
        </w:rPr>
        <w:t xml:space="preserve"> </w:t>
      </w:r>
      <w:r w:rsidR="0014365E">
        <w:rPr>
          <w:rFonts w:ascii="Arial" w:eastAsia="Arial Unicode MS" w:hAnsi="Arial" w:cs="Arial"/>
          <w:bCs/>
        </w:rPr>
        <w:t xml:space="preserve">the </w:t>
      </w:r>
      <w:r w:rsidRPr="002D276B">
        <w:rPr>
          <w:rFonts w:ascii="Arial" w:eastAsia="Arial Unicode MS" w:hAnsi="Arial" w:cs="Arial"/>
          <w:bCs/>
        </w:rPr>
        <w:t xml:space="preserve">dispersed </w:t>
      </w:r>
      <w:r w:rsidR="0014365E">
        <w:rPr>
          <w:rFonts w:ascii="Arial" w:eastAsia="Arial Unicode MS" w:hAnsi="Arial" w:cs="Arial"/>
          <w:bCs/>
        </w:rPr>
        <w:t xml:space="preserve">nature of </w:t>
      </w:r>
      <w:r w:rsidRPr="002D276B">
        <w:rPr>
          <w:rFonts w:ascii="Arial" w:eastAsia="Arial Unicode MS" w:hAnsi="Arial" w:cs="Arial"/>
          <w:bCs/>
        </w:rPr>
        <w:t>service delivery and poor integration across the social, health, and education sectors.</w:t>
      </w:r>
      <w:r w:rsidR="00A22E40">
        <w:rPr>
          <w:rFonts w:ascii="Arial" w:eastAsia="Arial Unicode MS" w:hAnsi="Arial" w:cs="Arial"/>
          <w:bCs/>
        </w:rPr>
        <w:t xml:space="preserve"> </w:t>
      </w:r>
      <w:r w:rsidR="00A22E40" w:rsidRPr="00A22E40">
        <w:rPr>
          <w:rFonts w:ascii="Arial" w:eastAsia="Arial Unicode MS" w:hAnsi="Arial" w:cs="Arial"/>
          <w:bCs/>
        </w:rPr>
        <w:t>This emphasises that state policy alone cannot successfully address teenage mental health, nor can it be understood in isolation from larger social and structural causes. Instead, a hybrid approach incorporating national investment and locally targeted interventions is required to respond to increasing levels of need and to minimise the existing “postcode lottery” in support (Local Government Association, 2023). Thus, this background sets the tone for additional research into the causes, effects, and possible remedies of youth mental health in the UK.</w:t>
      </w:r>
    </w:p>
    <w:p w14:paraId="5514E628" w14:textId="1072459A" w:rsidR="0073416A" w:rsidRDefault="0073416A" w:rsidP="00DA52F0">
      <w:pPr>
        <w:spacing w:line="360" w:lineRule="auto"/>
        <w:mirrorIndents/>
        <w:jc w:val="both"/>
        <w:rPr>
          <w:rFonts w:ascii="Arial" w:eastAsia="Arial Unicode MS" w:hAnsi="Arial" w:cs="Arial"/>
          <w:bCs/>
        </w:rPr>
      </w:pPr>
      <w:r w:rsidRPr="0073416A">
        <w:rPr>
          <w:rFonts w:ascii="Arial" w:eastAsia="Arial Unicode MS" w:hAnsi="Arial" w:cs="Arial"/>
          <w:bCs/>
        </w:rPr>
        <w:t xml:space="preserve">Due to the complexity and interdependence of these elements, it is essential to </w:t>
      </w:r>
      <w:r w:rsidR="00B20696">
        <w:rPr>
          <w:rFonts w:ascii="Arial" w:eastAsia="Arial Unicode MS" w:hAnsi="Arial" w:cs="Arial"/>
          <w:bCs/>
        </w:rPr>
        <w:t>systemat</w:t>
      </w:r>
      <w:r w:rsidRPr="0073416A">
        <w:rPr>
          <w:rFonts w:ascii="Arial" w:eastAsia="Arial Unicode MS" w:hAnsi="Arial" w:cs="Arial"/>
          <w:bCs/>
        </w:rPr>
        <w:t xml:space="preserve">ically </w:t>
      </w:r>
      <w:r w:rsidR="00B20696">
        <w:rPr>
          <w:rFonts w:ascii="Arial" w:eastAsia="Arial Unicode MS" w:hAnsi="Arial" w:cs="Arial"/>
          <w:bCs/>
        </w:rPr>
        <w:t>review</w:t>
      </w:r>
      <w:r w:rsidRPr="0073416A">
        <w:rPr>
          <w:rFonts w:ascii="Arial" w:eastAsia="Arial Unicode MS" w:hAnsi="Arial" w:cs="Arial"/>
          <w:bCs/>
        </w:rPr>
        <w:t xml:space="preserve"> pr</w:t>
      </w:r>
      <w:r w:rsidR="00B20696">
        <w:rPr>
          <w:rFonts w:ascii="Arial" w:eastAsia="Arial Unicode MS" w:hAnsi="Arial" w:cs="Arial"/>
          <w:bCs/>
        </w:rPr>
        <w:t>ior</w:t>
      </w:r>
      <w:r w:rsidRPr="0073416A">
        <w:rPr>
          <w:rFonts w:ascii="Arial" w:eastAsia="Arial Unicode MS" w:hAnsi="Arial" w:cs="Arial"/>
          <w:bCs/>
        </w:rPr>
        <w:t xml:space="preserve"> studies to identify recurring patterns, gaps, and evidence-based approaches for improvement. An effective way to synthesise the available data on the mental health of adolescents and young people in the UK is to conduct a comprehensive literature review using thematic analysis. This method </w:t>
      </w:r>
      <w:r w:rsidR="0014365E">
        <w:rPr>
          <w:rFonts w:ascii="Arial" w:eastAsia="Arial Unicode MS" w:hAnsi="Arial" w:cs="Arial"/>
          <w:bCs/>
        </w:rPr>
        <w:t>enabl</w:t>
      </w:r>
      <w:r w:rsidRPr="0073416A">
        <w:rPr>
          <w:rFonts w:ascii="Arial" w:eastAsia="Arial Unicode MS" w:hAnsi="Arial" w:cs="Arial"/>
          <w:bCs/>
        </w:rPr>
        <w:t xml:space="preserve">es </w:t>
      </w:r>
      <w:r w:rsidR="0014365E">
        <w:rPr>
          <w:rFonts w:ascii="Arial" w:eastAsia="Arial Unicode MS" w:hAnsi="Arial" w:cs="Arial"/>
          <w:bCs/>
        </w:rPr>
        <w:t>th</w:t>
      </w:r>
      <w:r w:rsidRPr="0073416A">
        <w:rPr>
          <w:rFonts w:ascii="Arial" w:eastAsia="Arial Unicode MS" w:hAnsi="Arial" w:cs="Arial"/>
          <w:bCs/>
        </w:rPr>
        <w:t xml:space="preserve">e </w:t>
      </w:r>
      <w:r w:rsidR="0014365E">
        <w:rPr>
          <w:rFonts w:ascii="Arial" w:eastAsia="Arial Unicode MS" w:hAnsi="Arial" w:cs="Arial"/>
          <w:bCs/>
        </w:rPr>
        <w:t>identification</w:t>
      </w:r>
      <w:r w:rsidRPr="0073416A">
        <w:rPr>
          <w:rFonts w:ascii="Arial" w:eastAsia="Arial Unicode MS" w:hAnsi="Arial" w:cs="Arial"/>
          <w:bCs/>
        </w:rPr>
        <w:t xml:space="preserve"> </w:t>
      </w:r>
      <w:r w:rsidR="0014365E">
        <w:rPr>
          <w:rFonts w:ascii="Arial" w:eastAsia="Arial Unicode MS" w:hAnsi="Arial" w:cs="Arial"/>
          <w:bCs/>
        </w:rPr>
        <w:t>of</w:t>
      </w:r>
      <w:r w:rsidRPr="0073416A">
        <w:rPr>
          <w:rFonts w:ascii="Arial" w:eastAsia="Arial Unicode MS" w:hAnsi="Arial" w:cs="Arial"/>
          <w:bCs/>
        </w:rPr>
        <w:t xml:space="preserve"> recurrent trends in risk variables, protective factors, and intervention outcomes </w:t>
      </w:r>
      <w:r w:rsidR="0014365E">
        <w:rPr>
          <w:rFonts w:ascii="Arial" w:eastAsia="Arial Unicode MS" w:hAnsi="Arial" w:cs="Arial"/>
          <w:bCs/>
        </w:rPr>
        <w:t>across</w:t>
      </w:r>
      <w:r w:rsidRPr="0073416A">
        <w:rPr>
          <w:rFonts w:ascii="Arial" w:eastAsia="Arial Unicode MS" w:hAnsi="Arial" w:cs="Arial"/>
          <w:bCs/>
        </w:rPr>
        <w:t xml:space="preserve"> </w:t>
      </w:r>
      <w:r w:rsidR="0014365E">
        <w:rPr>
          <w:rFonts w:ascii="Arial" w:eastAsia="Arial Unicode MS" w:hAnsi="Arial" w:cs="Arial"/>
          <w:bCs/>
        </w:rPr>
        <w:t>multiple</w:t>
      </w:r>
      <w:r w:rsidRPr="0073416A">
        <w:rPr>
          <w:rFonts w:ascii="Arial" w:eastAsia="Arial Unicode MS" w:hAnsi="Arial" w:cs="Arial"/>
          <w:bCs/>
        </w:rPr>
        <w:t xml:space="preserve"> </w:t>
      </w:r>
      <w:r w:rsidR="0014365E">
        <w:rPr>
          <w:rFonts w:ascii="Arial" w:eastAsia="Arial Unicode MS" w:hAnsi="Arial" w:cs="Arial"/>
          <w:bCs/>
        </w:rPr>
        <w:t>studies</w:t>
      </w:r>
      <w:r w:rsidRPr="0073416A">
        <w:rPr>
          <w:rFonts w:ascii="Arial" w:eastAsia="Arial Unicode MS" w:hAnsi="Arial" w:cs="Arial"/>
          <w:bCs/>
        </w:rPr>
        <w:t xml:space="preserve">. The results will advance </w:t>
      </w:r>
      <w:r w:rsidR="007A0690">
        <w:rPr>
          <w:rFonts w:ascii="Arial" w:eastAsia="Arial Unicode MS" w:hAnsi="Arial" w:cs="Arial"/>
          <w:bCs/>
        </w:rPr>
        <w:t>understanding</w:t>
      </w:r>
      <w:r w:rsidRPr="0073416A">
        <w:rPr>
          <w:rFonts w:ascii="Arial" w:eastAsia="Arial Unicode MS" w:hAnsi="Arial" w:cs="Arial"/>
          <w:bCs/>
        </w:rPr>
        <w:t xml:space="preserve"> of how institutional, social, and environmental factors interact to influence young people's mental health</w:t>
      </w:r>
      <w:r w:rsidR="0014365E">
        <w:rPr>
          <w:rFonts w:ascii="Arial" w:eastAsia="Arial Unicode MS" w:hAnsi="Arial" w:cs="Arial"/>
          <w:bCs/>
        </w:rPr>
        <w:t>,</w:t>
      </w:r>
      <w:r w:rsidRPr="0073416A">
        <w:rPr>
          <w:rFonts w:ascii="Arial" w:eastAsia="Arial Unicode MS" w:hAnsi="Arial" w:cs="Arial"/>
          <w:bCs/>
        </w:rPr>
        <w:t xml:space="preserve"> </w:t>
      </w:r>
      <w:r w:rsidR="0084123F">
        <w:rPr>
          <w:rFonts w:ascii="Arial" w:eastAsia="Arial Unicode MS" w:hAnsi="Arial" w:cs="Arial"/>
          <w:bCs/>
        </w:rPr>
        <w:t>guiding</w:t>
      </w:r>
      <w:r w:rsidRPr="0073416A">
        <w:rPr>
          <w:rFonts w:ascii="Arial" w:eastAsia="Arial Unicode MS" w:hAnsi="Arial" w:cs="Arial"/>
          <w:bCs/>
        </w:rPr>
        <w:t xml:space="preserve"> </w:t>
      </w:r>
      <w:r w:rsidR="00EE0C88">
        <w:rPr>
          <w:rFonts w:ascii="Arial" w:eastAsia="Arial Unicode MS" w:hAnsi="Arial" w:cs="Arial"/>
          <w:bCs/>
        </w:rPr>
        <w:t xml:space="preserve">the development of </w:t>
      </w:r>
      <w:r w:rsidRPr="0073416A">
        <w:rPr>
          <w:rFonts w:ascii="Arial" w:eastAsia="Arial Unicode MS" w:hAnsi="Arial" w:cs="Arial"/>
          <w:bCs/>
        </w:rPr>
        <w:t>more easily a</w:t>
      </w:r>
      <w:r w:rsidR="0014365E">
        <w:rPr>
          <w:rFonts w:ascii="Arial" w:eastAsia="Arial Unicode MS" w:hAnsi="Arial" w:cs="Arial"/>
          <w:bCs/>
        </w:rPr>
        <w:t>ccessi</w:t>
      </w:r>
      <w:r w:rsidRPr="0073416A">
        <w:rPr>
          <w:rFonts w:ascii="Arial" w:eastAsia="Arial Unicode MS" w:hAnsi="Arial" w:cs="Arial"/>
          <w:bCs/>
        </w:rPr>
        <w:t>ble</w:t>
      </w:r>
      <w:r w:rsidR="007A0690">
        <w:rPr>
          <w:rFonts w:ascii="Arial" w:eastAsia="Arial Unicode MS" w:hAnsi="Arial" w:cs="Arial"/>
          <w:bCs/>
        </w:rPr>
        <w:t>,</w:t>
      </w:r>
      <w:r w:rsidRPr="0073416A">
        <w:rPr>
          <w:rFonts w:ascii="Arial" w:eastAsia="Arial Unicode MS" w:hAnsi="Arial" w:cs="Arial"/>
          <w:bCs/>
        </w:rPr>
        <w:t xml:space="preserve"> efficient support services in health and social care.</w:t>
      </w:r>
    </w:p>
    <w:p w14:paraId="03EAA975" w14:textId="77777777" w:rsidR="00E8761A" w:rsidRDefault="00E8761A" w:rsidP="00DA52F0">
      <w:pPr>
        <w:spacing w:line="360" w:lineRule="auto"/>
        <w:mirrorIndents/>
        <w:jc w:val="both"/>
        <w:rPr>
          <w:rFonts w:ascii="Arial" w:eastAsia="Arial Unicode MS" w:hAnsi="Arial" w:cs="Arial"/>
          <w:bCs/>
        </w:rPr>
      </w:pPr>
    </w:p>
    <w:p w14:paraId="1971F37D" w14:textId="77777777" w:rsidR="00D83F7A" w:rsidRDefault="00D83F7A" w:rsidP="00DA52F0">
      <w:pPr>
        <w:spacing w:line="360" w:lineRule="auto"/>
        <w:mirrorIndents/>
        <w:jc w:val="both"/>
        <w:rPr>
          <w:rFonts w:ascii="Arial" w:eastAsia="Arial Unicode MS" w:hAnsi="Arial" w:cs="Arial"/>
          <w:bCs/>
        </w:rPr>
      </w:pPr>
    </w:p>
    <w:p w14:paraId="2E2F4B9B" w14:textId="77777777" w:rsidR="0025588E" w:rsidRDefault="0025588E" w:rsidP="00BF31A8">
      <w:pPr>
        <w:rPr>
          <w:rFonts w:ascii="Arial" w:hAnsi="Arial" w:cs="Arial"/>
          <w:b/>
          <w:bCs/>
          <w:sz w:val="32"/>
          <w:szCs w:val="32"/>
        </w:rPr>
      </w:pPr>
    </w:p>
    <w:p w14:paraId="7422706C" w14:textId="77777777" w:rsidR="0025588E" w:rsidRDefault="0025588E" w:rsidP="00BF31A8">
      <w:pPr>
        <w:rPr>
          <w:rFonts w:ascii="Arial" w:hAnsi="Arial" w:cs="Arial"/>
          <w:b/>
          <w:bCs/>
          <w:sz w:val="32"/>
          <w:szCs w:val="32"/>
        </w:rPr>
      </w:pPr>
    </w:p>
    <w:p w14:paraId="75042216" w14:textId="77777777" w:rsidR="0025588E" w:rsidRDefault="0025588E" w:rsidP="00BF31A8">
      <w:pPr>
        <w:rPr>
          <w:rFonts w:ascii="Arial" w:hAnsi="Arial" w:cs="Arial"/>
          <w:b/>
          <w:bCs/>
          <w:sz w:val="32"/>
          <w:szCs w:val="32"/>
        </w:rPr>
      </w:pPr>
    </w:p>
    <w:p w14:paraId="26D73B88" w14:textId="77777777" w:rsidR="0025588E" w:rsidRDefault="0025588E" w:rsidP="00BF31A8">
      <w:pPr>
        <w:rPr>
          <w:rFonts w:ascii="Arial" w:hAnsi="Arial" w:cs="Arial"/>
          <w:b/>
          <w:bCs/>
          <w:sz w:val="32"/>
          <w:szCs w:val="32"/>
        </w:rPr>
      </w:pPr>
    </w:p>
    <w:p w14:paraId="4B805236" w14:textId="77777777" w:rsidR="0025588E" w:rsidRDefault="0025588E" w:rsidP="00BF31A8">
      <w:pPr>
        <w:rPr>
          <w:rFonts w:ascii="Arial" w:hAnsi="Arial" w:cs="Arial"/>
          <w:b/>
          <w:bCs/>
          <w:sz w:val="32"/>
          <w:szCs w:val="32"/>
        </w:rPr>
      </w:pPr>
    </w:p>
    <w:p w14:paraId="3F432F41" w14:textId="77777777" w:rsidR="0025588E" w:rsidRDefault="0025588E" w:rsidP="00BF31A8">
      <w:pPr>
        <w:rPr>
          <w:rFonts w:ascii="Arial" w:hAnsi="Arial" w:cs="Arial"/>
          <w:b/>
          <w:bCs/>
          <w:sz w:val="32"/>
          <w:szCs w:val="32"/>
        </w:rPr>
      </w:pPr>
    </w:p>
    <w:p w14:paraId="2366935B" w14:textId="77777777" w:rsidR="0025588E" w:rsidRDefault="0025588E" w:rsidP="00BF31A8">
      <w:pPr>
        <w:rPr>
          <w:rFonts w:ascii="Arial" w:hAnsi="Arial" w:cs="Arial"/>
          <w:b/>
          <w:bCs/>
          <w:sz w:val="32"/>
          <w:szCs w:val="32"/>
        </w:rPr>
      </w:pPr>
    </w:p>
    <w:p w14:paraId="14F923B9" w14:textId="77777777" w:rsidR="0025588E" w:rsidRDefault="0025588E" w:rsidP="00BF31A8">
      <w:pPr>
        <w:rPr>
          <w:rFonts w:ascii="Arial" w:hAnsi="Arial" w:cs="Arial"/>
          <w:b/>
          <w:bCs/>
          <w:sz w:val="32"/>
          <w:szCs w:val="32"/>
        </w:rPr>
      </w:pPr>
    </w:p>
    <w:p w14:paraId="7BADE99D" w14:textId="77777777" w:rsidR="0025588E" w:rsidRDefault="0025588E" w:rsidP="00BF31A8">
      <w:pPr>
        <w:rPr>
          <w:rFonts w:ascii="Arial" w:hAnsi="Arial" w:cs="Arial"/>
          <w:b/>
          <w:bCs/>
          <w:sz w:val="32"/>
          <w:szCs w:val="32"/>
        </w:rPr>
      </w:pPr>
    </w:p>
    <w:p w14:paraId="3B99CA76" w14:textId="77777777" w:rsidR="0025588E" w:rsidRDefault="0025588E" w:rsidP="00BF31A8">
      <w:pPr>
        <w:rPr>
          <w:rFonts w:ascii="Arial" w:hAnsi="Arial" w:cs="Arial"/>
          <w:b/>
          <w:bCs/>
          <w:sz w:val="32"/>
          <w:szCs w:val="32"/>
        </w:rPr>
      </w:pPr>
    </w:p>
    <w:p w14:paraId="495FFD10" w14:textId="77777777" w:rsidR="00E05C32" w:rsidRDefault="00E05C32" w:rsidP="00BF31A8">
      <w:pPr>
        <w:rPr>
          <w:rFonts w:ascii="Arial" w:hAnsi="Arial" w:cs="Arial"/>
          <w:b/>
          <w:bCs/>
          <w:sz w:val="32"/>
          <w:szCs w:val="32"/>
        </w:rPr>
      </w:pPr>
    </w:p>
    <w:p w14:paraId="73525C41" w14:textId="77777777" w:rsidR="00E05C32" w:rsidRDefault="00E05C32" w:rsidP="00BF31A8">
      <w:pPr>
        <w:rPr>
          <w:rFonts w:ascii="Arial" w:hAnsi="Arial" w:cs="Arial"/>
          <w:b/>
          <w:bCs/>
          <w:sz w:val="32"/>
          <w:szCs w:val="32"/>
        </w:rPr>
      </w:pPr>
    </w:p>
    <w:p w14:paraId="502CFE83" w14:textId="77777777" w:rsidR="00E05C32" w:rsidRDefault="00E05C32" w:rsidP="00BF31A8">
      <w:pPr>
        <w:rPr>
          <w:rFonts w:ascii="Arial" w:hAnsi="Arial" w:cs="Arial"/>
          <w:b/>
          <w:bCs/>
          <w:sz w:val="32"/>
          <w:szCs w:val="32"/>
        </w:rPr>
      </w:pPr>
    </w:p>
    <w:p w14:paraId="74D48CD4" w14:textId="77777777" w:rsidR="00E05C32" w:rsidRDefault="00E05C32" w:rsidP="00BF31A8">
      <w:pPr>
        <w:rPr>
          <w:rFonts w:ascii="Arial" w:hAnsi="Arial" w:cs="Arial"/>
          <w:b/>
          <w:bCs/>
          <w:sz w:val="32"/>
          <w:szCs w:val="32"/>
        </w:rPr>
      </w:pPr>
    </w:p>
    <w:p w14:paraId="38C39F4D" w14:textId="77777777" w:rsidR="00E05C32" w:rsidRDefault="00E05C32" w:rsidP="00BF31A8">
      <w:pPr>
        <w:rPr>
          <w:rFonts w:ascii="Arial" w:hAnsi="Arial" w:cs="Arial"/>
          <w:b/>
          <w:bCs/>
          <w:sz w:val="32"/>
          <w:szCs w:val="32"/>
        </w:rPr>
      </w:pPr>
    </w:p>
    <w:p w14:paraId="7E12C86E" w14:textId="4820895D" w:rsidR="004E7545" w:rsidRPr="00022309" w:rsidRDefault="005C2C7A" w:rsidP="00BF31A8">
      <w:pPr>
        <w:rPr>
          <w:rFonts w:ascii="Arial" w:eastAsia="Arial Unicode MS" w:hAnsi="Arial" w:cs="Arial"/>
          <w:b/>
          <w:bCs/>
          <w:sz w:val="32"/>
          <w:szCs w:val="32"/>
        </w:rPr>
      </w:pPr>
      <w:r w:rsidRPr="00022309">
        <w:rPr>
          <w:rFonts w:ascii="Arial" w:hAnsi="Arial" w:cs="Arial"/>
          <w:b/>
          <w:bCs/>
          <w:sz w:val="32"/>
          <w:szCs w:val="32"/>
        </w:rPr>
        <w:t xml:space="preserve">CHAPTER </w:t>
      </w:r>
      <w:r w:rsidR="00114BFD" w:rsidRPr="00022309">
        <w:rPr>
          <w:rFonts w:ascii="Arial" w:hAnsi="Arial" w:cs="Arial"/>
          <w:b/>
          <w:bCs/>
          <w:sz w:val="32"/>
          <w:szCs w:val="32"/>
        </w:rPr>
        <w:t>3</w:t>
      </w:r>
      <w:r w:rsidRPr="00022309">
        <w:rPr>
          <w:rFonts w:ascii="Arial" w:hAnsi="Arial" w:cs="Arial"/>
          <w:b/>
          <w:bCs/>
          <w:sz w:val="32"/>
          <w:szCs w:val="32"/>
        </w:rPr>
        <w:t xml:space="preserve">: </w:t>
      </w:r>
    </w:p>
    <w:p w14:paraId="67B20FC3" w14:textId="77777777" w:rsidR="004E7545" w:rsidRDefault="004E7545" w:rsidP="004E7545">
      <w:pPr>
        <w:pStyle w:val="Heading1"/>
        <w:ind w:left="0"/>
        <w:rPr>
          <w:sz w:val="24"/>
          <w:szCs w:val="24"/>
        </w:rPr>
      </w:pPr>
    </w:p>
    <w:p w14:paraId="3350A20C" w14:textId="77777777" w:rsidR="004E7545" w:rsidRDefault="004E7545" w:rsidP="004E7545">
      <w:pPr>
        <w:pStyle w:val="Heading1"/>
        <w:ind w:left="0"/>
        <w:rPr>
          <w:sz w:val="24"/>
          <w:szCs w:val="24"/>
        </w:rPr>
      </w:pPr>
    </w:p>
    <w:p w14:paraId="6D7FB415" w14:textId="58864D4F" w:rsidR="005C2C7A" w:rsidRPr="006E6129" w:rsidRDefault="00114BFD" w:rsidP="0025588E">
      <w:pPr>
        <w:pStyle w:val="Heading2"/>
        <w:ind w:left="0"/>
        <w:rPr>
          <w:rFonts w:ascii="Arial" w:hAnsi="Arial" w:cs="Arial"/>
          <w:b/>
          <w:bCs/>
        </w:rPr>
      </w:pPr>
      <w:bookmarkStart w:id="16" w:name="_Toc224802819"/>
      <w:bookmarkStart w:id="17" w:name="_Toc227843209"/>
      <w:r w:rsidRPr="006E6129">
        <w:rPr>
          <w:rFonts w:ascii="Arial" w:hAnsi="Arial" w:cs="Arial"/>
          <w:b/>
          <w:bCs/>
        </w:rPr>
        <w:t>METHODS</w:t>
      </w:r>
      <w:bookmarkEnd w:id="16"/>
      <w:bookmarkEnd w:id="17"/>
    </w:p>
    <w:p w14:paraId="572C75E6" w14:textId="77777777" w:rsidR="005C2C7A" w:rsidRPr="006E6129" w:rsidRDefault="005C2C7A" w:rsidP="006E6129">
      <w:pPr>
        <w:pStyle w:val="Heading2"/>
        <w:rPr>
          <w:rFonts w:ascii="Arial" w:eastAsia="Arial Unicode MS" w:hAnsi="Arial" w:cs="Arial"/>
          <w:b/>
          <w:bCs/>
        </w:rPr>
      </w:pPr>
    </w:p>
    <w:p w14:paraId="2E9D4ABC" w14:textId="2A3D20BB" w:rsidR="009565F3" w:rsidRDefault="003B6AFB" w:rsidP="00DA52F0">
      <w:pPr>
        <w:spacing w:line="360" w:lineRule="auto"/>
        <w:mirrorIndents/>
        <w:jc w:val="both"/>
        <w:rPr>
          <w:rFonts w:ascii="Arial" w:eastAsia="Arial Unicode MS" w:hAnsi="Arial" w:cs="Arial"/>
        </w:rPr>
      </w:pPr>
      <w:r w:rsidRPr="003B6AFB">
        <w:rPr>
          <w:rFonts w:ascii="Arial" w:eastAsia="Arial Unicode MS" w:hAnsi="Arial" w:cs="Arial"/>
        </w:rPr>
        <w:t>This chapter describes the resources and method</w:t>
      </w:r>
      <w:r>
        <w:rPr>
          <w:rFonts w:ascii="Arial" w:eastAsia="Arial Unicode MS" w:hAnsi="Arial" w:cs="Arial"/>
        </w:rPr>
        <w:t>s</w:t>
      </w:r>
      <w:r w:rsidRPr="003B6AFB">
        <w:rPr>
          <w:rFonts w:ascii="Arial" w:eastAsia="Arial Unicode MS" w:hAnsi="Arial" w:cs="Arial"/>
        </w:rPr>
        <w:t xml:space="preserve"> used in this study, which investigates the mental health of young people and adolescents in the UK. With rising rates of anxiety, despair, self-harm, and other psychological issues recorded in recent years, mental health among this population has grown in importance as a public health concern. </w:t>
      </w:r>
      <w:r>
        <w:rPr>
          <w:rFonts w:ascii="Arial" w:eastAsia="Arial Unicode MS" w:hAnsi="Arial" w:cs="Arial"/>
        </w:rPr>
        <w:t>To guide policy, practice, and future research, it is crucial to understand the factors that affect teenage mental health, as well as the obstacles and enablers to accessing</w:t>
      </w:r>
      <w:r w:rsidRPr="003B6AFB">
        <w:rPr>
          <w:rFonts w:ascii="Arial" w:eastAsia="Arial Unicode MS" w:hAnsi="Arial" w:cs="Arial"/>
        </w:rPr>
        <w:t xml:space="preserve"> the right kind of care.</w:t>
      </w:r>
    </w:p>
    <w:p w14:paraId="499F7D23" w14:textId="270D2E74" w:rsidR="00F17B1A" w:rsidRDefault="00F17B1A" w:rsidP="00DA52F0">
      <w:pPr>
        <w:spacing w:line="360" w:lineRule="auto"/>
        <w:mirrorIndents/>
        <w:jc w:val="both"/>
        <w:rPr>
          <w:rFonts w:ascii="Arial" w:eastAsia="Arial Unicode MS" w:hAnsi="Arial" w:cs="Arial"/>
        </w:rPr>
      </w:pPr>
      <w:r>
        <w:rPr>
          <w:rFonts w:ascii="Arial" w:eastAsia="Arial Unicode MS" w:hAnsi="Arial" w:cs="Arial"/>
        </w:rPr>
        <w:t>T</w:t>
      </w:r>
      <w:r w:rsidRPr="00F17B1A">
        <w:rPr>
          <w:rFonts w:ascii="Arial" w:eastAsia="Arial Unicode MS" w:hAnsi="Arial" w:cs="Arial"/>
        </w:rPr>
        <w:t>o synthesise current knowledge and provide a comprehensive</w:t>
      </w:r>
      <w:r>
        <w:rPr>
          <w:rFonts w:ascii="Arial" w:eastAsia="Arial Unicode MS" w:hAnsi="Arial" w:cs="Arial"/>
        </w:rPr>
        <w:t>,</w:t>
      </w:r>
      <w:r w:rsidRPr="00F17B1A">
        <w:rPr>
          <w:rFonts w:ascii="Arial" w:eastAsia="Arial Unicode MS" w:hAnsi="Arial" w:cs="Arial"/>
        </w:rPr>
        <w:t xml:space="preserve"> contextual understanding of the </w:t>
      </w:r>
      <w:r>
        <w:rPr>
          <w:rFonts w:ascii="Arial" w:eastAsia="Arial Unicode MS" w:hAnsi="Arial" w:cs="Arial"/>
        </w:rPr>
        <w:t>significant</w:t>
      </w:r>
      <w:r w:rsidRPr="00F17B1A">
        <w:rPr>
          <w:rFonts w:ascii="Arial" w:eastAsia="Arial Unicode MS" w:hAnsi="Arial" w:cs="Arial"/>
        </w:rPr>
        <w:t xml:space="preserve"> mental health concerns facing adolescents and young people, a qualitative research approach was chosen for this study. </w:t>
      </w:r>
      <w:r>
        <w:rPr>
          <w:rFonts w:ascii="Arial" w:eastAsia="Arial Unicode MS" w:hAnsi="Arial" w:cs="Arial"/>
        </w:rPr>
        <w:t>To identify common patterns, experiences, and themes reported across studies, this research draws on existing qualitative literature rather than collecting</w:t>
      </w:r>
      <w:r w:rsidRPr="00F17B1A">
        <w:rPr>
          <w:rFonts w:ascii="Arial" w:eastAsia="Arial Unicode MS" w:hAnsi="Arial" w:cs="Arial"/>
        </w:rPr>
        <w:t xml:space="preserve"> primary data</w:t>
      </w:r>
      <w:r w:rsidR="0016614C">
        <w:rPr>
          <w:rFonts w:ascii="Arial" w:eastAsia="Arial Unicode MS" w:hAnsi="Arial" w:cs="Arial"/>
        </w:rPr>
        <w:t xml:space="preserve"> </w:t>
      </w:r>
      <w:r w:rsidR="0016614C" w:rsidRPr="00D21693">
        <w:rPr>
          <w:rFonts w:ascii="Arial" w:hAnsi="Arial" w:cs="Arial"/>
          <w:color w:val="000000"/>
        </w:rPr>
        <w:t>(Braun and Clarke, 2006)</w:t>
      </w:r>
      <w:r w:rsidRPr="00D21693">
        <w:rPr>
          <w:rFonts w:ascii="Arial" w:eastAsia="Arial Unicode MS" w:hAnsi="Arial" w:cs="Arial"/>
        </w:rPr>
        <w:t xml:space="preserve">. </w:t>
      </w:r>
      <w:r w:rsidRPr="00F17B1A">
        <w:rPr>
          <w:rFonts w:ascii="Arial" w:eastAsia="Arial Unicode MS" w:hAnsi="Arial" w:cs="Arial"/>
        </w:rPr>
        <w:t>This method works e</w:t>
      </w:r>
      <w:r>
        <w:rPr>
          <w:rFonts w:ascii="Arial" w:eastAsia="Arial Unicode MS" w:hAnsi="Arial" w:cs="Arial"/>
        </w:rPr>
        <w:t>xception</w:t>
      </w:r>
      <w:r w:rsidRPr="00F17B1A">
        <w:rPr>
          <w:rFonts w:ascii="Arial" w:eastAsia="Arial Unicode MS" w:hAnsi="Arial" w:cs="Arial"/>
        </w:rPr>
        <w:t xml:space="preserve">ally well for delving into delicate and complicated subjects like mental health, where social circumstances, lived experiences, and perspectives are </w:t>
      </w:r>
      <w:r>
        <w:rPr>
          <w:rFonts w:ascii="Arial" w:eastAsia="Arial Unicode MS" w:hAnsi="Arial" w:cs="Arial"/>
        </w:rPr>
        <w:t>essential</w:t>
      </w:r>
      <w:r w:rsidRPr="00F17B1A">
        <w:rPr>
          <w:rFonts w:ascii="Arial" w:eastAsia="Arial Unicode MS" w:hAnsi="Arial" w:cs="Arial"/>
        </w:rPr>
        <w:t xml:space="preserve"> factors.</w:t>
      </w:r>
    </w:p>
    <w:p w14:paraId="14135C12" w14:textId="318C7F8C" w:rsidR="00046962" w:rsidRDefault="00046962" w:rsidP="00DA52F0">
      <w:pPr>
        <w:spacing w:line="360" w:lineRule="auto"/>
        <w:mirrorIndents/>
        <w:jc w:val="both"/>
        <w:rPr>
          <w:rFonts w:ascii="Arial" w:eastAsia="Arial Unicode MS" w:hAnsi="Arial" w:cs="Arial"/>
        </w:rPr>
      </w:pPr>
      <w:r w:rsidRPr="00046962">
        <w:rPr>
          <w:rFonts w:ascii="Arial" w:eastAsia="Arial Unicode MS" w:hAnsi="Arial" w:cs="Arial"/>
        </w:rPr>
        <w:t xml:space="preserve">The study used a qualitative research design grounded in thematic analysis and a thorough evaluation of the current literature. Because it </w:t>
      </w:r>
      <w:r w:rsidR="00574733">
        <w:rPr>
          <w:rFonts w:ascii="Arial" w:eastAsia="Arial Unicode MS" w:hAnsi="Arial" w:cs="Arial"/>
        </w:rPr>
        <w:t>enables</w:t>
      </w:r>
      <w:r w:rsidRPr="00046962">
        <w:rPr>
          <w:rFonts w:ascii="Arial" w:eastAsia="Arial Unicode MS" w:hAnsi="Arial" w:cs="Arial"/>
        </w:rPr>
        <w:t xml:space="preserve"> </w:t>
      </w:r>
      <w:r w:rsidR="00574733">
        <w:rPr>
          <w:rFonts w:ascii="Arial" w:eastAsia="Arial Unicode MS" w:hAnsi="Arial" w:cs="Arial"/>
        </w:rPr>
        <w:t>exploration</w:t>
      </w:r>
      <w:r w:rsidRPr="00046962">
        <w:rPr>
          <w:rFonts w:ascii="Arial" w:eastAsia="Arial Unicode MS" w:hAnsi="Arial" w:cs="Arial"/>
        </w:rPr>
        <w:t xml:space="preserve"> </w:t>
      </w:r>
      <w:r w:rsidR="00574733">
        <w:rPr>
          <w:rFonts w:ascii="Arial" w:eastAsia="Arial Unicode MS" w:hAnsi="Arial" w:cs="Arial"/>
        </w:rPr>
        <w:t>of</w:t>
      </w:r>
      <w:r w:rsidRPr="00046962">
        <w:rPr>
          <w:rFonts w:ascii="Arial" w:eastAsia="Arial Unicode MS" w:hAnsi="Arial" w:cs="Arial"/>
        </w:rPr>
        <w:t xml:space="preserve"> meanings, feelings, and viewpoints that are difficult to quantify, qualitative research is frequently </w:t>
      </w:r>
      <w:r w:rsidR="00574733">
        <w:rPr>
          <w:rFonts w:ascii="Arial" w:eastAsia="Arial Unicode MS" w:hAnsi="Arial" w:cs="Arial"/>
        </w:rPr>
        <w:t>us</w:t>
      </w:r>
      <w:r w:rsidRPr="00046962">
        <w:rPr>
          <w:rFonts w:ascii="Arial" w:eastAsia="Arial Unicode MS" w:hAnsi="Arial" w:cs="Arial"/>
        </w:rPr>
        <w:t>ed in health and social care research</w:t>
      </w:r>
      <w:r w:rsidR="002F6799">
        <w:rPr>
          <w:rFonts w:ascii="Arial" w:eastAsia="Arial Unicode MS" w:hAnsi="Arial" w:cs="Arial"/>
        </w:rPr>
        <w:t xml:space="preserve"> </w:t>
      </w:r>
      <w:r w:rsidR="00A5372B" w:rsidRPr="00AA592C">
        <w:rPr>
          <w:rFonts w:ascii="Arial" w:hAnsi="Arial" w:cs="Arial"/>
          <w:color w:val="000000"/>
        </w:rPr>
        <w:t xml:space="preserve">(Creswell and </w:t>
      </w:r>
      <w:proofErr w:type="spellStart"/>
      <w:r w:rsidR="00A5372B" w:rsidRPr="00AA592C">
        <w:rPr>
          <w:rFonts w:ascii="Arial" w:hAnsi="Arial" w:cs="Arial"/>
          <w:color w:val="000000"/>
        </w:rPr>
        <w:t>Poth</w:t>
      </w:r>
      <w:proofErr w:type="spellEnd"/>
      <w:r w:rsidR="00A5372B" w:rsidRPr="00AA592C">
        <w:rPr>
          <w:rFonts w:ascii="Arial" w:hAnsi="Arial" w:cs="Arial"/>
          <w:color w:val="000000"/>
        </w:rPr>
        <w:t>, 2018)</w:t>
      </w:r>
      <w:r w:rsidRPr="00046962">
        <w:rPr>
          <w:rFonts w:ascii="Arial" w:eastAsia="Arial Unicode MS" w:hAnsi="Arial" w:cs="Arial"/>
        </w:rPr>
        <w:t>. Qualitative methods are helpful in the context of adolescent mental health to comprehend how young people experience mental health issues, the causes of distress, and their experiences seeking or receiving support services.</w:t>
      </w:r>
      <w:r w:rsidR="00574733">
        <w:rPr>
          <w:rFonts w:ascii="Arial" w:eastAsia="Arial Unicode MS" w:hAnsi="Arial" w:cs="Arial"/>
        </w:rPr>
        <w:t xml:space="preserve"> </w:t>
      </w:r>
      <w:r w:rsidR="00574733" w:rsidRPr="00574733">
        <w:rPr>
          <w:rFonts w:ascii="Arial" w:eastAsia="Arial Unicode MS" w:hAnsi="Arial" w:cs="Arial"/>
        </w:rPr>
        <w:t xml:space="preserve">The goal of this study was not to determine significant associations or assess prevalence. </w:t>
      </w:r>
      <w:r w:rsidR="00C26651">
        <w:rPr>
          <w:rFonts w:ascii="Arial" w:eastAsia="Arial Unicode MS" w:hAnsi="Arial" w:cs="Arial"/>
        </w:rPr>
        <w:t>Instead</w:t>
      </w:r>
      <w:r w:rsidR="00574733" w:rsidRPr="00574733">
        <w:rPr>
          <w:rFonts w:ascii="Arial" w:eastAsia="Arial Unicode MS" w:hAnsi="Arial" w:cs="Arial"/>
        </w:rPr>
        <w:t xml:space="preserve">, it aimed to create a more comprehensive </w:t>
      </w:r>
      <w:r w:rsidR="00C26651">
        <w:rPr>
          <w:rFonts w:ascii="Arial" w:eastAsia="Arial Unicode MS" w:hAnsi="Arial" w:cs="Arial"/>
        </w:rPr>
        <w:t>understanding of the perceived barriers and facilitators to mental health and treatment</w:t>
      </w:r>
      <w:r w:rsidR="00574733" w:rsidRPr="00574733">
        <w:rPr>
          <w:rFonts w:ascii="Arial" w:eastAsia="Arial Unicode MS" w:hAnsi="Arial" w:cs="Arial"/>
        </w:rPr>
        <w:t xml:space="preserve"> access among adolescents and young adults by synthesising findings from published qualitative studies. The study attempted to identify gaps in the current body of knowledge and highlight recurring problems by combining several sources.</w:t>
      </w:r>
    </w:p>
    <w:p w14:paraId="5716A936" w14:textId="2A703AB0" w:rsidR="00BB7DEF" w:rsidRDefault="00BB7DEF" w:rsidP="00DA52F0">
      <w:pPr>
        <w:spacing w:line="360" w:lineRule="auto"/>
        <w:mirrorIndents/>
        <w:jc w:val="both"/>
        <w:rPr>
          <w:rFonts w:ascii="Arial" w:eastAsia="Arial Unicode MS" w:hAnsi="Arial" w:cs="Arial"/>
        </w:rPr>
      </w:pPr>
      <w:r w:rsidRPr="00BB7DEF">
        <w:rPr>
          <w:rFonts w:ascii="Arial" w:eastAsia="Arial Unicode MS" w:hAnsi="Arial" w:cs="Arial"/>
        </w:rPr>
        <w:t>Data were collected through a systematic review of secondary sources.</w:t>
      </w:r>
      <w:r w:rsidR="009D69CF">
        <w:rPr>
          <w:rFonts w:ascii="Arial" w:eastAsia="Arial Unicode MS" w:hAnsi="Arial" w:cs="Arial"/>
        </w:rPr>
        <w:t xml:space="preserve"> </w:t>
      </w:r>
      <w:r w:rsidR="009D69CF" w:rsidRPr="009D69CF">
        <w:rPr>
          <w:rFonts w:ascii="Arial" w:eastAsia="Arial Unicode MS" w:hAnsi="Arial" w:cs="Arial"/>
        </w:rPr>
        <w:t xml:space="preserve">Structured searches of electronic databases, </w:t>
      </w:r>
      <w:r w:rsidR="006C3D26">
        <w:rPr>
          <w:rFonts w:ascii="Arial" w:eastAsia="Arial Unicode MS" w:hAnsi="Arial" w:cs="Arial"/>
        </w:rPr>
        <w:t>including PubMed, Google Scholar, ProQuest, and Sage Journals, were conducted to identify published studies examining perceived barriers and facilitators to</w:t>
      </w:r>
      <w:r w:rsidR="009D69CF" w:rsidRPr="009D69CF">
        <w:rPr>
          <w:rFonts w:ascii="Arial" w:eastAsia="Arial Unicode MS" w:hAnsi="Arial" w:cs="Arial"/>
        </w:rPr>
        <w:t xml:space="preserve"> mental health among adolescents and young people</w:t>
      </w:r>
      <w:r w:rsidR="002F6799">
        <w:rPr>
          <w:rFonts w:ascii="Arial" w:eastAsia="Arial Unicode MS" w:hAnsi="Arial" w:cs="Arial"/>
        </w:rPr>
        <w:t xml:space="preserve"> </w:t>
      </w:r>
      <w:r w:rsidR="002F6799" w:rsidRPr="002F6799">
        <w:rPr>
          <w:rFonts w:ascii="Arial" w:hAnsi="Arial" w:cs="Arial"/>
          <w:color w:val="000000"/>
        </w:rPr>
        <w:t>(Higgins et al., 2022)</w:t>
      </w:r>
      <w:r w:rsidR="009D69CF" w:rsidRPr="009D69CF">
        <w:rPr>
          <w:rFonts w:ascii="Arial" w:eastAsia="Arial Unicode MS" w:hAnsi="Arial" w:cs="Arial"/>
        </w:rPr>
        <w:t>. These databases were chosen because they are widely used in academic research and are essential to psychology, health, and evidence-based practice.</w:t>
      </w:r>
      <w:r w:rsidR="00B37311">
        <w:rPr>
          <w:rFonts w:ascii="Arial" w:eastAsia="Arial Unicode MS" w:hAnsi="Arial" w:cs="Arial"/>
        </w:rPr>
        <w:t xml:space="preserve"> </w:t>
      </w:r>
      <w:r w:rsidR="00BE3CEB" w:rsidRPr="00BE3CEB">
        <w:rPr>
          <w:rFonts w:ascii="Arial" w:eastAsia="Arial Unicode MS" w:hAnsi="Arial" w:cs="Arial"/>
        </w:rPr>
        <w:t xml:space="preserve">Peer-reviewed </w:t>
      </w:r>
      <w:r w:rsidR="00213502">
        <w:rPr>
          <w:rFonts w:ascii="Arial" w:eastAsia="Arial Unicode MS" w:hAnsi="Arial" w:cs="Arial"/>
        </w:rPr>
        <w:t>scholarly</w:t>
      </w:r>
      <w:r w:rsidR="00BE3CEB" w:rsidRPr="00BE3CEB">
        <w:rPr>
          <w:rFonts w:ascii="Arial" w:eastAsia="Arial Unicode MS" w:hAnsi="Arial" w:cs="Arial"/>
        </w:rPr>
        <w:t xml:space="preserve"> journals, government and policy studies, and publications from respectable institutions</w:t>
      </w:r>
      <w:r w:rsidR="00213502">
        <w:rPr>
          <w:rFonts w:ascii="Arial" w:eastAsia="Arial Unicode MS" w:hAnsi="Arial" w:cs="Arial"/>
        </w:rPr>
        <w:t>,</w:t>
      </w:r>
      <w:r w:rsidR="00BE3CEB" w:rsidRPr="00BE3CEB">
        <w:rPr>
          <w:rFonts w:ascii="Arial" w:eastAsia="Arial Unicode MS" w:hAnsi="Arial" w:cs="Arial"/>
        </w:rPr>
        <w:t xml:space="preserve"> including the National Health Service (NHS), Public Health England, and acknowledged mental health organisations that operate in the UK</w:t>
      </w:r>
      <w:r w:rsidR="00213502">
        <w:rPr>
          <w:rFonts w:ascii="Arial" w:eastAsia="Arial Unicode MS" w:hAnsi="Arial" w:cs="Arial"/>
        </w:rPr>
        <w:t>,</w:t>
      </w:r>
      <w:r w:rsidR="00BE3CEB" w:rsidRPr="00BE3CEB">
        <w:rPr>
          <w:rFonts w:ascii="Arial" w:eastAsia="Arial Unicode MS" w:hAnsi="Arial" w:cs="Arial"/>
        </w:rPr>
        <w:t xml:space="preserve"> were additional sources. Grey literature, such as organisational reports and policy documents, was used to enhance the academic research and offer </w:t>
      </w:r>
      <w:r w:rsidR="00213502">
        <w:rPr>
          <w:rFonts w:ascii="Arial" w:eastAsia="Arial Unicode MS" w:hAnsi="Arial" w:cs="Arial"/>
        </w:rPr>
        <w:t xml:space="preserve">a </w:t>
      </w:r>
      <w:r w:rsidR="00BE3CEB" w:rsidRPr="00BE3CEB">
        <w:rPr>
          <w:rFonts w:ascii="Arial" w:eastAsia="Arial Unicode MS" w:hAnsi="Arial" w:cs="Arial"/>
        </w:rPr>
        <w:t>more comprehensive contextual understanding.</w:t>
      </w:r>
      <w:r w:rsidR="009E3182">
        <w:rPr>
          <w:rFonts w:ascii="Arial" w:eastAsia="Arial Unicode MS" w:hAnsi="Arial" w:cs="Arial"/>
        </w:rPr>
        <w:t xml:space="preserve"> </w:t>
      </w:r>
      <w:r w:rsidR="009E3182" w:rsidRPr="009E3182">
        <w:rPr>
          <w:rFonts w:ascii="Arial" w:eastAsia="Arial Unicode MS" w:hAnsi="Arial" w:cs="Arial"/>
        </w:rPr>
        <w:t xml:space="preserve">To </w:t>
      </w:r>
      <w:r w:rsidR="000969E0">
        <w:rPr>
          <w:rFonts w:ascii="Arial" w:eastAsia="Arial Unicode MS" w:hAnsi="Arial" w:cs="Arial"/>
        </w:rPr>
        <w:t>identify relevant studies, a variety of key search terms were used.</w:t>
      </w:r>
      <w:r w:rsidR="009E3182" w:rsidRPr="009E3182">
        <w:rPr>
          <w:rFonts w:ascii="Arial" w:eastAsia="Arial Unicode MS" w:hAnsi="Arial" w:cs="Arial"/>
        </w:rPr>
        <w:t xml:space="preserve"> Adolescent mental health, youth, the UK, anxiety, depression, mental health services, challenges, youth wellbeing, social media, were among the terms that were combined. To improve search</w:t>
      </w:r>
      <w:r w:rsidR="000969E0">
        <w:rPr>
          <w:rFonts w:ascii="Arial" w:eastAsia="Arial Unicode MS" w:hAnsi="Arial" w:cs="Arial"/>
        </w:rPr>
        <w:t xml:space="preserve"> result</w:t>
      </w:r>
      <w:r w:rsidR="009E3182" w:rsidRPr="009E3182">
        <w:rPr>
          <w:rFonts w:ascii="Arial" w:eastAsia="Arial Unicode MS" w:hAnsi="Arial" w:cs="Arial"/>
        </w:rPr>
        <w:t xml:space="preserve">s and </w:t>
      </w:r>
      <w:r w:rsidR="000969E0">
        <w:rPr>
          <w:rFonts w:ascii="Arial" w:eastAsia="Arial Unicode MS" w:hAnsi="Arial" w:cs="Arial"/>
        </w:rPr>
        <w:t>ensur</w:t>
      </w:r>
      <w:r w:rsidR="009E3182" w:rsidRPr="009E3182">
        <w:rPr>
          <w:rFonts w:ascii="Arial" w:eastAsia="Arial Unicode MS" w:hAnsi="Arial" w:cs="Arial"/>
        </w:rPr>
        <w:t xml:space="preserve">e thorough coverage of applicable material, </w:t>
      </w:r>
      <w:r w:rsidR="000969E0">
        <w:rPr>
          <w:rFonts w:ascii="Arial" w:eastAsia="Arial Unicode MS" w:hAnsi="Arial" w:cs="Arial"/>
        </w:rPr>
        <w:t>B</w:t>
      </w:r>
      <w:r w:rsidR="009E3182" w:rsidRPr="009E3182">
        <w:rPr>
          <w:rFonts w:ascii="Arial" w:eastAsia="Arial Unicode MS" w:hAnsi="Arial" w:cs="Arial"/>
        </w:rPr>
        <w:t>oolean operators were used.</w:t>
      </w:r>
    </w:p>
    <w:p w14:paraId="4DCCAB92" w14:textId="58A511D1" w:rsidR="0016295F" w:rsidRDefault="0016295F" w:rsidP="00DA52F0">
      <w:pPr>
        <w:spacing w:line="360" w:lineRule="auto"/>
        <w:mirrorIndents/>
        <w:jc w:val="both"/>
        <w:rPr>
          <w:rFonts w:ascii="Arial" w:eastAsia="Arial Unicode MS" w:hAnsi="Arial" w:cs="Arial"/>
        </w:rPr>
      </w:pPr>
      <w:r w:rsidRPr="0016295F">
        <w:rPr>
          <w:rFonts w:ascii="Arial" w:eastAsia="Arial Unicode MS" w:hAnsi="Arial" w:cs="Arial"/>
        </w:rPr>
        <w:t xml:space="preserve">To improve openness and methodological rigour, the literature </w:t>
      </w:r>
      <w:r w:rsidR="008952AE">
        <w:rPr>
          <w:rFonts w:ascii="Arial" w:eastAsia="Arial Unicode MS" w:hAnsi="Arial" w:cs="Arial"/>
        </w:rPr>
        <w:t>review</w:t>
      </w:r>
      <w:r w:rsidRPr="0016295F">
        <w:rPr>
          <w:rFonts w:ascii="Arial" w:eastAsia="Arial Unicode MS" w:hAnsi="Arial" w:cs="Arial"/>
        </w:rPr>
        <w:t xml:space="preserve"> was c</w:t>
      </w:r>
      <w:r w:rsidR="008952AE">
        <w:rPr>
          <w:rFonts w:ascii="Arial" w:eastAsia="Arial Unicode MS" w:hAnsi="Arial" w:cs="Arial"/>
        </w:rPr>
        <w:t>onducted</w:t>
      </w:r>
      <w:r w:rsidRPr="0016295F">
        <w:rPr>
          <w:rFonts w:ascii="Arial" w:eastAsia="Arial Unicode MS" w:hAnsi="Arial" w:cs="Arial"/>
        </w:rPr>
        <w:t xml:space="preserve"> using the PRISMA (Preferred Reporting Items for Systematic Reviews and Meta-Analyses) </w:t>
      </w:r>
      <w:r w:rsidR="008952AE">
        <w:rPr>
          <w:rFonts w:ascii="Arial" w:eastAsia="Arial Unicode MS" w:hAnsi="Arial" w:cs="Arial"/>
        </w:rPr>
        <w:t>guidelines</w:t>
      </w:r>
      <w:r w:rsidR="00B71BB2">
        <w:rPr>
          <w:rFonts w:ascii="Arial" w:eastAsia="Arial Unicode MS" w:hAnsi="Arial" w:cs="Arial"/>
        </w:rPr>
        <w:t xml:space="preserve"> </w:t>
      </w:r>
      <w:r w:rsidR="00B71BB2" w:rsidRPr="00651459">
        <w:rPr>
          <w:rFonts w:ascii="Arial" w:hAnsi="Arial" w:cs="Arial"/>
          <w:color w:val="000000"/>
        </w:rPr>
        <w:t>(Moher et al., 2009</w:t>
      </w:r>
      <w:r w:rsidR="00B71BB2">
        <w:rPr>
          <w:rFonts w:ascii="-webkit-standard" w:hAnsi="-webkit-standard"/>
          <w:color w:val="000000"/>
          <w:sz w:val="27"/>
          <w:szCs w:val="27"/>
        </w:rPr>
        <w:t>)</w:t>
      </w:r>
      <w:r w:rsidRPr="0016295F">
        <w:rPr>
          <w:rFonts w:ascii="Arial" w:eastAsia="Arial Unicode MS" w:hAnsi="Arial" w:cs="Arial"/>
        </w:rPr>
        <w:t xml:space="preserve">. The selection, screening, eligibility, and inclusion of research received from the chosen databases were all guided by the PRISMA methodology. This methodology </w:t>
      </w:r>
      <w:r w:rsidR="008952AE">
        <w:rPr>
          <w:rFonts w:ascii="Arial" w:eastAsia="Arial Unicode MS" w:hAnsi="Arial" w:cs="Arial"/>
        </w:rPr>
        <w:t>ensur</w:t>
      </w:r>
      <w:r w:rsidRPr="0016295F">
        <w:rPr>
          <w:rFonts w:ascii="Arial" w:eastAsia="Arial Unicode MS" w:hAnsi="Arial" w:cs="Arial"/>
        </w:rPr>
        <w:t>ed that the review adhered to accepted best-practice principles for evidence synthesis and provided a methodical</w:t>
      </w:r>
      <w:r w:rsidR="008952AE">
        <w:rPr>
          <w:rFonts w:ascii="Arial" w:eastAsia="Arial Unicode MS" w:hAnsi="Arial" w:cs="Arial"/>
        </w:rPr>
        <w:t>,</w:t>
      </w:r>
      <w:r w:rsidRPr="0016295F">
        <w:rPr>
          <w:rFonts w:ascii="Arial" w:eastAsia="Arial Unicode MS" w:hAnsi="Arial" w:cs="Arial"/>
        </w:rPr>
        <w:t xml:space="preserve"> repeatable procedure for study selection. The research selection procedure was recorded using a PRISMA flow diagram, which is included in the appendix.</w:t>
      </w:r>
    </w:p>
    <w:p w14:paraId="7395F6B4" w14:textId="4DC56544" w:rsidR="00B72A0F" w:rsidRDefault="00B72A0F" w:rsidP="00DA52F0">
      <w:pPr>
        <w:spacing w:line="360" w:lineRule="auto"/>
        <w:mirrorIndents/>
        <w:jc w:val="both"/>
        <w:rPr>
          <w:rFonts w:ascii="Arial" w:eastAsia="Arial Unicode MS" w:hAnsi="Arial" w:cs="Arial"/>
        </w:rPr>
      </w:pPr>
      <w:r w:rsidRPr="00B72A0F">
        <w:rPr>
          <w:rFonts w:ascii="Arial" w:eastAsia="Arial Unicode MS" w:hAnsi="Arial" w:cs="Arial"/>
        </w:rPr>
        <w:t>Precise inclusion and exclusion criteria guided the selection of studies. Only peer-reviewed journal publications written in English and published between 2015 and 2025 were included to increase the study's legitimacy and academic quality.</w:t>
      </w:r>
      <w:r w:rsidR="005B34D1">
        <w:rPr>
          <w:rFonts w:ascii="Arial" w:eastAsia="Arial Unicode MS" w:hAnsi="Arial" w:cs="Arial"/>
        </w:rPr>
        <w:t xml:space="preserve"> </w:t>
      </w:r>
      <w:r w:rsidRPr="00B72A0F">
        <w:rPr>
          <w:rFonts w:ascii="Arial" w:eastAsia="Arial Unicode MS" w:hAnsi="Arial" w:cs="Arial"/>
        </w:rPr>
        <w:t xml:space="preserve">The findings' validity and trustworthiness were strengthened </w:t>
      </w:r>
      <w:proofErr w:type="gramStart"/>
      <w:r w:rsidRPr="00B72A0F">
        <w:rPr>
          <w:rFonts w:ascii="Arial" w:eastAsia="Arial Unicode MS" w:hAnsi="Arial" w:cs="Arial"/>
        </w:rPr>
        <w:t>by the use of</w:t>
      </w:r>
      <w:proofErr w:type="gramEnd"/>
      <w:r w:rsidRPr="00B72A0F">
        <w:rPr>
          <w:rFonts w:ascii="Arial" w:eastAsia="Arial Unicode MS" w:hAnsi="Arial" w:cs="Arial"/>
        </w:rPr>
        <w:t xml:space="preserve"> peer-reviewed journals, which guaranteed that all sources had undergone scrutiny by subject-matter experts before publication.</w:t>
      </w:r>
      <w:r w:rsidR="003B4569" w:rsidRPr="003B4569">
        <w:t xml:space="preserve"> </w:t>
      </w:r>
      <w:r w:rsidR="003B4569" w:rsidRPr="003B4569">
        <w:rPr>
          <w:rFonts w:ascii="Arial" w:eastAsia="Arial Unicode MS" w:hAnsi="Arial" w:cs="Arial"/>
        </w:rPr>
        <w:t>By restricting the review to English-language journals, the possibility of distortion was decreased</w:t>
      </w:r>
      <w:r w:rsidR="00202545">
        <w:rPr>
          <w:rFonts w:ascii="Arial" w:eastAsia="Arial Unicode MS" w:hAnsi="Arial" w:cs="Arial"/>
        </w:rPr>
        <w:t>,</w:t>
      </w:r>
      <w:r w:rsidR="003B4569" w:rsidRPr="003B4569">
        <w:rPr>
          <w:rFonts w:ascii="Arial" w:eastAsia="Arial Unicode MS" w:hAnsi="Arial" w:cs="Arial"/>
        </w:rPr>
        <w:t xml:space="preserve"> and proper data interpretation was supported.</w:t>
      </w:r>
      <w:r w:rsidR="00436783">
        <w:rPr>
          <w:rFonts w:ascii="Arial" w:eastAsia="Arial Unicode MS" w:hAnsi="Arial" w:cs="Arial"/>
        </w:rPr>
        <w:t xml:space="preserve"> Furthermore, b</w:t>
      </w:r>
      <w:r w:rsidR="00436783" w:rsidRPr="00436783">
        <w:rPr>
          <w:rFonts w:ascii="Arial" w:eastAsia="Arial Unicode MS" w:hAnsi="Arial" w:cs="Arial"/>
        </w:rPr>
        <w:t xml:space="preserve">y limiting the </w:t>
      </w:r>
      <w:r w:rsidR="00436783">
        <w:rPr>
          <w:rFonts w:ascii="Arial" w:eastAsia="Arial Unicode MS" w:hAnsi="Arial" w:cs="Arial"/>
        </w:rPr>
        <w:t>publication period to the last 10 years, the study ensured the use of up-to-date, relevant</w:t>
      </w:r>
      <w:r w:rsidR="00436783" w:rsidRPr="00436783">
        <w:rPr>
          <w:rFonts w:ascii="Arial" w:eastAsia="Arial Unicode MS" w:hAnsi="Arial" w:cs="Arial"/>
        </w:rPr>
        <w:t xml:space="preserve"> data that reflected recent advancements in adolescent and young people's mental health research, policy, and practice.</w:t>
      </w:r>
      <w:r w:rsidR="00DF1FDB">
        <w:rPr>
          <w:rFonts w:ascii="Arial" w:eastAsia="Arial Unicode MS" w:hAnsi="Arial" w:cs="Arial"/>
        </w:rPr>
        <w:t xml:space="preserve"> </w:t>
      </w:r>
      <w:r w:rsidR="00DF1FDB" w:rsidRPr="00DF1FDB">
        <w:rPr>
          <w:rFonts w:ascii="Arial" w:eastAsia="Arial Unicode MS" w:hAnsi="Arial" w:cs="Arial"/>
        </w:rPr>
        <w:t>Studies that examined mental health experiences, difficulties, or access to mental health help in a UK environment and that concentrated on adolescents or young adults</w:t>
      </w:r>
      <w:r w:rsidR="005B34D1">
        <w:rPr>
          <w:rFonts w:ascii="Arial" w:eastAsia="Arial Unicode MS" w:hAnsi="Arial" w:cs="Arial"/>
        </w:rPr>
        <w:t xml:space="preserve"> </w:t>
      </w:r>
      <w:r w:rsidR="00DF1FDB" w:rsidRPr="00DF1FDB">
        <w:rPr>
          <w:rFonts w:ascii="Arial" w:eastAsia="Arial Unicode MS" w:hAnsi="Arial" w:cs="Arial"/>
        </w:rPr>
        <w:t>generally described as people between the ages of about 13 and 25</w:t>
      </w:r>
      <w:r w:rsidR="005B34D1">
        <w:rPr>
          <w:rFonts w:ascii="Arial" w:eastAsia="Arial Unicode MS" w:hAnsi="Arial" w:cs="Arial"/>
        </w:rPr>
        <w:t xml:space="preserve"> </w:t>
      </w:r>
      <w:r w:rsidR="00DF1FDB" w:rsidRPr="00DF1FDB">
        <w:rPr>
          <w:rFonts w:ascii="Arial" w:eastAsia="Arial Unicode MS" w:hAnsi="Arial" w:cs="Arial"/>
        </w:rPr>
        <w:t xml:space="preserve">were included. Excluded studies were those that only </w:t>
      </w:r>
      <w:r w:rsidR="005B34D1">
        <w:rPr>
          <w:rFonts w:ascii="Arial" w:eastAsia="Arial Unicode MS" w:hAnsi="Arial" w:cs="Arial"/>
        </w:rPr>
        <w:t>examined adult populations, were conducted outside the UK, or used only quantitative methods</w:t>
      </w:r>
      <w:r w:rsidR="00DF1FDB" w:rsidRPr="00DF1FDB">
        <w:rPr>
          <w:rFonts w:ascii="Arial" w:eastAsia="Arial Unicode MS" w:hAnsi="Arial" w:cs="Arial"/>
        </w:rPr>
        <w:t xml:space="preserve"> with no qualitative results.</w:t>
      </w:r>
    </w:p>
    <w:p w14:paraId="199D7157" w14:textId="49D148F9" w:rsidR="005D456E" w:rsidRDefault="005D456E" w:rsidP="00DA52F0">
      <w:pPr>
        <w:spacing w:line="360" w:lineRule="auto"/>
        <w:mirrorIndents/>
        <w:jc w:val="both"/>
        <w:rPr>
          <w:rFonts w:ascii="Arial" w:eastAsia="Arial Unicode MS" w:hAnsi="Arial" w:cs="Arial"/>
        </w:rPr>
      </w:pPr>
      <w:r w:rsidRPr="005D456E">
        <w:rPr>
          <w:rFonts w:ascii="Arial" w:eastAsia="Arial Unicode MS" w:hAnsi="Arial" w:cs="Arial"/>
        </w:rPr>
        <w:t xml:space="preserve">The chosen literature was examined using theme analysis, a versatile and popular technique for finding, </w:t>
      </w:r>
      <w:r w:rsidR="008015A3">
        <w:rPr>
          <w:rFonts w:ascii="Arial" w:eastAsia="Arial Unicode MS" w:hAnsi="Arial" w:cs="Arial"/>
        </w:rPr>
        <w:t>analys</w:t>
      </w:r>
      <w:r w:rsidRPr="005D456E">
        <w:rPr>
          <w:rFonts w:ascii="Arial" w:eastAsia="Arial Unicode MS" w:hAnsi="Arial" w:cs="Arial"/>
        </w:rPr>
        <w:t>ing, and summarising patterns in qualitative data</w:t>
      </w:r>
      <w:r w:rsidR="00937E67">
        <w:rPr>
          <w:rFonts w:ascii="Arial" w:eastAsia="Arial Unicode MS" w:hAnsi="Arial" w:cs="Arial"/>
        </w:rPr>
        <w:t xml:space="preserve"> </w:t>
      </w:r>
      <w:r w:rsidR="00937E67" w:rsidRPr="00937E67">
        <w:rPr>
          <w:rFonts w:ascii="Arial" w:hAnsi="Arial" w:cs="Arial"/>
          <w:color w:val="000000"/>
        </w:rPr>
        <w:t>(Braun and Clarke, 2006)</w:t>
      </w:r>
      <w:r w:rsidRPr="00937E67">
        <w:rPr>
          <w:rFonts w:ascii="Arial" w:eastAsia="Arial Unicode MS" w:hAnsi="Arial" w:cs="Arial"/>
        </w:rPr>
        <w:t>.</w:t>
      </w:r>
      <w:r w:rsidRPr="005D456E">
        <w:rPr>
          <w:rFonts w:ascii="Arial" w:eastAsia="Arial Unicode MS" w:hAnsi="Arial" w:cs="Arial"/>
        </w:rPr>
        <w:t xml:space="preserve"> Because it enables the methodical synthesis of findings from several qualitative research </w:t>
      </w:r>
      <w:r w:rsidR="008015A3">
        <w:rPr>
          <w:rFonts w:ascii="Arial" w:eastAsia="Arial Unicode MS" w:hAnsi="Arial" w:cs="Arial"/>
        </w:rPr>
        <w:t xml:space="preserve">studies </w:t>
      </w:r>
      <w:r w:rsidRPr="005D456E">
        <w:rPr>
          <w:rFonts w:ascii="Arial" w:eastAsia="Arial Unicode MS" w:hAnsi="Arial" w:cs="Arial"/>
        </w:rPr>
        <w:t>while maintaining sensitivity to context and meaning, thematic analysis was deemed suitable for this investigation.</w:t>
      </w:r>
      <w:r w:rsidR="00C900B1">
        <w:rPr>
          <w:rFonts w:ascii="Arial" w:eastAsia="Arial Unicode MS" w:hAnsi="Arial" w:cs="Arial"/>
        </w:rPr>
        <w:t xml:space="preserve"> </w:t>
      </w:r>
      <w:r w:rsidR="00C900B1" w:rsidRPr="00C900B1">
        <w:rPr>
          <w:rFonts w:ascii="Arial" w:eastAsia="Arial Unicode MS" w:hAnsi="Arial" w:cs="Arial"/>
        </w:rPr>
        <w:t xml:space="preserve">The analysis was conducted </w:t>
      </w:r>
      <w:r w:rsidR="00500BBE">
        <w:rPr>
          <w:rFonts w:ascii="Arial" w:eastAsia="Arial Unicode MS" w:hAnsi="Arial" w:cs="Arial"/>
        </w:rPr>
        <w:t>in a structured manner</w:t>
      </w:r>
      <w:r w:rsidR="00C900B1" w:rsidRPr="00C900B1">
        <w:rPr>
          <w:rFonts w:ascii="Arial" w:eastAsia="Arial Unicode MS" w:hAnsi="Arial" w:cs="Arial"/>
        </w:rPr>
        <w:t xml:space="preserve">. Initially, the chosen studies were read several times to become comfortable with the information. The writers' interpretations, participant quotes, and </w:t>
      </w:r>
      <w:r w:rsidR="00C900B1">
        <w:rPr>
          <w:rFonts w:ascii="Arial" w:eastAsia="Arial Unicode MS" w:hAnsi="Arial" w:cs="Arial"/>
        </w:rPr>
        <w:t>necessary</w:t>
      </w:r>
      <w:r w:rsidR="00C900B1" w:rsidRPr="00C900B1">
        <w:rPr>
          <w:rFonts w:ascii="Arial" w:eastAsia="Arial Unicode MS" w:hAnsi="Arial" w:cs="Arial"/>
        </w:rPr>
        <w:t xml:space="preserve"> conclusions were collected. </w:t>
      </w:r>
      <w:r w:rsidR="00C900B1">
        <w:rPr>
          <w:rFonts w:ascii="Arial" w:eastAsia="Arial Unicode MS" w:hAnsi="Arial" w:cs="Arial"/>
        </w:rPr>
        <w:t>T</w:t>
      </w:r>
      <w:r w:rsidR="00C900B1" w:rsidRPr="00C900B1">
        <w:rPr>
          <w:rFonts w:ascii="Arial" w:eastAsia="Arial Unicode MS" w:hAnsi="Arial" w:cs="Arial"/>
        </w:rPr>
        <w:t xml:space="preserve">o capture </w:t>
      </w:r>
      <w:r w:rsidR="00C900B1">
        <w:rPr>
          <w:rFonts w:ascii="Arial" w:eastAsia="Arial Unicode MS" w:hAnsi="Arial" w:cs="Arial"/>
        </w:rPr>
        <w:t>essential</w:t>
      </w:r>
      <w:r w:rsidR="00C900B1" w:rsidRPr="00C900B1">
        <w:rPr>
          <w:rFonts w:ascii="Arial" w:eastAsia="Arial Unicode MS" w:hAnsi="Arial" w:cs="Arial"/>
        </w:rPr>
        <w:t xml:space="preserve"> aspects of the data relevant to the research goal, such as experiences of stigma, the availability of resources, societal demands, and the role of family, schools, and digital technologies, preliminary codes were then created.</w:t>
      </w:r>
      <w:r w:rsidR="00043C76">
        <w:rPr>
          <w:rFonts w:ascii="Arial" w:eastAsia="Arial Unicode MS" w:hAnsi="Arial" w:cs="Arial"/>
        </w:rPr>
        <w:t xml:space="preserve"> </w:t>
      </w:r>
      <w:r w:rsidR="00043C76" w:rsidRPr="00043C76">
        <w:rPr>
          <w:rFonts w:ascii="Arial" w:eastAsia="Arial Unicode MS" w:hAnsi="Arial" w:cs="Arial"/>
        </w:rPr>
        <w:t>These codes were then examined and categorised into more general themes that represented recurrent themes in the literature. Examples of broad topics included the perceived impact of mental health services on the well</w:t>
      </w:r>
      <w:r w:rsidR="00146099">
        <w:rPr>
          <w:rFonts w:ascii="Arial" w:eastAsia="Arial Unicode MS" w:hAnsi="Arial" w:cs="Arial"/>
        </w:rPr>
        <w:t>-</w:t>
      </w:r>
      <w:r w:rsidR="00043C76" w:rsidRPr="00043C76">
        <w:rPr>
          <w:rFonts w:ascii="Arial" w:eastAsia="Arial Unicode MS" w:hAnsi="Arial" w:cs="Arial"/>
        </w:rPr>
        <w:t xml:space="preserve">being of young people, obstacles to receiving mental health services, support and help-seeking facilitators, and social and environmental influences on mental health. To </w:t>
      </w:r>
      <w:r w:rsidR="00146099">
        <w:rPr>
          <w:rFonts w:ascii="Arial" w:eastAsia="Arial Unicode MS" w:hAnsi="Arial" w:cs="Arial"/>
        </w:rPr>
        <w:t>ensure the themes accurately reflected the data and were distinct from one another, they were developed through comparisons across the research.</w:t>
      </w:r>
      <w:r w:rsidR="001F0656">
        <w:rPr>
          <w:rFonts w:ascii="Arial" w:eastAsia="Arial Unicode MS" w:hAnsi="Arial" w:cs="Arial"/>
        </w:rPr>
        <w:t xml:space="preserve"> </w:t>
      </w:r>
      <w:r w:rsidR="001F0656" w:rsidRPr="001F0656">
        <w:rPr>
          <w:rFonts w:ascii="Arial" w:eastAsia="Arial Unicode MS" w:hAnsi="Arial" w:cs="Arial"/>
        </w:rPr>
        <w:t>The integration of results from many sources and the creation of a single narrative about the mental health of teenagers and young adults in the UK were made possible by the application of thematic analysis.</w:t>
      </w:r>
      <w:r w:rsidR="00A125BE">
        <w:rPr>
          <w:rFonts w:ascii="Arial" w:eastAsia="Arial Unicode MS" w:hAnsi="Arial" w:cs="Arial"/>
        </w:rPr>
        <w:t xml:space="preserve"> </w:t>
      </w:r>
      <w:r w:rsidR="00A125BE" w:rsidRPr="00A125BE">
        <w:rPr>
          <w:rFonts w:ascii="Arial" w:eastAsia="Arial Unicode MS" w:hAnsi="Arial" w:cs="Arial"/>
        </w:rPr>
        <w:t>Additionally, by highlighting the similarities and contrasts amongst studies, this method helped to develop a more sophisticated understanding of the subject.</w:t>
      </w:r>
      <w:r w:rsidR="00046E71">
        <w:rPr>
          <w:rFonts w:ascii="Arial" w:eastAsia="Arial Unicode MS" w:hAnsi="Arial" w:cs="Arial"/>
        </w:rPr>
        <w:t xml:space="preserve"> </w:t>
      </w:r>
    </w:p>
    <w:p w14:paraId="470B1D27" w14:textId="2AF42A5E" w:rsidR="00E12EE4" w:rsidRDefault="00E12EE4" w:rsidP="00DA52F0">
      <w:pPr>
        <w:spacing w:line="360" w:lineRule="auto"/>
        <w:mirrorIndents/>
        <w:jc w:val="both"/>
        <w:rPr>
          <w:rFonts w:ascii="Arial" w:eastAsia="Arial Unicode MS" w:hAnsi="Arial" w:cs="Arial"/>
        </w:rPr>
      </w:pPr>
      <w:r w:rsidRPr="00E12EE4">
        <w:rPr>
          <w:rFonts w:ascii="Arial" w:eastAsia="Arial Unicode MS" w:hAnsi="Arial" w:cs="Arial"/>
        </w:rPr>
        <w:t xml:space="preserve">To ensure the study complied with appropriate academic and professional standards, ethical considerations were </w:t>
      </w:r>
      <w:proofErr w:type="gramStart"/>
      <w:r w:rsidRPr="00E12EE4">
        <w:rPr>
          <w:rFonts w:ascii="Arial" w:eastAsia="Arial Unicode MS" w:hAnsi="Arial" w:cs="Arial"/>
        </w:rPr>
        <w:t>taken into account</w:t>
      </w:r>
      <w:proofErr w:type="gramEnd"/>
      <w:r w:rsidRPr="00E12EE4">
        <w:rPr>
          <w:rFonts w:ascii="Arial" w:eastAsia="Arial Unicode MS" w:hAnsi="Arial" w:cs="Arial"/>
        </w:rPr>
        <w:t xml:space="preserve"> at every stage of the research process. An ethical application form was </w:t>
      </w:r>
      <w:r w:rsidR="00AD4E98">
        <w:rPr>
          <w:rFonts w:ascii="Arial" w:eastAsia="Arial Unicode MS" w:hAnsi="Arial" w:cs="Arial"/>
        </w:rPr>
        <w:t>completed</w:t>
      </w:r>
      <w:r w:rsidRPr="00E12EE4">
        <w:rPr>
          <w:rFonts w:ascii="Arial" w:eastAsia="Arial Unicode MS" w:hAnsi="Arial" w:cs="Arial"/>
        </w:rPr>
        <w:t xml:space="preserve"> and s</w:t>
      </w:r>
      <w:r w:rsidR="00AD4E98">
        <w:rPr>
          <w:rFonts w:ascii="Arial" w:eastAsia="Arial Unicode MS" w:hAnsi="Arial" w:cs="Arial"/>
        </w:rPr>
        <w:t>ubmitted</w:t>
      </w:r>
      <w:r w:rsidRPr="00E12EE4">
        <w:rPr>
          <w:rFonts w:ascii="Arial" w:eastAsia="Arial Unicode MS" w:hAnsi="Arial" w:cs="Arial"/>
        </w:rPr>
        <w:t xml:space="preserve"> to the appropriate academic supervisor before the research </w:t>
      </w:r>
      <w:r w:rsidR="00AD4E98">
        <w:rPr>
          <w:rFonts w:ascii="Arial" w:eastAsia="Arial Unicode MS" w:hAnsi="Arial" w:cs="Arial"/>
        </w:rPr>
        <w:t>began</w:t>
      </w:r>
      <w:r w:rsidRPr="00E12EE4">
        <w:rPr>
          <w:rFonts w:ascii="Arial" w:eastAsia="Arial Unicode MS" w:hAnsi="Arial" w:cs="Arial"/>
        </w:rPr>
        <w:t>. The study then received ethical approval, which attested to its compliance with the necessary ethical standards for undergraduate research.</w:t>
      </w:r>
      <w:r w:rsidR="00F4720C">
        <w:rPr>
          <w:rFonts w:ascii="Arial" w:eastAsia="Arial Unicode MS" w:hAnsi="Arial" w:cs="Arial"/>
        </w:rPr>
        <w:t xml:space="preserve"> </w:t>
      </w:r>
      <w:r w:rsidR="00F4720C" w:rsidRPr="00F4720C">
        <w:rPr>
          <w:rFonts w:ascii="Arial" w:eastAsia="Arial Unicode MS" w:hAnsi="Arial" w:cs="Arial"/>
        </w:rPr>
        <w:t>There was no direct interaction with participants</w:t>
      </w:r>
      <w:r w:rsidR="000F0555">
        <w:rPr>
          <w:rFonts w:ascii="Arial" w:eastAsia="Arial Unicode MS" w:hAnsi="Arial" w:cs="Arial"/>
        </w:rPr>
        <w:t>,</w:t>
      </w:r>
      <w:r w:rsidR="00F4720C" w:rsidRPr="00F4720C">
        <w:rPr>
          <w:rFonts w:ascii="Arial" w:eastAsia="Arial Unicode MS" w:hAnsi="Arial" w:cs="Arial"/>
        </w:rPr>
        <w:t xml:space="preserve"> </w:t>
      </w:r>
      <w:r w:rsidR="000F0555">
        <w:rPr>
          <w:rFonts w:ascii="Arial" w:eastAsia="Arial Unicode MS" w:hAnsi="Arial" w:cs="Arial"/>
        </w:rPr>
        <w:t>as</w:t>
      </w:r>
      <w:r w:rsidR="00F4720C" w:rsidRPr="00F4720C">
        <w:rPr>
          <w:rFonts w:ascii="Arial" w:eastAsia="Arial Unicode MS" w:hAnsi="Arial" w:cs="Arial"/>
        </w:rPr>
        <w:t xml:space="preserve"> this study relied </w:t>
      </w:r>
      <w:r w:rsidR="000F0555">
        <w:rPr>
          <w:rFonts w:ascii="Arial" w:eastAsia="Arial Unicode MS" w:hAnsi="Arial" w:cs="Arial"/>
        </w:rPr>
        <w:t>sole</w:t>
      </w:r>
      <w:r w:rsidR="00F4720C" w:rsidRPr="00F4720C">
        <w:rPr>
          <w:rFonts w:ascii="Arial" w:eastAsia="Arial Unicode MS" w:hAnsi="Arial" w:cs="Arial"/>
        </w:rPr>
        <w:t>ly on secondary data from published literature. This greatly decreased the possibility of injury, discomfort, or confidentiality violations. However, given the delicate nature of mental health and its focus on adolescents and young people, ethical responsibility continued to be crucial to the study process.</w:t>
      </w:r>
    </w:p>
    <w:p w14:paraId="53EA7ACB" w14:textId="58A2F205" w:rsidR="004D3555" w:rsidRDefault="004D3555" w:rsidP="00DA52F0">
      <w:pPr>
        <w:spacing w:line="360" w:lineRule="auto"/>
        <w:mirrorIndents/>
        <w:jc w:val="both"/>
        <w:rPr>
          <w:rFonts w:ascii="Arial" w:eastAsia="Arial Unicode MS" w:hAnsi="Arial" w:cs="Arial"/>
        </w:rPr>
      </w:pPr>
      <w:r w:rsidRPr="004D3555">
        <w:rPr>
          <w:rFonts w:ascii="Arial" w:eastAsia="Arial Unicode MS" w:hAnsi="Arial" w:cs="Arial"/>
        </w:rPr>
        <w:t xml:space="preserve">To guarantee academic integrity and prevent plagiarism, every source utilised in the study was properly cited and acknowledged. The results of the original authors were faithfully represented, with no misrepresentation or misinterpretation. To ensure that the results were handled sensitively and responsibly, the research was carried out with respect for </w:t>
      </w:r>
      <w:r w:rsidR="0052719E">
        <w:rPr>
          <w:rFonts w:ascii="Arial" w:eastAsia="Arial Unicode MS" w:hAnsi="Arial" w:cs="Arial"/>
        </w:rPr>
        <w:t>adolescents'</w:t>
      </w:r>
      <w:r w:rsidRPr="004D3555">
        <w:rPr>
          <w:rFonts w:ascii="Arial" w:eastAsia="Arial Unicode MS" w:hAnsi="Arial" w:cs="Arial"/>
        </w:rPr>
        <w:t xml:space="preserve"> and </w:t>
      </w:r>
      <w:r w:rsidR="0052719E">
        <w:rPr>
          <w:rFonts w:ascii="Arial" w:eastAsia="Arial Unicode MS" w:hAnsi="Arial" w:cs="Arial"/>
        </w:rPr>
        <w:t>young</w:t>
      </w:r>
      <w:r w:rsidRPr="004D3555">
        <w:rPr>
          <w:rFonts w:ascii="Arial" w:eastAsia="Arial Unicode MS" w:hAnsi="Arial" w:cs="Arial"/>
        </w:rPr>
        <w:t xml:space="preserve"> </w:t>
      </w:r>
      <w:r w:rsidR="0052719E">
        <w:rPr>
          <w:rFonts w:ascii="Arial" w:eastAsia="Arial Unicode MS" w:hAnsi="Arial" w:cs="Arial"/>
        </w:rPr>
        <w:t>people's</w:t>
      </w:r>
      <w:r w:rsidRPr="004D3555">
        <w:rPr>
          <w:rFonts w:ascii="Arial" w:eastAsia="Arial Unicode MS" w:hAnsi="Arial" w:cs="Arial"/>
        </w:rPr>
        <w:t xml:space="preserve"> </w:t>
      </w:r>
      <w:r w:rsidR="0052719E">
        <w:rPr>
          <w:rFonts w:ascii="Arial" w:eastAsia="Arial Unicode MS" w:hAnsi="Arial" w:cs="Arial"/>
        </w:rPr>
        <w:t>experience</w:t>
      </w:r>
      <w:r w:rsidRPr="004D3555">
        <w:rPr>
          <w:rFonts w:ascii="Arial" w:eastAsia="Arial Unicode MS" w:hAnsi="Arial" w:cs="Arial"/>
        </w:rPr>
        <w:t xml:space="preserve">s and </w:t>
      </w:r>
      <w:r w:rsidR="0052719E">
        <w:rPr>
          <w:rFonts w:ascii="Arial" w:eastAsia="Arial Unicode MS" w:hAnsi="Arial" w:cs="Arial"/>
        </w:rPr>
        <w:t>viewpoints</w:t>
      </w:r>
      <w:r w:rsidRPr="004D3555">
        <w:rPr>
          <w:rFonts w:ascii="Arial" w:eastAsia="Arial Unicode MS" w:hAnsi="Arial" w:cs="Arial"/>
        </w:rPr>
        <w:t>, as reported in the literature.</w:t>
      </w:r>
      <w:r w:rsidR="00D863BB">
        <w:rPr>
          <w:rFonts w:ascii="Arial" w:eastAsia="Arial Unicode MS" w:hAnsi="Arial" w:cs="Arial"/>
        </w:rPr>
        <w:t xml:space="preserve"> </w:t>
      </w:r>
      <w:r w:rsidR="00D863BB" w:rsidRPr="00D863BB">
        <w:rPr>
          <w:rFonts w:ascii="Arial" w:eastAsia="Arial Unicode MS" w:hAnsi="Arial" w:cs="Arial"/>
        </w:rPr>
        <w:t xml:space="preserve">By evaluating the chosen studies rigorously and </w:t>
      </w:r>
      <w:proofErr w:type="gramStart"/>
      <w:r w:rsidR="00D863BB" w:rsidRPr="00D863BB">
        <w:rPr>
          <w:rFonts w:ascii="Arial" w:eastAsia="Arial Unicode MS" w:hAnsi="Arial" w:cs="Arial"/>
        </w:rPr>
        <w:t>taking into account</w:t>
      </w:r>
      <w:proofErr w:type="gramEnd"/>
      <w:r w:rsidR="00D863BB" w:rsidRPr="00D863BB">
        <w:rPr>
          <w:rFonts w:ascii="Arial" w:eastAsia="Arial Unicode MS" w:hAnsi="Arial" w:cs="Arial"/>
        </w:rPr>
        <w:t xml:space="preserve"> a variety of views from the literature, potential researcher bias was addressed.</w:t>
      </w:r>
      <w:r w:rsidR="00A722B7">
        <w:rPr>
          <w:rFonts w:ascii="Arial" w:eastAsia="Arial Unicode MS" w:hAnsi="Arial" w:cs="Arial"/>
        </w:rPr>
        <w:t xml:space="preserve"> </w:t>
      </w:r>
      <w:r w:rsidR="00A722B7" w:rsidRPr="00A722B7">
        <w:rPr>
          <w:rFonts w:ascii="Arial" w:eastAsia="Arial Unicode MS" w:hAnsi="Arial" w:cs="Arial"/>
        </w:rPr>
        <w:t xml:space="preserve">Overall, the completion and acceptance </w:t>
      </w:r>
      <w:r w:rsidR="0049270B">
        <w:rPr>
          <w:rFonts w:ascii="Arial" w:eastAsia="Arial Unicode MS" w:hAnsi="Arial" w:cs="Arial"/>
        </w:rPr>
        <w:t>of the ethical review process ensur</w:t>
      </w:r>
      <w:r w:rsidR="00A722B7" w:rsidRPr="00A722B7">
        <w:rPr>
          <w:rFonts w:ascii="Arial" w:eastAsia="Arial Unicode MS" w:hAnsi="Arial" w:cs="Arial"/>
        </w:rPr>
        <w:t>ed that the study was carried out in an open, accountable, and ethically acceptable manner.</w:t>
      </w:r>
    </w:p>
    <w:p w14:paraId="6505165F" w14:textId="7F20E4B7" w:rsidR="002E6307" w:rsidRDefault="002E6307" w:rsidP="00DA52F0">
      <w:pPr>
        <w:spacing w:line="360" w:lineRule="auto"/>
        <w:mirrorIndents/>
        <w:jc w:val="both"/>
        <w:rPr>
          <w:rFonts w:ascii="Arial" w:eastAsia="Arial Unicode MS" w:hAnsi="Arial" w:cs="Arial"/>
        </w:rPr>
      </w:pPr>
      <w:r w:rsidRPr="002E6307">
        <w:rPr>
          <w:rFonts w:ascii="Arial" w:eastAsia="Arial Unicode MS" w:hAnsi="Arial" w:cs="Arial"/>
        </w:rPr>
        <w:t xml:space="preserve">Although a qualitative literature-based method provides insightful information, it has several drawbacks. Relevant studies published in other languages would have been overlooked if the review had only included English-language publications. Publication bias may also be introduced by </w:t>
      </w:r>
      <w:r w:rsidR="000E19F6">
        <w:rPr>
          <w:rFonts w:ascii="Arial" w:eastAsia="Arial Unicode MS" w:hAnsi="Arial" w:cs="Arial"/>
        </w:rPr>
        <w:t>focus</w:t>
      </w:r>
      <w:r w:rsidRPr="002E6307">
        <w:rPr>
          <w:rFonts w:ascii="Arial" w:eastAsia="Arial Unicode MS" w:hAnsi="Arial" w:cs="Arial"/>
        </w:rPr>
        <w:t>ing on published literature</w:t>
      </w:r>
      <w:r w:rsidR="000E19F6">
        <w:rPr>
          <w:rFonts w:ascii="Arial" w:eastAsia="Arial Unicode MS" w:hAnsi="Arial" w:cs="Arial"/>
        </w:rPr>
        <w:t>,</w:t>
      </w:r>
      <w:r w:rsidRPr="002E6307">
        <w:rPr>
          <w:rFonts w:ascii="Arial" w:eastAsia="Arial Unicode MS" w:hAnsi="Arial" w:cs="Arial"/>
        </w:rPr>
        <w:t xml:space="preserve"> </w:t>
      </w:r>
      <w:r w:rsidR="000E19F6">
        <w:rPr>
          <w:rFonts w:ascii="Arial" w:eastAsia="Arial Unicode MS" w:hAnsi="Arial" w:cs="Arial"/>
        </w:rPr>
        <w:t>as</w:t>
      </w:r>
      <w:r w:rsidRPr="002E6307">
        <w:rPr>
          <w:rFonts w:ascii="Arial" w:eastAsia="Arial Unicode MS" w:hAnsi="Arial" w:cs="Arial"/>
        </w:rPr>
        <w:t xml:space="preserve"> studies with unfavourable or ambiguous results are less likely to be published. Nevertheless</w:t>
      </w:r>
      <w:r w:rsidR="000E19F6">
        <w:rPr>
          <w:rFonts w:ascii="Arial" w:eastAsia="Arial Unicode MS" w:hAnsi="Arial" w:cs="Arial"/>
        </w:rPr>
        <w:t>, despite</w:t>
      </w:r>
      <w:r w:rsidRPr="002E6307">
        <w:rPr>
          <w:rFonts w:ascii="Arial" w:eastAsia="Arial Unicode MS" w:hAnsi="Arial" w:cs="Arial"/>
        </w:rPr>
        <w:t xml:space="preserve"> these drawbacks, the methodological approach offered a solid and suitable framework for addressing the study goal.</w:t>
      </w:r>
    </w:p>
    <w:p w14:paraId="2A6B1A6E" w14:textId="757F1511" w:rsidR="006606BE" w:rsidRDefault="006606BE" w:rsidP="00DA52F0">
      <w:pPr>
        <w:spacing w:line="360" w:lineRule="auto"/>
        <w:mirrorIndents/>
        <w:jc w:val="both"/>
        <w:rPr>
          <w:rFonts w:ascii="Arial" w:eastAsia="Arial Unicode MS" w:hAnsi="Arial" w:cs="Arial"/>
        </w:rPr>
      </w:pPr>
      <w:r w:rsidRPr="006606BE">
        <w:rPr>
          <w:rFonts w:ascii="Arial" w:eastAsia="Arial Unicode MS" w:hAnsi="Arial" w:cs="Arial"/>
        </w:rPr>
        <w:t>Th</w:t>
      </w:r>
      <w:r w:rsidR="009634A2">
        <w:rPr>
          <w:rFonts w:ascii="Arial" w:eastAsia="Arial Unicode MS" w:hAnsi="Arial" w:cs="Arial"/>
        </w:rPr>
        <w:t>is chapter describes th</w:t>
      </w:r>
      <w:r w:rsidRPr="006606BE">
        <w:rPr>
          <w:rFonts w:ascii="Arial" w:eastAsia="Arial Unicode MS" w:hAnsi="Arial" w:cs="Arial"/>
        </w:rPr>
        <w:t xml:space="preserve">e qualitative approach used to investigate the mental health of teenagers and young adults in the UK. The study synthesised </w:t>
      </w:r>
      <w:r w:rsidR="009634A2">
        <w:rPr>
          <w:rFonts w:ascii="Arial" w:eastAsia="Arial Unicode MS" w:hAnsi="Arial" w:cs="Arial"/>
        </w:rPr>
        <w:t>available data to identify significant themes in mental health experiences, obstacles, and support facilitators, using a methodical evaluation of peer-reviewed literature and thematic</w:t>
      </w:r>
      <w:r w:rsidRPr="006606BE">
        <w:rPr>
          <w:rFonts w:ascii="Arial" w:eastAsia="Arial Unicode MS" w:hAnsi="Arial" w:cs="Arial"/>
        </w:rPr>
        <w:t xml:space="preserve"> analysis. The technique was created to guarantee ethical responsibility, academic rigour, and applicability to modern health and social care practices.</w:t>
      </w:r>
    </w:p>
    <w:p w14:paraId="0431047D" w14:textId="77777777" w:rsidR="00686995" w:rsidRDefault="00686995" w:rsidP="00DA52F0">
      <w:pPr>
        <w:spacing w:line="360" w:lineRule="auto"/>
        <w:mirrorIndents/>
        <w:jc w:val="both"/>
        <w:rPr>
          <w:rFonts w:ascii="Arial" w:eastAsia="Arial Unicode MS" w:hAnsi="Arial" w:cs="Arial"/>
        </w:rPr>
      </w:pPr>
    </w:p>
    <w:p w14:paraId="51CE3043" w14:textId="24D7D3FB" w:rsidR="00686995" w:rsidRDefault="00686995" w:rsidP="00DA52F0">
      <w:pPr>
        <w:spacing w:line="360" w:lineRule="auto"/>
        <w:mirrorIndents/>
        <w:jc w:val="both"/>
        <w:rPr>
          <w:rFonts w:ascii="Arial" w:eastAsia="Arial Unicode MS" w:hAnsi="Arial" w:cs="Arial"/>
          <w:b/>
          <w:bCs/>
          <w:sz w:val="28"/>
          <w:szCs w:val="28"/>
        </w:rPr>
      </w:pPr>
      <w:r w:rsidRPr="00112819">
        <w:rPr>
          <w:rFonts w:ascii="Arial" w:eastAsia="Arial Unicode MS" w:hAnsi="Arial" w:cs="Arial"/>
          <w:b/>
          <w:bCs/>
          <w:sz w:val="28"/>
          <w:szCs w:val="28"/>
        </w:rPr>
        <w:t>A</w:t>
      </w:r>
      <w:r w:rsidR="00112819" w:rsidRPr="00112819">
        <w:rPr>
          <w:rFonts w:ascii="Arial" w:eastAsia="Arial Unicode MS" w:hAnsi="Arial" w:cs="Arial"/>
          <w:b/>
          <w:bCs/>
          <w:sz w:val="28"/>
          <w:szCs w:val="28"/>
        </w:rPr>
        <w:t>PPENDIC</w:t>
      </w:r>
      <w:r w:rsidR="0057656F">
        <w:rPr>
          <w:rFonts w:ascii="Arial" w:eastAsia="Arial Unicode MS" w:hAnsi="Arial" w:cs="Arial"/>
          <w:b/>
          <w:bCs/>
          <w:sz w:val="28"/>
          <w:szCs w:val="28"/>
        </w:rPr>
        <w:t>E</w:t>
      </w:r>
      <w:r w:rsidR="00112819" w:rsidRPr="00112819">
        <w:rPr>
          <w:rFonts w:ascii="Arial" w:eastAsia="Arial Unicode MS" w:hAnsi="Arial" w:cs="Arial"/>
          <w:b/>
          <w:bCs/>
          <w:sz w:val="28"/>
          <w:szCs w:val="28"/>
        </w:rPr>
        <w:t>S:</w:t>
      </w:r>
    </w:p>
    <w:p w14:paraId="24F660E1" w14:textId="5DD68FE9" w:rsidR="00112819" w:rsidRPr="00112819" w:rsidRDefault="00112819" w:rsidP="00DA52F0">
      <w:pPr>
        <w:spacing w:line="360" w:lineRule="auto"/>
        <w:mirrorIndents/>
        <w:jc w:val="both"/>
        <w:rPr>
          <w:rFonts w:ascii="Arial" w:eastAsia="Arial Unicode MS" w:hAnsi="Arial" w:cs="Arial"/>
          <w:b/>
          <w:bCs/>
          <w:sz w:val="28"/>
          <w:szCs w:val="28"/>
        </w:rPr>
      </w:pPr>
      <w:r w:rsidRPr="00E4411B">
        <w:rPr>
          <w:noProof/>
        </w:rPr>
        <w:drawing>
          <wp:inline distT="0" distB="0" distL="0" distR="0" wp14:anchorId="693C4D9E" wp14:editId="5927AD18">
            <wp:extent cx="5731510" cy="6521912"/>
            <wp:effectExtent l="0" t="0" r="0" b="6350"/>
            <wp:docPr id="2141009331" name="Picture 1" descr="A flowchart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42765" name="Picture 1" descr="A flowchart of a flowchart&#10;&#10;AI-generated content may be incorrect."/>
                    <pic:cNvPicPr/>
                  </pic:nvPicPr>
                  <pic:blipFill>
                    <a:blip r:embed="rId9"/>
                    <a:stretch>
                      <a:fillRect/>
                    </a:stretch>
                  </pic:blipFill>
                  <pic:spPr>
                    <a:xfrm>
                      <a:off x="0" y="0"/>
                      <a:ext cx="5731510" cy="6521912"/>
                    </a:xfrm>
                    <a:prstGeom prst="rect">
                      <a:avLst/>
                    </a:prstGeom>
                  </pic:spPr>
                </pic:pic>
              </a:graphicData>
            </a:graphic>
          </wp:inline>
        </w:drawing>
      </w:r>
    </w:p>
    <w:p w14:paraId="41F7310E" w14:textId="77777777" w:rsidR="00D4458F" w:rsidRDefault="00D4458F" w:rsidP="00310A50">
      <w:pPr>
        <w:pStyle w:val="Heading1"/>
        <w:ind w:left="0"/>
      </w:pPr>
      <w:bookmarkStart w:id="18" w:name="_Toc224802820"/>
    </w:p>
    <w:p w14:paraId="7AB449C9" w14:textId="4FAB6DCA" w:rsidR="005C2C7A" w:rsidRPr="000B4D85" w:rsidRDefault="005C2C7A" w:rsidP="00310A50">
      <w:pPr>
        <w:pStyle w:val="Heading1"/>
        <w:ind w:left="0"/>
        <w:rPr>
          <w:rFonts w:eastAsia="Arial Unicode MS"/>
        </w:rPr>
      </w:pPr>
      <w:bookmarkStart w:id="19" w:name="_Toc227843210"/>
      <w:r w:rsidRPr="000B4D85">
        <w:t xml:space="preserve">CHAPTER </w:t>
      </w:r>
      <w:r w:rsidR="00114BFD" w:rsidRPr="000B4D85">
        <w:t>4</w:t>
      </w:r>
      <w:r w:rsidRPr="000B4D85">
        <w:t>:</w:t>
      </w:r>
      <w:bookmarkEnd w:id="18"/>
      <w:bookmarkEnd w:id="19"/>
      <w:r w:rsidRPr="000B4D85">
        <w:t xml:space="preserve"> </w:t>
      </w:r>
    </w:p>
    <w:p w14:paraId="20770B1D" w14:textId="77777777" w:rsidR="00C371FA" w:rsidRDefault="00C371FA" w:rsidP="00435436">
      <w:pPr>
        <w:pStyle w:val="Heading1"/>
        <w:rPr>
          <w:rFonts w:eastAsia="Arial Unicode MS"/>
          <w:color w:val="0070C0"/>
        </w:rPr>
      </w:pPr>
    </w:p>
    <w:p w14:paraId="5AE620B0" w14:textId="77777777" w:rsidR="00AE1D6A" w:rsidRDefault="00AE1D6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76F6FF56" w14:textId="2AECD64D" w:rsidR="00C371FA" w:rsidRDefault="00C371F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0B5F85">
        <w:rPr>
          <w:rFonts w:ascii="Arial" w:eastAsia="Arial Unicode MS" w:hAnsi="Arial" w:cs="Arial"/>
          <w:b/>
          <w:bCs/>
          <w:sz w:val="28"/>
          <w:szCs w:val="28"/>
        </w:rPr>
        <w:t>RESULTS</w:t>
      </w:r>
      <w:r w:rsidR="00003C31">
        <w:rPr>
          <w:rFonts w:ascii="Arial" w:eastAsia="Arial Unicode MS" w:hAnsi="Arial" w:cs="Arial"/>
          <w:b/>
          <w:bCs/>
          <w:sz w:val="28"/>
          <w:szCs w:val="28"/>
        </w:rPr>
        <w:t xml:space="preserve"> &amp; DISSCUSION </w:t>
      </w:r>
    </w:p>
    <w:p w14:paraId="6F23473E" w14:textId="77777777" w:rsidR="00003C31" w:rsidRDefault="00003C31"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0658C965" w14:textId="4133B097" w:rsidR="00003C31" w:rsidRDefault="00003C31"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Pr>
          <w:rFonts w:ascii="Arial" w:eastAsia="Arial Unicode MS" w:hAnsi="Arial" w:cs="Arial"/>
          <w:b/>
          <w:bCs/>
          <w:sz w:val="28"/>
          <w:szCs w:val="28"/>
        </w:rPr>
        <w:t>RESULTS</w:t>
      </w:r>
    </w:p>
    <w:p w14:paraId="7A74F2B3" w14:textId="77777777" w:rsidR="00AE7814" w:rsidRDefault="00AE7814" w:rsidP="00AE78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0000" w:themeColor="text1"/>
        </w:rPr>
      </w:pPr>
      <w:r w:rsidRPr="00804711">
        <w:rPr>
          <w:rFonts w:ascii="Arial" w:eastAsia="Arial Unicode MS" w:hAnsi="Arial" w:cs="Arial"/>
          <w:color w:val="000000" w:themeColor="text1"/>
        </w:rPr>
        <w:t xml:space="preserve">This chapter presents and critically discusses the results of a systematic evaluation of peer-reviewed literature on the mental health of adolescents and young adults in the UK. </w:t>
      </w:r>
      <w:r w:rsidRPr="00E04320">
        <w:rPr>
          <w:rFonts w:ascii="Arial" w:eastAsia="Arial Unicode MS" w:hAnsi="Arial" w:cs="Arial"/>
          <w:color w:val="000000" w:themeColor="text1"/>
        </w:rPr>
        <w:t xml:space="preserve">Ten peer-reviewed research </w:t>
      </w:r>
      <w:r>
        <w:rPr>
          <w:rFonts w:ascii="Arial" w:eastAsia="Arial Unicode MS" w:hAnsi="Arial" w:cs="Arial"/>
          <w:color w:val="000000" w:themeColor="text1"/>
        </w:rPr>
        <w:t xml:space="preserve">studies </w:t>
      </w:r>
      <w:r w:rsidRPr="00E04320">
        <w:rPr>
          <w:rFonts w:ascii="Arial" w:eastAsia="Arial Unicode MS" w:hAnsi="Arial" w:cs="Arial"/>
          <w:color w:val="000000" w:themeColor="text1"/>
        </w:rPr>
        <w:t>on depression, anxiety, and psychological discomfort that were published between 2015 and 2025 were summarised in the study, with special attention paid to the impact of the COVID-19 pandemic and the role of social media use</w:t>
      </w:r>
      <w:r>
        <w:rPr>
          <w:rFonts w:ascii="Arial" w:eastAsia="Arial Unicode MS" w:hAnsi="Arial" w:cs="Arial"/>
          <w:color w:val="000000" w:themeColor="text1"/>
        </w:rPr>
        <w:t xml:space="preserve"> (</w:t>
      </w:r>
      <w:r w:rsidRPr="007C25F6">
        <w:rPr>
          <w:rFonts w:ascii="Arial" w:hAnsi="Arial" w:cs="Arial"/>
          <w:color w:val="000000"/>
        </w:rPr>
        <w:t>Keles, McCrae and Grealish, 2019; Creswell et al., 2021)</w:t>
      </w:r>
      <w:r w:rsidRPr="00E04320">
        <w:rPr>
          <w:rFonts w:ascii="Arial" w:eastAsia="Arial Unicode MS" w:hAnsi="Arial" w:cs="Arial"/>
          <w:color w:val="000000" w:themeColor="text1"/>
        </w:rPr>
        <w:t>. The literature was examined using a qualitative thematic analysis to find recurrent themes and common interpretations.</w:t>
      </w:r>
      <w:r>
        <w:rPr>
          <w:rFonts w:ascii="Arial" w:eastAsia="Arial Unicode MS" w:hAnsi="Arial" w:cs="Arial"/>
          <w:color w:val="000000" w:themeColor="text1"/>
        </w:rPr>
        <w:t xml:space="preserve"> </w:t>
      </w:r>
      <w:r w:rsidRPr="00611624">
        <w:rPr>
          <w:rFonts w:ascii="Arial" w:eastAsia="Arial Unicode MS" w:hAnsi="Arial" w:cs="Arial"/>
          <w:color w:val="000000" w:themeColor="text1"/>
        </w:rPr>
        <w:t xml:space="preserve">This qualitative method </w:t>
      </w:r>
      <w:r>
        <w:rPr>
          <w:rFonts w:ascii="Arial" w:eastAsia="Arial Unicode MS" w:hAnsi="Arial" w:cs="Arial"/>
          <w:color w:val="000000" w:themeColor="text1"/>
        </w:rPr>
        <w:t>enabled</w:t>
      </w:r>
      <w:r w:rsidRPr="00611624">
        <w:rPr>
          <w:rFonts w:ascii="Arial" w:eastAsia="Arial Unicode MS" w:hAnsi="Arial" w:cs="Arial"/>
          <w:color w:val="000000" w:themeColor="text1"/>
        </w:rPr>
        <w:t xml:space="preserve"> a closer </w:t>
      </w:r>
      <w:r>
        <w:rPr>
          <w:rFonts w:ascii="Arial" w:eastAsia="Arial Unicode MS" w:hAnsi="Arial" w:cs="Arial"/>
          <w:color w:val="000000" w:themeColor="text1"/>
        </w:rPr>
        <w:t>examin</w:t>
      </w:r>
      <w:r w:rsidRPr="00611624">
        <w:rPr>
          <w:rFonts w:ascii="Arial" w:eastAsia="Arial Unicode MS" w:hAnsi="Arial" w:cs="Arial"/>
          <w:color w:val="000000" w:themeColor="text1"/>
        </w:rPr>
        <w:t>ation of how mental health experiences are expressed, interpreted, and framed within existing research, in contrast to quantitative evaluations that prioritise statistic</w:t>
      </w:r>
      <w:r>
        <w:rPr>
          <w:rFonts w:ascii="Arial" w:eastAsia="Arial Unicode MS" w:hAnsi="Arial" w:cs="Arial"/>
          <w:color w:val="000000" w:themeColor="text1"/>
        </w:rPr>
        <w:t>al</w:t>
      </w:r>
      <w:r w:rsidRPr="00611624">
        <w:rPr>
          <w:rFonts w:ascii="Arial" w:eastAsia="Arial Unicode MS" w:hAnsi="Arial" w:cs="Arial"/>
          <w:color w:val="000000" w:themeColor="text1"/>
        </w:rPr>
        <w:t xml:space="preserve"> collection. </w:t>
      </w:r>
      <w:r>
        <w:rPr>
          <w:rFonts w:ascii="Arial" w:eastAsia="Arial Unicode MS" w:hAnsi="Arial" w:cs="Arial"/>
          <w:color w:val="000000" w:themeColor="text1"/>
        </w:rPr>
        <w:t xml:space="preserve"> </w:t>
      </w:r>
      <w:r w:rsidRPr="00611624">
        <w:rPr>
          <w:rFonts w:ascii="Arial" w:eastAsia="Arial Unicode MS" w:hAnsi="Arial" w:cs="Arial"/>
          <w:color w:val="000000" w:themeColor="text1"/>
        </w:rPr>
        <w:t xml:space="preserve">As a result, the results are arranged topically, highlighting common problems, risk factors, and ramifications </w:t>
      </w:r>
      <w:r>
        <w:rPr>
          <w:rFonts w:ascii="Arial" w:eastAsia="Arial Unicode MS" w:hAnsi="Arial" w:cs="Arial"/>
          <w:color w:val="000000" w:themeColor="text1"/>
        </w:rPr>
        <w:t>across</w:t>
      </w:r>
      <w:r w:rsidRPr="00611624">
        <w:rPr>
          <w:rFonts w:ascii="Arial" w:eastAsia="Arial Unicode MS" w:hAnsi="Arial" w:cs="Arial"/>
          <w:color w:val="000000" w:themeColor="text1"/>
        </w:rPr>
        <w:t xml:space="preserve"> all analysed investigations</w:t>
      </w:r>
      <w:r>
        <w:rPr>
          <w:rFonts w:ascii="Arial" w:eastAsia="Arial Unicode MS" w:hAnsi="Arial" w:cs="Arial"/>
          <w:color w:val="000000" w:themeColor="text1"/>
        </w:rPr>
        <w:t xml:space="preserve"> (Braun and Clarke, 2006). </w:t>
      </w:r>
    </w:p>
    <w:p w14:paraId="738FC41F" w14:textId="77777777" w:rsidR="00AE7814" w:rsidRDefault="00AE7814" w:rsidP="00AE78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24E5E">
        <w:rPr>
          <w:rFonts w:ascii="Arial" w:eastAsia="Arial Unicode MS" w:hAnsi="Arial" w:cs="Arial"/>
        </w:rPr>
        <w:t xml:space="preserve">The ten included studies included empirical research based on populations in the United Kingdom, persistent cohort research, and systematic reviews. Every study was published in English after undergoing peer review. </w:t>
      </w:r>
      <w:r w:rsidRPr="00C42B1F">
        <w:rPr>
          <w:rFonts w:ascii="Arial" w:hAnsi="Arial" w:cs="Arial"/>
          <w:color w:val="000000"/>
        </w:rPr>
        <w:t>A table summarising the ten selected articles will be presented in this chapter.</w:t>
      </w:r>
      <w:r>
        <w:rPr>
          <w:rFonts w:ascii="Arial" w:hAnsi="Arial" w:cs="Arial"/>
          <w:color w:val="000000"/>
        </w:rPr>
        <w:t xml:space="preserve"> </w:t>
      </w:r>
      <w:r w:rsidRPr="00724E5E">
        <w:rPr>
          <w:rFonts w:ascii="Arial" w:eastAsia="Arial Unicode MS" w:hAnsi="Arial" w:cs="Arial"/>
        </w:rPr>
        <w:t>The majority used self-reported measures of stress, depression, or well</w:t>
      </w:r>
      <w:r>
        <w:rPr>
          <w:rFonts w:ascii="Arial" w:eastAsia="Arial Unicode MS" w:hAnsi="Arial" w:cs="Arial"/>
        </w:rPr>
        <w:t>-</w:t>
      </w:r>
      <w:r w:rsidRPr="00724E5E">
        <w:rPr>
          <w:rFonts w:ascii="Arial" w:eastAsia="Arial Unicode MS" w:hAnsi="Arial" w:cs="Arial"/>
        </w:rPr>
        <w:t>being to study the mental health outcomes of adolescents</w:t>
      </w:r>
      <w:r>
        <w:rPr>
          <w:rFonts w:ascii="Arial" w:eastAsia="Arial Unicode MS" w:hAnsi="Arial" w:cs="Arial"/>
        </w:rPr>
        <w:t xml:space="preserve"> (Viner et al. 2019)</w:t>
      </w:r>
      <w:r w:rsidRPr="00724E5E">
        <w:rPr>
          <w:rFonts w:ascii="Arial" w:eastAsia="Arial Unicode MS" w:hAnsi="Arial" w:cs="Arial"/>
        </w:rPr>
        <w:t xml:space="preserve">. </w:t>
      </w:r>
      <w:r w:rsidRPr="000D49A8">
        <w:rPr>
          <w:rFonts w:ascii="Arial" w:eastAsia="Arial Unicode MS" w:hAnsi="Arial" w:cs="Arial"/>
        </w:rPr>
        <w:t xml:space="preserve">While some studies </w:t>
      </w:r>
      <w:r>
        <w:rPr>
          <w:rFonts w:ascii="Arial" w:eastAsia="Arial Unicode MS" w:hAnsi="Arial" w:cs="Arial"/>
        </w:rPr>
        <w:t>examin</w:t>
      </w:r>
      <w:r w:rsidRPr="000D49A8">
        <w:rPr>
          <w:rFonts w:ascii="Arial" w:eastAsia="Arial Unicode MS" w:hAnsi="Arial" w:cs="Arial"/>
        </w:rPr>
        <w:t xml:space="preserve">ed </w:t>
      </w:r>
      <w:r>
        <w:rPr>
          <w:rFonts w:ascii="Arial" w:eastAsia="Arial Unicode MS" w:hAnsi="Arial" w:cs="Arial"/>
        </w:rPr>
        <w:t>broader patterns of</w:t>
      </w:r>
      <w:r w:rsidRPr="000D49A8">
        <w:rPr>
          <w:rFonts w:ascii="Arial" w:eastAsia="Arial Unicode MS" w:hAnsi="Arial" w:cs="Arial"/>
        </w:rPr>
        <w:t xml:space="preserve"> mental health </w:t>
      </w:r>
      <w:r>
        <w:rPr>
          <w:rFonts w:ascii="Arial" w:eastAsia="Arial Unicode MS" w:hAnsi="Arial" w:cs="Arial"/>
        </w:rPr>
        <w:t>across</w:t>
      </w:r>
      <w:r w:rsidRPr="000D49A8">
        <w:rPr>
          <w:rFonts w:ascii="Arial" w:eastAsia="Arial Unicode MS" w:hAnsi="Arial" w:cs="Arial"/>
        </w:rPr>
        <w:t xml:space="preserve"> adolescence, others </w:t>
      </w:r>
      <w:r>
        <w:rPr>
          <w:rFonts w:ascii="Arial" w:eastAsia="Arial Unicode MS" w:hAnsi="Arial" w:cs="Arial"/>
        </w:rPr>
        <w:t>focus</w:t>
      </w:r>
      <w:r w:rsidRPr="000D49A8">
        <w:rPr>
          <w:rFonts w:ascii="Arial" w:eastAsia="Arial Unicode MS" w:hAnsi="Arial" w:cs="Arial"/>
        </w:rPr>
        <w:t xml:space="preserve">ed </w:t>
      </w:r>
      <w:r>
        <w:rPr>
          <w:rFonts w:ascii="Arial" w:eastAsia="Arial Unicode MS" w:hAnsi="Arial" w:cs="Arial"/>
        </w:rPr>
        <w:t>specifical</w:t>
      </w:r>
      <w:r w:rsidRPr="000D49A8">
        <w:rPr>
          <w:rFonts w:ascii="Arial" w:eastAsia="Arial Unicode MS" w:hAnsi="Arial" w:cs="Arial"/>
        </w:rPr>
        <w:t>ly on social media use</w:t>
      </w:r>
      <w:r>
        <w:rPr>
          <w:rFonts w:ascii="Arial" w:eastAsia="Arial Unicode MS" w:hAnsi="Arial" w:cs="Arial"/>
        </w:rPr>
        <w:t xml:space="preserve"> </w:t>
      </w:r>
      <w:r w:rsidRPr="007505DA">
        <w:rPr>
          <w:rFonts w:ascii="Arial" w:hAnsi="Arial" w:cs="Arial"/>
          <w:color w:val="000000"/>
        </w:rPr>
        <w:t>(</w:t>
      </w:r>
      <w:proofErr w:type="spellStart"/>
      <w:r w:rsidRPr="007505DA">
        <w:rPr>
          <w:rFonts w:ascii="Arial" w:hAnsi="Arial" w:cs="Arial"/>
          <w:color w:val="000000"/>
        </w:rPr>
        <w:t>Lakasing</w:t>
      </w:r>
      <w:proofErr w:type="spellEnd"/>
      <w:r w:rsidRPr="007505DA">
        <w:rPr>
          <w:rFonts w:ascii="Arial" w:hAnsi="Arial" w:cs="Arial"/>
          <w:color w:val="000000"/>
        </w:rPr>
        <w:t xml:space="preserve"> and Mirza, 2020; Morales-Muñoz et al., 2023)</w:t>
      </w:r>
      <w:r w:rsidRPr="007505DA">
        <w:rPr>
          <w:rFonts w:ascii="Arial" w:eastAsia="Arial Unicode MS" w:hAnsi="Arial" w:cs="Arial"/>
        </w:rPr>
        <w:t>.</w:t>
      </w:r>
      <w:r>
        <w:rPr>
          <w:rFonts w:ascii="Arial" w:eastAsia="Arial Unicode MS" w:hAnsi="Arial" w:cs="Arial"/>
        </w:rPr>
        <w:t xml:space="preserve"> </w:t>
      </w:r>
      <w:r w:rsidRPr="007505DA">
        <w:rPr>
          <w:rFonts w:ascii="Arial" w:eastAsia="Arial Unicode MS" w:hAnsi="Arial" w:cs="Arial"/>
        </w:rPr>
        <w:t>More recent research examined how the COVID-19 pa</w:t>
      </w:r>
      <w:r w:rsidRPr="00D73DB1">
        <w:rPr>
          <w:rFonts w:ascii="Arial" w:eastAsia="Arial Unicode MS" w:hAnsi="Arial" w:cs="Arial"/>
        </w:rPr>
        <w:t>ndemic affected mental health (Creswell et al., 2021).</w:t>
      </w:r>
      <w:r>
        <w:rPr>
          <w:rFonts w:ascii="Arial" w:eastAsia="Arial Unicode MS" w:hAnsi="Arial" w:cs="Arial"/>
        </w:rPr>
        <w:t xml:space="preserve"> </w:t>
      </w:r>
      <w:r w:rsidRPr="00D3532F">
        <w:rPr>
          <w:rFonts w:ascii="Arial" w:eastAsia="Arial Unicode MS" w:hAnsi="Arial" w:cs="Arial"/>
        </w:rPr>
        <w:t>Four primary themes resulted from the thematic analysis of the included studies: High levels of psychological suffering, depression, and anxiety. Relationships between mental health outcomes and social media use. Social and behavioural mediating elements </w:t>
      </w:r>
      <w:r>
        <w:rPr>
          <w:rFonts w:ascii="Arial" w:eastAsia="Arial Unicode MS" w:hAnsi="Arial" w:cs="Arial"/>
        </w:rPr>
        <w:t xml:space="preserve">of </w:t>
      </w:r>
      <w:r w:rsidRPr="00D3532F">
        <w:rPr>
          <w:rFonts w:ascii="Arial" w:eastAsia="Arial Unicode MS" w:hAnsi="Arial" w:cs="Arial"/>
        </w:rPr>
        <w:t>COVID-19-related disruption's effects. Below are examples from the literature to support each concept.</w:t>
      </w:r>
    </w:p>
    <w:p w14:paraId="2992C93A" w14:textId="77777777" w:rsidR="00BC712C" w:rsidRDefault="00BC712C"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460810EE" w14:textId="77777777" w:rsidR="00066E9A" w:rsidRDefault="00066E9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b/>
          <w:bCs/>
          <w:color w:val="000000"/>
          <w:sz w:val="28"/>
          <w:szCs w:val="28"/>
        </w:rPr>
      </w:pPr>
    </w:p>
    <w:p w14:paraId="1112CD06" w14:textId="77777777" w:rsidR="00066E9A" w:rsidRDefault="00066E9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b/>
          <w:bCs/>
          <w:color w:val="000000"/>
          <w:sz w:val="28"/>
          <w:szCs w:val="28"/>
        </w:rPr>
      </w:pPr>
    </w:p>
    <w:p w14:paraId="32E5264E" w14:textId="77777777" w:rsidR="00066E9A" w:rsidRDefault="00066E9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b/>
          <w:bCs/>
          <w:color w:val="000000"/>
          <w:sz w:val="28"/>
          <w:szCs w:val="28"/>
        </w:rPr>
      </w:pPr>
    </w:p>
    <w:p w14:paraId="30F95568" w14:textId="19502697" w:rsidR="00C91110" w:rsidRPr="00AA1758" w:rsidRDefault="006E26A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b/>
          <w:bCs/>
          <w:color w:val="000000"/>
          <w:sz w:val="28"/>
          <w:szCs w:val="28"/>
        </w:rPr>
      </w:pPr>
      <w:r w:rsidRPr="00AA1758">
        <w:rPr>
          <w:rFonts w:ascii="Arial" w:hAnsi="Arial" w:cs="Arial"/>
          <w:b/>
          <w:bCs/>
          <w:color w:val="000000"/>
          <w:sz w:val="28"/>
          <w:szCs w:val="28"/>
        </w:rPr>
        <w:t>Table: Summary of Included Studies on Adolescent Mental Health in the UK (2015–2025)</w:t>
      </w:r>
      <w:r w:rsidR="00D019F5" w:rsidRPr="00AA1758">
        <w:rPr>
          <w:rFonts w:ascii="Arial" w:hAnsi="Arial" w:cs="Arial"/>
          <w:b/>
          <w:bCs/>
          <w:color w:val="000000"/>
          <w:sz w:val="28"/>
          <w:szCs w:val="28"/>
        </w:rPr>
        <w:t>.</w:t>
      </w:r>
    </w:p>
    <w:tbl>
      <w:tblPr>
        <w:tblStyle w:val="TableGrid"/>
        <w:tblW w:w="0" w:type="auto"/>
        <w:tblLook w:val="04A0" w:firstRow="1" w:lastRow="0" w:firstColumn="1" w:lastColumn="0" w:noHBand="0" w:noVBand="1"/>
      </w:tblPr>
      <w:tblGrid>
        <w:gridCol w:w="2254"/>
        <w:gridCol w:w="2254"/>
        <w:gridCol w:w="2254"/>
        <w:gridCol w:w="2254"/>
      </w:tblGrid>
      <w:tr w:rsidR="00BF2849" w14:paraId="370BF52E" w14:textId="77777777" w:rsidTr="00BF2849">
        <w:tc>
          <w:tcPr>
            <w:tcW w:w="2254" w:type="dxa"/>
          </w:tcPr>
          <w:p w14:paraId="1C3668D4" w14:textId="6342894D" w:rsidR="00BF2849" w:rsidRPr="0077266A" w:rsidRDefault="0077266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77266A">
              <w:rPr>
                <w:rFonts w:ascii="Arial" w:hAnsi="Arial" w:cs="Arial"/>
                <w:color w:val="000000"/>
                <w:sz w:val="24"/>
                <w:szCs w:val="24"/>
              </w:rPr>
              <w:t>Article (Citation)</w:t>
            </w:r>
          </w:p>
        </w:tc>
        <w:tc>
          <w:tcPr>
            <w:tcW w:w="2254" w:type="dxa"/>
          </w:tcPr>
          <w:p w14:paraId="6E604330" w14:textId="77C7C364" w:rsidR="00BF2849" w:rsidRPr="00D50ED3" w:rsidRDefault="00D50ED3"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50ED3">
              <w:rPr>
                <w:rFonts w:ascii="Arial" w:hAnsi="Arial" w:cs="Arial"/>
                <w:color w:val="000000"/>
                <w:sz w:val="24"/>
                <w:szCs w:val="24"/>
              </w:rPr>
              <w:t>Purpose/Aim</w:t>
            </w:r>
          </w:p>
        </w:tc>
        <w:tc>
          <w:tcPr>
            <w:tcW w:w="2254" w:type="dxa"/>
          </w:tcPr>
          <w:p w14:paraId="7DFE6EC9" w14:textId="199AEDD1" w:rsidR="00BF2849" w:rsidRPr="00D50ED3" w:rsidRDefault="00D50ED3"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D50ED3">
              <w:rPr>
                <w:rFonts w:ascii="Arial" w:hAnsi="Arial" w:cs="Arial"/>
                <w:color w:val="000000"/>
                <w:sz w:val="24"/>
                <w:szCs w:val="24"/>
              </w:rPr>
              <w:t>Methods &amp; Sample</w:t>
            </w:r>
          </w:p>
        </w:tc>
        <w:tc>
          <w:tcPr>
            <w:tcW w:w="2254" w:type="dxa"/>
          </w:tcPr>
          <w:p w14:paraId="24ED1A05" w14:textId="495EDE11" w:rsidR="00BF2849" w:rsidRPr="00B22028" w:rsidRDefault="00B22028"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B22028">
              <w:rPr>
                <w:rFonts w:ascii="Arial" w:hAnsi="Arial" w:cs="Arial"/>
                <w:color w:val="000000"/>
                <w:sz w:val="24"/>
                <w:szCs w:val="24"/>
              </w:rPr>
              <w:t>Key Findings</w:t>
            </w:r>
          </w:p>
        </w:tc>
      </w:tr>
      <w:tr w:rsidR="00BF2849" w14:paraId="686BB7AD" w14:textId="77777777" w:rsidTr="00BF2849">
        <w:tc>
          <w:tcPr>
            <w:tcW w:w="2254" w:type="dxa"/>
          </w:tcPr>
          <w:p w14:paraId="60C9A480" w14:textId="5CCB80DD" w:rsidR="00BF2849" w:rsidRPr="00E53B94" w:rsidRDefault="00E53B94"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E53B94">
              <w:rPr>
                <w:rFonts w:ascii="Arial" w:hAnsi="Arial" w:cs="Arial"/>
                <w:color w:val="000000"/>
              </w:rPr>
              <w:t>Creswell et al. (2021)</w:t>
            </w:r>
          </w:p>
        </w:tc>
        <w:tc>
          <w:tcPr>
            <w:tcW w:w="2254" w:type="dxa"/>
          </w:tcPr>
          <w:p w14:paraId="32B8A495" w14:textId="193F9CDC" w:rsidR="00BF2849" w:rsidRPr="005930D1" w:rsidRDefault="005930D1"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5930D1">
              <w:rPr>
                <w:rFonts w:ascii="Arial" w:hAnsi="Arial" w:cs="Arial"/>
                <w:color w:val="000000"/>
              </w:rPr>
              <w:t>To investigate the impact of COVID-19 on young people’s mental health in the UK</w:t>
            </w:r>
            <w:r>
              <w:rPr>
                <w:rFonts w:ascii="Arial" w:hAnsi="Arial" w:cs="Arial"/>
                <w:color w:val="000000"/>
              </w:rPr>
              <w:t>.</w:t>
            </w:r>
          </w:p>
        </w:tc>
        <w:tc>
          <w:tcPr>
            <w:tcW w:w="2254" w:type="dxa"/>
          </w:tcPr>
          <w:p w14:paraId="708EB90C" w14:textId="08DA480F" w:rsidR="00BF2849" w:rsidRPr="000A6601" w:rsidRDefault="000A6601"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0A6601">
              <w:rPr>
                <w:rFonts w:ascii="Arial" w:eastAsia="Arial Unicode MS" w:hAnsi="Arial" w:cs="Arial"/>
              </w:rPr>
              <w:t>Empirical and longitudinal research of teenagers in the UK</w:t>
            </w:r>
            <w:r>
              <w:rPr>
                <w:rFonts w:ascii="Arial" w:eastAsia="Arial Unicode MS" w:hAnsi="Arial" w:cs="Arial"/>
              </w:rPr>
              <w:t>.</w:t>
            </w:r>
          </w:p>
        </w:tc>
        <w:tc>
          <w:tcPr>
            <w:tcW w:w="2254" w:type="dxa"/>
          </w:tcPr>
          <w:p w14:paraId="2E5E0828" w14:textId="0FC0CEBF" w:rsidR="00CE70FF" w:rsidRPr="00CE70FF" w:rsidRDefault="00CD7792"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color w:val="000000"/>
              </w:rPr>
            </w:pPr>
            <w:r w:rsidRPr="00CD7792">
              <w:rPr>
                <w:rFonts w:ascii="Arial" w:hAnsi="Arial" w:cs="Arial"/>
                <w:color w:val="000000"/>
              </w:rPr>
              <w:t>Increased anxiety, depression, and emotional distress during lockdown; disruption to routines worsened wellbeing</w:t>
            </w:r>
            <w:r>
              <w:rPr>
                <w:rFonts w:ascii="Arial" w:hAnsi="Arial" w:cs="Arial"/>
                <w:color w:val="000000"/>
              </w:rPr>
              <w:t>.</w:t>
            </w:r>
          </w:p>
        </w:tc>
      </w:tr>
      <w:tr w:rsidR="00BF2849" w14:paraId="3B9E7FCF" w14:textId="77777777" w:rsidTr="00BF2849">
        <w:tc>
          <w:tcPr>
            <w:tcW w:w="2254" w:type="dxa"/>
          </w:tcPr>
          <w:p w14:paraId="07725D30" w14:textId="631F4A23" w:rsidR="00BF2849" w:rsidRPr="00D3640F" w:rsidRDefault="00D3640F"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3640F">
              <w:rPr>
                <w:rFonts w:ascii="Arial" w:hAnsi="Arial" w:cs="Arial"/>
                <w:color w:val="000000"/>
              </w:rPr>
              <w:t>Keles, McCrae &amp; Grealish (2019)</w:t>
            </w:r>
          </w:p>
        </w:tc>
        <w:tc>
          <w:tcPr>
            <w:tcW w:w="2254" w:type="dxa"/>
          </w:tcPr>
          <w:p w14:paraId="496DBF26" w14:textId="5CEC0B00" w:rsidR="00BF2849" w:rsidRPr="00642DF4" w:rsidRDefault="00642DF4"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642DF4">
              <w:rPr>
                <w:rFonts w:ascii="Arial" w:hAnsi="Arial" w:cs="Arial"/>
                <w:color w:val="000000"/>
              </w:rPr>
              <w:t>To examine the relationship between social media use and adolescent mental health</w:t>
            </w:r>
            <w:r>
              <w:rPr>
                <w:rFonts w:ascii="Arial" w:hAnsi="Arial" w:cs="Arial"/>
                <w:color w:val="000000"/>
              </w:rPr>
              <w:t>.</w:t>
            </w:r>
          </w:p>
        </w:tc>
        <w:tc>
          <w:tcPr>
            <w:tcW w:w="2254" w:type="dxa"/>
          </w:tcPr>
          <w:p w14:paraId="124ADDF0" w14:textId="12F26851" w:rsidR="00BF2849" w:rsidRPr="005F7B0D" w:rsidRDefault="005F7B0D"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5F7B0D">
              <w:rPr>
                <w:rFonts w:ascii="Arial" w:hAnsi="Arial" w:cs="Arial"/>
                <w:color w:val="000000"/>
              </w:rPr>
              <w:t>Systematic review of studies on adolescents (mainly 12–18 years)</w:t>
            </w:r>
            <w:r>
              <w:rPr>
                <w:rFonts w:ascii="Arial" w:hAnsi="Arial" w:cs="Arial"/>
                <w:color w:val="000000"/>
              </w:rPr>
              <w:t>.</w:t>
            </w:r>
          </w:p>
        </w:tc>
        <w:tc>
          <w:tcPr>
            <w:tcW w:w="2254" w:type="dxa"/>
          </w:tcPr>
          <w:p w14:paraId="5D30FE74" w14:textId="1E75F19C" w:rsidR="00BF2849" w:rsidRPr="00D74D5F" w:rsidRDefault="00D74D5F"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74D5F">
              <w:rPr>
                <w:rFonts w:ascii="Arial" w:eastAsia="Arial Unicode MS" w:hAnsi="Arial" w:cs="Arial"/>
              </w:rPr>
              <w:t>Anxiety, depression, insomnia, and low self-esteem are all associated with excessive and passive social media use.</w:t>
            </w:r>
          </w:p>
        </w:tc>
      </w:tr>
      <w:tr w:rsidR="00BF2849" w14:paraId="56930A17" w14:textId="77777777" w:rsidTr="00BF2849">
        <w:tc>
          <w:tcPr>
            <w:tcW w:w="2254" w:type="dxa"/>
          </w:tcPr>
          <w:p w14:paraId="4A99EF9B" w14:textId="0BFEB4B5" w:rsidR="00BF2849" w:rsidRPr="00014700" w:rsidRDefault="00014700"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014700">
              <w:rPr>
                <w:rFonts w:ascii="Arial" w:hAnsi="Arial" w:cs="Arial"/>
                <w:color w:val="000000"/>
              </w:rPr>
              <w:t>Kelly et al. (2018)</w:t>
            </w:r>
          </w:p>
        </w:tc>
        <w:tc>
          <w:tcPr>
            <w:tcW w:w="2254" w:type="dxa"/>
          </w:tcPr>
          <w:p w14:paraId="0E89EB1F" w14:textId="3FCFDC91" w:rsidR="00BF2849" w:rsidRPr="009F5BD4" w:rsidRDefault="009F5BD4"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F5BD4">
              <w:rPr>
                <w:rFonts w:ascii="Arial" w:hAnsi="Arial" w:cs="Arial"/>
                <w:color w:val="000000"/>
              </w:rPr>
              <w:t>To investigate associations between social media use and mental health in UK adolescents</w:t>
            </w:r>
          </w:p>
        </w:tc>
        <w:tc>
          <w:tcPr>
            <w:tcW w:w="2254" w:type="dxa"/>
          </w:tcPr>
          <w:p w14:paraId="5C0DC79F" w14:textId="5358823E" w:rsidR="00BF2849" w:rsidRPr="009332BF" w:rsidRDefault="009332BF"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332BF">
              <w:rPr>
                <w:rFonts w:ascii="Arial" w:hAnsi="Arial" w:cs="Arial"/>
                <w:color w:val="000000"/>
              </w:rPr>
              <w:t>Cross-sectional study using UK Millennium Cohort Study</w:t>
            </w:r>
          </w:p>
        </w:tc>
        <w:tc>
          <w:tcPr>
            <w:tcW w:w="2254" w:type="dxa"/>
          </w:tcPr>
          <w:p w14:paraId="17B003EB" w14:textId="0A4DC628" w:rsidR="00BF2849" w:rsidRPr="002E0BB6" w:rsidRDefault="00072FDA" w:rsidP="00C371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072FDA">
              <w:rPr>
                <w:rFonts w:ascii="Arial" w:eastAsia="Arial Unicode MS" w:hAnsi="Arial" w:cs="Arial"/>
              </w:rPr>
              <w:t>Excessive use of social media is connected to cyberbullying, sleep disturbance, and increased depressed symptoms, particularly in girls.</w:t>
            </w:r>
          </w:p>
        </w:tc>
      </w:tr>
      <w:tr w:rsidR="001F7453" w14:paraId="6F3EC6AE" w14:textId="77777777" w:rsidTr="00BF2849">
        <w:tc>
          <w:tcPr>
            <w:tcW w:w="2254" w:type="dxa"/>
          </w:tcPr>
          <w:p w14:paraId="61F6E547" w14:textId="5FD02D9B" w:rsidR="001F7453" w:rsidRPr="00FF081A"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roofErr w:type="spellStart"/>
            <w:r w:rsidRPr="0071707F">
              <w:rPr>
                <w:rFonts w:ascii="Arial" w:hAnsi="Arial" w:cs="Arial"/>
                <w:color w:val="000000"/>
              </w:rPr>
              <w:t>Lakasing</w:t>
            </w:r>
            <w:proofErr w:type="spellEnd"/>
            <w:r w:rsidRPr="0071707F">
              <w:rPr>
                <w:rFonts w:ascii="Arial" w:hAnsi="Arial" w:cs="Arial"/>
                <w:color w:val="000000"/>
              </w:rPr>
              <w:t xml:space="preserve"> &amp; Mirza (2020)</w:t>
            </w:r>
          </w:p>
        </w:tc>
        <w:tc>
          <w:tcPr>
            <w:tcW w:w="2254" w:type="dxa"/>
          </w:tcPr>
          <w:p w14:paraId="57C6B539" w14:textId="3EEA72E7" w:rsidR="001F7453" w:rsidRPr="00A3389B"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A912D5">
              <w:rPr>
                <w:rFonts w:ascii="Arial" w:hAnsi="Arial" w:cs="Arial"/>
                <w:color w:val="000000"/>
              </w:rPr>
              <w:t>To review common mental health problems in UK youth</w:t>
            </w:r>
            <w:r>
              <w:rPr>
                <w:rFonts w:ascii="Arial" w:hAnsi="Arial" w:cs="Arial"/>
                <w:color w:val="000000"/>
              </w:rPr>
              <w:t>.</w:t>
            </w:r>
          </w:p>
        </w:tc>
        <w:tc>
          <w:tcPr>
            <w:tcW w:w="2254" w:type="dxa"/>
          </w:tcPr>
          <w:p w14:paraId="7D234324" w14:textId="59FBDD17" w:rsidR="001F7453" w:rsidRPr="00D4477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BF78A8">
              <w:rPr>
                <w:rFonts w:ascii="Arial" w:hAnsi="Arial" w:cs="Arial"/>
                <w:color w:val="000000"/>
              </w:rPr>
              <w:t>Narrative review (primary care and community data)</w:t>
            </w:r>
            <w:r>
              <w:rPr>
                <w:rFonts w:ascii="Arial" w:hAnsi="Arial" w:cs="Arial"/>
                <w:color w:val="000000"/>
              </w:rPr>
              <w:t>.</w:t>
            </w:r>
          </w:p>
        </w:tc>
        <w:tc>
          <w:tcPr>
            <w:tcW w:w="2254" w:type="dxa"/>
          </w:tcPr>
          <w:p w14:paraId="4CD3AA72" w14:textId="3EFA9129" w:rsidR="001F7453" w:rsidRPr="005538EA"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2E0BB6">
              <w:rPr>
                <w:rFonts w:ascii="Arial" w:eastAsia="Arial Unicode MS" w:hAnsi="Arial" w:cs="Arial"/>
              </w:rPr>
              <w:t>Anxiety and depression are becoming more common and are associated with social demands, academic stress, and lifestyle choices.</w:t>
            </w:r>
          </w:p>
        </w:tc>
      </w:tr>
      <w:tr w:rsidR="001F7453" w14:paraId="41FE896C" w14:textId="77777777" w:rsidTr="00BF2849">
        <w:tc>
          <w:tcPr>
            <w:tcW w:w="2254" w:type="dxa"/>
          </w:tcPr>
          <w:p w14:paraId="5658F74C" w14:textId="0F6066AA" w:rsidR="001F7453" w:rsidRPr="00901315"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FF081A">
              <w:rPr>
                <w:rFonts w:ascii="Arial" w:hAnsi="Arial" w:cs="Arial"/>
                <w:color w:val="000000"/>
              </w:rPr>
              <w:t>Loades et al. (2020)</w:t>
            </w:r>
          </w:p>
        </w:tc>
        <w:tc>
          <w:tcPr>
            <w:tcW w:w="2254" w:type="dxa"/>
          </w:tcPr>
          <w:p w14:paraId="2E1402A4" w14:textId="1300771F" w:rsidR="001F7453" w:rsidRPr="00CC2BC9"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A3389B">
              <w:rPr>
                <w:rFonts w:ascii="Arial" w:hAnsi="Arial" w:cs="Arial"/>
                <w:color w:val="000000"/>
              </w:rPr>
              <w:t>To explore effects of social isolation and loneliness during COVID-19</w:t>
            </w:r>
            <w:r>
              <w:rPr>
                <w:rFonts w:ascii="Arial" w:hAnsi="Arial" w:cs="Arial"/>
                <w:color w:val="000000"/>
              </w:rPr>
              <w:t>.</w:t>
            </w:r>
          </w:p>
        </w:tc>
        <w:tc>
          <w:tcPr>
            <w:tcW w:w="2254" w:type="dxa"/>
          </w:tcPr>
          <w:p w14:paraId="50B613DC" w14:textId="7747F4FE" w:rsidR="001F7453" w:rsidRPr="00C630C9"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D44773">
              <w:rPr>
                <w:rFonts w:ascii="Arial" w:hAnsi="Arial" w:cs="Arial"/>
                <w:color w:val="000000"/>
              </w:rPr>
              <w:t>Systematic review of children and adolescents</w:t>
            </w:r>
            <w:r>
              <w:rPr>
                <w:rFonts w:ascii="Arial" w:hAnsi="Arial" w:cs="Arial"/>
                <w:color w:val="000000"/>
              </w:rPr>
              <w:t>.</w:t>
            </w:r>
          </w:p>
        </w:tc>
        <w:tc>
          <w:tcPr>
            <w:tcW w:w="2254" w:type="dxa"/>
          </w:tcPr>
          <w:p w14:paraId="7424C74B" w14:textId="6209B995" w:rsidR="001F7453" w:rsidRPr="007A3388"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5538EA">
              <w:rPr>
                <w:rFonts w:ascii="Arial" w:eastAsia="Arial Unicode MS" w:hAnsi="Arial" w:cs="Arial"/>
              </w:rPr>
              <w:t>Depression and anxiety are closely linked to loneliness; extended isolation raised the risk.</w:t>
            </w:r>
          </w:p>
        </w:tc>
      </w:tr>
      <w:tr w:rsidR="001F7453" w14:paraId="00902142" w14:textId="77777777" w:rsidTr="00BF2849">
        <w:tc>
          <w:tcPr>
            <w:tcW w:w="2254" w:type="dxa"/>
          </w:tcPr>
          <w:p w14:paraId="5CEAD3C4" w14:textId="5B40DB1B" w:rsidR="001F7453" w:rsidRPr="0051366C"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901315">
              <w:rPr>
                <w:rFonts w:ascii="Arial" w:hAnsi="Arial" w:cs="Arial"/>
                <w:color w:val="000000"/>
              </w:rPr>
              <w:t>Morales-Muñoz et al. (2023)</w:t>
            </w:r>
          </w:p>
        </w:tc>
        <w:tc>
          <w:tcPr>
            <w:tcW w:w="2254" w:type="dxa"/>
          </w:tcPr>
          <w:p w14:paraId="37CAF6BF" w14:textId="6B2A6207" w:rsidR="001F7453" w:rsidRPr="00FB4974"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CC2BC9">
              <w:rPr>
                <w:rFonts w:ascii="Arial" w:hAnsi="Arial" w:cs="Arial"/>
                <w:color w:val="000000"/>
              </w:rPr>
              <w:t>To examine long-term outcomes of adolescent mental health problems</w:t>
            </w:r>
            <w:r>
              <w:rPr>
                <w:rFonts w:ascii="Arial" w:hAnsi="Arial" w:cs="Arial"/>
                <w:color w:val="000000"/>
              </w:rPr>
              <w:t>.</w:t>
            </w:r>
          </w:p>
        </w:tc>
        <w:tc>
          <w:tcPr>
            <w:tcW w:w="2254" w:type="dxa"/>
          </w:tcPr>
          <w:p w14:paraId="0068D07D" w14:textId="02319D35" w:rsidR="001F7453" w:rsidRPr="00282FAA"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C630C9">
              <w:rPr>
                <w:rFonts w:ascii="Arial" w:hAnsi="Arial" w:cs="Arial"/>
                <w:color w:val="000000"/>
              </w:rPr>
              <w:t>Longitudinal cohort study (UK population)</w:t>
            </w:r>
            <w:r>
              <w:rPr>
                <w:rFonts w:ascii="Arial" w:hAnsi="Arial" w:cs="Arial"/>
                <w:color w:val="000000"/>
              </w:rPr>
              <w:t>.</w:t>
            </w:r>
          </w:p>
        </w:tc>
        <w:tc>
          <w:tcPr>
            <w:tcW w:w="2254" w:type="dxa"/>
          </w:tcPr>
          <w:p w14:paraId="5012E961" w14:textId="7AC34824" w:rsidR="001F7453" w:rsidRPr="002111E1"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A3388">
              <w:rPr>
                <w:rFonts w:ascii="Arial" w:eastAsia="Arial Unicode MS" w:hAnsi="Arial" w:cs="Arial"/>
              </w:rPr>
              <w:t>Poorer adult outcomes (wellbeing, functioning, and life satisfaction) are predicted by early mental health problems.</w:t>
            </w:r>
          </w:p>
        </w:tc>
      </w:tr>
      <w:tr w:rsidR="001F7453" w14:paraId="584A8537" w14:textId="77777777" w:rsidTr="00BF2849">
        <w:tc>
          <w:tcPr>
            <w:tcW w:w="2254" w:type="dxa"/>
          </w:tcPr>
          <w:p w14:paraId="34589BDF" w14:textId="6D7D0B3B" w:rsidR="001F7453" w:rsidRPr="000B6F3D"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51366C">
              <w:rPr>
                <w:rFonts w:ascii="Arial" w:hAnsi="Arial" w:cs="Arial"/>
                <w:color w:val="000000"/>
              </w:rPr>
              <w:t>Orben &amp; Przybylski (2019)</w:t>
            </w:r>
          </w:p>
        </w:tc>
        <w:tc>
          <w:tcPr>
            <w:tcW w:w="2254" w:type="dxa"/>
          </w:tcPr>
          <w:p w14:paraId="46608B03" w14:textId="2ACF72E1" w:rsidR="001F7453" w:rsidRPr="00850211"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FB4974">
              <w:rPr>
                <w:rFonts w:ascii="Arial" w:hAnsi="Arial" w:cs="Arial"/>
                <w:color w:val="000000"/>
              </w:rPr>
              <w:t>To critically assess the strength of association between digital technology use and adolescent wellbeing</w:t>
            </w:r>
            <w:r>
              <w:rPr>
                <w:rFonts w:ascii="Arial" w:hAnsi="Arial" w:cs="Arial"/>
                <w:color w:val="000000"/>
              </w:rPr>
              <w:t>.</w:t>
            </w:r>
          </w:p>
        </w:tc>
        <w:tc>
          <w:tcPr>
            <w:tcW w:w="2254" w:type="dxa"/>
          </w:tcPr>
          <w:p w14:paraId="00C1BEA2" w14:textId="1FB004B7" w:rsidR="001F7453" w:rsidRPr="00B86592"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282FAA">
              <w:rPr>
                <w:rFonts w:ascii="Arial" w:hAnsi="Arial" w:cs="Arial"/>
                <w:color w:val="000000"/>
              </w:rPr>
              <w:t>Secondary analysis of large datasets (UK &amp; US)</w:t>
            </w:r>
            <w:r>
              <w:rPr>
                <w:rFonts w:ascii="Arial" w:hAnsi="Arial" w:cs="Arial"/>
                <w:color w:val="000000"/>
              </w:rPr>
              <w:t>.</w:t>
            </w:r>
          </w:p>
        </w:tc>
        <w:tc>
          <w:tcPr>
            <w:tcW w:w="2254" w:type="dxa"/>
          </w:tcPr>
          <w:p w14:paraId="23BB020D" w14:textId="03FEBFDD" w:rsidR="001F7453" w:rsidRPr="005E55C9"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111023">
              <w:rPr>
                <w:rFonts w:ascii="Arial" w:eastAsia="Arial Unicode MS" w:hAnsi="Arial" w:cs="Arial"/>
              </w:rPr>
              <w:t>Only minor a negative association were found, indicating that social media's effects are varied and not always detrimental</w:t>
            </w:r>
            <w:r>
              <w:rPr>
                <w:rFonts w:ascii="Arial" w:eastAsia="Arial Unicode MS" w:hAnsi="Arial" w:cs="Arial"/>
              </w:rPr>
              <w:t>.</w:t>
            </w:r>
          </w:p>
        </w:tc>
      </w:tr>
      <w:tr w:rsidR="001F7453" w14:paraId="7BA68F0A" w14:textId="77777777" w:rsidTr="00BF2849">
        <w:tc>
          <w:tcPr>
            <w:tcW w:w="2254" w:type="dxa"/>
          </w:tcPr>
          <w:p w14:paraId="3DE561D0" w14:textId="425077EA"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roofErr w:type="spellStart"/>
            <w:r w:rsidRPr="0080396E">
              <w:rPr>
                <w:rFonts w:ascii="Arial" w:hAnsi="Arial" w:cs="Arial"/>
                <w:color w:val="000000"/>
              </w:rPr>
              <w:t>Patalay</w:t>
            </w:r>
            <w:proofErr w:type="spellEnd"/>
            <w:r w:rsidRPr="0080396E">
              <w:rPr>
                <w:rFonts w:ascii="Arial" w:hAnsi="Arial" w:cs="Arial"/>
                <w:color w:val="000000"/>
              </w:rPr>
              <w:t xml:space="preserve"> &amp; Fitzsimons (2018</w:t>
            </w:r>
            <w:r>
              <w:rPr>
                <w:rFonts w:ascii="Arial" w:hAnsi="Arial" w:cs="Arial"/>
                <w:color w:val="000000"/>
              </w:rPr>
              <w:t>)</w:t>
            </w:r>
          </w:p>
        </w:tc>
        <w:tc>
          <w:tcPr>
            <w:tcW w:w="2254" w:type="dxa"/>
          </w:tcPr>
          <w:p w14:paraId="23E64E04" w14:textId="7F2C1CBD"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CD74F1">
              <w:rPr>
                <w:rFonts w:ascii="Arial" w:hAnsi="Arial" w:cs="Arial"/>
                <w:color w:val="000000"/>
              </w:rPr>
              <w:t>To assess trends in adolescent mental health over time in England</w:t>
            </w:r>
            <w:r>
              <w:rPr>
                <w:rFonts w:ascii="Arial" w:hAnsi="Arial" w:cs="Arial"/>
                <w:color w:val="000000"/>
              </w:rPr>
              <w:t>.</w:t>
            </w:r>
          </w:p>
        </w:tc>
        <w:tc>
          <w:tcPr>
            <w:tcW w:w="2254" w:type="dxa"/>
          </w:tcPr>
          <w:p w14:paraId="554BC70B" w14:textId="47A3F7D7"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8B01B9">
              <w:rPr>
                <w:rFonts w:ascii="Arial" w:hAnsi="Arial" w:cs="Arial"/>
                <w:color w:val="000000"/>
              </w:rPr>
              <w:t>Secondary analysis of population datasets (ages 14–16)</w:t>
            </w:r>
            <w:r>
              <w:rPr>
                <w:rFonts w:ascii="Arial" w:hAnsi="Arial" w:cs="Arial"/>
                <w:color w:val="000000"/>
              </w:rPr>
              <w:t>.</w:t>
            </w:r>
          </w:p>
        </w:tc>
        <w:tc>
          <w:tcPr>
            <w:tcW w:w="2254" w:type="dxa"/>
          </w:tcPr>
          <w:p w14:paraId="571FD7CC" w14:textId="3609D419"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2111E1">
              <w:rPr>
                <w:rFonts w:ascii="Arial" w:eastAsia="Arial Unicode MS" w:hAnsi="Arial" w:cs="Arial"/>
              </w:rPr>
              <w:t>Considerable rise in internalising symptoms (depression, anxiety), particularly in girls</w:t>
            </w:r>
            <w:r>
              <w:rPr>
                <w:rFonts w:ascii="Arial" w:eastAsia="Arial Unicode MS" w:hAnsi="Arial" w:cs="Arial"/>
              </w:rPr>
              <w:t>.</w:t>
            </w:r>
          </w:p>
        </w:tc>
      </w:tr>
      <w:tr w:rsidR="001F7453" w14:paraId="1F883246" w14:textId="77777777" w:rsidTr="00BF2849">
        <w:tc>
          <w:tcPr>
            <w:tcW w:w="2254" w:type="dxa"/>
          </w:tcPr>
          <w:p w14:paraId="3FCA5BFB" w14:textId="4949C700" w:rsidR="001F7453" w:rsidRPr="00336A2F"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336A2F">
              <w:rPr>
                <w:rFonts w:ascii="Arial" w:hAnsi="Arial" w:cs="Arial"/>
                <w:color w:val="000000"/>
              </w:rPr>
              <w:t>Twenge et al. (2018)</w:t>
            </w:r>
          </w:p>
        </w:tc>
        <w:tc>
          <w:tcPr>
            <w:tcW w:w="2254" w:type="dxa"/>
          </w:tcPr>
          <w:p w14:paraId="51379502" w14:textId="64B482AE" w:rsidR="001F7453" w:rsidRPr="00CB2F2D"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CB2F2D">
              <w:rPr>
                <w:rFonts w:ascii="Arial" w:hAnsi="Arial" w:cs="Arial"/>
                <w:color w:val="000000"/>
              </w:rPr>
              <w:t>To examine trends in adolescent mental health and links to digital media use</w:t>
            </w:r>
            <w:r>
              <w:rPr>
                <w:rFonts w:ascii="Arial" w:hAnsi="Arial" w:cs="Arial"/>
                <w:color w:val="000000"/>
              </w:rPr>
              <w:t>.</w:t>
            </w:r>
          </w:p>
        </w:tc>
        <w:tc>
          <w:tcPr>
            <w:tcW w:w="2254" w:type="dxa"/>
          </w:tcPr>
          <w:p w14:paraId="5C5C4BFC" w14:textId="205C197E" w:rsidR="001F7453" w:rsidRPr="007F6B30"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E</w:t>
            </w:r>
            <w:r w:rsidRPr="007F6B30">
              <w:rPr>
                <w:rFonts w:ascii="Arial" w:eastAsia="Arial Unicode MS" w:hAnsi="Arial" w:cs="Arial"/>
              </w:rPr>
              <w:t>xtensive cross-sectional surveys of teenagers</w:t>
            </w:r>
            <w:r>
              <w:rPr>
                <w:rFonts w:ascii="Arial" w:eastAsia="Arial Unicode MS" w:hAnsi="Arial" w:cs="Arial"/>
              </w:rPr>
              <w:t>.</w:t>
            </w:r>
          </w:p>
        </w:tc>
        <w:tc>
          <w:tcPr>
            <w:tcW w:w="2254" w:type="dxa"/>
          </w:tcPr>
          <w:p w14:paraId="5BDBEFB7" w14:textId="443729A4" w:rsidR="001F7453" w:rsidRPr="00EE39FE"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EE39FE">
              <w:rPr>
                <w:rFonts w:ascii="Arial" w:eastAsia="Arial Unicode MS" w:hAnsi="Arial" w:cs="Arial"/>
              </w:rPr>
              <w:t>Higher screen time and social media use are associated with increased depressed symptoms and suicide-related outcomes.</w:t>
            </w:r>
          </w:p>
        </w:tc>
      </w:tr>
      <w:tr w:rsidR="001F7453" w14:paraId="35B4BCC4" w14:textId="77777777" w:rsidTr="00BF2849">
        <w:tc>
          <w:tcPr>
            <w:tcW w:w="2254" w:type="dxa"/>
          </w:tcPr>
          <w:p w14:paraId="46FD6565" w14:textId="1AD293E7"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0B6F3D">
              <w:rPr>
                <w:rFonts w:ascii="Arial" w:hAnsi="Arial" w:cs="Arial"/>
                <w:color w:val="000000"/>
              </w:rPr>
              <w:t>Viner et al. (2019) Behavioural Factors</w:t>
            </w:r>
          </w:p>
        </w:tc>
        <w:tc>
          <w:tcPr>
            <w:tcW w:w="2254" w:type="dxa"/>
          </w:tcPr>
          <w:p w14:paraId="0227B5DA" w14:textId="5E350A50"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850211">
              <w:rPr>
                <w:rFonts w:ascii="Arial" w:hAnsi="Arial" w:cs="Arial"/>
                <w:color w:val="000000"/>
              </w:rPr>
              <w:t>To examine behavioural mediators of adolescent mental health</w:t>
            </w:r>
            <w:r>
              <w:rPr>
                <w:rFonts w:ascii="Arial" w:hAnsi="Arial" w:cs="Arial"/>
                <w:color w:val="000000"/>
              </w:rPr>
              <w:t>.</w:t>
            </w:r>
          </w:p>
        </w:tc>
        <w:tc>
          <w:tcPr>
            <w:tcW w:w="2254" w:type="dxa"/>
          </w:tcPr>
          <w:p w14:paraId="48781DB9" w14:textId="312D49D6"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B86592">
              <w:rPr>
                <w:rFonts w:ascii="Arial" w:hAnsi="Arial" w:cs="Arial"/>
                <w:color w:val="000000"/>
              </w:rPr>
              <w:t>Observational data analysis</w:t>
            </w:r>
            <w:r>
              <w:rPr>
                <w:rFonts w:ascii="Arial" w:hAnsi="Arial" w:cs="Arial"/>
                <w:color w:val="000000"/>
              </w:rPr>
              <w:t>.</w:t>
            </w:r>
          </w:p>
        </w:tc>
        <w:tc>
          <w:tcPr>
            <w:tcW w:w="2254" w:type="dxa"/>
          </w:tcPr>
          <w:p w14:paraId="43191E85" w14:textId="79F0D4B0" w:rsidR="001F7453" w:rsidRDefault="001F7453" w:rsidP="001F7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5E55C9">
              <w:rPr>
                <w:rFonts w:ascii="Arial" w:eastAsia="Arial Unicode MS" w:hAnsi="Arial" w:cs="Arial"/>
              </w:rPr>
              <w:t>Distress is made worse by cyberbullying, decreased physical exercise, and excessive screen time.</w:t>
            </w:r>
          </w:p>
        </w:tc>
      </w:tr>
    </w:tbl>
    <w:p w14:paraId="7D7F29E2" w14:textId="77777777" w:rsidR="00BE2112" w:rsidRDefault="00BE2112" w:rsidP="0079164C">
      <w:pPr>
        <w:pStyle w:val="Heading2"/>
        <w:ind w:left="0"/>
        <w:rPr>
          <w:rFonts w:ascii="Arial" w:hAnsi="Arial" w:cs="Arial"/>
          <w:b/>
          <w:bCs/>
        </w:rPr>
      </w:pPr>
      <w:bookmarkStart w:id="20" w:name="_Toc224802821"/>
    </w:p>
    <w:p w14:paraId="0E993C28" w14:textId="59070607" w:rsidR="00497625" w:rsidRDefault="00426D59" w:rsidP="0079164C">
      <w:pPr>
        <w:pStyle w:val="Heading2"/>
        <w:ind w:left="0"/>
        <w:rPr>
          <w:rFonts w:ascii="Arial" w:hAnsi="Arial" w:cs="Arial"/>
          <w:b/>
          <w:bCs/>
        </w:rPr>
      </w:pPr>
      <w:bookmarkStart w:id="21" w:name="_Toc227843211"/>
      <w:r w:rsidRPr="0079164C">
        <w:rPr>
          <w:rFonts w:ascii="Arial" w:hAnsi="Arial" w:cs="Arial"/>
          <w:b/>
          <w:bCs/>
        </w:rPr>
        <w:t>Theme</w:t>
      </w:r>
      <w:r w:rsidR="00BF3595">
        <w:rPr>
          <w:rFonts w:ascii="Arial" w:hAnsi="Arial" w:cs="Arial"/>
          <w:b/>
          <w:bCs/>
        </w:rPr>
        <w:t xml:space="preserve"> </w:t>
      </w:r>
      <w:r w:rsidR="004901D6">
        <w:rPr>
          <w:rFonts w:ascii="Arial" w:hAnsi="Arial" w:cs="Arial"/>
          <w:b/>
          <w:bCs/>
        </w:rPr>
        <w:t>4.</w:t>
      </w:r>
      <w:r w:rsidRPr="0079164C">
        <w:rPr>
          <w:rFonts w:ascii="Arial" w:hAnsi="Arial" w:cs="Arial"/>
          <w:b/>
          <w:bCs/>
        </w:rPr>
        <w:t>1: Rising Levels of Anxiety, Depression and Psychological Distress</w:t>
      </w:r>
      <w:bookmarkEnd w:id="20"/>
      <w:bookmarkEnd w:id="21"/>
    </w:p>
    <w:p w14:paraId="1D3995F8" w14:textId="77777777" w:rsidR="00DB1CB0" w:rsidRPr="0079164C" w:rsidRDefault="00DB1CB0" w:rsidP="0079164C">
      <w:pPr>
        <w:pStyle w:val="Heading2"/>
        <w:ind w:left="0"/>
        <w:rPr>
          <w:rFonts w:ascii="Arial" w:eastAsia="Arial Unicode MS" w:hAnsi="Arial" w:cs="Arial"/>
          <w:b/>
          <w:bCs/>
        </w:rPr>
      </w:pPr>
    </w:p>
    <w:p w14:paraId="1AA5FBBC" w14:textId="77777777" w:rsidR="00AB376B" w:rsidRPr="00AB376B" w:rsidRDefault="00A40ECB" w:rsidP="00AB37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40ECB">
        <w:rPr>
          <w:rFonts w:ascii="Arial" w:eastAsia="Arial Unicode MS" w:hAnsi="Arial" w:cs="Arial"/>
        </w:rPr>
        <w:t xml:space="preserve">High levels of anxiety, depression, or psychological discomfort among adolescents and young people were documented in all examined investigations. According to </w:t>
      </w:r>
      <w:proofErr w:type="spellStart"/>
      <w:r w:rsidRPr="00A40ECB">
        <w:rPr>
          <w:rFonts w:ascii="Arial" w:eastAsia="Arial Unicode MS" w:hAnsi="Arial" w:cs="Arial"/>
        </w:rPr>
        <w:t>Lakasing</w:t>
      </w:r>
      <w:proofErr w:type="spellEnd"/>
      <w:r w:rsidRPr="00A40ECB">
        <w:rPr>
          <w:rFonts w:ascii="Arial" w:eastAsia="Arial Unicode MS" w:hAnsi="Arial" w:cs="Arial"/>
        </w:rPr>
        <w:t xml:space="preserve"> and Mirza (2020), anxiety and depression are among the most prevalent mental health issues impacting youth in the UK, and their prevalence is rising in both primary care and community settings.</w:t>
      </w:r>
      <w:r w:rsidR="009C4095">
        <w:rPr>
          <w:rFonts w:ascii="Arial" w:eastAsia="Arial Unicode MS" w:hAnsi="Arial" w:cs="Arial"/>
        </w:rPr>
        <w:t xml:space="preserve"> </w:t>
      </w:r>
      <w:r w:rsidR="00E2403A">
        <w:rPr>
          <w:rFonts w:ascii="Arial" w:eastAsia="Arial Unicode MS" w:hAnsi="Arial" w:cs="Arial"/>
        </w:rPr>
        <w:t>A</w:t>
      </w:r>
      <w:r w:rsidR="009C4095" w:rsidRPr="009C4095">
        <w:rPr>
          <w:rFonts w:ascii="Arial" w:eastAsia="Arial Unicode MS" w:hAnsi="Arial" w:cs="Arial"/>
        </w:rPr>
        <w:t xml:space="preserve"> study by Morales-Muñoz et al. (2023)</w:t>
      </w:r>
      <w:r w:rsidR="00E2403A">
        <w:rPr>
          <w:rFonts w:ascii="Arial" w:eastAsia="Arial Unicode MS" w:hAnsi="Arial" w:cs="Arial"/>
        </w:rPr>
        <w:t xml:space="preserve"> found that</w:t>
      </w:r>
      <w:r w:rsidR="009C4095" w:rsidRPr="009C4095">
        <w:rPr>
          <w:rFonts w:ascii="Arial" w:eastAsia="Arial Unicode MS" w:hAnsi="Arial" w:cs="Arial"/>
        </w:rPr>
        <w:t xml:space="preserve"> mental health issues often arise in childhood or adolescen</w:t>
      </w:r>
      <w:r w:rsidR="00E2403A">
        <w:rPr>
          <w:rFonts w:ascii="Arial" w:eastAsia="Arial Unicode MS" w:hAnsi="Arial" w:cs="Arial"/>
        </w:rPr>
        <w:t>ce</w:t>
      </w:r>
      <w:r w:rsidR="009C4095" w:rsidRPr="009C4095">
        <w:rPr>
          <w:rFonts w:ascii="Arial" w:eastAsia="Arial Unicode MS" w:hAnsi="Arial" w:cs="Arial"/>
        </w:rPr>
        <w:t xml:space="preserve"> and are linked to lasting negative consequences in early adulthood. </w:t>
      </w:r>
      <w:r w:rsidR="00AB376B" w:rsidRPr="00AB376B">
        <w:rPr>
          <w:rFonts w:ascii="Arial" w:eastAsia="Arial Unicode MS" w:hAnsi="Arial" w:cs="Arial"/>
        </w:rPr>
        <w:t xml:space="preserve">The fact that adolescent mental health issues have gotten worse over time is further supported by population-level data. According to </w:t>
      </w:r>
      <w:proofErr w:type="spellStart"/>
      <w:r w:rsidR="00AB376B" w:rsidRPr="00AB376B">
        <w:rPr>
          <w:rFonts w:ascii="Arial" w:eastAsia="Arial Unicode MS" w:hAnsi="Arial" w:cs="Arial"/>
        </w:rPr>
        <w:t>Patalay</w:t>
      </w:r>
      <w:proofErr w:type="spellEnd"/>
      <w:r w:rsidR="00AB376B" w:rsidRPr="00AB376B">
        <w:rPr>
          <w:rFonts w:ascii="Arial" w:eastAsia="Arial Unicode MS" w:hAnsi="Arial" w:cs="Arial"/>
        </w:rPr>
        <w:t xml:space="preserve"> and Fitzsimons' (2018) analysis of changes in mental health and wellbeing among teenagers in England, internalising symptoms, such as anxiety and depression, have significantly increased, especially among those between the ages of 14 and 16. These results confirm the consistency of evidence across several datasets and study designs, as reported by </w:t>
      </w:r>
      <w:proofErr w:type="spellStart"/>
      <w:r w:rsidR="00AB376B" w:rsidRPr="00AB376B">
        <w:rPr>
          <w:rFonts w:ascii="Arial" w:eastAsia="Arial Unicode MS" w:hAnsi="Arial" w:cs="Arial"/>
        </w:rPr>
        <w:t>Lakasing</w:t>
      </w:r>
      <w:proofErr w:type="spellEnd"/>
      <w:r w:rsidR="00AB376B" w:rsidRPr="00AB376B">
        <w:rPr>
          <w:rFonts w:ascii="Arial" w:eastAsia="Arial Unicode MS" w:hAnsi="Arial" w:cs="Arial"/>
        </w:rPr>
        <w:t xml:space="preserve"> and Mirza (2020) and Morales-Muñoz et al. (2023).</w:t>
      </w:r>
    </w:p>
    <w:p w14:paraId="2770D2E9" w14:textId="12A1F150" w:rsidR="002B61D6" w:rsidRDefault="00AB376B" w:rsidP="009030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B376B">
        <w:rPr>
          <w:rFonts w:ascii="Arial" w:eastAsia="Arial Unicode MS" w:hAnsi="Arial" w:cs="Arial"/>
        </w:rPr>
        <w:t>This study's inclusion reinforces the idea that increased psychological distress among teenagers before the COVID-19 epidemic, implying that current environmental stressors may have made an already alarming trend worse rather than started it.</w:t>
      </w:r>
      <w:r w:rsidR="005818B3">
        <w:rPr>
          <w:rFonts w:ascii="Arial" w:eastAsia="Arial Unicode MS" w:hAnsi="Arial" w:cs="Arial"/>
        </w:rPr>
        <w:t xml:space="preserve"> </w:t>
      </w:r>
      <w:r w:rsidR="009C4095" w:rsidRPr="009C4095">
        <w:rPr>
          <w:rFonts w:ascii="Arial" w:eastAsia="Arial Unicode MS" w:hAnsi="Arial" w:cs="Arial"/>
        </w:rPr>
        <w:t xml:space="preserve">Numerous </w:t>
      </w:r>
      <w:r w:rsidR="00E2403A">
        <w:rPr>
          <w:rFonts w:ascii="Arial" w:eastAsia="Arial Unicode MS" w:hAnsi="Arial" w:cs="Arial"/>
        </w:rPr>
        <w:t>studies</w:t>
      </w:r>
      <w:r w:rsidR="009C4095" w:rsidRPr="009C4095">
        <w:rPr>
          <w:rFonts w:ascii="Arial" w:eastAsia="Arial Unicode MS" w:hAnsi="Arial" w:cs="Arial"/>
        </w:rPr>
        <w:t xml:space="preserve"> reported ongoing emotional and psychological challenges over time, and this pattern was evident throughout the literature.</w:t>
      </w:r>
      <w:r w:rsidR="00B14A1E">
        <w:rPr>
          <w:rFonts w:ascii="Arial" w:eastAsia="Arial Unicode MS" w:hAnsi="Arial" w:cs="Arial"/>
        </w:rPr>
        <w:t xml:space="preserve"> </w:t>
      </w:r>
      <w:r w:rsidR="00E76835" w:rsidRPr="00E76835">
        <w:rPr>
          <w:rFonts w:ascii="Arial" w:eastAsia="Arial Unicode MS" w:hAnsi="Arial" w:cs="Arial"/>
        </w:rPr>
        <w:t xml:space="preserve">Adolescents who did not fit the diagnostic criteria for mental disorders have been identified to have psychological distress in multiple investigations. Teenagers frequently reported symptoms like stress, emotional strain, and low mood that were connected to social and environmental factors, according to Keles, McCrae, and Grealish (2019). </w:t>
      </w:r>
    </w:p>
    <w:p w14:paraId="7D6F292D" w14:textId="77777777" w:rsidR="00817689" w:rsidRDefault="00817689" w:rsidP="00D63BD8">
      <w:pPr>
        <w:pStyle w:val="Heading2"/>
        <w:ind w:left="0"/>
        <w:rPr>
          <w:rFonts w:ascii="Arial" w:hAnsi="Arial" w:cs="Arial"/>
          <w:b/>
          <w:bCs/>
        </w:rPr>
      </w:pPr>
    </w:p>
    <w:p w14:paraId="56A130D8" w14:textId="5DA94383" w:rsidR="00D63BD8" w:rsidRDefault="00D63BD8" w:rsidP="00D63BD8">
      <w:pPr>
        <w:pStyle w:val="Heading2"/>
        <w:ind w:left="0"/>
        <w:rPr>
          <w:rFonts w:ascii="Arial" w:hAnsi="Arial" w:cs="Arial"/>
          <w:b/>
          <w:bCs/>
        </w:rPr>
      </w:pPr>
      <w:bookmarkStart w:id="22" w:name="_Toc224802822"/>
      <w:bookmarkStart w:id="23" w:name="_Toc227843212"/>
      <w:r w:rsidRPr="00D63BD8">
        <w:rPr>
          <w:rFonts w:ascii="Arial" w:hAnsi="Arial" w:cs="Arial"/>
          <w:b/>
          <w:bCs/>
        </w:rPr>
        <w:t xml:space="preserve">Theme </w:t>
      </w:r>
      <w:r w:rsidR="004901D6">
        <w:rPr>
          <w:rFonts w:ascii="Arial" w:hAnsi="Arial" w:cs="Arial"/>
          <w:b/>
          <w:bCs/>
        </w:rPr>
        <w:t>4.</w:t>
      </w:r>
      <w:r w:rsidRPr="00D63BD8">
        <w:rPr>
          <w:rFonts w:ascii="Arial" w:hAnsi="Arial" w:cs="Arial"/>
          <w:b/>
          <w:bCs/>
        </w:rPr>
        <w:t>2: Social Media Use and Its Association with Mental Health Outcomes</w:t>
      </w:r>
      <w:bookmarkEnd w:id="22"/>
      <w:bookmarkEnd w:id="23"/>
    </w:p>
    <w:p w14:paraId="7C65F803" w14:textId="77777777" w:rsidR="00F57D6F" w:rsidRPr="00D63BD8" w:rsidRDefault="00F57D6F" w:rsidP="00D63BD8">
      <w:pPr>
        <w:pStyle w:val="Heading2"/>
        <w:ind w:left="0"/>
        <w:rPr>
          <w:rFonts w:ascii="Arial" w:eastAsia="Arial Unicode MS" w:hAnsi="Arial" w:cs="Arial"/>
          <w:b/>
          <w:bCs/>
        </w:rPr>
      </w:pPr>
    </w:p>
    <w:p w14:paraId="42636FB1" w14:textId="241074D8" w:rsidR="004A573F" w:rsidRDefault="0090304F" w:rsidP="00CB0E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0304F">
        <w:rPr>
          <w:rFonts w:ascii="Arial" w:eastAsia="Arial Unicode MS" w:hAnsi="Arial" w:cs="Arial"/>
        </w:rPr>
        <w:t>The link between social media use and worse mental health outcomes was a recurring result in several investigations. According to Keles, McCrae, and Grealish (2019), teenagers who use social media extensively have higher levels of anxiety, depression, and psychological discomfort.</w:t>
      </w:r>
      <w:r w:rsidR="00AA73C5">
        <w:rPr>
          <w:rFonts w:ascii="Arial" w:eastAsia="Arial Unicode MS" w:hAnsi="Arial" w:cs="Arial"/>
        </w:rPr>
        <w:t xml:space="preserve"> </w:t>
      </w:r>
      <w:r w:rsidRPr="0090304F">
        <w:rPr>
          <w:rFonts w:ascii="Arial" w:eastAsia="Arial Unicode MS" w:hAnsi="Arial" w:cs="Arial"/>
        </w:rPr>
        <w:t xml:space="preserve">In a similar vein, Viner et al. (2019) found that among young individuals in England, </w:t>
      </w:r>
      <w:r w:rsidR="00E6099E">
        <w:rPr>
          <w:rFonts w:ascii="Arial" w:eastAsia="Arial Unicode MS" w:hAnsi="Arial" w:cs="Arial"/>
        </w:rPr>
        <w:t>greater</w:t>
      </w:r>
      <w:r w:rsidRPr="0090304F">
        <w:rPr>
          <w:rFonts w:ascii="Arial" w:eastAsia="Arial Unicode MS" w:hAnsi="Arial" w:cs="Arial"/>
        </w:rPr>
        <w:t xml:space="preserve"> social media use was </w:t>
      </w:r>
      <w:r w:rsidR="00E6099E">
        <w:rPr>
          <w:rFonts w:ascii="Arial" w:eastAsia="Arial Unicode MS" w:hAnsi="Arial" w:cs="Arial"/>
        </w:rPr>
        <w:t>associat</w:t>
      </w:r>
      <w:r w:rsidRPr="0090304F">
        <w:rPr>
          <w:rFonts w:ascii="Arial" w:eastAsia="Arial Unicode MS" w:hAnsi="Arial" w:cs="Arial"/>
        </w:rPr>
        <w:t xml:space="preserve">ed </w:t>
      </w:r>
      <w:r w:rsidR="00E6099E">
        <w:rPr>
          <w:rFonts w:ascii="Arial" w:eastAsia="Arial Unicode MS" w:hAnsi="Arial" w:cs="Arial"/>
        </w:rPr>
        <w:t>with</w:t>
      </w:r>
      <w:r w:rsidRPr="0090304F">
        <w:rPr>
          <w:rFonts w:ascii="Arial" w:eastAsia="Arial Unicode MS" w:hAnsi="Arial" w:cs="Arial"/>
        </w:rPr>
        <w:t xml:space="preserve"> lower well</w:t>
      </w:r>
      <w:r w:rsidR="00E6099E">
        <w:rPr>
          <w:rFonts w:ascii="Arial" w:eastAsia="Arial Unicode MS" w:hAnsi="Arial" w:cs="Arial"/>
        </w:rPr>
        <w:t>-</w:t>
      </w:r>
      <w:r w:rsidRPr="0090304F">
        <w:rPr>
          <w:rFonts w:ascii="Arial" w:eastAsia="Arial Unicode MS" w:hAnsi="Arial" w:cs="Arial"/>
        </w:rPr>
        <w:t>being. Although larger effects were frequently reported among teenage girls, these correlations were seen across genders.</w:t>
      </w:r>
      <w:r w:rsidR="006C4811">
        <w:rPr>
          <w:rFonts w:ascii="Arial" w:eastAsia="Arial Unicode MS" w:hAnsi="Arial" w:cs="Arial"/>
        </w:rPr>
        <w:t xml:space="preserve"> </w:t>
      </w:r>
      <w:r w:rsidR="00F700AC" w:rsidRPr="00F700AC">
        <w:rPr>
          <w:rFonts w:ascii="Arial" w:eastAsia="Arial Unicode MS" w:hAnsi="Arial" w:cs="Arial"/>
        </w:rPr>
        <w:t>Numerous investigations have revealed differences in social media usage practices. Compared to active or communicative use, passive use</w:t>
      </w:r>
      <w:r w:rsidR="00B934D5">
        <w:rPr>
          <w:rFonts w:ascii="Arial" w:eastAsia="Arial Unicode MS" w:hAnsi="Arial" w:cs="Arial"/>
        </w:rPr>
        <w:t xml:space="preserve">, </w:t>
      </w:r>
      <w:r w:rsidR="00F700AC" w:rsidRPr="00F700AC">
        <w:rPr>
          <w:rFonts w:ascii="Arial" w:eastAsia="Arial Unicode MS" w:hAnsi="Arial" w:cs="Arial"/>
        </w:rPr>
        <w:t>such as skimming and watching content without engaging</w:t>
      </w:r>
      <w:r w:rsidR="00B934D5">
        <w:rPr>
          <w:rFonts w:ascii="Arial" w:eastAsia="Arial Unicode MS" w:hAnsi="Arial" w:cs="Arial"/>
        </w:rPr>
        <w:t xml:space="preserve">, </w:t>
      </w:r>
      <w:r w:rsidR="00F700AC" w:rsidRPr="00F700AC">
        <w:rPr>
          <w:rFonts w:ascii="Arial" w:eastAsia="Arial Unicode MS" w:hAnsi="Arial" w:cs="Arial"/>
        </w:rPr>
        <w:t>was more often linked to detrimental mental health consequences (Keles, McCrae, and Grealish, 2019).</w:t>
      </w:r>
      <w:r w:rsidR="00223512">
        <w:rPr>
          <w:rFonts w:ascii="Arial" w:eastAsia="Arial Unicode MS" w:hAnsi="Arial" w:cs="Arial"/>
        </w:rPr>
        <w:t xml:space="preserve"> </w:t>
      </w:r>
      <w:r w:rsidR="00223512" w:rsidRPr="00223512">
        <w:rPr>
          <w:rFonts w:ascii="Arial" w:eastAsia="Arial Unicode MS" w:hAnsi="Arial" w:cs="Arial"/>
        </w:rPr>
        <w:t>However, more active use, such messaging and meaningful peer connection, was occasionally linked to more positive or neutral results, indicating that the quality of online involvement is a major factor in determining mental health experiences.</w:t>
      </w:r>
      <w:r w:rsidR="0024329E">
        <w:rPr>
          <w:rFonts w:ascii="Arial" w:eastAsia="Arial Unicode MS" w:hAnsi="Arial" w:cs="Arial"/>
        </w:rPr>
        <w:t xml:space="preserve"> </w:t>
      </w:r>
      <w:r w:rsidR="0024329E" w:rsidRPr="0024329E">
        <w:rPr>
          <w:rFonts w:ascii="Arial" w:eastAsia="Arial Unicode MS" w:hAnsi="Arial" w:cs="Arial"/>
        </w:rPr>
        <w:t>Anxiety and psychological distress were also commonly found to be increased by activities that seek validation. In addition to contributing to self-esteem problems and a fear of receiving a poor review, tracking likes, comments, and follower counts can put pressure on users to maintain a positive online persona (Keles, McCrae, and Grealish, 2019). On social media, adolescents frequently contrast their accomplishments, way of life, and attractiveness with the well manicured and idealised portrayals of others. Body dissatisfaction, a decrease in self-worth, and an increase in depressive symptoms have all been connected to this social comparison process</w:t>
      </w:r>
      <w:r w:rsidR="00A46F99">
        <w:rPr>
          <w:rFonts w:ascii="Arial" w:eastAsia="Arial Unicode MS" w:hAnsi="Arial" w:cs="Arial"/>
        </w:rPr>
        <w:t xml:space="preserve"> (</w:t>
      </w:r>
      <w:r w:rsidR="00A46F99" w:rsidRPr="00336A2F">
        <w:rPr>
          <w:rFonts w:ascii="Arial" w:hAnsi="Arial" w:cs="Arial"/>
          <w:color w:val="000000"/>
        </w:rPr>
        <w:t>Twenge et al. 2018)</w:t>
      </w:r>
      <w:r w:rsidR="0024329E" w:rsidRPr="0024329E">
        <w:rPr>
          <w:rFonts w:ascii="Arial" w:eastAsia="Arial Unicode MS" w:hAnsi="Arial" w:cs="Arial"/>
        </w:rPr>
        <w:t>.</w:t>
      </w:r>
      <w:r w:rsidR="0024329E">
        <w:rPr>
          <w:rFonts w:ascii="Arial" w:eastAsia="Arial Unicode MS" w:hAnsi="Arial" w:cs="Arial"/>
        </w:rPr>
        <w:t xml:space="preserve"> </w:t>
      </w:r>
      <w:r w:rsidR="009A3610" w:rsidRPr="009A3610">
        <w:rPr>
          <w:rFonts w:ascii="Arial" w:eastAsia="Arial Unicode MS" w:hAnsi="Arial" w:cs="Arial"/>
        </w:rPr>
        <w:t>The literature also made gender differences clear. While both males and females showed unfavourable connections with social media use and mental health, numerous research found that the impacts were more pronounced among teenage girls (Viner et al., 2019).</w:t>
      </w:r>
      <w:r w:rsidR="009F34A6">
        <w:rPr>
          <w:rFonts w:ascii="Arial" w:eastAsia="Arial Unicode MS" w:hAnsi="Arial" w:cs="Arial"/>
        </w:rPr>
        <w:t xml:space="preserve"> </w:t>
      </w:r>
      <w:r w:rsidR="00D7446E">
        <w:rPr>
          <w:rFonts w:ascii="Arial" w:eastAsia="Arial Unicode MS" w:hAnsi="Arial" w:cs="Arial"/>
        </w:rPr>
        <w:t>Young g</w:t>
      </w:r>
      <w:r w:rsidR="009F34A6" w:rsidRPr="009F34A6">
        <w:rPr>
          <w:rFonts w:ascii="Arial" w:eastAsia="Arial Unicode MS" w:hAnsi="Arial" w:cs="Arial"/>
        </w:rPr>
        <w:t>irls were more prone to compare themselves to others based on appearance and to seek affirmation, which may make them more vulnerable to anxiety and depression symptoms. Even though they were equally impacted, boys tended to encounter different pressures, like playing video games online or being exposed to dangerous content. This emphasises the necessity for gender-sensitive strategies when treating mental health issues associated to social media.</w:t>
      </w:r>
      <w:r w:rsidR="00BC712C">
        <w:rPr>
          <w:rFonts w:ascii="Arial" w:eastAsia="Arial Unicode MS" w:hAnsi="Arial" w:cs="Arial"/>
        </w:rPr>
        <w:t xml:space="preserve"> </w:t>
      </w:r>
      <w:r w:rsidR="004A573F" w:rsidRPr="004A573F">
        <w:rPr>
          <w:rFonts w:ascii="Arial" w:eastAsia="Arial Unicode MS" w:hAnsi="Arial" w:cs="Arial"/>
        </w:rPr>
        <w:t>The literature also noted the impact of social media use on sleep patterns as a significant issue. More screen usage, especially right before bed, was linked to lower-quality and shorter sleep duration (Keles, McCrae, and Grealish, 2019). Disrupted sleep has been closely associated with symptoms of anxiety and sadness, irritability, and increased emotional sensitivity. By altering daily routines and lifestyle patterns, digital behaviours can have an indirect impact on mental health, as demonstrated by the link between social media use and sleep disturbance.</w:t>
      </w:r>
    </w:p>
    <w:p w14:paraId="7BBB4C3C" w14:textId="0461D4D7" w:rsidR="00797EB3" w:rsidRDefault="00797EB3" w:rsidP="00CB0E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97EB3">
        <w:rPr>
          <w:rFonts w:ascii="Arial" w:eastAsia="Arial Unicode MS" w:hAnsi="Arial" w:cs="Arial"/>
        </w:rPr>
        <w:t>Additionally, several studies underlined that social media, when utilised responsibly, can have good effects. For instance, it might provide possibilities for self-expression, social support, and access to mental health information. But according to the research analysed for this study, when use becomes excessive, uncontrolled, or centred on validation and comparison, the hazards frequently outweigh the benefits.</w:t>
      </w:r>
    </w:p>
    <w:p w14:paraId="7A774FBC" w14:textId="512B7DE3" w:rsidR="00322FEF" w:rsidRDefault="00322FEF" w:rsidP="00CB0E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322FEF">
        <w:rPr>
          <w:rFonts w:ascii="Arial" w:eastAsia="Arial Unicode MS" w:hAnsi="Arial" w:cs="Arial"/>
        </w:rPr>
        <w:t>According to the literature,</w:t>
      </w:r>
      <w:r w:rsidR="001E606D">
        <w:rPr>
          <w:rFonts w:ascii="Arial" w:eastAsia="Arial Unicode MS" w:hAnsi="Arial" w:cs="Arial"/>
        </w:rPr>
        <w:t xml:space="preserve"> </w:t>
      </w:r>
      <w:r w:rsidR="00CA263F" w:rsidRPr="00CA263F">
        <w:rPr>
          <w:rFonts w:ascii="Arial" w:eastAsia="Arial Unicode MS" w:hAnsi="Arial" w:cs="Arial"/>
        </w:rPr>
        <w:t>the research points to social media as a major environmental influence affecting teenage mental health. The complex relationship between social media use and detrimental mental health outcomes is influenced by social environment, personal vulnerability, and usage patterns. Negative psychological well-being has been repeatedly associated with excessive use, passive involvement, cyberbullying, and disturbed sleep patterns. These results emphasise the significance of encouraging digital literacy, healthy digital practices, and supporting interventions to lessen the possible negative effects of teenage and young adult social media use.</w:t>
      </w:r>
    </w:p>
    <w:p w14:paraId="0283EC93" w14:textId="77777777" w:rsidR="00BE2112" w:rsidRDefault="00BE2112" w:rsidP="0049532A">
      <w:pPr>
        <w:pStyle w:val="Heading2"/>
        <w:ind w:left="0"/>
        <w:rPr>
          <w:rFonts w:ascii="Arial" w:hAnsi="Arial" w:cs="Arial"/>
          <w:b/>
          <w:bCs/>
          <w:color w:val="000000"/>
        </w:rPr>
      </w:pPr>
      <w:bookmarkStart w:id="24" w:name="_Toc224802823"/>
    </w:p>
    <w:p w14:paraId="34AB8AEE" w14:textId="68904A6B" w:rsidR="0049532A" w:rsidRDefault="0049532A" w:rsidP="0049532A">
      <w:pPr>
        <w:pStyle w:val="Heading2"/>
        <w:ind w:left="0"/>
        <w:rPr>
          <w:rFonts w:ascii="Arial" w:hAnsi="Arial" w:cs="Arial"/>
          <w:b/>
          <w:bCs/>
          <w:color w:val="000000"/>
        </w:rPr>
      </w:pPr>
      <w:bookmarkStart w:id="25" w:name="_Toc227843213"/>
      <w:r w:rsidRPr="0049532A">
        <w:rPr>
          <w:rFonts w:ascii="Arial" w:hAnsi="Arial" w:cs="Arial"/>
          <w:b/>
          <w:bCs/>
          <w:color w:val="000000"/>
        </w:rPr>
        <w:t xml:space="preserve">Theme </w:t>
      </w:r>
      <w:r w:rsidR="004901D6">
        <w:rPr>
          <w:rFonts w:ascii="Arial" w:hAnsi="Arial" w:cs="Arial"/>
          <w:b/>
          <w:bCs/>
          <w:color w:val="000000"/>
        </w:rPr>
        <w:t>4.</w:t>
      </w:r>
      <w:r w:rsidRPr="0049532A">
        <w:rPr>
          <w:rFonts w:ascii="Arial" w:hAnsi="Arial" w:cs="Arial"/>
          <w:b/>
          <w:bCs/>
          <w:color w:val="000000"/>
        </w:rPr>
        <w:t>3:</w:t>
      </w:r>
      <w:r w:rsidR="00852996">
        <w:rPr>
          <w:rFonts w:ascii="Arial" w:hAnsi="Arial" w:cs="Arial"/>
          <w:b/>
          <w:bCs/>
          <w:color w:val="000000"/>
        </w:rPr>
        <w:t xml:space="preserve"> </w:t>
      </w:r>
      <w:r w:rsidRPr="0049532A">
        <w:rPr>
          <w:rFonts w:ascii="Arial" w:hAnsi="Arial" w:cs="Arial"/>
          <w:b/>
          <w:bCs/>
          <w:color w:val="000000"/>
        </w:rPr>
        <w:t>Cyberbullying, Sleep Disturbance and Physical Activity</w:t>
      </w:r>
      <w:bookmarkEnd w:id="24"/>
      <w:bookmarkEnd w:id="25"/>
    </w:p>
    <w:p w14:paraId="5BA71942" w14:textId="77777777" w:rsidR="0027487A" w:rsidRDefault="006F786B" w:rsidP="00817689">
      <w:pPr>
        <w:pStyle w:val="NormalWeb"/>
        <w:spacing w:line="360" w:lineRule="auto"/>
        <w:jc w:val="both"/>
        <w:rPr>
          <w:rFonts w:ascii="Arial" w:hAnsi="Arial" w:cs="Arial"/>
          <w:color w:val="000000"/>
          <w:sz w:val="22"/>
          <w:szCs w:val="22"/>
        </w:rPr>
      </w:pPr>
      <w:r w:rsidRPr="00A417A8">
        <w:rPr>
          <w:rFonts w:ascii="Arial" w:eastAsia="Arial Unicode MS" w:hAnsi="Arial" w:cs="Arial"/>
          <w:sz w:val="22"/>
          <w:szCs w:val="22"/>
        </w:rPr>
        <w:t xml:space="preserve">The association between modern lifestyles and teenage mental health outcomes was found to be influenced by </w:t>
      </w:r>
      <w:proofErr w:type="gramStart"/>
      <w:r w:rsidRPr="00A417A8">
        <w:rPr>
          <w:rFonts w:ascii="Arial" w:eastAsia="Arial Unicode MS" w:hAnsi="Arial" w:cs="Arial"/>
          <w:sz w:val="22"/>
          <w:szCs w:val="22"/>
        </w:rPr>
        <w:t>a number of</w:t>
      </w:r>
      <w:proofErr w:type="gramEnd"/>
      <w:r w:rsidRPr="00A417A8">
        <w:rPr>
          <w:rFonts w:ascii="Arial" w:eastAsia="Arial Unicode MS" w:hAnsi="Arial" w:cs="Arial"/>
          <w:sz w:val="22"/>
          <w:szCs w:val="22"/>
        </w:rPr>
        <w:t xml:space="preserve"> mediating behavioural and social factors in the examined research. Specifically, sleep disruption, decreased physical activity, and cyberbullying were identified as major processes via which social media use and environmental changes impact the psychological well-being of teenagers and young adults in the United Kingdom. These elements were frequently cited as having a role in the rise in anxiety, depression, and psychological distress in general</w:t>
      </w:r>
      <w:r w:rsidR="008B63BA" w:rsidRPr="00A417A8">
        <w:rPr>
          <w:rFonts w:ascii="Arial" w:eastAsia="Arial Unicode MS" w:hAnsi="Arial" w:cs="Arial"/>
          <w:sz w:val="22"/>
          <w:szCs w:val="22"/>
        </w:rPr>
        <w:t xml:space="preserve"> </w:t>
      </w:r>
      <w:r w:rsidR="008B63BA" w:rsidRPr="00A417A8">
        <w:rPr>
          <w:rFonts w:ascii="Arial" w:hAnsi="Arial" w:cs="Arial"/>
          <w:color w:val="000000"/>
          <w:sz w:val="22"/>
          <w:szCs w:val="22"/>
        </w:rPr>
        <w:t>(Keles, McCrae and Grealish, 2019; Viner et al., 2019; Creswell et al., 2021).</w:t>
      </w:r>
    </w:p>
    <w:p w14:paraId="6EF4D6CE" w14:textId="0C094BA1" w:rsidR="00817689" w:rsidRDefault="00DB2F6F" w:rsidP="00817689">
      <w:pPr>
        <w:pStyle w:val="NormalWeb"/>
        <w:spacing w:line="360" w:lineRule="auto"/>
        <w:jc w:val="both"/>
        <w:rPr>
          <w:rFonts w:ascii="Arial" w:hAnsi="Arial" w:cs="Arial"/>
          <w:color w:val="000000"/>
          <w:sz w:val="22"/>
          <w:szCs w:val="22"/>
        </w:rPr>
      </w:pPr>
      <w:r w:rsidRPr="00C82EDA">
        <w:rPr>
          <w:rFonts w:ascii="Arial" w:eastAsia="Arial Unicode MS" w:hAnsi="Arial" w:cs="Arial"/>
          <w:sz w:val="22"/>
          <w:szCs w:val="22"/>
        </w:rPr>
        <w:t>One of the main causes of the association between unfavourable mental health outcomes and internet participation is cyberbullying. Anxiety, depression, and emotional distress symptoms were considerably more common among adolescents who had been the victims of online harassment (Viner et al., 2019). The enduring and widespread character of cyberbullying was thought to be especially detrimental. Cyberbullying, in contrast to traditional face-to-face bullying, can happen continually through digital platforms and may involve a large audience, making it more difficult for young people to avoid harmful encounters. The anonymity that comes with online settings can sometimes exacerbate negative behaviour and worsen the emotional toll that it takes on victims.</w:t>
      </w:r>
      <w:r w:rsidR="00C354ED" w:rsidRPr="00C82EDA">
        <w:rPr>
          <w:rFonts w:ascii="Arial" w:eastAsia="Arial Unicode MS" w:hAnsi="Arial" w:cs="Arial"/>
          <w:sz w:val="22"/>
          <w:szCs w:val="22"/>
        </w:rPr>
        <w:t xml:space="preserve"> According to research, cyberbullying facilitates the link between social media use and psychological effects in addition to directly causing poor mental health. Teenagers who use the internet more frequently are more likely to encounter negative encounters, which makes them more susceptible to mental distress. Cyberbullying victims often reported social disengagement, low self-esteem, and loneliness</w:t>
      </w:r>
      <w:r w:rsidR="00E6257A" w:rsidRPr="00C82EDA">
        <w:rPr>
          <w:rFonts w:ascii="Arial" w:eastAsia="Arial Unicode MS" w:hAnsi="Arial" w:cs="Arial"/>
          <w:sz w:val="22"/>
          <w:szCs w:val="22"/>
        </w:rPr>
        <w:t xml:space="preserve"> </w:t>
      </w:r>
      <w:r w:rsidR="00C354ED" w:rsidRPr="00C82EDA">
        <w:rPr>
          <w:rFonts w:ascii="Arial" w:eastAsia="Arial Unicode MS" w:hAnsi="Arial" w:cs="Arial"/>
          <w:sz w:val="22"/>
          <w:szCs w:val="22"/>
        </w:rPr>
        <w:t>all of which are linked to a higher risk of anxiety and depression. These results emphasise the need of encouraging good online conduct and protecting children in digital settings</w:t>
      </w:r>
      <w:r w:rsidR="00884535" w:rsidRPr="00C82EDA">
        <w:rPr>
          <w:rFonts w:ascii="Arial" w:eastAsia="Arial Unicode MS" w:hAnsi="Arial" w:cs="Arial"/>
          <w:sz w:val="22"/>
          <w:szCs w:val="22"/>
        </w:rPr>
        <w:t xml:space="preserve"> </w:t>
      </w:r>
      <w:r w:rsidR="00C82EDA" w:rsidRPr="00C82EDA">
        <w:rPr>
          <w:rFonts w:ascii="Arial" w:hAnsi="Arial" w:cs="Arial"/>
          <w:color w:val="000000"/>
          <w:sz w:val="22"/>
          <w:szCs w:val="22"/>
        </w:rPr>
        <w:t>(Keles, McCrae and Grealish, 2019).</w:t>
      </w:r>
    </w:p>
    <w:p w14:paraId="36B121AC" w14:textId="77777777" w:rsidR="00F61BFB" w:rsidRPr="00455137" w:rsidRDefault="004462BE" w:rsidP="00817689">
      <w:pPr>
        <w:pStyle w:val="NormalWeb"/>
        <w:spacing w:line="360" w:lineRule="auto"/>
        <w:jc w:val="both"/>
        <w:rPr>
          <w:rFonts w:ascii="Arial" w:eastAsia="Arial Unicode MS" w:hAnsi="Arial" w:cs="Arial"/>
          <w:sz w:val="22"/>
          <w:szCs w:val="22"/>
        </w:rPr>
      </w:pPr>
      <w:r w:rsidRPr="00455137">
        <w:rPr>
          <w:rFonts w:ascii="Arial" w:eastAsia="Arial Unicode MS" w:hAnsi="Arial" w:cs="Arial"/>
          <w:sz w:val="22"/>
          <w:szCs w:val="22"/>
        </w:rPr>
        <w:t>Sleep disturbance was another mediating element that was consistently found in multiple investigations. Increased screen time was linked to lower sleep quality and shorter sleep duration, especially in the evening (Keles, McCrae, and Grealish, 2019). Both psychological stimulation and exposure to blue light from screens can cause sleep onset to be delayed and natural sleep patterns to be disrupted when using cellphones and social media right before bed. Inadequate sleep has been closely associated with emotional dysregulation, irritability, and heightened susceptibility to symptoms of depression and anxiety.</w:t>
      </w:r>
    </w:p>
    <w:p w14:paraId="07E57572" w14:textId="19283620" w:rsidR="004462BE" w:rsidRPr="00455137" w:rsidRDefault="00C935A0" w:rsidP="00817689">
      <w:pPr>
        <w:pStyle w:val="NormalWeb"/>
        <w:spacing w:line="360" w:lineRule="auto"/>
        <w:jc w:val="both"/>
        <w:rPr>
          <w:rFonts w:ascii="Arial" w:hAnsi="Arial" w:cs="Arial"/>
          <w:color w:val="000000"/>
          <w:sz w:val="22"/>
          <w:szCs w:val="22"/>
        </w:rPr>
      </w:pPr>
      <w:r w:rsidRPr="00455137">
        <w:rPr>
          <w:rFonts w:ascii="Arial" w:eastAsia="Arial Unicode MS" w:hAnsi="Arial" w:cs="Arial"/>
          <w:sz w:val="22"/>
          <w:szCs w:val="22"/>
        </w:rPr>
        <w:t>It was discovered that there was a direct association between sleep and mental wellness. While excessive screen usage may lead to sleep issues, teens who are stressed or anxious may also use social media more at night, which can lead to a vicious cycle that worsens mental health</w:t>
      </w:r>
      <w:r w:rsidR="00A23CC7" w:rsidRPr="00455137">
        <w:rPr>
          <w:rFonts w:ascii="Arial" w:hAnsi="Arial" w:cs="Arial"/>
          <w:color w:val="000000"/>
          <w:sz w:val="22"/>
          <w:szCs w:val="22"/>
        </w:rPr>
        <w:t xml:space="preserve"> (Keles, McCrae and Grealish, 2019).</w:t>
      </w:r>
      <w:r w:rsidR="00A23CC7" w:rsidRPr="00455137">
        <w:rPr>
          <w:rFonts w:ascii="Arial" w:eastAsia="Arial Unicode MS" w:hAnsi="Arial" w:cs="Arial"/>
          <w:sz w:val="22"/>
          <w:szCs w:val="22"/>
        </w:rPr>
        <w:t xml:space="preserve"> </w:t>
      </w:r>
      <w:r w:rsidRPr="00455137">
        <w:rPr>
          <w:rFonts w:ascii="Arial" w:eastAsia="Arial Unicode MS" w:hAnsi="Arial" w:cs="Arial"/>
          <w:sz w:val="22"/>
          <w:szCs w:val="22"/>
        </w:rPr>
        <w:t>Therefore, sleep disturbance reinforces the intricacy of these relationships by acting as both a cause and an effect of poor mental health</w:t>
      </w:r>
      <w:r w:rsidR="00AB0007" w:rsidRPr="00455137">
        <w:rPr>
          <w:rFonts w:ascii="Arial" w:eastAsia="Arial Unicode MS" w:hAnsi="Arial" w:cs="Arial"/>
          <w:sz w:val="22"/>
          <w:szCs w:val="22"/>
        </w:rPr>
        <w:t xml:space="preserve"> </w:t>
      </w:r>
      <w:r w:rsidR="00AB0007" w:rsidRPr="00455137">
        <w:rPr>
          <w:rFonts w:ascii="Arial" w:hAnsi="Arial" w:cs="Arial"/>
          <w:color w:val="000000"/>
          <w:sz w:val="22"/>
          <w:szCs w:val="22"/>
        </w:rPr>
        <w:t>(Creswell et al., 2021).</w:t>
      </w:r>
    </w:p>
    <w:p w14:paraId="4171A9C7" w14:textId="7F97A4FF" w:rsidR="001D36DC" w:rsidRDefault="001D36DC" w:rsidP="00AE6A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D36DC">
        <w:rPr>
          <w:rFonts w:ascii="Arial" w:eastAsia="Arial Unicode MS" w:hAnsi="Arial" w:cs="Arial"/>
        </w:rPr>
        <w:t>Adolescent mental health was found to be significantly influenced by less physical exercise as well. Increased use of digital devices and social media was linked to reduced levels of physical activity, according to several research (Viner et al., 2019). Since it helps with emotional control, lowers stress levels, and enhances general wellbeing, physical activity is commonly acknowledged to be good for mental health. As a result, a decline in physical activity may be a factor in declining mental health outcomes</w:t>
      </w:r>
      <w:r w:rsidR="00D7106C">
        <w:rPr>
          <w:rFonts w:ascii="Arial" w:eastAsia="Arial Unicode MS" w:hAnsi="Arial" w:cs="Arial"/>
        </w:rPr>
        <w:t xml:space="preserve"> </w:t>
      </w:r>
      <w:r w:rsidR="00D7106C" w:rsidRPr="00D7106C">
        <w:rPr>
          <w:rFonts w:ascii="Arial" w:hAnsi="Arial" w:cs="Arial"/>
          <w:color w:val="000000"/>
        </w:rPr>
        <w:t>(</w:t>
      </w:r>
      <w:proofErr w:type="spellStart"/>
      <w:r w:rsidR="00D7106C" w:rsidRPr="00D7106C">
        <w:rPr>
          <w:rFonts w:ascii="Arial" w:hAnsi="Arial" w:cs="Arial"/>
          <w:color w:val="000000"/>
        </w:rPr>
        <w:t>Lakasing</w:t>
      </w:r>
      <w:proofErr w:type="spellEnd"/>
      <w:r w:rsidR="00D7106C" w:rsidRPr="00D7106C">
        <w:rPr>
          <w:rFonts w:ascii="Arial" w:hAnsi="Arial" w:cs="Arial"/>
          <w:color w:val="000000"/>
        </w:rPr>
        <w:t xml:space="preserve"> and Mirza, 2020).</w:t>
      </w:r>
    </w:p>
    <w:p w14:paraId="0908380B" w14:textId="0936B95B" w:rsidR="00250810" w:rsidRDefault="005F6967" w:rsidP="00AE6A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F6967">
        <w:rPr>
          <w:rFonts w:ascii="Arial" w:eastAsia="Arial Unicode MS" w:hAnsi="Arial" w:cs="Arial"/>
        </w:rPr>
        <w:t>It's important to note that these mediating elements are related to and frequently support each other</w:t>
      </w:r>
      <w:r w:rsidR="00193BA8" w:rsidRPr="00193BA8">
        <w:rPr>
          <w:rFonts w:ascii="-webkit-standard" w:hAnsi="-webkit-standard"/>
          <w:color w:val="000000"/>
          <w:sz w:val="27"/>
          <w:szCs w:val="27"/>
        </w:rPr>
        <w:t xml:space="preserve"> </w:t>
      </w:r>
      <w:r w:rsidR="00193BA8" w:rsidRPr="00193BA8">
        <w:rPr>
          <w:rFonts w:ascii="Arial" w:hAnsi="Arial" w:cs="Arial"/>
          <w:color w:val="000000"/>
        </w:rPr>
        <w:t>(Keles, McCrae and Grealish, 2019; Viner et al., 2019).</w:t>
      </w:r>
      <w:r w:rsidR="00193BA8">
        <w:rPr>
          <w:rFonts w:ascii="Arial" w:eastAsia="Arial Unicode MS" w:hAnsi="Arial" w:cs="Arial"/>
        </w:rPr>
        <w:t xml:space="preserve"> </w:t>
      </w:r>
      <w:r w:rsidRPr="005F6967">
        <w:rPr>
          <w:rFonts w:ascii="Arial" w:eastAsia="Arial Unicode MS" w:hAnsi="Arial" w:cs="Arial"/>
        </w:rPr>
        <w:t xml:space="preserve">For instance, using social media more frequently may cause sleep disturbances, which might lower motivation for exercise and heighten emotional susceptibility. </w:t>
      </w:r>
      <w:proofErr w:type="gramStart"/>
      <w:r w:rsidRPr="005F6967">
        <w:rPr>
          <w:rFonts w:ascii="Arial" w:eastAsia="Arial Unicode MS" w:hAnsi="Arial" w:cs="Arial"/>
        </w:rPr>
        <w:t>Similar to</w:t>
      </w:r>
      <w:proofErr w:type="gramEnd"/>
      <w:r w:rsidRPr="005F6967">
        <w:rPr>
          <w:rFonts w:ascii="Arial" w:eastAsia="Arial Unicode MS" w:hAnsi="Arial" w:cs="Arial"/>
        </w:rPr>
        <w:t xml:space="preserve"> this, being the victim of cyberbullying can lead to social disengagement and more screen use, which can worsen sleep and physical health. This interdependence emphasises how complicated teenage mental health is and how many behavioural and environmental factors must be </w:t>
      </w:r>
      <w:proofErr w:type="gramStart"/>
      <w:r w:rsidRPr="005F6967">
        <w:rPr>
          <w:rFonts w:ascii="Arial" w:eastAsia="Arial Unicode MS" w:hAnsi="Arial" w:cs="Arial"/>
        </w:rPr>
        <w:t>taken into account</w:t>
      </w:r>
      <w:proofErr w:type="gramEnd"/>
      <w:r w:rsidRPr="005F6967">
        <w:rPr>
          <w:rFonts w:ascii="Arial" w:eastAsia="Arial Unicode MS" w:hAnsi="Arial" w:cs="Arial"/>
        </w:rPr>
        <w:t xml:space="preserve"> at once.</w:t>
      </w:r>
      <w:r w:rsidR="005809E3">
        <w:rPr>
          <w:rFonts w:ascii="Arial" w:eastAsia="Arial Unicode MS" w:hAnsi="Arial" w:cs="Arial"/>
        </w:rPr>
        <w:t xml:space="preserve"> </w:t>
      </w:r>
    </w:p>
    <w:p w14:paraId="0C5B7AF2" w14:textId="044C5907" w:rsidR="002247CB" w:rsidRDefault="002247CB" w:rsidP="00AE6A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2247CB">
        <w:rPr>
          <w:rFonts w:ascii="Arial" w:eastAsia="Arial Unicode MS" w:hAnsi="Arial" w:cs="Arial"/>
        </w:rPr>
        <w:t>Overall, the research shows that sleep disturbance, decreased physical activity, and cyberbullying are important mediating factors in determining the mental health outcomes of adolescents and young adults</w:t>
      </w:r>
      <w:r w:rsidR="00D33F9E" w:rsidRPr="00D33F9E">
        <w:rPr>
          <w:rFonts w:ascii="-webkit-standard" w:hAnsi="-webkit-standard"/>
          <w:color w:val="000000"/>
          <w:sz w:val="27"/>
          <w:szCs w:val="27"/>
        </w:rPr>
        <w:t xml:space="preserve"> </w:t>
      </w:r>
      <w:r w:rsidR="00D33F9E" w:rsidRPr="00D33F9E">
        <w:rPr>
          <w:rFonts w:ascii="Arial" w:hAnsi="Arial" w:cs="Arial"/>
          <w:color w:val="000000"/>
        </w:rPr>
        <w:t xml:space="preserve">(Keles, McCrae and Grealish, 2019; Viner et al., 2019; Loades et al., 2020; Creswell et al., 2021; </w:t>
      </w:r>
      <w:proofErr w:type="spellStart"/>
      <w:r w:rsidR="00D33F9E" w:rsidRPr="00D33F9E">
        <w:rPr>
          <w:rFonts w:ascii="Arial" w:hAnsi="Arial" w:cs="Arial"/>
          <w:color w:val="000000"/>
        </w:rPr>
        <w:t>Lakasing</w:t>
      </w:r>
      <w:proofErr w:type="spellEnd"/>
      <w:r w:rsidR="00D33F9E" w:rsidRPr="00D33F9E">
        <w:rPr>
          <w:rFonts w:ascii="Arial" w:hAnsi="Arial" w:cs="Arial"/>
          <w:color w:val="000000"/>
        </w:rPr>
        <w:t xml:space="preserve"> and Mirza, 2020)</w:t>
      </w:r>
      <w:r w:rsidRPr="00D33F9E">
        <w:rPr>
          <w:rFonts w:ascii="Arial" w:eastAsia="Arial Unicode MS" w:hAnsi="Arial" w:cs="Arial"/>
        </w:rPr>
        <w:t>.</w:t>
      </w:r>
      <w:r w:rsidRPr="002247CB">
        <w:rPr>
          <w:rFonts w:ascii="Arial" w:eastAsia="Arial Unicode MS" w:hAnsi="Arial" w:cs="Arial"/>
        </w:rPr>
        <w:t xml:space="preserve"> Together, these behavioural and societal factors lead to heightened psychological distress and emphasise the significance of comprehensive treatments that support adolescent mental health by addressing digital activities, encouraging physical exercise, and promoting healthy sleep habits.</w:t>
      </w:r>
    </w:p>
    <w:p w14:paraId="0B07C2F9" w14:textId="77777777" w:rsidR="00250810" w:rsidRDefault="00250810" w:rsidP="00AE6A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163E595" w14:textId="77777777" w:rsidR="001F7EA1" w:rsidRDefault="001F7EA1" w:rsidP="00AD0458">
      <w:pPr>
        <w:pStyle w:val="Heading2"/>
        <w:ind w:left="0"/>
        <w:rPr>
          <w:rFonts w:ascii="Arial" w:hAnsi="Arial" w:cs="Arial"/>
          <w:b/>
          <w:bCs/>
          <w:color w:val="000000"/>
        </w:rPr>
      </w:pPr>
      <w:bookmarkStart w:id="26" w:name="_Toc224802824"/>
    </w:p>
    <w:p w14:paraId="5491261C" w14:textId="77777777" w:rsidR="001F7EA1" w:rsidRDefault="001F7EA1" w:rsidP="00AD0458">
      <w:pPr>
        <w:pStyle w:val="Heading2"/>
        <w:ind w:left="0"/>
        <w:rPr>
          <w:rFonts w:ascii="Arial" w:hAnsi="Arial" w:cs="Arial"/>
          <w:b/>
          <w:bCs/>
          <w:color w:val="000000"/>
        </w:rPr>
      </w:pPr>
    </w:p>
    <w:p w14:paraId="628405D1" w14:textId="77777777" w:rsidR="001F7EA1" w:rsidRDefault="001F7EA1" w:rsidP="00AD0458">
      <w:pPr>
        <w:pStyle w:val="Heading2"/>
        <w:ind w:left="0"/>
        <w:rPr>
          <w:rFonts w:ascii="Arial" w:hAnsi="Arial" w:cs="Arial"/>
          <w:b/>
          <w:bCs/>
          <w:color w:val="000000"/>
        </w:rPr>
      </w:pPr>
    </w:p>
    <w:p w14:paraId="1A34E039" w14:textId="77777777" w:rsidR="001F7EA1" w:rsidRDefault="001F7EA1" w:rsidP="00AD0458">
      <w:pPr>
        <w:pStyle w:val="Heading2"/>
        <w:ind w:left="0"/>
        <w:rPr>
          <w:rFonts w:ascii="Arial" w:hAnsi="Arial" w:cs="Arial"/>
          <w:b/>
          <w:bCs/>
          <w:color w:val="000000"/>
        </w:rPr>
      </w:pPr>
    </w:p>
    <w:p w14:paraId="59641A65" w14:textId="77777777" w:rsidR="001F7EA1" w:rsidRDefault="001F7EA1" w:rsidP="00AD0458">
      <w:pPr>
        <w:pStyle w:val="Heading2"/>
        <w:ind w:left="0"/>
        <w:rPr>
          <w:rFonts w:ascii="Arial" w:hAnsi="Arial" w:cs="Arial"/>
          <w:b/>
          <w:bCs/>
          <w:color w:val="000000"/>
        </w:rPr>
      </w:pPr>
    </w:p>
    <w:p w14:paraId="6DB518AA" w14:textId="798AB58F" w:rsidR="00AD0458" w:rsidRDefault="00AD0458" w:rsidP="00AD0458">
      <w:pPr>
        <w:pStyle w:val="Heading2"/>
        <w:ind w:left="0"/>
        <w:rPr>
          <w:rFonts w:ascii="Arial" w:hAnsi="Arial" w:cs="Arial"/>
          <w:b/>
          <w:bCs/>
          <w:color w:val="000000"/>
        </w:rPr>
      </w:pPr>
      <w:bookmarkStart w:id="27" w:name="_Toc227843214"/>
      <w:r w:rsidRPr="00AD0458">
        <w:rPr>
          <w:rFonts w:ascii="Arial" w:hAnsi="Arial" w:cs="Arial"/>
          <w:b/>
          <w:bCs/>
          <w:color w:val="000000"/>
        </w:rPr>
        <w:t xml:space="preserve">Theme </w:t>
      </w:r>
      <w:r w:rsidR="004901D6">
        <w:rPr>
          <w:rFonts w:ascii="Arial" w:hAnsi="Arial" w:cs="Arial"/>
          <w:b/>
          <w:bCs/>
          <w:color w:val="000000"/>
        </w:rPr>
        <w:t>4.</w:t>
      </w:r>
      <w:r w:rsidRPr="00AD0458">
        <w:rPr>
          <w:rFonts w:ascii="Arial" w:hAnsi="Arial" w:cs="Arial"/>
          <w:b/>
          <w:bCs/>
          <w:color w:val="000000"/>
        </w:rPr>
        <w:t>4: Impact of the COVID-19 Pandemic on Adolescent Mental Health</w:t>
      </w:r>
      <w:bookmarkEnd w:id="26"/>
      <w:bookmarkEnd w:id="27"/>
    </w:p>
    <w:p w14:paraId="490DEEB4" w14:textId="1D9C7711" w:rsidR="00A21055" w:rsidRDefault="00A21055" w:rsidP="00AE6A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EA71B03" w14:textId="29546459" w:rsidR="00DF4998" w:rsidRDefault="007601EA" w:rsidP="006370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7601EA">
        <w:rPr>
          <w:rFonts w:ascii="Arial" w:eastAsia="Arial Unicode MS" w:hAnsi="Arial" w:cs="Arial"/>
        </w:rPr>
        <w:t xml:space="preserve">Throughout the studied research, the COVID-19 pandemic was identified as a key environmental factor affecting the mental health of adolescents. The psychological health of teenagers and young adults in the UK was negatively impacted by the pandemic and related public health measures, according to </w:t>
      </w:r>
      <w:proofErr w:type="gramStart"/>
      <w:r w:rsidRPr="007601EA">
        <w:rPr>
          <w:rFonts w:ascii="Arial" w:eastAsia="Arial Unicode MS" w:hAnsi="Arial" w:cs="Arial"/>
        </w:rPr>
        <w:t>multiple research</w:t>
      </w:r>
      <w:proofErr w:type="gramEnd"/>
      <w:r w:rsidRPr="007601EA">
        <w:rPr>
          <w:rFonts w:ascii="Arial" w:eastAsia="Arial Unicode MS" w:hAnsi="Arial" w:cs="Arial"/>
        </w:rPr>
        <w:t>. Higher levels of psychological distress, anxiety, sadness, and loneliness were observed during and after lockdown periods, according to research included in this review (Creswell et al., 2021; Loades et al., 2020).</w:t>
      </w:r>
    </w:p>
    <w:p w14:paraId="09D488E0" w14:textId="645152E1" w:rsidR="00D0484F" w:rsidRDefault="00B738D1" w:rsidP="006370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B738D1">
        <w:rPr>
          <w:rFonts w:ascii="Arial" w:eastAsia="Arial Unicode MS" w:hAnsi="Arial" w:cs="Arial"/>
        </w:rPr>
        <w:t>The results of Creswell et al. (2021) were corroborated by a systematic review by Loades et al. (2020), which looked at the impact of social isolation and loneliness on kids and teenagers during the COVID-19 epidemic. Loades et al. (2020) found that loneliness was significantly linked to higher levels of anxiety and depressive symptoms, with teenagers being especially at risk. Emotional well-being was found to be strongly impacted by extended social isolation and fewer possibilities for peer contact, underscoring the significance of social bonds during adolescence.</w:t>
      </w:r>
    </w:p>
    <w:p w14:paraId="61589E87" w14:textId="4D5BAD08" w:rsidR="00B738D1" w:rsidRDefault="00846C7D" w:rsidP="006370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46C7D">
        <w:rPr>
          <w:rFonts w:ascii="Arial" w:eastAsia="Arial Unicode MS" w:hAnsi="Arial" w:cs="Arial"/>
        </w:rPr>
        <w:t xml:space="preserve">Other pandemic-related research that were part of the analysis also found that less in-person interactions with peers and longer durations of isolation were linked to worse mental health outcomes (Creswell et al., 2021). Due to the disruption of daily routines, social distancing measures, and school closures, young people experienced emotional instability, stress, and feelings of anxiety. Increased psychological discomfort was associated with </w:t>
      </w:r>
      <w:proofErr w:type="gramStart"/>
      <w:r w:rsidRPr="00846C7D">
        <w:rPr>
          <w:rFonts w:ascii="Arial" w:eastAsia="Arial Unicode MS" w:hAnsi="Arial" w:cs="Arial"/>
        </w:rPr>
        <w:t>a number of</w:t>
      </w:r>
      <w:proofErr w:type="gramEnd"/>
      <w:r w:rsidRPr="00846C7D">
        <w:rPr>
          <w:rFonts w:ascii="Arial" w:eastAsia="Arial Unicode MS" w:hAnsi="Arial" w:cs="Arial"/>
        </w:rPr>
        <w:t xml:space="preserve"> issues among adolescents, including diminished social involvement, trouble adjusting to remote learning, and worries about academic success (Viner et al., 2019; Creswell et al., 2021).</w:t>
      </w:r>
    </w:p>
    <w:p w14:paraId="77AFAA00" w14:textId="5DAD543F" w:rsidR="00090870" w:rsidRDefault="00090870" w:rsidP="006370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090870">
        <w:rPr>
          <w:rFonts w:ascii="Arial" w:eastAsia="Arial Unicode MS" w:hAnsi="Arial" w:cs="Arial"/>
        </w:rPr>
        <w:t xml:space="preserve">Additionally, </w:t>
      </w:r>
      <w:proofErr w:type="gramStart"/>
      <w:r w:rsidRPr="00090870">
        <w:rPr>
          <w:rFonts w:ascii="Arial" w:eastAsia="Arial Unicode MS" w:hAnsi="Arial" w:cs="Arial"/>
        </w:rPr>
        <w:t>a number of</w:t>
      </w:r>
      <w:proofErr w:type="gramEnd"/>
      <w:r w:rsidRPr="00090870">
        <w:rPr>
          <w:rFonts w:ascii="Arial" w:eastAsia="Arial Unicode MS" w:hAnsi="Arial" w:cs="Arial"/>
        </w:rPr>
        <w:t xml:space="preserve"> behavioural risk factors linked to poor mental health were exacerbated by the pandemic. During lockdown periods, there were numerous reports of increased screen time and social media use, frequently in place of in-person social engagement (Keles, McCrae, and Grealish, 2019; Creswell et al., 2021). Digital platforms facilitated communication, but excessive internet use was also associated with poorer sleep, less physical activity, and exposure to bad online experiences—all of which exacerbated mental health consequences.</w:t>
      </w:r>
    </w:p>
    <w:p w14:paraId="70ED0BAB" w14:textId="77777777" w:rsidR="00AE1D6A" w:rsidRDefault="00972F0F" w:rsidP="00AE1D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72F0F">
        <w:rPr>
          <w:rFonts w:ascii="Arial" w:eastAsia="Arial Unicode MS" w:hAnsi="Arial" w:cs="Arial"/>
        </w:rPr>
        <w:t>Furthermore, research indicates that the COVID-19 pandemic didn't cause teenage mental health issues on its own; rather, it made preexisting vulnerabilities and patterns worse. Prior to the pandemic, there was evidence that young people's anxiety and depression levels were going up (</w:t>
      </w:r>
      <w:proofErr w:type="spellStart"/>
      <w:r w:rsidRPr="00972F0F">
        <w:rPr>
          <w:rFonts w:ascii="Arial" w:eastAsia="Arial Unicode MS" w:hAnsi="Arial" w:cs="Arial"/>
        </w:rPr>
        <w:t>Patalay</w:t>
      </w:r>
      <w:proofErr w:type="spellEnd"/>
      <w:r w:rsidRPr="00972F0F">
        <w:rPr>
          <w:rFonts w:ascii="Arial" w:eastAsia="Arial Unicode MS" w:hAnsi="Arial" w:cs="Arial"/>
        </w:rPr>
        <w:t xml:space="preserve"> and Fitzsimons, 2018; </w:t>
      </w:r>
      <w:proofErr w:type="spellStart"/>
      <w:r w:rsidRPr="00972F0F">
        <w:rPr>
          <w:rFonts w:ascii="Arial" w:eastAsia="Arial Unicode MS" w:hAnsi="Arial" w:cs="Arial"/>
        </w:rPr>
        <w:t>Lakasing</w:t>
      </w:r>
      <w:proofErr w:type="spellEnd"/>
      <w:r w:rsidRPr="00972F0F">
        <w:rPr>
          <w:rFonts w:ascii="Arial" w:eastAsia="Arial Unicode MS" w:hAnsi="Arial" w:cs="Arial"/>
        </w:rPr>
        <w:t xml:space="preserve"> and Mirza, 2020). Existing issues, such as social demands, academic stress, and internet participation, were made worse by the epidemic, which served as an extra stressor.</w:t>
      </w:r>
      <w:bookmarkStart w:id="28" w:name="_Toc224802825"/>
    </w:p>
    <w:p w14:paraId="45DD0B64" w14:textId="715BFC5A" w:rsidR="00DF4998" w:rsidRPr="00AE1D6A" w:rsidRDefault="00DF4998" w:rsidP="00AE1D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1D6A">
        <w:rPr>
          <w:rFonts w:ascii="Arial" w:hAnsi="Arial" w:cs="Arial"/>
          <w:b/>
          <w:bCs/>
          <w:color w:val="000000"/>
          <w:sz w:val="28"/>
          <w:szCs w:val="28"/>
        </w:rPr>
        <w:t xml:space="preserve">Theme </w:t>
      </w:r>
      <w:r w:rsidR="004901D6" w:rsidRPr="00AE1D6A">
        <w:rPr>
          <w:rFonts w:ascii="Arial" w:hAnsi="Arial" w:cs="Arial"/>
          <w:b/>
          <w:bCs/>
          <w:color w:val="000000"/>
          <w:sz w:val="28"/>
          <w:szCs w:val="28"/>
        </w:rPr>
        <w:t>4.</w:t>
      </w:r>
      <w:r w:rsidRPr="00AE1D6A">
        <w:rPr>
          <w:rFonts w:ascii="Arial" w:hAnsi="Arial" w:cs="Arial"/>
          <w:b/>
          <w:bCs/>
          <w:color w:val="000000"/>
          <w:sz w:val="28"/>
          <w:szCs w:val="28"/>
        </w:rPr>
        <w:t>5: Adolescence as a Critical Developmental Period of Vulnerability</w:t>
      </w:r>
      <w:bookmarkEnd w:id="28"/>
    </w:p>
    <w:p w14:paraId="534707F5" w14:textId="77777777" w:rsidR="00DF4998" w:rsidRPr="00DF4998" w:rsidRDefault="00DF4998" w:rsidP="00DF4998">
      <w:pPr>
        <w:pStyle w:val="Heading2"/>
        <w:rPr>
          <w:rFonts w:ascii="Arial" w:hAnsi="Arial" w:cs="Arial"/>
          <w:b/>
          <w:bCs/>
        </w:rPr>
      </w:pPr>
    </w:p>
    <w:p w14:paraId="31428828" w14:textId="0EC8AABF" w:rsidR="00ED3CA3" w:rsidRDefault="00A968D0" w:rsidP="00ED3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968D0">
        <w:rPr>
          <w:rFonts w:ascii="Arial" w:eastAsia="Arial Unicode MS" w:hAnsi="Arial" w:cs="Arial"/>
        </w:rPr>
        <w:t>According to the reviewed research, adolescence is a critical developmental stage that is linked with increased vulnerability to mental health issues. Every study that was included underlined how there are major emotional, social, and psychological changes that occur throughout this stage of life, which can increase vulnerability to psychological distress, anxiety, and depression (</w:t>
      </w:r>
      <w:proofErr w:type="spellStart"/>
      <w:r w:rsidRPr="00A968D0">
        <w:rPr>
          <w:rFonts w:ascii="Arial" w:eastAsia="Arial Unicode MS" w:hAnsi="Arial" w:cs="Arial"/>
        </w:rPr>
        <w:t>Lakasing</w:t>
      </w:r>
      <w:proofErr w:type="spellEnd"/>
      <w:r w:rsidRPr="00A968D0">
        <w:rPr>
          <w:rFonts w:ascii="Arial" w:eastAsia="Arial Unicode MS" w:hAnsi="Arial" w:cs="Arial"/>
        </w:rPr>
        <w:t xml:space="preserve"> and Mirza, 2020; Morales-Muñoz et al., 2023).</w:t>
      </w:r>
      <w:r w:rsidR="00FA3FB4">
        <w:rPr>
          <w:rFonts w:ascii="Arial" w:eastAsia="Arial Unicode MS" w:hAnsi="Arial" w:cs="Arial"/>
        </w:rPr>
        <w:t xml:space="preserve"> </w:t>
      </w:r>
    </w:p>
    <w:p w14:paraId="34D07869" w14:textId="4360838C" w:rsidR="00FA3FB4" w:rsidRDefault="00FA3FB4" w:rsidP="00ED3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A3FB4">
        <w:rPr>
          <w:rFonts w:ascii="Arial" w:eastAsia="Arial Unicode MS" w:hAnsi="Arial" w:cs="Arial"/>
        </w:rPr>
        <w:t xml:space="preserve">As per </w:t>
      </w:r>
      <w:proofErr w:type="spellStart"/>
      <w:r w:rsidRPr="00FA3FB4">
        <w:rPr>
          <w:rFonts w:ascii="Arial" w:eastAsia="Arial Unicode MS" w:hAnsi="Arial" w:cs="Arial"/>
        </w:rPr>
        <w:t>Lakasing</w:t>
      </w:r>
      <w:proofErr w:type="spellEnd"/>
      <w:r w:rsidRPr="00FA3FB4">
        <w:rPr>
          <w:rFonts w:ascii="Arial" w:eastAsia="Arial Unicode MS" w:hAnsi="Arial" w:cs="Arial"/>
        </w:rPr>
        <w:t xml:space="preserve"> and Mirza (2020), adolescent developmental transitions such as identity formation, academic stress, and changing social interactions can make a person more susceptible to mental health issues. Feelings of stress, worry, and depression can be exacerbated by social factors like peer comparison, academic expectations, and exposure to digital surroundings. Because adolescence is a time of continual cognitive and emotional development, managing these expectations can be especially challenging.</w:t>
      </w:r>
      <w:r w:rsidR="009E7F5F">
        <w:rPr>
          <w:rFonts w:ascii="Arial" w:eastAsia="Arial Unicode MS" w:hAnsi="Arial" w:cs="Arial"/>
        </w:rPr>
        <w:t xml:space="preserve"> </w:t>
      </w:r>
      <w:r w:rsidR="009E7F5F" w:rsidRPr="009E7F5F">
        <w:rPr>
          <w:rFonts w:ascii="Arial" w:eastAsia="Arial Unicode MS" w:hAnsi="Arial" w:cs="Arial"/>
        </w:rPr>
        <w:t>Furthermore, longitudinal data showed that adolescent mental health issues might have long-lasting effects throughout adulthood. Early signs of anxiety and depression are linked to worse mental health, lower life satisfaction, and social and professional difficulties later in life, according to Morales-Muñoz et al. (2023). This conclusion was continuously upheld in the research, highlighting the long-term effects of teenage mental health issues.</w:t>
      </w:r>
    </w:p>
    <w:p w14:paraId="3ABBE179" w14:textId="3B7700F6" w:rsidR="00455DEA" w:rsidRDefault="00455DEA" w:rsidP="00ED3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55DEA">
        <w:rPr>
          <w:rFonts w:ascii="Arial" w:eastAsia="Arial Unicode MS" w:hAnsi="Arial" w:cs="Arial"/>
        </w:rPr>
        <w:t>In conclusion, the qualitative thematic analysis of 10 peer-reviewed studies that looked at the mental health of adolescents and young adults in the UK produced consistent results. Research shows that young people's levels of psychological discomfort, anxiety, and depression are increasing with time (</w:t>
      </w:r>
      <w:proofErr w:type="spellStart"/>
      <w:r w:rsidRPr="00455DEA">
        <w:rPr>
          <w:rFonts w:ascii="Arial" w:eastAsia="Arial Unicode MS" w:hAnsi="Arial" w:cs="Arial"/>
        </w:rPr>
        <w:t>Patalay</w:t>
      </w:r>
      <w:proofErr w:type="spellEnd"/>
      <w:r w:rsidRPr="00455DEA">
        <w:rPr>
          <w:rFonts w:ascii="Arial" w:eastAsia="Arial Unicode MS" w:hAnsi="Arial" w:cs="Arial"/>
        </w:rPr>
        <w:t xml:space="preserve"> and Fitzsimons, 2018). Cyberbullying, sleep disruption, social media use, and decreased physical exercise are important contributing variables (Keles, McCrae, and Grealish, 2019; Viner et al., 2019).</w:t>
      </w:r>
      <w:r w:rsidR="006A7352">
        <w:rPr>
          <w:rFonts w:ascii="Arial" w:eastAsia="Arial Unicode MS" w:hAnsi="Arial" w:cs="Arial"/>
        </w:rPr>
        <w:t xml:space="preserve"> </w:t>
      </w:r>
      <w:r w:rsidR="006A7352" w:rsidRPr="006A7352">
        <w:rPr>
          <w:rFonts w:ascii="Arial" w:eastAsia="Arial Unicode MS" w:hAnsi="Arial" w:cs="Arial"/>
        </w:rPr>
        <w:t>Existing vulnerabilities were made worse by the COVID-19 pandemic, as seen by the correlation between worsened mental health outcomes and increasing social isolation, loneliness, and disturbance of daily routines (Loades et al., 2020; Creswell et al., 2021). All things considered, the data points to adolescence as a crucial and susceptible time for development, with early mental health issues linked to long-term detrimental effects in adulthood (Morales-Muñoz et al., 2023).</w:t>
      </w:r>
    </w:p>
    <w:p w14:paraId="1679CEE0" w14:textId="77777777" w:rsidR="00ED3CA3" w:rsidRDefault="00ED3CA3" w:rsidP="00ED3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sz w:val="28"/>
          <w:szCs w:val="28"/>
        </w:rPr>
      </w:pPr>
    </w:p>
    <w:p w14:paraId="04539CB1" w14:textId="77777777" w:rsidR="00E05C32" w:rsidRDefault="00CE186E"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Pr>
          <w:rFonts w:ascii="Arial" w:eastAsia="Arial Unicode MS" w:hAnsi="Arial" w:cs="Arial"/>
          <w:b/>
          <w:bCs/>
          <w:sz w:val="28"/>
          <w:szCs w:val="28"/>
        </w:rPr>
        <w:t xml:space="preserve"> </w:t>
      </w:r>
    </w:p>
    <w:p w14:paraId="4BC67697" w14:textId="77777777" w:rsidR="00E05C32" w:rsidRDefault="00E05C3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2118DFE1" w14:textId="77777777" w:rsidR="00FD4314" w:rsidRDefault="00FD431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1A68355C" w14:textId="77777777" w:rsidR="00FD4314" w:rsidRDefault="00FD431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1AC3D43A" w14:textId="77777777" w:rsidR="00FD4314" w:rsidRDefault="00FD431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287D3BB4" w14:textId="6017978A" w:rsidR="000B5F85" w:rsidRPr="000B5F85" w:rsidRDefault="000B5F85"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0B5F85">
        <w:rPr>
          <w:rFonts w:ascii="Arial" w:eastAsia="Arial Unicode MS" w:hAnsi="Arial" w:cs="Arial"/>
          <w:b/>
          <w:bCs/>
          <w:sz w:val="28"/>
          <w:szCs w:val="28"/>
        </w:rPr>
        <w:t>DISCUSSION</w:t>
      </w:r>
    </w:p>
    <w:p w14:paraId="35E10249" w14:textId="77777777" w:rsidR="003A3ED4" w:rsidRDefault="003A3ED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54CCA2D" w14:textId="38463C08" w:rsidR="003A3ED4" w:rsidRDefault="00424B2A" w:rsidP="006360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424B2A">
        <w:rPr>
          <w:rFonts w:ascii="Arial" w:eastAsia="Arial Unicode MS" w:hAnsi="Arial" w:cs="Arial"/>
        </w:rPr>
        <w:t xml:space="preserve">This chapter examines the primary findings of the research about the mental health of teenagers and young adults and evaluates them critically </w:t>
      </w:r>
      <w:proofErr w:type="gramStart"/>
      <w:r w:rsidRPr="00424B2A">
        <w:rPr>
          <w:rFonts w:ascii="Arial" w:eastAsia="Arial Unicode MS" w:hAnsi="Arial" w:cs="Arial"/>
        </w:rPr>
        <w:t>in light of</w:t>
      </w:r>
      <w:proofErr w:type="gramEnd"/>
      <w:r w:rsidRPr="00424B2A">
        <w:rPr>
          <w:rFonts w:ascii="Arial" w:eastAsia="Arial Unicode MS" w:hAnsi="Arial" w:cs="Arial"/>
        </w:rPr>
        <w:t xml:space="preserve"> previous studies, policy documents, and recent writings. The purpose of the discussion is to analyse the results, assess their importance, and consider how they might affect future study, practice, and policy. A growing global concern for juvenile mental health is reflected in the study's findings of rising rates of depression, anxiousness, stress, and emotional distress among young people. Evidence from around the world demonstrating increased rates of psychological discomfort among teenagers lends credence to this interpretation.</w:t>
      </w:r>
      <w:r w:rsidR="00292637">
        <w:rPr>
          <w:rFonts w:ascii="Arial" w:eastAsia="Arial Unicode MS" w:hAnsi="Arial" w:cs="Arial"/>
        </w:rPr>
        <w:t xml:space="preserve"> </w:t>
      </w:r>
      <w:r w:rsidR="00292637" w:rsidRPr="00292637">
        <w:rPr>
          <w:rFonts w:ascii="Arial" w:eastAsia="Arial Unicode MS" w:hAnsi="Arial" w:cs="Arial"/>
        </w:rPr>
        <w:t xml:space="preserve">According to the World Health Organization (WHO, 2021), for example, depression and anxiety are the main causes of disease and disability among youth globally. </w:t>
      </w:r>
      <w:r w:rsidR="00E92AE4" w:rsidRPr="00E92AE4">
        <w:rPr>
          <w:rFonts w:ascii="Arial" w:eastAsia="Arial Unicode MS" w:hAnsi="Arial" w:cs="Arial"/>
        </w:rPr>
        <w:t xml:space="preserve">Young individuals are especially vulnerable to mental health issues during adolescence and the early stages of adulthood, which are crucial developmental times marked by biological, psychological, and social changes (Sawyer et al., 2012). </w:t>
      </w:r>
      <w:r w:rsidR="005E4358">
        <w:rPr>
          <w:rFonts w:ascii="Arial" w:eastAsia="Arial Unicode MS" w:hAnsi="Arial" w:cs="Arial"/>
        </w:rPr>
        <w:t>T</w:t>
      </w:r>
      <w:r w:rsidR="00E92AE4" w:rsidRPr="00E92AE4">
        <w:rPr>
          <w:rFonts w:ascii="Arial" w:eastAsia="Arial Unicode MS" w:hAnsi="Arial" w:cs="Arial"/>
        </w:rPr>
        <w:t>herefore</w:t>
      </w:r>
      <w:r w:rsidR="00701E8D">
        <w:rPr>
          <w:rFonts w:ascii="Arial" w:eastAsia="Arial Unicode MS" w:hAnsi="Arial" w:cs="Arial"/>
        </w:rPr>
        <w:t xml:space="preserve">, </w:t>
      </w:r>
      <w:r w:rsidR="00701E8D" w:rsidRPr="00701E8D">
        <w:rPr>
          <w:rFonts w:ascii="Arial" w:eastAsia="Arial Unicode MS" w:hAnsi="Arial" w:cs="Arial"/>
        </w:rPr>
        <w:t>the results underscore the need for effective prevention and support efforts, highlighting the ways in which developmental vulnerabilities and external influences affect youth mental health challenges.</w:t>
      </w:r>
    </w:p>
    <w:p w14:paraId="185C4CD8" w14:textId="6243727F" w:rsidR="00E233EE" w:rsidRDefault="00583800" w:rsidP="006360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583800">
        <w:rPr>
          <w:rFonts w:ascii="Arial" w:eastAsia="Arial Unicode MS" w:hAnsi="Arial" w:cs="Arial"/>
        </w:rPr>
        <w:t>According to the study's findings, a lot of teenagers and young adults struggle with mental health issues like anxiety, stress, depression, and emotional problems. Participants</w:t>
      </w:r>
      <w:r w:rsidR="00752822">
        <w:rPr>
          <w:rFonts w:ascii="Arial" w:eastAsia="Arial Unicode MS" w:hAnsi="Arial" w:cs="Arial"/>
        </w:rPr>
        <w:t xml:space="preserve"> from past research</w:t>
      </w:r>
      <w:r w:rsidRPr="00583800">
        <w:rPr>
          <w:rFonts w:ascii="Arial" w:eastAsia="Arial Unicode MS" w:hAnsi="Arial" w:cs="Arial"/>
        </w:rPr>
        <w:t xml:space="preserve"> </w:t>
      </w:r>
      <w:r w:rsidR="00752822">
        <w:rPr>
          <w:rFonts w:ascii="Arial" w:eastAsia="Arial Unicode MS" w:hAnsi="Arial" w:cs="Arial"/>
        </w:rPr>
        <w:t>reported</w:t>
      </w:r>
      <w:r w:rsidRPr="00583800">
        <w:rPr>
          <w:rFonts w:ascii="Arial" w:eastAsia="Arial Unicode MS" w:hAnsi="Arial" w:cs="Arial"/>
        </w:rPr>
        <w:t xml:space="preserve"> feeling overburdened by social </w:t>
      </w:r>
      <w:r w:rsidR="00752822">
        <w:rPr>
          <w:rFonts w:ascii="Arial" w:eastAsia="Arial Unicode MS" w:hAnsi="Arial" w:cs="Arial"/>
        </w:rPr>
        <w:t>constraint</w:t>
      </w:r>
      <w:r w:rsidRPr="00583800">
        <w:rPr>
          <w:rFonts w:ascii="Arial" w:eastAsia="Arial Unicode MS" w:hAnsi="Arial" w:cs="Arial"/>
        </w:rPr>
        <w:t>s, academic obligations, and future uncertainties. These results align with both domestic and global studies showing an increase in youth mental health issues.</w:t>
      </w:r>
      <w:r w:rsidR="003A6DE4">
        <w:rPr>
          <w:rFonts w:ascii="Arial" w:eastAsia="Arial Unicode MS" w:hAnsi="Arial" w:cs="Arial"/>
        </w:rPr>
        <w:t xml:space="preserve"> </w:t>
      </w:r>
      <w:r w:rsidR="00EA64BA" w:rsidRPr="00EA64BA">
        <w:rPr>
          <w:rFonts w:ascii="Arial" w:eastAsia="Arial Unicode MS" w:hAnsi="Arial" w:cs="Arial"/>
        </w:rPr>
        <w:t>The research show that a considerable number of teenagers and young people struggle with mental health issues such anxiety, stress, depression, and emotional distress. These issues are mostly brought on by social pressures, academic pressure, and future uncertainty. These results align with other domestic and international studies that have shown an enormous rise in mental health issues among young people. The World Health Organization (2021) and NHS Digital (2023), for instance, both show rising rates of anxiety and depressive symptoms in youth, indicating that the experiences found in this study are indicative of broader social patterns.</w:t>
      </w:r>
      <w:r w:rsidR="00EA64BA">
        <w:rPr>
          <w:rFonts w:ascii="Arial" w:eastAsia="Arial Unicode MS" w:hAnsi="Arial" w:cs="Arial"/>
        </w:rPr>
        <w:t xml:space="preserve"> </w:t>
      </w:r>
      <w:r w:rsidR="00B56E40" w:rsidRPr="00B56E40">
        <w:rPr>
          <w:rFonts w:ascii="Arial" w:eastAsia="Arial Unicode MS" w:hAnsi="Arial" w:cs="Arial"/>
        </w:rPr>
        <w:t>According to Erikson's psychosocial theory, teenagers struggle with identity versus role uncertainty, which, when coupled with outside pressures, can lead to emotional distress (Erikson, 1968).</w:t>
      </w:r>
      <w:r w:rsidR="00BC2287">
        <w:rPr>
          <w:rFonts w:ascii="Arial" w:eastAsia="Arial Unicode MS" w:hAnsi="Arial" w:cs="Arial"/>
        </w:rPr>
        <w:t xml:space="preserve"> </w:t>
      </w:r>
      <w:r w:rsidR="00BC2287" w:rsidRPr="00BC2287">
        <w:rPr>
          <w:rFonts w:ascii="Arial" w:eastAsia="Arial Unicode MS" w:hAnsi="Arial" w:cs="Arial"/>
        </w:rPr>
        <w:t>But whereas a lot of earlier research has concentrated mostly on clinical diagnoses, this study offers a more comprehensive understanding of young people's lived experiences by focusing on stressful circumstances like peer comparison, academic expectations, and social media influences.</w:t>
      </w:r>
      <w:r w:rsidR="009643C4" w:rsidRPr="009643C4">
        <w:rPr>
          <w:rFonts w:ascii="Arial" w:eastAsia="Arial Unicode MS" w:hAnsi="Arial" w:cs="Arial"/>
        </w:rPr>
        <w:t> </w:t>
      </w:r>
      <w:r w:rsidR="0074537F" w:rsidRPr="0074537F">
        <w:rPr>
          <w:rFonts w:ascii="Arial" w:eastAsia="Arial Unicode MS" w:hAnsi="Arial" w:cs="Arial"/>
        </w:rPr>
        <w:t>A significant advantage of this study is the use of secondary qualitative data from reliable sources, such as peer-reviewed journal papers and reports from institutions like NHS Digital and the World Health Organization. This method made it possible to compare several viewpoints in various settings, which improved the findings' validity and comprehensiveness.</w:t>
      </w:r>
      <w:r w:rsidR="00053D06">
        <w:rPr>
          <w:rFonts w:ascii="Arial" w:eastAsia="Arial Unicode MS" w:hAnsi="Arial" w:cs="Arial"/>
        </w:rPr>
        <w:t xml:space="preserve"> </w:t>
      </w:r>
      <w:r w:rsidR="009643C4" w:rsidRPr="009643C4">
        <w:rPr>
          <w:rFonts w:ascii="Arial" w:eastAsia="Arial Unicode MS" w:hAnsi="Arial" w:cs="Arial"/>
        </w:rPr>
        <w:t>These results are in line with earlier studies that shown academic stress to be a major risk factor for mental health issues in adolescents (Mental Health Foundation, 2022).</w:t>
      </w:r>
      <w:r w:rsidR="00810199">
        <w:rPr>
          <w:rFonts w:ascii="Arial" w:eastAsia="Arial Unicode MS" w:hAnsi="Arial" w:cs="Arial"/>
        </w:rPr>
        <w:t xml:space="preserve"> </w:t>
      </w:r>
      <w:r w:rsidR="00810199" w:rsidRPr="00810199">
        <w:rPr>
          <w:rFonts w:ascii="Arial" w:eastAsia="Arial Unicode MS" w:hAnsi="Arial" w:cs="Arial"/>
        </w:rPr>
        <w:t>According to Pascoe et al. (2020), competitive academic cultures and highly competitive assessment environments have been associated with higher levels of anxiety, burnout, and decreased well</w:t>
      </w:r>
      <w:r w:rsidR="00F80640">
        <w:rPr>
          <w:rFonts w:ascii="Arial" w:eastAsia="Arial Unicode MS" w:hAnsi="Arial" w:cs="Arial"/>
        </w:rPr>
        <w:t>-</w:t>
      </w:r>
      <w:r w:rsidR="00810199" w:rsidRPr="00810199">
        <w:rPr>
          <w:rFonts w:ascii="Arial" w:eastAsia="Arial Unicode MS" w:hAnsi="Arial" w:cs="Arial"/>
        </w:rPr>
        <w:t>being among students. Academic pressure-related perfection has also been connected to anxiety and despair. Therefore, the results of this study emphasise the importance of whole-school approaches to mental health, such as stress management programs, wellbeing education, and the creation of supportive learning environments.</w:t>
      </w:r>
      <w:r w:rsidR="00AD4DA1">
        <w:rPr>
          <w:rFonts w:ascii="Arial" w:eastAsia="Arial Unicode MS" w:hAnsi="Arial" w:cs="Arial"/>
        </w:rPr>
        <w:t xml:space="preserve"> </w:t>
      </w:r>
    </w:p>
    <w:p w14:paraId="64B2E8AB" w14:textId="245A0390" w:rsidR="00AD4DA1"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606AE">
        <w:rPr>
          <w:rFonts w:ascii="Arial" w:eastAsia="Arial Unicode MS" w:hAnsi="Arial" w:cs="Arial"/>
        </w:rPr>
        <w:t xml:space="preserve">Peer interactions were found to have a significant impact on mental health. Competition from peers, social comparison, and bullying are linked to emotional discomfort, anxiety, and depression in youth, according to </w:t>
      </w:r>
      <w:r>
        <w:rPr>
          <w:rFonts w:ascii="Arial" w:eastAsia="Arial Unicode MS" w:hAnsi="Arial" w:cs="Arial"/>
        </w:rPr>
        <w:t>the</w:t>
      </w:r>
      <w:r w:rsidRPr="00D606AE">
        <w:rPr>
          <w:rFonts w:ascii="Arial" w:eastAsia="Arial Unicode MS" w:hAnsi="Arial" w:cs="Arial"/>
        </w:rPr>
        <w:t xml:space="preserve"> research (Public Health England, 2019). Hawker and Boulton (2000) discovered that while positive peer interactions serve as protective factors, bullying is closely linked to psychosocial instability.</w:t>
      </w:r>
      <w:r>
        <w:rPr>
          <w:rFonts w:ascii="Arial" w:eastAsia="Arial Unicode MS" w:hAnsi="Arial" w:cs="Arial"/>
        </w:rPr>
        <w:t xml:space="preserve"> </w:t>
      </w:r>
      <w:r w:rsidRPr="009274D9">
        <w:rPr>
          <w:rFonts w:ascii="Arial" w:eastAsia="Arial Unicode MS" w:hAnsi="Arial" w:cs="Arial"/>
        </w:rPr>
        <w:t>The literature study emphasised how social media plays a complex role in the mental health of young people. According to secondary qualitative research conducted, social media comparison and cyberbullying can lead to low self-esteem, anxiety, and body image issues (Royal Society for Public Health, 2017). Twenge et al. (2018) discovered links between teenage depression symptoms and increasing screen use.</w:t>
      </w:r>
      <w:r>
        <w:rPr>
          <w:rFonts w:ascii="Arial" w:eastAsia="Arial Unicode MS" w:hAnsi="Arial" w:cs="Arial"/>
        </w:rPr>
        <w:t xml:space="preserve"> </w:t>
      </w:r>
    </w:p>
    <w:p w14:paraId="6EECC8FD" w14:textId="53FEB428" w:rsidR="00AD4DA1"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Additionally, s</w:t>
      </w:r>
      <w:r w:rsidRPr="0025145F">
        <w:rPr>
          <w:rFonts w:ascii="Arial" w:eastAsia="Arial Unicode MS" w:hAnsi="Arial" w:cs="Arial"/>
        </w:rPr>
        <w:t xml:space="preserve">ocial media can </w:t>
      </w:r>
      <w:r>
        <w:rPr>
          <w:rFonts w:ascii="Arial" w:eastAsia="Arial Unicode MS" w:hAnsi="Arial" w:cs="Arial"/>
        </w:rPr>
        <w:t>offer</w:t>
      </w:r>
      <w:r w:rsidRPr="0025145F">
        <w:rPr>
          <w:rFonts w:ascii="Arial" w:eastAsia="Arial Unicode MS" w:hAnsi="Arial" w:cs="Arial"/>
        </w:rPr>
        <w:t xml:space="preserve"> </w:t>
      </w:r>
      <w:r>
        <w:rPr>
          <w:rFonts w:ascii="Arial" w:eastAsia="Arial Unicode MS" w:hAnsi="Arial" w:cs="Arial"/>
        </w:rPr>
        <w:t>opportun</w:t>
      </w:r>
      <w:r w:rsidRPr="0025145F">
        <w:rPr>
          <w:rFonts w:ascii="Arial" w:eastAsia="Arial Unicode MS" w:hAnsi="Arial" w:cs="Arial"/>
        </w:rPr>
        <w:t>ities for social interaction a</w:t>
      </w:r>
      <w:r>
        <w:rPr>
          <w:rFonts w:ascii="Arial" w:eastAsia="Arial Unicode MS" w:hAnsi="Arial" w:cs="Arial"/>
        </w:rPr>
        <w:t>nd</w:t>
      </w:r>
      <w:r w:rsidRPr="0025145F">
        <w:rPr>
          <w:rFonts w:ascii="Arial" w:eastAsia="Arial Unicode MS" w:hAnsi="Arial" w:cs="Arial"/>
        </w:rPr>
        <w:t xml:space="preserve"> access to support groups and mental health</w:t>
      </w:r>
      <w:r>
        <w:rPr>
          <w:rFonts w:ascii="Arial" w:eastAsia="Arial Unicode MS" w:hAnsi="Arial" w:cs="Arial"/>
        </w:rPr>
        <w:t xml:space="preserve"> information</w:t>
      </w:r>
      <w:r w:rsidRPr="0025145F">
        <w:rPr>
          <w:rFonts w:ascii="Arial" w:eastAsia="Arial Unicode MS" w:hAnsi="Arial" w:cs="Arial"/>
        </w:rPr>
        <w:t>. This dual position highlights the need for advi</w:t>
      </w:r>
      <w:r>
        <w:rPr>
          <w:rFonts w:ascii="Arial" w:eastAsia="Arial Unicode MS" w:hAnsi="Arial" w:cs="Arial"/>
        </w:rPr>
        <w:t>c</w:t>
      </w:r>
      <w:r w:rsidRPr="0025145F">
        <w:rPr>
          <w:rFonts w:ascii="Arial" w:eastAsia="Arial Unicode MS" w:hAnsi="Arial" w:cs="Arial"/>
        </w:rPr>
        <w:t>e on appropriate online behaviours and instruction in digital literacy.</w:t>
      </w:r>
      <w:r w:rsidR="00361597">
        <w:rPr>
          <w:rFonts w:ascii="Arial" w:eastAsia="Arial Unicode MS" w:hAnsi="Arial" w:cs="Arial"/>
        </w:rPr>
        <w:t xml:space="preserve"> </w:t>
      </w:r>
      <w:r w:rsidRPr="00AC1622">
        <w:rPr>
          <w:rFonts w:ascii="Arial" w:eastAsia="Arial Unicode MS" w:hAnsi="Arial" w:cs="Arial"/>
        </w:rPr>
        <w:t xml:space="preserve">Two major obstacles to obtaining treatment were found to be stigma and a lack of knowledge about available resources. According to </w:t>
      </w:r>
      <w:r>
        <w:rPr>
          <w:rFonts w:ascii="Arial" w:eastAsia="Arial Unicode MS" w:hAnsi="Arial" w:cs="Arial"/>
        </w:rPr>
        <w:t xml:space="preserve">a </w:t>
      </w:r>
      <w:r w:rsidRPr="00AC1622">
        <w:rPr>
          <w:rFonts w:ascii="Arial" w:eastAsia="Arial Unicode MS" w:hAnsi="Arial" w:cs="Arial"/>
        </w:rPr>
        <w:t xml:space="preserve">secondary qualitative study, young people frequently avoid </w:t>
      </w:r>
      <w:r>
        <w:rPr>
          <w:rFonts w:ascii="Arial" w:eastAsia="Arial Unicode MS" w:hAnsi="Arial" w:cs="Arial"/>
        </w:rPr>
        <w:t>seek</w:t>
      </w:r>
      <w:r w:rsidRPr="00AC1622">
        <w:rPr>
          <w:rFonts w:ascii="Arial" w:eastAsia="Arial Unicode MS" w:hAnsi="Arial" w:cs="Arial"/>
        </w:rPr>
        <w:t xml:space="preserve">ing help because they </w:t>
      </w:r>
      <w:r>
        <w:rPr>
          <w:rFonts w:ascii="Arial" w:eastAsia="Arial Unicode MS" w:hAnsi="Arial" w:cs="Arial"/>
        </w:rPr>
        <w:t>fear</w:t>
      </w:r>
      <w:r w:rsidRPr="00AC1622">
        <w:rPr>
          <w:rFonts w:ascii="Arial" w:eastAsia="Arial Unicode MS" w:hAnsi="Arial" w:cs="Arial"/>
        </w:rPr>
        <w:t xml:space="preserve"> being judged, having their privacy violated, and being labelled (YoungMinds, 2023). According to Clement et al. (2015), stigma considerably lowers the likelihood that someone will seek care for mental health issues.</w:t>
      </w:r>
      <w:r>
        <w:rPr>
          <w:rFonts w:ascii="Arial" w:eastAsia="Arial Unicode MS" w:hAnsi="Arial" w:cs="Arial"/>
        </w:rPr>
        <w:t xml:space="preserve"> </w:t>
      </w:r>
      <w:r w:rsidRPr="005357BE">
        <w:rPr>
          <w:rFonts w:ascii="Arial" w:eastAsia="Arial Unicode MS" w:hAnsi="Arial" w:cs="Arial"/>
        </w:rPr>
        <w:t xml:space="preserve">The results emphasise the significance of mental health education, awareness initiatives, and youth-friendly, private, and easily available treatments. Another protective element for mental health is having supportive interactions with trusted individuals, such </w:t>
      </w:r>
      <w:r>
        <w:rPr>
          <w:rFonts w:ascii="Arial" w:eastAsia="Arial Unicode MS" w:hAnsi="Arial" w:cs="Arial"/>
        </w:rPr>
        <w:t xml:space="preserve">as </w:t>
      </w:r>
      <w:r w:rsidRPr="005357BE">
        <w:rPr>
          <w:rFonts w:ascii="Arial" w:eastAsia="Arial Unicode MS" w:hAnsi="Arial" w:cs="Arial"/>
        </w:rPr>
        <w:t>parents and teachers.</w:t>
      </w:r>
    </w:p>
    <w:p w14:paraId="2A281C5B" w14:textId="77777777" w:rsidR="00AD4DA1"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Furthermore, t</w:t>
      </w:r>
      <w:r w:rsidRPr="003428A7">
        <w:rPr>
          <w:rFonts w:ascii="Arial" w:eastAsia="Arial Unicode MS" w:hAnsi="Arial" w:cs="Arial"/>
        </w:rPr>
        <w:t>he impact of environmental and socioeconomic factors on mental health was highlighted in the examined literature.</w:t>
      </w:r>
      <w:r>
        <w:rPr>
          <w:rFonts w:ascii="Arial" w:eastAsia="Arial Unicode MS" w:hAnsi="Arial" w:cs="Arial"/>
        </w:rPr>
        <w:t xml:space="preserve"> S</w:t>
      </w:r>
      <w:r w:rsidRPr="006D5295">
        <w:rPr>
          <w:rFonts w:ascii="Arial" w:eastAsia="Arial Unicode MS" w:hAnsi="Arial" w:cs="Arial"/>
        </w:rPr>
        <w:t>ocial determinants that have a substantial impact on health outcomes, including mental health, include poverty, housing instability, and educational disparity. Young individuals from underprivileged families are more likely to experience mental health issues</w:t>
      </w:r>
      <w:r>
        <w:rPr>
          <w:rFonts w:ascii="Arial" w:eastAsia="Arial Unicode MS" w:hAnsi="Arial" w:cs="Arial"/>
        </w:rPr>
        <w:t xml:space="preserve">. </w:t>
      </w:r>
      <w:r w:rsidRPr="002742F2">
        <w:rPr>
          <w:rFonts w:ascii="Arial" w:eastAsia="Arial Unicode MS" w:hAnsi="Arial" w:cs="Arial"/>
        </w:rPr>
        <w:t xml:space="preserve">These results underline the necessity of comprehensive treatments that target both systemic and individual issues </w:t>
      </w:r>
      <w:proofErr w:type="gramStart"/>
      <w:r w:rsidRPr="002742F2">
        <w:rPr>
          <w:rFonts w:ascii="Arial" w:eastAsia="Arial Unicode MS" w:hAnsi="Arial" w:cs="Arial"/>
        </w:rPr>
        <w:t>in order to</w:t>
      </w:r>
      <w:proofErr w:type="gramEnd"/>
      <w:r w:rsidRPr="002742F2">
        <w:rPr>
          <w:rFonts w:ascii="Arial" w:eastAsia="Arial Unicode MS" w:hAnsi="Arial" w:cs="Arial"/>
        </w:rPr>
        <w:t xml:space="preserve"> enhance the mental health outcomes of young people.</w:t>
      </w:r>
      <w:r>
        <w:rPr>
          <w:rFonts w:ascii="Arial" w:eastAsia="Arial Unicode MS" w:hAnsi="Arial" w:cs="Arial"/>
        </w:rPr>
        <w:t xml:space="preserve"> The</w:t>
      </w:r>
      <w:r w:rsidRPr="004F4180">
        <w:rPr>
          <w:rFonts w:ascii="Arial" w:eastAsia="Arial Unicode MS" w:hAnsi="Arial" w:cs="Arial"/>
        </w:rPr>
        <w:t xml:space="preserve"> significant strength of this research</w:t>
      </w:r>
      <w:r>
        <w:rPr>
          <w:rFonts w:ascii="Arial" w:eastAsia="Arial Unicode MS" w:hAnsi="Arial" w:cs="Arial"/>
        </w:rPr>
        <w:t xml:space="preserve"> is t</w:t>
      </w:r>
      <w:r w:rsidRPr="003B7CC6">
        <w:rPr>
          <w:rFonts w:ascii="Arial" w:eastAsia="Arial Unicode MS" w:hAnsi="Arial" w:cs="Arial"/>
        </w:rPr>
        <w:t>he utilisation of secondary qualitative data, which enabled the synthesis of findings from several reliable studies and publications</w:t>
      </w:r>
      <w:r>
        <w:rPr>
          <w:rFonts w:ascii="Arial" w:eastAsia="Arial Unicode MS" w:hAnsi="Arial" w:cs="Arial"/>
        </w:rPr>
        <w:t xml:space="preserve">. </w:t>
      </w:r>
      <w:r w:rsidRPr="003B7CC6">
        <w:rPr>
          <w:rFonts w:ascii="Arial" w:eastAsia="Arial Unicode MS" w:hAnsi="Arial" w:cs="Arial"/>
        </w:rPr>
        <w:t>This method enabled a thorough understanding of young people's mental health by utilising a variety of viewpoints and contexts.</w:t>
      </w:r>
    </w:p>
    <w:p w14:paraId="5FD49F88" w14:textId="7A33FEF5" w:rsidR="00AD4DA1"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F5652">
        <w:rPr>
          <w:rFonts w:ascii="Arial" w:eastAsia="Arial Unicode MS" w:hAnsi="Arial" w:cs="Arial"/>
        </w:rPr>
        <w:t>Because the data came from peer-reviewed studies by reputable agencies such as the World Health Organisation, NHS Digital, and YoungMinds</w:t>
      </w:r>
      <w:r>
        <w:rPr>
          <w:rFonts w:ascii="Arial" w:eastAsia="Arial Unicode MS" w:hAnsi="Arial" w:cs="Arial"/>
        </w:rPr>
        <w:t xml:space="preserve"> and the ten articles that were well compared</w:t>
      </w:r>
      <w:r w:rsidRPr="009F5652">
        <w:rPr>
          <w:rFonts w:ascii="Arial" w:eastAsia="Arial Unicode MS" w:hAnsi="Arial" w:cs="Arial"/>
        </w:rPr>
        <w:t xml:space="preserve">, </w:t>
      </w:r>
      <w:r>
        <w:rPr>
          <w:rFonts w:ascii="Arial" w:eastAsia="Arial Unicode MS" w:hAnsi="Arial" w:cs="Arial"/>
        </w:rPr>
        <w:t>the use of</w:t>
      </w:r>
      <w:r w:rsidRPr="009F5652">
        <w:rPr>
          <w:rFonts w:ascii="Arial" w:eastAsia="Arial Unicode MS" w:hAnsi="Arial" w:cs="Arial"/>
        </w:rPr>
        <w:t xml:space="preserve"> existing high-quality research strengthened the reliability and trustworthiness</w:t>
      </w:r>
      <w:r>
        <w:rPr>
          <w:rFonts w:ascii="Arial" w:eastAsia="Arial Unicode MS" w:hAnsi="Arial" w:cs="Arial"/>
        </w:rPr>
        <w:t xml:space="preserve"> of the conclusions</w:t>
      </w:r>
      <w:r w:rsidRPr="009F5652">
        <w:rPr>
          <w:rFonts w:ascii="Arial" w:eastAsia="Arial Unicode MS" w:hAnsi="Arial" w:cs="Arial"/>
        </w:rPr>
        <w:t>. Large-scale datasets and populations that would not have been possible within the time and resource limitations of an undergraduate dissertation were also made accessible through secondary research. </w:t>
      </w:r>
      <w:r w:rsidRPr="00D74F92">
        <w:rPr>
          <w:rFonts w:ascii="Arial" w:eastAsia="Arial Unicode MS" w:hAnsi="Arial" w:cs="Arial"/>
        </w:rPr>
        <w:t xml:space="preserve">Secondary research also has an ethical advantage because it doesn't involve direct engagement with vulnerable subjects, </w:t>
      </w:r>
      <w:r>
        <w:rPr>
          <w:rFonts w:ascii="Arial" w:eastAsia="Arial Unicode MS" w:hAnsi="Arial" w:cs="Arial"/>
        </w:rPr>
        <w:t>thereby</w:t>
      </w:r>
      <w:r w:rsidRPr="00D74F92">
        <w:rPr>
          <w:rFonts w:ascii="Arial" w:eastAsia="Arial Unicode MS" w:hAnsi="Arial" w:cs="Arial"/>
        </w:rPr>
        <w:t xml:space="preserve"> </w:t>
      </w:r>
      <w:r>
        <w:rPr>
          <w:rFonts w:ascii="Arial" w:eastAsia="Arial Unicode MS" w:hAnsi="Arial" w:cs="Arial"/>
        </w:rPr>
        <w:t>reducing</w:t>
      </w:r>
      <w:r w:rsidRPr="00D74F92">
        <w:rPr>
          <w:rFonts w:ascii="Arial" w:eastAsia="Arial Unicode MS" w:hAnsi="Arial" w:cs="Arial"/>
        </w:rPr>
        <w:t xml:space="preserve"> the </w:t>
      </w:r>
      <w:r>
        <w:rPr>
          <w:rFonts w:ascii="Arial" w:eastAsia="Arial Unicode MS" w:hAnsi="Arial" w:cs="Arial"/>
        </w:rPr>
        <w:t>risk</w:t>
      </w:r>
      <w:r w:rsidRPr="00D74F92">
        <w:rPr>
          <w:rFonts w:ascii="Arial" w:eastAsia="Arial Unicode MS" w:hAnsi="Arial" w:cs="Arial"/>
        </w:rPr>
        <w:t xml:space="preserve"> of harm. This method is also economical and time-efficient, allowing for a thorough investigation of the subject during the dissertation period.</w:t>
      </w:r>
      <w:r>
        <w:rPr>
          <w:rFonts w:ascii="Arial" w:eastAsia="Arial Unicode MS" w:hAnsi="Arial" w:cs="Arial"/>
        </w:rPr>
        <w:t xml:space="preserve"> </w:t>
      </w:r>
    </w:p>
    <w:p w14:paraId="7AF90164" w14:textId="77777777" w:rsidR="00AD4DA1" w:rsidRPr="00162CAE"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Pr>
          <w:rFonts w:ascii="Arial" w:eastAsia="Arial Unicode MS" w:hAnsi="Arial" w:cs="Arial"/>
        </w:rPr>
        <w:t>However, d</w:t>
      </w:r>
      <w:r w:rsidRPr="00162CAE">
        <w:rPr>
          <w:rFonts w:ascii="Arial" w:eastAsia="Arial Unicode MS" w:hAnsi="Arial" w:cs="Arial"/>
        </w:rPr>
        <w:t xml:space="preserve">espite its advantages, secondary qualitative research has </w:t>
      </w:r>
      <w:r>
        <w:rPr>
          <w:rFonts w:ascii="Arial" w:eastAsia="Arial Unicode MS" w:hAnsi="Arial" w:cs="Arial"/>
        </w:rPr>
        <w:t>several</w:t>
      </w:r>
      <w:r w:rsidRPr="00162CAE">
        <w:rPr>
          <w:rFonts w:ascii="Arial" w:eastAsia="Arial Unicode MS" w:hAnsi="Arial" w:cs="Arial"/>
        </w:rPr>
        <w:t xml:space="preserve"> drawbacks. Due to the researcher's reliance on previous studies, which may have varied objectives, methods, and sample characteristics, </w:t>
      </w:r>
      <w:r>
        <w:rPr>
          <w:rFonts w:ascii="Arial" w:eastAsia="Arial Unicode MS" w:hAnsi="Arial" w:cs="Arial"/>
        </w:rPr>
        <w:t>a</w:t>
      </w:r>
      <w:r w:rsidRPr="00162CAE">
        <w:rPr>
          <w:rFonts w:ascii="Arial" w:eastAsia="Arial Unicode MS" w:hAnsi="Arial" w:cs="Arial"/>
        </w:rPr>
        <w:t xml:space="preserve"> drawback is the lack of control over the initial data</w:t>
      </w:r>
      <w:r>
        <w:rPr>
          <w:rFonts w:ascii="Arial" w:eastAsia="Arial Unicode MS" w:hAnsi="Arial" w:cs="Arial"/>
        </w:rPr>
        <w:t>-</w:t>
      </w:r>
      <w:r w:rsidRPr="00162CAE">
        <w:rPr>
          <w:rFonts w:ascii="Arial" w:eastAsia="Arial Unicode MS" w:hAnsi="Arial" w:cs="Arial"/>
        </w:rPr>
        <w:t>gathering techniques. The findings' consistency and comparability may suffer as a result.</w:t>
      </w:r>
    </w:p>
    <w:p w14:paraId="3A970EBF" w14:textId="03B367F9" w:rsidR="00AD4DA1" w:rsidRPr="001336E0"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62CAE">
        <w:rPr>
          <w:rFonts w:ascii="Arial" w:eastAsia="Arial Unicode MS" w:hAnsi="Arial" w:cs="Arial"/>
        </w:rPr>
        <w:t>Another drawback is the po</w:t>
      </w:r>
      <w:r>
        <w:rPr>
          <w:rFonts w:ascii="Arial" w:eastAsia="Arial Unicode MS" w:hAnsi="Arial" w:cs="Arial"/>
        </w:rPr>
        <w:t>tential</w:t>
      </w:r>
      <w:r w:rsidRPr="00162CAE">
        <w:rPr>
          <w:rFonts w:ascii="Arial" w:eastAsia="Arial Unicode MS" w:hAnsi="Arial" w:cs="Arial"/>
        </w:rPr>
        <w:t xml:space="preserve"> </w:t>
      </w:r>
      <w:r>
        <w:rPr>
          <w:rFonts w:ascii="Arial" w:eastAsia="Arial Unicode MS" w:hAnsi="Arial" w:cs="Arial"/>
        </w:rPr>
        <w:t>for</w:t>
      </w:r>
      <w:r w:rsidRPr="00162CAE">
        <w:rPr>
          <w:rFonts w:ascii="Arial" w:eastAsia="Arial Unicode MS" w:hAnsi="Arial" w:cs="Arial"/>
        </w:rPr>
        <w:t xml:space="preserve"> publication bias, which could distort the results </w:t>
      </w:r>
      <w:r>
        <w:rPr>
          <w:rFonts w:ascii="Arial" w:eastAsia="Arial Unicode MS" w:hAnsi="Arial" w:cs="Arial"/>
        </w:rPr>
        <w:t>becaus</w:t>
      </w:r>
      <w:r w:rsidRPr="00162CAE">
        <w:rPr>
          <w:rFonts w:ascii="Arial" w:eastAsia="Arial Unicode MS" w:hAnsi="Arial" w:cs="Arial"/>
        </w:rPr>
        <w:t xml:space="preserve">e research with noteworthy findings </w:t>
      </w:r>
      <w:r>
        <w:rPr>
          <w:rFonts w:ascii="Arial" w:eastAsia="Arial Unicode MS" w:hAnsi="Arial" w:cs="Arial"/>
        </w:rPr>
        <w:t>is</w:t>
      </w:r>
      <w:r w:rsidRPr="00162CAE">
        <w:rPr>
          <w:rFonts w:ascii="Arial" w:eastAsia="Arial Unicode MS" w:hAnsi="Arial" w:cs="Arial"/>
        </w:rPr>
        <w:t xml:space="preserve"> more likely to be published. The quality and applicability of the </w:t>
      </w:r>
      <w:r>
        <w:rPr>
          <w:rFonts w:ascii="Arial" w:eastAsia="Arial Unicode MS" w:hAnsi="Arial" w:cs="Arial"/>
        </w:rPr>
        <w:t>available</w:t>
      </w:r>
      <w:r w:rsidRPr="00162CAE">
        <w:rPr>
          <w:rFonts w:ascii="Arial" w:eastAsia="Arial Unicode MS" w:hAnsi="Arial" w:cs="Arial"/>
        </w:rPr>
        <w:t xml:space="preserve"> </w:t>
      </w:r>
      <w:r>
        <w:rPr>
          <w:rFonts w:ascii="Arial" w:eastAsia="Arial Unicode MS" w:hAnsi="Arial" w:cs="Arial"/>
        </w:rPr>
        <w:t>literatur</w:t>
      </w:r>
      <w:r w:rsidRPr="00162CAE">
        <w:rPr>
          <w:rFonts w:ascii="Arial" w:eastAsia="Arial Unicode MS" w:hAnsi="Arial" w:cs="Arial"/>
        </w:rPr>
        <w:t xml:space="preserve">e may also limit the research, </w:t>
      </w:r>
      <w:r>
        <w:rPr>
          <w:rFonts w:ascii="Arial" w:eastAsia="Arial Unicode MS" w:hAnsi="Arial" w:cs="Arial"/>
        </w:rPr>
        <w:t>as</w:t>
      </w:r>
      <w:r w:rsidRPr="00162CAE">
        <w:rPr>
          <w:rFonts w:ascii="Arial" w:eastAsia="Arial Unicode MS" w:hAnsi="Arial" w:cs="Arial"/>
        </w:rPr>
        <w:t xml:space="preserve"> </w:t>
      </w:r>
      <w:r>
        <w:rPr>
          <w:rFonts w:ascii="Arial" w:eastAsia="Arial Unicode MS" w:hAnsi="Arial" w:cs="Arial"/>
        </w:rPr>
        <w:t>some</w:t>
      </w:r>
      <w:r w:rsidRPr="00162CAE">
        <w:rPr>
          <w:rFonts w:ascii="Arial" w:eastAsia="Arial Unicode MS" w:hAnsi="Arial" w:cs="Arial"/>
        </w:rPr>
        <w:t xml:space="preserve"> studies may be out</w:t>
      </w:r>
      <w:r>
        <w:rPr>
          <w:rFonts w:ascii="Arial" w:eastAsia="Arial Unicode MS" w:hAnsi="Arial" w:cs="Arial"/>
        </w:rPr>
        <w:t>dated or</w:t>
      </w:r>
      <w:r w:rsidRPr="00162CAE">
        <w:rPr>
          <w:rFonts w:ascii="Arial" w:eastAsia="Arial Unicode MS" w:hAnsi="Arial" w:cs="Arial"/>
        </w:rPr>
        <w:t xml:space="preserve"> </w:t>
      </w:r>
      <w:r>
        <w:rPr>
          <w:rFonts w:ascii="Arial" w:eastAsia="Arial Unicode MS" w:hAnsi="Arial" w:cs="Arial"/>
        </w:rPr>
        <w:t>conducted</w:t>
      </w:r>
      <w:r w:rsidRPr="00162CAE">
        <w:rPr>
          <w:rFonts w:ascii="Arial" w:eastAsia="Arial Unicode MS" w:hAnsi="Arial" w:cs="Arial"/>
        </w:rPr>
        <w:t xml:space="preserve"> in cultural contexts that limit transferability.</w:t>
      </w:r>
      <w:r>
        <w:rPr>
          <w:rFonts w:ascii="Arial" w:eastAsia="Arial Unicode MS" w:hAnsi="Arial" w:cs="Arial"/>
        </w:rPr>
        <w:t xml:space="preserve"> </w:t>
      </w:r>
      <w:r w:rsidRPr="00647438">
        <w:rPr>
          <w:rFonts w:ascii="Arial" w:eastAsia="Arial Unicode MS" w:hAnsi="Arial" w:cs="Arial"/>
        </w:rPr>
        <w:t xml:space="preserve">Additionally, secondary research does not </w:t>
      </w:r>
      <w:r>
        <w:rPr>
          <w:rFonts w:ascii="Arial" w:eastAsia="Arial Unicode MS" w:hAnsi="Arial" w:cs="Arial"/>
        </w:rPr>
        <w:t>allow</w:t>
      </w:r>
      <w:r w:rsidRPr="00647438">
        <w:rPr>
          <w:rFonts w:ascii="Arial" w:eastAsia="Arial Unicode MS" w:hAnsi="Arial" w:cs="Arial"/>
        </w:rPr>
        <w:t xml:space="preserve"> </w:t>
      </w:r>
      <w:r>
        <w:rPr>
          <w:rFonts w:ascii="Arial" w:eastAsia="Arial Unicode MS" w:hAnsi="Arial" w:cs="Arial"/>
        </w:rPr>
        <w:t>for</w:t>
      </w:r>
      <w:r w:rsidRPr="00647438">
        <w:rPr>
          <w:rFonts w:ascii="Arial" w:eastAsia="Arial Unicode MS" w:hAnsi="Arial" w:cs="Arial"/>
        </w:rPr>
        <w:t xml:space="preserve"> </w:t>
      </w:r>
      <w:r>
        <w:rPr>
          <w:rFonts w:ascii="Arial" w:eastAsia="Arial Unicode MS" w:hAnsi="Arial" w:cs="Arial"/>
        </w:rPr>
        <w:t xml:space="preserve">a </w:t>
      </w:r>
      <w:r w:rsidRPr="00647438">
        <w:rPr>
          <w:rFonts w:ascii="Arial" w:eastAsia="Arial Unicode MS" w:hAnsi="Arial" w:cs="Arial"/>
        </w:rPr>
        <w:t>t</w:t>
      </w:r>
      <w:r>
        <w:rPr>
          <w:rFonts w:ascii="Arial" w:eastAsia="Arial Unicode MS" w:hAnsi="Arial" w:cs="Arial"/>
        </w:rPr>
        <w:t>horough</w:t>
      </w:r>
      <w:r w:rsidRPr="00647438">
        <w:rPr>
          <w:rFonts w:ascii="Arial" w:eastAsia="Arial Unicode MS" w:hAnsi="Arial" w:cs="Arial"/>
        </w:rPr>
        <w:t xml:space="preserve"> </w:t>
      </w:r>
      <w:r>
        <w:rPr>
          <w:rFonts w:ascii="Arial" w:eastAsia="Arial Unicode MS" w:hAnsi="Arial" w:cs="Arial"/>
        </w:rPr>
        <w:t>examination</w:t>
      </w:r>
      <w:r w:rsidRPr="00647438">
        <w:rPr>
          <w:rFonts w:ascii="Arial" w:eastAsia="Arial Unicode MS" w:hAnsi="Arial" w:cs="Arial"/>
        </w:rPr>
        <w:t xml:space="preserve"> </w:t>
      </w:r>
      <w:r>
        <w:rPr>
          <w:rFonts w:ascii="Arial" w:eastAsia="Arial Unicode MS" w:hAnsi="Arial" w:cs="Arial"/>
        </w:rPr>
        <w:t>of</w:t>
      </w:r>
      <w:r w:rsidRPr="00647438">
        <w:rPr>
          <w:rFonts w:ascii="Arial" w:eastAsia="Arial Unicode MS" w:hAnsi="Arial" w:cs="Arial"/>
        </w:rPr>
        <w:t xml:space="preserve"> certain study questions or </w:t>
      </w:r>
      <w:r>
        <w:rPr>
          <w:rFonts w:ascii="Arial" w:eastAsia="Arial Unicode MS" w:hAnsi="Arial" w:cs="Arial"/>
        </w:rPr>
        <w:t>for a discussion of</w:t>
      </w:r>
      <w:r w:rsidRPr="00647438">
        <w:rPr>
          <w:rFonts w:ascii="Arial" w:eastAsia="Arial Unicode MS" w:hAnsi="Arial" w:cs="Arial"/>
        </w:rPr>
        <w:t xml:space="preserve"> findings with participants.</w:t>
      </w:r>
      <w:r>
        <w:rPr>
          <w:rFonts w:ascii="Arial" w:eastAsia="Arial Unicode MS" w:hAnsi="Arial" w:cs="Arial"/>
        </w:rPr>
        <w:t xml:space="preserve"> A</w:t>
      </w:r>
      <w:r w:rsidRPr="00647438">
        <w:rPr>
          <w:rFonts w:ascii="Arial" w:eastAsia="Arial Unicode MS" w:hAnsi="Arial" w:cs="Arial"/>
        </w:rPr>
        <w:t xml:space="preserve">s themes are formed from the researcher's examination of earlier studies, researcher bias may </w:t>
      </w:r>
      <w:r>
        <w:rPr>
          <w:rFonts w:ascii="Arial" w:eastAsia="Arial Unicode MS" w:hAnsi="Arial" w:cs="Arial"/>
        </w:rPr>
        <w:t>affect</w:t>
      </w:r>
      <w:r w:rsidRPr="00647438">
        <w:rPr>
          <w:rFonts w:ascii="Arial" w:eastAsia="Arial Unicode MS" w:hAnsi="Arial" w:cs="Arial"/>
        </w:rPr>
        <w:t xml:space="preserve"> how existing data is interpreted.</w:t>
      </w:r>
      <w:r>
        <w:rPr>
          <w:rFonts w:ascii="Arial" w:eastAsia="Arial Unicode MS" w:hAnsi="Arial" w:cs="Arial"/>
        </w:rPr>
        <w:t xml:space="preserve"> </w:t>
      </w:r>
      <w:r w:rsidRPr="001336E0">
        <w:rPr>
          <w:rFonts w:ascii="Arial" w:eastAsia="Arial Unicode MS" w:hAnsi="Arial" w:cs="Arial"/>
        </w:rPr>
        <w:t>The results emphasise the necessity for schools to provide accessible counselling services, stress management programs, and mental health education. Social determinants of mental health, such as poverty and educational disparities, should be addressed by policymakers. Healthcare professionals should guarantee private, youth-friendly mental health services.</w:t>
      </w:r>
    </w:p>
    <w:p w14:paraId="501D9359" w14:textId="77777777" w:rsidR="00AD4DA1" w:rsidRDefault="00AD4DA1" w:rsidP="00AD4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1336E0">
        <w:rPr>
          <w:rFonts w:ascii="Arial" w:eastAsia="Arial Unicode MS" w:hAnsi="Arial" w:cs="Arial"/>
        </w:rPr>
        <w:t>Primary qualitative and quantitative studies should be included in future research to assess programs and delve deeper into the life experiences of young people. It is also advis</w:t>
      </w:r>
      <w:r>
        <w:rPr>
          <w:rFonts w:ascii="Arial" w:eastAsia="Arial Unicode MS" w:hAnsi="Arial" w:cs="Arial"/>
        </w:rPr>
        <w:t>able</w:t>
      </w:r>
      <w:r w:rsidRPr="001336E0">
        <w:rPr>
          <w:rFonts w:ascii="Arial" w:eastAsia="Arial Unicode MS" w:hAnsi="Arial" w:cs="Arial"/>
        </w:rPr>
        <w:t xml:space="preserve"> to conduct longitudinal research to </w:t>
      </w:r>
      <w:r>
        <w:rPr>
          <w:rFonts w:ascii="Arial" w:eastAsia="Arial Unicode MS" w:hAnsi="Arial" w:cs="Arial"/>
        </w:rPr>
        <w:t>examine</w:t>
      </w:r>
      <w:r w:rsidRPr="001336E0">
        <w:rPr>
          <w:rFonts w:ascii="Arial" w:eastAsia="Arial Unicode MS" w:hAnsi="Arial" w:cs="Arial"/>
        </w:rPr>
        <w:t xml:space="preserve"> how mental health evolves over time.</w:t>
      </w:r>
    </w:p>
    <w:p w14:paraId="146D0F14" w14:textId="75A2F4FB" w:rsidR="00E05C32" w:rsidRPr="00C0534F" w:rsidRDefault="009C1CD9" w:rsidP="00C053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C1CD9">
        <w:rPr>
          <w:rFonts w:ascii="Arial" w:eastAsia="Arial Unicode MS" w:hAnsi="Arial" w:cs="Arial"/>
        </w:rPr>
        <w:t xml:space="preserve">In conclusion, this study used secondary qualitative research to investigate and critically evaluate the mental health issues that young adults and adolescents face. The foundational idea of the study was that youth mental health is influenced by a variety of social, developmental, and environmental factors. The results corroborate this theory by showing that </w:t>
      </w:r>
      <w:r w:rsidRPr="0034287D">
        <w:rPr>
          <w:rFonts w:ascii="Arial" w:eastAsia="Arial Unicode MS" w:hAnsi="Arial" w:cs="Arial"/>
        </w:rPr>
        <w:t>social media use, peer interactions, academic pressure, stigma, and socioeconomic circumstances all have a substantial impact on the mental health of young people.</w:t>
      </w:r>
      <w:r w:rsidR="0036287B" w:rsidRPr="0034287D">
        <w:rPr>
          <w:rFonts w:ascii="Arial" w:eastAsia="Arial Unicode MS" w:hAnsi="Arial" w:cs="Arial"/>
        </w:rPr>
        <w:t xml:space="preserve"> The study is important because it adds to the increasing amount of research that shows how youth mental health is a serious public health issue and stresses the importance of early intervention, easily accessible support systems, and thorough mental health education. This research offers a more comprehensive understanding of the intricate and interrelated elements influencing young people's mental health by synthesising data from a variety of reliable sources. This understanding could guide the creation of policies, educational initiatives, and healthcare practices.</w:t>
      </w:r>
      <w:r w:rsidR="00AE00FB" w:rsidRPr="0034287D">
        <w:rPr>
          <w:rFonts w:ascii="Arial" w:eastAsia="Arial Unicode MS" w:hAnsi="Arial" w:cs="Arial"/>
        </w:rPr>
        <w:t xml:space="preserve"> </w:t>
      </w:r>
      <w:r w:rsidR="00B07398" w:rsidRPr="0034287D">
        <w:rPr>
          <w:rFonts w:ascii="Arial" w:eastAsia="Arial Unicode MS" w:hAnsi="Arial" w:cs="Arial"/>
        </w:rPr>
        <w:t>It is also advised to do longitudinal research to look at how mental health changes over time and how early assistance techniques affect long-term results. Developing successful, evidence-based strategies to enhance the mental health and general wellbeing of teenagers and young adults will need filling in these gaps.</w:t>
      </w:r>
    </w:p>
    <w:p w14:paraId="48CAE212" w14:textId="77777777" w:rsidR="00FD2428" w:rsidRDefault="00FD2428" w:rsidP="00915A8D">
      <w:pPr>
        <w:pStyle w:val="Heading1"/>
        <w:ind w:left="0"/>
      </w:pPr>
      <w:bookmarkStart w:id="29" w:name="_Toc224802826"/>
    </w:p>
    <w:p w14:paraId="1AD5EC47" w14:textId="77777777" w:rsidR="00FD4314" w:rsidRDefault="00FD4314" w:rsidP="00915A8D">
      <w:pPr>
        <w:pStyle w:val="Heading1"/>
        <w:ind w:left="0"/>
      </w:pPr>
    </w:p>
    <w:p w14:paraId="020C68F2" w14:textId="77777777" w:rsidR="00FD4314" w:rsidRDefault="00FD4314" w:rsidP="00915A8D">
      <w:pPr>
        <w:pStyle w:val="Heading1"/>
        <w:ind w:left="0"/>
      </w:pPr>
    </w:p>
    <w:p w14:paraId="1BB680C8" w14:textId="77777777" w:rsidR="00FD4314" w:rsidRDefault="00FD4314" w:rsidP="00915A8D">
      <w:pPr>
        <w:pStyle w:val="Heading1"/>
        <w:ind w:left="0"/>
      </w:pPr>
    </w:p>
    <w:p w14:paraId="51E1581D" w14:textId="77777777" w:rsidR="00FD4314" w:rsidRDefault="00FD4314" w:rsidP="00915A8D">
      <w:pPr>
        <w:pStyle w:val="Heading1"/>
        <w:ind w:left="0"/>
      </w:pPr>
    </w:p>
    <w:p w14:paraId="4CD4E03F" w14:textId="77777777" w:rsidR="00FD4314" w:rsidRDefault="00FD4314" w:rsidP="00915A8D">
      <w:pPr>
        <w:pStyle w:val="Heading1"/>
        <w:ind w:left="0"/>
      </w:pPr>
    </w:p>
    <w:p w14:paraId="5E039044" w14:textId="77777777" w:rsidR="00FD4314" w:rsidRDefault="00FD4314" w:rsidP="00915A8D">
      <w:pPr>
        <w:pStyle w:val="Heading1"/>
        <w:ind w:left="0"/>
      </w:pPr>
    </w:p>
    <w:p w14:paraId="431215E6" w14:textId="77777777" w:rsidR="00FD4314" w:rsidRDefault="00FD4314" w:rsidP="00915A8D">
      <w:pPr>
        <w:pStyle w:val="Heading1"/>
        <w:ind w:left="0"/>
      </w:pPr>
    </w:p>
    <w:p w14:paraId="2C459E0D" w14:textId="77777777" w:rsidR="00FD4314" w:rsidRDefault="00FD4314" w:rsidP="00915A8D">
      <w:pPr>
        <w:pStyle w:val="Heading1"/>
        <w:ind w:left="0"/>
      </w:pPr>
    </w:p>
    <w:p w14:paraId="281D1DE6" w14:textId="77777777" w:rsidR="00FD4314" w:rsidRDefault="00FD4314" w:rsidP="00915A8D">
      <w:pPr>
        <w:pStyle w:val="Heading1"/>
        <w:ind w:left="0"/>
      </w:pPr>
    </w:p>
    <w:p w14:paraId="1C8C806F" w14:textId="77777777" w:rsidR="00FD4314" w:rsidRDefault="00FD4314" w:rsidP="00915A8D">
      <w:pPr>
        <w:pStyle w:val="Heading1"/>
        <w:ind w:left="0"/>
      </w:pPr>
    </w:p>
    <w:p w14:paraId="6296FAE0" w14:textId="77777777" w:rsidR="00FD4314" w:rsidRDefault="00FD4314" w:rsidP="00915A8D">
      <w:pPr>
        <w:pStyle w:val="Heading1"/>
        <w:ind w:left="0"/>
      </w:pPr>
    </w:p>
    <w:p w14:paraId="4942BB5A" w14:textId="77777777" w:rsidR="00FD4314" w:rsidRDefault="00FD4314" w:rsidP="00915A8D">
      <w:pPr>
        <w:pStyle w:val="Heading1"/>
        <w:ind w:left="0"/>
      </w:pPr>
    </w:p>
    <w:p w14:paraId="2B51E5CA" w14:textId="77777777" w:rsidR="00FD4314" w:rsidRDefault="00FD4314" w:rsidP="00915A8D">
      <w:pPr>
        <w:pStyle w:val="Heading1"/>
        <w:ind w:left="0"/>
      </w:pPr>
    </w:p>
    <w:p w14:paraId="2FA9E694" w14:textId="77777777" w:rsidR="00FD4314" w:rsidRDefault="00FD4314" w:rsidP="00915A8D">
      <w:pPr>
        <w:pStyle w:val="Heading1"/>
        <w:ind w:left="0"/>
      </w:pPr>
    </w:p>
    <w:p w14:paraId="1B3E5979" w14:textId="77777777" w:rsidR="00FD4314" w:rsidRDefault="00FD4314" w:rsidP="00915A8D">
      <w:pPr>
        <w:pStyle w:val="Heading1"/>
        <w:ind w:left="0"/>
      </w:pPr>
    </w:p>
    <w:p w14:paraId="5B4179E0" w14:textId="77777777" w:rsidR="00FD4314" w:rsidRDefault="00FD4314" w:rsidP="00915A8D">
      <w:pPr>
        <w:pStyle w:val="Heading1"/>
        <w:ind w:left="0"/>
      </w:pPr>
    </w:p>
    <w:p w14:paraId="23C761B0" w14:textId="77777777" w:rsidR="00FD4314" w:rsidRDefault="00FD4314" w:rsidP="00915A8D">
      <w:pPr>
        <w:pStyle w:val="Heading1"/>
        <w:ind w:left="0"/>
      </w:pPr>
    </w:p>
    <w:p w14:paraId="7087AA50" w14:textId="77777777" w:rsidR="00FD4314" w:rsidRDefault="00FD4314" w:rsidP="00915A8D">
      <w:pPr>
        <w:pStyle w:val="Heading1"/>
        <w:ind w:left="0"/>
      </w:pPr>
    </w:p>
    <w:p w14:paraId="7EE5464C" w14:textId="77777777" w:rsidR="00FD4314" w:rsidRDefault="00FD4314" w:rsidP="00915A8D">
      <w:pPr>
        <w:pStyle w:val="Heading1"/>
        <w:ind w:left="0"/>
      </w:pPr>
    </w:p>
    <w:p w14:paraId="2F49EE51" w14:textId="77777777" w:rsidR="00FD4314" w:rsidRDefault="00FD4314" w:rsidP="00915A8D">
      <w:pPr>
        <w:pStyle w:val="Heading1"/>
        <w:ind w:left="0"/>
      </w:pPr>
    </w:p>
    <w:p w14:paraId="703E6C17" w14:textId="77777777" w:rsidR="00FD4314" w:rsidRDefault="00FD4314" w:rsidP="00915A8D">
      <w:pPr>
        <w:pStyle w:val="Heading1"/>
        <w:ind w:left="0"/>
      </w:pPr>
    </w:p>
    <w:p w14:paraId="276E07AC" w14:textId="77777777" w:rsidR="00FD4314" w:rsidRDefault="00FD4314" w:rsidP="00915A8D">
      <w:pPr>
        <w:pStyle w:val="Heading1"/>
        <w:ind w:left="0"/>
      </w:pPr>
    </w:p>
    <w:p w14:paraId="1AE91DED" w14:textId="77777777" w:rsidR="00FD4314" w:rsidRDefault="00FD4314" w:rsidP="00915A8D">
      <w:pPr>
        <w:pStyle w:val="Heading1"/>
        <w:ind w:left="0"/>
      </w:pPr>
    </w:p>
    <w:p w14:paraId="032A6E9A" w14:textId="77777777" w:rsidR="00FD4314" w:rsidRDefault="00FD4314" w:rsidP="00915A8D">
      <w:pPr>
        <w:pStyle w:val="Heading1"/>
        <w:ind w:left="0"/>
      </w:pPr>
    </w:p>
    <w:p w14:paraId="29D616C5" w14:textId="77777777" w:rsidR="00FD4314" w:rsidRDefault="00FD4314" w:rsidP="00915A8D">
      <w:pPr>
        <w:pStyle w:val="Heading1"/>
        <w:ind w:left="0"/>
      </w:pPr>
    </w:p>
    <w:p w14:paraId="13272505" w14:textId="77777777" w:rsidR="00FD4314" w:rsidRDefault="00FD4314" w:rsidP="00915A8D">
      <w:pPr>
        <w:pStyle w:val="Heading1"/>
        <w:ind w:left="0"/>
      </w:pPr>
    </w:p>
    <w:p w14:paraId="76CD1DF5" w14:textId="1534517F" w:rsidR="009255BE" w:rsidRPr="0034287D" w:rsidRDefault="005C2C7A" w:rsidP="00915A8D">
      <w:pPr>
        <w:pStyle w:val="Heading1"/>
        <w:ind w:left="0"/>
      </w:pPr>
      <w:bookmarkStart w:id="30" w:name="_Toc227843215"/>
      <w:r w:rsidRPr="0034287D">
        <w:t xml:space="preserve">CHAPTER </w:t>
      </w:r>
      <w:r w:rsidR="002B4534" w:rsidRPr="0034287D">
        <w:t>5</w:t>
      </w:r>
      <w:r w:rsidRPr="0034287D">
        <w:t>:</w:t>
      </w:r>
      <w:bookmarkEnd w:id="29"/>
      <w:bookmarkEnd w:id="30"/>
    </w:p>
    <w:p w14:paraId="7A6C59BD" w14:textId="7E4EAC53" w:rsidR="005C2C7A" w:rsidRPr="0034287D" w:rsidRDefault="005C2C7A" w:rsidP="009255BE">
      <w:pPr>
        <w:pStyle w:val="Heading2"/>
        <w:ind w:left="0"/>
        <w:rPr>
          <w:rFonts w:ascii="Arial" w:eastAsia="Arial Unicode MS" w:hAnsi="Arial" w:cs="Arial"/>
          <w:b/>
          <w:bCs/>
          <w:sz w:val="22"/>
          <w:szCs w:val="22"/>
        </w:rPr>
      </w:pPr>
    </w:p>
    <w:p w14:paraId="29BBB2CE" w14:textId="77777777" w:rsidR="005C2C7A" w:rsidRPr="0034287D" w:rsidRDefault="005C2C7A" w:rsidP="009255BE">
      <w:pPr>
        <w:pStyle w:val="Heading2"/>
        <w:rPr>
          <w:rFonts w:ascii="Arial" w:eastAsia="Arial Unicode MS" w:hAnsi="Arial" w:cs="Arial"/>
          <w:b/>
          <w:bCs/>
          <w:sz w:val="22"/>
          <w:szCs w:val="22"/>
        </w:rPr>
      </w:pPr>
    </w:p>
    <w:p w14:paraId="47DBF870" w14:textId="2963715C" w:rsidR="005C2C7A" w:rsidRDefault="000B5F8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34287D">
        <w:rPr>
          <w:rFonts w:ascii="Arial" w:eastAsia="Arial Unicode MS" w:hAnsi="Arial" w:cs="Arial"/>
          <w:b/>
          <w:bCs/>
          <w:sz w:val="28"/>
          <w:szCs w:val="28"/>
        </w:rPr>
        <w:t>RECOMMENDATIONS</w:t>
      </w:r>
      <w:r w:rsidR="00525BB5">
        <w:rPr>
          <w:rFonts w:ascii="Arial" w:eastAsia="Arial Unicode MS" w:hAnsi="Arial" w:cs="Arial"/>
          <w:b/>
          <w:bCs/>
          <w:sz w:val="28"/>
          <w:szCs w:val="28"/>
        </w:rPr>
        <w:t xml:space="preserve"> &amp; CONCLUSION </w:t>
      </w:r>
    </w:p>
    <w:p w14:paraId="1BFEBF7C" w14:textId="77777777" w:rsidR="00525BB5" w:rsidRDefault="00525BB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40CBB211" w14:textId="40781FA2" w:rsidR="00525BB5" w:rsidRPr="0034287D" w:rsidRDefault="00525BB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Pr>
          <w:rFonts w:ascii="Arial" w:eastAsia="Arial Unicode MS" w:hAnsi="Arial" w:cs="Arial"/>
          <w:b/>
          <w:bCs/>
          <w:sz w:val="28"/>
          <w:szCs w:val="28"/>
        </w:rPr>
        <w:t>RECOMMENDATIONS</w:t>
      </w:r>
    </w:p>
    <w:p w14:paraId="14C32177" w14:textId="77777777" w:rsidR="00DE2C6B" w:rsidRPr="0034287D" w:rsidRDefault="00DE2C6B"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738D3E98" w14:textId="653C2B7A" w:rsidR="00325F1A" w:rsidRPr="0034287D" w:rsidRDefault="007055A0" w:rsidP="00705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34287D">
        <w:rPr>
          <w:rFonts w:ascii="Arial" w:eastAsia="Arial Unicode MS" w:hAnsi="Arial" w:cs="Arial"/>
        </w:rPr>
        <w:t xml:space="preserve">According to this study, young people's mental health is significantly impacted by social media use, academic pressure, and environmental factors. This study made it evident that there are ways to better support and mentor young people in the United Kingdom. </w:t>
      </w:r>
      <w:proofErr w:type="gramStart"/>
      <w:r w:rsidRPr="0034287D">
        <w:rPr>
          <w:rFonts w:ascii="Arial" w:eastAsia="Arial Unicode MS" w:hAnsi="Arial" w:cs="Arial"/>
        </w:rPr>
        <w:t>In order to</w:t>
      </w:r>
      <w:proofErr w:type="gramEnd"/>
      <w:r w:rsidRPr="0034287D">
        <w:rPr>
          <w:rFonts w:ascii="Arial" w:eastAsia="Arial Unicode MS" w:hAnsi="Arial" w:cs="Arial"/>
        </w:rPr>
        <w:t xml:space="preserve"> foster awareness, emotional resilience, and coping mechanisms, educational institutions should first include systematic mental health education in their curricula. The system now in place to support teens and young people in the UK who are exposed to mental health concerns will be shaped in part by these recommendations. Early mental health education could help with issue prevention and early detection.</w:t>
      </w:r>
      <w:r w:rsidR="00A81894" w:rsidRPr="0034287D">
        <w:rPr>
          <w:rFonts w:ascii="Arial" w:eastAsia="Arial Unicode MS" w:hAnsi="Arial" w:cs="Arial"/>
        </w:rPr>
        <w:t xml:space="preserve"> The social and counselling services offered by educational institutions should be improved. As stated</w:t>
      </w:r>
      <w:r w:rsidR="006E704C">
        <w:rPr>
          <w:rFonts w:ascii="Arial" w:eastAsia="Arial Unicode MS" w:hAnsi="Arial" w:cs="Arial"/>
        </w:rPr>
        <w:t>,</w:t>
      </w:r>
      <w:r w:rsidR="00A81894" w:rsidRPr="0034287D">
        <w:rPr>
          <w:rFonts w:ascii="Arial" w:eastAsia="Arial Unicode MS" w:hAnsi="Arial" w:cs="Arial"/>
        </w:rPr>
        <w:t xml:space="preserve"> before more access to qualified mental health specialists in educational settings would be beneficial in addressing the negative impact of poor mental health on social interactions and academic achievement. Giving young people private support in comfortable settings may motivate them to get treatment sooner.</w:t>
      </w:r>
      <w:r w:rsidR="00325F1A" w:rsidRPr="0034287D">
        <w:rPr>
          <w:rFonts w:ascii="Arial" w:eastAsia="Arial Unicode MS" w:hAnsi="Arial" w:cs="Arial"/>
        </w:rPr>
        <w:t xml:space="preserve"> </w:t>
      </w:r>
      <w:r w:rsidR="00330B62" w:rsidRPr="0034287D">
        <w:rPr>
          <w:rFonts w:ascii="Arial" w:eastAsia="Arial Unicode MS" w:hAnsi="Arial" w:cs="Arial"/>
        </w:rPr>
        <w:t xml:space="preserve"> </w:t>
      </w:r>
      <w:r w:rsidR="00325F1A" w:rsidRPr="0034287D">
        <w:rPr>
          <w:rFonts w:ascii="Arial" w:eastAsia="Arial Unicode MS" w:hAnsi="Arial" w:cs="Arial"/>
        </w:rPr>
        <w:t xml:space="preserve">Additionally, to guarantee a comprehensive approach to adolescent mental health care, schools and healthcare providers should collaborate with families. Family support can significantly contribute to preventing mental health issues and enhancing the general wellness of teenagers and young adults in the UK by raising parental knowledge, communication, and involvement. </w:t>
      </w:r>
    </w:p>
    <w:p w14:paraId="5AD5B2BF" w14:textId="097BF5B1" w:rsidR="000B5F85" w:rsidRPr="0034287D" w:rsidRDefault="00330B62" w:rsidP="007055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34287D">
        <w:rPr>
          <w:rFonts w:ascii="Arial" w:eastAsia="Arial Unicode MS" w:hAnsi="Arial" w:cs="Arial"/>
        </w:rPr>
        <w:t xml:space="preserve">The current networks of mental health support need to be improved. Increased funding for </w:t>
      </w:r>
      <w:proofErr w:type="gramStart"/>
      <w:r w:rsidRPr="0034287D">
        <w:rPr>
          <w:rFonts w:ascii="Arial" w:eastAsia="Arial Unicode MS" w:hAnsi="Arial" w:cs="Arial"/>
        </w:rPr>
        <w:t>adolescents</w:t>
      </w:r>
      <w:proofErr w:type="gramEnd"/>
      <w:r w:rsidRPr="0034287D">
        <w:rPr>
          <w:rFonts w:ascii="Arial" w:eastAsia="Arial Unicode MS" w:hAnsi="Arial" w:cs="Arial"/>
        </w:rPr>
        <w:t xml:space="preserve"> mental health services, such as shorter wait times for NHS services and more community-based initiatives, would improve the efficacy of existing support networks.</w:t>
      </w:r>
      <w:r w:rsidR="00331084" w:rsidRPr="0034287D">
        <w:rPr>
          <w:rFonts w:ascii="Arial" w:eastAsia="Arial Unicode MS" w:hAnsi="Arial" w:cs="Arial"/>
        </w:rPr>
        <w:t xml:space="preserve"> Lastly, governments and educational institutions should keep looking at new factors that affect young people's mental health, especially the impact of social pressures and digital settings. To guarantee that youth receive timely and appropriate care, evidence-based policies and focused interventions will be crucial.</w:t>
      </w:r>
    </w:p>
    <w:p w14:paraId="2AFD1051" w14:textId="77777777" w:rsidR="000B5F85" w:rsidRPr="000B5F85" w:rsidRDefault="000B5F8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6C214BEB" w14:textId="77777777" w:rsidR="00433CF2" w:rsidRDefault="00433CF2"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29C13939" w14:textId="77777777" w:rsidR="00D16D58" w:rsidRDefault="00D16D58"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12B2A241" w14:textId="77777777" w:rsidR="00D16D58" w:rsidRDefault="00D16D58"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4284638F" w14:textId="7CCF0F87" w:rsidR="002C4DB6" w:rsidRDefault="000B5F85"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0B5F85">
        <w:rPr>
          <w:rFonts w:ascii="Arial" w:eastAsia="Arial Unicode MS" w:hAnsi="Arial" w:cs="Arial"/>
          <w:b/>
          <w:bCs/>
          <w:sz w:val="28"/>
          <w:szCs w:val="28"/>
        </w:rPr>
        <w:t>CONCLUSION</w:t>
      </w:r>
    </w:p>
    <w:p w14:paraId="0E5D0C52" w14:textId="77777777" w:rsidR="00DE2C6B" w:rsidRPr="000B5F85" w:rsidRDefault="00DE2C6B"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p>
    <w:p w14:paraId="3C80F328" w14:textId="77777777" w:rsidR="00F73CEE" w:rsidRDefault="004B2DEA" w:rsidP="00DA52F0">
      <w:pPr>
        <w:adjustRightInd w:val="0"/>
        <w:spacing w:line="360" w:lineRule="auto"/>
        <w:mirrorIndents/>
        <w:jc w:val="both"/>
        <w:rPr>
          <w:rFonts w:ascii="Arial" w:eastAsia="Arial Unicode MS" w:hAnsi="Arial" w:cs="Arial"/>
        </w:rPr>
      </w:pPr>
      <w:r w:rsidRPr="004B2DEA">
        <w:rPr>
          <w:rFonts w:ascii="Arial" w:eastAsia="Arial Unicode MS" w:hAnsi="Arial" w:cs="Arial"/>
        </w:rPr>
        <w:t>The goal of this dissertation, "Exploring Adolescent and Young People's Mental Health in the UK," was to investigate and assess how social, environmental, and educational factors affected the mental health of young adults and adolescents in the UK between the ages of 13 and 24. The study investigated important factors influencing young people's mental health through a qualitative systematic literature review and theme analysis of 10 peer-reviewed publications.</w:t>
      </w:r>
      <w:r>
        <w:rPr>
          <w:rFonts w:ascii="Arial" w:eastAsia="Arial Unicode MS" w:hAnsi="Arial" w:cs="Arial"/>
        </w:rPr>
        <w:t xml:space="preserve"> </w:t>
      </w:r>
      <w:r w:rsidR="0062623D" w:rsidRPr="0062623D">
        <w:rPr>
          <w:rFonts w:ascii="Arial" w:eastAsia="Arial Unicode MS" w:hAnsi="Arial" w:cs="Arial"/>
        </w:rPr>
        <w:t xml:space="preserve">Throughout the research process, the study stayed committed to its goals. Finding the main elements influencing young people's mental health was the first goal. These factors included social media pressure, academic stress, the family setting, and societal expectations. </w:t>
      </w:r>
    </w:p>
    <w:p w14:paraId="08306A06" w14:textId="63D20D5D" w:rsidR="00F73CEE" w:rsidRPr="00141A69" w:rsidRDefault="0062623D" w:rsidP="00DA52F0">
      <w:pPr>
        <w:adjustRightInd w:val="0"/>
        <w:spacing w:line="360" w:lineRule="auto"/>
        <w:mirrorIndents/>
        <w:jc w:val="both"/>
        <w:rPr>
          <w:rFonts w:ascii="Arial" w:eastAsia="Arial Unicode MS" w:hAnsi="Arial" w:cs="Arial"/>
        </w:rPr>
      </w:pPr>
      <w:r w:rsidRPr="0062623D">
        <w:rPr>
          <w:rFonts w:ascii="Arial" w:eastAsia="Arial Unicode MS" w:hAnsi="Arial" w:cs="Arial"/>
        </w:rPr>
        <w:t>Furthermore</w:t>
      </w:r>
      <w:r w:rsidR="00A267D0">
        <w:rPr>
          <w:rFonts w:ascii="Arial" w:eastAsia="Arial Unicode MS" w:hAnsi="Arial" w:cs="Arial"/>
        </w:rPr>
        <w:t>,</w:t>
      </w:r>
      <w:r w:rsidRPr="0062623D">
        <w:rPr>
          <w:rFonts w:ascii="Arial" w:eastAsia="Arial Unicode MS" w:hAnsi="Arial" w:cs="Arial"/>
        </w:rPr>
        <w:t xml:space="preserve"> the research concentrated on how poor mental health affects young people's social interactions and academic achievement. Numerous research ha</w:t>
      </w:r>
      <w:r w:rsidR="00BD0670">
        <w:rPr>
          <w:rFonts w:ascii="Arial" w:eastAsia="Arial Unicode MS" w:hAnsi="Arial" w:cs="Arial"/>
        </w:rPr>
        <w:t xml:space="preserve">s </w:t>
      </w:r>
      <w:r w:rsidRPr="0062623D">
        <w:rPr>
          <w:rFonts w:ascii="Arial" w:eastAsia="Arial Unicode MS" w:hAnsi="Arial" w:cs="Arial"/>
        </w:rPr>
        <w:t>shown that emotional distress, decreased educational engagement, and increased isolation are all consequences of poor mental health.</w:t>
      </w:r>
      <w:r w:rsidR="001F6902">
        <w:rPr>
          <w:rFonts w:ascii="Arial" w:eastAsia="Arial Unicode MS" w:hAnsi="Arial" w:cs="Arial"/>
        </w:rPr>
        <w:t xml:space="preserve"> </w:t>
      </w:r>
      <w:r w:rsidR="00F73CEE" w:rsidRPr="00F73CEE">
        <w:rPr>
          <w:rFonts w:ascii="Arial" w:eastAsia="Arial Unicode MS" w:hAnsi="Arial" w:cs="Arial"/>
        </w:rPr>
        <w:t>Additionally, the efficacy of existing support networks was assessed. Despite the existence of support programs like school counselling and NHS mental health programming, research has shown persistent issues like high wait times and restricted accessibility. Lastly, the study offered suggestions for raising awareness of mental health issues, bolstering support networks, and promoting early intervention.</w:t>
      </w:r>
      <w:r w:rsidR="009737A1">
        <w:rPr>
          <w:rFonts w:ascii="Arial" w:eastAsia="Arial Unicode MS" w:hAnsi="Arial" w:cs="Arial"/>
        </w:rPr>
        <w:t xml:space="preserve"> </w:t>
      </w:r>
      <w:r w:rsidR="009737A1" w:rsidRPr="009737A1">
        <w:rPr>
          <w:rFonts w:ascii="Arial" w:eastAsia="Arial Unicode MS" w:hAnsi="Arial" w:cs="Arial"/>
        </w:rPr>
        <w:t>Overall, this dissertation effectively met its objectives by highlighting the need for stronger and easily accessible mental health support systems and analysing previous research to offer a better understanding of the factors influencing the mental health of adolescents and young people in the UK.</w:t>
      </w:r>
    </w:p>
    <w:p w14:paraId="399E840E" w14:textId="113CDEFC" w:rsidR="00C17E2F" w:rsidRPr="00141A69" w:rsidRDefault="00C17E2F" w:rsidP="00DA52F0">
      <w:pPr>
        <w:adjustRightInd w:val="0"/>
        <w:spacing w:line="360" w:lineRule="auto"/>
        <w:mirrorIndents/>
        <w:jc w:val="both"/>
        <w:rPr>
          <w:rFonts w:ascii="Arial" w:eastAsia="Arial Unicode MS" w:hAnsi="Arial" w:cs="Arial"/>
        </w:rPr>
      </w:pPr>
    </w:p>
    <w:p w14:paraId="1E37F3FF" w14:textId="77777777" w:rsidR="00C0534F" w:rsidRDefault="00C0534F" w:rsidP="00526494">
      <w:pPr>
        <w:rPr>
          <w:rFonts w:ascii="Arial" w:eastAsia="Arial Unicode MS" w:hAnsi="Arial" w:cs="Arial"/>
        </w:rPr>
      </w:pPr>
      <w:bookmarkStart w:id="31" w:name="_Toc224549189"/>
      <w:bookmarkStart w:id="32" w:name="_Toc224802827"/>
    </w:p>
    <w:p w14:paraId="361BEDB6" w14:textId="77777777" w:rsidR="00C0534F" w:rsidRDefault="00C0534F" w:rsidP="00526494">
      <w:pPr>
        <w:rPr>
          <w:rFonts w:ascii="Arial" w:hAnsi="Arial" w:cs="Arial"/>
          <w:b/>
          <w:bCs/>
          <w:sz w:val="32"/>
          <w:szCs w:val="32"/>
        </w:rPr>
      </w:pPr>
    </w:p>
    <w:p w14:paraId="58E91053" w14:textId="77777777" w:rsidR="00C0534F" w:rsidRDefault="00C0534F" w:rsidP="00526494">
      <w:pPr>
        <w:rPr>
          <w:rFonts w:ascii="Arial" w:hAnsi="Arial" w:cs="Arial"/>
          <w:b/>
          <w:bCs/>
          <w:sz w:val="32"/>
          <w:szCs w:val="32"/>
        </w:rPr>
      </w:pPr>
    </w:p>
    <w:p w14:paraId="03F1D7DB" w14:textId="77777777" w:rsidR="00C0534F" w:rsidRDefault="00C0534F" w:rsidP="00526494">
      <w:pPr>
        <w:rPr>
          <w:rFonts w:ascii="Arial" w:hAnsi="Arial" w:cs="Arial"/>
          <w:b/>
          <w:bCs/>
          <w:sz w:val="32"/>
          <w:szCs w:val="32"/>
        </w:rPr>
      </w:pPr>
    </w:p>
    <w:p w14:paraId="48740A84" w14:textId="77777777" w:rsidR="00C0534F" w:rsidRDefault="00C0534F" w:rsidP="00526494">
      <w:pPr>
        <w:rPr>
          <w:rFonts w:ascii="Arial" w:hAnsi="Arial" w:cs="Arial"/>
          <w:b/>
          <w:bCs/>
          <w:sz w:val="32"/>
          <w:szCs w:val="32"/>
        </w:rPr>
      </w:pPr>
    </w:p>
    <w:p w14:paraId="4FDA31E7" w14:textId="77777777" w:rsidR="00C0534F" w:rsidRDefault="00C0534F" w:rsidP="00526494">
      <w:pPr>
        <w:rPr>
          <w:rFonts w:ascii="Arial" w:hAnsi="Arial" w:cs="Arial"/>
          <w:b/>
          <w:bCs/>
          <w:sz w:val="32"/>
          <w:szCs w:val="32"/>
        </w:rPr>
      </w:pPr>
    </w:p>
    <w:p w14:paraId="6152B855" w14:textId="77777777" w:rsidR="00C0534F" w:rsidRDefault="00C0534F" w:rsidP="00526494">
      <w:pPr>
        <w:rPr>
          <w:rFonts w:ascii="Arial" w:hAnsi="Arial" w:cs="Arial"/>
          <w:b/>
          <w:bCs/>
          <w:sz w:val="32"/>
          <w:szCs w:val="32"/>
        </w:rPr>
      </w:pPr>
    </w:p>
    <w:p w14:paraId="06BE40BD" w14:textId="77777777" w:rsidR="00C0534F" w:rsidRDefault="00C0534F" w:rsidP="00526494">
      <w:pPr>
        <w:rPr>
          <w:rFonts w:ascii="Arial" w:hAnsi="Arial" w:cs="Arial"/>
          <w:b/>
          <w:bCs/>
          <w:sz w:val="32"/>
          <w:szCs w:val="32"/>
        </w:rPr>
      </w:pPr>
    </w:p>
    <w:p w14:paraId="0F94A8DE" w14:textId="77777777" w:rsidR="00C0534F" w:rsidRDefault="00C0534F" w:rsidP="00526494">
      <w:pPr>
        <w:rPr>
          <w:rFonts w:ascii="Arial" w:hAnsi="Arial" w:cs="Arial"/>
          <w:b/>
          <w:bCs/>
          <w:sz w:val="32"/>
          <w:szCs w:val="32"/>
        </w:rPr>
      </w:pPr>
    </w:p>
    <w:p w14:paraId="1F8B91DD" w14:textId="77777777" w:rsidR="00C0534F" w:rsidRDefault="00C0534F" w:rsidP="00526494">
      <w:pPr>
        <w:rPr>
          <w:rFonts w:ascii="Arial" w:hAnsi="Arial" w:cs="Arial"/>
          <w:b/>
          <w:bCs/>
          <w:sz w:val="32"/>
          <w:szCs w:val="32"/>
        </w:rPr>
      </w:pPr>
    </w:p>
    <w:p w14:paraId="45DB6BFC" w14:textId="77777777" w:rsidR="00C0534F" w:rsidRDefault="00C0534F" w:rsidP="00526494">
      <w:pPr>
        <w:rPr>
          <w:rFonts w:ascii="Arial" w:hAnsi="Arial" w:cs="Arial"/>
          <w:b/>
          <w:bCs/>
          <w:sz w:val="32"/>
          <w:szCs w:val="32"/>
        </w:rPr>
      </w:pPr>
    </w:p>
    <w:p w14:paraId="2D630482" w14:textId="77777777" w:rsidR="00C0534F" w:rsidRDefault="00C0534F" w:rsidP="00526494">
      <w:pPr>
        <w:rPr>
          <w:rFonts w:ascii="Arial" w:hAnsi="Arial" w:cs="Arial"/>
          <w:b/>
          <w:bCs/>
          <w:sz w:val="32"/>
          <w:szCs w:val="32"/>
        </w:rPr>
      </w:pPr>
    </w:p>
    <w:p w14:paraId="2E50FAF4" w14:textId="0DCA8528" w:rsidR="005C2C7A" w:rsidRPr="00C0534F" w:rsidRDefault="00585777" w:rsidP="00526494">
      <w:pPr>
        <w:rPr>
          <w:rFonts w:ascii="Arial" w:eastAsia="Arial Unicode MS" w:hAnsi="Arial" w:cs="Arial"/>
          <w:b/>
          <w:bCs/>
          <w:sz w:val="32"/>
          <w:szCs w:val="32"/>
        </w:rPr>
      </w:pPr>
      <w:r w:rsidRPr="00C0534F">
        <w:rPr>
          <w:rFonts w:ascii="Arial" w:hAnsi="Arial" w:cs="Arial"/>
          <w:b/>
          <w:bCs/>
          <w:sz w:val="32"/>
          <w:szCs w:val="32"/>
        </w:rPr>
        <w:t>REFERENCES</w:t>
      </w:r>
      <w:bookmarkEnd w:id="31"/>
      <w:bookmarkEnd w:id="32"/>
      <w:r w:rsidR="00C0534F">
        <w:rPr>
          <w:rFonts w:ascii="Arial" w:hAnsi="Arial" w:cs="Arial"/>
          <w:b/>
          <w:bCs/>
          <w:sz w:val="32"/>
          <w:szCs w:val="32"/>
        </w:rPr>
        <w:t>:</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A875FF9" w14:textId="77777777" w:rsidR="00EA5FA8" w:rsidRDefault="0099698C" w:rsidP="00B96603">
      <w:pPr>
        <w:pStyle w:val="NormalWeb"/>
        <w:rPr>
          <w:rFonts w:ascii="Arial" w:hAnsi="Arial" w:cs="Arial"/>
          <w:color w:val="000000"/>
          <w:sz w:val="22"/>
          <w:szCs w:val="22"/>
        </w:rPr>
      </w:pPr>
      <w:r w:rsidRPr="0099698C">
        <w:rPr>
          <w:rFonts w:ascii="Arial" w:hAnsi="Arial" w:cs="Arial"/>
          <w:color w:val="000000"/>
          <w:sz w:val="22"/>
          <w:szCs w:val="22"/>
        </w:rPr>
        <w:t xml:space="preserve">Best, P., </w:t>
      </w:r>
      <w:proofErr w:type="spellStart"/>
      <w:r w:rsidRPr="0099698C">
        <w:rPr>
          <w:rFonts w:ascii="Arial" w:hAnsi="Arial" w:cs="Arial"/>
          <w:color w:val="000000"/>
          <w:sz w:val="22"/>
          <w:szCs w:val="22"/>
        </w:rPr>
        <w:t>Manktelow</w:t>
      </w:r>
      <w:proofErr w:type="spellEnd"/>
      <w:r w:rsidRPr="0099698C">
        <w:rPr>
          <w:rFonts w:ascii="Arial" w:hAnsi="Arial" w:cs="Arial"/>
          <w:color w:val="000000"/>
          <w:sz w:val="22"/>
          <w:szCs w:val="22"/>
        </w:rPr>
        <w:t>, R. and Taylor, B. (2014) ‘Online communication, social media and adolescent wellbeing: A systematic narrative review’,</w:t>
      </w:r>
      <w:r w:rsidRPr="0099698C">
        <w:rPr>
          <w:rStyle w:val="apple-converted-space"/>
          <w:rFonts w:ascii="Arial" w:hAnsi="Arial" w:cs="Arial"/>
          <w:color w:val="000000"/>
          <w:sz w:val="22"/>
          <w:szCs w:val="22"/>
        </w:rPr>
        <w:t> </w:t>
      </w:r>
      <w:r w:rsidRPr="0099698C">
        <w:rPr>
          <w:rStyle w:val="Emphasis"/>
          <w:rFonts w:ascii="Arial" w:hAnsi="Arial" w:cs="Arial"/>
          <w:color w:val="000000"/>
          <w:sz w:val="22"/>
          <w:szCs w:val="22"/>
        </w:rPr>
        <w:t>Children and Youth Services Review</w:t>
      </w:r>
      <w:r w:rsidRPr="0099698C">
        <w:rPr>
          <w:rFonts w:ascii="Arial" w:hAnsi="Arial" w:cs="Arial"/>
          <w:color w:val="000000"/>
          <w:sz w:val="22"/>
          <w:szCs w:val="22"/>
        </w:rPr>
        <w:t>, 41, pp. 27–36.</w:t>
      </w:r>
    </w:p>
    <w:p w14:paraId="032E6228" w14:textId="3E166850" w:rsidR="006A143A" w:rsidRDefault="00EA5FA8" w:rsidP="00B96603">
      <w:pPr>
        <w:pStyle w:val="NormalWeb"/>
        <w:rPr>
          <w:rFonts w:ascii="Arial" w:hAnsi="Arial" w:cs="Arial"/>
          <w:color w:val="000000"/>
          <w:sz w:val="22"/>
          <w:szCs w:val="22"/>
        </w:rPr>
      </w:pPr>
      <w:r w:rsidRPr="00341E53">
        <w:rPr>
          <w:rFonts w:ascii="Arial" w:hAnsi="Arial" w:cs="Arial"/>
          <w:color w:val="000000"/>
          <w:sz w:val="22"/>
          <w:szCs w:val="22"/>
        </w:rPr>
        <w:t xml:space="preserve">Blakemore, S-J. &amp; Mills, K.L. (2014) ‘Is </w:t>
      </w:r>
      <w:r w:rsidR="00D95234">
        <w:rPr>
          <w:rFonts w:ascii="Arial" w:hAnsi="Arial" w:cs="Arial"/>
          <w:color w:val="000000"/>
          <w:sz w:val="22"/>
          <w:szCs w:val="22"/>
        </w:rPr>
        <w:t>A</w:t>
      </w:r>
      <w:r w:rsidRPr="00341E53">
        <w:rPr>
          <w:rFonts w:ascii="Arial" w:hAnsi="Arial" w:cs="Arial"/>
          <w:color w:val="000000"/>
          <w:sz w:val="22"/>
          <w:szCs w:val="22"/>
        </w:rPr>
        <w:t xml:space="preserve">dolescence a </w:t>
      </w:r>
      <w:r w:rsidR="00D95234">
        <w:rPr>
          <w:rFonts w:ascii="Arial" w:hAnsi="Arial" w:cs="Arial"/>
          <w:color w:val="000000"/>
          <w:sz w:val="22"/>
          <w:szCs w:val="22"/>
        </w:rPr>
        <w:t>S</w:t>
      </w:r>
      <w:r w:rsidRPr="00341E53">
        <w:rPr>
          <w:rFonts w:ascii="Arial" w:hAnsi="Arial" w:cs="Arial"/>
          <w:color w:val="000000"/>
          <w:sz w:val="22"/>
          <w:szCs w:val="22"/>
        </w:rPr>
        <w:t xml:space="preserve">ensitive </w:t>
      </w:r>
      <w:r w:rsidR="00D95234">
        <w:rPr>
          <w:rFonts w:ascii="Arial" w:hAnsi="Arial" w:cs="Arial"/>
          <w:color w:val="000000"/>
          <w:sz w:val="22"/>
          <w:szCs w:val="22"/>
        </w:rPr>
        <w:t>P</w:t>
      </w:r>
      <w:r w:rsidRPr="00341E53">
        <w:rPr>
          <w:rFonts w:ascii="Arial" w:hAnsi="Arial" w:cs="Arial"/>
          <w:color w:val="000000"/>
          <w:sz w:val="22"/>
          <w:szCs w:val="22"/>
        </w:rPr>
        <w:t xml:space="preserve">eriod for </w:t>
      </w:r>
      <w:r w:rsidR="00D95234">
        <w:rPr>
          <w:rFonts w:ascii="Arial" w:hAnsi="Arial" w:cs="Arial"/>
          <w:color w:val="000000"/>
          <w:sz w:val="22"/>
          <w:szCs w:val="22"/>
        </w:rPr>
        <w:t>S</w:t>
      </w:r>
      <w:r w:rsidRPr="00341E53">
        <w:rPr>
          <w:rFonts w:ascii="Arial" w:hAnsi="Arial" w:cs="Arial"/>
          <w:color w:val="000000"/>
          <w:sz w:val="22"/>
          <w:szCs w:val="22"/>
        </w:rPr>
        <w:t xml:space="preserve">ociocultural </w:t>
      </w:r>
      <w:r w:rsidR="006C2EE7">
        <w:rPr>
          <w:rFonts w:ascii="Arial" w:hAnsi="Arial" w:cs="Arial"/>
          <w:color w:val="000000"/>
          <w:sz w:val="22"/>
          <w:szCs w:val="22"/>
        </w:rPr>
        <w:t>P</w:t>
      </w:r>
      <w:r w:rsidRPr="00341E53">
        <w:rPr>
          <w:rFonts w:ascii="Arial" w:hAnsi="Arial" w:cs="Arial"/>
          <w:color w:val="000000"/>
          <w:sz w:val="22"/>
          <w:szCs w:val="22"/>
        </w:rPr>
        <w:t>rocessing?’,</w:t>
      </w:r>
      <w:r w:rsidRPr="00341E53">
        <w:rPr>
          <w:rStyle w:val="apple-converted-space"/>
          <w:rFonts w:ascii="Arial" w:hAnsi="Arial" w:cs="Arial"/>
          <w:color w:val="000000"/>
          <w:sz w:val="22"/>
          <w:szCs w:val="22"/>
        </w:rPr>
        <w:t> </w:t>
      </w:r>
      <w:r w:rsidRPr="00341E53">
        <w:rPr>
          <w:rStyle w:val="Emphasis"/>
          <w:rFonts w:ascii="Arial" w:hAnsi="Arial" w:cs="Arial"/>
          <w:color w:val="000000"/>
          <w:sz w:val="22"/>
          <w:szCs w:val="22"/>
        </w:rPr>
        <w:t>Annual Review of Psychology</w:t>
      </w:r>
      <w:r w:rsidRPr="00341E53">
        <w:rPr>
          <w:rFonts w:ascii="Arial" w:hAnsi="Arial" w:cs="Arial"/>
          <w:color w:val="000000"/>
          <w:sz w:val="22"/>
          <w:szCs w:val="22"/>
        </w:rPr>
        <w:t>, 65, pp. 187–207.</w:t>
      </w:r>
    </w:p>
    <w:p w14:paraId="4B561E68" w14:textId="77777777" w:rsidR="008A1C7D" w:rsidRDefault="00624213" w:rsidP="00B96603">
      <w:pPr>
        <w:pStyle w:val="NormalWeb"/>
        <w:rPr>
          <w:rFonts w:ascii="Arial" w:hAnsi="Arial" w:cs="Arial"/>
          <w:color w:val="000000"/>
          <w:sz w:val="22"/>
          <w:szCs w:val="22"/>
        </w:rPr>
      </w:pPr>
      <w:r w:rsidRPr="00624213">
        <w:rPr>
          <w:rFonts w:ascii="Arial" w:hAnsi="Arial" w:cs="Arial"/>
          <w:color w:val="000000"/>
          <w:sz w:val="22"/>
          <w:szCs w:val="22"/>
        </w:rPr>
        <w:t>Bowlby, J. (1951)</w:t>
      </w:r>
      <w:r w:rsidR="00B77FE2">
        <w:rPr>
          <w:rFonts w:ascii="Arial" w:hAnsi="Arial" w:cs="Arial"/>
          <w:color w:val="000000"/>
          <w:sz w:val="22"/>
          <w:szCs w:val="22"/>
        </w:rPr>
        <w:t>.</w:t>
      </w:r>
      <w:r w:rsidR="007A688F">
        <w:rPr>
          <w:rStyle w:val="apple-converted-space"/>
          <w:rFonts w:ascii="Arial" w:hAnsi="Arial" w:cs="Arial"/>
          <w:color w:val="000000"/>
          <w:sz w:val="22"/>
          <w:szCs w:val="22"/>
        </w:rPr>
        <w:t xml:space="preserve"> </w:t>
      </w:r>
      <w:r w:rsidRPr="00624213">
        <w:rPr>
          <w:rStyle w:val="Emphasis"/>
          <w:rFonts w:ascii="Arial" w:hAnsi="Arial" w:cs="Arial"/>
          <w:color w:val="000000"/>
          <w:sz w:val="22"/>
          <w:szCs w:val="22"/>
        </w:rPr>
        <w:t>Maternal Care and Mental Health</w:t>
      </w:r>
      <w:r w:rsidRPr="00624213">
        <w:rPr>
          <w:rFonts w:ascii="Arial" w:hAnsi="Arial" w:cs="Arial"/>
          <w:color w:val="000000"/>
          <w:sz w:val="22"/>
          <w:szCs w:val="22"/>
        </w:rPr>
        <w:t>.</w:t>
      </w:r>
    </w:p>
    <w:p w14:paraId="45C7D914" w14:textId="1255BB6B" w:rsidR="00624213" w:rsidRPr="003B7796" w:rsidRDefault="008A1C7D" w:rsidP="00B96603">
      <w:pPr>
        <w:pStyle w:val="NormalWeb"/>
        <w:rPr>
          <w:rFonts w:ascii="Arial" w:hAnsi="Arial" w:cs="Arial"/>
          <w:color w:val="000000"/>
          <w:sz w:val="22"/>
          <w:szCs w:val="22"/>
        </w:rPr>
      </w:pPr>
      <w:r w:rsidRPr="003B7796">
        <w:rPr>
          <w:rFonts w:ascii="Arial" w:hAnsi="Arial" w:cs="Arial"/>
          <w:color w:val="000000"/>
          <w:sz w:val="22"/>
          <w:szCs w:val="22"/>
        </w:rPr>
        <w:t xml:space="preserve">Braun, V. and Clarke, V., </w:t>
      </w:r>
      <w:r w:rsidR="003B7796">
        <w:rPr>
          <w:rFonts w:ascii="Arial" w:hAnsi="Arial" w:cs="Arial"/>
          <w:color w:val="000000"/>
          <w:sz w:val="22"/>
          <w:szCs w:val="22"/>
        </w:rPr>
        <w:t>(</w:t>
      </w:r>
      <w:r w:rsidRPr="003B7796">
        <w:rPr>
          <w:rFonts w:ascii="Arial" w:hAnsi="Arial" w:cs="Arial"/>
          <w:color w:val="000000"/>
          <w:sz w:val="22"/>
          <w:szCs w:val="22"/>
        </w:rPr>
        <w:t>2006</w:t>
      </w:r>
      <w:r w:rsidR="003B7796">
        <w:rPr>
          <w:rFonts w:ascii="Arial" w:hAnsi="Arial" w:cs="Arial"/>
          <w:color w:val="000000"/>
          <w:sz w:val="22"/>
          <w:szCs w:val="22"/>
        </w:rPr>
        <w:t xml:space="preserve">) </w:t>
      </w:r>
      <w:r w:rsidR="00477DE7">
        <w:rPr>
          <w:rFonts w:ascii="Arial" w:hAnsi="Arial" w:cs="Arial"/>
          <w:color w:val="000000"/>
          <w:sz w:val="22"/>
          <w:szCs w:val="22"/>
        </w:rPr>
        <w:t>‘</w:t>
      </w:r>
      <w:r w:rsidRPr="003B7796">
        <w:rPr>
          <w:rFonts w:ascii="Arial" w:hAnsi="Arial" w:cs="Arial"/>
          <w:color w:val="000000"/>
          <w:sz w:val="22"/>
          <w:szCs w:val="22"/>
        </w:rPr>
        <w:t>Using thematic analysis in psychology.</w:t>
      </w:r>
      <w:r w:rsidR="00477DE7">
        <w:rPr>
          <w:rFonts w:ascii="Arial" w:hAnsi="Arial" w:cs="Arial"/>
          <w:color w:val="000000"/>
          <w:sz w:val="22"/>
          <w:szCs w:val="22"/>
        </w:rPr>
        <w:t>’</w:t>
      </w:r>
      <w:r w:rsidRPr="003B7796">
        <w:rPr>
          <w:rStyle w:val="apple-converted-space"/>
          <w:rFonts w:ascii="Arial" w:hAnsi="Arial" w:cs="Arial"/>
          <w:color w:val="000000"/>
          <w:sz w:val="22"/>
          <w:szCs w:val="22"/>
        </w:rPr>
        <w:t> </w:t>
      </w:r>
      <w:r w:rsidRPr="003B7796">
        <w:rPr>
          <w:rStyle w:val="Emphasis"/>
          <w:rFonts w:ascii="Arial" w:hAnsi="Arial" w:cs="Arial"/>
          <w:color w:val="000000"/>
          <w:sz w:val="22"/>
          <w:szCs w:val="22"/>
        </w:rPr>
        <w:t>Qualitative Research in Psychology</w:t>
      </w:r>
      <w:r w:rsidRPr="003B7796">
        <w:rPr>
          <w:rFonts w:ascii="Arial" w:hAnsi="Arial" w:cs="Arial"/>
          <w:color w:val="000000"/>
          <w:sz w:val="22"/>
          <w:szCs w:val="22"/>
        </w:rPr>
        <w:t>, 3(2), pp.77-101.</w:t>
      </w:r>
    </w:p>
    <w:p w14:paraId="4818FD84" w14:textId="58DA38D4" w:rsidR="00635C49" w:rsidRDefault="000E23D0" w:rsidP="00B96603">
      <w:pPr>
        <w:pStyle w:val="NormalWeb"/>
        <w:rPr>
          <w:rFonts w:ascii="Arial" w:hAnsi="Arial" w:cs="Arial"/>
          <w:color w:val="212121"/>
          <w:sz w:val="22"/>
          <w:szCs w:val="22"/>
          <w:shd w:val="clear" w:color="auto" w:fill="FFFFFF"/>
        </w:rPr>
      </w:pPr>
      <w:proofErr w:type="spellStart"/>
      <w:r w:rsidRPr="000E23D0">
        <w:rPr>
          <w:rFonts w:ascii="Arial" w:hAnsi="Arial" w:cs="Arial"/>
          <w:color w:val="212121"/>
          <w:sz w:val="22"/>
          <w:szCs w:val="22"/>
          <w:shd w:val="clear" w:color="auto" w:fill="FFFFFF"/>
        </w:rPr>
        <w:t>Castaldelli-Maia</w:t>
      </w:r>
      <w:proofErr w:type="spellEnd"/>
      <w:r w:rsidRPr="000E23D0">
        <w:rPr>
          <w:rFonts w:ascii="Arial" w:hAnsi="Arial" w:cs="Arial"/>
          <w:color w:val="212121"/>
          <w:sz w:val="22"/>
          <w:szCs w:val="22"/>
          <w:shd w:val="clear" w:color="auto" w:fill="FFFFFF"/>
        </w:rPr>
        <w:t xml:space="preserve"> JM, </w:t>
      </w:r>
      <w:proofErr w:type="spellStart"/>
      <w:r w:rsidRPr="000E23D0">
        <w:rPr>
          <w:rFonts w:ascii="Arial" w:hAnsi="Arial" w:cs="Arial"/>
          <w:color w:val="212121"/>
          <w:sz w:val="22"/>
          <w:szCs w:val="22"/>
          <w:shd w:val="clear" w:color="auto" w:fill="FFFFFF"/>
        </w:rPr>
        <w:t>Ventriglio</w:t>
      </w:r>
      <w:proofErr w:type="spellEnd"/>
      <w:r w:rsidRPr="000E23D0">
        <w:rPr>
          <w:rFonts w:ascii="Arial" w:hAnsi="Arial" w:cs="Arial"/>
          <w:color w:val="212121"/>
          <w:sz w:val="22"/>
          <w:szCs w:val="22"/>
          <w:shd w:val="clear" w:color="auto" w:fill="FFFFFF"/>
        </w:rPr>
        <w:t xml:space="preserve"> A, Torales J.</w:t>
      </w:r>
      <w:r w:rsidR="00745751">
        <w:rPr>
          <w:rFonts w:ascii="Arial" w:hAnsi="Arial" w:cs="Arial"/>
          <w:color w:val="212121"/>
          <w:sz w:val="22"/>
          <w:szCs w:val="22"/>
          <w:shd w:val="clear" w:color="auto" w:fill="FFFFFF"/>
        </w:rPr>
        <w:t xml:space="preserve"> (2025)</w:t>
      </w:r>
      <w:r w:rsidRPr="000E23D0">
        <w:rPr>
          <w:rFonts w:ascii="Arial" w:hAnsi="Arial" w:cs="Arial"/>
          <w:color w:val="212121"/>
          <w:sz w:val="22"/>
          <w:szCs w:val="22"/>
          <w:shd w:val="clear" w:color="auto" w:fill="FFFFFF"/>
        </w:rPr>
        <w:t xml:space="preserve"> </w:t>
      </w:r>
      <w:r w:rsidR="00745751">
        <w:rPr>
          <w:rFonts w:ascii="Arial" w:hAnsi="Arial" w:cs="Arial"/>
          <w:color w:val="212121"/>
          <w:sz w:val="22"/>
          <w:szCs w:val="22"/>
          <w:shd w:val="clear" w:color="auto" w:fill="FFFFFF"/>
        </w:rPr>
        <w:t>‘</w:t>
      </w:r>
      <w:r w:rsidRPr="000E23D0">
        <w:rPr>
          <w:rFonts w:ascii="Arial" w:hAnsi="Arial" w:cs="Arial"/>
          <w:color w:val="212121"/>
          <w:sz w:val="22"/>
          <w:szCs w:val="22"/>
          <w:shd w:val="clear" w:color="auto" w:fill="FFFFFF"/>
        </w:rPr>
        <w:t xml:space="preserve">The </w:t>
      </w:r>
      <w:r w:rsidR="00745751">
        <w:rPr>
          <w:rFonts w:ascii="Arial" w:hAnsi="Arial" w:cs="Arial"/>
          <w:color w:val="212121"/>
          <w:sz w:val="22"/>
          <w:szCs w:val="22"/>
          <w:shd w:val="clear" w:color="auto" w:fill="FFFFFF"/>
        </w:rPr>
        <w:t>Gl</w:t>
      </w:r>
      <w:r w:rsidRPr="000E23D0">
        <w:rPr>
          <w:rFonts w:ascii="Arial" w:hAnsi="Arial" w:cs="Arial"/>
          <w:color w:val="212121"/>
          <w:sz w:val="22"/>
          <w:szCs w:val="22"/>
          <w:shd w:val="clear" w:color="auto" w:fill="FFFFFF"/>
        </w:rPr>
        <w:t xml:space="preserve">obal </w:t>
      </w:r>
      <w:r w:rsidR="00745751">
        <w:rPr>
          <w:rFonts w:ascii="Arial" w:hAnsi="Arial" w:cs="Arial"/>
          <w:color w:val="212121"/>
          <w:sz w:val="22"/>
          <w:szCs w:val="22"/>
          <w:shd w:val="clear" w:color="auto" w:fill="FFFFFF"/>
        </w:rPr>
        <w:t>P</w:t>
      </w:r>
      <w:r w:rsidRPr="000E23D0">
        <w:rPr>
          <w:rFonts w:ascii="Arial" w:hAnsi="Arial" w:cs="Arial"/>
          <w:color w:val="212121"/>
          <w:sz w:val="22"/>
          <w:szCs w:val="22"/>
          <w:shd w:val="clear" w:color="auto" w:fill="FFFFFF"/>
        </w:rPr>
        <w:t xml:space="preserve">revalence of </w:t>
      </w:r>
      <w:r w:rsidR="00745751">
        <w:rPr>
          <w:rFonts w:ascii="Arial" w:hAnsi="Arial" w:cs="Arial"/>
          <w:color w:val="212121"/>
          <w:sz w:val="22"/>
          <w:szCs w:val="22"/>
          <w:shd w:val="clear" w:color="auto" w:fill="FFFFFF"/>
        </w:rPr>
        <w:t>M</w:t>
      </w:r>
      <w:r w:rsidRPr="000E23D0">
        <w:rPr>
          <w:rFonts w:ascii="Arial" w:hAnsi="Arial" w:cs="Arial"/>
          <w:color w:val="212121"/>
          <w:sz w:val="22"/>
          <w:szCs w:val="22"/>
          <w:shd w:val="clear" w:color="auto" w:fill="FFFFFF"/>
        </w:rPr>
        <w:t xml:space="preserve">ental </w:t>
      </w:r>
      <w:r w:rsidR="00745751">
        <w:rPr>
          <w:rFonts w:ascii="Arial" w:hAnsi="Arial" w:cs="Arial"/>
          <w:color w:val="212121"/>
          <w:sz w:val="22"/>
          <w:szCs w:val="22"/>
          <w:shd w:val="clear" w:color="auto" w:fill="FFFFFF"/>
        </w:rPr>
        <w:t>D</w:t>
      </w:r>
      <w:r w:rsidRPr="000E23D0">
        <w:rPr>
          <w:rFonts w:ascii="Arial" w:hAnsi="Arial" w:cs="Arial"/>
          <w:color w:val="212121"/>
          <w:sz w:val="22"/>
          <w:szCs w:val="22"/>
          <w:shd w:val="clear" w:color="auto" w:fill="FFFFFF"/>
        </w:rPr>
        <w:t xml:space="preserve">isorders </w:t>
      </w:r>
      <w:r w:rsidR="00745751">
        <w:rPr>
          <w:rFonts w:ascii="Arial" w:hAnsi="Arial" w:cs="Arial"/>
          <w:color w:val="212121"/>
          <w:sz w:val="22"/>
          <w:szCs w:val="22"/>
          <w:shd w:val="clear" w:color="auto" w:fill="FFFFFF"/>
        </w:rPr>
        <w:t>A</w:t>
      </w:r>
      <w:r w:rsidRPr="000E23D0">
        <w:rPr>
          <w:rFonts w:ascii="Arial" w:hAnsi="Arial" w:cs="Arial"/>
          <w:color w:val="212121"/>
          <w:sz w:val="22"/>
          <w:szCs w:val="22"/>
          <w:shd w:val="clear" w:color="auto" w:fill="FFFFFF"/>
        </w:rPr>
        <w:t xml:space="preserve">mong </w:t>
      </w:r>
      <w:r w:rsidR="00745751">
        <w:rPr>
          <w:rFonts w:ascii="Arial" w:hAnsi="Arial" w:cs="Arial"/>
          <w:color w:val="212121"/>
          <w:sz w:val="22"/>
          <w:szCs w:val="22"/>
          <w:shd w:val="clear" w:color="auto" w:fill="FFFFFF"/>
        </w:rPr>
        <w:t>A</w:t>
      </w:r>
      <w:r w:rsidRPr="000E23D0">
        <w:rPr>
          <w:rFonts w:ascii="Arial" w:hAnsi="Arial" w:cs="Arial"/>
          <w:color w:val="212121"/>
          <w:sz w:val="22"/>
          <w:szCs w:val="22"/>
          <w:shd w:val="clear" w:color="auto" w:fill="FFFFFF"/>
        </w:rPr>
        <w:t xml:space="preserve">dolescents: Focus on </w:t>
      </w:r>
      <w:r w:rsidR="00745751">
        <w:rPr>
          <w:rFonts w:ascii="Arial" w:hAnsi="Arial" w:cs="Arial"/>
          <w:color w:val="212121"/>
          <w:sz w:val="22"/>
          <w:szCs w:val="22"/>
          <w:shd w:val="clear" w:color="auto" w:fill="FFFFFF"/>
        </w:rPr>
        <w:t>S</w:t>
      </w:r>
      <w:r w:rsidRPr="000E23D0">
        <w:rPr>
          <w:rFonts w:ascii="Arial" w:hAnsi="Arial" w:cs="Arial"/>
          <w:color w:val="212121"/>
          <w:sz w:val="22"/>
          <w:szCs w:val="22"/>
          <w:shd w:val="clear" w:color="auto" w:fill="FFFFFF"/>
        </w:rPr>
        <w:t xml:space="preserve">ex, </w:t>
      </w:r>
      <w:r w:rsidR="00745751">
        <w:rPr>
          <w:rFonts w:ascii="Arial" w:hAnsi="Arial" w:cs="Arial"/>
          <w:color w:val="212121"/>
          <w:sz w:val="22"/>
          <w:szCs w:val="22"/>
          <w:shd w:val="clear" w:color="auto" w:fill="FFFFFF"/>
        </w:rPr>
        <w:t>R</w:t>
      </w:r>
      <w:r w:rsidRPr="000E23D0">
        <w:rPr>
          <w:rFonts w:ascii="Arial" w:hAnsi="Arial" w:cs="Arial"/>
          <w:color w:val="212121"/>
          <w:sz w:val="22"/>
          <w:szCs w:val="22"/>
          <w:shd w:val="clear" w:color="auto" w:fill="FFFFFF"/>
        </w:rPr>
        <w:t xml:space="preserve">egional and </w:t>
      </w:r>
      <w:r w:rsidR="00745751">
        <w:rPr>
          <w:rFonts w:ascii="Arial" w:hAnsi="Arial" w:cs="Arial"/>
          <w:color w:val="212121"/>
          <w:sz w:val="22"/>
          <w:szCs w:val="22"/>
          <w:shd w:val="clear" w:color="auto" w:fill="FFFFFF"/>
        </w:rPr>
        <w:t>S</w:t>
      </w:r>
      <w:r w:rsidRPr="000E23D0">
        <w:rPr>
          <w:rFonts w:ascii="Arial" w:hAnsi="Arial" w:cs="Arial"/>
          <w:color w:val="212121"/>
          <w:sz w:val="22"/>
          <w:szCs w:val="22"/>
          <w:shd w:val="clear" w:color="auto" w:fill="FFFFFF"/>
        </w:rPr>
        <w:t>ocio-</w:t>
      </w:r>
      <w:r w:rsidR="00745751">
        <w:rPr>
          <w:rFonts w:ascii="Arial" w:hAnsi="Arial" w:cs="Arial"/>
          <w:color w:val="212121"/>
          <w:sz w:val="22"/>
          <w:szCs w:val="22"/>
          <w:shd w:val="clear" w:color="auto" w:fill="FFFFFF"/>
        </w:rPr>
        <w:t>D</w:t>
      </w:r>
      <w:r w:rsidRPr="000E23D0">
        <w:rPr>
          <w:rFonts w:ascii="Arial" w:hAnsi="Arial" w:cs="Arial"/>
          <w:color w:val="212121"/>
          <w:sz w:val="22"/>
          <w:szCs w:val="22"/>
          <w:shd w:val="clear" w:color="auto" w:fill="FFFFFF"/>
        </w:rPr>
        <w:t xml:space="preserve">emographic </w:t>
      </w:r>
      <w:r w:rsidR="00745751">
        <w:rPr>
          <w:rFonts w:ascii="Arial" w:hAnsi="Arial" w:cs="Arial"/>
          <w:color w:val="212121"/>
          <w:sz w:val="22"/>
          <w:szCs w:val="22"/>
          <w:shd w:val="clear" w:color="auto" w:fill="FFFFFF"/>
        </w:rPr>
        <w:t>D</w:t>
      </w:r>
      <w:r w:rsidRPr="000E23D0">
        <w:rPr>
          <w:rFonts w:ascii="Arial" w:hAnsi="Arial" w:cs="Arial"/>
          <w:color w:val="212121"/>
          <w:sz w:val="22"/>
          <w:szCs w:val="22"/>
          <w:shd w:val="clear" w:color="auto" w:fill="FFFFFF"/>
        </w:rPr>
        <w:t>ifferences.</w:t>
      </w:r>
      <w:r w:rsidR="00745751">
        <w:rPr>
          <w:rFonts w:ascii="Arial" w:hAnsi="Arial" w:cs="Arial"/>
          <w:color w:val="212121"/>
          <w:sz w:val="22"/>
          <w:szCs w:val="22"/>
          <w:shd w:val="clear" w:color="auto" w:fill="FFFFFF"/>
        </w:rPr>
        <w:t>’</w:t>
      </w:r>
      <w:r w:rsidRPr="000E23D0">
        <w:rPr>
          <w:rFonts w:ascii="Arial" w:hAnsi="Arial" w:cs="Arial"/>
          <w:color w:val="212121"/>
          <w:sz w:val="22"/>
          <w:szCs w:val="22"/>
          <w:shd w:val="clear" w:color="auto" w:fill="FFFFFF"/>
        </w:rPr>
        <w:t xml:space="preserve"> </w:t>
      </w:r>
      <w:r w:rsidRPr="00745751">
        <w:rPr>
          <w:rFonts w:ascii="Arial" w:hAnsi="Arial" w:cs="Arial"/>
          <w:i/>
          <w:iCs/>
          <w:color w:val="212121"/>
          <w:sz w:val="22"/>
          <w:szCs w:val="22"/>
          <w:shd w:val="clear" w:color="auto" w:fill="FFFFFF"/>
        </w:rPr>
        <w:t>Int Rev Psychiatry</w:t>
      </w:r>
      <w:r>
        <w:rPr>
          <w:rFonts w:ascii="Segoe UI" w:hAnsi="Segoe UI" w:cs="Segoe UI"/>
          <w:color w:val="212121"/>
          <w:shd w:val="clear" w:color="auto" w:fill="FFFFFF"/>
        </w:rPr>
        <w:t>.</w:t>
      </w:r>
      <w:r w:rsidR="00745751">
        <w:rPr>
          <w:rFonts w:ascii="Segoe UI" w:hAnsi="Segoe UI" w:cs="Segoe UI"/>
          <w:color w:val="212121"/>
          <w:shd w:val="clear" w:color="auto" w:fill="FFFFFF"/>
        </w:rPr>
        <w:t xml:space="preserve"> </w:t>
      </w:r>
      <w:r w:rsidR="000A20CC">
        <w:rPr>
          <w:rFonts w:ascii="Arial" w:hAnsi="Arial" w:cs="Arial"/>
          <w:color w:val="212121"/>
          <w:sz w:val="22"/>
          <w:szCs w:val="22"/>
          <w:shd w:val="clear" w:color="auto" w:fill="FFFFFF"/>
        </w:rPr>
        <w:t xml:space="preserve">16(1). pp. 11. </w:t>
      </w:r>
    </w:p>
    <w:p w14:paraId="13545582" w14:textId="402AF732" w:rsidR="00F76732" w:rsidRPr="00070AD8" w:rsidRDefault="00F76732" w:rsidP="00B96603">
      <w:pPr>
        <w:pStyle w:val="NormalWeb"/>
        <w:rPr>
          <w:rFonts w:ascii="Arial" w:hAnsi="Arial" w:cs="Arial"/>
          <w:color w:val="000000"/>
          <w:sz w:val="22"/>
          <w:szCs w:val="22"/>
        </w:rPr>
      </w:pPr>
      <w:r w:rsidRPr="00803B99">
        <w:rPr>
          <w:rFonts w:ascii="Arial" w:hAnsi="Arial" w:cs="Arial"/>
          <w:color w:val="000000"/>
          <w:sz w:val="22"/>
          <w:szCs w:val="22"/>
        </w:rPr>
        <w:t>Centre for Mental Health (2024)</w:t>
      </w:r>
      <w:r w:rsidR="00803B99">
        <w:rPr>
          <w:rStyle w:val="apple-converted-space"/>
          <w:rFonts w:ascii="Arial" w:hAnsi="Arial" w:cs="Arial"/>
          <w:color w:val="000000"/>
          <w:sz w:val="22"/>
          <w:szCs w:val="22"/>
        </w:rPr>
        <w:t xml:space="preserve">. </w:t>
      </w:r>
      <w:r w:rsidRPr="00803B99">
        <w:rPr>
          <w:rStyle w:val="Emphasis"/>
          <w:rFonts w:ascii="Arial" w:hAnsi="Arial" w:cs="Arial"/>
          <w:color w:val="000000"/>
          <w:sz w:val="22"/>
          <w:szCs w:val="22"/>
        </w:rPr>
        <w:t>Mapping the mental health of young people in the UK</w:t>
      </w:r>
      <w:r w:rsidRPr="00803B99">
        <w:rPr>
          <w:rFonts w:ascii="Arial" w:hAnsi="Arial" w:cs="Arial"/>
          <w:color w:val="000000"/>
          <w:sz w:val="22"/>
          <w:szCs w:val="22"/>
        </w:rPr>
        <w:t>. London: Centre for Mental Health</w:t>
      </w:r>
      <w:r w:rsidR="003B25A0">
        <w:rPr>
          <w:rFonts w:ascii="Arial" w:hAnsi="Arial" w:cs="Arial"/>
          <w:color w:val="000000"/>
          <w:sz w:val="22"/>
          <w:szCs w:val="22"/>
        </w:rPr>
        <w:t xml:space="preserve">. Available at: </w:t>
      </w:r>
      <w:hyperlink r:id="rId10" w:history="1">
        <w:r w:rsidR="003B25A0" w:rsidRPr="002A0AE9">
          <w:rPr>
            <w:rStyle w:val="Hyperlink"/>
            <w:rFonts w:ascii="Arial" w:hAnsi="Arial" w:cs="Arial"/>
            <w:sz w:val="22"/>
            <w:szCs w:val="22"/>
          </w:rPr>
          <w:t>https://www.centreformentalhealth.org.uk/wp-content/uploads/2024/11/CentreforMH_MappingTheMentalHealthOfUKYoungPeople.pdf</w:t>
        </w:r>
      </w:hyperlink>
      <w:r w:rsidR="003B25A0">
        <w:rPr>
          <w:rFonts w:ascii="Arial" w:hAnsi="Arial" w:cs="Arial"/>
          <w:color w:val="000000"/>
          <w:sz w:val="22"/>
          <w:szCs w:val="22"/>
        </w:rPr>
        <w:t xml:space="preserve">. (Accessed: 04 December 2025). </w:t>
      </w:r>
    </w:p>
    <w:p w14:paraId="61A09948" w14:textId="0627E65A" w:rsidR="0099698C" w:rsidRPr="0099698C" w:rsidRDefault="0099698C" w:rsidP="00B96603">
      <w:pPr>
        <w:pStyle w:val="NormalWeb"/>
        <w:rPr>
          <w:rFonts w:ascii="Arial" w:hAnsi="Arial" w:cs="Arial"/>
          <w:color w:val="000000"/>
          <w:sz w:val="22"/>
          <w:szCs w:val="22"/>
        </w:rPr>
      </w:pPr>
      <w:r w:rsidRPr="0099698C">
        <w:rPr>
          <w:rFonts w:ascii="Arial" w:hAnsi="Arial" w:cs="Arial"/>
          <w:color w:val="000000"/>
          <w:sz w:val="22"/>
          <w:szCs w:val="22"/>
        </w:rPr>
        <w:t>Children’s Commissioner for England (202</w:t>
      </w:r>
      <w:r w:rsidR="00FE7230">
        <w:rPr>
          <w:rFonts w:ascii="Arial" w:hAnsi="Arial" w:cs="Arial"/>
          <w:color w:val="000000"/>
          <w:sz w:val="22"/>
          <w:szCs w:val="22"/>
        </w:rPr>
        <w:t>2</w:t>
      </w:r>
      <w:r w:rsidRPr="0099698C">
        <w:rPr>
          <w:rFonts w:ascii="Arial" w:hAnsi="Arial" w:cs="Arial"/>
          <w:color w:val="000000"/>
          <w:sz w:val="22"/>
          <w:szCs w:val="22"/>
        </w:rPr>
        <w:t>)</w:t>
      </w:r>
      <w:r w:rsidRPr="0099698C">
        <w:rPr>
          <w:rStyle w:val="apple-converted-space"/>
          <w:rFonts w:ascii="Arial" w:hAnsi="Arial" w:cs="Arial"/>
          <w:color w:val="000000"/>
          <w:sz w:val="22"/>
          <w:szCs w:val="22"/>
        </w:rPr>
        <w:t> </w:t>
      </w:r>
      <w:r w:rsidRPr="0099698C">
        <w:rPr>
          <w:rStyle w:val="Emphasis"/>
          <w:rFonts w:ascii="Arial" w:hAnsi="Arial" w:cs="Arial"/>
          <w:color w:val="000000"/>
          <w:sz w:val="22"/>
          <w:szCs w:val="22"/>
        </w:rPr>
        <w:t>The state of children’s mental health services 2020/21</w:t>
      </w:r>
      <w:r w:rsidRPr="0099698C">
        <w:rPr>
          <w:rFonts w:ascii="Arial" w:hAnsi="Arial" w:cs="Arial"/>
          <w:color w:val="000000"/>
          <w:sz w:val="22"/>
          <w:szCs w:val="22"/>
        </w:rPr>
        <w:t>. London: Children’s Commissioner for England.</w:t>
      </w:r>
      <w:r w:rsidR="00BD6BAC">
        <w:rPr>
          <w:rFonts w:ascii="Arial" w:hAnsi="Arial" w:cs="Arial"/>
          <w:color w:val="000000"/>
          <w:sz w:val="22"/>
          <w:szCs w:val="22"/>
        </w:rPr>
        <w:t xml:space="preserve"> </w:t>
      </w:r>
      <w:r w:rsidR="00BD6BAC" w:rsidRPr="00BD6BAC">
        <w:rPr>
          <w:rFonts w:ascii="Arial" w:hAnsi="Arial" w:cs="Arial"/>
          <w:color w:val="000000"/>
          <w:sz w:val="22"/>
          <w:szCs w:val="22"/>
        </w:rPr>
        <w:t>Available at:</w:t>
      </w:r>
      <w:r w:rsidR="00BD6BAC" w:rsidRPr="00BD6BAC">
        <w:rPr>
          <w:rStyle w:val="apple-converted-space"/>
          <w:rFonts w:ascii="Arial" w:hAnsi="Arial" w:cs="Arial"/>
          <w:color w:val="000000"/>
          <w:sz w:val="22"/>
          <w:szCs w:val="22"/>
        </w:rPr>
        <w:t> </w:t>
      </w:r>
      <w:hyperlink r:id="rId11" w:tgtFrame="_new" w:history="1">
        <w:r w:rsidR="00BD6BAC" w:rsidRPr="00BD6BAC">
          <w:rPr>
            <w:rStyle w:val="Hyperlink"/>
            <w:rFonts w:ascii="Arial" w:hAnsi="Arial" w:cs="Arial"/>
            <w:sz w:val="22"/>
            <w:szCs w:val="22"/>
          </w:rPr>
          <w:t>https://www.childrenscommissioner.gov.uk</w:t>
        </w:r>
      </w:hyperlink>
      <w:r w:rsidR="00BD6BAC">
        <w:rPr>
          <w:rStyle w:val="apple-converted-space"/>
          <w:rFonts w:ascii="Arial" w:hAnsi="Arial" w:cs="Arial"/>
          <w:color w:val="000000"/>
          <w:sz w:val="22"/>
          <w:szCs w:val="22"/>
        </w:rPr>
        <w:t xml:space="preserve">. </w:t>
      </w:r>
      <w:r w:rsidR="00BD6BAC" w:rsidRPr="00BD6BAC">
        <w:rPr>
          <w:rFonts w:ascii="Arial" w:hAnsi="Arial" w:cs="Arial"/>
          <w:color w:val="000000"/>
          <w:sz w:val="22"/>
          <w:szCs w:val="22"/>
        </w:rPr>
        <w:t>(Accessed: 23</w:t>
      </w:r>
      <w:r w:rsidR="00BD6BAC">
        <w:rPr>
          <w:rFonts w:ascii="Arial" w:hAnsi="Arial" w:cs="Arial"/>
          <w:color w:val="000000"/>
          <w:sz w:val="22"/>
          <w:szCs w:val="22"/>
        </w:rPr>
        <w:t xml:space="preserve"> October</w:t>
      </w:r>
      <w:r w:rsidR="00BD6BAC" w:rsidRPr="00BD6BAC">
        <w:rPr>
          <w:rFonts w:ascii="Arial" w:hAnsi="Arial" w:cs="Arial"/>
          <w:color w:val="000000"/>
          <w:sz w:val="22"/>
          <w:szCs w:val="22"/>
        </w:rPr>
        <w:t xml:space="preserve"> 202</w:t>
      </w:r>
      <w:r w:rsidR="00BD6BAC">
        <w:rPr>
          <w:rFonts w:ascii="Arial" w:hAnsi="Arial" w:cs="Arial"/>
          <w:color w:val="000000"/>
          <w:sz w:val="22"/>
          <w:szCs w:val="22"/>
        </w:rPr>
        <w:t>5</w:t>
      </w:r>
      <w:r w:rsidR="00BD6BAC" w:rsidRPr="00BD6BAC">
        <w:rPr>
          <w:rFonts w:ascii="Arial" w:hAnsi="Arial" w:cs="Arial"/>
          <w:color w:val="000000"/>
          <w:sz w:val="22"/>
          <w:szCs w:val="22"/>
        </w:rPr>
        <w:t>).</w:t>
      </w:r>
    </w:p>
    <w:p w14:paraId="0C10223F" w14:textId="43BCBA6D" w:rsidR="00B96603" w:rsidRDefault="00B96603" w:rsidP="00B96603">
      <w:pPr>
        <w:pStyle w:val="NormalWeb"/>
        <w:rPr>
          <w:rFonts w:ascii="Arial" w:hAnsi="Arial" w:cs="Arial"/>
          <w:color w:val="000000"/>
          <w:sz w:val="22"/>
          <w:szCs w:val="22"/>
        </w:rPr>
      </w:pPr>
      <w:r w:rsidRPr="00DE2D42">
        <w:rPr>
          <w:rFonts w:ascii="Arial" w:hAnsi="Arial" w:cs="Arial"/>
          <w:color w:val="000000"/>
          <w:sz w:val="22"/>
          <w:szCs w:val="22"/>
        </w:rPr>
        <w:t>Children and Young People’s Mental Health Coalition (2023)</w:t>
      </w:r>
      <w:r w:rsidR="00D70425">
        <w:rPr>
          <w:rStyle w:val="apple-converted-space"/>
          <w:rFonts w:ascii="Arial" w:hAnsi="Arial" w:cs="Arial"/>
          <w:color w:val="000000"/>
          <w:sz w:val="22"/>
          <w:szCs w:val="22"/>
        </w:rPr>
        <w:t xml:space="preserve">. </w:t>
      </w:r>
      <w:r w:rsidRPr="00DE2D42">
        <w:rPr>
          <w:rStyle w:val="Emphasis"/>
          <w:rFonts w:ascii="Arial" w:hAnsi="Arial" w:cs="Arial"/>
          <w:color w:val="000000"/>
          <w:sz w:val="22"/>
          <w:szCs w:val="22"/>
        </w:rPr>
        <w:t>Facts and Figures on Young People’s Mental Health</w:t>
      </w:r>
      <w:r w:rsidRPr="00DE2D42">
        <w:rPr>
          <w:rFonts w:ascii="Arial" w:hAnsi="Arial" w:cs="Arial"/>
          <w:color w:val="000000"/>
          <w:sz w:val="22"/>
          <w:szCs w:val="22"/>
        </w:rPr>
        <w:t>. Available at:</w:t>
      </w:r>
      <w:r w:rsidRPr="00DE2D42">
        <w:rPr>
          <w:rStyle w:val="apple-converted-space"/>
          <w:rFonts w:ascii="Arial" w:hAnsi="Arial" w:cs="Arial"/>
          <w:color w:val="000000"/>
          <w:sz w:val="22"/>
          <w:szCs w:val="22"/>
        </w:rPr>
        <w:t> </w:t>
      </w:r>
      <w:hyperlink r:id="rId12" w:tgtFrame="_new" w:history="1">
        <w:r w:rsidRPr="00DE2D42">
          <w:rPr>
            <w:rStyle w:val="Hyperlink"/>
            <w:rFonts w:ascii="Arial" w:hAnsi="Arial" w:cs="Arial"/>
            <w:sz w:val="22"/>
            <w:szCs w:val="22"/>
          </w:rPr>
          <w:t>https://cypmhc.org.uk/resources/facts-and-figures</w:t>
        </w:r>
      </w:hyperlink>
      <w:r w:rsidR="00BD6BAC">
        <w:t>.</w:t>
      </w:r>
      <w:r w:rsidRPr="00DE2D42">
        <w:rPr>
          <w:rStyle w:val="apple-converted-space"/>
          <w:rFonts w:ascii="Arial" w:hAnsi="Arial" w:cs="Arial"/>
          <w:color w:val="000000"/>
          <w:sz w:val="22"/>
          <w:szCs w:val="22"/>
        </w:rPr>
        <w:t> </w:t>
      </w:r>
      <w:r w:rsidRPr="00DE2D42">
        <w:rPr>
          <w:rFonts w:ascii="Arial" w:hAnsi="Arial" w:cs="Arial"/>
          <w:color w:val="000000"/>
          <w:sz w:val="22"/>
          <w:szCs w:val="22"/>
        </w:rPr>
        <w:t>(Accessed: 23 October 2025).</w:t>
      </w:r>
    </w:p>
    <w:p w14:paraId="123DED07" w14:textId="43F92EDB" w:rsidR="005302C5" w:rsidRPr="00DD5EC3" w:rsidRDefault="005302C5" w:rsidP="005302C5">
      <w:pPr>
        <w:pStyle w:val="NormalWeb"/>
        <w:rPr>
          <w:rFonts w:ascii="Arial" w:hAnsi="Arial" w:cs="Arial"/>
          <w:color w:val="000000"/>
          <w:sz w:val="22"/>
          <w:szCs w:val="22"/>
        </w:rPr>
      </w:pPr>
      <w:r w:rsidRPr="00DD5EC3">
        <w:rPr>
          <w:rFonts w:ascii="Arial" w:hAnsi="Arial" w:cs="Arial"/>
          <w:color w:val="000000"/>
          <w:sz w:val="22"/>
          <w:szCs w:val="22"/>
        </w:rPr>
        <w:t xml:space="preserve">Clement, S., Schauman, O., Graham, T., Maggioni, F., Evans-Lacko, S., </w:t>
      </w:r>
      <w:proofErr w:type="spellStart"/>
      <w:r w:rsidRPr="00DD5EC3">
        <w:rPr>
          <w:rFonts w:ascii="Arial" w:hAnsi="Arial" w:cs="Arial"/>
          <w:color w:val="000000"/>
          <w:sz w:val="22"/>
          <w:szCs w:val="22"/>
        </w:rPr>
        <w:t>Bezborodovs</w:t>
      </w:r>
      <w:proofErr w:type="spellEnd"/>
      <w:r w:rsidRPr="00DD5EC3">
        <w:rPr>
          <w:rFonts w:ascii="Arial" w:hAnsi="Arial" w:cs="Arial"/>
          <w:color w:val="000000"/>
          <w:sz w:val="22"/>
          <w:szCs w:val="22"/>
        </w:rPr>
        <w:t xml:space="preserve">, N., Morgan, C., </w:t>
      </w:r>
      <w:proofErr w:type="spellStart"/>
      <w:r w:rsidRPr="00DD5EC3">
        <w:rPr>
          <w:rFonts w:ascii="Arial" w:hAnsi="Arial" w:cs="Arial"/>
          <w:color w:val="000000"/>
          <w:sz w:val="22"/>
          <w:szCs w:val="22"/>
        </w:rPr>
        <w:t>Rüsch</w:t>
      </w:r>
      <w:proofErr w:type="spellEnd"/>
      <w:r w:rsidRPr="00DD5EC3">
        <w:rPr>
          <w:rFonts w:ascii="Arial" w:hAnsi="Arial" w:cs="Arial"/>
          <w:color w:val="000000"/>
          <w:sz w:val="22"/>
          <w:szCs w:val="22"/>
        </w:rPr>
        <w:t xml:space="preserve">, N., Brown, J.S.L. and Thornicroft, G. (2015) ‘What is the </w:t>
      </w:r>
      <w:r w:rsidR="00DD5EC3">
        <w:rPr>
          <w:rFonts w:ascii="Arial" w:hAnsi="Arial" w:cs="Arial"/>
          <w:color w:val="000000"/>
          <w:sz w:val="22"/>
          <w:szCs w:val="22"/>
        </w:rPr>
        <w:t>I</w:t>
      </w:r>
      <w:r w:rsidRPr="00DD5EC3">
        <w:rPr>
          <w:rFonts w:ascii="Arial" w:hAnsi="Arial" w:cs="Arial"/>
          <w:color w:val="000000"/>
          <w:sz w:val="22"/>
          <w:szCs w:val="22"/>
        </w:rPr>
        <w:t xml:space="preserve">mpact of </w:t>
      </w:r>
      <w:r w:rsidR="00DD5EC3">
        <w:rPr>
          <w:rFonts w:ascii="Arial" w:hAnsi="Arial" w:cs="Arial"/>
          <w:color w:val="000000"/>
          <w:sz w:val="22"/>
          <w:szCs w:val="22"/>
        </w:rPr>
        <w:t>M</w:t>
      </w:r>
      <w:r w:rsidRPr="00DD5EC3">
        <w:rPr>
          <w:rFonts w:ascii="Arial" w:hAnsi="Arial" w:cs="Arial"/>
          <w:color w:val="000000"/>
          <w:sz w:val="22"/>
          <w:szCs w:val="22"/>
        </w:rPr>
        <w:t xml:space="preserve">ental </w:t>
      </w:r>
      <w:r w:rsidR="00DD5EC3">
        <w:rPr>
          <w:rFonts w:ascii="Arial" w:hAnsi="Arial" w:cs="Arial"/>
          <w:color w:val="000000"/>
          <w:sz w:val="22"/>
          <w:szCs w:val="22"/>
        </w:rPr>
        <w:t>H</w:t>
      </w:r>
      <w:r w:rsidRPr="00DD5EC3">
        <w:rPr>
          <w:rFonts w:ascii="Arial" w:hAnsi="Arial" w:cs="Arial"/>
          <w:color w:val="000000"/>
          <w:sz w:val="22"/>
          <w:szCs w:val="22"/>
        </w:rPr>
        <w:t>ealth-</w:t>
      </w:r>
      <w:r w:rsidR="00DD5EC3">
        <w:rPr>
          <w:rFonts w:ascii="Arial" w:hAnsi="Arial" w:cs="Arial"/>
          <w:color w:val="000000"/>
          <w:sz w:val="22"/>
          <w:szCs w:val="22"/>
        </w:rPr>
        <w:t>R</w:t>
      </w:r>
      <w:r w:rsidRPr="00DD5EC3">
        <w:rPr>
          <w:rFonts w:ascii="Arial" w:hAnsi="Arial" w:cs="Arial"/>
          <w:color w:val="000000"/>
          <w:sz w:val="22"/>
          <w:szCs w:val="22"/>
        </w:rPr>
        <w:t xml:space="preserve">elated </w:t>
      </w:r>
      <w:r w:rsidR="00DD5EC3">
        <w:rPr>
          <w:rFonts w:ascii="Arial" w:hAnsi="Arial" w:cs="Arial"/>
          <w:color w:val="000000"/>
          <w:sz w:val="22"/>
          <w:szCs w:val="22"/>
        </w:rPr>
        <w:t>S</w:t>
      </w:r>
      <w:r w:rsidRPr="00DD5EC3">
        <w:rPr>
          <w:rFonts w:ascii="Arial" w:hAnsi="Arial" w:cs="Arial"/>
          <w:color w:val="000000"/>
          <w:sz w:val="22"/>
          <w:szCs w:val="22"/>
        </w:rPr>
        <w:t xml:space="preserve">tigma on </w:t>
      </w:r>
      <w:r w:rsidR="00DD5EC3">
        <w:rPr>
          <w:rFonts w:ascii="Arial" w:hAnsi="Arial" w:cs="Arial"/>
          <w:color w:val="000000"/>
          <w:sz w:val="22"/>
          <w:szCs w:val="22"/>
        </w:rPr>
        <w:t>H</w:t>
      </w:r>
      <w:r w:rsidRPr="00DD5EC3">
        <w:rPr>
          <w:rFonts w:ascii="Arial" w:hAnsi="Arial" w:cs="Arial"/>
          <w:color w:val="000000"/>
          <w:sz w:val="22"/>
          <w:szCs w:val="22"/>
        </w:rPr>
        <w:t>elp-</w:t>
      </w:r>
      <w:r w:rsidR="00DD5EC3">
        <w:rPr>
          <w:rFonts w:ascii="Arial" w:hAnsi="Arial" w:cs="Arial"/>
          <w:color w:val="000000"/>
          <w:sz w:val="22"/>
          <w:szCs w:val="22"/>
        </w:rPr>
        <w:t>S</w:t>
      </w:r>
      <w:r w:rsidRPr="00DD5EC3">
        <w:rPr>
          <w:rFonts w:ascii="Arial" w:hAnsi="Arial" w:cs="Arial"/>
          <w:color w:val="000000"/>
          <w:sz w:val="22"/>
          <w:szCs w:val="22"/>
        </w:rPr>
        <w:t xml:space="preserve">eeking? A </w:t>
      </w:r>
      <w:r w:rsidR="00DD5EC3">
        <w:rPr>
          <w:rFonts w:ascii="Arial" w:hAnsi="Arial" w:cs="Arial"/>
          <w:color w:val="000000"/>
          <w:sz w:val="22"/>
          <w:szCs w:val="22"/>
        </w:rPr>
        <w:t>S</w:t>
      </w:r>
      <w:r w:rsidRPr="00DD5EC3">
        <w:rPr>
          <w:rFonts w:ascii="Arial" w:hAnsi="Arial" w:cs="Arial"/>
          <w:color w:val="000000"/>
          <w:sz w:val="22"/>
          <w:szCs w:val="22"/>
        </w:rPr>
        <w:t xml:space="preserve">ystematic </w:t>
      </w:r>
      <w:r w:rsidR="00DD5EC3">
        <w:rPr>
          <w:rFonts w:ascii="Arial" w:hAnsi="Arial" w:cs="Arial"/>
          <w:color w:val="000000"/>
          <w:sz w:val="22"/>
          <w:szCs w:val="22"/>
        </w:rPr>
        <w:t>R</w:t>
      </w:r>
      <w:r w:rsidRPr="00DD5EC3">
        <w:rPr>
          <w:rFonts w:ascii="Arial" w:hAnsi="Arial" w:cs="Arial"/>
          <w:color w:val="000000"/>
          <w:sz w:val="22"/>
          <w:szCs w:val="22"/>
        </w:rPr>
        <w:t xml:space="preserve">eview of </w:t>
      </w:r>
      <w:r w:rsidR="00DD5EC3">
        <w:rPr>
          <w:rFonts w:ascii="Arial" w:hAnsi="Arial" w:cs="Arial"/>
          <w:color w:val="000000"/>
          <w:sz w:val="22"/>
          <w:szCs w:val="22"/>
        </w:rPr>
        <w:t>Q</w:t>
      </w:r>
      <w:r w:rsidRPr="00DD5EC3">
        <w:rPr>
          <w:rFonts w:ascii="Arial" w:hAnsi="Arial" w:cs="Arial"/>
          <w:color w:val="000000"/>
          <w:sz w:val="22"/>
          <w:szCs w:val="22"/>
        </w:rPr>
        <w:t xml:space="preserve">uantitative and </w:t>
      </w:r>
      <w:r w:rsidR="00DD5EC3">
        <w:rPr>
          <w:rFonts w:ascii="Arial" w:hAnsi="Arial" w:cs="Arial"/>
          <w:color w:val="000000"/>
          <w:sz w:val="22"/>
          <w:szCs w:val="22"/>
        </w:rPr>
        <w:t>Q</w:t>
      </w:r>
      <w:r w:rsidRPr="00DD5EC3">
        <w:rPr>
          <w:rFonts w:ascii="Arial" w:hAnsi="Arial" w:cs="Arial"/>
          <w:color w:val="000000"/>
          <w:sz w:val="22"/>
          <w:szCs w:val="22"/>
        </w:rPr>
        <w:t xml:space="preserve">ualitative </w:t>
      </w:r>
      <w:r w:rsidR="00DD5EC3">
        <w:rPr>
          <w:rFonts w:ascii="Arial" w:hAnsi="Arial" w:cs="Arial"/>
          <w:color w:val="000000"/>
          <w:sz w:val="22"/>
          <w:szCs w:val="22"/>
        </w:rPr>
        <w:t>Studies.</w:t>
      </w:r>
      <w:r w:rsidR="007C3DA3">
        <w:rPr>
          <w:rFonts w:ascii="Arial" w:hAnsi="Arial" w:cs="Arial"/>
          <w:color w:val="000000"/>
          <w:sz w:val="22"/>
          <w:szCs w:val="22"/>
        </w:rPr>
        <w:t>’</w:t>
      </w:r>
      <w:r w:rsidRPr="00DD5EC3">
        <w:rPr>
          <w:rStyle w:val="apple-converted-space"/>
          <w:rFonts w:ascii="Arial" w:hAnsi="Arial" w:cs="Arial"/>
          <w:color w:val="000000"/>
          <w:sz w:val="22"/>
          <w:szCs w:val="22"/>
        </w:rPr>
        <w:t> </w:t>
      </w:r>
      <w:r w:rsidRPr="00DD5EC3">
        <w:rPr>
          <w:rStyle w:val="Emphasis"/>
          <w:rFonts w:ascii="Arial" w:hAnsi="Arial" w:cs="Arial"/>
          <w:color w:val="000000"/>
          <w:sz w:val="22"/>
          <w:szCs w:val="22"/>
        </w:rPr>
        <w:t>Psychological Medicine</w:t>
      </w:r>
      <w:r w:rsidR="007C3DA3">
        <w:rPr>
          <w:rFonts w:ascii="Arial" w:hAnsi="Arial" w:cs="Arial"/>
          <w:color w:val="000000"/>
          <w:sz w:val="22"/>
          <w:szCs w:val="22"/>
        </w:rPr>
        <w:t>.</w:t>
      </w:r>
      <w:r w:rsidRPr="00DD5EC3">
        <w:rPr>
          <w:rFonts w:ascii="Arial" w:hAnsi="Arial" w:cs="Arial"/>
          <w:color w:val="000000"/>
          <w:sz w:val="22"/>
          <w:szCs w:val="22"/>
        </w:rPr>
        <w:t xml:space="preserve"> 45(1), pp. 11–27.</w:t>
      </w:r>
    </w:p>
    <w:p w14:paraId="3372D583" w14:textId="63B8DCEF" w:rsidR="00170B53" w:rsidRDefault="00170B53" w:rsidP="00B96603">
      <w:pPr>
        <w:pStyle w:val="NormalWeb"/>
        <w:rPr>
          <w:color w:val="000000"/>
        </w:rPr>
      </w:pPr>
      <w:r w:rsidRPr="00170B53">
        <w:rPr>
          <w:rFonts w:ascii="Arial" w:hAnsi="Arial" w:cs="Arial"/>
          <w:color w:val="000000"/>
          <w:sz w:val="22"/>
          <w:szCs w:val="22"/>
        </w:rPr>
        <w:t xml:space="preserve">Creswell, J.W. and </w:t>
      </w:r>
      <w:proofErr w:type="spellStart"/>
      <w:r w:rsidRPr="00170B53">
        <w:rPr>
          <w:rFonts w:ascii="Arial" w:hAnsi="Arial" w:cs="Arial"/>
          <w:color w:val="000000"/>
          <w:sz w:val="22"/>
          <w:szCs w:val="22"/>
        </w:rPr>
        <w:t>Poth</w:t>
      </w:r>
      <w:proofErr w:type="spellEnd"/>
      <w:r w:rsidRPr="00170B53">
        <w:rPr>
          <w:rFonts w:ascii="Arial" w:hAnsi="Arial" w:cs="Arial"/>
          <w:color w:val="000000"/>
          <w:sz w:val="22"/>
          <w:szCs w:val="22"/>
        </w:rPr>
        <w:t xml:space="preserve">, C.N. </w:t>
      </w:r>
      <w:r>
        <w:rPr>
          <w:rFonts w:ascii="Arial" w:hAnsi="Arial" w:cs="Arial"/>
          <w:color w:val="000000"/>
          <w:sz w:val="22"/>
          <w:szCs w:val="22"/>
        </w:rPr>
        <w:t>(</w:t>
      </w:r>
      <w:r w:rsidRPr="00170B53">
        <w:rPr>
          <w:rFonts w:ascii="Arial" w:hAnsi="Arial" w:cs="Arial"/>
          <w:color w:val="000000"/>
          <w:sz w:val="22"/>
          <w:szCs w:val="22"/>
        </w:rPr>
        <w:t>2018</w:t>
      </w:r>
      <w:r>
        <w:rPr>
          <w:rFonts w:ascii="Arial" w:hAnsi="Arial" w:cs="Arial"/>
          <w:color w:val="000000"/>
          <w:sz w:val="22"/>
          <w:szCs w:val="22"/>
        </w:rPr>
        <w:t>)</w:t>
      </w:r>
      <w:r>
        <w:rPr>
          <w:rStyle w:val="apple-converted-space"/>
          <w:rFonts w:ascii="Arial" w:hAnsi="Arial" w:cs="Arial"/>
          <w:color w:val="000000"/>
          <w:sz w:val="22"/>
          <w:szCs w:val="22"/>
        </w:rPr>
        <w:t xml:space="preserve">. </w:t>
      </w:r>
      <w:r w:rsidRPr="00170B53">
        <w:rPr>
          <w:rStyle w:val="Emphasis"/>
          <w:rFonts w:ascii="Arial" w:hAnsi="Arial" w:cs="Arial"/>
          <w:color w:val="000000"/>
          <w:sz w:val="22"/>
          <w:szCs w:val="22"/>
        </w:rPr>
        <w:t>Qualitative</w:t>
      </w:r>
      <w:r>
        <w:rPr>
          <w:rStyle w:val="Emphasis"/>
          <w:color w:val="000000"/>
        </w:rPr>
        <w:t xml:space="preserve"> inquiry and research design: Choosing among five approaches</w:t>
      </w:r>
      <w:r>
        <w:rPr>
          <w:color w:val="000000"/>
        </w:rPr>
        <w:t>. 4th ed. London: SAGE.</w:t>
      </w:r>
    </w:p>
    <w:p w14:paraId="40FE81E0" w14:textId="5D7291D9" w:rsidR="00CB27D0" w:rsidRPr="00CB27D0" w:rsidRDefault="00CB27D0" w:rsidP="00B96603">
      <w:pPr>
        <w:pStyle w:val="NormalWeb"/>
        <w:rPr>
          <w:rFonts w:ascii="Arial" w:hAnsi="Arial" w:cs="Arial"/>
          <w:color w:val="000000"/>
          <w:sz w:val="22"/>
          <w:szCs w:val="22"/>
        </w:rPr>
      </w:pPr>
      <w:r w:rsidRPr="00CB27D0">
        <w:rPr>
          <w:rFonts w:ascii="Arial" w:hAnsi="Arial" w:cs="Arial"/>
          <w:color w:val="000000"/>
          <w:sz w:val="22"/>
          <w:szCs w:val="22"/>
        </w:rPr>
        <w:t xml:space="preserve">Creswell, C., Shum, A., Pearcey, S., </w:t>
      </w:r>
      <w:proofErr w:type="spellStart"/>
      <w:r w:rsidRPr="00CB27D0">
        <w:rPr>
          <w:rFonts w:ascii="Arial" w:hAnsi="Arial" w:cs="Arial"/>
          <w:color w:val="000000"/>
          <w:sz w:val="22"/>
          <w:szCs w:val="22"/>
        </w:rPr>
        <w:t>Skripkauskaite</w:t>
      </w:r>
      <w:proofErr w:type="spellEnd"/>
      <w:r w:rsidRPr="00CB27D0">
        <w:rPr>
          <w:rFonts w:ascii="Arial" w:hAnsi="Arial" w:cs="Arial"/>
          <w:color w:val="000000"/>
          <w:sz w:val="22"/>
          <w:szCs w:val="22"/>
        </w:rPr>
        <w:t xml:space="preserve">, S., </w:t>
      </w:r>
      <w:proofErr w:type="spellStart"/>
      <w:r w:rsidRPr="00CB27D0">
        <w:rPr>
          <w:rFonts w:ascii="Arial" w:hAnsi="Arial" w:cs="Arial"/>
          <w:color w:val="000000"/>
          <w:sz w:val="22"/>
          <w:szCs w:val="22"/>
        </w:rPr>
        <w:t>Patalay</w:t>
      </w:r>
      <w:proofErr w:type="spellEnd"/>
      <w:r w:rsidRPr="00CB27D0">
        <w:rPr>
          <w:rFonts w:ascii="Arial" w:hAnsi="Arial" w:cs="Arial"/>
          <w:color w:val="000000"/>
          <w:sz w:val="22"/>
          <w:szCs w:val="22"/>
        </w:rPr>
        <w:t xml:space="preserve">, P. and Waite, P. (2021) ‘Young </w:t>
      </w:r>
      <w:r w:rsidR="008B403B">
        <w:rPr>
          <w:rFonts w:ascii="Arial" w:hAnsi="Arial" w:cs="Arial"/>
          <w:color w:val="000000"/>
          <w:sz w:val="22"/>
          <w:szCs w:val="22"/>
        </w:rPr>
        <w:t>P</w:t>
      </w:r>
      <w:r w:rsidRPr="00CB27D0">
        <w:rPr>
          <w:rFonts w:ascii="Arial" w:hAnsi="Arial" w:cs="Arial"/>
          <w:color w:val="000000"/>
          <w:sz w:val="22"/>
          <w:szCs w:val="22"/>
        </w:rPr>
        <w:t xml:space="preserve">eople’s </w:t>
      </w:r>
      <w:r w:rsidR="008B403B">
        <w:rPr>
          <w:rFonts w:ascii="Arial" w:hAnsi="Arial" w:cs="Arial"/>
          <w:color w:val="000000"/>
          <w:sz w:val="22"/>
          <w:szCs w:val="22"/>
        </w:rPr>
        <w:t>M</w:t>
      </w:r>
      <w:r w:rsidRPr="00CB27D0">
        <w:rPr>
          <w:rFonts w:ascii="Arial" w:hAnsi="Arial" w:cs="Arial"/>
          <w:color w:val="000000"/>
          <w:sz w:val="22"/>
          <w:szCs w:val="22"/>
        </w:rPr>
        <w:t xml:space="preserve">ental </w:t>
      </w:r>
      <w:r w:rsidR="008B403B">
        <w:rPr>
          <w:rFonts w:ascii="Arial" w:hAnsi="Arial" w:cs="Arial"/>
          <w:color w:val="000000"/>
          <w:sz w:val="22"/>
          <w:szCs w:val="22"/>
        </w:rPr>
        <w:t>H</w:t>
      </w:r>
      <w:r w:rsidRPr="00CB27D0">
        <w:rPr>
          <w:rFonts w:ascii="Arial" w:hAnsi="Arial" w:cs="Arial"/>
          <w:color w:val="000000"/>
          <w:sz w:val="22"/>
          <w:szCs w:val="22"/>
        </w:rPr>
        <w:t xml:space="preserve">ealth </w:t>
      </w:r>
      <w:r w:rsidR="008B403B">
        <w:rPr>
          <w:rFonts w:ascii="Arial" w:hAnsi="Arial" w:cs="Arial"/>
          <w:color w:val="000000"/>
          <w:sz w:val="22"/>
          <w:szCs w:val="22"/>
        </w:rPr>
        <w:t>D</w:t>
      </w:r>
      <w:r w:rsidRPr="00CB27D0">
        <w:rPr>
          <w:rFonts w:ascii="Arial" w:hAnsi="Arial" w:cs="Arial"/>
          <w:color w:val="000000"/>
          <w:sz w:val="22"/>
          <w:szCs w:val="22"/>
        </w:rPr>
        <w:t xml:space="preserve">uring the COVID-19 </w:t>
      </w:r>
      <w:r w:rsidR="008B403B">
        <w:rPr>
          <w:rFonts w:ascii="Arial" w:hAnsi="Arial" w:cs="Arial"/>
          <w:color w:val="000000"/>
          <w:sz w:val="22"/>
          <w:szCs w:val="22"/>
        </w:rPr>
        <w:t>P</w:t>
      </w:r>
      <w:r w:rsidRPr="00CB27D0">
        <w:rPr>
          <w:rFonts w:ascii="Arial" w:hAnsi="Arial" w:cs="Arial"/>
          <w:color w:val="000000"/>
          <w:sz w:val="22"/>
          <w:szCs w:val="22"/>
        </w:rPr>
        <w:t>andemic’</w:t>
      </w:r>
      <w:r w:rsidR="008B403B">
        <w:rPr>
          <w:rFonts w:ascii="Arial" w:hAnsi="Arial" w:cs="Arial"/>
          <w:color w:val="000000"/>
          <w:sz w:val="22"/>
          <w:szCs w:val="22"/>
        </w:rPr>
        <w:t xml:space="preserve">. </w:t>
      </w:r>
      <w:r w:rsidRPr="00CB27D0">
        <w:rPr>
          <w:rStyle w:val="Emphasis"/>
          <w:rFonts w:ascii="Arial" w:hAnsi="Arial" w:cs="Arial"/>
          <w:color w:val="000000"/>
          <w:sz w:val="22"/>
          <w:szCs w:val="22"/>
        </w:rPr>
        <w:t>The Lancet Child &amp; Adolescent Health</w:t>
      </w:r>
      <w:r w:rsidR="008B403B">
        <w:rPr>
          <w:rFonts w:ascii="Arial" w:hAnsi="Arial" w:cs="Arial"/>
          <w:color w:val="000000"/>
          <w:sz w:val="22"/>
          <w:szCs w:val="22"/>
        </w:rPr>
        <w:t>.</w:t>
      </w:r>
      <w:r w:rsidRPr="00CB27D0">
        <w:rPr>
          <w:rFonts w:ascii="Arial" w:hAnsi="Arial" w:cs="Arial"/>
          <w:color w:val="000000"/>
          <w:sz w:val="22"/>
          <w:szCs w:val="22"/>
        </w:rPr>
        <w:t xml:space="preserve"> 5(8)</w:t>
      </w:r>
      <w:r w:rsidR="008B403B">
        <w:rPr>
          <w:rFonts w:ascii="Arial" w:hAnsi="Arial" w:cs="Arial"/>
          <w:color w:val="000000"/>
          <w:sz w:val="22"/>
          <w:szCs w:val="22"/>
        </w:rPr>
        <w:t>.</w:t>
      </w:r>
      <w:r w:rsidRPr="00CB27D0">
        <w:rPr>
          <w:rFonts w:ascii="Arial" w:hAnsi="Arial" w:cs="Arial"/>
          <w:color w:val="000000"/>
          <w:sz w:val="22"/>
          <w:szCs w:val="22"/>
        </w:rPr>
        <w:t xml:space="preserve"> pp. 535–537.</w:t>
      </w:r>
      <w:r w:rsidRPr="00CB27D0">
        <w:rPr>
          <w:rFonts w:ascii="Arial" w:hAnsi="Arial" w:cs="Arial"/>
          <w:color w:val="000000"/>
          <w:sz w:val="22"/>
          <w:szCs w:val="22"/>
        </w:rPr>
        <w:br/>
      </w:r>
      <w:r w:rsidRPr="00CB27D0">
        <w:rPr>
          <w:rFonts w:ascii="Arial" w:hAnsi="Arial" w:cs="Arial"/>
          <w:sz w:val="22"/>
          <w:szCs w:val="22"/>
        </w:rPr>
        <w:t>https://doi.org/10.1016/S2352-4642(21)00177-2</w:t>
      </w:r>
    </w:p>
    <w:p w14:paraId="11598DCE" w14:textId="1E8984B9" w:rsidR="006A143A" w:rsidRDefault="006A143A" w:rsidP="00B96603">
      <w:pPr>
        <w:pStyle w:val="NormalWeb"/>
        <w:rPr>
          <w:rFonts w:ascii="Arial" w:hAnsi="Arial" w:cs="Arial"/>
          <w:color w:val="000000"/>
          <w:sz w:val="22"/>
          <w:szCs w:val="22"/>
        </w:rPr>
      </w:pPr>
      <w:r w:rsidRPr="001D36AD">
        <w:rPr>
          <w:rFonts w:ascii="Arial" w:hAnsi="Arial" w:cs="Arial"/>
          <w:color w:val="000000"/>
          <w:sz w:val="22"/>
          <w:szCs w:val="22"/>
        </w:rPr>
        <w:t>Department for Education (2021)</w:t>
      </w:r>
      <w:r w:rsidRPr="001D36AD">
        <w:rPr>
          <w:rStyle w:val="apple-converted-space"/>
          <w:rFonts w:ascii="Arial" w:hAnsi="Arial" w:cs="Arial"/>
          <w:color w:val="000000"/>
          <w:sz w:val="22"/>
          <w:szCs w:val="22"/>
        </w:rPr>
        <w:t> </w:t>
      </w:r>
      <w:r w:rsidRPr="001D36AD">
        <w:rPr>
          <w:rStyle w:val="Emphasis"/>
          <w:rFonts w:ascii="Arial" w:hAnsi="Arial" w:cs="Arial"/>
          <w:color w:val="000000"/>
          <w:sz w:val="22"/>
          <w:szCs w:val="22"/>
        </w:rPr>
        <w:t>Education for Wellbeing Programme Evaluation</w:t>
      </w:r>
      <w:r w:rsidRPr="001D36AD">
        <w:rPr>
          <w:rFonts w:ascii="Arial" w:hAnsi="Arial" w:cs="Arial"/>
          <w:color w:val="000000"/>
          <w:sz w:val="22"/>
          <w:szCs w:val="22"/>
        </w:rPr>
        <w:t>. London: DfE.</w:t>
      </w:r>
      <w:r w:rsidRPr="001D36AD">
        <w:rPr>
          <w:rFonts w:ascii="Arial" w:hAnsi="Arial" w:cs="Arial"/>
          <w:color w:val="000000"/>
          <w:sz w:val="22"/>
          <w:szCs w:val="22"/>
        </w:rPr>
        <w:br/>
        <w:t>Department of Health and Social Care &amp; Department for Education (2018)</w:t>
      </w:r>
      <w:r w:rsidR="00C774DD">
        <w:rPr>
          <w:rFonts w:ascii="Arial" w:hAnsi="Arial" w:cs="Arial"/>
          <w:color w:val="000000"/>
          <w:sz w:val="22"/>
          <w:szCs w:val="22"/>
        </w:rPr>
        <w:t>.</w:t>
      </w:r>
      <w:r w:rsidR="0016472F">
        <w:rPr>
          <w:rStyle w:val="apple-converted-space"/>
          <w:rFonts w:ascii="Arial" w:hAnsi="Arial" w:cs="Arial"/>
          <w:color w:val="000000"/>
          <w:sz w:val="22"/>
          <w:szCs w:val="22"/>
        </w:rPr>
        <w:t xml:space="preserve"> </w:t>
      </w:r>
      <w:r w:rsidRPr="001D36AD">
        <w:rPr>
          <w:rStyle w:val="Emphasis"/>
          <w:rFonts w:ascii="Arial" w:hAnsi="Arial" w:cs="Arial"/>
          <w:color w:val="000000"/>
          <w:sz w:val="22"/>
          <w:szCs w:val="22"/>
        </w:rPr>
        <w:t>Transforming Children and Young People’s Mental Health Provision: A Green Paper</w:t>
      </w:r>
      <w:r w:rsidRPr="001D36AD">
        <w:rPr>
          <w:rFonts w:ascii="Arial" w:hAnsi="Arial" w:cs="Arial"/>
          <w:color w:val="000000"/>
          <w:sz w:val="22"/>
          <w:szCs w:val="22"/>
        </w:rPr>
        <w:t>. London: HM Government.</w:t>
      </w:r>
    </w:p>
    <w:p w14:paraId="6006D11A" w14:textId="315AE3FE" w:rsidR="00715843" w:rsidRPr="00715843" w:rsidRDefault="00715843" w:rsidP="00B96603">
      <w:pPr>
        <w:pStyle w:val="NormalWeb"/>
        <w:rPr>
          <w:rFonts w:ascii="Arial" w:hAnsi="Arial" w:cs="Arial"/>
          <w:color w:val="000000"/>
          <w:sz w:val="22"/>
          <w:szCs w:val="22"/>
        </w:rPr>
      </w:pPr>
      <w:r w:rsidRPr="00715843">
        <w:rPr>
          <w:rFonts w:ascii="Arial" w:hAnsi="Arial" w:cs="Arial"/>
          <w:color w:val="000000"/>
          <w:sz w:val="22"/>
          <w:szCs w:val="22"/>
        </w:rPr>
        <w:t>Erikson, E.H. (1968)</w:t>
      </w:r>
      <w:r>
        <w:rPr>
          <w:rStyle w:val="apple-converted-space"/>
          <w:rFonts w:ascii="Arial" w:hAnsi="Arial" w:cs="Arial"/>
          <w:color w:val="000000"/>
          <w:sz w:val="22"/>
          <w:szCs w:val="22"/>
        </w:rPr>
        <w:t xml:space="preserve">. </w:t>
      </w:r>
      <w:r w:rsidRPr="00715843">
        <w:rPr>
          <w:rStyle w:val="Emphasis"/>
          <w:rFonts w:ascii="Arial" w:hAnsi="Arial" w:cs="Arial"/>
          <w:color w:val="000000"/>
          <w:sz w:val="22"/>
          <w:szCs w:val="22"/>
        </w:rPr>
        <w:t>Identity: Youth and Crisis</w:t>
      </w:r>
      <w:r w:rsidRPr="00715843">
        <w:rPr>
          <w:rFonts w:ascii="Arial" w:hAnsi="Arial" w:cs="Arial"/>
          <w:color w:val="000000"/>
          <w:sz w:val="22"/>
          <w:szCs w:val="22"/>
        </w:rPr>
        <w:t>. New York: Norton.</w:t>
      </w:r>
    </w:p>
    <w:p w14:paraId="4E91C28F" w14:textId="396E1E58" w:rsidR="009A64CC" w:rsidRDefault="009A64CC" w:rsidP="00B96603">
      <w:pPr>
        <w:pStyle w:val="NormalWeb"/>
        <w:rPr>
          <w:rFonts w:ascii="Arial" w:hAnsi="Arial" w:cs="Arial"/>
          <w:color w:val="000000"/>
          <w:sz w:val="22"/>
          <w:szCs w:val="22"/>
        </w:rPr>
      </w:pPr>
      <w:r w:rsidRPr="00305905">
        <w:rPr>
          <w:rFonts w:ascii="Arial" w:hAnsi="Arial" w:cs="Arial"/>
          <w:color w:val="000000"/>
          <w:sz w:val="22"/>
          <w:szCs w:val="22"/>
        </w:rPr>
        <w:t>Freud, A. (1936)</w:t>
      </w:r>
      <w:r w:rsidR="00305905">
        <w:rPr>
          <w:rStyle w:val="apple-converted-space"/>
          <w:rFonts w:ascii="Arial" w:hAnsi="Arial" w:cs="Arial"/>
          <w:color w:val="000000"/>
          <w:sz w:val="22"/>
          <w:szCs w:val="22"/>
        </w:rPr>
        <w:t xml:space="preserve">. </w:t>
      </w:r>
      <w:r w:rsidRPr="00305905">
        <w:rPr>
          <w:rStyle w:val="Emphasis"/>
          <w:rFonts w:ascii="Arial" w:hAnsi="Arial" w:cs="Arial"/>
          <w:color w:val="000000"/>
          <w:sz w:val="22"/>
          <w:szCs w:val="22"/>
        </w:rPr>
        <w:t>The Ego and the Mechanisms of Defence</w:t>
      </w:r>
      <w:r w:rsidRPr="00305905">
        <w:rPr>
          <w:rFonts w:ascii="Arial" w:hAnsi="Arial" w:cs="Arial"/>
          <w:color w:val="000000"/>
          <w:sz w:val="22"/>
          <w:szCs w:val="22"/>
        </w:rPr>
        <w:t>. London: Hogarth Press.</w:t>
      </w:r>
    </w:p>
    <w:p w14:paraId="4FCCF86B" w14:textId="3C61C63E" w:rsidR="00EE205E" w:rsidRPr="00EE205E" w:rsidRDefault="00EE205E" w:rsidP="00B96603">
      <w:pPr>
        <w:pStyle w:val="NormalWeb"/>
        <w:rPr>
          <w:rFonts w:ascii="Arial" w:hAnsi="Arial" w:cs="Arial"/>
          <w:color w:val="000000"/>
          <w:sz w:val="22"/>
          <w:szCs w:val="22"/>
        </w:rPr>
      </w:pPr>
      <w:r w:rsidRPr="00EE205E">
        <w:rPr>
          <w:rFonts w:ascii="Arial" w:hAnsi="Arial" w:cs="Arial"/>
          <w:color w:val="000000"/>
          <w:sz w:val="22"/>
          <w:szCs w:val="22"/>
        </w:rPr>
        <w:t xml:space="preserve">Hawker, D.S.J. and Boulton, M.J. (2000) ‘Twenty </w:t>
      </w:r>
      <w:r>
        <w:rPr>
          <w:rFonts w:ascii="Arial" w:hAnsi="Arial" w:cs="Arial"/>
          <w:color w:val="000000"/>
          <w:sz w:val="22"/>
          <w:szCs w:val="22"/>
        </w:rPr>
        <w:t>Y</w:t>
      </w:r>
      <w:r w:rsidRPr="00EE205E">
        <w:rPr>
          <w:rFonts w:ascii="Arial" w:hAnsi="Arial" w:cs="Arial"/>
          <w:color w:val="000000"/>
          <w:sz w:val="22"/>
          <w:szCs w:val="22"/>
        </w:rPr>
        <w:t xml:space="preserve">ears’ </w:t>
      </w:r>
      <w:r>
        <w:rPr>
          <w:rFonts w:ascii="Arial" w:hAnsi="Arial" w:cs="Arial"/>
          <w:color w:val="000000"/>
          <w:sz w:val="22"/>
          <w:szCs w:val="22"/>
        </w:rPr>
        <w:t>R</w:t>
      </w:r>
      <w:r w:rsidRPr="00EE205E">
        <w:rPr>
          <w:rFonts w:ascii="Arial" w:hAnsi="Arial" w:cs="Arial"/>
          <w:color w:val="000000"/>
          <w:sz w:val="22"/>
          <w:szCs w:val="22"/>
        </w:rPr>
        <w:t xml:space="preserve">esearch on </w:t>
      </w:r>
      <w:r>
        <w:rPr>
          <w:rFonts w:ascii="Arial" w:hAnsi="Arial" w:cs="Arial"/>
          <w:color w:val="000000"/>
          <w:sz w:val="22"/>
          <w:szCs w:val="22"/>
        </w:rPr>
        <w:t>P</w:t>
      </w:r>
      <w:r w:rsidRPr="00EE205E">
        <w:rPr>
          <w:rFonts w:ascii="Arial" w:hAnsi="Arial" w:cs="Arial"/>
          <w:color w:val="000000"/>
          <w:sz w:val="22"/>
          <w:szCs w:val="22"/>
        </w:rPr>
        <w:t xml:space="preserve">eer </w:t>
      </w:r>
      <w:r>
        <w:rPr>
          <w:rFonts w:ascii="Arial" w:hAnsi="Arial" w:cs="Arial"/>
          <w:color w:val="000000"/>
          <w:sz w:val="22"/>
          <w:szCs w:val="22"/>
        </w:rPr>
        <w:t>V</w:t>
      </w:r>
      <w:r w:rsidRPr="00EE205E">
        <w:rPr>
          <w:rFonts w:ascii="Arial" w:hAnsi="Arial" w:cs="Arial"/>
          <w:color w:val="000000"/>
          <w:sz w:val="22"/>
          <w:szCs w:val="22"/>
        </w:rPr>
        <w:t>ictimi</w:t>
      </w:r>
      <w:r>
        <w:rPr>
          <w:rFonts w:ascii="Arial" w:hAnsi="Arial" w:cs="Arial"/>
          <w:color w:val="000000"/>
          <w:sz w:val="22"/>
          <w:szCs w:val="22"/>
        </w:rPr>
        <w:t>s</w:t>
      </w:r>
      <w:r w:rsidRPr="00EE205E">
        <w:rPr>
          <w:rFonts w:ascii="Arial" w:hAnsi="Arial" w:cs="Arial"/>
          <w:color w:val="000000"/>
          <w:sz w:val="22"/>
          <w:szCs w:val="22"/>
        </w:rPr>
        <w:t xml:space="preserve">ation and </w:t>
      </w:r>
      <w:r>
        <w:rPr>
          <w:rFonts w:ascii="Arial" w:hAnsi="Arial" w:cs="Arial"/>
          <w:color w:val="000000"/>
          <w:sz w:val="22"/>
          <w:szCs w:val="22"/>
        </w:rPr>
        <w:t>P</w:t>
      </w:r>
      <w:r w:rsidRPr="00EE205E">
        <w:rPr>
          <w:rFonts w:ascii="Arial" w:hAnsi="Arial" w:cs="Arial"/>
          <w:color w:val="000000"/>
          <w:sz w:val="22"/>
          <w:szCs w:val="22"/>
        </w:rPr>
        <w:t xml:space="preserve">sychosocial </w:t>
      </w:r>
      <w:r>
        <w:rPr>
          <w:rFonts w:ascii="Arial" w:hAnsi="Arial" w:cs="Arial"/>
          <w:color w:val="000000"/>
          <w:sz w:val="22"/>
          <w:szCs w:val="22"/>
        </w:rPr>
        <w:t>M</w:t>
      </w:r>
      <w:r w:rsidRPr="00EE205E">
        <w:rPr>
          <w:rFonts w:ascii="Arial" w:hAnsi="Arial" w:cs="Arial"/>
          <w:color w:val="000000"/>
          <w:sz w:val="22"/>
          <w:szCs w:val="22"/>
        </w:rPr>
        <w:t xml:space="preserve">aladjustment: A </w:t>
      </w:r>
      <w:r>
        <w:rPr>
          <w:rFonts w:ascii="Arial" w:hAnsi="Arial" w:cs="Arial"/>
          <w:color w:val="000000"/>
          <w:sz w:val="22"/>
          <w:szCs w:val="22"/>
        </w:rPr>
        <w:t>M</w:t>
      </w:r>
      <w:r w:rsidRPr="00EE205E">
        <w:rPr>
          <w:rFonts w:ascii="Arial" w:hAnsi="Arial" w:cs="Arial"/>
          <w:color w:val="000000"/>
          <w:sz w:val="22"/>
          <w:szCs w:val="22"/>
        </w:rPr>
        <w:t>eta-</w:t>
      </w:r>
      <w:r>
        <w:rPr>
          <w:rFonts w:ascii="Arial" w:hAnsi="Arial" w:cs="Arial"/>
          <w:color w:val="000000"/>
          <w:sz w:val="22"/>
          <w:szCs w:val="22"/>
        </w:rPr>
        <w:t>A</w:t>
      </w:r>
      <w:r w:rsidRPr="00EE205E">
        <w:rPr>
          <w:rFonts w:ascii="Arial" w:hAnsi="Arial" w:cs="Arial"/>
          <w:color w:val="000000"/>
          <w:sz w:val="22"/>
          <w:szCs w:val="22"/>
        </w:rPr>
        <w:t xml:space="preserve">nalytic </w:t>
      </w:r>
      <w:r>
        <w:rPr>
          <w:rFonts w:ascii="Arial" w:hAnsi="Arial" w:cs="Arial"/>
          <w:color w:val="000000"/>
          <w:sz w:val="22"/>
          <w:szCs w:val="22"/>
        </w:rPr>
        <w:t>R</w:t>
      </w:r>
      <w:r w:rsidRPr="00EE205E">
        <w:rPr>
          <w:rFonts w:ascii="Arial" w:hAnsi="Arial" w:cs="Arial"/>
          <w:color w:val="000000"/>
          <w:sz w:val="22"/>
          <w:szCs w:val="22"/>
        </w:rPr>
        <w:t>eview’</w:t>
      </w:r>
      <w:r>
        <w:rPr>
          <w:rFonts w:ascii="Arial" w:hAnsi="Arial" w:cs="Arial"/>
          <w:color w:val="000000"/>
          <w:sz w:val="22"/>
          <w:szCs w:val="22"/>
        </w:rPr>
        <w:t>.</w:t>
      </w:r>
      <w:r w:rsidRPr="00EE205E">
        <w:rPr>
          <w:rStyle w:val="apple-converted-space"/>
          <w:rFonts w:ascii="Arial" w:hAnsi="Arial" w:cs="Arial"/>
          <w:color w:val="000000"/>
          <w:sz w:val="22"/>
          <w:szCs w:val="22"/>
        </w:rPr>
        <w:t> </w:t>
      </w:r>
      <w:r w:rsidRPr="00EE205E">
        <w:rPr>
          <w:rStyle w:val="Emphasis"/>
          <w:rFonts w:ascii="Arial" w:hAnsi="Arial" w:cs="Arial"/>
          <w:color w:val="000000"/>
          <w:sz w:val="22"/>
          <w:szCs w:val="22"/>
        </w:rPr>
        <w:t>Journal of Child Psychology and Psychiatry</w:t>
      </w:r>
      <w:r w:rsidR="00DF4758">
        <w:rPr>
          <w:rFonts w:ascii="Arial" w:hAnsi="Arial" w:cs="Arial"/>
          <w:color w:val="000000"/>
          <w:sz w:val="22"/>
          <w:szCs w:val="22"/>
        </w:rPr>
        <w:t>.</w:t>
      </w:r>
      <w:r w:rsidRPr="00EE205E">
        <w:rPr>
          <w:rFonts w:ascii="Arial" w:hAnsi="Arial" w:cs="Arial"/>
          <w:color w:val="000000"/>
          <w:sz w:val="22"/>
          <w:szCs w:val="22"/>
        </w:rPr>
        <w:t xml:space="preserve"> 41(4), pp. 441–455.</w:t>
      </w:r>
    </w:p>
    <w:p w14:paraId="48164B13" w14:textId="44483E22" w:rsidR="00EE205E" w:rsidRDefault="0065715C" w:rsidP="00B96603">
      <w:pPr>
        <w:pStyle w:val="NormalWeb"/>
        <w:rPr>
          <w:rFonts w:ascii="Arial" w:hAnsi="Arial" w:cs="Arial"/>
          <w:color w:val="000000"/>
          <w:sz w:val="22"/>
          <w:szCs w:val="22"/>
        </w:rPr>
      </w:pPr>
      <w:r w:rsidRPr="0065715C">
        <w:rPr>
          <w:rFonts w:ascii="Arial" w:hAnsi="Arial" w:cs="Arial"/>
          <w:color w:val="000000"/>
          <w:sz w:val="22"/>
          <w:szCs w:val="22"/>
        </w:rPr>
        <w:t xml:space="preserve">Higgins, J.P.T., Thomas, J., Chandler, J., Cumpston, M., Li, T., Page, M.J. and Welch, V.A., </w:t>
      </w:r>
      <w:r>
        <w:rPr>
          <w:rFonts w:ascii="Arial" w:hAnsi="Arial" w:cs="Arial"/>
          <w:color w:val="000000"/>
          <w:sz w:val="22"/>
          <w:szCs w:val="22"/>
        </w:rPr>
        <w:t>(</w:t>
      </w:r>
      <w:r w:rsidRPr="0065715C">
        <w:rPr>
          <w:rFonts w:ascii="Arial" w:hAnsi="Arial" w:cs="Arial"/>
          <w:color w:val="000000"/>
          <w:sz w:val="22"/>
          <w:szCs w:val="22"/>
        </w:rPr>
        <w:t>2022</w:t>
      </w:r>
      <w:r>
        <w:rPr>
          <w:rFonts w:ascii="Arial" w:hAnsi="Arial" w:cs="Arial"/>
          <w:color w:val="000000"/>
          <w:sz w:val="22"/>
          <w:szCs w:val="22"/>
        </w:rPr>
        <w:t>)</w:t>
      </w:r>
      <w:r w:rsidRPr="0065715C">
        <w:rPr>
          <w:rFonts w:ascii="Arial" w:hAnsi="Arial" w:cs="Arial"/>
          <w:color w:val="000000"/>
          <w:sz w:val="22"/>
          <w:szCs w:val="22"/>
        </w:rPr>
        <w:t>.</w:t>
      </w:r>
      <w:r w:rsidRPr="0065715C">
        <w:rPr>
          <w:rStyle w:val="apple-converted-space"/>
          <w:rFonts w:ascii="Arial" w:hAnsi="Arial" w:cs="Arial"/>
          <w:color w:val="000000"/>
          <w:sz w:val="22"/>
          <w:szCs w:val="22"/>
        </w:rPr>
        <w:t> </w:t>
      </w:r>
      <w:r w:rsidRPr="0065715C">
        <w:rPr>
          <w:rStyle w:val="Emphasis"/>
          <w:rFonts w:ascii="Arial" w:hAnsi="Arial" w:cs="Arial"/>
          <w:color w:val="000000"/>
          <w:sz w:val="22"/>
          <w:szCs w:val="22"/>
        </w:rPr>
        <w:t>Cochrane handbook for systematic reviews of interventions</w:t>
      </w:r>
      <w:r w:rsidRPr="0065715C">
        <w:rPr>
          <w:rFonts w:ascii="Arial" w:hAnsi="Arial" w:cs="Arial"/>
          <w:color w:val="000000"/>
          <w:sz w:val="22"/>
          <w:szCs w:val="22"/>
        </w:rPr>
        <w:t>. 2nd ed. Chichester: John Wiley &amp; Sons.</w:t>
      </w:r>
    </w:p>
    <w:p w14:paraId="4ACF2387" w14:textId="0464EBEF" w:rsidR="00994ACC" w:rsidRPr="00994ACC" w:rsidRDefault="00994ACC" w:rsidP="00B96603">
      <w:pPr>
        <w:pStyle w:val="NormalWeb"/>
        <w:rPr>
          <w:rFonts w:ascii="Arial" w:hAnsi="Arial" w:cs="Arial"/>
          <w:color w:val="000000"/>
          <w:sz w:val="22"/>
          <w:szCs w:val="22"/>
        </w:rPr>
      </w:pPr>
      <w:r w:rsidRPr="00994ACC">
        <w:rPr>
          <w:rFonts w:ascii="Arial" w:hAnsi="Arial" w:cs="Arial"/>
          <w:color w:val="000000"/>
          <w:sz w:val="22"/>
          <w:szCs w:val="22"/>
        </w:rPr>
        <w:t xml:space="preserve">Keles, B., McCrae, N. and Grealish, A. (2019) ‘A </w:t>
      </w:r>
      <w:r w:rsidR="000E45EE">
        <w:rPr>
          <w:rFonts w:ascii="Arial" w:hAnsi="Arial" w:cs="Arial"/>
          <w:color w:val="000000"/>
          <w:sz w:val="22"/>
          <w:szCs w:val="22"/>
        </w:rPr>
        <w:t>S</w:t>
      </w:r>
      <w:r w:rsidRPr="00994ACC">
        <w:rPr>
          <w:rFonts w:ascii="Arial" w:hAnsi="Arial" w:cs="Arial"/>
          <w:color w:val="000000"/>
          <w:sz w:val="22"/>
          <w:szCs w:val="22"/>
        </w:rPr>
        <w:t xml:space="preserve">ystematic </w:t>
      </w:r>
      <w:r w:rsidR="000E45EE">
        <w:rPr>
          <w:rFonts w:ascii="Arial" w:hAnsi="Arial" w:cs="Arial"/>
          <w:color w:val="000000"/>
          <w:sz w:val="22"/>
          <w:szCs w:val="22"/>
        </w:rPr>
        <w:t>R</w:t>
      </w:r>
      <w:r w:rsidRPr="00994ACC">
        <w:rPr>
          <w:rFonts w:ascii="Arial" w:hAnsi="Arial" w:cs="Arial"/>
          <w:color w:val="000000"/>
          <w:sz w:val="22"/>
          <w:szCs w:val="22"/>
        </w:rPr>
        <w:t xml:space="preserve">eview: </w:t>
      </w:r>
      <w:r w:rsidR="000E45EE">
        <w:rPr>
          <w:rFonts w:ascii="Arial" w:hAnsi="Arial" w:cs="Arial"/>
          <w:color w:val="000000"/>
          <w:sz w:val="22"/>
          <w:szCs w:val="22"/>
        </w:rPr>
        <w:t>T</w:t>
      </w:r>
      <w:r w:rsidRPr="00994ACC">
        <w:rPr>
          <w:rFonts w:ascii="Arial" w:hAnsi="Arial" w:cs="Arial"/>
          <w:color w:val="000000"/>
          <w:sz w:val="22"/>
          <w:szCs w:val="22"/>
        </w:rPr>
        <w:t xml:space="preserve">he </w:t>
      </w:r>
      <w:r w:rsidR="000E45EE">
        <w:rPr>
          <w:rFonts w:ascii="Arial" w:hAnsi="Arial" w:cs="Arial"/>
          <w:color w:val="000000"/>
          <w:sz w:val="22"/>
          <w:szCs w:val="22"/>
        </w:rPr>
        <w:t>I</w:t>
      </w:r>
      <w:r w:rsidRPr="00994ACC">
        <w:rPr>
          <w:rFonts w:ascii="Arial" w:hAnsi="Arial" w:cs="Arial"/>
          <w:color w:val="000000"/>
          <w:sz w:val="22"/>
          <w:szCs w:val="22"/>
        </w:rPr>
        <w:t xml:space="preserve">nfluence of </w:t>
      </w:r>
      <w:r w:rsidR="000E45EE">
        <w:rPr>
          <w:rFonts w:ascii="Arial" w:hAnsi="Arial" w:cs="Arial"/>
          <w:color w:val="000000"/>
          <w:sz w:val="22"/>
          <w:szCs w:val="22"/>
        </w:rPr>
        <w:t>S</w:t>
      </w:r>
      <w:r w:rsidRPr="00994ACC">
        <w:rPr>
          <w:rFonts w:ascii="Arial" w:hAnsi="Arial" w:cs="Arial"/>
          <w:color w:val="000000"/>
          <w:sz w:val="22"/>
          <w:szCs w:val="22"/>
        </w:rPr>
        <w:t xml:space="preserve">ocial </w:t>
      </w:r>
      <w:r w:rsidR="000E45EE">
        <w:rPr>
          <w:rFonts w:ascii="Arial" w:hAnsi="Arial" w:cs="Arial"/>
          <w:color w:val="000000"/>
          <w:sz w:val="22"/>
          <w:szCs w:val="22"/>
        </w:rPr>
        <w:t>M</w:t>
      </w:r>
      <w:r w:rsidRPr="00994ACC">
        <w:rPr>
          <w:rFonts w:ascii="Arial" w:hAnsi="Arial" w:cs="Arial"/>
          <w:color w:val="000000"/>
          <w:sz w:val="22"/>
          <w:szCs w:val="22"/>
        </w:rPr>
        <w:t xml:space="preserve">edia on </w:t>
      </w:r>
      <w:r w:rsidR="000E45EE">
        <w:rPr>
          <w:rFonts w:ascii="Arial" w:hAnsi="Arial" w:cs="Arial"/>
          <w:color w:val="000000"/>
          <w:sz w:val="22"/>
          <w:szCs w:val="22"/>
        </w:rPr>
        <w:t>D</w:t>
      </w:r>
      <w:r w:rsidRPr="00994ACC">
        <w:rPr>
          <w:rFonts w:ascii="Arial" w:hAnsi="Arial" w:cs="Arial"/>
          <w:color w:val="000000"/>
          <w:sz w:val="22"/>
          <w:szCs w:val="22"/>
        </w:rPr>
        <w:t>epression</w:t>
      </w:r>
      <w:r w:rsidR="0070766F">
        <w:rPr>
          <w:rFonts w:ascii="Arial" w:hAnsi="Arial" w:cs="Arial"/>
          <w:color w:val="000000"/>
          <w:sz w:val="22"/>
          <w:szCs w:val="22"/>
        </w:rPr>
        <w:t>.</w:t>
      </w:r>
      <w:r w:rsidRPr="00994ACC">
        <w:rPr>
          <w:rFonts w:ascii="Arial" w:hAnsi="Arial" w:cs="Arial"/>
          <w:color w:val="000000"/>
          <w:sz w:val="22"/>
          <w:szCs w:val="22"/>
        </w:rPr>
        <w:t xml:space="preserve"> </w:t>
      </w:r>
      <w:r w:rsidR="000E45EE">
        <w:rPr>
          <w:rFonts w:ascii="Arial" w:hAnsi="Arial" w:cs="Arial"/>
          <w:color w:val="000000"/>
          <w:sz w:val="22"/>
          <w:szCs w:val="22"/>
        </w:rPr>
        <w:t>A</w:t>
      </w:r>
      <w:r w:rsidRPr="00994ACC">
        <w:rPr>
          <w:rFonts w:ascii="Arial" w:hAnsi="Arial" w:cs="Arial"/>
          <w:color w:val="000000"/>
          <w:sz w:val="22"/>
          <w:szCs w:val="22"/>
        </w:rPr>
        <w:t xml:space="preserve">nxiety and </w:t>
      </w:r>
      <w:r w:rsidR="000E45EE">
        <w:rPr>
          <w:rFonts w:ascii="Arial" w:hAnsi="Arial" w:cs="Arial"/>
          <w:color w:val="000000"/>
          <w:sz w:val="22"/>
          <w:szCs w:val="22"/>
        </w:rPr>
        <w:t>P</w:t>
      </w:r>
      <w:r w:rsidRPr="00994ACC">
        <w:rPr>
          <w:rFonts w:ascii="Arial" w:hAnsi="Arial" w:cs="Arial"/>
          <w:color w:val="000000"/>
          <w:sz w:val="22"/>
          <w:szCs w:val="22"/>
        </w:rPr>
        <w:t xml:space="preserve">sychological </w:t>
      </w:r>
      <w:r w:rsidR="000E45EE">
        <w:rPr>
          <w:rFonts w:ascii="Arial" w:hAnsi="Arial" w:cs="Arial"/>
          <w:color w:val="000000"/>
          <w:sz w:val="22"/>
          <w:szCs w:val="22"/>
        </w:rPr>
        <w:t>D</w:t>
      </w:r>
      <w:r w:rsidRPr="00994ACC">
        <w:rPr>
          <w:rFonts w:ascii="Arial" w:hAnsi="Arial" w:cs="Arial"/>
          <w:color w:val="000000"/>
          <w:sz w:val="22"/>
          <w:szCs w:val="22"/>
        </w:rPr>
        <w:t xml:space="preserve">istress in </w:t>
      </w:r>
      <w:r w:rsidR="000E45EE">
        <w:rPr>
          <w:rFonts w:ascii="Arial" w:hAnsi="Arial" w:cs="Arial"/>
          <w:color w:val="000000"/>
          <w:sz w:val="22"/>
          <w:szCs w:val="22"/>
        </w:rPr>
        <w:t>A</w:t>
      </w:r>
      <w:r w:rsidRPr="00994ACC">
        <w:rPr>
          <w:rFonts w:ascii="Arial" w:hAnsi="Arial" w:cs="Arial"/>
          <w:color w:val="000000"/>
          <w:sz w:val="22"/>
          <w:szCs w:val="22"/>
        </w:rPr>
        <w:t>dolescents</w:t>
      </w:r>
      <w:r w:rsidR="0070766F">
        <w:rPr>
          <w:rFonts w:ascii="Arial" w:hAnsi="Arial" w:cs="Arial"/>
          <w:color w:val="000000"/>
          <w:sz w:val="22"/>
          <w:szCs w:val="22"/>
        </w:rPr>
        <w:t>.</w:t>
      </w:r>
      <w:r w:rsidR="005851E4">
        <w:rPr>
          <w:rStyle w:val="apple-converted-space"/>
          <w:rFonts w:ascii="Arial" w:hAnsi="Arial" w:cs="Arial"/>
          <w:color w:val="000000"/>
          <w:sz w:val="22"/>
          <w:szCs w:val="22"/>
        </w:rPr>
        <w:t xml:space="preserve">’ </w:t>
      </w:r>
      <w:r w:rsidRPr="00994ACC">
        <w:rPr>
          <w:rStyle w:val="Emphasis"/>
          <w:rFonts w:ascii="Arial" w:hAnsi="Arial" w:cs="Arial"/>
          <w:color w:val="000000"/>
          <w:sz w:val="22"/>
          <w:szCs w:val="22"/>
        </w:rPr>
        <w:t>International Journal of Adolescence and Youth</w:t>
      </w:r>
      <w:r w:rsidR="00CF5920">
        <w:rPr>
          <w:rStyle w:val="Emphasis"/>
          <w:rFonts w:ascii="Arial" w:hAnsi="Arial" w:cs="Arial"/>
          <w:color w:val="000000"/>
          <w:sz w:val="22"/>
          <w:szCs w:val="22"/>
        </w:rPr>
        <w:t>.</w:t>
      </w:r>
      <w:r w:rsidRPr="00994ACC">
        <w:rPr>
          <w:rFonts w:ascii="Arial" w:hAnsi="Arial" w:cs="Arial"/>
          <w:color w:val="000000"/>
          <w:sz w:val="22"/>
          <w:szCs w:val="22"/>
        </w:rPr>
        <w:t xml:space="preserve"> 25(1), pp. 7</w:t>
      </w:r>
      <w:r w:rsidR="005E0558">
        <w:rPr>
          <w:rFonts w:ascii="Arial" w:hAnsi="Arial" w:cs="Arial"/>
          <w:color w:val="000000"/>
          <w:sz w:val="22"/>
          <w:szCs w:val="22"/>
        </w:rPr>
        <w:t>9-93.</w:t>
      </w:r>
    </w:p>
    <w:p w14:paraId="57EC906C" w14:textId="72188498" w:rsidR="00374862" w:rsidRDefault="00374862" w:rsidP="00B96603">
      <w:pPr>
        <w:pStyle w:val="NormalWeb"/>
        <w:rPr>
          <w:rFonts w:ascii="-webkit-standard" w:hAnsi="-webkit-standard"/>
          <w:color w:val="000000"/>
          <w:sz w:val="27"/>
          <w:szCs w:val="27"/>
        </w:rPr>
      </w:pPr>
      <w:r w:rsidRPr="00BA10FB">
        <w:rPr>
          <w:rFonts w:ascii="Arial" w:hAnsi="Arial" w:cs="Arial"/>
          <w:color w:val="000000"/>
          <w:sz w:val="22"/>
          <w:szCs w:val="22"/>
        </w:rPr>
        <w:t>Kessler, R.C.</w:t>
      </w:r>
      <w:r w:rsidRPr="00BA10FB">
        <w:rPr>
          <w:rStyle w:val="apple-converted-space"/>
          <w:rFonts w:ascii="Arial" w:hAnsi="Arial" w:cs="Arial"/>
          <w:color w:val="000000"/>
          <w:sz w:val="22"/>
          <w:szCs w:val="22"/>
        </w:rPr>
        <w:t> </w:t>
      </w:r>
      <w:r w:rsidRPr="00BA10FB">
        <w:rPr>
          <w:rStyle w:val="Emphasis"/>
          <w:rFonts w:ascii="Arial" w:hAnsi="Arial" w:cs="Arial"/>
          <w:color w:val="000000"/>
          <w:sz w:val="22"/>
          <w:szCs w:val="22"/>
        </w:rPr>
        <w:t>et al.</w:t>
      </w:r>
      <w:r w:rsidRPr="00BA10FB">
        <w:rPr>
          <w:rStyle w:val="apple-converted-space"/>
          <w:rFonts w:ascii="Arial" w:hAnsi="Arial" w:cs="Arial"/>
          <w:color w:val="000000"/>
          <w:sz w:val="22"/>
          <w:szCs w:val="22"/>
        </w:rPr>
        <w:t> </w:t>
      </w:r>
      <w:r w:rsidRPr="00BA10FB">
        <w:rPr>
          <w:rFonts w:ascii="Arial" w:hAnsi="Arial" w:cs="Arial"/>
          <w:color w:val="000000"/>
          <w:sz w:val="22"/>
          <w:szCs w:val="22"/>
        </w:rPr>
        <w:t xml:space="preserve">(2007) ‘Age of </w:t>
      </w:r>
      <w:r w:rsidR="009B0000">
        <w:rPr>
          <w:rFonts w:ascii="Arial" w:hAnsi="Arial" w:cs="Arial"/>
          <w:color w:val="000000"/>
          <w:sz w:val="22"/>
          <w:szCs w:val="22"/>
        </w:rPr>
        <w:t>O</w:t>
      </w:r>
      <w:r w:rsidRPr="00BA10FB">
        <w:rPr>
          <w:rFonts w:ascii="Arial" w:hAnsi="Arial" w:cs="Arial"/>
          <w:color w:val="000000"/>
          <w:sz w:val="22"/>
          <w:szCs w:val="22"/>
        </w:rPr>
        <w:t xml:space="preserve">nset of </w:t>
      </w:r>
      <w:r w:rsidR="009B0000">
        <w:rPr>
          <w:rFonts w:ascii="Arial" w:hAnsi="Arial" w:cs="Arial"/>
          <w:color w:val="000000"/>
          <w:sz w:val="22"/>
          <w:szCs w:val="22"/>
        </w:rPr>
        <w:t>M</w:t>
      </w:r>
      <w:r w:rsidRPr="00BA10FB">
        <w:rPr>
          <w:rFonts w:ascii="Arial" w:hAnsi="Arial" w:cs="Arial"/>
          <w:color w:val="000000"/>
          <w:sz w:val="22"/>
          <w:szCs w:val="22"/>
        </w:rPr>
        <w:t xml:space="preserve">ental </w:t>
      </w:r>
      <w:r w:rsidR="009B0000">
        <w:rPr>
          <w:rFonts w:ascii="Arial" w:hAnsi="Arial" w:cs="Arial"/>
          <w:color w:val="000000"/>
          <w:sz w:val="22"/>
          <w:szCs w:val="22"/>
        </w:rPr>
        <w:t>D</w:t>
      </w:r>
      <w:r w:rsidRPr="00BA10FB">
        <w:rPr>
          <w:rFonts w:ascii="Arial" w:hAnsi="Arial" w:cs="Arial"/>
          <w:color w:val="000000"/>
          <w:sz w:val="22"/>
          <w:szCs w:val="22"/>
        </w:rPr>
        <w:t xml:space="preserve">isorders: A </w:t>
      </w:r>
      <w:r w:rsidR="009B0000">
        <w:rPr>
          <w:rFonts w:ascii="Arial" w:hAnsi="Arial" w:cs="Arial"/>
          <w:color w:val="000000"/>
          <w:sz w:val="22"/>
          <w:szCs w:val="22"/>
        </w:rPr>
        <w:t>R</w:t>
      </w:r>
      <w:r w:rsidRPr="00BA10FB">
        <w:rPr>
          <w:rFonts w:ascii="Arial" w:hAnsi="Arial" w:cs="Arial"/>
          <w:color w:val="000000"/>
          <w:sz w:val="22"/>
          <w:szCs w:val="22"/>
        </w:rPr>
        <w:t xml:space="preserve">eview of </w:t>
      </w:r>
      <w:r w:rsidR="009B0000">
        <w:rPr>
          <w:rFonts w:ascii="Arial" w:hAnsi="Arial" w:cs="Arial"/>
          <w:color w:val="000000"/>
          <w:sz w:val="22"/>
          <w:szCs w:val="22"/>
        </w:rPr>
        <w:t>R</w:t>
      </w:r>
      <w:r w:rsidRPr="00BA10FB">
        <w:rPr>
          <w:rFonts w:ascii="Arial" w:hAnsi="Arial" w:cs="Arial"/>
          <w:color w:val="000000"/>
          <w:sz w:val="22"/>
          <w:szCs w:val="22"/>
        </w:rPr>
        <w:t xml:space="preserve">ecent </w:t>
      </w:r>
      <w:r w:rsidR="009B0000">
        <w:rPr>
          <w:rFonts w:ascii="Arial" w:hAnsi="Arial" w:cs="Arial"/>
          <w:color w:val="000000"/>
          <w:sz w:val="22"/>
          <w:szCs w:val="22"/>
        </w:rPr>
        <w:t>L</w:t>
      </w:r>
      <w:r w:rsidRPr="00BA10FB">
        <w:rPr>
          <w:rFonts w:ascii="Arial" w:hAnsi="Arial" w:cs="Arial"/>
          <w:color w:val="000000"/>
          <w:sz w:val="22"/>
          <w:szCs w:val="22"/>
        </w:rPr>
        <w:t>iterature’,</w:t>
      </w:r>
      <w:r w:rsidRPr="00BA10FB">
        <w:rPr>
          <w:rStyle w:val="apple-converted-space"/>
          <w:rFonts w:ascii="Arial" w:hAnsi="Arial" w:cs="Arial"/>
          <w:color w:val="000000"/>
          <w:sz w:val="22"/>
          <w:szCs w:val="22"/>
        </w:rPr>
        <w:t> </w:t>
      </w:r>
      <w:r w:rsidRPr="00BA10FB">
        <w:rPr>
          <w:rStyle w:val="Emphasis"/>
          <w:rFonts w:ascii="Arial" w:hAnsi="Arial" w:cs="Arial"/>
          <w:color w:val="000000"/>
          <w:sz w:val="22"/>
          <w:szCs w:val="22"/>
        </w:rPr>
        <w:t>Current Opinion in Psychiatry</w:t>
      </w:r>
      <w:r w:rsidRPr="00BA10FB">
        <w:rPr>
          <w:rFonts w:ascii="Arial" w:hAnsi="Arial" w:cs="Arial"/>
          <w:color w:val="000000"/>
          <w:sz w:val="22"/>
          <w:szCs w:val="22"/>
        </w:rPr>
        <w:t>, 20(4), pp. 359–364</w:t>
      </w:r>
      <w:r>
        <w:rPr>
          <w:rFonts w:ascii="-webkit-standard" w:hAnsi="-webkit-standard"/>
          <w:color w:val="000000"/>
          <w:sz w:val="27"/>
          <w:szCs w:val="27"/>
        </w:rPr>
        <w:t>.</w:t>
      </w:r>
    </w:p>
    <w:p w14:paraId="1A0265E3" w14:textId="487BC3D6" w:rsidR="008530FA" w:rsidRDefault="008530FA" w:rsidP="00B96603">
      <w:pPr>
        <w:pStyle w:val="NormalWeb"/>
        <w:rPr>
          <w:rFonts w:ascii="Arial" w:hAnsi="Arial" w:cs="Arial"/>
          <w:color w:val="000000"/>
          <w:sz w:val="22"/>
          <w:szCs w:val="22"/>
        </w:rPr>
      </w:pPr>
      <w:r w:rsidRPr="008530FA">
        <w:rPr>
          <w:rFonts w:ascii="Arial" w:hAnsi="Arial" w:cs="Arial"/>
          <w:color w:val="000000"/>
          <w:sz w:val="22"/>
          <w:szCs w:val="22"/>
        </w:rPr>
        <w:t>Kessler, R.C. et al. (2005) ‘Lifetime prevalence and age-of-onset distributions of DSM-IV disorders in the National Comorbidity Survey Replication’,</w:t>
      </w:r>
      <w:r w:rsidRPr="008530FA">
        <w:rPr>
          <w:rStyle w:val="apple-converted-space"/>
          <w:rFonts w:ascii="Arial" w:hAnsi="Arial" w:cs="Arial"/>
          <w:color w:val="000000"/>
          <w:sz w:val="22"/>
          <w:szCs w:val="22"/>
        </w:rPr>
        <w:t> </w:t>
      </w:r>
      <w:r w:rsidRPr="008530FA">
        <w:rPr>
          <w:rStyle w:val="Emphasis"/>
          <w:rFonts w:ascii="Arial" w:hAnsi="Arial" w:cs="Arial"/>
          <w:color w:val="000000"/>
          <w:sz w:val="22"/>
          <w:szCs w:val="22"/>
        </w:rPr>
        <w:t>Archives of General Psychiatry</w:t>
      </w:r>
      <w:r w:rsidRPr="008530FA">
        <w:rPr>
          <w:rFonts w:ascii="Arial" w:hAnsi="Arial" w:cs="Arial"/>
          <w:color w:val="000000"/>
          <w:sz w:val="22"/>
          <w:szCs w:val="22"/>
        </w:rPr>
        <w:t>, 62(6), pp. 593–602.</w:t>
      </w:r>
    </w:p>
    <w:p w14:paraId="423268C6" w14:textId="1193F7D6" w:rsidR="00757CBD" w:rsidRDefault="00757CBD" w:rsidP="00B96603">
      <w:pPr>
        <w:pStyle w:val="NormalWeb"/>
        <w:rPr>
          <w:rFonts w:ascii="Arial" w:hAnsi="Arial" w:cs="Arial"/>
          <w:color w:val="000000"/>
          <w:sz w:val="22"/>
          <w:szCs w:val="22"/>
        </w:rPr>
      </w:pPr>
      <w:proofErr w:type="spellStart"/>
      <w:r w:rsidRPr="00757CBD">
        <w:rPr>
          <w:rFonts w:ascii="Arial" w:hAnsi="Arial" w:cs="Arial"/>
          <w:color w:val="000000"/>
          <w:sz w:val="22"/>
          <w:szCs w:val="22"/>
        </w:rPr>
        <w:t>Lakasing</w:t>
      </w:r>
      <w:proofErr w:type="spellEnd"/>
      <w:r w:rsidRPr="00757CBD">
        <w:rPr>
          <w:rFonts w:ascii="Arial" w:hAnsi="Arial" w:cs="Arial"/>
          <w:color w:val="000000"/>
          <w:sz w:val="22"/>
          <w:szCs w:val="22"/>
        </w:rPr>
        <w:t xml:space="preserve">, E. and Mirza, Z. (2020) ‘Anxiety and </w:t>
      </w:r>
      <w:r>
        <w:rPr>
          <w:rFonts w:ascii="Arial" w:hAnsi="Arial" w:cs="Arial"/>
          <w:color w:val="000000"/>
          <w:sz w:val="22"/>
          <w:szCs w:val="22"/>
        </w:rPr>
        <w:t>D</w:t>
      </w:r>
      <w:r w:rsidRPr="00757CBD">
        <w:rPr>
          <w:rFonts w:ascii="Arial" w:hAnsi="Arial" w:cs="Arial"/>
          <w:color w:val="000000"/>
          <w:sz w:val="22"/>
          <w:szCs w:val="22"/>
        </w:rPr>
        <w:t xml:space="preserve">epression in </w:t>
      </w:r>
      <w:r>
        <w:rPr>
          <w:rFonts w:ascii="Arial" w:hAnsi="Arial" w:cs="Arial"/>
          <w:color w:val="000000"/>
          <w:sz w:val="22"/>
          <w:szCs w:val="22"/>
        </w:rPr>
        <w:t>C</w:t>
      </w:r>
      <w:r w:rsidRPr="00757CBD">
        <w:rPr>
          <w:rFonts w:ascii="Arial" w:hAnsi="Arial" w:cs="Arial"/>
          <w:color w:val="000000"/>
          <w:sz w:val="22"/>
          <w:szCs w:val="22"/>
        </w:rPr>
        <w:t xml:space="preserve">hildren and </w:t>
      </w:r>
      <w:r>
        <w:rPr>
          <w:rFonts w:ascii="Arial" w:hAnsi="Arial" w:cs="Arial"/>
          <w:color w:val="000000"/>
          <w:sz w:val="22"/>
          <w:szCs w:val="22"/>
        </w:rPr>
        <w:t>Y</w:t>
      </w:r>
      <w:r w:rsidRPr="00757CBD">
        <w:rPr>
          <w:rFonts w:ascii="Arial" w:hAnsi="Arial" w:cs="Arial"/>
          <w:color w:val="000000"/>
          <w:sz w:val="22"/>
          <w:szCs w:val="22"/>
        </w:rPr>
        <w:t xml:space="preserve">oung </w:t>
      </w:r>
      <w:r>
        <w:rPr>
          <w:rFonts w:ascii="Arial" w:hAnsi="Arial" w:cs="Arial"/>
          <w:color w:val="000000"/>
          <w:sz w:val="22"/>
          <w:szCs w:val="22"/>
        </w:rPr>
        <w:t>P</w:t>
      </w:r>
      <w:r w:rsidRPr="00757CBD">
        <w:rPr>
          <w:rFonts w:ascii="Arial" w:hAnsi="Arial" w:cs="Arial"/>
          <w:color w:val="000000"/>
          <w:sz w:val="22"/>
          <w:szCs w:val="22"/>
        </w:rPr>
        <w:t>eople’</w:t>
      </w:r>
      <w:r>
        <w:rPr>
          <w:rFonts w:ascii="Arial" w:hAnsi="Arial" w:cs="Arial"/>
          <w:color w:val="000000"/>
          <w:sz w:val="22"/>
          <w:szCs w:val="22"/>
        </w:rPr>
        <w:t>.</w:t>
      </w:r>
      <w:r w:rsidRPr="00757CBD">
        <w:rPr>
          <w:rStyle w:val="apple-converted-space"/>
          <w:rFonts w:ascii="Arial" w:hAnsi="Arial" w:cs="Arial"/>
          <w:color w:val="000000"/>
          <w:sz w:val="22"/>
          <w:szCs w:val="22"/>
        </w:rPr>
        <w:t> </w:t>
      </w:r>
      <w:r w:rsidRPr="00757CBD">
        <w:rPr>
          <w:rStyle w:val="Emphasis"/>
          <w:rFonts w:ascii="Arial" w:hAnsi="Arial" w:cs="Arial"/>
          <w:color w:val="000000"/>
          <w:sz w:val="22"/>
          <w:szCs w:val="22"/>
        </w:rPr>
        <w:t>British Journal of General Practice</w:t>
      </w:r>
      <w:r>
        <w:rPr>
          <w:rFonts w:ascii="Arial" w:hAnsi="Arial" w:cs="Arial"/>
          <w:color w:val="000000"/>
          <w:sz w:val="22"/>
          <w:szCs w:val="22"/>
        </w:rPr>
        <w:t>.</w:t>
      </w:r>
      <w:r w:rsidRPr="00757CBD">
        <w:rPr>
          <w:rFonts w:ascii="Arial" w:hAnsi="Arial" w:cs="Arial"/>
          <w:color w:val="000000"/>
          <w:sz w:val="22"/>
          <w:szCs w:val="22"/>
        </w:rPr>
        <w:t xml:space="preserve"> 70(693)</w:t>
      </w:r>
      <w:r w:rsidR="00880649">
        <w:rPr>
          <w:rFonts w:ascii="Arial" w:hAnsi="Arial" w:cs="Arial"/>
          <w:color w:val="000000"/>
          <w:sz w:val="22"/>
          <w:szCs w:val="22"/>
        </w:rPr>
        <w:t>.</w:t>
      </w:r>
      <w:r w:rsidRPr="00757CBD">
        <w:rPr>
          <w:rFonts w:ascii="Arial" w:hAnsi="Arial" w:cs="Arial"/>
          <w:color w:val="000000"/>
          <w:sz w:val="22"/>
          <w:szCs w:val="22"/>
        </w:rPr>
        <w:t xml:space="preserve"> pp. 96–97.</w:t>
      </w:r>
    </w:p>
    <w:p w14:paraId="39AC364A" w14:textId="44A20E4B" w:rsidR="006216FC" w:rsidRPr="006216FC" w:rsidRDefault="006216FC" w:rsidP="00B96603">
      <w:pPr>
        <w:pStyle w:val="NormalWeb"/>
        <w:rPr>
          <w:rFonts w:ascii="Arial" w:hAnsi="Arial" w:cs="Arial"/>
          <w:color w:val="000000"/>
          <w:sz w:val="22"/>
          <w:szCs w:val="22"/>
        </w:rPr>
      </w:pPr>
      <w:r w:rsidRPr="006216FC">
        <w:rPr>
          <w:rFonts w:ascii="Arial" w:hAnsi="Arial" w:cs="Arial"/>
          <w:color w:val="000000"/>
          <w:sz w:val="22"/>
          <w:szCs w:val="22"/>
        </w:rPr>
        <w:t xml:space="preserve">Loades, M.E., Chatburn, E., Higson-Sweeney, N., Reynolds, S., Shafran, R., Brigden, A., Linney, C., McManus, M.N., Borwick, C. and Crawley, E. (2020) ‘Rapid </w:t>
      </w:r>
      <w:r w:rsidR="002963F3">
        <w:rPr>
          <w:rFonts w:ascii="Arial" w:hAnsi="Arial" w:cs="Arial"/>
          <w:color w:val="000000"/>
          <w:sz w:val="22"/>
          <w:szCs w:val="22"/>
        </w:rPr>
        <w:t>S</w:t>
      </w:r>
      <w:r w:rsidRPr="006216FC">
        <w:rPr>
          <w:rFonts w:ascii="Arial" w:hAnsi="Arial" w:cs="Arial"/>
          <w:color w:val="000000"/>
          <w:sz w:val="22"/>
          <w:szCs w:val="22"/>
        </w:rPr>
        <w:t xml:space="preserve">ystematic </w:t>
      </w:r>
      <w:r w:rsidR="002963F3">
        <w:rPr>
          <w:rFonts w:ascii="Arial" w:hAnsi="Arial" w:cs="Arial"/>
          <w:color w:val="000000"/>
          <w:sz w:val="22"/>
          <w:szCs w:val="22"/>
        </w:rPr>
        <w:t>R</w:t>
      </w:r>
      <w:r w:rsidRPr="006216FC">
        <w:rPr>
          <w:rFonts w:ascii="Arial" w:hAnsi="Arial" w:cs="Arial"/>
          <w:color w:val="000000"/>
          <w:sz w:val="22"/>
          <w:szCs w:val="22"/>
        </w:rPr>
        <w:t xml:space="preserve">eview: the </w:t>
      </w:r>
      <w:r w:rsidR="002963F3">
        <w:rPr>
          <w:rFonts w:ascii="Arial" w:hAnsi="Arial" w:cs="Arial"/>
          <w:color w:val="000000"/>
          <w:sz w:val="22"/>
          <w:szCs w:val="22"/>
        </w:rPr>
        <w:t>I</w:t>
      </w:r>
      <w:r w:rsidRPr="006216FC">
        <w:rPr>
          <w:rFonts w:ascii="Arial" w:hAnsi="Arial" w:cs="Arial"/>
          <w:color w:val="000000"/>
          <w:sz w:val="22"/>
          <w:szCs w:val="22"/>
        </w:rPr>
        <w:t xml:space="preserve">mpact of </w:t>
      </w:r>
      <w:r w:rsidR="002963F3">
        <w:rPr>
          <w:rFonts w:ascii="Arial" w:hAnsi="Arial" w:cs="Arial"/>
          <w:color w:val="000000"/>
          <w:sz w:val="22"/>
          <w:szCs w:val="22"/>
        </w:rPr>
        <w:t>S</w:t>
      </w:r>
      <w:r w:rsidRPr="006216FC">
        <w:rPr>
          <w:rFonts w:ascii="Arial" w:hAnsi="Arial" w:cs="Arial"/>
          <w:color w:val="000000"/>
          <w:sz w:val="22"/>
          <w:szCs w:val="22"/>
        </w:rPr>
        <w:t xml:space="preserve">ocial </w:t>
      </w:r>
      <w:r w:rsidR="002963F3">
        <w:rPr>
          <w:rFonts w:ascii="Arial" w:hAnsi="Arial" w:cs="Arial"/>
          <w:color w:val="000000"/>
          <w:sz w:val="22"/>
          <w:szCs w:val="22"/>
        </w:rPr>
        <w:t>I</w:t>
      </w:r>
      <w:r w:rsidRPr="006216FC">
        <w:rPr>
          <w:rFonts w:ascii="Arial" w:hAnsi="Arial" w:cs="Arial"/>
          <w:color w:val="000000"/>
          <w:sz w:val="22"/>
          <w:szCs w:val="22"/>
        </w:rPr>
        <w:t xml:space="preserve">solation and </w:t>
      </w:r>
      <w:r w:rsidR="002963F3">
        <w:rPr>
          <w:rFonts w:ascii="Arial" w:hAnsi="Arial" w:cs="Arial"/>
          <w:color w:val="000000"/>
          <w:sz w:val="22"/>
          <w:szCs w:val="22"/>
        </w:rPr>
        <w:t>L</w:t>
      </w:r>
      <w:r w:rsidRPr="006216FC">
        <w:rPr>
          <w:rFonts w:ascii="Arial" w:hAnsi="Arial" w:cs="Arial"/>
          <w:color w:val="000000"/>
          <w:sz w:val="22"/>
          <w:szCs w:val="22"/>
        </w:rPr>
        <w:t xml:space="preserve">oneliness on the </w:t>
      </w:r>
      <w:r w:rsidR="002963F3">
        <w:rPr>
          <w:rFonts w:ascii="Arial" w:hAnsi="Arial" w:cs="Arial"/>
          <w:color w:val="000000"/>
          <w:sz w:val="22"/>
          <w:szCs w:val="22"/>
        </w:rPr>
        <w:t>M</w:t>
      </w:r>
      <w:r w:rsidRPr="006216FC">
        <w:rPr>
          <w:rFonts w:ascii="Arial" w:hAnsi="Arial" w:cs="Arial"/>
          <w:color w:val="000000"/>
          <w:sz w:val="22"/>
          <w:szCs w:val="22"/>
        </w:rPr>
        <w:t xml:space="preserve">ental </w:t>
      </w:r>
      <w:r w:rsidR="002963F3">
        <w:rPr>
          <w:rFonts w:ascii="Arial" w:hAnsi="Arial" w:cs="Arial"/>
          <w:color w:val="000000"/>
          <w:sz w:val="22"/>
          <w:szCs w:val="22"/>
        </w:rPr>
        <w:t>H</w:t>
      </w:r>
      <w:r w:rsidRPr="006216FC">
        <w:rPr>
          <w:rFonts w:ascii="Arial" w:hAnsi="Arial" w:cs="Arial"/>
          <w:color w:val="000000"/>
          <w:sz w:val="22"/>
          <w:szCs w:val="22"/>
        </w:rPr>
        <w:t xml:space="preserve">ealth of </w:t>
      </w:r>
      <w:r w:rsidR="002963F3">
        <w:rPr>
          <w:rFonts w:ascii="Arial" w:hAnsi="Arial" w:cs="Arial"/>
          <w:color w:val="000000"/>
          <w:sz w:val="22"/>
          <w:szCs w:val="22"/>
        </w:rPr>
        <w:t>C</w:t>
      </w:r>
      <w:r w:rsidRPr="006216FC">
        <w:rPr>
          <w:rFonts w:ascii="Arial" w:hAnsi="Arial" w:cs="Arial"/>
          <w:color w:val="000000"/>
          <w:sz w:val="22"/>
          <w:szCs w:val="22"/>
        </w:rPr>
        <w:t xml:space="preserve">hildren and </w:t>
      </w:r>
      <w:r w:rsidR="002963F3">
        <w:rPr>
          <w:rFonts w:ascii="Arial" w:hAnsi="Arial" w:cs="Arial"/>
          <w:color w:val="000000"/>
          <w:sz w:val="22"/>
          <w:szCs w:val="22"/>
        </w:rPr>
        <w:t>A</w:t>
      </w:r>
      <w:r w:rsidRPr="006216FC">
        <w:rPr>
          <w:rFonts w:ascii="Arial" w:hAnsi="Arial" w:cs="Arial"/>
          <w:color w:val="000000"/>
          <w:sz w:val="22"/>
          <w:szCs w:val="22"/>
        </w:rPr>
        <w:t xml:space="preserve">dolescents in the </w:t>
      </w:r>
      <w:r w:rsidR="002963F3">
        <w:rPr>
          <w:rFonts w:ascii="Arial" w:hAnsi="Arial" w:cs="Arial"/>
          <w:color w:val="000000"/>
          <w:sz w:val="22"/>
          <w:szCs w:val="22"/>
        </w:rPr>
        <w:t>C</w:t>
      </w:r>
      <w:r w:rsidRPr="006216FC">
        <w:rPr>
          <w:rFonts w:ascii="Arial" w:hAnsi="Arial" w:cs="Arial"/>
          <w:color w:val="000000"/>
          <w:sz w:val="22"/>
          <w:szCs w:val="22"/>
        </w:rPr>
        <w:t>ontext of COVID-19’</w:t>
      </w:r>
      <w:r w:rsidR="00D72868">
        <w:rPr>
          <w:rFonts w:ascii="Arial" w:hAnsi="Arial" w:cs="Arial"/>
          <w:color w:val="000000"/>
          <w:sz w:val="22"/>
          <w:szCs w:val="22"/>
        </w:rPr>
        <w:t xml:space="preserve">. </w:t>
      </w:r>
      <w:r w:rsidRPr="006216FC">
        <w:rPr>
          <w:rStyle w:val="Emphasis"/>
          <w:rFonts w:ascii="Arial" w:hAnsi="Arial" w:cs="Arial"/>
          <w:color w:val="000000"/>
          <w:sz w:val="22"/>
          <w:szCs w:val="22"/>
        </w:rPr>
        <w:t>Journal of the American Academy of Child &amp; Adolescent Psychiatry</w:t>
      </w:r>
      <w:r w:rsidR="00D72868">
        <w:rPr>
          <w:rFonts w:ascii="Arial" w:hAnsi="Arial" w:cs="Arial"/>
          <w:color w:val="000000"/>
          <w:sz w:val="22"/>
          <w:szCs w:val="22"/>
        </w:rPr>
        <w:t>.</w:t>
      </w:r>
      <w:r w:rsidRPr="006216FC">
        <w:rPr>
          <w:rFonts w:ascii="Arial" w:hAnsi="Arial" w:cs="Arial"/>
          <w:color w:val="000000"/>
          <w:sz w:val="22"/>
          <w:szCs w:val="22"/>
        </w:rPr>
        <w:t xml:space="preserve"> 59(11)</w:t>
      </w:r>
      <w:r w:rsidR="00D72868">
        <w:rPr>
          <w:rFonts w:ascii="Arial" w:hAnsi="Arial" w:cs="Arial"/>
          <w:color w:val="000000"/>
          <w:sz w:val="22"/>
          <w:szCs w:val="22"/>
        </w:rPr>
        <w:t xml:space="preserve">. </w:t>
      </w:r>
      <w:r w:rsidRPr="006216FC">
        <w:rPr>
          <w:rFonts w:ascii="Arial" w:hAnsi="Arial" w:cs="Arial"/>
          <w:color w:val="000000"/>
          <w:sz w:val="22"/>
          <w:szCs w:val="22"/>
        </w:rPr>
        <w:t xml:space="preserve"> pp. 1218–1239.</w:t>
      </w:r>
    </w:p>
    <w:p w14:paraId="73B25C0A" w14:textId="74ACDEF0" w:rsidR="008D404C" w:rsidRDefault="008D404C" w:rsidP="00B96603">
      <w:pPr>
        <w:pStyle w:val="NormalWeb"/>
        <w:rPr>
          <w:rFonts w:ascii="Arial" w:hAnsi="Arial" w:cs="Arial"/>
          <w:color w:val="000000"/>
          <w:sz w:val="22"/>
          <w:szCs w:val="22"/>
        </w:rPr>
      </w:pPr>
      <w:r w:rsidRPr="0098673B">
        <w:rPr>
          <w:rFonts w:ascii="Arial" w:hAnsi="Arial" w:cs="Arial"/>
          <w:color w:val="000000"/>
          <w:sz w:val="22"/>
          <w:szCs w:val="22"/>
        </w:rPr>
        <w:t>Local Government Association (2023)</w:t>
      </w:r>
      <w:r w:rsidRPr="0098673B">
        <w:rPr>
          <w:rStyle w:val="apple-converted-space"/>
          <w:rFonts w:ascii="Arial" w:hAnsi="Arial" w:cs="Arial"/>
          <w:color w:val="000000"/>
          <w:sz w:val="22"/>
          <w:szCs w:val="22"/>
        </w:rPr>
        <w:t> </w:t>
      </w:r>
      <w:r w:rsidRPr="0098673B">
        <w:rPr>
          <w:rStyle w:val="Emphasis"/>
          <w:rFonts w:ascii="Arial" w:hAnsi="Arial" w:cs="Arial"/>
          <w:color w:val="000000"/>
          <w:sz w:val="22"/>
          <w:szCs w:val="22"/>
        </w:rPr>
        <w:t>Children and young people’s mental health: Independent review of policy and practice</w:t>
      </w:r>
      <w:r w:rsidRPr="0098673B">
        <w:rPr>
          <w:rFonts w:ascii="Arial" w:hAnsi="Arial" w:cs="Arial"/>
          <w:color w:val="000000"/>
          <w:sz w:val="22"/>
          <w:szCs w:val="22"/>
        </w:rPr>
        <w:t>. London: LGA.</w:t>
      </w:r>
      <w:r w:rsidR="00E52188">
        <w:rPr>
          <w:rFonts w:ascii="Arial" w:hAnsi="Arial" w:cs="Arial"/>
          <w:color w:val="000000"/>
          <w:sz w:val="22"/>
          <w:szCs w:val="22"/>
        </w:rPr>
        <w:t xml:space="preserve"> Available at: </w:t>
      </w:r>
      <w:hyperlink r:id="rId13" w:history="1">
        <w:r w:rsidR="00BD004B" w:rsidRPr="002A0AE9">
          <w:rPr>
            <w:rStyle w:val="Hyperlink"/>
            <w:rFonts w:ascii="Arial" w:hAnsi="Arial" w:cs="Arial"/>
            <w:sz w:val="22"/>
            <w:szCs w:val="22"/>
          </w:rPr>
          <w:t>https://www.local.gov.uk/publications/children-and-young-peoples-mental-health-independent-review-policy-success-and</w:t>
        </w:r>
      </w:hyperlink>
      <w:r w:rsidR="00BD004B">
        <w:rPr>
          <w:rFonts w:ascii="Arial" w:hAnsi="Arial" w:cs="Arial"/>
          <w:color w:val="000000"/>
          <w:sz w:val="22"/>
          <w:szCs w:val="22"/>
        </w:rPr>
        <w:t xml:space="preserve">. (Accessed: 04 December 2025). </w:t>
      </w:r>
    </w:p>
    <w:p w14:paraId="1861D93C" w14:textId="5C7359AF" w:rsidR="00206C49" w:rsidRPr="0098673B" w:rsidRDefault="00206C49" w:rsidP="00B96603">
      <w:pPr>
        <w:pStyle w:val="NormalWeb"/>
        <w:rPr>
          <w:rFonts w:ascii="Arial" w:hAnsi="Arial" w:cs="Arial"/>
          <w:color w:val="000000"/>
          <w:sz w:val="22"/>
          <w:szCs w:val="22"/>
        </w:rPr>
      </w:pPr>
      <w:r w:rsidRPr="00206C49">
        <w:rPr>
          <w:rFonts w:ascii="Arial" w:hAnsi="Arial" w:cs="Arial"/>
          <w:color w:val="000000"/>
          <w:sz w:val="22"/>
          <w:szCs w:val="22"/>
        </w:rPr>
        <w:t>Marmot, M., Allen, J., Goldblatt, P., Boyce, T., McNeish, D., Grady, M. and Geddes, I. (2010)</w:t>
      </w:r>
      <w:r w:rsidRPr="00206C49">
        <w:rPr>
          <w:rStyle w:val="apple-converted-space"/>
          <w:rFonts w:ascii="Arial" w:hAnsi="Arial" w:cs="Arial"/>
          <w:color w:val="000000"/>
          <w:sz w:val="22"/>
          <w:szCs w:val="22"/>
        </w:rPr>
        <w:t> </w:t>
      </w:r>
      <w:r w:rsidRPr="00206C49">
        <w:rPr>
          <w:rStyle w:val="Emphasis"/>
          <w:rFonts w:ascii="Arial" w:hAnsi="Arial" w:cs="Arial"/>
          <w:color w:val="000000"/>
          <w:sz w:val="22"/>
          <w:szCs w:val="22"/>
        </w:rPr>
        <w:t>Fair Society, Healthy Lives: The Marmot Review</w:t>
      </w:r>
      <w:r w:rsidRPr="00206C49">
        <w:rPr>
          <w:rFonts w:ascii="Arial" w:hAnsi="Arial" w:cs="Arial"/>
          <w:color w:val="000000"/>
          <w:sz w:val="22"/>
          <w:szCs w:val="22"/>
        </w:rPr>
        <w:t>. London: The Marmot Review.</w:t>
      </w:r>
    </w:p>
    <w:p w14:paraId="0021E3E6" w14:textId="58551F2D" w:rsidR="00DE2D42" w:rsidRDefault="00DE2D42" w:rsidP="00B96603">
      <w:pPr>
        <w:pStyle w:val="NormalWeb"/>
        <w:rPr>
          <w:rFonts w:ascii="Arial" w:hAnsi="Arial" w:cs="Arial"/>
          <w:color w:val="000000"/>
          <w:sz w:val="22"/>
          <w:szCs w:val="22"/>
        </w:rPr>
      </w:pPr>
      <w:r w:rsidRPr="00DE2D42">
        <w:rPr>
          <w:rFonts w:ascii="Arial" w:hAnsi="Arial" w:cs="Arial"/>
          <w:color w:val="000000"/>
          <w:sz w:val="22"/>
          <w:szCs w:val="22"/>
        </w:rPr>
        <w:t>Mental Health Foundation (2023)</w:t>
      </w:r>
      <w:r w:rsidR="00D70425">
        <w:rPr>
          <w:rStyle w:val="apple-converted-space"/>
          <w:rFonts w:ascii="Arial" w:hAnsi="Arial" w:cs="Arial"/>
          <w:color w:val="000000"/>
          <w:sz w:val="22"/>
          <w:szCs w:val="22"/>
        </w:rPr>
        <w:t xml:space="preserve">. </w:t>
      </w:r>
      <w:r w:rsidRPr="00DE2D42">
        <w:rPr>
          <w:rStyle w:val="Emphasis"/>
          <w:rFonts w:ascii="Arial" w:hAnsi="Arial" w:cs="Arial"/>
          <w:color w:val="000000"/>
          <w:sz w:val="22"/>
          <w:szCs w:val="22"/>
        </w:rPr>
        <w:t>Teenagers’ Mental Health Under Severe Pressure as Pandemic Continues</w:t>
      </w:r>
      <w:r w:rsidRPr="00DE2D42">
        <w:rPr>
          <w:rFonts w:ascii="Arial" w:hAnsi="Arial" w:cs="Arial"/>
          <w:color w:val="000000"/>
          <w:sz w:val="22"/>
          <w:szCs w:val="22"/>
        </w:rPr>
        <w:t>. Available at:</w:t>
      </w:r>
      <w:r w:rsidRPr="00DE2D42">
        <w:rPr>
          <w:rStyle w:val="apple-converted-space"/>
          <w:rFonts w:ascii="Arial" w:hAnsi="Arial" w:cs="Arial"/>
          <w:color w:val="000000"/>
          <w:sz w:val="22"/>
          <w:szCs w:val="22"/>
        </w:rPr>
        <w:t> </w:t>
      </w:r>
      <w:r w:rsidRPr="00DE2D42">
        <w:rPr>
          <w:rFonts w:ascii="Arial" w:hAnsi="Arial" w:cs="Arial"/>
          <w:sz w:val="22"/>
          <w:szCs w:val="22"/>
        </w:rPr>
        <w:t>https://www.mentalhealth.org.uk</w:t>
      </w:r>
      <w:r w:rsidRPr="00DE2D42">
        <w:rPr>
          <w:rStyle w:val="apple-converted-space"/>
          <w:rFonts w:ascii="Arial" w:hAnsi="Arial" w:cs="Arial"/>
          <w:color w:val="000000"/>
          <w:sz w:val="22"/>
          <w:szCs w:val="22"/>
        </w:rPr>
        <w:t> </w:t>
      </w:r>
      <w:r w:rsidRPr="00DE2D42">
        <w:rPr>
          <w:rFonts w:ascii="Arial" w:hAnsi="Arial" w:cs="Arial"/>
          <w:color w:val="000000"/>
          <w:sz w:val="22"/>
          <w:szCs w:val="22"/>
        </w:rPr>
        <w:t>(Accessed: 23 October 2025).</w:t>
      </w:r>
    </w:p>
    <w:p w14:paraId="2BCB6707" w14:textId="3EA0E885" w:rsidR="00F22C93" w:rsidRDefault="00F22C93" w:rsidP="00B96603">
      <w:pPr>
        <w:pStyle w:val="NormalWeb"/>
        <w:rPr>
          <w:rFonts w:ascii="Arial" w:hAnsi="Arial" w:cs="Arial"/>
          <w:color w:val="000000"/>
          <w:sz w:val="22"/>
          <w:szCs w:val="22"/>
        </w:rPr>
      </w:pPr>
      <w:r w:rsidRPr="006960F5">
        <w:rPr>
          <w:rFonts w:ascii="Arial" w:hAnsi="Arial" w:cs="Arial"/>
          <w:color w:val="000000"/>
          <w:sz w:val="22"/>
          <w:szCs w:val="22"/>
        </w:rPr>
        <w:t>Mental Health Foundation (2023)</w:t>
      </w:r>
      <w:r w:rsidR="006960F5">
        <w:rPr>
          <w:rStyle w:val="apple-converted-space"/>
          <w:rFonts w:ascii="Arial" w:hAnsi="Arial" w:cs="Arial"/>
          <w:color w:val="000000"/>
          <w:sz w:val="22"/>
          <w:szCs w:val="22"/>
        </w:rPr>
        <w:t xml:space="preserve">. </w:t>
      </w:r>
      <w:r w:rsidRPr="006960F5">
        <w:rPr>
          <w:rStyle w:val="Emphasis"/>
          <w:rFonts w:ascii="Arial" w:hAnsi="Arial" w:cs="Arial"/>
          <w:color w:val="000000"/>
          <w:sz w:val="22"/>
          <w:szCs w:val="22"/>
        </w:rPr>
        <w:t>Young people’s mental health</w:t>
      </w:r>
      <w:r w:rsidRPr="006960F5">
        <w:rPr>
          <w:rFonts w:ascii="Arial" w:hAnsi="Arial" w:cs="Arial"/>
          <w:color w:val="000000"/>
          <w:sz w:val="22"/>
          <w:szCs w:val="22"/>
        </w:rPr>
        <w:t>. Available at:</w:t>
      </w:r>
      <w:r w:rsidRPr="006960F5">
        <w:rPr>
          <w:rStyle w:val="apple-converted-space"/>
          <w:rFonts w:ascii="Arial" w:hAnsi="Arial" w:cs="Arial"/>
          <w:color w:val="000000"/>
          <w:sz w:val="22"/>
          <w:szCs w:val="22"/>
        </w:rPr>
        <w:t> </w:t>
      </w:r>
      <w:hyperlink r:id="rId14" w:tgtFrame="_new" w:history="1">
        <w:r w:rsidRPr="006960F5">
          <w:rPr>
            <w:rStyle w:val="Hyperlink"/>
            <w:rFonts w:ascii="Arial" w:hAnsi="Arial" w:cs="Arial"/>
            <w:sz w:val="22"/>
            <w:szCs w:val="22"/>
          </w:rPr>
          <w:t>https://www.mentalhealth.org.uk</w:t>
        </w:r>
      </w:hyperlink>
      <w:r w:rsidR="006960F5">
        <w:rPr>
          <w:rFonts w:ascii="Arial" w:hAnsi="Arial" w:cs="Arial"/>
          <w:sz w:val="22"/>
          <w:szCs w:val="22"/>
        </w:rPr>
        <w:t xml:space="preserve">. </w:t>
      </w:r>
      <w:r w:rsidRPr="006960F5">
        <w:rPr>
          <w:rFonts w:ascii="Arial" w:hAnsi="Arial" w:cs="Arial"/>
          <w:color w:val="000000"/>
          <w:sz w:val="22"/>
          <w:szCs w:val="22"/>
        </w:rPr>
        <w:t>(Accessed: 8 November 2025).</w:t>
      </w:r>
    </w:p>
    <w:p w14:paraId="5F6FC1C8" w14:textId="3049945B" w:rsidR="00603C13" w:rsidRDefault="00603C13" w:rsidP="00B96603">
      <w:pPr>
        <w:pStyle w:val="NormalWeb"/>
        <w:rPr>
          <w:rFonts w:ascii="Arial" w:hAnsi="Arial" w:cs="Arial"/>
          <w:color w:val="000000"/>
          <w:sz w:val="22"/>
          <w:szCs w:val="22"/>
        </w:rPr>
      </w:pPr>
      <w:r w:rsidRPr="00D46093">
        <w:rPr>
          <w:rFonts w:ascii="Arial" w:hAnsi="Arial" w:cs="Arial"/>
          <w:color w:val="000000"/>
          <w:sz w:val="22"/>
          <w:szCs w:val="22"/>
        </w:rPr>
        <w:t>Moher, D., Liberati, A., Tetzlaff, J., Altman, D.G. and The PRISMA Group</w:t>
      </w:r>
      <w:r w:rsidR="00D46093">
        <w:rPr>
          <w:rFonts w:ascii="Arial" w:hAnsi="Arial" w:cs="Arial"/>
          <w:color w:val="000000"/>
          <w:sz w:val="22"/>
          <w:szCs w:val="22"/>
        </w:rPr>
        <w:t>.</w:t>
      </w:r>
      <w:r w:rsidRPr="00D46093">
        <w:rPr>
          <w:rFonts w:ascii="Arial" w:hAnsi="Arial" w:cs="Arial"/>
          <w:color w:val="000000"/>
          <w:sz w:val="22"/>
          <w:szCs w:val="22"/>
        </w:rPr>
        <w:t xml:space="preserve"> </w:t>
      </w:r>
      <w:r w:rsidR="00D46093">
        <w:rPr>
          <w:rFonts w:ascii="Arial" w:hAnsi="Arial" w:cs="Arial"/>
          <w:color w:val="000000"/>
          <w:sz w:val="22"/>
          <w:szCs w:val="22"/>
        </w:rPr>
        <w:t>(</w:t>
      </w:r>
      <w:r w:rsidRPr="00D46093">
        <w:rPr>
          <w:rFonts w:ascii="Arial" w:hAnsi="Arial" w:cs="Arial"/>
          <w:color w:val="000000"/>
          <w:sz w:val="22"/>
          <w:szCs w:val="22"/>
        </w:rPr>
        <w:t>2009</w:t>
      </w:r>
      <w:r w:rsidR="00D46093">
        <w:rPr>
          <w:rFonts w:ascii="Arial" w:hAnsi="Arial" w:cs="Arial"/>
          <w:color w:val="000000"/>
          <w:sz w:val="22"/>
          <w:szCs w:val="22"/>
        </w:rPr>
        <w:t xml:space="preserve">) </w:t>
      </w:r>
      <w:r w:rsidR="0025574D">
        <w:rPr>
          <w:rFonts w:ascii="Arial" w:hAnsi="Arial" w:cs="Arial"/>
          <w:color w:val="000000"/>
          <w:sz w:val="22"/>
          <w:szCs w:val="22"/>
        </w:rPr>
        <w:t>‘</w:t>
      </w:r>
      <w:r w:rsidRPr="00D46093">
        <w:rPr>
          <w:rFonts w:ascii="Arial" w:hAnsi="Arial" w:cs="Arial"/>
          <w:color w:val="000000"/>
          <w:sz w:val="22"/>
          <w:szCs w:val="22"/>
        </w:rPr>
        <w:t>Preferred reporting items for systematic reviews and meta-analyses: The PRISMA Statement.</w:t>
      </w:r>
      <w:r w:rsidR="0025574D">
        <w:rPr>
          <w:rFonts w:ascii="Arial" w:hAnsi="Arial" w:cs="Arial"/>
          <w:color w:val="000000"/>
          <w:sz w:val="22"/>
          <w:szCs w:val="22"/>
        </w:rPr>
        <w:t>’</w:t>
      </w:r>
      <w:r w:rsidRPr="00D46093">
        <w:rPr>
          <w:rStyle w:val="apple-converted-space"/>
          <w:rFonts w:ascii="Arial" w:hAnsi="Arial" w:cs="Arial"/>
          <w:color w:val="000000"/>
          <w:sz w:val="22"/>
          <w:szCs w:val="22"/>
        </w:rPr>
        <w:t> </w:t>
      </w:r>
      <w:r w:rsidRPr="00D46093">
        <w:rPr>
          <w:rStyle w:val="Emphasis"/>
          <w:rFonts w:ascii="Arial" w:hAnsi="Arial" w:cs="Arial"/>
          <w:color w:val="000000"/>
          <w:sz w:val="22"/>
          <w:szCs w:val="22"/>
        </w:rPr>
        <w:t>PLoS Medicine</w:t>
      </w:r>
      <w:r w:rsidRPr="00D46093">
        <w:rPr>
          <w:rFonts w:ascii="Arial" w:hAnsi="Arial" w:cs="Arial"/>
          <w:color w:val="000000"/>
          <w:sz w:val="22"/>
          <w:szCs w:val="22"/>
        </w:rPr>
        <w:t>, 6(7), p.e1000097.</w:t>
      </w:r>
    </w:p>
    <w:p w14:paraId="72721E23" w14:textId="17607D11" w:rsidR="00B51DA1" w:rsidRPr="00D46093" w:rsidRDefault="00B51DA1" w:rsidP="00B96603">
      <w:pPr>
        <w:pStyle w:val="NormalWeb"/>
        <w:rPr>
          <w:rFonts w:ascii="Arial" w:hAnsi="Arial" w:cs="Arial"/>
          <w:color w:val="000000"/>
          <w:sz w:val="22"/>
          <w:szCs w:val="22"/>
        </w:rPr>
      </w:pPr>
      <w:r w:rsidRPr="00D721A9">
        <w:rPr>
          <w:rFonts w:ascii="Arial" w:hAnsi="Arial" w:cs="Arial"/>
          <w:color w:val="000000"/>
          <w:sz w:val="22"/>
          <w:szCs w:val="22"/>
        </w:rPr>
        <w:t xml:space="preserve">Morales-Muñoz, I., Mallikarjun, P.K., Chandan, J.S., </w:t>
      </w:r>
      <w:proofErr w:type="spellStart"/>
      <w:r w:rsidRPr="00D721A9">
        <w:rPr>
          <w:rFonts w:ascii="Arial" w:hAnsi="Arial" w:cs="Arial"/>
          <w:color w:val="000000"/>
          <w:sz w:val="22"/>
          <w:szCs w:val="22"/>
        </w:rPr>
        <w:t>Thayakaran</w:t>
      </w:r>
      <w:proofErr w:type="spellEnd"/>
      <w:r w:rsidRPr="00D721A9">
        <w:rPr>
          <w:rFonts w:ascii="Arial" w:hAnsi="Arial" w:cs="Arial"/>
          <w:color w:val="000000"/>
          <w:sz w:val="22"/>
          <w:szCs w:val="22"/>
        </w:rPr>
        <w:t xml:space="preserve">, R., Upthegrove, R. and Marwaha, S. (2023) ‘Impact of </w:t>
      </w:r>
      <w:r w:rsidR="00D721A9">
        <w:rPr>
          <w:rFonts w:ascii="Arial" w:hAnsi="Arial" w:cs="Arial"/>
          <w:color w:val="000000"/>
          <w:sz w:val="22"/>
          <w:szCs w:val="22"/>
        </w:rPr>
        <w:t>A</w:t>
      </w:r>
      <w:r w:rsidRPr="00D721A9">
        <w:rPr>
          <w:rFonts w:ascii="Arial" w:hAnsi="Arial" w:cs="Arial"/>
          <w:color w:val="000000"/>
          <w:sz w:val="22"/>
          <w:szCs w:val="22"/>
        </w:rPr>
        <w:t xml:space="preserve">nxiety and </w:t>
      </w:r>
      <w:r w:rsidR="00D721A9">
        <w:rPr>
          <w:rFonts w:ascii="Arial" w:hAnsi="Arial" w:cs="Arial"/>
          <w:color w:val="000000"/>
          <w:sz w:val="22"/>
          <w:szCs w:val="22"/>
        </w:rPr>
        <w:t>D</w:t>
      </w:r>
      <w:r w:rsidRPr="00D721A9">
        <w:rPr>
          <w:rFonts w:ascii="Arial" w:hAnsi="Arial" w:cs="Arial"/>
          <w:color w:val="000000"/>
          <w:sz w:val="22"/>
          <w:szCs w:val="22"/>
        </w:rPr>
        <w:t xml:space="preserve">epression </w:t>
      </w:r>
      <w:r w:rsidR="00D721A9">
        <w:rPr>
          <w:rFonts w:ascii="Arial" w:hAnsi="Arial" w:cs="Arial"/>
          <w:color w:val="000000"/>
          <w:sz w:val="22"/>
          <w:szCs w:val="22"/>
        </w:rPr>
        <w:t>A</w:t>
      </w:r>
      <w:r w:rsidRPr="00D721A9">
        <w:rPr>
          <w:rFonts w:ascii="Arial" w:hAnsi="Arial" w:cs="Arial"/>
          <w:color w:val="000000"/>
          <w:sz w:val="22"/>
          <w:szCs w:val="22"/>
        </w:rPr>
        <w:t xml:space="preserve">cross </w:t>
      </w:r>
      <w:r w:rsidR="00D721A9">
        <w:rPr>
          <w:rFonts w:ascii="Arial" w:hAnsi="Arial" w:cs="Arial"/>
          <w:color w:val="000000"/>
          <w:sz w:val="22"/>
          <w:szCs w:val="22"/>
        </w:rPr>
        <w:t>C</w:t>
      </w:r>
      <w:r w:rsidRPr="00D721A9">
        <w:rPr>
          <w:rFonts w:ascii="Arial" w:hAnsi="Arial" w:cs="Arial"/>
          <w:color w:val="000000"/>
          <w:sz w:val="22"/>
          <w:szCs w:val="22"/>
        </w:rPr>
        <w:t xml:space="preserve">hildhood and </w:t>
      </w:r>
      <w:r w:rsidR="00D721A9">
        <w:rPr>
          <w:rFonts w:ascii="Arial" w:hAnsi="Arial" w:cs="Arial"/>
          <w:color w:val="000000"/>
          <w:sz w:val="22"/>
          <w:szCs w:val="22"/>
        </w:rPr>
        <w:t>A</w:t>
      </w:r>
      <w:r w:rsidRPr="00D721A9">
        <w:rPr>
          <w:rFonts w:ascii="Arial" w:hAnsi="Arial" w:cs="Arial"/>
          <w:color w:val="000000"/>
          <w:sz w:val="22"/>
          <w:szCs w:val="22"/>
        </w:rPr>
        <w:t xml:space="preserve">dolescence on </w:t>
      </w:r>
      <w:r w:rsidR="00D721A9">
        <w:rPr>
          <w:rFonts w:ascii="Arial" w:hAnsi="Arial" w:cs="Arial"/>
          <w:color w:val="000000"/>
          <w:sz w:val="22"/>
          <w:szCs w:val="22"/>
        </w:rPr>
        <w:t>A</w:t>
      </w:r>
      <w:r w:rsidRPr="00D721A9">
        <w:rPr>
          <w:rFonts w:ascii="Arial" w:hAnsi="Arial" w:cs="Arial"/>
          <w:color w:val="000000"/>
          <w:sz w:val="22"/>
          <w:szCs w:val="22"/>
        </w:rPr>
        <w:t xml:space="preserve">dverse </w:t>
      </w:r>
      <w:r w:rsidR="00D721A9">
        <w:rPr>
          <w:rFonts w:ascii="Arial" w:hAnsi="Arial" w:cs="Arial"/>
          <w:color w:val="000000"/>
          <w:sz w:val="22"/>
          <w:szCs w:val="22"/>
        </w:rPr>
        <w:t>O</w:t>
      </w:r>
      <w:r w:rsidRPr="00D721A9">
        <w:rPr>
          <w:rFonts w:ascii="Arial" w:hAnsi="Arial" w:cs="Arial"/>
          <w:color w:val="000000"/>
          <w:sz w:val="22"/>
          <w:szCs w:val="22"/>
        </w:rPr>
        <w:t xml:space="preserve">utcomes in </w:t>
      </w:r>
      <w:r w:rsidR="00D721A9">
        <w:rPr>
          <w:rFonts w:ascii="Arial" w:hAnsi="Arial" w:cs="Arial"/>
          <w:color w:val="000000"/>
          <w:sz w:val="22"/>
          <w:szCs w:val="22"/>
        </w:rPr>
        <w:t>Y</w:t>
      </w:r>
      <w:r w:rsidRPr="00D721A9">
        <w:rPr>
          <w:rFonts w:ascii="Arial" w:hAnsi="Arial" w:cs="Arial"/>
          <w:color w:val="000000"/>
          <w:sz w:val="22"/>
          <w:szCs w:val="22"/>
        </w:rPr>
        <w:t xml:space="preserve">oung </w:t>
      </w:r>
      <w:r w:rsidR="00D721A9">
        <w:rPr>
          <w:rFonts w:ascii="Arial" w:hAnsi="Arial" w:cs="Arial"/>
          <w:color w:val="000000"/>
          <w:sz w:val="22"/>
          <w:szCs w:val="22"/>
        </w:rPr>
        <w:t>A</w:t>
      </w:r>
      <w:r w:rsidRPr="00D721A9">
        <w:rPr>
          <w:rFonts w:ascii="Arial" w:hAnsi="Arial" w:cs="Arial"/>
          <w:color w:val="000000"/>
          <w:sz w:val="22"/>
          <w:szCs w:val="22"/>
        </w:rPr>
        <w:t xml:space="preserve">dulthood: a UK </w:t>
      </w:r>
      <w:r w:rsidR="00D721A9">
        <w:rPr>
          <w:rFonts w:ascii="Arial" w:hAnsi="Arial" w:cs="Arial"/>
          <w:color w:val="000000"/>
          <w:sz w:val="22"/>
          <w:szCs w:val="22"/>
        </w:rPr>
        <w:t>B</w:t>
      </w:r>
      <w:r w:rsidRPr="00D721A9">
        <w:rPr>
          <w:rFonts w:ascii="Arial" w:hAnsi="Arial" w:cs="Arial"/>
          <w:color w:val="000000"/>
          <w:sz w:val="22"/>
          <w:szCs w:val="22"/>
        </w:rPr>
        <w:t xml:space="preserve">irth </w:t>
      </w:r>
      <w:r w:rsidR="00D721A9">
        <w:rPr>
          <w:rFonts w:ascii="Arial" w:hAnsi="Arial" w:cs="Arial"/>
          <w:color w:val="000000"/>
          <w:sz w:val="22"/>
          <w:szCs w:val="22"/>
        </w:rPr>
        <w:t>C</w:t>
      </w:r>
      <w:r w:rsidRPr="00D721A9">
        <w:rPr>
          <w:rFonts w:ascii="Arial" w:hAnsi="Arial" w:cs="Arial"/>
          <w:color w:val="000000"/>
          <w:sz w:val="22"/>
          <w:szCs w:val="22"/>
        </w:rPr>
        <w:t xml:space="preserve">ohort </w:t>
      </w:r>
      <w:r w:rsidR="00D721A9">
        <w:rPr>
          <w:rFonts w:ascii="Arial" w:hAnsi="Arial" w:cs="Arial"/>
          <w:color w:val="000000"/>
          <w:sz w:val="22"/>
          <w:szCs w:val="22"/>
        </w:rPr>
        <w:t>S</w:t>
      </w:r>
      <w:r w:rsidRPr="00D721A9">
        <w:rPr>
          <w:rFonts w:ascii="Arial" w:hAnsi="Arial" w:cs="Arial"/>
          <w:color w:val="000000"/>
          <w:sz w:val="22"/>
          <w:szCs w:val="22"/>
        </w:rPr>
        <w:t>tudy’</w:t>
      </w:r>
      <w:r w:rsidR="00D721A9">
        <w:rPr>
          <w:rFonts w:ascii="Arial" w:hAnsi="Arial" w:cs="Arial"/>
          <w:color w:val="000000"/>
          <w:sz w:val="22"/>
          <w:szCs w:val="22"/>
        </w:rPr>
        <w:t>.</w:t>
      </w:r>
      <w:r w:rsidRPr="00D721A9">
        <w:rPr>
          <w:rStyle w:val="apple-converted-space"/>
          <w:rFonts w:ascii="Arial" w:hAnsi="Arial" w:cs="Arial"/>
          <w:color w:val="000000"/>
          <w:sz w:val="22"/>
          <w:szCs w:val="22"/>
        </w:rPr>
        <w:t> </w:t>
      </w:r>
      <w:r w:rsidRPr="00D721A9">
        <w:rPr>
          <w:rStyle w:val="Emphasis"/>
          <w:rFonts w:ascii="Arial" w:hAnsi="Arial" w:cs="Arial"/>
          <w:color w:val="000000"/>
          <w:sz w:val="22"/>
          <w:szCs w:val="22"/>
        </w:rPr>
        <w:t>Psychological Medicine</w:t>
      </w:r>
      <w:r>
        <w:rPr>
          <w:rFonts w:ascii="-webkit-standard" w:hAnsi="-webkit-standard"/>
          <w:color w:val="000000"/>
          <w:sz w:val="27"/>
          <w:szCs w:val="27"/>
        </w:rPr>
        <w:t>.</w:t>
      </w:r>
    </w:p>
    <w:p w14:paraId="0FE703A6" w14:textId="341EE44C" w:rsidR="008F2E62" w:rsidRDefault="006A6C96" w:rsidP="00B96603">
      <w:pPr>
        <w:pStyle w:val="NormalWeb"/>
        <w:rPr>
          <w:rFonts w:ascii="Arial" w:hAnsi="Arial" w:cs="Arial"/>
          <w:color w:val="2A2A2A"/>
          <w:sz w:val="22"/>
          <w:szCs w:val="22"/>
          <w:shd w:val="clear" w:color="auto" w:fill="FFFFFF"/>
        </w:rPr>
      </w:pPr>
      <w:r>
        <w:rPr>
          <w:rFonts w:ascii="Arial" w:hAnsi="Arial" w:cs="Arial"/>
          <w:color w:val="000000"/>
          <w:sz w:val="22"/>
          <w:szCs w:val="22"/>
        </w:rPr>
        <w:t xml:space="preserve">Morey Y., et al. (2017) </w:t>
      </w:r>
      <w:r w:rsidR="00F27EA3">
        <w:rPr>
          <w:rFonts w:ascii="Arial" w:hAnsi="Arial" w:cs="Arial"/>
          <w:color w:val="000000"/>
          <w:sz w:val="22"/>
          <w:szCs w:val="22"/>
        </w:rPr>
        <w:t>‘</w:t>
      </w:r>
      <w:r w:rsidR="007871FA" w:rsidRPr="00B75DE7">
        <w:rPr>
          <w:rFonts w:ascii="Arial" w:hAnsi="Arial" w:cs="Arial"/>
          <w:color w:val="2A2A2A"/>
          <w:sz w:val="22"/>
          <w:szCs w:val="22"/>
          <w:shd w:val="clear" w:color="auto" w:fill="FFFFFF"/>
        </w:rPr>
        <w:t xml:space="preserve">Adolescent </w:t>
      </w:r>
      <w:r w:rsidR="00B75DE7">
        <w:rPr>
          <w:rFonts w:ascii="Arial" w:hAnsi="Arial" w:cs="Arial"/>
          <w:color w:val="2A2A2A"/>
          <w:sz w:val="22"/>
          <w:szCs w:val="22"/>
          <w:shd w:val="clear" w:color="auto" w:fill="FFFFFF"/>
        </w:rPr>
        <w:t>S</w:t>
      </w:r>
      <w:r w:rsidR="007871FA" w:rsidRPr="00B75DE7">
        <w:rPr>
          <w:rFonts w:ascii="Arial" w:hAnsi="Arial" w:cs="Arial"/>
          <w:color w:val="2A2A2A"/>
          <w:sz w:val="22"/>
          <w:szCs w:val="22"/>
          <w:shd w:val="clear" w:color="auto" w:fill="FFFFFF"/>
        </w:rPr>
        <w:t>elf-</w:t>
      </w:r>
      <w:r w:rsidR="00B75DE7">
        <w:rPr>
          <w:rFonts w:ascii="Arial" w:hAnsi="Arial" w:cs="Arial"/>
          <w:color w:val="2A2A2A"/>
          <w:sz w:val="22"/>
          <w:szCs w:val="22"/>
          <w:shd w:val="clear" w:color="auto" w:fill="FFFFFF"/>
        </w:rPr>
        <w:t>H</w:t>
      </w:r>
      <w:r w:rsidR="007871FA" w:rsidRPr="00B75DE7">
        <w:rPr>
          <w:rFonts w:ascii="Arial" w:hAnsi="Arial" w:cs="Arial"/>
          <w:color w:val="2A2A2A"/>
          <w:sz w:val="22"/>
          <w:szCs w:val="22"/>
          <w:shd w:val="clear" w:color="auto" w:fill="FFFFFF"/>
        </w:rPr>
        <w:t xml:space="preserve">arm in the </w:t>
      </w:r>
      <w:r w:rsidR="00B75DE7">
        <w:rPr>
          <w:rFonts w:ascii="Arial" w:hAnsi="Arial" w:cs="Arial"/>
          <w:color w:val="2A2A2A"/>
          <w:sz w:val="22"/>
          <w:szCs w:val="22"/>
          <w:shd w:val="clear" w:color="auto" w:fill="FFFFFF"/>
        </w:rPr>
        <w:t>C</w:t>
      </w:r>
      <w:r w:rsidR="007871FA" w:rsidRPr="00B75DE7">
        <w:rPr>
          <w:rFonts w:ascii="Arial" w:hAnsi="Arial" w:cs="Arial"/>
          <w:color w:val="2A2A2A"/>
          <w:sz w:val="22"/>
          <w:szCs w:val="22"/>
          <w:shd w:val="clear" w:color="auto" w:fill="FFFFFF"/>
        </w:rPr>
        <w:t xml:space="preserve">ommunity: </w:t>
      </w:r>
      <w:r w:rsidR="00B75DE7">
        <w:rPr>
          <w:rFonts w:ascii="Arial" w:hAnsi="Arial" w:cs="Arial"/>
          <w:color w:val="2A2A2A"/>
          <w:sz w:val="22"/>
          <w:szCs w:val="22"/>
          <w:shd w:val="clear" w:color="auto" w:fill="FFFFFF"/>
        </w:rPr>
        <w:t>A</w:t>
      </w:r>
      <w:r w:rsidR="007871FA" w:rsidRPr="00B75DE7">
        <w:rPr>
          <w:rFonts w:ascii="Arial" w:hAnsi="Arial" w:cs="Arial"/>
          <w:color w:val="2A2A2A"/>
          <w:sz w:val="22"/>
          <w:szCs w:val="22"/>
          <w:shd w:val="clear" w:color="auto" w:fill="FFFFFF"/>
        </w:rPr>
        <w:t xml:space="preserve">n </w:t>
      </w:r>
      <w:r w:rsidR="00B75DE7">
        <w:rPr>
          <w:rFonts w:ascii="Arial" w:hAnsi="Arial" w:cs="Arial"/>
          <w:color w:val="2A2A2A"/>
          <w:sz w:val="22"/>
          <w:szCs w:val="22"/>
          <w:shd w:val="clear" w:color="auto" w:fill="FFFFFF"/>
        </w:rPr>
        <w:t>U</w:t>
      </w:r>
      <w:r w:rsidR="007871FA" w:rsidRPr="00B75DE7">
        <w:rPr>
          <w:rFonts w:ascii="Arial" w:hAnsi="Arial" w:cs="Arial"/>
          <w:color w:val="2A2A2A"/>
          <w:sz w:val="22"/>
          <w:szCs w:val="22"/>
          <w:shd w:val="clear" w:color="auto" w:fill="FFFFFF"/>
        </w:rPr>
        <w:t xml:space="preserve">pdate on </w:t>
      </w:r>
      <w:r w:rsidR="00B75DE7">
        <w:rPr>
          <w:rFonts w:ascii="Arial" w:hAnsi="Arial" w:cs="Arial"/>
          <w:color w:val="2A2A2A"/>
          <w:sz w:val="22"/>
          <w:szCs w:val="22"/>
          <w:shd w:val="clear" w:color="auto" w:fill="FFFFFF"/>
        </w:rPr>
        <w:t>P</w:t>
      </w:r>
      <w:r w:rsidR="007871FA" w:rsidRPr="00B75DE7">
        <w:rPr>
          <w:rFonts w:ascii="Arial" w:hAnsi="Arial" w:cs="Arial"/>
          <w:color w:val="2A2A2A"/>
          <w:sz w:val="22"/>
          <w:szCs w:val="22"/>
          <w:shd w:val="clear" w:color="auto" w:fill="FFFFFF"/>
        </w:rPr>
        <w:t xml:space="preserve">revalence </w:t>
      </w:r>
      <w:r w:rsidR="00B75DE7">
        <w:rPr>
          <w:rFonts w:ascii="Arial" w:hAnsi="Arial" w:cs="Arial"/>
          <w:color w:val="2A2A2A"/>
          <w:sz w:val="22"/>
          <w:szCs w:val="22"/>
          <w:shd w:val="clear" w:color="auto" w:fill="FFFFFF"/>
        </w:rPr>
        <w:t>U</w:t>
      </w:r>
      <w:r w:rsidR="007871FA" w:rsidRPr="00B75DE7">
        <w:rPr>
          <w:rFonts w:ascii="Arial" w:hAnsi="Arial" w:cs="Arial"/>
          <w:color w:val="2A2A2A"/>
          <w:sz w:val="22"/>
          <w:szCs w:val="22"/>
          <w:shd w:val="clear" w:color="auto" w:fill="FFFFFF"/>
        </w:rPr>
        <w:t xml:space="preserve">sing a </w:t>
      </w:r>
      <w:r w:rsidR="00B75DE7">
        <w:rPr>
          <w:rFonts w:ascii="Arial" w:hAnsi="Arial" w:cs="Arial"/>
          <w:color w:val="2A2A2A"/>
          <w:sz w:val="22"/>
          <w:szCs w:val="22"/>
          <w:shd w:val="clear" w:color="auto" w:fill="FFFFFF"/>
        </w:rPr>
        <w:t>S</w:t>
      </w:r>
      <w:r w:rsidR="007871FA" w:rsidRPr="00B75DE7">
        <w:rPr>
          <w:rFonts w:ascii="Arial" w:hAnsi="Arial" w:cs="Arial"/>
          <w:color w:val="2A2A2A"/>
          <w:sz w:val="22"/>
          <w:szCs w:val="22"/>
          <w:shd w:val="clear" w:color="auto" w:fill="FFFFFF"/>
        </w:rPr>
        <w:t>elf-</w:t>
      </w:r>
      <w:r w:rsidR="00B75DE7">
        <w:rPr>
          <w:rFonts w:ascii="Arial" w:hAnsi="Arial" w:cs="Arial"/>
          <w:color w:val="2A2A2A"/>
          <w:sz w:val="22"/>
          <w:szCs w:val="22"/>
          <w:shd w:val="clear" w:color="auto" w:fill="FFFFFF"/>
        </w:rPr>
        <w:t>R</w:t>
      </w:r>
      <w:r w:rsidR="007871FA" w:rsidRPr="00B75DE7">
        <w:rPr>
          <w:rFonts w:ascii="Arial" w:hAnsi="Arial" w:cs="Arial"/>
          <w:color w:val="2A2A2A"/>
          <w:sz w:val="22"/>
          <w:szCs w:val="22"/>
          <w:shd w:val="clear" w:color="auto" w:fill="FFFFFF"/>
        </w:rPr>
        <w:t xml:space="preserve">eport </w:t>
      </w:r>
      <w:r w:rsidR="00B75DE7">
        <w:rPr>
          <w:rFonts w:ascii="Arial" w:hAnsi="Arial" w:cs="Arial"/>
          <w:color w:val="2A2A2A"/>
          <w:sz w:val="22"/>
          <w:szCs w:val="22"/>
          <w:shd w:val="clear" w:color="auto" w:fill="FFFFFF"/>
        </w:rPr>
        <w:t>S</w:t>
      </w:r>
      <w:r w:rsidR="007871FA" w:rsidRPr="00B75DE7">
        <w:rPr>
          <w:rFonts w:ascii="Arial" w:hAnsi="Arial" w:cs="Arial"/>
          <w:color w:val="2A2A2A"/>
          <w:sz w:val="22"/>
          <w:szCs w:val="22"/>
          <w:shd w:val="clear" w:color="auto" w:fill="FFFFFF"/>
        </w:rPr>
        <w:t xml:space="preserve">urvey of </w:t>
      </w:r>
      <w:r w:rsidR="00B75DE7">
        <w:rPr>
          <w:rFonts w:ascii="Arial" w:hAnsi="Arial" w:cs="Arial"/>
          <w:color w:val="2A2A2A"/>
          <w:sz w:val="22"/>
          <w:szCs w:val="22"/>
          <w:shd w:val="clear" w:color="auto" w:fill="FFFFFF"/>
        </w:rPr>
        <w:t>A</w:t>
      </w:r>
      <w:r w:rsidR="007871FA" w:rsidRPr="00B75DE7">
        <w:rPr>
          <w:rFonts w:ascii="Arial" w:hAnsi="Arial" w:cs="Arial"/>
          <w:color w:val="2A2A2A"/>
          <w:sz w:val="22"/>
          <w:szCs w:val="22"/>
          <w:shd w:val="clear" w:color="auto" w:fill="FFFFFF"/>
        </w:rPr>
        <w:t xml:space="preserve">dolescents </w:t>
      </w:r>
      <w:r w:rsidR="00B75DE7">
        <w:rPr>
          <w:rFonts w:ascii="Arial" w:hAnsi="Arial" w:cs="Arial"/>
          <w:color w:val="2A2A2A"/>
          <w:sz w:val="22"/>
          <w:szCs w:val="22"/>
          <w:shd w:val="clear" w:color="auto" w:fill="FFFFFF"/>
        </w:rPr>
        <w:t>A</w:t>
      </w:r>
      <w:r w:rsidR="007871FA" w:rsidRPr="00B75DE7">
        <w:rPr>
          <w:rFonts w:ascii="Arial" w:hAnsi="Arial" w:cs="Arial"/>
          <w:color w:val="2A2A2A"/>
          <w:sz w:val="22"/>
          <w:szCs w:val="22"/>
          <w:shd w:val="clear" w:color="auto" w:fill="FFFFFF"/>
        </w:rPr>
        <w:t>ged 13–18 in England</w:t>
      </w:r>
      <w:r w:rsidR="00F27EA3">
        <w:rPr>
          <w:rFonts w:ascii="Arial" w:hAnsi="Arial" w:cs="Arial"/>
          <w:color w:val="2A2A2A"/>
          <w:sz w:val="22"/>
          <w:szCs w:val="22"/>
          <w:shd w:val="clear" w:color="auto" w:fill="FFFFFF"/>
        </w:rPr>
        <w:t>.</w:t>
      </w:r>
      <w:r w:rsidR="00541DAF">
        <w:rPr>
          <w:rStyle w:val="apple-converted-space"/>
          <w:rFonts w:ascii="Arial" w:hAnsi="Arial" w:cs="Arial"/>
          <w:color w:val="2A2A2A"/>
          <w:sz w:val="22"/>
          <w:szCs w:val="22"/>
          <w:shd w:val="clear" w:color="auto" w:fill="FFFFFF"/>
        </w:rPr>
        <w:t xml:space="preserve">’ </w:t>
      </w:r>
      <w:r w:rsidR="007871FA" w:rsidRPr="00B75DE7">
        <w:rPr>
          <w:rStyle w:val="Emphasis"/>
          <w:rFonts w:ascii="Arial" w:hAnsi="Arial" w:cs="Arial"/>
          <w:color w:val="2A2A2A"/>
          <w:sz w:val="22"/>
          <w:szCs w:val="22"/>
          <w:bdr w:val="none" w:sz="0" w:space="0" w:color="auto" w:frame="1"/>
        </w:rPr>
        <w:t>Journal of Public Health</w:t>
      </w:r>
      <w:r w:rsidR="007871FA" w:rsidRPr="00B75DE7">
        <w:rPr>
          <w:rFonts w:ascii="Arial" w:hAnsi="Arial" w:cs="Arial"/>
          <w:color w:val="2A2A2A"/>
          <w:sz w:val="22"/>
          <w:szCs w:val="22"/>
          <w:shd w:val="clear" w:color="auto" w:fill="FFFFFF"/>
        </w:rPr>
        <w:t>, 39</w:t>
      </w:r>
      <w:r w:rsidR="00B75DE7">
        <w:rPr>
          <w:rFonts w:ascii="Arial" w:hAnsi="Arial" w:cs="Arial"/>
          <w:color w:val="2A2A2A"/>
          <w:sz w:val="22"/>
          <w:szCs w:val="22"/>
          <w:shd w:val="clear" w:color="auto" w:fill="FFFFFF"/>
        </w:rPr>
        <w:t>(</w:t>
      </w:r>
      <w:r w:rsidR="007871FA" w:rsidRPr="00B75DE7">
        <w:rPr>
          <w:rFonts w:ascii="Arial" w:hAnsi="Arial" w:cs="Arial"/>
          <w:color w:val="2A2A2A"/>
          <w:sz w:val="22"/>
          <w:szCs w:val="22"/>
          <w:shd w:val="clear" w:color="auto" w:fill="FFFFFF"/>
        </w:rPr>
        <w:t>1</w:t>
      </w:r>
      <w:r w:rsidR="00B75DE7">
        <w:rPr>
          <w:rFonts w:ascii="Arial" w:hAnsi="Arial" w:cs="Arial"/>
          <w:color w:val="2A2A2A"/>
          <w:sz w:val="22"/>
          <w:szCs w:val="22"/>
          <w:shd w:val="clear" w:color="auto" w:fill="FFFFFF"/>
        </w:rPr>
        <w:t xml:space="preserve">) </w:t>
      </w:r>
      <w:r w:rsidR="00F27EA3">
        <w:rPr>
          <w:rFonts w:ascii="Arial" w:hAnsi="Arial" w:cs="Arial"/>
          <w:color w:val="2A2A2A"/>
          <w:sz w:val="22"/>
          <w:szCs w:val="22"/>
          <w:shd w:val="clear" w:color="auto" w:fill="FFFFFF"/>
        </w:rPr>
        <w:t>pp.</w:t>
      </w:r>
      <w:r w:rsidR="007871FA" w:rsidRPr="00B75DE7">
        <w:rPr>
          <w:rFonts w:ascii="Arial" w:hAnsi="Arial" w:cs="Arial"/>
          <w:color w:val="2A2A2A"/>
          <w:sz w:val="22"/>
          <w:szCs w:val="22"/>
          <w:shd w:val="clear" w:color="auto" w:fill="FFFFFF"/>
        </w:rPr>
        <w:t xml:space="preserve"> 58–64</w:t>
      </w:r>
      <w:r w:rsidR="00F27EA3">
        <w:rPr>
          <w:rFonts w:ascii="Arial" w:hAnsi="Arial" w:cs="Arial"/>
          <w:color w:val="2A2A2A"/>
          <w:sz w:val="22"/>
          <w:szCs w:val="22"/>
          <w:shd w:val="clear" w:color="auto" w:fill="FFFFFF"/>
        </w:rPr>
        <w:t>.</w:t>
      </w:r>
    </w:p>
    <w:p w14:paraId="736D7B53" w14:textId="11A0208E" w:rsidR="00D21C9A" w:rsidRPr="00053CB7" w:rsidRDefault="00D21C9A" w:rsidP="00B96603">
      <w:pPr>
        <w:pStyle w:val="NormalWeb"/>
        <w:rPr>
          <w:rFonts w:ascii="Arial" w:hAnsi="Arial" w:cs="Arial"/>
          <w:color w:val="000000"/>
          <w:sz w:val="22"/>
          <w:szCs w:val="22"/>
        </w:rPr>
      </w:pPr>
      <w:r>
        <w:rPr>
          <w:rFonts w:ascii="Arial" w:hAnsi="Arial" w:cs="Arial"/>
          <w:color w:val="2A2A2A"/>
          <w:sz w:val="22"/>
          <w:szCs w:val="22"/>
          <w:shd w:val="clear" w:color="auto" w:fill="FFFFFF"/>
        </w:rPr>
        <w:t>National Centre of Soci</w:t>
      </w:r>
      <w:r w:rsidR="00381738">
        <w:rPr>
          <w:rFonts w:ascii="Arial" w:hAnsi="Arial" w:cs="Arial"/>
          <w:color w:val="2A2A2A"/>
          <w:sz w:val="22"/>
          <w:szCs w:val="22"/>
          <w:shd w:val="clear" w:color="auto" w:fill="FFFFFF"/>
        </w:rPr>
        <w:t xml:space="preserve">al Research (2023) </w:t>
      </w:r>
      <w:r w:rsidR="00D057A0">
        <w:rPr>
          <w:rFonts w:ascii="Arial" w:hAnsi="Arial" w:cs="Arial"/>
          <w:i/>
          <w:iCs/>
          <w:color w:val="2A2A2A"/>
          <w:sz w:val="22"/>
          <w:szCs w:val="22"/>
          <w:shd w:val="clear" w:color="auto" w:fill="FFFFFF"/>
        </w:rPr>
        <w:t>Children and Young Pe</w:t>
      </w:r>
      <w:r w:rsidR="00053CB7">
        <w:rPr>
          <w:rFonts w:ascii="Arial" w:hAnsi="Arial" w:cs="Arial"/>
          <w:i/>
          <w:iCs/>
          <w:color w:val="2A2A2A"/>
          <w:sz w:val="22"/>
          <w:szCs w:val="22"/>
          <w:shd w:val="clear" w:color="auto" w:fill="FFFFFF"/>
        </w:rPr>
        <w:t>op</w:t>
      </w:r>
      <w:r w:rsidR="00D057A0">
        <w:rPr>
          <w:rFonts w:ascii="Arial" w:hAnsi="Arial" w:cs="Arial"/>
          <w:i/>
          <w:iCs/>
          <w:color w:val="2A2A2A"/>
          <w:sz w:val="22"/>
          <w:szCs w:val="22"/>
          <w:shd w:val="clear" w:color="auto" w:fill="FFFFFF"/>
        </w:rPr>
        <w:t xml:space="preserve">le’s Mental </w:t>
      </w:r>
      <w:r w:rsidR="00053CB7">
        <w:rPr>
          <w:rFonts w:ascii="Arial" w:hAnsi="Arial" w:cs="Arial"/>
          <w:i/>
          <w:iCs/>
          <w:color w:val="2A2A2A"/>
          <w:sz w:val="22"/>
          <w:szCs w:val="22"/>
          <w:shd w:val="clear" w:color="auto" w:fill="FFFFFF"/>
        </w:rPr>
        <w:t xml:space="preserve">Health in 2023. </w:t>
      </w:r>
      <w:r w:rsidR="00053CB7">
        <w:rPr>
          <w:rFonts w:ascii="Arial" w:hAnsi="Arial" w:cs="Arial"/>
          <w:color w:val="2A2A2A"/>
          <w:sz w:val="22"/>
          <w:szCs w:val="22"/>
          <w:shd w:val="clear" w:color="auto" w:fill="FFFFFF"/>
        </w:rPr>
        <w:t xml:space="preserve">Available at: </w:t>
      </w:r>
      <w:hyperlink r:id="rId15" w:history="1">
        <w:r w:rsidR="00DB112A" w:rsidRPr="00143049">
          <w:rPr>
            <w:rStyle w:val="Hyperlink"/>
            <w:rFonts w:ascii="Arial" w:hAnsi="Arial" w:cs="Arial"/>
            <w:sz w:val="22"/>
            <w:szCs w:val="22"/>
            <w:shd w:val="clear" w:color="auto" w:fill="FFFFFF"/>
          </w:rPr>
          <w:t>https://natcen.ac.uk/publications/children-and-young-peoples-mental-health-2023</w:t>
        </w:r>
      </w:hyperlink>
      <w:r w:rsidR="00DB112A">
        <w:rPr>
          <w:rFonts w:ascii="Arial" w:hAnsi="Arial" w:cs="Arial"/>
          <w:color w:val="2A2A2A"/>
          <w:sz w:val="22"/>
          <w:szCs w:val="22"/>
          <w:shd w:val="clear" w:color="auto" w:fill="FFFFFF"/>
        </w:rPr>
        <w:t xml:space="preserve">. (Accessed: 03 December 2025). </w:t>
      </w:r>
    </w:p>
    <w:p w14:paraId="6DAEA1A6" w14:textId="6945FC1F" w:rsidR="003419E2" w:rsidRDefault="00435895" w:rsidP="00435895">
      <w:pPr>
        <w:pStyle w:val="NormalWeb"/>
        <w:rPr>
          <w:rFonts w:ascii="Arial" w:hAnsi="Arial" w:cs="Arial"/>
          <w:color w:val="000000"/>
          <w:sz w:val="22"/>
          <w:szCs w:val="22"/>
        </w:rPr>
      </w:pPr>
      <w:r w:rsidRPr="0010143E">
        <w:rPr>
          <w:rFonts w:ascii="Arial" w:hAnsi="Arial" w:cs="Arial"/>
          <w:color w:val="000000"/>
          <w:sz w:val="22"/>
          <w:szCs w:val="22"/>
        </w:rPr>
        <w:t>NHS Digital (2023)</w:t>
      </w:r>
      <w:r w:rsidRPr="0010143E">
        <w:rPr>
          <w:rStyle w:val="apple-converted-space"/>
          <w:rFonts w:ascii="Arial" w:hAnsi="Arial" w:cs="Arial"/>
          <w:color w:val="000000"/>
          <w:sz w:val="22"/>
          <w:szCs w:val="22"/>
        </w:rPr>
        <w:t> </w:t>
      </w:r>
      <w:r w:rsidRPr="0010143E">
        <w:rPr>
          <w:rStyle w:val="Emphasis"/>
          <w:rFonts w:ascii="Arial" w:hAnsi="Arial" w:cs="Arial"/>
          <w:color w:val="000000"/>
          <w:sz w:val="22"/>
          <w:szCs w:val="22"/>
        </w:rPr>
        <w:t>Mental Health of Children and Young People in England, 2023: Wave 4 Follow-Up</w:t>
      </w:r>
      <w:r w:rsidRPr="0010143E">
        <w:rPr>
          <w:rFonts w:ascii="Arial" w:hAnsi="Arial" w:cs="Arial"/>
          <w:color w:val="000000"/>
          <w:sz w:val="22"/>
          <w:szCs w:val="22"/>
        </w:rPr>
        <w:t>. Available at:</w:t>
      </w:r>
      <w:r w:rsidRPr="0010143E">
        <w:rPr>
          <w:rStyle w:val="apple-converted-space"/>
          <w:rFonts w:ascii="Arial" w:hAnsi="Arial" w:cs="Arial"/>
          <w:color w:val="000000"/>
          <w:sz w:val="22"/>
          <w:szCs w:val="22"/>
        </w:rPr>
        <w:t> </w:t>
      </w:r>
      <w:r w:rsidRPr="0010143E">
        <w:rPr>
          <w:rFonts w:ascii="Arial" w:hAnsi="Arial" w:cs="Arial"/>
          <w:sz w:val="22"/>
          <w:szCs w:val="22"/>
        </w:rPr>
        <w:t>https://digital.nhs.uk</w:t>
      </w:r>
      <w:r w:rsidRPr="0010143E">
        <w:rPr>
          <w:rStyle w:val="apple-converted-space"/>
          <w:rFonts w:ascii="Arial" w:hAnsi="Arial" w:cs="Arial"/>
          <w:color w:val="000000"/>
          <w:sz w:val="22"/>
          <w:szCs w:val="22"/>
        </w:rPr>
        <w:t> </w:t>
      </w:r>
      <w:r w:rsidRPr="0010143E">
        <w:rPr>
          <w:rFonts w:ascii="Arial" w:hAnsi="Arial" w:cs="Arial"/>
          <w:color w:val="000000"/>
          <w:sz w:val="22"/>
          <w:szCs w:val="22"/>
        </w:rPr>
        <w:t>(Accessed: 23 October 2025).</w:t>
      </w:r>
    </w:p>
    <w:p w14:paraId="018C9692" w14:textId="521262DF" w:rsidR="00435895" w:rsidRDefault="005069A4" w:rsidP="00B96603">
      <w:pPr>
        <w:pStyle w:val="NormalWeb"/>
        <w:rPr>
          <w:rFonts w:ascii="Arial" w:hAnsi="Arial" w:cs="Arial"/>
          <w:color w:val="000000"/>
          <w:sz w:val="22"/>
          <w:szCs w:val="22"/>
        </w:rPr>
      </w:pPr>
      <w:r w:rsidRPr="005069A4">
        <w:rPr>
          <w:rFonts w:ascii="Arial" w:hAnsi="Arial" w:cs="Arial"/>
          <w:color w:val="000000"/>
          <w:sz w:val="22"/>
          <w:szCs w:val="22"/>
        </w:rPr>
        <w:t>NHS England (2019)</w:t>
      </w:r>
      <w:r w:rsidR="00102A2E">
        <w:rPr>
          <w:rStyle w:val="apple-converted-space"/>
          <w:rFonts w:ascii="Arial" w:hAnsi="Arial" w:cs="Arial"/>
          <w:color w:val="000000"/>
          <w:sz w:val="22"/>
          <w:szCs w:val="22"/>
        </w:rPr>
        <w:t xml:space="preserve">. </w:t>
      </w:r>
      <w:r w:rsidRPr="005069A4">
        <w:rPr>
          <w:rStyle w:val="Emphasis"/>
          <w:rFonts w:ascii="Arial" w:hAnsi="Arial" w:cs="Arial"/>
          <w:color w:val="000000"/>
          <w:sz w:val="22"/>
          <w:szCs w:val="22"/>
        </w:rPr>
        <w:t>The NHS Long Term Plan</w:t>
      </w:r>
      <w:r w:rsidRPr="005069A4">
        <w:rPr>
          <w:rFonts w:ascii="Arial" w:hAnsi="Arial" w:cs="Arial"/>
          <w:color w:val="000000"/>
          <w:sz w:val="22"/>
          <w:szCs w:val="22"/>
        </w:rPr>
        <w:t>. London: NHS England.</w:t>
      </w:r>
    </w:p>
    <w:p w14:paraId="7ECC82EA" w14:textId="2F2FAD40" w:rsidR="00241806" w:rsidRDefault="002F6857" w:rsidP="00B96603">
      <w:pPr>
        <w:pStyle w:val="NormalWeb"/>
        <w:rPr>
          <w:rFonts w:ascii="Arial" w:hAnsi="Arial" w:cs="Arial"/>
          <w:color w:val="000000"/>
          <w:sz w:val="22"/>
          <w:szCs w:val="22"/>
        </w:rPr>
      </w:pPr>
      <w:r w:rsidRPr="002F6857">
        <w:rPr>
          <w:rFonts w:ascii="Arial" w:hAnsi="Arial" w:cs="Arial"/>
          <w:color w:val="000000"/>
          <w:sz w:val="22"/>
          <w:szCs w:val="22"/>
        </w:rPr>
        <w:t xml:space="preserve">O’Connor, R.C., Wetherall, K., Cleare, S., McClelland, H., Melson, A.J., Niedzwiedz, C.L., O’Carroll, R.E., O’Connor, D.B., Platt, S. and Scowcroft, E. (2021) ‘Mental </w:t>
      </w:r>
      <w:r>
        <w:rPr>
          <w:rFonts w:ascii="Arial" w:hAnsi="Arial" w:cs="Arial"/>
          <w:color w:val="000000"/>
          <w:sz w:val="22"/>
          <w:szCs w:val="22"/>
        </w:rPr>
        <w:t>H</w:t>
      </w:r>
      <w:r w:rsidRPr="002F6857">
        <w:rPr>
          <w:rFonts w:ascii="Arial" w:hAnsi="Arial" w:cs="Arial"/>
          <w:color w:val="000000"/>
          <w:sz w:val="22"/>
          <w:szCs w:val="22"/>
        </w:rPr>
        <w:t xml:space="preserve">ealth and </w:t>
      </w:r>
      <w:r>
        <w:rPr>
          <w:rFonts w:ascii="Arial" w:hAnsi="Arial" w:cs="Arial"/>
          <w:color w:val="000000"/>
          <w:sz w:val="22"/>
          <w:szCs w:val="22"/>
        </w:rPr>
        <w:t>W</w:t>
      </w:r>
      <w:r w:rsidRPr="002F6857">
        <w:rPr>
          <w:rFonts w:ascii="Arial" w:hAnsi="Arial" w:cs="Arial"/>
          <w:color w:val="000000"/>
          <w:sz w:val="22"/>
          <w:szCs w:val="22"/>
        </w:rPr>
        <w:t xml:space="preserve">ellbeing </w:t>
      </w:r>
      <w:r>
        <w:rPr>
          <w:rFonts w:ascii="Arial" w:hAnsi="Arial" w:cs="Arial"/>
          <w:color w:val="000000"/>
          <w:sz w:val="22"/>
          <w:szCs w:val="22"/>
        </w:rPr>
        <w:t>D</w:t>
      </w:r>
      <w:r w:rsidRPr="002F6857">
        <w:rPr>
          <w:rFonts w:ascii="Arial" w:hAnsi="Arial" w:cs="Arial"/>
          <w:color w:val="000000"/>
          <w:sz w:val="22"/>
          <w:szCs w:val="22"/>
        </w:rPr>
        <w:t xml:space="preserve">uring the COVID-19 </w:t>
      </w:r>
      <w:r>
        <w:rPr>
          <w:rFonts w:ascii="Arial" w:hAnsi="Arial" w:cs="Arial"/>
          <w:color w:val="000000"/>
          <w:sz w:val="22"/>
          <w:szCs w:val="22"/>
        </w:rPr>
        <w:t>P</w:t>
      </w:r>
      <w:r w:rsidRPr="002F6857">
        <w:rPr>
          <w:rFonts w:ascii="Arial" w:hAnsi="Arial" w:cs="Arial"/>
          <w:color w:val="000000"/>
          <w:sz w:val="22"/>
          <w:szCs w:val="22"/>
        </w:rPr>
        <w:t xml:space="preserve">andemic: </w:t>
      </w:r>
      <w:r>
        <w:rPr>
          <w:rFonts w:ascii="Arial" w:hAnsi="Arial" w:cs="Arial"/>
          <w:color w:val="000000"/>
          <w:sz w:val="22"/>
          <w:szCs w:val="22"/>
        </w:rPr>
        <w:t>L</w:t>
      </w:r>
      <w:r w:rsidRPr="002F6857">
        <w:rPr>
          <w:rFonts w:ascii="Arial" w:hAnsi="Arial" w:cs="Arial"/>
          <w:color w:val="000000"/>
          <w:sz w:val="22"/>
          <w:szCs w:val="22"/>
        </w:rPr>
        <w:t xml:space="preserve">ongitudinal </w:t>
      </w:r>
      <w:r w:rsidR="007025ED">
        <w:rPr>
          <w:rFonts w:ascii="Arial" w:hAnsi="Arial" w:cs="Arial"/>
          <w:color w:val="000000"/>
          <w:sz w:val="22"/>
          <w:szCs w:val="22"/>
        </w:rPr>
        <w:t>A</w:t>
      </w:r>
      <w:r w:rsidRPr="002F6857">
        <w:rPr>
          <w:rFonts w:ascii="Arial" w:hAnsi="Arial" w:cs="Arial"/>
          <w:color w:val="000000"/>
          <w:sz w:val="22"/>
          <w:szCs w:val="22"/>
        </w:rPr>
        <w:t xml:space="preserve">nalyses of </w:t>
      </w:r>
      <w:r w:rsidR="007025ED">
        <w:rPr>
          <w:rFonts w:ascii="Arial" w:hAnsi="Arial" w:cs="Arial"/>
          <w:color w:val="000000"/>
          <w:sz w:val="22"/>
          <w:szCs w:val="22"/>
        </w:rPr>
        <w:t xml:space="preserve"> Young A</w:t>
      </w:r>
      <w:r w:rsidRPr="002F6857">
        <w:rPr>
          <w:rFonts w:ascii="Arial" w:hAnsi="Arial" w:cs="Arial"/>
          <w:color w:val="000000"/>
          <w:sz w:val="22"/>
          <w:szCs w:val="22"/>
        </w:rPr>
        <w:t>dults in the UK’,</w:t>
      </w:r>
      <w:r w:rsidRPr="002F6857">
        <w:rPr>
          <w:rStyle w:val="apple-converted-space"/>
          <w:rFonts w:ascii="Arial" w:hAnsi="Arial" w:cs="Arial"/>
          <w:color w:val="000000"/>
          <w:sz w:val="22"/>
          <w:szCs w:val="22"/>
        </w:rPr>
        <w:t> </w:t>
      </w:r>
      <w:r w:rsidRPr="002F6857">
        <w:rPr>
          <w:rStyle w:val="Emphasis"/>
          <w:rFonts w:ascii="Arial" w:hAnsi="Arial" w:cs="Arial"/>
          <w:color w:val="000000"/>
          <w:sz w:val="22"/>
          <w:szCs w:val="22"/>
        </w:rPr>
        <w:t>The British Journal of Psychiatry</w:t>
      </w:r>
      <w:r w:rsidRPr="002F6857">
        <w:rPr>
          <w:rFonts w:ascii="Arial" w:hAnsi="Arial" w:cs="Arial"/>
          <w:color w:val="000000"/>
          <w:sz w:val="22"/>
          <w:szCs w:val="22"/>
        </w:rPr>
        <w:t>, 218(6), pp. 326–333.</w:t>
      </w:r>
    </w:p>
    <w:p w14:paraId="63143194" w14:textId="09913CE6" w:rsidR="006C4419" w:rsidRPr="006C4419" w:rsidRDefault="006C4419" w:rsidP="00B96603">
      <w:pPr>
        <w:pStyle w:val="NormalWeb"/>
        <w:rPr>
          <w:rFonts w:ascii="Arial" w:hAnsi="Arial" w:cs="Arial"/>
          <w:color w:val="000000"/>
          <w:sz w:val="22"/>
          <w:szCs w:val="22"/>
        </w:rPr>
      </w:pPr>
      <w:r w:rsidRPr="006C4419">
        <w:rPr>
          <w:rFonts w:ascii="Arial" w:eastAsia="Calibri Light" w:hAnsi="Arial" w:cs="Arial"/>
          <w:color w:val="000000"/>
          <w:sz w:val="22"/>
          <w:szCs w:val="22"/>
          <w:lang w:bidi="en-GB"/>
        </w:rPr>
        <w:t>Office for National Statistics (2022) </w:t>
      </w:r>
      <w:r w:rsidRPr="006C4419">
        <w:rPr>
          <w:rFonts w:ascii="Arial" w:eastAsia="Calibri Light" w:hAnsi="Arial" w:cs="Arial"/>
          <w:i/>
          <w:iCs/>
          <w:color w:val="000000"/>
          <w:sz w:val="22"/>
          <w:szCs w:val="22"/>
          <w:lang w:bidi="en-GB"/>
        </w:rPr>
        <w:t>Children’s and young people’s well-being in the UK</w:t>
      </w:r>
      <w:r w:rsidRPr="006C4419">
        <w:rPr>
          <w:rFonts w:ascii="Arial" w:eastAsia="Calibri Light" w:hAnsi="Arial" w:cs="Arial"/>
          <w:color w:val="000000"/>
          <w:sz w:val="22"/>
          <w:szCs w:val="22"/>
          <w:lang w:bidi="en-GB"/>
        </w:rPr>
        <w:t>. London: ONS. Available at: </w:t>
      </w:r>
      <w:hyperlink r:id="rId16" w:tgtFrame="_new" w:history="1">
        <w:r w:rsidRPr="006C4419">
          <w:rPr>
            <w:rFonts w:ascii="Arial" w:eastAsia="Calibri Light" w:hAnsi="Arial" w:cs="Arial"/>
            <w:color w:val="0000FF"/>
            <w:sz w:val="22"/>
            <w:szCs w:val="22"/>
            <w:u w:val="single"/>
            <w:lang w:bidi="en-GB"/>
          </w:rPr>
          <w:t>https://www.ons.gov.uk</w:t>
        </w:r>
      </w:hyperlink>
      <w:r w:rsidRPr="006C4419">
        <w:rPr>
          <w:rFonts w:ascii="Arial" w:eastAsia="Calibri Light" w:hAnsi="Arial" w:cs="Arial"/>
          <w:color w:val="000000"/>
          <w:sz w:val="22"/>
          <w:szCs w:val="22"/>
          <w:lang w:bidi="en-GB"/>
        </w:rPr>
        <w:t xml:space="preserve"> (Accessed: </w:t>
      </w:r>
      <w:r>
        <w:rPr>
          <w:rFonts w:ascii="Arial" w:eastAsia="Calibri Light" w:hAnsi="Arial" w:cs="Arial"/>
          <w:color w:val="000000"/>
          <w:sz w:val="22"/>
          <w:szCs w:val="22"/>
          <w:lang w:bidi="en-GB"/>
        </w:rPr>
        <w:t>01</w:t>
      </w:r>
      <w:r w:rsidRPr="006C4419">
        <w:rPr>
          <w:rFonts w:ascii="Arial" w:eastAsia="Calibri Light" w:hAnsi="Arial" w:cs="Arial"/>
          <w:color w:val="000000"/>
          <w:sz w:val="22"/>
          <w:szCs w:val="22"/>
          <w:lang w:bidi="en-GB"/>
        </w:rPr>
        <w:t xml:space="preserve"> </w:t>
      </w:r>
      <w:r>
        <w:rPr>
          <w:rFonts w:ascii="Arial" w:eastAsia="Calibri Light" w:hAnsi="Arial" w:cs="Arial"/>
          <w:color w:val="000000"/>
          <w:sz w:val="22"/>
          <w:szCs w:val="22"/>
          <w:lang w:bidi="en-GB"/>
        </w:rPr>
        <w:t>December</w:t>
      </w:r>
      <w:r w:rsidRPr="006C4419">
        <w:rPr>
          <w:rFonts w:ascii="Arial" w:eastAsia="Calibri Light" w:hAnsi="Arial" w:cs="Arial"/>
          <w:color w:val="000000"/>
          <w:sz w:val="22"/>
          <w:szCs w:val="22"/>
          <w:lang w:bidi="en-GB"/>
        </w:rPr>
        <w:t xml:space="preserve"> 202</w:t>
      </w:r>
      <w:r>
        <w:rPr>
          <w:rFonts w:ascii="Arial" w:eastAsia="Calibri Light" w:hAnsi="Arial" w:cs="Arial"/>
          <w:color w:val="000000"/>
          <w:sz w:val="22"/>
          <w:szCs w:val="22"/>
          <w:lang w:bidi="en-GB"/>
        </w:rPr>
        <w:t>5</w:t>
      </w:r>
      <w:r w:rsidRPr="006C4419">
        <w:rPr>
          <w:rFonts w:ascii="Arial" w:eastAsia="Calibri Light" w:hAnsi="Arial" w:cs="Arial"/>
          <w:color w:val="000000"/>
          <w:sz w:val="22"/>
          <w:szCs w:val="22"/>
          <w:lang w:bidi="en-GB"/>
        </w:rPr>
        <w:t>).</w:t>
      </w:r>
    </w:p>
    <w:p w14:paraId="61FC8254" w14:textId="6957CC5F" w:rsidR="00102A2E" w:rsidRDefault="00102A2E" w:rsidP="00B96603">
      <w:pPr>
        <w:pStyle w:val="NormalWeb"/>
        <w:rPr>
          <w:rFonts w:ascii="Arial" w:hAnsi="Arial" w:cs="Arial"/>
          <w:color w:val="000000"/>
          <w:sz w:val="22"/>
          <w:szCs w:val="22"/>
        </w:rPr>
      </w:pPr>
      <w:r w:rsidRPr="00102A2E">
        <w:rPr>
          <w:rFonts w:ascii="Arial" w:hAnsi="Arial" w:cs="Arial"/>
          <w:color w:val="000000"/>
          <w:sz w:val="22"/>
          <w:szCs w:val="22"/>
        </w:rPr>
        <w:t xml:space="preserve">O’Reilly, M., Dogra, N., Whiteman, N., Hughes, J., </w:t>
      </w:r>
      <w:proofErr w:type="spellStart"/>
      <w:r w:rsidRPr="00102A2E">
        <w:rPr>
          <w:rFonts w:ascii="Arial" w:hAnsi="Arial" w:cs="Arial"/>
          <w:color w:val="000000"/>
          <w:sz w:val="22"/>
          <w:szCs w:val="22"/>
        </w:rPr>
        <w:t>Eruyar</w:t>
      </w:r>
      <w:proofErr w:type="spellEnd"/>
      <w:r w:rsidRPr="00102A2E">
        <w:rPr>
          <w:rFonts w:ascii="Arial" w:hAnsi="Arial" w:cs="Arial"/>
          <w:color w:val="000000"/>
          <w:sz w:val="22"/>
          <w:szCs w:val="22"/>
        </w:rPr>
        <w:t xml:space="preserve">, S. and Reilly, P. (2018) </w:t>
      </w:r>
      <w:r w:rsidR="00E73F58">
        <w:rPr>
          <w:rFonts w:ascii="Arial" w:hAnsi="Arial" w:cs="Arial"/>
          <w:color w:val="000000"/>
          <w:sz w:val="22"/>
          <w:szCs w:val="22"/>
        </w:rPr>
        <w:t>‘</w:t>
      </w:r>
      <w:r w:rsidRPr="00102A2E">
        <w:rPr>
          <w:rFonts w:ascii="Arial" w:hAnsi="Arial" w:cs="Arial"/>
          <w:color w:val="000000"/>
          <w:sz w:val="22"/>
          <w:szCs w:val="22"/>
        </w:rPr>
        <w:t xml:space="preserve">Is </w:t>
      </w:r>
      <w:proofErr w:type="gramStart"/>
      <w:r w:rsidR="006065AE">
        <w:rPr>
          <w:rFonts w:ascii="Arial" w:hAnsi="Arial" w:cs="Arial"/>
          <w:color w:val="000000"/>
          <w:sz w:val="22"/>
          <w:szCs w:val="22"/>
        </w:rPr>
        <w:t>S</w:t>
      </w:r>
      <w:r w:rsidRPr="00102A2E">
        <w:rPr>
          <w:rFonts w:ascii="Arial" w:hAnsi="Arial" w:cs="Arial"/>
          <w:color w:val="000000"/>
          <w:sz w:val="22"/>
          <w:szCs w:val="22"/>
        </w:rPr>
        <w:t>ocial</w:t>
      </w:r>
      <w:r w:rsidR="006065AE">
        <w:rPr>
          <w:rFonts w:ascii="Arial" w:hAnsi="Arial" w:cs="Arial"/>
          <w:color w:val="000000"/>
          <w:sz w:val="22"/>
          <w:szCs w:val="22"/>
        </w:rPr>
        <w:t xml:space="preserve"> M</w:t>
      </w:r>
      <w:r w:rsidRPr="00102A2E">
        <w:rPr>
          <w:rFonts w:ascii="Arial" w:hAnsi="Arial" w:cs="Arial"/>
          <w:color w:val="000000"/>
          <w:sz w:val="22"/>
          <w:szCs w:val="22"/>
        </w:rPr>
        <w:t>edia</w:t>
      </w:r>
      <w:proofErr w:type="gramEnd"/>
      <w:r w:rsidRPr="00102A2E">
        <w:rPr>
          <w:rFonts w:ascii="Arial" w:hAnsi="Arial" w:cs="Arial"/>
          <w:color w:val="000000"/>
          <w:sz w:val="22"/>
          <w:szCs w:val="22"/>
        </w:rPr>
        <w:t xml:space="preserve"> </w:t>
      </w:r>
      <w:r w:rsidR="006065AE">
        <w:rPr>
          <w:rFonts w:ascii="Arial" w:hAnsi="Arial" w:cs="Arial"/>
          <w:color w:val="000000"/>
          <w:sz w:val="22"/>
          <w:szCs w:val="22"/>
        </w:rPr>
        <w:t>B</w:t>
      </w:r>
      <w:r w:rsidRPr="00102A2E">
        <w:rPr>
          <w:rFonts w:ascii="Arial" w:hAnsi="Arial" w:cs="Arial"/>
          <w:color w:val="000000"/>
          <w:sz w:val="22"/>
          <w:szCs w:val="22"/>
        </w:rPr>
        <w:t xml:space="preserve">ad for </w:t>
      </w:r>
      <w:r w:rsidR="006065AE">
        <w:rPr>
          <w:rFonts w:ascii="Arial" w:hAnsi="Arial" w:cs="Arial"/>
          <w:color w:val="000000"/>
          <w:sz w:val="22"/>
          <w:szCs w:val="22"/>
        </w:rPr>
        <w:t>M</w:t>
      </w:r>
      <w:r w:rsidRPr="00102A2E">
        <w:rPr>
          <w:rFonts w:ascii="Arial" w:hAnsi="Arial" w:cs="Arial"/>
          <w:color w:val="000000"/>
          <w:sz w:val="22"/>
          <w:szCs w:val="22"/>
        </w:rPr>
        <w:t xml:space="preserve">ental </w:t>
      </w:r>
      <w:r w:rsidR="006065AE">
        <w:rPr>
          <w:rFonts w:ascii="Arial" w:hAnsi="Arial" w:cs="Arial"/>
          <w:color w:val="000000"/>
          <w:sz w:val="22"/>
          <w:szCs w:val="22"/>
        </w:rPr>
        <w:t>H</w:t>
      </w:r>
      <w:r w:rsidRPr="00102A2E">
        <w:rPr>
          <w:rFonts w:ascii="Arial" w:hAnsi="Arial" w:cs="Arial"/>
          <w:color w:val="000000"/>
          <w:sz w:val="22"/>
          <w:szCs w:val="22"/>
        </w:rPr>
        <w:t xml:space="preserve">ealth and </w:t>
      </w:r>
      <w:r w:rsidR="006065AE">
        <w:rPr>
          <w:rFonts w:ascii="Arial" w:hAnsi="Arial" w:cs="Arial"/>
          <w:color w:val="000000"/>
          <w:sz w:val="22"/>
          <w:szCs w:val="22"/>
        </w:rPr>
        <w:t>Well-</w:t>
      </w:r>
      <w:r w:rsidRPr="00102A2E">
        <w:rPr>
          <w:rFonts w:ascii="Arial" w:hAnsi="Arial" w:cs="Arial"/>
          <w:color w:val="000000"/>
          <w:sz w:val="22"/>
          <w:szCs w:val="22"/>
        </w:rPr>
        <w:t xml:space="preserve">being? Exploring the </w:t>
      </w:r>
      <w:r w:rsidR="00C85A95">
        <w:rPr>
          <w:rFonts w:ascii="Arial" w:hAnsi="Arial" w:cs="Arial"/>
          <w:color w:val="000000"/>
          <w:sz w:val="22"/>
          <w:szCs w:val="22"/>
        </w:rPr>
        <w:t>P</w:t>
      </w:r>
      <w:r w:rsidRPr="00102A2E">
        <w:rPr>
          <w:rFonts w:ascii="Arial" w:hAnsi="Arial" w:cs="Arial"/>
          <w:color w:val="000000"/>
          <w:sz w:val="22"/>
          <w:szCs w:val="22"/>
        </w:rPr>
        <w:t xml:space="preserve">erspectives of </w:t>
      </w:r>
      <w:r w:rsidR="00C85A95">
        <w:rPr>
          <w:rFonts w:ascii="Arial" w:hAnsi="Arial" w:cs="Arial"/>
          <w:color w:val="000000"/>
          <w:sz w:val="22"/>
          <w:szCs w:val="22"/>
        </w:rPr>
        <w:t>A</w:t>
      </w:r>
      <w:r w:rsidRPr="00102A2E">
        <w:rPr>
          <w:rFonts w:ascii="Arial" w:hAnsi="Arial" w:cs="Arial"/>
          <w:color w:val="000000"/>
          <w:sz w:val="22"/>
          <w:szCs w:val="22"/>
        </w:rPr>
        <w:t>dolescents</w:t>
      </w:r>
      <w:r w:rsidR="006065AE">
        <w:rPr>
          <w:rFonts w:ascii="Arial" w:hAnsi="Arial" w:cs="Arial"/>
          <w:color w:val="000000"/>
          <w:sz w:val="22"/>
          <w:szCs w:val="22"/>
        </w:rPr>
        <w:t>.’</w:t>
      </w:r>
      <w:r w:rsidRPr="00102A2E">
        <w:rPr>
          <w:rStyle w:val="apple-converted-space"/>
          <w:rFonts w:ascii="Arial" w:hAnsi="Arial" w:cs="Arial"/>
          <w:color w:val="000000"/>
          <w:sz w:val="22"/>
          <w:szCs w:val="22"/>
        </w:rPr>
        <w:t> </w:t>
      </w:r>
      <w:r w:rsidRPr="00102A2E">
        <w:rPr>
          <w:rStyle w:val="Emphasis"/>
          <w:rFonts w:ascii="Arial" w:hAnsi="Arial" w:cs="Arial"/>
          <w:color w:val="000000"/>
          <w:sz w:val="22"/>
          <w:szCs w:val="22"/>
        </w:rPr>
        <w:t>Clinical Child Psychology and Psychiatry</w:t>
      </w:r>
      <w:r w:rsidRPr="00102A2E">
        <w:rPr>
          <w:rFonts w:ascii="Arial" w:hAnsi="Arial" w:cs="Arial"/>
          <w:color w:val="000000"/>
          <w:sz w:val="22"/>
          <w:szCs w:val="22"/>
        </w:rPr>
        <w:t>, 23(4), pp. 601–613.</w:t>
      </w:r>
    </w:p>
    <w:p w14:paraId="5DCC6833" w14:textId="6EEC8554" w:rsidR="00143CFB" w:rsidRPr="00001596" w:rsidRDefault="00143CFB" w:rsidP="00B96603">
      <w:pPr>
        <w:pStyle w:val="NormalWeb"/>
        <w:rPr>
          <w:rFonts w:ascii="Arial" w:hAnsi="Arial" w:cs="Arial"/>
          <w:color w:val="000000"/>
          <w:sz w:val="22"/>
          <w:szCs w:val="22"/>
        </w:rPr>
      </w:pPr>
      <w:r w:rsidRPr="00001596">
        <w:rPr>
          <w:rFonts w:ascii="Arial" w:hAnsi="Arial" w:cs="Arial"/>
          <w:color w:val="000000"/>
          <w:sz w:val="22"/>
          <w:szCs w:val="22"/>
        </w:rPr>
        <w:t xml:space="preserve">Pascoe, M.C., Hetrick, S.E. and Parker, A.G. (2020) ‘The </w:t>
      </w:r>
      <w:r w:rsidR="00001596">
        <w:rPr>
          <w:rFonts w:ascii="Arial" w:hAnsi="Arial" w:cs="Arial"/>
          <w:color w:val="000000"/>
          <w:sz w:val="22"/>
          <w:szCs w:val="22"/>
        </w:rPr>
        <w:t>I</w:t>
      </w:r>
      <w:r w:rsidRPr="00001596">
        <w:rPr>
          <w:rFonts w:ascii="Arial" w:hAnsi="Arial" w:cs="Arial"/>
          <w:color w:val="000000"/>
          <w:sz w:val="22"/>
          <w:szCs w:val="22"/>
        </w:rPr>
        <w:t xml:space="preserve">mpact of </w:t>
      </w:r>
      <w:r w:rsidR="00001596">
        <w:rPr>
          <w:rFonts w:ascii="Arial" w:hAnsi="Arial" w:cs="Arial"/>
          <w:color w:val="000000"/>
          <w:sz w:val="22"/>
          <w:szCs w:val="22"/>
        </w:rPr>
        <w:t>S</w:t>
      </w:r>
      <w:r w:rsidRPr="00001596">
        <w:rPr>
          <w:rFonts w:ascii="Arial" w:hAnsi="Arial" w:cs="Arial"/>
          <w:color w:val="000000"/>
          <w:sz w:val="22"/>
          <w:szCs w:val="22"/>
        </w:rPr>
        <w:t xml:space="preserve">tress on </w:t>
      </w:r>
      <w:r w:rsidR="00001596">
        <w:rPr>
          <w:rFonts w:ascii="Arial" w:hAnsi="Arial" w:cs="Arial"/>
          <w:color w:val="000000"/>
          <w:sz w:val="22"/>
          <w:szCs w:val="22"/>
        </w:rPr>
        <w:t>S</w:t>
      </w:r>
      <w:r w:rsidRPr="00001596">
        <w:rPr>
          <w:rFonts w:ascii="Arial" w:hAnsi="Arial" w:cs="Arial"/>
          <w:color w:val="000000"/>
          <w:sz w:val="22"/>
          <w:szCs w:val="22"/>
        </w:rPr>
        <w:t xml:space="preserve">tudents in </w:t>
      </w:r>
      <w:r w:rsidR="00001596">
        <w:rPr>
          <w:rFonts w:ascii="Arial" w:hAnsi="Arial" w:cs="Arial"/>
          <w:color w:val="000000"/>
          <w:sz w:val="22"/>
          <w:szCs w:val="22"/>
        </w:rPr>
        <w:t>S</w:t>
      </w:r>
      <w:r w:rsidRPr="00001596">
        <w:rPr>
          <w:rFonts w:ascii="Arial" w:hAnsi="Arial" w:cs="Arial"/>
          <w:color w:val="000000"/>
          <w:sz w:val="22"/>
          <w:szCs w:val="22"/>
        </w:rPr>
        <w:t xml:space="preserve">econdary </w:t>
      </w:r>
      <w:r w:rsidR="00001596">
        <w:rPr>
          <w:rFonts w:ascii="Arial" w:hAnsi="Arial" w:cs="Arial"/>
          <w:color w:val="000000"/>
          <w:sz w:val="22"/>
          <w:szCs w:val="22"/>
        </w:rPr>
        <w:t>S</w:t>
      </w:r>
      <w:r w:rsidRPr="00001596">
        <w:rPr>
          <w:rFonts w:ascii="Arial" w:hAnsi="Arial" w:cs="Arial"/>
          <w:color w:val="000000"/>
          <w:sz w:val="22"/>
          <w:szCs w:val="22"/>
        </w:rPr>
        <w:t xml:space="preserve">chool and </w:t>
      </w:r>
      <w:r w:rsidR="00001596">
        <w:rPr>
          <w:rFonts w:ascii="Arial" w:hAnsi="Arial" w:cs="Arial"/>
          <w:color w:val="000000"/>
          <w:sz w:val="22"/>
          <w:szCs w:val="22"/>
        </w:rPr>
        <w:t>H</w:t>
      </w:r>
      <w:r w:rsidRPr="00001596">
        <w:rPr>
          <w:rFonts w:ascii="Arial" w:hAnsi="Arial" w:cs="Arial"/>
          <w:color w:val="000000"/>
          <w:sz w:val="22"/>
          <w:szCs w:val="22"/>
        </w:rPr>
        <w:t xml:space="preserve">igher </w:t>
      </w:r>
      <w:r w:rsidR="00001596">
        <w:rPr>
          <w:rFonts w:ascii="Arial" w:hAnsi="Arial" w:cs="Arial"/>
          <w:color w:val="000000"/>
          <w:sz w:val="22"/>
          <w:szCs w:val="22"/>
        </w:rPr>
        <w:t>E</w:t>
      </w:r>
      <w:r w:rsidRPr="00001596">
        <w:rPr>
          <w:rFonts w:ascii="Arial" w:hAnsi="Arial" w:cs="Arial"/>
          <w:color w:val="000000"/>
          <w:sz w:val="22"/>
          <w:szCs w:val="22"/>
        </w:rPr>
        <w:t>ducation</w:t>
      </w:r>
      <w:r w:rsidR="00C32A0E">
        <w:rPr>
          <w:rFonts w:ascii="Arial" w:hAnsi="Arial" w:cs="Arial"/>
          <w:color w:val="000000"/>
          <w:sz w:val="22"/>
          <w:szCs w:val="22"/>
        </w:rPr>
        <w:t>.’</w:t>
      </w:r>
      <w:r w:rsidRPr="00001596">
        <w:rPr>
          <w:rStyle w:val="apple-converted-space"/>
          <w:rFonts w:ascii="Arial" w:hAnsi="Arial" w:cs="Arial"/>
          <w:color w:val="000000"/>
          <w:sz w:val="22"/>
          <w:szCs w:val="22"/>
        </w:rPr>
        <w:t> </w:t>
      </w:r>
      <w:r w:rsidRPr="00001596">
        <w:rPr>
          <w:rStyle w:val="Emphasis"/>
          <w:rFonts w:ascii="Arial" w:hAnsi="Arial" w:cs="Arial"/>
          <w:color w:val="000000"/>
          <w:sz w:val="22"/>
          <w:szCs w:val="22"/>
        </w:rPr>
        <w:t>International Journal of Adolescence and Youth</w:t>
      </w:r>
      <w:r w:rsidR="00C32A0E">
        <w:rPr>
          <w:rFonts w:ascii="Arial" w:hAnsi="Arial" w:cs="Arial"/>
          <w:color w:val="000000"/>
          <w:sz w:val="22"/>
          <w:szCs w:val="22"/>
        </w:rPr>
        <w:t>.</w:t>
      </w:r>
      <w:r w:rsidRPr="00001596">
        <w:rPr>
          <w:rFonts w:ascii="Arial" w:hAnsi="Arial" w:cs="Arial"/>
          <w:color w:val="000000"/>
          <w:sz w:val="22"/>
          <w:szCs w:val="22"/>
        </w:rPr>
        <w:t xml:space="preserve"> 25(1), pp. 104–112.</w:t>
      </w:r>
    </w:p>
    <w:p w14:paraId="7185ED52" w14:textId="7DD112D2" w:rsidR="00941321" w:rsidRPr="00941321" w:rsidRDefault="00941321" w:rsidP="00941321">
      <w:pPr>
        <w:pStyle w:val="NormalWeb"/>
        <w:rPr>
          <w:rFonts w:ascii="Arial" w:hAnsi="Arial" w:cs="Arial"/>
          <w:color w:val="000000"/>
          <w:sz w:val="22"/>
          <w:szCs w:val="22"/>
        </w:rPr>
      </w:pPr>
      <w:proofErr w:type="spellStart"/>
      <w:r w:rsidRPr="00941321">
        <w:rPr>
          <w:rStyle w:val="Strong"/>
          <w:rFonts w:ascii="Arial" w:hAnsi="Arial" w:cs="Arial"/>
          <w:b w:val="0"/>
          <w:bCs w:val="0"/>
          <w:color w:val="000000"/>
          <w:sz w:val="22"/>
          <w:szCs w:val="22"/>
        </w:rPr>
        <w:t>Patalay</w:t>
      </w:r>
      <w:proofErr w:type="spellEnd"/>
      <w:r w:rsidRPr="00941321">
        <w:rPr>
          <w:rStyle w:val="Strong"/>
          <w:rFonts w:ascii="Arial" w:hAnsi="Arial" w:cs="Arial"/>
          <w:b w:val="0"/>
          <w:bCs w:val="0"/>
          <w:color w:val="000000"/>
          <w:sz w:val="22"/>
          <w:szCs w:val="22"/>
        </w:rPr>
        <w:t>, P. and Fitzsimons, E. (2018)</w:t>
      </w:r>
      <w:r w:rsidRPr="00941321">
        <w:rPr>
          <w:rStyle w:val="apple-converted-space"/>
          <w:rFonts w:ascii="Arial" w:hAnsi="Arial" w:cs="Arial"/>
          <w:b/>
          <w:bCs/>
          <w:color w:val="000000"/>
          <w:sz w:val="22"/>
          <w:szCs w:val="22"/>
        </w:rPr>
        <w:t> </w:t>
      </w:r>
      <w:r w:rsidRPr="00941321">
        <w:rPr>
          <w:rFonts w:ascii="Arial" w:hAnsi="Arial" w:cs="Arial"/>
          <w:color w:val="000000"/>
          <w:sz w:val="22"/>
          <w:szCs w:val="22"/>
        </w:rPr>
        <w:t xml:space="preserve">‘Mental </w:t>
      </w:r>
      <w:r>
        <w:rPr>
          <w:rFonts w:ascii="Arial" w:hAnsi="Arial" w:cs="Arial"/>
          <w:color w:val="000000"/>
          <w:sz w:val="22"/>
          <w:szCs w:val="22"/>
        </w:rPr>
        <w:t>I</w:t>
      </w:r>
      <w:r w:rsidRPr="00941321">
        <w:rPr>
          <w:rFonts w:ascii="Arial" w:hAnsi="Arial" w:cs="Arial"/>
          <w:color w:val="000000"/>
          <w:sz w:val="22"/>
          <w:szCs w:val="22"/>
        </w:rPr>
        <w:t>ll-</w:t>
      </w:r>
      <w:r>
        <w:rPr>
          <w:rFonts w:ascii="Arial" w:hAnsi="Arial" w:cs="Arial"/>
          <w:color w:val="000000"/>
          <w:sz w:val="22"/>
          <w:szCs w:val="22"/>
        </w:rPr>
        <w:t>H</w:t>
      </w:r>
      <w:r w:rsidRPr="00941321">
        <w:rPr>
          <w:rFonts w:ascii="Arial" w:hAnsi="Arial" w:cs="Arial"/>
          <w:color w:val="000000"/>
          <w:sz w:val="22"/>
          <w:szCs w:val="22"/>
        </w:rPr>
        <w:t xml:space="preserve">ealth </w:t>
      </w:r>
      <w:r>
        <w:rPr>
          <w:rFonts w:ascii="Arial" w:hAnsi="Arial" w:cs="Arial"/>
          <w:color w:val="000000"/>
          <w:sz w:val="22"/>
          <w:szCs w:val="22"/>
        </w:rPr>
        <w:t>A</w:t>
      </w:r>
      <w:r w:rsidRPr="00941321">
        <w:rPr>
          <w:rFonts w:ascii="Arial" w:hAnsi="Arial" w:cs="Arial"/>
          <w:color w:val="000000"/>
          <w:sz w:val="22"/>
          <w:szCs w:val="22"/>
        </w:rPr>
        <w:t xml:space="preserve">mong </w:t>
      </w:r>
      <w:r>
        <w:rPr>
          <w:rFonts w:ascii="Arial" w:hAnsi="Arial" w:cs="Arial"/>
          <w:color w:val="000000"/>
          <w:sz w:val="22"/>
          <w:szCs w:val="22"/>
        </w:rPr>
        <w:t>C</w:t>
      </w:r>
      <w:r w:rsidRPr="00941321">
        <w:rPr>
          <w:rFonts w:ascii="Arial" w:hAnsi="Arial" w:cs="Arial"/>
          <w:color w:val="000000"/>
          <w:sz w:val="22"/>
          <w:szCs w:val="22"/>
        </w:rPr>
        <w:t xml:space="preserve">hildren of the </w:t>
      </w:r>
      <w:r>
        <w:rPr>
          <w:rFonts w:ascii="Arial" w:hAnsi="Arial" w:cs="Arial"/>
          <w:color w:val="000000"/>
          <w:sz w:val="22"/>
          <w:szCs w:val="22"/>
        </w:rPr>
        <w:t>N</w:t>
      </w:r>
      <w:r w:rsidRPr="00941321">
        <w:rPr>
          <w:rFonts w:ascii="Arial" w:hAnsi="Arial" w:cs="Arial"/>
          <w:color w:val="000000"/>
          <w:sz w:val="22"/>
          <w:szCs w:val="22"/>
        </w:rPr>
        <w:t xml:space="preserve">ew </w:t>
      </w:r>
      <w:r>
        <w:rPr>
          <w:rFonts w:ascii="Arial" w:hAnsi="Arial" w:cs="Arial"/>
          <w:color w:val="000000"/>
          <w:sz w:val="22"/>
          <w:szCs w:val="22"/>
        </w:rPr>
        <w:t>M</w:t>
      </w:r>
      <w:r w:rsidRPr="00941321">
        <w:rPr>
          <w:rFonts w:ascii="Arial" w:hAnsi="Arial" w:cs="Arial"/>
          <w:color w:val="000000"/>
          <w:sz w:val="22"/>
          <w:szCs w:val="22"/>
        </w:rPr>
        <w:t xml:space="preserve">illennium: </w:t>
      </w:r>
      <w:r>
        <w:rPr>
          <w:rFonts w:ascii="Arial" w:hAnsi="Arial" w:cs="Arial"/>
          <w:color w:val="000000"/>
          <w:sz w:val="22"/>
          <w:szCs w:val="22"/>
        </w:rPr>
        <w:t>T</w:t>
      </w:r>
      <w:r w:rsidRPr="00941321">
        <w:rPr>
          <w:rFonts w:ascii="Arial" w:hAnsi="Arial" w:cs="Arial"/>
          <w:color w:val="000000"/>
          <w:sz w:val="22"/>
          <w:szCs w:val="22"/>
        </w:rPr>
        <w:t xml:space="preserve">rends </w:t>
      </w:r>
      <w:r>
        <w:rPr>
          <w:rFonts w:ascii="Arial" w:hAnsi="Arial" w:cs="Arial"/>
          <w:color w:val="000000"/>
          <w:sz w:val="22"/>
          <w:szCs w:val="22"/>
        </w:rPr>
        <w:t>A</w:t>
      </w:r>
      <w:r w:rsidRPr="00941321">
        <w:rPr>
          <w:rFonts w:ascii="Arial" w:hAnsi="Arial" w:cs="Arial"/>
          <w:color w:val="000000"/>
          <w:sz w:val="22"/>
          <w:szCs w:val="22"/>
        </w:rPr>
        <w:t xml:space="preserve">cross </w:t>
      </w:r>
      <w:r>
        <w:rPr>
          <w:rFonts w:ascii="Arial" w:hAnsi="Arial" w:cs="Arial"/>
          <w:color w:val="000000"/>
          <w:sz w:val="22"/>
          <w:szCs w:val="22"/>
        </w:rPr>
        <w:t>C</w:t>
      </w:r>
      <w:r w:rsidRPr="00941321">
        <w:rPr>
          <w:rFonts w:ascii="Arial" w:hAnsi="Arial" w:cs="Arial"/>
          <w:color w:val="000000"/>
          <w:sz w:val="22"/>
          <w:szCs w:val="22"/>
        </w:rPr>
        <w:t xml:space="preserve">hildhood with a </w:t>
      </w:r>
      <w:r>
        <w:rPr>
          <w:rFonts w:ascii="Arial" w:hAnsi="Arial" w:cs="Arial"/>
          <w:color w:val="000000"/>
          <w:sz w:val="22"/>
          <w:szCs w:val="22"/>
        </w:rPr>
        <w:t>F</w:t>
      </w:r>
      <w:r w:rsidRPr="00941321">
        <w:rPr>
          <w:rFonts w:ascii="Arial" w:hAnsi="Arial" w:cs="Arial"/>
          <w:color w:val="000000"/>
          <w:sz w:val="22"/>
          <w:szCs w:val="22"/>
        </w:rPr>
        <w:t xml:space="preserve">ocus on </w:t>
      </w:r>
      <w:r>
        <w:rPr>
          <w:rFonts w:ascii="Arial" w:hAnsi="Arial" w:cs="Arial"/>
          <w:color w:val="000000"/>
          <w:sz w:val="22"/>
          <w:szCs w:val="22"/>
        </w:rPr>
        <w:t>A</w:t>
      </w:r>
      <w:r w:rsidRPr="00941321">
        <w:rPr>
          <w:rFonts w:ascii="Arial" w:hAnsi="Arial" w:cs="Arial"/>
          <w:color w:val="000000"/>
          <w:sz w:val="22"/>
          <w:szCs w:val="22"/>
        </w:rPr>
        <w:t>ge 14’</w:t>
      </w:r>
      <w:r>
        <w:rPr>
          <w:rFonts w:ascii="Arial" w:hAnsi="Arial" w:cs="Arial"/>
          <w:color w:val="000000"/>
          <w:sz w:val="22"/>
          <w:szCs w:val="22"/>
        </w:rPr>
        <w:t xml:space="preserve">. </w:t>
      </w:r>
      <w:r w:rsidRPr="00941321">
        <w:rPr>
          <w:rStyle w:val="Emphasis"/>
          <w:rFonts w:ascii="Arial" w:hAnsi="Arial" w:cs="Arial"/>
          <w:color w:val="000000"/>
          <w:sz w:val="22"/>
          <w:szCs w:val="22"/>
        </w:rPr>
        <w:t>Centre for Longitudinal Studies Working Paper</w:t>
      </w:r>
      <w:r>
        <w:rPr>
          <w:rFonts w:ascii="Arial" w:hAnsi="Arial" w:cs="Arial"/>
          <w:color w:val="000000"/>
          <w:sz w:val="22"/>
          <w:szCs w:val="22"/>
        </w:rPr>
        <w:t>.</w:t>
      </w:r>
      <w:r w:rsidRPr="00941321">
        <w:rPr>
          <w:rFonts w:ascii="Arial" w:hAnsi="Arial" w:cs="Arial"/>
          <w:color w:val="000000"/>
          <w:sz w:val="22"/>
          <w:szCs w:val="22"/>
        </w:rPr>
        <w:t xml:space="preserve"> University College London, London.</w:t>
      </w:r>
    </w:p>
    <w:p w14:paraId="2D543F17" w14:textId="24B16D03" w:rsidR="005E43AD" w:rsidRDefault="005E43AD" w:rsidP="00B96603">
      <w:pPr>
        <w:pStyle w:val="NormalWeb"/>
        <w:rPr>
          <w:rFonts w:ascii="Arial" w:hAnsi="Arial" w:cs="Arial"/>
          <w:color w:val="000000"/>
          <w:sz w:val="22"/>
          <w:szCs w:val="22"/>
        </w:rPr>
      </w:pPr>
      <w:r w:rsidRPr="005E43AD">
        <w:rPr>
          <w:rFonts w:ascii="Arial" w:hAnsi="Arial" w:cs="Arial"/>
          <w:color w:val="000000"/>
          <w:sz w:val="22"/>
          <w:szCs w:val="22"/>
        </w:rPr>
        <w:t xml:space="preserve">Patel, V., Saxena, S., Lund, C., Thornicroft, G. and Baingana, F. (2023) ‘The Lancet Commission on </w:t>
      </w:r>
      <w:r w:rsidR="00C1694F">
        <w:rPr>
          <w:rFonts w:ascii="Arial" w:hAnsi="Arial" w:cs="Arial"/>
          <w:color w:val="000000"/>
          <w:sz w:val="22"/>
          <w:szCs w:val="22"/>
        </w:rPr>
        <w:t>G</w:t>
      </w:r>
      <w:r w:rsidRPr="005E43AD">
        <w:rPr>
          <w:rFonts w:ascii="Arial" w:hAnsi="Arial" w:cs="Arial"/>
          <w:color w:val="000000"/>
          <w:sz w:val="22"/>
          <w:szCs w:val="22"/>
        </w:rPr>
        <w:t xml:space="preserve">lobal </w:t>
      </w:r>
      <w:r w:rsidR="00C1694F">
        <w:rPr>
          <w:rFonts w:ascii="Arial" w:hAnsi="Arial" w:cs="Arial"/>
          <w:color w:val="000000"/>
          <w:sz w:val="22"/>
          <w:szCs w:val="22"/>
        </w:rPr>
        <w:t>M</w:t>
      </w:r>
      <w:r w:rsidRPr="005E43AD">
        <w:rPr>
          <w:rFonts w:ascii="Arial" w:hAnsi="Arial" w:cs="Arial"/>
          <w:color w:val="000000"/>
          <w:sz w:val="22"/>
          <w:szCs w:val="22"/>
        </w:rPr>
        <w:t xml:space="preserve">ental </w:t>
      </w:r>
      <w:r w:rsidR="00C1694F">
        <w:rPr>
          <w:rFonts w:ascii="Arial" w:hAnsi="Arial" w:cs="Arial"/>
          <w:color w:val="000000"/>
          <w:sz w:val="22"/>
          <w:szCs w:val="22"/>
        </w:rPr>
        <w:t>H</w:t>
      </w:r>
      <w:r w:rsidRPr="005E43AD">
        <w:rPr>
          <w:rFonts w:ascii="Arial" w:hAnsi="Arial" w:cs="Arial"/>
          <w:color w:val="000000"/>
          <w:sz w:val="22"/>
          <w:szCs w:val="22"/>
        </w:rPr>
        <w:t xml:space="preserve">ealth and </w:t>
      </w:r>
      <w:r w:rsidR="00C1694F">
        <w:rPr>
          <w:rFonts w:ascii="Arial" w:hAnsi="Arial" w:cs="Arial"/>
          <w:color w:val="000000"/>
          <w:sz w:val="22"/>
          <w:szCs w:val="22"/>
        </w:rPr>
        <w:t>S</w:t>
      </w:r>
      <w:r w:rsidRPr="005E43AD">
        <w:rPr>
          <w:rFonts w:ascii="Arial" w:hAnsi="Arial" w:cs="Arial"/>
          <w:color w:val="000000"/>
          <w:sz w:val="22"/>
          <w:szCs w:val="22"/>
        </w:rPr>
        <w:t xml:space="preserve">ustainable </w:t>
      </w:r>
      <w:r w:rsidR="00C1694F">
        <w:rPr>
          <w:rFonts w:ascii="Arial" w:hAnsi="Arial" w:cs="Arial"/>
          <w:color w:val="000000"/>
          <w:sz w:val="22"/>
          <w:szCs w:val="22"/>
        </w:rPr>
        <w:t>D</w:t>
      </w:r>
      <w:r w:rsidRPr="005E43AD">
        <w:rPr>
          <w:rFonts w:ascii="Arial" w:hAnsi="Arial" w:cs="Arial"/>
          <w:color w:val="000000"/>
          <w:sz w:val="22"/>
          <w:szCs w:val="22"/>
        </w:rPr>
        <w:t xml:space="preserve">evelopment: 5 </w:t>
      </w:r>
      <w:r w:rsidR="00C1694F">
        <w:rPr>
          <w:rFonts w:ascii="Arial" w:hAnsi="Arial" w:cs="Arial"/>
          <w:color w:val="000000"/>
          <w:sz w:val="22"/>
          <w:szCs w:val="22"/>
        </w:rPr>
        <w:t>Y</w:t>
      </w:r>
      <w:r w:rsidRPr="005E43AD">
        <w:rPr>
          <w:rFonts w:ascii="Arial" w:hAnsi="Arial" w:cs="Arial"/>
          <w:color w:val="000000"/>
          <w:sz w:val="22"/>
          <w:szCs w:val="22"/>
        </w:rPr>
        <w:t>ears on’</w:t>
      </w:r>
      <w:r w:rsidR="00C1694F">
        <w:rPr>
          <w:rFonts w:ascii="Arial" w:hAnsi="Arial" w:cs="Arial"/>
          <w:color w:val="000000"/>
          <w:sz w:val="22"/>
          <w:szCs w:val="22"/>
        </w:rPr>
        <w:t xml:space="preserve">. </w:t>
      </w:r>
      <w:r w:rsidRPr="005E43AD">
        <w:rPr>
          <w:rStyle w:val="Emphasis"/>
          <w:rFonts w:ascii="Arial" w:hAnsi="Arial" w:cs="Arial"/>
          <w:color w:val="000000"/>
          <w:sz w:val="22"/>
          <w:szCs w:val="22"/>
        </w:rPr>
        <w:t>The Lancet Psychiatry</w:t>
      </w:r>
      <w:r w:rsidR="00C1694F">
        <w:rPr>
          <w:rFonts w:ascii="Arial" w:hAnsi="Arial" w:cs="Arial"/>
          <w:color w:val="000000"/>
          <w:sz w:val="22"/>
          <w:szCs w:val="22"/>
        </w:rPr>
        <w:t>.</w:t>
      </w:r>
      <w:r w:rsidRPr="005E43AD">
        <w:rPr>
          <w:rFonts w:ascii="Arial" w:hAnsi="Arial" w:cs="Arial"/>
          <w:color w:val="000000"/>
          <w:sz w:val="22"/>
          <w:szCs w:val="22"/>
        </w:rPr>
        <w:t xml:space="preserve"> 10(2), pp. 87–100.</w:t>
      </w:r>
    </w:p>
    <w:p w14:paraId="2F3632B9" w14:textId="160B67C6" w:rsidR="009C6632" w:rsidRPr="005E43AD" w:rsidRDefault="009C6632" w:rsidP="00B96603">
      <w:pPr>
        <w:pStyle w:val="NormalWeb"/>
        <w:rPr>
          <w:rFonts w:ascii="Arial" w:hAnsi="Arial" w:cs="Arial"/>
          <w:color w:val="000000"/>
          <w:sz w:val="22"/>
          <w:szCs w:val="22"/>
        </w:rPr>
      </w:pPr>
      <w:r w:rsidRPr="00DB77B5">
        <w:rPr>
          <w:rFonts w:ascii="Arial" w:hAnsi="Arial" w:cs="Arial"/>
          <w:color w:val="000000"/>
          <w:sz w:val="22"/>
          <w:szCs w:val="22"/>
        </w:rPr>
        <w:t>Patton, G.C.</w:t>
      </w:r>
      <w:r w:rsidRPr="00DB77B5">
        <w:rPr>
          <w:rStyle w:val="apple-converted-space"/>
          <w:rFonts w:ascii="Arial" w:hAnsi="Arial" w:cs="Arial"/>
          <w:color w:val="000000"/>
          <w:sz w:val="22"/>
          <w:szCs w:val="22"/>
        </w:rPr>
        <w:t> </w:t>
      </w:r>
      <w:r w:rsidRPr="00DB77B5">
        <w:rPr>
          <w:rStyle w:val="Emphasis"/>
          <w:rFonts w:ascii="Arial" w:hAnsi="Arial" w:cs="Arial"/>
          <w:color w:val="000000"/>
          <w:sz w:val="22"/>
          <w:szCs w:val="22"/>
        </w:rPr>
        <w:t>et al.</w:t>
      </w:r>
      <w:r w:rsidRPr="00DB77B5">
        <w:rPr>
          <w:rStyle w:val="apple-converted-space"/>
          <w:rFonts w:ascii="Arial" w:hAnsi="Arial" w:cs="Arial"/>
          <w:color w:val="000000"/>
          <w:sz w:val="22"/>
          <w:szCs w:val="22"/>
        </w:rPr>
        <w:t> </w:t>
      </w:r>
      <w:r w:rsidRPr="00DB77B5">
        <w:rPr>
          <w:rFonts w:ascii="Arial" w:hAnsi="Arial" w:cs="Arial"/>
          <w:color w:val="000000"/>
          <w:sz w:val="22"/>
          <w:szCs w:val="22"/>
        </w:rPr>
        <w:t xml:space="preserve">(2016) ‘Our </w:t>
      </w:r>
      <w:r w:rsidR="00145E3F">
        <w:rPr>
          <w:rFonts w:ascii="Arial" w:hAnsi="Arial" w:cs="Arial"/>
          <w:color w:val="000000"/>
          <w:sz w:val="22"/>
          <w:szCs w:val="22"/>
        </w:rPr>
        <w:t>F</w:t>
      </w:r>
      <w:r w:rsidRPr="00DB77B5">
        <w:rPr>
          <w:rFonts w:ascii="Arial" w:hAnsi="Arial" w:cs="Arial"/>
          <w:color w:val="000000"/>
          <w:sz w:val="22"/>
          <w:szCs w:val="22"/>
        </w:rPr>
        <w:t xml:space="preserve">uture: </w:t>
      </w:r>
      <w:r w:rsidR="00145E3F">
        <w:rPr>
          <w:rFonts w:ascii="Arial" w:hAnsi="Arial" w:cs="Arial"/>
          <w:color w:val="000000"/>
          <w:sz w:val="22"/>
          <w:szCs w:val="22"/>
        </w:rPr>
        <w:t>A</w:t>
      </w:r>
      <w:r w:rsidRPr="00DB77B5">
        <w:rPr>
          <w:rFonts w:ascii="Arial" w:hAnsi="Arial" w:cs="Arial"/>
          <w:color w:val="000000"/>
          <w:sz w:val="22"/>
          <w:szCs w:val="22"/>
        </w:rPr>
        <w:t xml:space="preserve"> Lancet </w:t>
      </w:r>
      <w:r w:rsidR="00145E3F">
        <w:rPr>
          <w:rFonts w:ascii="Arial" w:hAnsi="Arial" w:cs="Arial"/>
          <w:color w:val="000000"/>
          <w:sz w:val="22"/>
          <w:szCs w:val="22"/>
        </w:rPr>
        <w:t>C</w:t>
      </w:r>
      <w:r w:rsidRPr="00DB77B5">
        <w:rPr>
          <w:rFonts w:ascii="Arial" w:hAnsi="Arial" w:cs="Arial"/>
          <w:color w:val="000000"/>
          <w:sz w:val="22"/>
          <w:szCs w:val="22"/>
        </w:rPr>
        <w:t xml:space="preserve">ommission on </w:t>
      </w:r>
      <w:r w:rsidR="00145E3F">
        <w:rPr>
          <w:rFonts w:ascii="Arial" w:hAnsi="Arial" w:cs="Arial"/>
          <w:color w:val="000000"/>
          <w:sz w:val="22"/>
          <w:szCs w:val="22"/>
        </w:rPr>
        <w:t>A</w:t>
      </w:r>
      <w:r w:rsidRPr="00DB77B5">
        <w:rPr>
          <w:rFonts w:ascii="Arial" w:hAnsi="Arial" w:cs="Arial"/>
          <w:color w:val="000000"/>
          <w:sz w:val="22"/>
          <w:szCs w:val="22"/>
        </w:rPr>
        <w:t xml:space="preserve">dolescent </w:t>
      </w:r>
      <w:r w:rsidR="00145E3F">
        <w:rPr>
          <w:rFonts w:ascii="Arial" w:hAnsi="Arial" w:cs="Arial"/>
          <w:color w:val="000000"/>
          <w:sz w:val="22"/>
          <w:szCs w:val="22"/>
        </w:rPr>
        <w:t>H</w:t>
      </w:r>
      <w:r w:rsidRPr="00DB77B5">
        <w:rPr>
          <w:rFonts w:ascii="Arial" w:hAnsi="Arial" w:cs="Arial"/>
          <w:color w:val="000000"/>
          <w:sz w:val="22"/>
          <w:szCs w:val="22"/>
        </w:rPr>
        <w:t xml:space="preserve">ealth and </w:t>
      </w:r>
      <w:r w:rsidR="00145E3F">
        <w:rPr>
          <w:rFonts w:ascii="Arial" w:hAnsi="Arial" w:cs="Arial"/>
          <w:color w:val="000000"/>
          <w:sz w:val="22"/>
          <w:szCs w:val="22"/>
        </w:rPr>
        <w:t>W</w:t>
      </w:r>
      <w:r w:rsidRPr="00DB77B5">
        <w:rPr>
          <w:rFonts w:ascii="Arial" w:hAnsi="Arial" w:cs="Arial"/>
          <w:color w:val="000000"/>
          <w:sz w:val="22"/>
          <w:szCs w:val="22"/>
        </w:rPr>
        <w:t>ellbeing</w:t>
      </w:r>
      <w:r w:rsidR="00145E3F">
        <w:rPr>
          <w:rFonts w:ascii="Arial" w:hAnsi="Arial" w:cs="Arial"/>
          <w:color w:val="000000"/>
          <w:sz w:val="22"/>
          <w:szCs w:val="22"/>
        </w:rPr>
        <w:t>.’</w:t>
      </w:r>
      <w:r w:rsidRPr="00DB77B5">
        <w:rPr>
          <w:rStyle w:val="apple-converted-space"/>
          <w:rFonts w:ascii="Arial" w:hAnsi="Arial" w:cs="Arial"/>
          <w:color w:val="000000"/>
          <w:sz w:val="22"/>
          <w:szCs w:val="22"/>
        </w:rPr>
        <w:t> </w:t>
      </w:r>
      <w:r w:rsidRPr="00DB77B5">
        <w:rPr>
          <w:rStyle w:val="Emphasis"/>
          <w:rFonts w:ascii="Arial" w:hAnsi="Arial" w:cs="Arial"/>
          <w:color w:val="000000"/>
          <w:sz w:val="22"/>
          <w:szCs w:val="22"/>
        </w:rPr>
        <w:t>The Lancet</w:t>
      </w:r>
      <w:r w:rsidRPr="00DB77B5">
        <w:rPr>
          <w:rFonts w:ascii="Arial" w:hAnsi="Arial" w:cs="Arial"/>
          <w:color w:val="000000"/>
          <w:sz w:val="22"/>
          <w:szCs w:val="22"/>
        </w:rPr>
        <w:t>, 387(10036)</w:t>
      </w:r>
      <w:r w:rsidR="00A7205C">
        <w:rPr>
          <w:rFonts w:ascii="Arial" w:hAnsi="Arial" w:cs="Arial"/>
          <w:color w:val="000000"/>
          <w:sz w:val="22"/>
          <w:szCs w:val="22"/>
        </w:rPr>
        <w:t>.</w:t>
      </w:r>
      <w:r w:rsidRPr="00DB77B5">
        <w:rPr>
          <w:rFonts w:ascii="Arial" w:hAnsi="Arial" w:cs="Arial"/>
          <w:color w:val="000000"/>
          <w:sz w:val="22"/>
          <w:szCs w:val="22"/>
        </w:rPr>
        <w:t xml:space="preserve"> pp. 2423–2478.</w:t>
      </w:r>
    </w:p>
    <w:p w14:paraId="7D2D5744" w14:textId="43321091" w:rsidR="003B62A2" w:rsidRDefault="003B62A2" w:rsidP="00B96603">
      <w:pPr>
        <w:pStyle w:val="NormalWeb"/>
        <w:rPr>
          <w:rFonts w:ascii="Arial" w:hAnsi="Arial" w:cs="Arial"/>
          <w:color w:val="000000"/>
          <w:sz w:val="22"/>
          <w:szCs w:val="22"/>
        </w:rPr>
      </w:pPr>
      <w:r w:rsidRPr="00511346">
        <w:rPr>
          <w:rFonts w:ascii="Arial" w:hAnsi="Arial" w:cs="Arial"/>
          <w:color w:val="000000"/>
          <w:sz w:val="22"/>
          <w:szCs w:val="22"/>
        </w:rPr>
        <w:t>Public Health England (2021)</w:t>
      </w:r>
      <w:r w:rsidR="00511346">
        <w:rPr>
          <w:rStyle w:val="apple-converted-space"/>
          <w:rFonts w:ascii="Arial" w:hAnsi="Arial" w:cs="Arial"/>
          <w:color w:val="000000"/>
          <w:sz w:val="22"/>
          <w:szCs w:val="22"/>
        </w:rPr>
        <w:t xml:space="preserve">. </w:t>
      </w:r>
      <w:r w:rsidRPr="00511346">
        <w:rPr>
          <w:rStyle w:val="Emphasis"/>
          <w:rFonts w:ascii="Arial" w:hAnsi="Arial" w:cs="Arial"/>
          <w:color w:val="000000"/>
          <w:sz w:val="22"/>
          <w:szCs w:val="22"/>
        </w:rPr>
        <w:t>Improving Young People’s Health and Wellbeing: A Framework for Public Health</w:t>
      </w:r>
      <w:r w:rsidRPr="00511346">
        <w:rPr>
          <w:rFonts w:ascii="Arial" w:hAnsi="Arial" w:cs="Arial"/>
          <w:color w:val="000000"/>
          <w:sz w:val="22"/>
          <w:szCs w:val="22"/>
        </w:rPr>
        <w:t>. London: PHE.</w:t>
      </w:r>
    </w:p>
    <w:p w14:paraId="0A90F0C4" w14:textId="1963B5E5" w:rsidR="001A6A54" w:rsidRPr="001A6A54" w:rsidRDefault="001A6A54" w:rsidP="001A6A54">
      <w:pPr>
        <w:pStyle w:val="NormalWeb"/>
        <w:rPr>
          <w:rFonts w:ascii="Arial" w:hAnsi="Arial" w:cs="Arial"/>
          <w:color w:val="000000"/>
          <w:sz w:val="22"/>
          <w:szCs w:val="22"/>
        </w:rPr>
      </w:pPr>
      <w:r w:rsidRPr="001A6A54">
        <w:rPr>
          <w:rStyle w:val="whitespace-normal"/>
          <w:rFonts w:ascii="Arial" w:hAnsi="Arial" w:cs="Arial"/>
          <w:color w:val="000000"/>
          <w:sz w:val="22"/>
          <w:szCs w:val="22"/>
        </w:rPr>
        <w:t>Public Health England</w:t>
      </w:r>
      <w:r w:rsidRPr="001A6A54">
        <w:rPr>
          <w:rStyle w:val="apple-converted-space"/>
          <w:rFonts w:ascii="Arial" w:hAnsi="Arial" w:cs="Arial"/>
          <w:color w:val="000000"/>
          <w:sz w:val="22"/>
          <w:szCs w:val="22"/>
        </w:rPr>
        <w:t> </w:t>
      </w:r>
      <w:r w:rsidRPr="001A6A54">
        <w:rPr>
          <w:rFonts w:ascii="Arial" w:hAnsi="Arial" w:cs="Arial"/>
          <w:color w:val="000000"/>
          <w:sz w:val="22"/>
          <w:szCs w:val="22"/>
        </w:rPr>
        <w:t>(2017)</w:t>
      </w:r>
      <w:r w:rsidRPr="001A6A54">
        <w:rPr>
          <w:rStyle w:val="apple-converted-space"/>
          <w:rFonts w:ascii="Arial" w:hAnsi="Arial" w:cs="Arial"/>
          <w:color w:val="000000"/>
          <w:sz w:val="22"/>
          <w:szCs w:val="22"/>
        </w:rPr>
        <w:t> </w:t>
      </w:r>
      <w:r w:rsidRPr="001A6A54">
        <w:rPr>
          <w:rStyle w:val="Emphasis"/>
          <w:rFonts w:ascii="Arial" w:hAnsi="Arial" w:cs="Arial"/>
          <w:color w:val="000000"/>
          <w:sz w:val="22"/>
          <w:szCs w:val="22"/>
        </w:rPr>
        <w:t>Promoting children and young people’s emotional health and wellbeing</w:t>
      </w:r>
      <w:r w:rsidRPr="001A6A54">
        <w:rPr>
          <w:rFonts w:ascii="Arial" w:hAnsi="Arial" w:cs="Arial"/>
          <w:color w:val="000000"/>
          <w:sz w:val="22"/>
          <w:szCs w:val="22"/>
        </w:rPr>
        <w:t>. London: PHE. Available at:</w:t>
      </w:r>
      <w:r w:rsidRPr="001A6A54">
        <w:rPr>
          <w:rStyle w:val="apple-converted-space"/>
          <w:rFonts w:ascii="Arial" w:hAnsi="Arial" w:cs="Arial"/>
          <w:color w:val="000000"/>
          <w:sz w:val="22"/>
          <w:szCs w:val="22"/>
        </w:rPr>
        <w:t> </w:t>
      </w:r>
      <w:hyperlink r:id="rId17" w:tgtFrame="_new" w:history="1">
        <w:r w:rsidRPr="001A6A54">
          <w:rPr>
            <w:rStyle w:val="Hyperlink"/>
            <w:rFonts w:ascii="Arial" w:hAnsi="Arial" w:cs="Arial"/>
            <w:sz w:val="22"/>
            <w:szCs w:val="22"/>
          </w:rPr>
          <w:t>https://www.gov.uk</w:t>
        </w:r>
      </w:hyperlink>
      <w:r>
        <w:rPr>
          <w:rFonts w:ascii="Arial" w:hAnsi="Arial" w:cs="Arial"/>
          <w:color w:val="000000"/>
          <w:sz w:val="22"/>
          <w:szCs w:val="22"/>
        </w:rPr>
        <w:t>.</w:t>
      </w:r>
      <w:r w:rsidRPr="001A6A54">
        <w:rPr>
          <w:rStyle w:val="apple-converted-space"/>
          <w:rFonts w:ascii="Arial" w:hAnsi="Arial" w:cs="Arial"/>
          <w:color w:val="000000"/>
          <w:sz w:val="22"/>
          <w:szCs w:val="22"/>
        </w:rPr>
        <w:t> </w:t>
      </w:r>
      <w:r w:rsidRPr="001A6A54">
        <w:rPr>
          <w:rFonts w:ascii="Arial" w:hAnsi="Arial" w:cs="Arial"/>
          <w:color w:val="000000"/>
          <w:sz w:val="22"/>
          <w:szCs w:val="22"/>
        </w:rPr>
        <w:t xml:space="preserve">(Accessed: 23 </w:t>
      </w:r>
      <w:r>
        <w:rPr>
          <w:rFonts w:ascii="Arial" w:hAnsi="Arial" w:cs="Arial"/>
          <w:color w:val="000000"/>
          <w:sz w:val="22"/>
          <w:szCs w:val="22"/>
        </w:rPr>
        <w:t xml:space="preserve">October </w:t>
      </w:r>
      <w:r w:rsidRPr="001A6A54">
        <w:rPr>
          <w:rFonts w:ascii="Arial" w:hAnsi="Arial" w:cs="Arial"/>
          <w:color w:val="000000"/>
          <w:sz w:val="22"/>
          <w:szCs w:val="22"/>
        </w:rPr>
        <w:t>202</w:t>
      </w:r>
      <w:r>
        <w:rPr>
          <w:rFonts w:ascii="Arial" w:hAnsi="Arial" w:cs="Arial"/>
          <w:color w:val="000000"/>
          <w:sz w:val="22"/>
          <w:szCs w:val="22"/>
        </w:rPr>
        <w:t>5</w:t>
      </w:r>
      <w:r w:rsidRPr="001A6A54">
        <w:rPr>
          <w:rFonts w:ascii="Arial" w:hAnsi="Arial" w:cs="Arial"/>
          <w:color w:val="000000"/>
          <w:sz w:val="22"/>
          <w:szCs w:val="22"/>
        </w:rPr>
        <w:t>).</w:t>
      </w:r>
    </w:p>
    <w:p w14:paraId="0D4655A3" w14:textId="77777777" w:rsidR="001A6A54" w:rsidRPr="001A6A54" w:rsidRDefault="001A6A54" w:rsidP="00B96603">
      <w:pPr>
        <w:pStyle w:val="NormalWeb"/>
        <w:rPr>
          <w:rFonts w:ascii="Arial" w:hAnsi="Arial" w:cs="Arial"/>
          <w:color w:val="000000"/>
          <w:sz w:val="22"/>
          <w:szCs w:val="22"/>
        </w:rPr>
      </w:pPr>
    </w:p>
    <w:p w14:paraId="311DA41A" w14:textId="4A17F5B3" w:rsidR="00004D20" w:rsidRPr="00CB4C53" w:rsidRDefault="00004D20" w:rsidP="00B96603">
      <w:pPr>
        <w:pStyle w:val="NormalWeb"/>
        <w:rPr>
          <w:rFonts w:ascii="Arial" w:hAnsi="Arial" w:cs="Arial"/>
          <w:color w:val="000000"/>
          <w:sz w:val="22"/>
          <w:szCs w:val="22"/>
        </w:rPr>
      </w:pPr>
      <w:r w:rsidRPr="00CB4C53">
        <w:rPr>
          <w:rFonts w:ascii="Arial" w:hAnsi="Arial" w:cs="Arial"/>
          <w:color w:val="333333"/>
          <w:sz w:val="22"/>
          <w:szCs w:val="22"/>
          <w:shd w:val="clear" w:color="auto" w:fill="FFFFFF"/>
        </w:rPr>
        <w:t>Racine N</w:t>
      </w:r>
      <w:r w:rsidR="004817BB">
        <w:rPr>
          <w:rFonts w:ascii="Arial" w:hAnsi="Arial" w:cs="Arial"/>
          <w:color w:val="333333"/>
          <w:sz w:val="22"/>
          <w:szCs w:val="22"/>
          <w:shd w:val="clear" w:color="auto" w:fill="FFFFFF"/>
        </w:rPr>
        <w:t>.</w:t>
      </w:r>
      <w:r w:rsidRPr="00CB4C53">
        <w:rPr>
          <w:rStyle w:val="al-author-delim"/>
          <w:rFonts w:ascii="Arial" w:hAnsi="Arial" w:cs="Arial"/>
          <w:color w:val="333333"/>
          <w:sz w:val="22"/>
          <w:szCs w:val="22"/>
        </w:rPr>
        <w:t>,</w:t>
      </w:r>
      <w:r w:rsidRPr="00CB4C53">
        <w:rPr>
          <w:rStyle w:val="apple-converted-space"/>
          <w:rFonts w:ascii="Arial" w:hAnsi="Arial" w:cs="Arial"/>
          <w:color w:val="333333"/>
          <w:sz w:val="22"/>
          <w:szCs w:val="22"/>
        </w:rPr>
        <w:t> </w:t>
      </w:r>
      <w:r w:rsidRPr="00CB4C53">
        <w:rPr>
          <w:rFonts w:ascii="Arial" w:hAnsi="Arial" w:cs="Arial"/>
          <w:color w:val="333333"/>
          <w:sz w:val="22"/>
          <w:szCs w:val="22"/>
          <w:shd w:val="clear" w:color="auto" w:fill="FFFFFF"/>
        </w:rPr>
        <w:t>McArthur BA</w:t>
      </w:r>
      <w:r w:rsidR="004817BB">
        <w:rPr>
          <w:rFonts w:ascii="Arial" w:hAnsi="Arial" w:cs="Arial"/>
          <w:color w:val="333333"/>
          <w:sz w:val="22"/>
          <w:szCs w:val="22"/>
          <w:shd w:val="clear" w:color="auto" w:fill="FFFFFF"/>
        </w:rPr>
        <w:t>.</w:t>
      </w:r>
      <w:r w:rsidRPr="00CB4C53">
        <w:rPr>
          <w:rStyle w:val="al-author-delim"/>
          <w:rFonts w:ascii="Arial" w:hAnsi="Arial" w:cs="Arial"/>
          <w:color w:val="333333"/>
          <w:sz w:val="22"/>
          <w:szCs w:val="22"/>
        </w:rPr>
        <w:t>,</w:t>
      </w:r>
      <w:r w:rsidRPr="00CB4C53">
        <w:rPr>
          <w:rStyle w:val="apple-converted-space"/>
          <w:rFonts w:ascii="Arial" w:hAnsi="Arial" w:cs="Arial"/>
          <w:color w:val="333333"/>
          <w:sz w:val="22"/>
          <w:szCs w:val="22"/>
        </w:rPr>
        <w:t> </w:t>
      </w:r>
      <w:r w:rsidRPr="00CB4C53">
        <w:rPr>
          <w:rFonts w:ascii="Arial" w:hAnsi="Arial" w:cs="Arial"/>
          <w:color w:val="333333"/>
          <w:sz w:val="22"/>
          <w:szCs w:val="22"/>
          <w:shd w:val="clear" w:color="auto" w:fill="FFFFFF"/>
        </w:rPr>
        <w:t>Cooke JE</w:t>
      </w:r>
      <w:r w:rsidR="004817BB">
        <w:rPr>
          <w:rFonts w:ascii="Arial" w:hAnsi="Arial" w:cs="Arial"/>
          <w:color w:val="333333"/>
          <w:sz w:val="22"/>
          <w:szCs w:val="22"/>
          <w:shd w:val="clear" w:color="auto" w:fill="FFFFFF"/>
        </w:rPr>
        <w:t>.</w:t>
      </w:r>
      <w:r w:rsidRPr="00CB4C53">
        <w:rPr>
          <w:rStyle w:val="al-author-delim"/>
          <w:rFonts w:ascii="Arial" w:hAnsi="Arial" w:cs="Arial"/>
          <w:color w:val="333333"/>
          <w:sz w:val="22"/>
          <w:szCs w:val="22"/>
        </w:rPr>
        <w:t>,</w:t>
      </w:r>
      <w:r w:rsidRPr="00CB4C53">
        <w:rPr>
          <w:rStyle w:val="apple-converted-space"/>
          <w:rFonts w:ascii="Arial" w:hAnsi="Arial" w:cs="Arial"/>
          <w:color w:val="333333"/>
          <w:sz w:val="22"/>
          <w:szCs w:val="22"/>
        </w:rPr>
        <w:t> </w:t>
      </w:r>
      <w:r w:rsidRPr="00CB4C53">
        <w:rPr>
          <w:rFonts w:ascii="Arial" w:hAnsi="Arial" w:cs="Arial"/>
          <w:color w:val="333333"/>
          <w:sz w:val="22"/>
          <w:szCs w:val="22"/>
          <w:shd w:val="clear" w:color="auto" w:fill="FFFFFF"/>
        </w:rPr>
        <w:t>Eirich R</w:t>
      </w:r>
      <w:r w:rsidR="004817BB">
        <w:rPr>
          <w:rFonts w:ascii="Arial" w:hAnsi="Arial" w:cs="Arial"/>
          <w:color w:val="333333"/>
          <w:sz w:val="22"/>
          <w:szCs w:val="22"/>
          <w:shd w:val="clear" w:color="auto" w:fill="FFFFFF"/>
        </w:rPr>
        <w:t>.</w:t>
      </w:r>
      <w:r w:rsidRPr="00CB4C53">
        <w:rPr>
          <w:rStyle w:val="al-author-delim"/>
          <w:rFonts w:ascii="Arial" w:hAnsi="Arial" w:cs="Arial"/>
          <w:color w:val="333333"/>
          <w:sz w:val="22"/>
          <w:szCs w:val="22"/>
        </w:rPr>
        <w:t>,</w:t>
      </w:r>
      <w:r w:rsidRPr="00CB4C53">
        <w:rPr>
          <w:rStyle w:val="apple-converted-space"/>
          <w:rFonts w:ascii="Arial" w:hAnsi="Arial" w:cs="Arial"/>
          <w:color w:val="333333"/>
          <w:sz w:val="22"/>
          <w:szCs w:val="22"/>
        </w:rPr>
        <w:t> </w:t>
      </w:r>
      <w:r w:rsidRPr="00CB4C53">
        <w:rPr>
          <w:rFonts w:ascii="Arial" w:hAnsi="Arial" w:cs="Arial"/>
          <w:color w:val="333333"/>
          <w:sz w:val="22"/>
          <w:szCs w:val="22"/>
          <w:shd w:val="clear" w:color="auto" w:fill="FFFFFF"/>
        </w:rPr>
        <w:t>Zhu J</w:t>
      </w:r>
      <w:r w:rsidR="004817BB">
        <w:rPr>
          <w:rFonts w:ascii="Arial" w:hAnsi="Arial" w:cs="Arial"/>
          <w:color w:val="333333"/>
          <w:sz w:val="22"/>
          <w:szCs w:val="22"/>
          <w:shd w:val="clear" w:color="auto" w:fill="FFFFFF"/>
        </w:rPr>
        <w:t>.</w:t>
      </w:r>
      <w:r w:rsidRPr="00CB4C53">
        <w:rPr>
          <w:rStyle w:val="al-author-delim"/>
          <w:rFonts w:ascii="Arial" w:hAnsi="Arial" w:cs="Arial"/>
          <w:color w:val="333333"/>
          <w:sz w:val="22"/>
          <w:szCs w:val="22"/>
        </w:rPr>
        <w:t>,</w:t>
      </w:r>
      <w:r w:rsidRPr="00CB4C53">
        <w:rPr>
          <w:rStyle w:val="apple-converted-space"/>
          <w:rFonts w:ascii="Arial" w:hAnsi="Arial" w:cs="Arial"/>
          <w:color w:val="333333"/>
          <w:sz w:val="22"/>
          <w:szCs w:val="22"/>
        </w:rPr>
        <w:t> </w:t>
      </w:r>
      <w:r w:rsidRPr="00CB4C53">
        <w:rPr>
          <w:rFonts w:ascii="Arial" w:hAnsi="Arial" w:cs="Arial"/>
          <w:color w:val="333333"/>
          <w:sz w:val="22"/>
          <w:szCs w:val="22"/>
          <w:shd w:val="clear" w:color="auto" w:fill="FFFFFF"/>
        </w:rPr>
        <w:t>Madigan S.</w:t>
      </w:r>
      <w:r w:rsidR="004817BB">
        <w:rPr>
          <w:rFonts w:ascii="Arial" w:hAnsi="Arial" w:cs="Arial"/>
          <w:color w:val="333333"/>
          <w:sz w:val="22"/>
          <w:szCs w:val="22"/>
          <w:shd w:val="clear" w:color="auto" w:fill="FFFFFF"/>
        </w:rPr>
        <w:t xml:space="preserve"> </w:t>
      </w:r>
      <w:r w:rsidR="001A7358">
        <w:rPr>
          <w:rFonts w:ascii="Arial" w:hAnsi="Arial" w:cs="Arial"/>
          <w:color w:val="333333"/>
          <w:sz w:val="22"/>
          <w:szCs w:val="22"/>
          <w:shd w:val="clear" w:color="auto" w:fill="FFFFFF"/>
        </w:rPr>
        <w:t>(2021)</w:t>
      </w:r>
      <w:r w:rsidRPr="00CB4C53">
        <w:rPr>
          <w:rFonts w:ascii="Arial" w:hAnsi="Arial" w:cs="Arial"/>
          <w:color w:val="333333"/>
          <w:sz w:val="22"/>
          <w:szCs w:val="22"/>
          <w:shd w:val="clear" w:color="auto" w:fill="FFFFFF"/>
        </w:rPr>
        <w:t xml:space="preserve"> </w:t>
      </w:r>
      <w:r w:rsidR="001A7358">
        <w:rPr>
          <w:rFonts w:ascii="Arial" w:hAnsi="Arial" w:cs="Arial"/>
          <w:color w:val="333333"/>
          <w:sz w:val="22"/>
          <w:szCs w:val="22"/>
          <w:shd w:val="clear" w:color="auto" w:fill="FFFFFF"/>
        </w:rPr>
        <w:t>‘</w:t>
      </w:r>
      <w:r w:rsidRPr="00CB4C53">
        <w:rPr>
          <w:rFonts w:ascii="Arial" w:hAnsi="Arial" w:cs="Arial"/>
          <w:color w:val="333333"/>
          <w:sz w:val="22"/>
          <w:szCs w:val="22"/>
          <w:shd w:val="clear" w:color="auto" w:fill="FFFFFF"/>
        </w:rPr>
        <w:t>Global Prevalence of Depressive and Anxiety Symptoms in Children and Adolescents During COVID-19</w:t>
      </w:r>
      <w:r w:rsidRPr="00CB4C53">
        <w:rPr>
          <w:rStyle w:val="colon-for-citation-subtitle"/>
          <w:rFonts w:ascii="Arial" w:hAnsi="Arial" w:cs="Arial"/>
          <w:color w:val="333333"/>
          <w:sz w:val="22"/>
          <w:szCs w:val="22"/>
        </w:rPr>
        <w:t>:</w:t>
      </w:r>
      <w:r w:rsidRPr="00CB4C53">
        <w:rPr>
          <w:rStyle w:val="apple-converted-space"/>
          <w:rFonts w:ascii="Arial" w:hAnsi="Arial" w:cs="Arial"/>
          <w:color w:val="333333"/>
          <w:sz w:val="22"/>
          <w:szCs w:val="22"/>
        </w:rPr>
        <w:t> </w:t>
      </w:r>
      <w:r w:rsidRPr="00CB4C53">
        <w:rPr>
          <w:rStyle w:val="Subtitle1"/>
          <w:rFonts w:ascii="Arial" w:hAnsi="Arial" w:cs="Arial"/>
          <w:color w:val="333333"/>
          <w:sz w:val="22"/>
          <w:szCs w:val="22"/>
        </w:rPr>
        <w:t>A Meta-analysis</w:t>
      </w:r>
      <w:r w:rsidRPr="00CB4C53">
        <w:rPr>
          <w:rFonts w:ascii="Arial" w:hAnsi="Arial" w:cs="Arial"/>
          <w:color w:val="333333"/>
          <w:sz w:val="22"/>
          <w:szCs w:val="22"/>
          <w:shd w:val="clear" w:color="auto" w:fill="FFFFFF"/>
        </w:rPr>
        <w:t>.</w:t>
      </w:r>
      <w:r w:rsidR="001A7358">
        <w:rPr>
          <w:rFonts w:ascii="Arial" w:hAnsi="Arial" w:cs="Arial"/>
          <w:color w:val="333333"/>
          <w:sz w:val="22"/>
          <w:szCs w:val="22"/>
          <w:shd w:val="clear" w:color="auto" w:fill="FFFFFF"/>
        </w:rPr>
        <w:t>’</w:t>
      </w:r>
      <w:r w:rsidRPr="00CB4C53">
        <w:rPr>
          <w:rStyle w:val="apple-converted-space"/>
          <w:rFonts w:ascii="Arial" w:hAnsi="Arial" w:cs="Arial"/>
          <w:color w:val="333333"/>
          <w:sz w:val="22"/>
          <w:szCs w:val="22"/>
          <w:shd w:val="clear" w:color="auto" w:fill="FFFFFF"/>
        </w:rPr>
        <w:t> </w:t>
      </w:r>
      <w:r w:rsidRPr="00CB4C53">
        <w:rPr>
          <w:rStyle w:val="Emphasis"/>
          <w:rFonts w:ascii="Arial" w:hAnsi="Arial" w:cs="Arial"/>
          <w:color w:val="333333"/>
          <w:sz w:val="22"/>
          <w:szCs w:val="22"/>
        </w:rPr>
        <w:t xml:space="preserve">JAMA </w:t>
      </w:r>
      <w:proofErr w:type="spellStart"/>
      <w:r w:rsidRPr="00CB4C53">
        <w:rPr>
          <w:rStyle w:val="Emphasis"/>
          <w:rFonts w:ascii="Arial" w:hAnsi="Arial" w:cs="Arial"/>
          <w:color w:val="333333"/>
          <w:sz w:val="22"/>
          <w:szCs w:val="22"/>
        </w:rPr>
        <w:t>Pediatr</w:t>
      </w:r>
      <w:proofErr w:type="spellEnd"/>
      <w:r w:rsidRPr="00CB4C53">
        <w:rPr>
          <w:rStyle w:val="Emphasis"/>
          <w:rFonts w:ascii="Arial" w:hAnsi="Arial" w:cs="Arial"/>
          <w:color w:val="333333"/>
          <w:sz w:val="22"/>
          <w:szCs w:val="22"/>
        </w:rPr>
        <w:t>.</w:t>
      </w:r>
      <w:r w:rsidR="001A7358">
        <w:rPr>
          <w:rStyle w:val="apple-converted-space"/>
          <w:rFonts w:ascii="Arial" w:hAnsi="Arial" w:cs="Arial"/>
          <w:color w:val="333333"/>
          <w:sz w:val="22"/>
          <w:szCs w:val="22"/>
          <w:shd w:val="clear" w:color="auto" w:fill="FFFFFF"/>
        </w:rPr>
        <w:t xml:space="preserve"> </w:t>
      </w:r>
      <w:r w:rsidRPr="00CB4C53">
        <w:rPr>
          <w:rFonts w:ascii="Arial" w:hAnsi="Arial" w:cs="Arial"/>
          <w:color w:val="333333"/>
          <w:sz w:val="22"/>
          <w:szCs w:val="22"/>
          <w:shd w:val="clear" w:color="auto" w:fill="FFFFFF"/>
        </w:rPr>
        <w:t>175(11)</w:t>
      </w:r>
      <w:r w:rsidR="00CB4C53">
        <w:rPr>
          <w:rFonts w:ascii="Arial" w:hAnsi="Arial" w:cs="Arial"/>
          <w:color w:val="333333"/>
          <w:sz w:val="22"/>
          <w:szCs w:val="22"/>
          <w:shd w:val="clear" w:color="auto" w:fill="FFFFFF"/>
        </w:rPr>
        <w:t>. pp.</w:t>
      </w:r>
      <w:r w:rsidRPr="00CB4C53">
        <w:rPr>
          <w:rFonts w:ascii="Arial" w:hAnsi="Arial" w:cs="Arial"/>
          <w:color w:val="333333"/>
          <w:sz w:val="22"/>
          <w:szCs w:val="22"/>
          <w:shd w:val="clear" w:color="auto" w:fill="FFFFFF"/>
        </w:rPr>
        <w:t>1142–1150.</w:t>
      </w:r>
    </w:p>
    <w:p w14:paraId="32AF10A0" w14:textId="67AA1AE6" w:rsidR="00076312" w:rsidRDefault="00076312" w:rsidP="00B96603">
      <w:pPr>
        <w:pStyle w:val="NormalWeb"/>
        <w:rPr>
          <w:rFonts w:ascii="Arial" w:hAnsi="Arial" w:cs="Arial"/>
          <w:color w:val="000000"/>
          <w:sz w:val="22"/>
          <w:szCs w:val="22"/>
        </w:rPr>
      </w:pPr>
      <w:r w:rsidRPr="006577DB">
        <w:rPr>
          <w:rFonts w:ascii="Arial" w:hAnsi="Arial" w:cs="Arial"/>
          <w:color w:val="000000"/>
          <w:sz w:val="22"/>
          <w:szCs w:val="22"/>
        </w:rPr>
        <w:t xml:space="preserve">Radez, J., Reardon, T., Creswell, C., Lawrence, P., </w:t>
      </w:r>
      <w:proofErr w:type="spellStart"/>
      <w:r w:rsidRPr="006577DB">
        <w:rPr>
          <w:rFonts w:ascii="Arial" w:hAnsi="Arial" w:cs="Arial"/>
          <w:color w:val="000000"/>
          <w:sz w:val="22"/>
          <w:szCs w:val="22"/>
        </w:rPr>
        <w:t>Evdoka-Burton</w:t>
      </w:r>
      <w:proofErr w:type="spellEnd"/>
      <w:r w:rsidRPr="006577DB">
        <w:rPr>
          <w:rFonts w:ascii="Arial" w:hAnsi="Arial" w:cs="Arial"/>
          <w:color w:val="000000"/>
          <w:sz w:val="22"/>
          <w:szCs w:val="22"/>
        </w:rPr>
        <w:t xml:space="preserve">, G. and Waite, P. (2021) ‘Why do </w:t>
      </w:r>
      <w:r w:rsidR="006577DB">
        <w:rPr>
          <w:rFonts w:ascii="Arial" w:hAnsi="Arial" w:cs="Arial"/>
          <w:color w:val="000000"/>
          <w:sz w:val="22"/>
          <w:szCs w:val="22"/>
        </w:rPr>
        <w:t>C</w:t>
      </w:r>
      <w:r w:rsidRPr="006577DB">
        <w:rPr>
          <w:rFonts w:ascii="Arial" w:hAnsi="Arial" w:cs="Arial"/>
          <w:color w:val="000000"/>
          <w:sz w:val="22"/>
          <w:szCs w:val="22"/>
        </w:rPr>
        <w:t xml:space="preserve">hildren and </w:t>
      </w:r>
      <w:r w:rsidR="006577DB">
        <w:rPr>
          <w:rFonts w:ascii="Arial" w:hAnsi="Arial" w:cs="Arial"/>
          <w:color w:val="000000"/>
          <w:sz w:val="22"/>
          <w:szCs w:val="22"/>
        </w:rPr>
        <w:t>A</w:t>
      </w:r>
      <w:r w:rsidRPr="006577DB">
        <w:rPr>
          <w:rFonts w:ascii="Arial" w:hAnsi="Arial" w:cs="Arial"/>
          <w:color w:val="000000"/>
          <w:sz w:val="22"/>
          <w:szCs w:val="22"/>
        </w:rPr>
        <w:t xml:space="preserve">dolescents (not) </w:t>
      </w:r>
      <w:r w:rsidR="006577DB">
        <w:rPr>
          <w:rFonts w:ascii="Arial" w:hAnsi="Arial" w:cs="Arial"/>
          <w:color w:val="000000"/>
          <w:sz w:val="22"/>
          <w:szCs w:val="22"/>
        </w:rPr>
        <w:t>S</w:t>
      </w:r>
      <w:r w:rsidRPr="006577DB">
        <w:rPr>
          <w:rFonts w:ascii="Arial" w:hAnsi="Arial" w:cs="Arial"/>
          <w:color w:val="000000"/>
          <w:sz w:val="22"/>
          <w:szCs w:val="22"/>
        </w:rPr>
        <w:t xml:space="preserve">eek and </w:t>
      </w:r>
      <w:r w:rsidR="006577DB">
        <w:rPr>
          <w:rFonts w:ascii="Arial" w:hAnsi="Arial" w:cs="Arial"/>
          <w:color w:val="000000"/>
          <w:sz w:val="22"/>
          <w:szCs w:val="22"/>
        </w:rPr>
        <w:t>A</w:t>
      </w:r>
      <w:r w:rsidRPr="006577DB">
        <w:rPr>
          <w:rFonts w:ascii="Arial" w:hAnsi="Arial" w:cs="Arial"/>
          <w:color w:val="000000"/>
          <w:sz w:val="22"/>
          <w:szCs w:val="22"/>
        </w:rPr>
        <w:t xml:space="preserve">ccess </w:t>
      </w:r>
      <w:r w:rsidR="006577DB">
        <w:rPr>
          <w:rFonts w:ascii="Arial" w:hAnsi="Arial" w:cs="Arial"/>
          <w:color w:val="000000"/>
          <w:sz w:val="22"/>
          <w:szCs w:val="22"/>
        </w:rPr>
        <w:t>P</w:t>
      </w:r>
      <w:r w:rsidRPr="006577DB">
        <w:rPr>
          <w:rFonts w:ascii="Arial" w:hAnsi="Arial" w:cs="Arial"/>
          <w:color w:val="000000"/>
          <w:sz w:val="22"/>
          <w:szCs w:val="22"/>
        </w:rPr>
        <w:t xml:space="preserve">rofessional </w:t>
      </w:r>
      <w:r w:rsidR="006577DB">
        <w:rPr>
          <w:rFonts w:ascii="Arial" w:hAnsi="Arial" w:cs="Arial"/>
          <w:color w:val="000000"/>
          <w:sz w:val="22"/>
          <w:szCs w:val="22"/>
        </w:rPr>
        <w:t>H</w:t>
      </w:r>
      <w:r w:rsidRPr="006577DB">
        <w:rPr>
          <w:rFonts w:ascii="Arial" w:hAnsi="Arial" w:cs="Arial"/>
          <w:color w:val="000000"/>
          <w:sz w:val="22"/>
          <w:szCs w:val="22"/>
        </w:rPr>
        <w:t xml:space="preserve">elp for </w:t>
      </w:r>
      <w:r w:rsidR="006577DB">
        <w:rPr>
          <w:rFonts w:ascii="Arial" w:hAnsi="Arial" w:cs="Arial"/>
          <w:color w:val="000000"/>
          <w:sz w:val="22"/>
          <w:szCs w:val="22"/>
        </w:rPr>
        <w:t>T</w:t>
      </w:r>
      <w:r w:rsidRPr="006577DB">
        <w:rPr>
          <w:rFonts w:ascii="Arial" w:hAnsi="Arial" w:cs="Arial"/>
          <w:color w:val="000000"/>
          <w:sz w:val="22"/>
          <w:szCs w:val="22"/>
        </w:rPr>
        <w:t xml:space="preserve">heir </w:t>
      </w:r>
      <w:r w:rsidR="006577DB">
        <w:rPr>
          <w:rFonts w:ascii="Arial" w:hAnsi="Arial" w:cs="Arial"/>
          <w:color w:val="000000"/>
          <w:sz w:val="22"/>
          <w:szCs w:val="22"/>
        </w:rPr>
        <w:t>M</w:t>
      </w:r>
      <w:r w:rsidRPr="006577DB">
        <w:rPr>
          <w:rFonts w:ascii="Arial" w:hAnsi="Arial" w:cs="Arial"/>
          <w:color w:val="000000"/>
          <w:sz w:val="22"/>
          <w:szCs w:val="22"/>
        </w:rPr>
        <w:t xml:space="preserve">ental </w:t>
      </w:r>
      <w:r w:rsidR="006577DB">
        <w:rPr>
          <w:rFonts w:ascii="Arial" w:hAnsi="Arial" w:cs="Arial"/>
          <w:color w:val="000000"/>
          <w:sz w:val="22"/>
          <w:szCs w:val="22"/>
        </w:rPr>
        <w:t>H</w:t>
      </w:r>
      <w:r w:rsidRPr="006577DB">
        <w:rPr>
          <w:rFonts w:ascii="Arial" w:hAnsi="Arial" w:cs="Arial"/>
          <w:color w:val="000000"/>
          <w:sz w:val="22"/>
          <w:szCs w:val="22"/>
        </w:rPr>
        <w:t xml:space="preserve">ealth </w:t>
      </w:r>
      <w:r w:rsidR="006577DB">
        <w:rPr>
          <w:rFonts w:ascii="Arial" w:hAnsi="Arial" w:cs="Arial"/>
          <w:color w:val="000000"/>
          <w:sz w:val="22"/>
          <w:szCs w:val="22"/>
        </w:rPr>
        <w:t>P</w:t>
      </w:r>
      <w:r w:rsidRPr="006577DB">
        <w:rPr>
          <w:rFonts w:ascii="Arial" w:hAnsi="Arial" w:cs="Arial"/>
          <w:color w:val="000000"/>
          <w:sz w:val="22"/>
          <w:szCs w:val="22"/>
        </w:rPr>
        <w:t xml:space="preserve">roblems? A </w:t>
      </w:r>
      <w:r w:rsidR="008915C4">
        <w:rPr>
          <w:rFonts w:ascii="Arial" w:hAnsi="Arial" w:cs="Arial"/>
          <w:color w:val="000000"/>
          <w:sz w:val="22"/>
          <w:szCs w:val="22"/>
        </w:rPr>
        <w:t>S</w:t>
      </w:r>
      <w:r w:rsidRPr="006577DB">
        <w:rPr>
          <w:rFonts w:ascii="Arial" w:hAnsi="Arial" w:cs="Arial"/>
          <w:color w:val="000000"/>
          <w:sz w:val="22"/>
          <w:szCs w:val="22"/>
        </w:rPr>
        <w:t xml:space="preserve">ystematic </w:t>
      </w:r>
      <w:r w:rsidR="008915C4">
        <w:rPr>
          <w:rFonts w:ascii="Arial" w:hAnsi="Arial" w:cs="Arial"/>
          <w:color w:val="000000"/>
          <w:sz w:val="22"/>
          <w:szCs w:val="22"/>
        </w:rPr>
        <w:t>R</w:t>
      </w:r>
      <w:r w:rsidRPr="006577DB">
        <w:rPr>
          <w:rFonts w:ascii="Arial" w:hAnsi="Arial" w:cs="Arial"/>
          <w:color w:val="000000"/>
          <w:sz w:val="22"/>
          <w:szCs w:val="22"/>
        </w:rPr>
        <w:t xml:space="preserve">eview of </w:t>
      </w:r>
      <w:r w:rsidR="008915C4">
        <w:rPr>
          <w:rFonts w:ascii="Arial" w:hAnsi="Arial" w:cs="Arial"/>
          <w:color w:val="000000"/>
          <w:sz w:val="22"/>
          <w:szCs w:val="22"/>
        </w:rPr>
        <w:t>Q</w:t>
      </w:r>
      <w:r w:rsidRPr="006577DB">
        <w:rPr>
          <w:rFonts w:ascii="Arial" w:hAnsi="Arial" w:cs="Arial"/>
          <w:color w:val="000000"/>
          <w:sz w:val="22"/>
          <w:szCs w:val="22"/>
        </w:rPr>
        <w:t xml:space="preserve">uantitative and </w:t>
      </w:r>
      <w:r w:rsidR="008915C4">
        <w:rPr>
          <w:rFonts w:ascii="Arial" w:hAnsi="Arial" w:cs="Arial"/>
          <w:color w:val="000000"/>
          <w:sz w:val="22"/>
          <w:szCs w:val="22"/>
        </w:rPr>
        <w:t>Q</w:t>
      </w:r>
      <w:r w:rsidRPr="006577DB">
        <w:rPr>
          <w:rFonts w:ascii="Arial" w:hAnsi="Arial" w:cs="Arial"/>
          <w:color w:val="000000"/>
          <w:sz w:val="22"/>
          <w:szCs w:val="22"/>
        </w:rPr>
        <w:t xml:space="preserve">ualitative </w:t>
      </w:r>
      <w:r w:rsidR="008915C4">
        <w:rPr>
          <w:rFonts w:ascii="Arial" w:hAnsi="Arial" w:cs="Arial"/>
          <w:color w:val="000000"/>
          <w:sz w:val="22"/>
          <w:szCs w:val="22"/>
        </w:rPr>
        <w:t>S</w:t>
      </w:r>
      <w:r w:rsidRPr="006577DB">
        <w:rPr>
          <w:rFonts w:ascii="Arial" w:hAnsi="Arial" w:cs="Arial"/>
          <w:color w:val="000000"/>
          <w:sz w:val="22"/>
          <w:szCs w:val="22"/>
        </w:rPr>
        <w:t>tudies</w:t>
      </w:r>
      <w:r w:rsidR="008915C4">
        <w:rPr>
          <w:rFonts w:ascii="Arial" w:hAnsi="Arial" w:cs="Arial"/>
          <w:color w:val="000000"/>
          <w:sz w:val="22"/>
          <w:szCs w:val="22"/>
        </w:rPr>
        <w:t xml:space="preserve">. </w:t>
      </w:r>
      <w:r w:rsidRPr="006577DB">
        <w:rPr>
          <w:rStyle w:val="Emphasis"/>
          <w:rFonts w:ascii="Arial" w:hAnsi="Arial" w:cs="Arial"/>
          <w:color w:val="000000"/>
          <w:sz w:val="22"/>
          <w:szCs w:val="22"/>
        </w:rPr>
        <w:t>European Child &amp; Adolescent Psychiatry</w:t>
      </w:r>
      <w:r w:rsidR="008915C4">
        <w:rPr>
          <w:rFonts w:ascii="Arial" w:hAnsi="Arial" w:cs="Arial"/>
          <w:color w:val="000000"/>
          <w:sz w:val="22"/>
          <w:szCs w:val="22"/>
        </w:rPr>
        <w:t>.</w:t>
      </w:r>
      <w:r w:rsidRPr="006577DB">
        <w:rPr>
          <w:rFonts w:ascii="Arial" w:hAnsi="Arial" w:cs="Arial"/>
          <w:color w:val="000000"/>
          <w:sz w:val="22"/>
          <w:szCs w:val="22"/>
        </w:rPr>
        <w:t xml:space="preserve"> 30(2), pp.183–211.</w:t>
      </w:r>
    </w:p>
    <w:p w14:paraId="551CA8E4" w14:textId="6533F6B5" w:rsidR="004326C1" w:rsidRPr="00A500E0" w:rsidRDefault="004326C1" w:rsidP="00B96603">
      <w:pPr>
        <w:pStyle w:val="NormalWeb"/>
        <w:rPr>
          <w:rFonts w:ascii="Arial" w:hAnsi="Arial" w:cs="Arial"/>
          <w:color w:val="000000"/>
          <w:sz w:val="22"/>
          <w:szCs w:val="22"/>
        </w:rPr>
      </w:pPr>
      <w:r w:rsidRPr="00A500E0">
        <w:rPr>
          <w:rFonts w:ascii="Arial" w:hAnsi="Arial" w:cs="Arial"/>
          <w:color w:val="000000"/>
          <w:sz w:val="22"/>
          <w:szCs w:val="22"/>
        </w:rPr>
        <w:t xml:space="preserve">Resnick, M.D., Bearman, P.S., Blum, R.W., Bauman, K.E., Harris, K.M., Jones, J., Tabor, J., </w:t>
      </w:r>
      <w:proofErr w:type="spellStart"/>
      <w:r w:rsidRPr="00A500E0">
        <w:rPr>
          <w:rFonts w:ascii="Arial" w:hAnsi="Arial" w:cs="Arial"/>
          <w:color w:val="000000"/>
          <w:sz w:val="22"/>
          <w:szCs w:val="22"/>
        </w:rPr>
        <w:t>Beuhring</w:t>
      </w:r>
      <w:proofErr w:type="spellEnd"/>
      <w:r w:rsidRPr="00A500E0">
        <w:rPr>
          <w:rFonts w:ascii="Arial" w:hAnsi="Arial" w:cs="Arial"/>
          <w:color w:val="000000"/>
          <w:sz w:val="22"/>
          <w:szCs w:val="22"/>
        </w:rPr>
        <w:t xml:space="preserve">, T., Sieving, R.E. and Shew, M. (1997) ‘Protecting </w:t>
      </w:r>
      <w:r w:rsidR="00A500E0">
        <w:rPr>
          <w:rFonts w:ascii="Arial" w:hAnsi="Arial" w:cs="Arial"/>
          <w:color w:val="000000"/>
          <w:sz w:val="22"/>
          <w:szCs w:val="22"/>
        </w:rPr>
        <w:t>A</w:t>
      </w:r>
      <w:r w:rsidRPr="00A500E0">
        <w:rPr>
          <w:rFonts w:ascii="Arial" w:hAnsi="Arial" w:cs="Arial"/>
          <w:color w:val="000000"/>
          <w:sz w:val="22"/>
          <w:szCs w:val="22"/>
        </w:rPr>
        <w:t xml:space="preserve">dolescents </w:t>
      </w:r>
      <w:proofErr w:type="gramStart"/>
      <w:r w:rsidR="00A500E0">
        <w:rPr>
          <w:rFonts w:ascii="Arial" w:hAnsi="Arial" w:cs="Arial"/>
          <w:color w:val="000000"/>
          <w:sz w:val="22"/>
          <w:szCs w:val="22"/>
        </w:rPr>
        <w:t>F</w:t>
      </w:r>
      <w:r w:rsidRPr="00A500E0">
        <w:rPr>
          <w:rFonts w:ascii="Arial" w:hAnsi="Arial" w:cs="Arial"/>
          <w:color w:val="000000"/>
          <w:sz w:val="22"/>
          <w:szCs w:val="22"/>
        </w:rPr>
        <w:t>rom</w:t>
      </w:r>
      <w:proofErr w:type="gramEnd"/>
      <w:r w:rsidRPr="00A500E0">
        <w:rPr>
          <w:rFonts w:ascii="Arial" w:hAnsi="Arial" w:cs="Arial"/>
          <w:color w:val="000000"/>
          <w:sz w:val="22"/>
          <w:szCs w:val="22"/>
        </w:rPr>
        <w:t xml:space="preserve"> </w:t>
      </w:r>
      <w:r w:rsidR="00A500E0">
        <w:rPr>
          <w:rFonts w:ascii="Arial" w:hAnsi="Arial" w:cs="Arial"/>
          <w:color w:val="000000"/>
          <w:sz w:val="22"/>
          <w:szCs w:val="22"/>
        </w:rPr>
        <w:t>H</w:t>
      </w:r>
      <w:r w:rsidRPr="00A500E0">
        <w:rPr>
          <w:rFonts w:ascii="Arial" w:hAnsi="Arial" w:cs="Arial"/>
          <w:color w:val="000000"/>
          <w:sz w:val="22"/>
          <w:szCs w:val="22"/>
        </w:rPr>
        <w:t>arm: Findings from the National Longitudinal Study on Adolescent Health’</w:t>
      </w:r>
      <w:r w:rsidR="004B2967">
        <w:rPr>
          <w:rFonts w:ascii="Arial" w:hAnsi="Arial" w:cs="Arial"/>
          <w:color w:val="000000"/>
          <w:sz w:val="22"/>
          <w:szCs w:val="22"/>
        </w:rPr>
        <w:t>.</w:t>
      </w:r>
      <w:r w:rsidRPr="00A500E0">
        <w:rPr>
          <w:rStyle w:val="apple-converted-space"/>
          <w:rFonts w:ascii="Arial" w:hAnsi="Arial" w:cs="Arial"/>
          <w:color w:val="000000"/>
          <w:sz w:val="22"/>
          <w:szCs w:val="22"/>
        </w:rPr>
        <w:t> </w:t>
      </w:r>
      <w:r w:rsidRPr="00A500E0">
        <w:rPr>
          <w:rStyle w:val="Emphasis"/>
          <w:rFonts w:ascii="Arial" w:hAnsi="Arial" w:cs="Arial"/>
          <w:color w:val="000000"/>
          <w:sz w:val="22"/>
          <w:szCs w:val="22"/>
        </w:rPr>
        <w:t>JAMA</w:t>
      </w:r>
      <w:r w:rsidR="004B2967">
        <w:rPr>
          <w:rFonts w:ascii="Arial" w:hAnsi="Arial" w:cs="Arial"/>
          <w:color w:val="000000"/>
          <w:sz w:val="22"/>
          <w:szCs w:val="22"/>
        </w:rPr>
        <w:t>.</w:t>
      </w:r>
      <w:r w:rsidRPr="00A500E0">
        <w:rPr>
          <w:rFonts w:ascii="Arial" w:hAnsi="Arial" w:cs="Arial"/>
          <w:color w:val="000000"/>
          <w:sz w:val="22"/>
          <w:szCs w:val="22"/>
        </w:rPr>
        <w:t xml:space="preserve"> 278(10), pp. 823–832.</w:t>
      </w:r>
    </w:p>
    <w:p w14:paraId="778BC70C" w14:textId="28356C5E" w:rsidR="00457BB2" w:rsidRDefault="00A64FD6" w:rsidP="00A64FD6">
      <w:pPr>
        <w:pStyle w:val="NormalWeb"/>
        <w:rPr>
          <w:rFonts w:ascii="Arial" w:hAnsi="Arial" w:cs="Arial"/>
          <w:sz w:val="22"/>
          <w:szCs w:val="22"/>
        </w:rPr>
      </w:pPr>
      <w:r w:rsidRPr="00647282">
        <w:rPr>
          <w:rFonts w:ascii="Arial" w:hAnsi="Arial" w:cs="Arial"/>
          <w:sz w:val="22"/>
          <w:szCs w:val="22"/>
        </w:rPr>
        <w:t>Royal Society for Public Health (2019)</w:t>
      </w:r>
      <w:r w:rsidR="00457BB2">
        <w:rPr>
          <w:rStyle w:val="apple-converted-space"/>
          <w:rFonts w:ascii="Arial" w:hAnsi="Arial" w:cs="Arial"/>
          <w:sz w:val="22"/>
          <w:szCs w:val="22"/>
        </w:rPr>
        <w:t xml:space="preserve">. </w:t>
      </w:r>
      <w:r w:rsidRPr="00647282">
        <w:rPr>
          <w:rStyle w:val="Emphasis"/>
          <w:rFonts w:ascii="Arial" w:hAnsi="Arial" w:cs="Arial"/>
          <w:sz w:val="22"/>
          <w:szCs w:val="22"/>
        </w:rPr>
        <w:t xml:space="preserve">Status of Mind: Social </w:t>
      </w:r>
      <w:r w:rsidR="004B2967">
        <w:rPr>
          <w:rStyle w:val="Emphasis"/>
          <w:rFonts w:ascii="Arial" w:hAnsi="Arial" w:cs="Arial"/>
          <w:sz w:val="22"/>
          <w:szCs w:val="22"/>
        </w:rPr>
        <w:t>M</w:t>
      </w:r>
      <w:r w:rsidRPr="00647282">
        <w:rPr>
          <w:rStyle w:val="Emphasis"/>
          <w:rFonts w:ascii="Arial" w:hAnsi="Arial" w:cs="Arial"/>
          <w:sz w:val="22"/>
          <w:szCs w:val="22"/>
        </w:rPr>
        <w:t xml:space="preserve">edia and </w:t>
      </w:r>
      <w:r w:rsidR="004B2967">
        <w:rPr>
          <w:rStyle w:val="Emphasis"/>
          <w:rFonts w:ascii="Arial" w:hAnsi="Arial" w:cs="Arial"/>
          <w:sz w:val="22"/>
          <w:szCs w:val="22"/>
        </w:rPr>
        <w:t>Y</w:t>
      </w:r>
      <w:r w:rsidRPr="00647282">
        <w:rPr>
          <w:rStyle w:val="Emphasis"/>
          <w:rFonts w:ascii="Arial" w:hAnsi="Arial" w:cs="Arial"/>
          <w:sz w:val="22"/>
          <w:szCs w:val="22"/>
        </w:rPr>
        <w:t xml:space="preserve">oung </w:t>
      </w:r>
      <w:r w:rsidR="004B2967">
        <w:rPr>
          <w:rStyle w:val="Emphasis"/>
          <w:rFonts w:ascii="Arial" w:hAnsi="Arial" w:cs="Arial"/>
          <w:sz w:val="22"/>
          <w:szCs w:val="22"/>
        </w:rPr>
        <w:t>P</w:t>
      </w:r>
      <w:r w:rsidRPr="00647282">
        <w:rPr>
          <w:rStyle w:val="Emphasis"/>
          <w:rFonts w:ascii="Arial" w:hAnsi="Arial" w:cs="Arial"/>
          <w:sz w:val="22"/>
          <w:szCs w:val="22"/>
        </w:rPr>
        <w:t xml:space="preserve">eople’s </w:t>
      </w:r>
      <w:r w:rsidR="004B2967">
        <w:rPr>
          <w:rStyle w:val="Emphasis"/>
          <w:rFonts w:ascii="Arial" w:hAnsi="Arial" w:cs="Arial"/>
          <w:sz w:val="22"/>
          <w:szCs w:val="22"/>
        </w:rPr>
        <w:t>M</w:t>
      </w:r>
      <w:r w:rsidRPr="00647282">
        <w:rPr>
          <w:rStyle w:val="Emphasis"/>
          <w:rFonts w:ascii="Arial" w:hAnsi="Arial" w:cs="Arial"/>
          <w:sz w:val="22"/>
          <w:szCs w:val="22"/>
        </w:rPr>
        <w:t xml:space="preserve">ental </w:t>
      </w:r>
      <w:r w:rsidR="004B2967">
        <w:rPr>
          <w:rStyle w:val="Emphasis"/>
          <w:rFonts w:ascii="Arial" w:hAnsi="Arial" w:cs="Arial"/>
          <w:sz w:val="22"/>
          <w:szCs w:val="22"/>
        </w:rPr>
        <w:t>H</w:t>
      </w:r>
      <w:r w:rsidRPr="00647282">
        <w:rPr>
          <w:rStyle w:val="Emphasis"/>
          <w:rFonts w:ascii="Arial" w:hAnsi="Arial" w:cs="Arial"/>
          <w:sz w:val="22"/>
          <w:szCs w:val="22"/>
        </w:rPr>
        <w:t xml:space="preserve">ealth and </w:t>
      </w:r>
      <w:r w:rsidR="004B2967">
        <w:rPr>
          <w:rStyle w:val="Emphasis"/>
          <w:rFonts w:ascii="Arial" w:hAnsi="Arial" w:cs="Arial"/>
          <w:sz w:val="22"/>
          <w:szCs w:val="22"/>
        </w:rPr>
        <w:t>Well-</w:t>
      </w:r>
      <w:r w:rsidRPr="00647282">
        <w:rPr>
          <w:rStyle w:val="Emphasis"/>
          <w:rFonts w:ascii="Arial" w:hAnsi="Arial" w:cs="Arial"/>
          <w:sz w:val="22"/>
          <w:szCs w:val="22"/>
        </w:rPr>
        <w:t>being</w:t>
      </w:r>
      <w:r w:rsidRPr="00647282">
        <w:rPr>
          <w:rFonts w:ascii="Arial" w:hAnsi="Arial" w:cs="Arial"/>
          <w:sz w:val="22"/>
          <w:szCs w:val="22"/>
        </w:rPr>
        <w:t>. London: RSPH.</w:t>
      </w:r>
    </w:p>
    <w:p w14:paraId="7CCA27EA" w14:textId="58827377" w:rsidR="00885AE5" w:rsidRDefault="00885AE5" w:rsidP="00A64FD6">
      <w:pPr>
        <w:pStyle w:val="NormalWeb"/>
        <w:rPr>
          <w:rFonts w:ascii="Arial" w:hAnsi="Arial" w:cs="Arial"/>
          <w:color w:val="000000"/>
          <w:sz w:val="22"/>
          <w:szCs w:val="22"/>
        </w:rPr>
      </w:pPr>
      <w:r w:rsidRPr="00885AE5">
        <w:rPr>
          <w:rFonts w:ascii="Arial" w:hAnsi="Arial" w:cs="Arial"/>
          <w:color w:val="000000"/>
          <w:sz w:val="22"/>
          <w:szCs w:val="22"/>
        </w:rPr>
        <w:t>Sawyer, S.M.</w:t>
      </w:r>
      <w:r w:rsidRPr="00885AE5">
        <w:rPr>
          <w:rStyle w:val="apple-converted-space"/>
          <w:rFonts w:ascii="Arial" w:hAnsi="Arial" w:cs="Arial"/>
          <w:color w:val="000000"/>
          <w:sz w:val="22"/>
          <w:szCs w:val="22"/>
        </w:rPr>
        <w:t> </w:t>
      </w:r>
      <w:r w:rsidRPr="00885AE5">
        <w:rPr>
          <w:rStyle w:val="Emphasis"/>
          <w:rFonts w:ascii="Arial" w:hAnsi="Arial" w:cs="Arial"/>
          <w:color w:val="000000"/>
          <w:sz w:val="22"/>
          <w:szCs w:val="22"/>
        </w:rPr>
        <w:t>et al.</w:t>
      </w:r>
      <w:r w:rsidRPr="00885AE5">
        <w:rPr>
          <w:rStyle w:val="apple-converted-space"/>
          <w:rFonts w:ascii="Arial" w:hAnsi="Arial" w:cs="Arial"/>
          <w:color w:val="000000"/>
          <w:sz w:val="22"/>
          <w:szCs w:val="22"/>
        </w:rPr>
        <w:t> </w:t>
      </w:r>
      <w:r w:rsidRPr="00885AE5">
        <w:rPr>
          <w:rFonts w:ascii="Arial" w:hAnsi="Arial" w:cs="Arial"/>
          <w:color w:val="000000"/>
          <w:sz w:val="22"/>
          <w:szCs w:val="22"/>
        </w:rPr>
        <w:t xml:space="preserve">(2018) ‘The </w:t>
      </w:r>
      <w:r>
        <w:rPr>
          <w:rFonts w:ascii="Arial" w:hAnsi="Arial" w:cs="Arial"/>
          <w:color w:val="000000"/>
          <w:sz w:val="22"/>
          <w:szCs w:val="22"/>
        </w:rPr>
        <w:t>A</w:t>
      </w:r>
      <w:r w:rsidRPr="00885AE5">
        <w:rPr>
          <w:rFonts w:ascii="Arial" w:hAnsi="Arial" w:cs="Arial"/>
          <w:color w:val="000000"/>
          <w:sz w:val="22"/>
          <w:szCs w:val="22"/>
        </w:rPr>
        <w:t xml:space="preserve">ge of </w:t>
      </w:r>
      <w:r>
        <w:rPr>
          <w:rFonts w:ascii="Arial" w:hAnsi="Arial" w:cs="Arial"/>
          <w:color w:val="000000"/>
          <w:sz w:val="22"/>
          <w:szCs w:val="22"/>
        </w:rPr>
        <w:t>A</w:t>
      </w:r>
      <w:r w:rsidRPr="00885AE5">
        <w:rPr>
          <w:rFonts w:ascii="Arial" w:hAnsi="Arial" w:cs="Arial"/>
          <w:color w:val="000000"/>
          <w:sz w:val="22"/>
          <w:szCs w:val="22"/>
        </w:rPr>
        <w:t>dolescence</w:t>
      </w:r>
      <w:r w:rsidR="00145E3F">
        <w:rPr>
          <w:rFonts w:ascii="Arial" w:hAnsi="Arial" w:cs="Arial"/>
          <w:color w:val="000000"/>
          <w:sz w:val="22"/>
          <w:szCs w:val="22"/>
        </w:rPr>
        <w:t xml:space="preserve">.’ </w:t>
      </w:r>
      <w:r w:rsidRPr="00885AE5">
        <w:rPr>
          <w:rStyle w:val="Emphasis"/>
          <w:rFonts w:ascii="Arial" w:hAnsi="Arial" w:cs="Arial"/>
          <w:color w:val="000000"/>
          <w:sz w:val="22"/>
          <w:szCs w:val="22"/>
        </w:rPr>
        <w:t>The Lancet Child &amp; Adolescent Health</w:t>
      </w:r>
      <w:r w:rsidR="00145E3F">
        <w:rPr>
          <w:rFonts w:ascii="Arial" w:hAnsi="Arial" w:cs="Arial"/>
          <w:color w:val="000000"/>
          <w:sz w:val="22"/>
          <w:szCs w:val="22"/>
        </w:rPr>
        <w:t xml:space="preserve">. </w:t>
      </w:r>
      <w:r w:rsidRPr="00885AE5">
        <w:rPr>
          <w:rFonts w:ascii="Arial" w:hAnsi="Arial" w:cs="Arial"/>
          <w:color w:val="000000"/>
          <w:sz w:val="22"/>
          <w:szCs w:val="22"/>
        </w:rPr>
        <w:t>2(3)</w:t>
      </w:r>
      <w:r w:rsidR="00A7205C">
        <w:rPr>
          <w:rFonts w:ascii="Arial" w:hAnsi="Arial" w:cs="Arial"/>
          <w:color w:val="000000"/>
          <w:sz w:val="22"/>
          <w:szCs w:val="22"/>
        </w:rPr>
        <w:t>.</w:t>
      </w:r>
      <w:r w:rsidRPr="00885AE5">
        <w:rPr>
          <w:rFonts w:ascii="Arial" w:hAnsi="Arial" w:cs="Arial"/>
          <w:color w:val="000000"/>
          <w:sz w:val="22"/>
          <w:szCs w:val="22"/>
        </w:rPr>
        <w:t xml:space="preserve"> pp. 223–228</w:t>
      </w:r>
      <w:r>
        <w:rPr>
          <w:rFonts w:ascii="Arial" w:hAnsi="Arial" w:cs="Arial"/>
          <w:color w:val="000000"/>
          <w:sz w:val="22"/>
          <w:szCs w:val="22"/>
        </w:rPr>
        <w:t>.</w:t>
      </w:r>
    </w:p>
    <w:p w14:paraId="7E1B2677" w14:textId="074EF8F3" w:rsidR="009A12D7" w:rsidRPr="00EF0F8E" w:rsidRDefault="009A12D7" w:rsidP="00A64FD6">
      <w:pPr>
        <w:pStyle w:val="NormalWeb"/>
        <w:rPr>
          <w:rFonts w:ascii="Arial" w:hAnsi="Arial" w:cs="Arial"/>
          <w:color w:val="000000"/>
          <w:sz w:val="22"/>
          <w:szCs w:val="22"/>
        </w:rPr>
      </w:pPr>
      <w:r w:rsidRPr="00EF0F8E">
        <w:rPr>
          <w:rFonts w:ascii="Arial" w:hAnsi="Arial" w:cs="Arial"/>
          <w:color w:val="000000"/>
          <w:sz w:val="22"/>
          <w:szCs w:val="22"/>
        </w:rPr>
        <w:t xml:space="preserve">Sawyer, S.M., Afifi, R.A., Bearinger, L.H., Blakemore, S.J., Dick, B., Ezeh, A.C. and Patton, G.C. (2012) ‘Adolescence: A </w:t>
      </w:r>
      <w:r w:rsidR="00EF0F8E">
        <w:rPr>
          <w:rFonts w:ascii="Arial" w:hAnsi="Arial" w:cs="Arial"/>
          <w:color w:val="000000"/>
          <w:sz w:val="22"/>
          <w:szCs w:val="22"/>
        </w:rPr>
        <w:t>F</w:t>
      </w:r>
      <w:r w:rsidRPr="00EF0F8E">
        <w:rPr>
          <w:rFonts w:ascii="Arial" w:hAnsi="Arial" w:cs="Arial"/>
          <w:color w:val="000000"/>
          <w:sz w:val="22"/>
          <w:szCs w:val="22"/>
        </w:rPr>
        <w:t xml:space="preserve">oundation for </w:t>
      </w:r>
      <w:r w:rsidR="00EF0F8E">
        <w:rPr>
          <w:rFonts w:ascii="Arial" w:hAnsi="Arial" w:cs="Arial"/>
          <w:color w:val="000000"/>
          <w:sz w:val="22"/>
          <w:szCs w:val="22"/>
        </w:rPr>
        <w:t>F</w:t>
      </w:r>
      <w:r w:rsidRPr="00EF0F8E">
        <w:rPr>
          <w:rFonts w:ascii="Arial" w:hAnsi="Arial" w:cs="Arial"/>
          <w:color w:val="000000"/>
          <w:sz w:val="22"/>
          <w:szCs w:val="22"/>
        </w:rPr>
        <w:t xml:space="preserve">uture </w:t>
      </w:r>
      <w:r w:rsidR="00EF0F8E">
        <w:rPr>
          <w:rFonts w:ascii="Arial" w:hAnsi="Arial" w:cs="Arial"/>
          <w:color w:val="000000"/>
          <w:sz w:val="22"/>
          <w:szCs w:val="22"/>
        </w:rPr>
        <w:t>H</w:t>
      </w:r>
      <w:r w:rsidRPr="00EF0F8E">
        <w:rPr>
          <w:rFonts w:ascii="Arial" w:hAnsi="Arial" w:cs="Arial"/>
          <w:color w:val="000000"/>
          <w:sz w:val="22"/>
          <w:szCs w:val="22"/>
        </w:rPr>
        <w:t>ealth’</w:t>
      </w:r>
      <w:r w:rsidR="00EF0F8E">
        <w:rPr>
          <w:rFonts w:ascii="Arial" w:hAnsi="Arial" w:cs="Arial"/>
          <w:color w:val="000000"/>
          <w:sz w:val="22"/>
          <w:szCs w:val="22"/>
        </w:rPr>
        <w:t>.</w:t>
      </w:r>
      <w:r w:rsidRPr="00EF0F8E">
        <w:rPr>
          <w:rStyle w:val="apple-converted-space"/>
          <w:rFonts w:ascii="Arial" w:hAnsi="Arial" w:cs="Arial"/>
          <w:color w:val="000000"/>
          <w:sz w:val="22"/>
          <w:szCs w:val="22"/>
        </w:rPr>
        <w:t> </w:t>
      </w:r>
      <w:r w:rsidRPr="00EF0F8E">
        <w:rPr>
          <w:rStyle w:val="Emphasis"/>
          <w:rFonts w:ascii="Arial" w:hAnsi="Arial" w:cs="Arial"/>
          <w:color w:val="000000"/>
          <w:sz w:val="22"/>
          <w:szCs w:val="22"/>
        </w:rPr>
        <w:t>The Lancet</w:t>
      </w:r>
      <w:r w:rsidR="00EF0F8E">
        <w:rPr>
          <w:rFonts w:ascii="Arial" w:hAnsi="Arial" w:cs="Arial"/>
          <w:color w:val="000000"/>
          <w:sz w:val="22"/>
          <w:szCs w:val="22"/>
        </w:rPr>
        <w:t>.</w:t>
      </w:r>
      <w:r w:rsidRPr="00EF0F8E">
        <w:rPr>
          <w:rFonts w:ascii="Arial" w:hAnsi="Arial" w:cs="Arial"/>
          <w:color w:val="000000"/>
          <w:sz w:val="22"/>
          <w:szCs w:val="22"/>
        </w:rPr>
        <w:t xml:space="preserve"> 379(9826), pp. 1630–1640.</w:t>
      </w:r>
    </w:p>
    <w:p w14:paraId="3AADE030" w14:textId="3A5ADA19" w:rsidR="00A1194F" w:rsidRDefault="00A1194F" w:rsidP="00A64FD6">
      <w:pPr>
        <w:pStyle w:val="NormalWeb"/>
        <w:rPr>
          <w:rFonts w:ascii="-webkit-standard" w:hAnsi="-webkit-standard"/>
          <w:color w:val="000000"/>
          <w:sz w:val="27"/>
          <w:szCs w:val="27"/>
        </w:rPr>
      </w:pPr>
      <w:r w:rsidRPr="00A1194F">
        <w:rPr>
          <w:rFonts w:ascii="Arial" w:hAnsi="Arial" w:cs="Arial"/>
          <w:color w:val="000000"/>
          <w:sz w:val="22"/>
          <w:szCs w:val="22"/>
        </w:rPr>
        <w:t>Scull, A. (2015)</w:t>
      </w:r>
      <w:r w:rsidRPr="00A1194F">
        <w:rPr>
          <w:rStyle w:val="apple-converted-space"/>
          <w:rFonts w:ascii="Arial" w:hAnsi="Arial" w:cs="Arial"/>
          <w:color w:val="000000"/>
          <w:sz w:val="22"/>
          <w:szCs w:val="22"/>
        </w:rPr>
        <w:t> </w:t>
      </w:r>
      <w:r w:rsidRPr="00A1194F">
        <w:rPr>
          <w:rStyle w:val="Emphasis"/>
          <w:rFonts w:ascii="Arial" w:hAnsi="Arial" w:cs="Arial"/>
          <w:color w:val="000000"/>
          <w:sz w:val="22"/>
          <w:szCs w:val="22"/>
        </w:rPr>
        <w:t>Madness in Civili</w:t>
      </w:r>
      <w:r>
        <w:rPr>
          <w:rStyle w:val="Emphasis"/>
          <w:rFonts w:ascii="Arial" w:hAnsi="Arial" w:cs="Arial"/>
          <w:color w:val="000000"/>
          <w:sz w:val="22"/>
          <w:szCs w:val="22"/>
        </w:rPr>
        <w:t>s</w:t>
      </w:r>
      <w:r w:rsidRPr="00A1194F">
        <w:rPr>
          <w:rStyle w:val="Emphasis"/>
          <w:rFonts w:ascii="Arial" w:hAnsi="Arial" w:cs="Arial"/>
          <w:color w:val="000000"/>
          <w:sz w:val="22"/>
          <w:szCs w:val="22"/>
        </w:rPr>
        <w:t>ation: A Cultural History of Insanity</w:t>
      </w:r>
      <w:r w:rsidRPr="00A1194F">
        <w:rPr>
          <w:rFonts w:ascii="Arial" w:hAnsi="Arial" w:cs="Arial"/>
          <w:color w:val="000000"/>
          <w:sz w:val="22"/>
          <w:szCs w:val="22"/>
        </w:rPr>
        <w:t>. Princeton: Princeton University Press</w:t>
      </w:r>
      <w:r>
        <w:rPr>
          <w:rFonts w:ascii="-webkit-standard" w:hAnsi="-webkit-standard"/>
          <w:color w:val="000000"/>
          <w:sz w:val="27"/>
          <w:szCs w:val="27"/>
        </w:rPr>
        <w:t>.</w:t>
      </w:r>
    </w:p>
    <w:p w14:paraId="45AD1B23" w14:textId="5935FDB9" w:rsidR="00A1194F" w:rsidRDefault="00A1194F" w:rsidP="00A1194F">
      <w:pPr>
        <w:pStyle w:val="NormalWeb"/>
        <w:rPr>
          <w:rFonts w:ascii="Arial" w:hAnsi="Arial" w:cs="Arial"/>
          <w:color w:val="000000"/>
          <w:sz w:val="22"/>
          <w:szCs w:val="22"/>
        </w:rPr>
      </w:pPr>
      <w:r w:rsidRPr="0033453D">
        <w:rPr>
          <w:rFonts w:ascii="Arial" w:hAnsi="Arial" w:cs="Arial"/>
          <w:color w:val="000000"/>
          <w:sz w:val="22"/>
          <w:szCs w:val="22"/>
        </w:rPr>
        <w:t>Shorter, E. (1997)</w:t>
      </w:r>
      <w:r w:rsidR="0033453D">
        <w:rPr>
          <w:rStyle w:val="apple-converted-space"/>
          <w:rFonts w:ascii="Arial" w:hAnsi="Arial" w:cs="Arial"/>
          <w:color w:val="000000"/>
          <w:sz w:val="22"/>
          <w:szCs w:val="22"/>
        </w:rPr>
        <w:t xml:space="preserve">. </w:t>
      </w:r>
      <w:r w:rsidRPr="0033453D">
        <w:rPr>
          <w:rStyle w:val="Emphasis"/>
          <w:rFonts w:ascii="Arial" w:hAnsi="Arial" w:cs="Arial"/>
          <w:color w:val="000000"/>
          <w:sz w:val="22"/>
          <w:szCs w:val="22"/>
        </w:rPr>
        <w:t>A History of Psychiatry: From the Era of the Asylum to the Age of Prozac</w:t>
      </w:r>
      <w:r w:rsidRPr="0033453D">
        <w:rPr>
          <w:rFonts w:ascii="Arial" w:hAnsi="Arial" w:cs="Arial"/>
          <w:color w:val="000000"/>
          <w:sz w:val="22"/>
          <w:szCs w:val="22"/>
        </w:rPr>
        <w:t>. New York: John Wiley &amp; Sons.</w:t>
      </w:r>
    </w:p>
    <w:p w14:paraId="1AB22B91" w14:textId="03025570" w:rsidR="0058013F" w:rsidRDefault="0058013F" w:rsidP="00A1194F">
      <w:pPr>
        <w:pStyle w:val="NormalWeb"/>
        <w:rPr>
          <w:rFonts w:ascii="Arial" w:hAnsi="Arial" w:cs="Arial"/>
          <w:color w:val="000000"/>
          <w:sz w:val="22"/>
          <w:szCs w:val="22"/>
        </w:rPr>
      </w:pPr>
      <w:r w:rsidRPr="004F579D">
        <w:rPr>
          <w:rFonts w:ascii="Arial" w:hAnsi="Arial" w:cs="Arial"/>
          <w:color w:val="000000"/>
          <w:sz w:val="22"/>
          <w:szCs w:val="22"/>
        </w:rPr>
        <w:t xml:space="preserve">Twenge, J.M., Joiner, T.E., Rogers, M.L. and Martin, G.N. (2018) ‘Increases in </w:t>
      </w:r>
      <w:r w:rsidR="004F579D">
        <w:rPr>
          <w:rFonts w:ascii="Arial" w:hAnsi="Arial" w:cs="Arial"/>
          <w:color w:val="000000"/>
          <w:sz w:val="22"/>
          <w:szCs w:val="22"/>
        </w:rPr>
        <w:t>D</w:t>
      </w:r>
      <w:r w:rsidRPr="004F579D">
        <w:rPr>
          <w:rFonts w:ascii="Arial" w:hAnsi="Arial" w:cs="Arial"/>
          <w:color w:val="000000"/>
          <w:sz w:val="22"/>
          <w:szCs w:val="22"/>
        </w:rPr>
        <w:t xml:space="preserve">epressive </w:t>
      </w:r>
      <w:r w:rsidR="004F579D">
        <w:rPr>
          <w:rFonts w:ascii="Arial" w:hAnsi="Arial" w:cs="Arial"/>
          <w:color w:val="000000"/>
          <w:sz w:val="22"/>
          <w:szCs w:val="22"/>
        </w:rPr>
        <w:t>S</w:t>
      </w:r>
      <w:r w:rsidRPr="004F579D">
        <w:rPr>
          <w:rFonts w:ascii="Arial" w:hAnsi="Arial" w:cs="Arial"/>
          <w:color w:val="000000"/>
          <w:sz w:val="22"/>
          <w:szCs w:val="22"/>
        </w:rPr>
        <w:t xml:space="preserve">ymptoms, </w:t>
      </w:r>
      <w:r w:rsidR="004F579D">
        <w:rPr>
          <w:rFonts w:ascii="Arial" w:hAnsi="Arial" w:cs="Arial"/>
          <w:color w:val="000000"/>
          <w:sz w:val="22"/>
          <w:szCs w:val="22"/>
        </w:rPr>
        <w:t>S</w:t>
      </w:r>
      <w:r w:rsidRPr="004F579D">
        <w:rPr>
          <w:rFonts w:ascii="Arial" w:hAnsi="Arial" w:cs="Arial"/>
          <w:color w:val="000000"/>
          <w:sz w:val="22"/>
          <w:szCs w:val="22"/>
        </w:rPr>
        <w:t>uicide-</w:t>
      </w:r>
      <w:r w:rsidR="004F579D">
        <w:rPr>
          <w:rFonts w:ascii="Arial" w:hAnsi="Arial" w:cs="Arial"/>
          <w:color w:val="000000"/>
          <w:sz w:val="22"/>
          <w:szCs w:val="22"/>
        </w:rPr>
        <w:t>R</w:t>
      </w:r>
      <w:r w:rsidRPr="004F579D">
        <w:rPr>
          <w:rFonts w:ascii="Arial" w:hAnsi="Arial" w:cs="Arial"/>
          <w:color w:val="000000"/>
          <w:sz w:val="22"/>
          <w:szCs w:val="22"/>
        </w:rPr>
        <w:t xml:space="preserve">elated </w:t>
      </w:r>
      <w:r w:rsidR="004F579D">
        <w:rPr>
          <w:rFonts w:ascii="Arial" w:hAnsi="Arial" w:cs="Arial"/>
          <w:color w:val="000000"/>
          <w:sz w:val="22"/>
          <w:szCs w:val="22"/>
        </w:rPr>
        <w:t>O</w:t>
      </w:r>
      <w:r w:rsidRPr="004F579D">
        <w:rPr>
          <w:rFonts w:ascii="Arial" w:hAnsi="Arial" w:cs="Arial"/>
          <w:color w:val="000000"/>
          <w:sz w:val="22"/>
          <w:szCs w:val="22"/>
        </w:rPr>
        <w:t xml:space="preserve">utcomes, and </w:t>
      </w:r>
      <w:r w:rsidR="004F579D">
        <w:rPr>
          <w:rFonts w:ascii="Arial" w:hAnsi="Arial" w:cs="Arial"/>
          <w:color w:val="000000"/>
          <w:sz w:val="22"/>
          <w:szCs w:val="22"/>
        </w:rPr>
        <w:t>S</w:t>
      </w:r>
      <w:r w:rsidRPr="004F579D">
        <w:rPr>
          <w:rFonts w:ascii="Arial" w:hAnsi="Arial" w:cs="Arial"/>
          <w:color w:val="000000"/>
          <w:sz w:val="22"/>
          <w:szCs w:val="22"/>
        </w:rPr>
        <w:t xml:space="preserve">uicide </w:t>
      </w:r>
      <w:r w:rsidR="004F579D">
        <w:rPr>
          <w:rFonts w:ascii="Arial" w:hAnsi="Arial" w:cs="Arial"/>
          <w:color w:val="000000"/>
          <w:sz w:val="22"/>
          <w:szCs w:val="22"/>
        </w:rPr>
        <w:t>R</w:t>
      </w:r>
      <w:r w:rsidRPr="004F579D">
        <w:rPr>
          <w:rFonts w:ascii="Arial" w:hAnsi="Arial" w:cs="Arial"/>
          <w:color w:val="000000"/>
          <w:sz w:val="22"/>
          <w:szCs w:val="22"/>
        </w:rPr>
        <w:t xml:space="preserve">ates </w:t>
      </w:r>
      <w:r w:rsidR="004F579D">
        <w:rPr>
          <w:rFonts w:ascii="Arial" w:hAnsi="Arial" w:cs="Arial"/>
          <w:color w:val="000000"/>
          <w:sz w:val="22"/>
          <w:szCs w:val="22"/>
        </w:rPr>
        <w:t>A</w:t>
      </w:r>
      <w:r w:rsidRPr="004F579D">
        <w:rPr>
          <w:rFonts w:ascii="Arial" w:hAnsi="Arial" w:cs="Arial"/>
          <w:color w:val="000000"/>
          <w:sz w:val="22"/>
          <w:szCs w:val="22"/>
        </w:rPr>
        <w:t xml:space="preserve">mong U.S. </w:t>
      </w:r>
      <w:r w:rsidR="004F579D">
        <w:rPr>
          <w:rFonts w:ascii="Arial" w:hAnsi="Arial" w:cs="Arial"/>
          <w:color w:val="000000"/>
          <w:sz w:val="22"/>
          <w:szCs w:val="22"/>
        </w:rPr>
        <w:t>A</w:t>
      </w:r>
      <w:r w:rsidRPr="004F579D">
        <w:rPr>
          <w:rFonts w:ascii="Arial" w:hAnsi="Arial" w:cs="Arial"/>
          <w:color w:val="000000"/>
          <w:sz w:val="22"/>
          <w:szCs w:val="22"/>
        </w:rPr>
        <w:t xml:space="preserve">dolescents </w:t>
      </w:r>
      <w:r w:rsidR="004F579D">
        <w:rPr>
          <w:rFonts w:ascii="Arial" w:hAnsi="Arial" w:cs="Arial"/>
          <w:color w:val="000000"/>
          <w:sz w:val="22"/>
          <w:szCs w:val="22"/>
        </w:rPr>
        <w:t>A</w:t>
      </w:r>
      <w:r w:rsidRPr="004F579D">
        <w:rPr>
          <w:rFonts w:ascii="Arial" w:hAnsi="Arial" w:cs="Arial"/>
          <w:color w:val="000000"/>
          <w:sz w:val="22"/>
          <w:szCs w:val="22"/>
        </w:rPr>
        <w:t xml:space="preserve">fter 2010 and </w:t>
      </w:r>
      <w:r w:rsidR="004F579D">
        <w:rPr>
          <w:rFonts w:ascii="Arial" w:hAnsi="Arial" w:cs="Arial"/>
          <w:color w:val="000000"/>
          <w:sz w:val="22"/>
          <w:szCs w:val="22"/>
        </w:rPr>
        <w:t>L</w:t>
      </w:r>
      <w:r w:rsidRPr="004F579D">
        <w:rPr>
          <w:rFonts w:ascii="Arial" w:hAnsi="Arial" w:cs="Arial"/>
          <w:color w:val="000000"/>
          <w:sz w:val="22"/>
          <w:szCs w:val="22"/>
        </w:rPr>
        <w:t xml:space="preserve">inks to </w:t>
      </w:r>
      <w:r w:rsidR="004F579D">
        <w:rPr>
          <w:rFonts w:ascii="Arial" w:hAnsi="Arial" w:cs="Arial"/>
          <w:color w:val="000000"/>
          <w:sz w:val="22"/>
          <w:szCs w:val="22"/>
        </w:rPr>
        <w:t>I</w:t>
      </w:r>
      <w:r w:rsidRPr="004F579D">
        <w:rPr>
          <w:rFonts w:ascii="Arial" w:hAnsi="Arial" w:cs="Arial"/>
          <w:color w:val="000000"/>
          <w:sz w:val="22"/>
          <w:szCs w:val="22"/>
        </w:rPr>
        <w:t xml:space="preserve">ncreased </w:t>
      </w:r>
      <w:r w:rsidR="004F579D">
        <w:rPr>
          <w:rFonts w:ascii="Arial" w:hAnsi="Arial" w:cs="Arial"/>
          <w:color w:val="000000"/>
          <w:sz w:val="22"/>
          <w:szCs w:val="22"/>
        </w:rPr>
        <w:t>N</w:t>
      </w:r>
      <w:r w:rsidRPr="004F579D">
        <w:rPr>
          <w:rFonts w:ascii="Arial" w:hAnsi="Arial" w:cs="Arial"/>
          <w:color w:val="000000"/>
          <w:sz w:val="22"/>
          <w:szCs w:val="22"/>
        </w:rPr>
        <w:t xml:space="preserve">ew </w:t>
      </w:r>
      <w:r w:rsidR="004F579D">
        <w:rPr>
          <w:rFonts w:ascii="Arial" w:hAnsi="Arial" w:cs="Arial"/>
          <w:color w:val="000000"/>
          <w:sz w:val="22"/>
          <w:szCs w:val="22"/>
        </w:rPr>
        <w:t>M</w:t>
      </w:r>
      <w:r w:rsidRPr="004F579D">
        <w:rPr>
          <w:rFonts w:ascii="Arial" w:hAnsi="Arial" w:cs="Arial"/>
          <w:color w:val="000000"/>
          <w:sz w:val="22"/>
          <w:szCs w:val="22"/>
        </w:rPr>
        <w:t xml:space="preserve">edia </w:t>
      </w:r>
      <w:r w:rsidR="004F579D">
        <w:rPr>
          <w:rFonts w:ascii="Arial" w:hAnsi="Arial" w:cs="Arial"/>
          <w:color w:val="000000"/>
          <w:sz w:val="22"/>
          <w:szCs w:val="22"/>
        </w:rPr>
        <w:t>S</w:t>
      </w:r>
      <w:r w:rsidRPr="004F579D">
        <w:rPr>
          <w:rFonts w:ascii="Arial" w:hAnsi="Arial" w:cs="Arial"/>
          <w:color w:val="000000"/>
          <w:sz w:val="22"/>
          <w:szCs w:val="22"/>
        </w:rPr>
        <w:t xml:space="preserve">creen </w:t>
      </w:r>
      <w:r w:rsidR="004F579D">
        <w:rPr>
          <w:rFonts w:ascii="Arial" w:hAnsi="Arial" w:cs="Arial"/>
          <w:color w:val="000000"/>
          <w:sz w:val="22"/>
          <w:szCs w:val="22"/>
        </w:rPr>
        <w:t>T</w:t>
      </w:r>
      <w:r w:rsidRPr="004F579D">
        <w:rPr>
          <w:rFonts w:ascii="Arial" w:hAnsi="Arial" w:cs="Arial"/>
          <w:color w:val="000000"/>
          <w:sz w:val="22"/>
          <w:szCs w:val="22"/>
        </w:rPr>
        <w:t>ime’</w:t>
      </w:r>
      <w:r w:rsidR="004F579D">
        <w:rPr>
          <w:rFonts w:ascii="Arial" w:hAnsi="Arial" w:cs="Arial"/>
          <w:color w:val="000000"/>
          <w:sz w:val="22"/>
          <w:szCs w:val="22"/>
        </w:rPr>
        <w:t>.</w:t>
      </w:r>
      <w:r w:rsidRPr="004F579D">
        <w:rPr>
          <w:rStyle w:val="apple-converted-space"/>
          <w:rFonts w:ascii="Arial" w:hAnsi="Arial" w:cs="Arial"/>
          <w:color w:val="000000"/>
          <w:sz w:val="22"/>
          <w:szCs w:val="22"/>
        </w:rPr>
        <w:t> </w:t>
      </w:r>
      <w:r w:rsidRPr="004F579D">
        <w:rPr>
          <w:rStyle w:val="Emphasis"/>
          <w:rFonts w:ascii="Arial" w:hAnsi="Arial" w:cs="Arial"/>
          <w:color w:val="000000"/>
          <w:sz w:val="22"/>
          <w:szCs w:val="22"/>
        </w:rPr>
        <w:t>Clinical Psychological Science</w:t>
      </w:r>
      <w:r w:rsidR="000F7A86">
        <w:rPr>
          <w:rFonts w:ascii="Arial" w:hAnsi="Arial" w:cs="Arial"/>
          <w:color w:val="000000"/>
          <w:sz w:val="22"/>
          <w:szCs w:val="22"/>
        </w:rPr>
        <w:t>.</w:t>
      </w:r>
      <w:r w:rsidRPr="004F579D">
        <w:rPr>
          <w:rFonts w:ascii="Arial" w:hAnsi="Arial" w:cs="Arial"/>
          <w:color w:val="000000"/>
          <w:sz w:val="22"/>
          <w:szCs w:val="22"/>
        </w:rPr>
        <w:t xml:space="preserve"> 6(1), pp. 3–17.</w:t>
      </w:r>
    </w:p>
    <w:p w14:paraId="718D4F02" w14:textId="07F2FA59" w:rsidR="000F5499" w:rsidRPr="006D211D" w:rsidRDefault="000F5499" w:rsidP="00A1194F">
      <w:pPr>
        <w:pStyle w:val="NormalWeb"/>
        <w:rPr>
          <w:rFonts w:ascii="Arial" w:hAnsi="Arial" w:cs="Arial"/>
          <w:color w:val="000000"/>
          <w:sz w:val="22"/>
          <w:szCs w:val="22"/>
        </w:rPr>
      </w:pPr>
      <w:r w:rsidRPr="006D211D">
        <w:rPr>
          <w:rFonts w:ascii="Arial" w:eastAsia="Calibri Light" w:hAnsi="Arial" w:cs="Arial"/>
          <w:color w:val="000000"/>
          <w:sz w:val="22"/>
          <w:szCs w:val="22"/>
          <w:lang w:bidi="en-GB"/>
        </w:rPr>
        <w:t>UNICEF (2021) </w:t>
      </w:r>
      <w:r w:rsidRPr="006D211D">
        <w:rPr>
          <w:rFonts w:ascii="Arial" w:eastAsia="Calibri Light" w:hAnsi="Arial" w:cs="Arial"/>
          <w:i/>
          <w:iCs/>
          <w:color w:val="000000"/>
          <w:sz w:val="22"/>
          <w:szCs w:val="22"/>
          <w:lang w:bidi="en-GB"/>
        </w:rPr>
        <w:t>The State of the World’s Children 2021: On My Mind – Promoting, protecting and caring for children’s mental health</w:t>
      </w:r>
      <w:r w:rsidRPr="006D211D">
        <w:rPr>
          <w:rFonts w:ascii="Arial" w:eastAsia="Calibri Light" w:hAnsi="Arial" w:cs="Arial"/>
          <w:color w:val="000000"/>
          <w:sz w:val="22"/>
          <w:szCs w:val="22"/>
          <w:lang w:bidi="en-GB"/>
        </w:rPr>
        <w:t>. New York: UNICEF.</w:t>
      </w:r>
      <w:r w:rsidR="00F824E8">
        <w:rPr>
          <w:rFonts w:ascii="Arial" w:eastAsia="Calibri Light" w:hAnsi="Arial" w:cs="Arial"/>
          <w:color w:val="000000"/>
          <w:sz w:val="22"/>
          <w:szCs w:val="22"/>
          <w:lang w:bidi="en-GB"/>
        </w:rPr>
        <w:t xml:space="preserve"> </w:t>
      </w:r>
      <w:r w:rsidRPr="006D211D">
        <w:rPr>
          <w:rFonts w:ascii="Arial" w:eastAsia="Calibri Light" w:hAnsi="Arial" w:cs="Arial"/>
          <w:color w:val="000000"/>
          <w:sz w:val="22"/>
          <w:szCs w:val="22"/>
          <w:lang w:bidi="en-GB"/>
        </w:rPr>
        <w:t>Available at: </w:t>
      </w:r>
      <w:hyperlink r:id="rId18" w:tgtFrame="_new" w:history="1">
        <w:r w:rsidRPr="006D211D">
          <w:rPr>
            <w:rFonts w:ascii="Arial" w:eastAsia="Calibri Light" w:hAnsi="Arial" w:cs="Arial"/>
            <w:color w:val="0000FF"/>
            <w:sz w:val="22"/>
            <w:szCs w:val="22"/>
            <w:u w:val="single"/>
            <w:lang w:bidi="en-GB"/>
          </w:rPr>
          <w:t>https://www.unicef.org/reports/state-worlds-children-2021</w:t>
        </w:r>
      </w:hyperlink>
      <w:r w:rsidR="00F824E8">
        <w:rPr>
          <w:rFonts w:ascii="Arial" w:eastAsia="Calibri Light" w:hAnsi="Arial" w:cs="Arial"/>
          <w:sz w:val="22"/>
          <w:szCs w:val="22"/>
          <w:lang w:bidi="en-GB"/>
        </w:rPr>
        <w:t xml:space="preserve">. </w:t>
      </w:r>
      <w:r w:rsidRPr="006D211D">
        <w:rPr>
          <w:rFonts w:ascii="Arial" w:eastAsia="Calibri Light" w:hAnsi="Arial" w:cs="Arial"/>
          <w:color w:val="000000"/>
          <w:sz w:val="22"/>
          <w:szCs w:val="22"/>
          <w:lang w:bidi="en-GB"/>
        </w:rPr>
        <w:t xml:space="preserve">(Accessed: </w:t>
      </w:r>
      <w:r w:rsidR="006D211D">
        <w:rPr>
          <w:rFonts w:ascii="Arial" w:eastAsia="Calibri Light" w:hAnsi="Arial" w:cs="Arial"/>
          <w:color w:val="000000"/>
          <w:sz w:val="22"/>
          <w:szCs w:val="22"/>
          <w:lang w:bidi="en-GB"/>
        </w:rPr>
        <w:t>01</w:t>
      </w:r>
      <w:r w:rsidRPr="006D211D">
        <w:rPr>
          <w:rFonts w:ascii="Arial" w:eastAsia="Calibri Light" w:hAnsi="Arial" w:cs="Arial"/>
          <w:color w:val="000000"/>
          <w:sz w:val="22"/>
          <w:szCs w:val="22"/>
          <w:lang w:bidi="en-GB"/>
        </w:rPr>
        <w:t xml:space="preserve"> </w:t>
      </w:r>
      <w:r w:rsidR="00F824E8">
        <w:rPr>
          <w:rFonts w:ascii="Arial" w:eastAsia="Calibri Light" w:hAnsi="Arial" w:cs="Arial"/>
          <w:color w:val="000000"/>
          <w:sz w:val="22"/>
          <w:szCs w:val="22"/>
          <w:lang w:bidi="en-GB"/>
        </w:rPr>
        <w:t>December</w:t>
      </w:r>
      <w:r w:rsidRPr="006D211D">
        <w:rPr>
          <w:rFonts w:ascii="Arial" w:eastAsia="Calibri Light" w:hAnsi="Arial" w:cs="Arial"/>
          <w:color w:val="000000"/>
          <w:sz w:val="22"/>
          <w:szCs w:val="22"/>
          <w:lang w:bidi="en-GB"/>
        </w:rPr>
        <w:t xml:space="preserve"> 202</w:t>
      </w:r>
      <w:r w:rsidR="00F824E8">
        <w:rPr>
          <w:rFonts w:ascii="Arial" w:eastAsia="Calibri Light" w:hAnsi="Arial" w:cs="Arial"/>
          <w:color w:val="000000"/>
          <w:sz w:val="22"/>
          <w:szCs w:val="22"/>
          <w:lang w:bidi="en-GB"/>
        </w:rPr>
        <w:t>5</w:t>
      </w:r>
      <w:r w:rsidRPr="006D211D">
        <w:rPr>
          <w:rFonts w:ascii="Arial" w:eastAsia="Calibri Light" w:hAnsi="Arial" w:cs="Arial"/>
          <w:color w:val="000000"/>
          <w:sz w:val="22"/>
          <w:szCs w:val="22"/>
          <w:lang w:bidi="en-GB"/>
        </w:rPr>
        <w:t>).</w:t>
      </w:r>
    </w:p>
    <w:p w14:paraId="702EC72B" w14:textId="2E891643" w:rsidR="008C29D3" w:rsidRPr="009A68AA" w:rsidRDefault="00A64FD6" w:rsidP="00A64FD6">
      <w:pPr>
        <w:pStyle w:val="NormalWeb"/>
        <w:rPr>
          <w:rFonts w:ascii="Arial" w:hAnsi="Arial" w:cs="Arial"/>
        </w:rPr>
      </w:pPr>
      <w:r w:rsidRPr="009A68AA">
        <w:rPr>
          <w:rFonts w:ascii="Arial" w:hAnsi="Arial" w:cs="Arial"/>
        </w:rPr>
        <w:t xml:space="preserve">Viner, R.M., Ross, D., Hardy, R., Kuh, D., Power, C., Johnson, A. and Kelly, Y. (2019) ‘Life </w:t>
      </w:r>
      <w:r w:rsidR="00A56FF4" w:rsidRPr="009A68AA">
        <w:rPr>
          <w:rFonts w:ascii="Arial" w:hAnsi="Arial" w:cs="Arial"/>
        </w:rPr>
        <w:t>C</w:t>
      </w:r>
      <w:r w:rsidRPr="009A68AA">
        <w:rPr>
          <w:rFonts w:ascii="Arial" w:hAnsi="Arial" w:cs="Arial"/>
        </w:rPr>
        <w:t xml:space="preserve">ourse </w:t>
      </w:r>
      <w:r w:rsidR="00A56FF4" w:rsidRPr="009A68AA">
        <w:rPr>
          <w:rFonts w:ascii="Arial" w:hAnsi="Arial" w:cs="Arial"/>
        </w:rPr>
        <w:t>E</w:t>
      </w:r>
      <w:r w:rsidRPr="009A68AA">
        <w:rPr>
          <w:rFonts w:ascii="Arial" w:hAnsi="Arial" w:cs="Arial"/>
        </w:rPr>
        <w:t xml:space="preserve">pidemiology: Recognising the </w:t>
      </w:r>
      <w:r w:rsidR="00D40C60" w:rsidRPr="009A68AA">
        <w:rPr>
          <w:rFonts w:ascii="Arial" w:hAnsi="Arial" w:cs="Arial"/>
        </w:rPr>
        <w:t>I</w:t>
      </w:r>
      <w:r w:rsidRPr="009A68AA">
        <w:rPr>
          <w:rFonts w:ascii="Arial" w:hAnsi="Arial" w:cs="Arial"/>
        </w:rPr>
        <w:t xml:space="preserve">mportance of </w:t>
      </w:r>
      <w:r w:rsidR="00D40C60" w:rsidRPr="009A68AA">
        <w:rPr>
          <w:rFonts w:ascii="Arial" w:hAnsi="Arial" w:cs="Arial"/>
        </w:rPr>
        <w:t>A</w:t>
      </w:r>
      <w:r w:rsidRPr="009A68AA">
        <w:rPr>
          <w:rFonts w:ascii="Arial" w:hAnsi="Arial" w:cs="Arial"/>
        </w:rPr>
        <w:t>dolescence’</w:t>
      </w:r>
      <w:r w:rsidR="00D40C60" w:rsidRPr="009A68AA">
        <w:rPr>
          <w:rFonts w:ascii="Arial" w:hAnsi="Arial" w:cs="Arial"/>
        </w:rPr>
        <w:t xml:space="preserve">. </w:t>
      </w:r>
      <w:r w:rsidRPr="009A68AA">
        <w:rPr>
          <w:rStyle w:val="apple-converted-space"/>
          <w:rFonts w:ascii="Arial" w:hAnsi="Arial" w:cs="Arial"/>
        </w:rPr>
        <w:t> </w:t>
      </w:r>
      <w:r w:rsidRPr="009A68AA">
        <w:rPr>
          <w:rStyle w:val="Emphasis"/>
          <w:rFonts w:ascii="Arial" w:hAnsi="Arial" w:cs="Arial"/>
        </w:rPr>
        <w:t>Journal of Epidemiology and Community Health</w:t>
      </w:r>
      <w:r w:rsidR="00A56FF4" w:rsidRPr="009A68AA">
        <w:rPr>
          <w:rFonts w:ascii="Arial" w:hAnsi="Arial" w:cs="Arial"/>
        </w:rPr>
        <w:t xml:space="preserve">. </w:t>
      </w:r>
      <w:r w:rsidRPr="009A68AA">
        <w:rPr>
          <w:rFonts w:ascii="Arial" w:hAnsi="Arial" w:cs="Arial"/>
        </w:rPr>
        <w:t>69(8)</w:t>
      </w:r>
      <w:r w:rsidR="00A56FF4" w:rsidRPr="009A68AA">
        <w:rPr>
          <w:rFonts w:ascii="Arial" w:hAnsi="Arial" w:cs="Arial"/>
        </w:rPr>
        <w:t xml:space="preserve">. </w:t>
      </w:r>
      <w:r w:rsidRPr="009A68AA">
        <w:rPr>
          <w:rFonts w:ascii="Arial" w:hAnsi="Arial" w:cs="Arial"/>
        </w:rPr>
        <w:t xml:space="preserve"> pp. 719–720.</w:t>
      </w:r>
    </w:p>
    <w:p w14:paraId="6B3775EE" w14:textId="0339D0D4" w:rsidR="008C29D3" w:rsidRPr="006D01B0" w:rsidRDefault="00B96D66" w:rsidP="00A64FD6">
      <w:pPr>
        <w:pStyle w:val="NormalWeb"/>
        <w:rPr>
          <w:rFonts w:ascii="Arial" w:hAnsi="Arial" w:cs="Arial"/>
          <w:sz w:val="22"/>
          <w:szCs w:val="22"/>
        </w:rPr>
      </w:pPr>
      <w:r w:rsidRPr="00B5588F">
        <w:rPr>
          <w:rFonts w:ascii="Arial" w:hAnsi="Arial" w:cs="Arial"/>
          <w:color w:val="000000"/>
          <w:sz w:val="22"/>
          <w:szCs w:val="22"/>
        </w:rPr>
        <w:t xml:space="preserve">Viner, R.M., Gireesh, A., Stiglic, N., Hudson, L.D., </w:t>
      </w:r>
      <w:proofErr w:type="spellStart"/>
      <w:r w:rsidRPr="00B5588F">
        <w:rPr>
          <w:rFonts w:ascii="Arial" w:hAnsi="Arial" w:cs="Arial"/>
          <w:color w:val="000000"/>
          <w:sz w:val="22"/>
          <w:szCs w:val="22"/>
        </w:rPr>
        <w:t>Goddings</w:t>
      </w:r>
      <w:proofErr w:type="spellEnd"/>
      <w:r w:rsidRPr="00B5588F">
        <w:rPr>
          <w:rFonts w:ascii="Arial" w:hAnsi="Arial" w:cs="Arial"/>
          <w:color w:val="000000"/>
          <w:sz w:val="22"/>
          <w:szCs w:val="22"/>
        </w:rPr>
        <w:t xml:space="preserve">, A-L., Ward, J.L. and Nicholls, D.E. (2019) ‘Roles of </w:t>
      </w:r>
      <w:r w:rsidR="00B93F2B">
        <w:rPr>
          <w:rFonts w:ascii="Arial" w:hAnsi="Arial" w:cs="Arial"/>
          <w:color w:val="000000"/>
          <w:sz w:val="22"/>
          <w:szCs w:val="22"/>
        </w:rPr>
        <w:t>C</w:t>
      </w:r>
      <w:r w:rsidRPr="00B5588F">
        <w:rPr>
          <w:rFonts w:ascii="Arial" w:hAnsi="Arial" w:cs="Arial"/>
          <w:color w:val="000000"/>
          <w:sz w:val="22"/>
          <w:szCs w:val="22"/>
        </w:rPr>
        <w:t xml:space="preserve">yberbullying, </w:t>
      </w:r>
      <w:r w:rsidR="00B93F2B">
        <w:rPr>
          <w:rFonts w:ascii="Arial" w:hAnsi="Arial" w:cs="Arial"/>
          <w:color w:val="000000"/>
          <w:sz w:val="22"/>
          <w:szCs w:val="22"/>
        </w:rPr>
        <w:t>S</w:t>
      </w:r>
      <w:r w:rsidRPr="00B5588F">
        <w:rPr>
          <w:rFonts w:ascii="Arial" w:hAnsi="Arial" w:cs="Arial"/>
          <w:color w:val="000000"/>
          <w:sz w:val="22"/>
          <w:szCs w:val="22"/>
        </w:rPr>
        <w:t xml:space="preserve">leep, and </w:t>
      </w:r>
      <w:r w:rsidR="00B93F2B">
        <w:rPr>
          <w:rFonts w:ascii="Arial" w:hAnsi="Arial" w:cs="Arial"/>
          <w:color w:val="000000"/>
          <w:sz w:val="22"/>
          <w:szCs w:val="22"/>
        </w:rPr>
        <w:t>P</w:t>
      </w:r>
      <w:r w:rsidRPr="00B5588F">
        <w:rPr>
          <w:rFonts w:ascii="Arial" w:hAnsi="Arial" w:cs="Arial"/>
          <w:color w:val="000000"/>
          <w:sz w:val="22"/>
          <w:szCs w:val="22"/>
        </w:rPr>
        <w:t xml:space="preserve">hysical </w:t>
      </w:r>
      <w:r w:rsidR="00B93F2B">
        <w:rPr>
          <w:rFonts w:ascii="Arial" w:hAnsi="Arial" w:cs="Arial"/>
          <w:color w:val="000000"/>
          <w:sz w:val="22"/>
          <w:szCs w:val="22"/>
        </w:rPr>
        <w:t>A</w:t>
      </w:r>
      <w:r w:rsidRPr="00B5588F">
        <w:rPr>
          <w:rFonts w:ascii="Arial" w:hAnsi="Arial" w:cs="Arial"/>
          <w:color w:val="000000"/>
          <w:sz w:val="22"/>
          <w:szCs w:val="22"/>
        </w:rPr>
        <w:t xml:space="preserve">ctivity in </w:t>
      </w:r>
      <w:r w:rsidR="00B93F2B">
        <w:rPr>
          <w:rFonts w:ascii="Arial" w:hAnsi="Arial" w:cs="Arial"/>
          <w:color w:val="000000"/>
          <w:sz w:val="22"/>
          <w:szCs w:val="22"/>
        </w:rPr>
        <w:t>M</w:t>
      </w:r>
      <w:r w:rsidRPr="00B5588F">
        <w:rPr>
          <w:rFonts w:ascii="Arial" w:hAnsi="Arial" w:cs="Arial"/>
          <w:color w:val="000000"/>
          <w:sz w:val="22"/>
          <w:szCs w:val="22"/>
        </w:rPr>
        <w:t xml:space="preserve">ediating the </w:t>
      </w:r>
      <w:r w:rsidR="00B93F2B">
        <w:rPr>
          <w:rFonts w:ascii="Arial" w:hAnsi="Arial" w:cs="Arial"/>
          <w:color w:val="000000"/>
          <w:sz w:val="22"/>
          <w:szCs w:val="22"/>
        </w:rPr>
        <w:t>E</w:t>
      </w:r>
      <w:r w:rsidRPr="00B5588F">
        <w:rPr>
          <w:rFonts w:ascii="Arial" w:hAnsi="Arial" w:cs="Arial"/>
          <w:color w:val="000000"/>
          <w:sz w:val="22"/>
          <w:szCs w:val="22"/>
        </w:rPr>
        <w:t xml:space="preserve">ffects of </w:t>
      </w:r>
      <w:r w:rsidR="00B93F2B">
        <w:rPr>
          <w:rFonts w:ascii="Arial" w:hAnsi="Arial" w:cs="Arial"/>
          <w:color w:val="000000"/>
          <w:sz w:val="22"/>
          <w:szCs w:val="22"/>
        </w:rPr>
        <w:t>S</w:t>
      </w:r>
      <w:r w:rsidRPr="00B5588F">
        <w:rPr>
          <w:rFonts w:ascii="Arial" w:hAnsi="Arial" w:cs="Arial"/>
          <w:color w:val="000000"/>
          <w:sz w:val="22"/>
          <w:szCs w:val="22"/>
        </w:rPr>
        <w:t xml:space="preserve">ocial </w:t>
      </w:r>
      <w:r w:rsidR="00B93F2B">
        <w:rPr>
          <w:rFonts w:ascii="Arial" w:hAnsi="Arial" w:cs="Arial"/>
          <w:color w:val="000000"/>
          <w:sz w:val="22"/>
          <w:szCs w:val="22"/>
        </w:rPr>
        <w:t>M</w:t>
      </w:r>
      <w:r w:rsidRPr="00B5588F">
        <w:rPr>
          <w:rFonts w:ascii="Arial" w:hAnsi="Arial" w:cs="Arial"/>
          <w:color w:val="000000"/>
          <w:sz w:val="22"/>
          <w:szCs w:val="22"/>
        </w:rPr>
        <w:t xml:space="preserve">edia </w:t>
      </w:r>
      <w:r w:rsidR="00B93F2B">
        <w:rPr>
          <w:rFonts w:ascii="Arial" w:hAnsi="Arial" w:cs="Arial"/>
          <w:color w:val="000000"/>
          <w:sz w:val="22"/>
          <w:szCs w:val="22"/>
        </w:rPr>
        <w:t>U</w:t>
      </w:r>
      <w:r w:rsidRPr="00B5588F">
        <w:rPr>
          <w:rFonts w:ascii="Arial" w:hAnsi="Arial" w:cs="Arial"/>
          <w:color w:val="000000"/>
          <w:sz w:val="22"/>
          <w:szCs w:val="22"/>
        </w:rPr>
        <w:t xml:space="preserve">se on </w:t>
      </w:r>
      <w:r w:rsidR="00B93F2B">
        <w:rPr>
          <w:rFonts w:ascii="Arial" w:hAnsi="Arial" w:cs="Arial"/>
          <w:color w:val="000000"/>
          <w:sz w:val="22"/>
          <w:szCs w:val="22"/>
        </w:rPr>
        <w:t>M</w:t>
      </w:r>
      <w:r w:rsidRPr="00B5588F">
        <w:rPr>
          <w:rFonts w:ascii="Arial" w:hAnsi="Arial" w:cs="Arial"/>
          <w:color w:val="000000"/>
          <w:sz w:val="22"/>
          <w:szCs w:val="22"/>
        </w:rPr>
        <w:t xml:space="preserve">ental </w:t>
      </w:r>
      <w:r w:rsidR="00B93F2B">
        <w:rPr>
          <w:rFonts w:ascii="Arial" w:hAnsi="Arial" w:cs="Arial"/>
          <w:color w:val="000000"/>
          <w:sz w:val="22"/>
          <w:szCs w:val="22"/>
        </w:rPr>
        <w:t>H</w:t>
      </w:r>
      <w:r w:rsidRPr="00B5588F">
        <w:rPr>
          <w:rFonts w:ascii="Arial" w:hAnsi="Arial" w:cs="Arial"/>
          <w:color w:val="000000"/>
          <w:sz w:val="22"/>
          <w:szCs w:val="22"/>
        </w:rPr>
        <w:t xml:space="preserve">ealth and </w:t>
      </w:r>
      <w:r w:rsidR="00B93F2B">
        <w:rPr>
          <w:rFonts w:ascii="Arial" w:hAnsi="Arial" w:cs="Arial"/>
          <w:color w:val="000000"/>
          <w:sz w:val="22"/>
          <w:szCs w:val="22"/>
        </w:rPr>
        <w:t>W</w:t>
      </w:r>
      <w:r w:rsidRPr="00B5588F">
        <w:rPr>
          <w:rFonts w:ascii="Arial" w:hAnsi="Arial" w:cs="Arial"/>
          <w:color w:val="000000"/>
          <w:sz w:val="22"/>
          <w:szCs w:val="22"/>
        </w:rPr>
        <w:t xml:space="preserve">ellbeing </w:t>
      </w:r>
      <w:r w:rsidR="00B93F2B">
        <w:rPr>
          <w:rFonts w:ascii="Arial" w:hAnsi="Arial" w:cs="Arial"/>
          <w:color w:val="000000"/>
          <w:sz w:val="22"/>
          <w:szCs w:val="22"/>
        </w:rPr>
        <w:t>A</w:t>
      </w:r>
      <w:r w:rsidRPr="00B5588F">
        <w:rPr>
          <w:rFonts w:ascii="Arial" w:hAnsi="Arial" w:cs="Arial"/>
          <w:color w:val="000000"/>
          <w:sz w:val="22"/>
          <w:szCs w:val="22"/>
        </w:rPr>
        <w:t xml:space="preserve">mong </w:t>
      </w:r>
      <w:r w:rsidR="00B93F2B">
        <w:rPr>
          <w:rFonts w:ascii="Arial" w:hAnsi="Arial" w:cs="Arial"/>
          <w:color w:val="000000"/>
          <w:sz w:val="22"/>
          <w:szCs w:val="22"/>
        </w:rPr>
        <w:t>Y</w:t>
      </w:r>
      <w:r w:rsidRPr="00B5588F">
        <w:rPr>
          <w:rFonts w:ascii="Arial" w:hAnsi="Arial" w:cs="Arial"/>
          <w:color w:val="000000"/>
          <w:sz w:val="22"/>
          <w:szCs w:val="22"/>
        </w:rPr>
        <w:t xml:space="preserve">oung </w:t>
      </w:r>
      <w:r w:rsidR="00B93F2B">
        <w:rPr>
          <w:rFonts w:ascii="Arial" w:hAnsi="Arial" w:cs="Arial"/>
          <w:color w:val="000000"/>
          <w:sz w:val="22"/>
          <w:szCs w:val="22"/>
        </w:rPr>
        <w:t>P</w:t>
      </w:r>
      <w:r w:rsidRPr="00B5588F">
        <w:rPr>
          <w:rFonts w:ascii="Arial" w:hAnsi="Arial" w:cs="Arial"/>
          <w:color w:val="000000"/>
          <w:sz w:val="22"/>
          <w:szCs w:val="22"/>
        </w:rPr>
        <w:t>eople in England’</w:t>
      </w:r>
      <w:r w:rsidR="00B93F2B">
        <w:rPr>
          <w:rFonts w:ascii="Arial" w:hAnsi="Arial" w:cs="Arial"/>
          <w:color w:val="000000"/>
          <w:sz w:val="22"/>
          <w:szCs w:val="22"/>
        </w:rPr>
        <w:t xml:space="preserve">. </w:t>
      </w:r>
      <w:r w:rsidRPr="00B5588F">
        <w:rPr>
          <w:rStyle w:val="Emphasis"/>
          <w:rFonts w:ascii="Arial" w:hAnsi="Arial" w:cs="Arial"/>
          <w:color w:val="000000"/>
          <w:sz w:val="22"/>
          <w:szCs w:val="22"/>
        </w:rPr>
        <w:t>Journal of Adolescent Health</w:t>
      </w:r>
      <w:r w:rsidR="00B93F2B">
        <w:rPr>
          <w:rFonts w:ascii="Arial" w:hAnsi="Arial" w:cs="Arial"/>
          <w:color w:val="000000"/>
          <w:sz w:val="22"/>
          <w:szCs w:val="22"/>
        </w:rPr>
        <w:t xml:space="preserve">. </w:t>
      </w:r>
      <w:r w:rsidRPr="00B5588F">
        <w:rPr>
          <w:rFonts w:ascii="Arial" w:hAnsi="Arial" w:cs="Arial"/>
          <w:color w:val="000000"/>
          <w:sz w:val="22"/>
          <w:szCs w:val="22"/>
        </w:rPr>
        <w:t>65(2), pp. 1–9.</w:t>
      </w:r>
      <w:r w:rsidRPr="00B5588F">
        <w:rPr>
          <w:rFonts w:ascii="Arial" w:hAnsi="Arial" w:cs="Arial"/>
          <w:color w:val="000000"/>
          <w:sz w:val="22"/>
          <w:szCs w:val="22"/>
        </w:rPr>
        <w:br/>
      </w:r>
      <w:r w:rsidR="00A64FD6">
        <w:br/>
      </w:r>
      <w:r w:rsidR="00A64FD6" w:rsidRPr="006D01B0">
        <w:rPr>
          <w:rFonts w:ascii="Arial" w:hAnsi="Arial" w:cs="Arial"/>
          <w:sz w:val="22"/>
          <w:szCs w:val="22"/>
        </w:rPr>
        <w:t>World Health Organi</w:t>
      </w:r>
      <w:r w:rsidR="008C29D3" w:rsidRPr="006D01B0">
        <w:rPr>
          <w:rFonts w:ascii="Arial" w:hAnsi="Arial" w:cs="Arial"/>
          <w:sz w:val="22"/>
          <w:szCs w:val="22"/>
        </w:rPr>
        <w:t>s</w:t>
      </w:r>
      <w:r w:rsidR="00A64FD6" w:rsidRPr="006D01B0">
        <w:rPr>
          <w:rFonts w:ascii="Arial" w:hAnsi="Arial" w:cs="Arial"/>
          <w:sz w:val="22"/>
          <w:szCs w:val="22"/>
        </w:rPr>
        <w:t>ation (2021)</w:t>
      </w:r>
      <w:r w:rsidR="008C29D3" w:rsidRPr="006D01B0">
        <w:rPr>
          <w:rStyle w:val="apple-converted-space"/>
          <w:rFonts w:ascii="Arial" w:hAnsi="Arial" w:cs="Arial"/>
          <w:sz w:val="22"/>
          <w:szCs w:val="22"/>
        </w:rPr>
        <w:t xml:space="preserve">. </w:t>
      </w:r>
      <w:r w:rsidR="00A64FD6" w:rsidRPr="006D01B0">
        <w:rPr>
          <w:rStyle w:val="Emphasis"/>
          <w:rFonts w:ascii="Arial" w:hAnsi="Arial" w:cs="Arial"/>
          <w:sz w:val="22"/>
          <w:szCs w:val="22"/>
        </w:rPr>
        <w:t xml:space="preserve">Adolescent </w:t>
      </w:r>
      <w:r w:rsidR="00A56FF4" w:rsidRPr="006D01B0">
        <w:rPr>
          <w:rStyle w:val="Emphasis"/>
          <w:rFonts w:ascii="Arial" w:hAnsi="Arial" w:cs="Arial"/>
          <w:sz w:val="22"/>
          <w:szCs w:val="22"/>
        </w:rPr>
        <w:t>M</w:t>
      </w:r>
      <w:r w:rsidR="00A64FD6" w:rsidRPr="006D01B0">
        <w:rPr>
          <w:rStyle w:val="Emphasis"/>
          <w:rFonts w:ascii="Arial" w:hAnsi="Arial" w:cs="Arial"/>
          <w:sz w:val="22"/>
          <w:szCs w:val="22"/>
        </w:rPr>
        <w:t xml:space="preserve">ental </w:t>
      </w:r>
      <w:r w:rsidR="00A56FF4" w:rsidRPr="006D01B0">
        <w:rPr>
          <w:rStyle w:val="Emphasis"/>
          <w:rFonts w:ascii="Arial" w:hAnsi="Arial" w:cs="Arial"/>
          <w:sz w:val="22"/>
          <w:szCs w:val="22"/>
        </w:rPr>
        <w:t>H</w:t>
      </w:r>
      <w:r w:rsidR="00A64FD6" w:rsidRPr="006D01B0">
        <w:rPr>
          <w:rStyle w:val="Emphasis"/>
          <w:rFonts w:ascii="Arial" w:hAnsi="Arial" w:cs="Arial"/>
          <w:sz w:val="22"/>
          <w:szCs w:val="22"/>
        </w:rPr>
        <w:t>ealth</w:t>
      </w:r>
      <w:r w:rsidR="00A64FD6" w:rsidRPr="006D01B0">
        <w:rPr>
          <w:rFonts w:ascii="Arial" w:hAnsi="Arial" w:cs="Arial"/>
          <w:sz w:val="22"/>
          <w:szCs w:val="22"/>
        </w:rPr>
        <w:t>. Geneva: WHO.</w:t>
      </w:r>
    </w:p>
    <w:p w14:paraId="2D3908B5" w14:textId="75315AE8" w:rsidR="00A64FD6" w:rsidRPr="008C29D3" w:rsidRDefault="00A64FD6" w:rsidP="00A64FD6">
      <w:pPr>
        <w:pStyle w:val="NormalWeb"/>
        <w:rPr>
          <w:rFonts w:ascii="Arial" w:hAnsi="Arial" w:cs="Arial"/>
          <w:sz w:val="22"/>
          <w:szCs w:val="22"/>
        </w:rPr>
      </w:pPr>
      <w:r>
        <w:br/>
      </w:r>
      <w:r w:rsidRPr="008C29D3">
        <w:rPr>
          <w:rFonts w:ascii="Arial" w:hAnsi="Arial" w:cs="Arial"/>
          <w:sz w:val="22"/>
          <w:szCs w:val="22"/>
        </w:rPr>
        <w:t>YoungMinds (2021)</w:t>
      </w:r>
      <w:r w:rsidRPr="008C29D3">
        <w:rPr>
          <w:rStyle w:val="apple-converted-space"/>
          <w:rFonts w:ascii="Arial" w:hAnsi="Arial" w:cs="Arial"/>
          <w:sz w:val="22"/>
          <w:szCs w:val="22"/>
        </w:rPr>
        <w:t> </w:t>
      </w:r>
      <w:r w:rsidRPr="008C29D3">
        <w:rPr>
          <w:rStyle w:val="Emphasis"/>
          <w:rFonts w:ascii="Arial" w:hAnsi="Arial" w:cs="Arial"/>
          <w:sz w:val="22"/>
          <w:szCs w:val="22"/>
        </w:rPr>
        <w:t xml:space="preserve">Coronavirus: Impact on </w:t>
      </w:r>
      <w:r w:rsidR="001E7264">
        <w:rPr>
          <w:rStyle w:val="Emphasis"/>
          <w:rFonts w:ascii="Arial" w:hAnsi="Arial" w:cs="Arial"/>
          <w:sz w:val="22"/>
          <w:szCs w:val="22"/>
        </w:rPr>
        <w:t>Y</w:t>
      </w:r>
      <w:r w:rsidRPr="008C29D3">
        <w:rPr>
          <w:rStyle w:val="Emphasis"/>
          <w:rFonts w:ascii="Arial" w:hAnsi="Arial" w:cs="Arial"/>
          <w:sz w:val="22"/>
          <w:szCs w:val="22"/>
        </w:rPr>
        <w:t xml:space="preserve">oung </w:t>
      </w:r>
      <w:r w:rsidR="001E7264">
        <w:rPr>
          <w:rStyle w:val="Emphasis"/>
          <w:rFonts w:ascii="Arial" w:hAnsi="Arial" w:cs="Arial"/>
          <w:sz w:val="22"/>
          <w:szCs w:val="22"/>
        </w:rPr>
        <w:t>P</w:t>
      </w:r>
      <w:r w:rsidRPr="008C29D3">
        <w:rPr>
          <w:rStyle w:val="Emphasis"/>
          <w:rFonts w:ascii="Arial" w:hAnsi="Arial" w:cs="Arial"/>
          <w:sz w:val="22"/>
          <w:szCs w:val="22"/>
        </w:rPr>
        <w:t xml:space="preserve">eople with </w:t>
      </w:r>
      <w:r w:rsidR="001E7264">
        <w:rPr>
          <w:rStyle w:val="Emphasis"/>
          <w:rFonts w:ascii="Arial" w:hAnsi="Arial" w:cs="Arial"/>
          <w:sz w:val="22"/>
          <w:szCs w:val="22"/>
        </w:rPr>
        <w:t>M</w:t>
      </w:r>
      <w:r w:rsidRPr="008C29D3">
        <w:rPr>
          <w:rStyle w:val="Emphasis"/>
          <w:rFonts w:ascii="Arial" w:hAnsi="Arial" w:cs="Arial"/>
          <w:sz w:val="22"/>
          <w:szCs w:val="22"/>
        </w:rPr>
        <w:t xml:space="preserve">ental </w:t>
      </w:r>
      <w:r w:rsidR="001E7264">
        <w:rPr>
          <w:rStyle w:val="Emphasis"/>
          <w:rFonts w:ascii="Arial" w:hAnsi="Arial" w:cs="Arial"/>
          <w:sz w:val="22"/>
          <w:szCs w:val="22"/>
        </w:rPr>
        <w:t>H</w:t>
      </w:r>
      <w:r w:rsidRPr="008C29D3">
        <w:rPr>
          <w:rStyle w:val="Emphasis"/>
          <w:rFonts w:ascii="Arial" w:hAnsi="Arial" w:cs="Arial"/>
          <w:sz w:val="22"/>
          <w:szCs w:val="22"/>
        </w:rPr>
        <w:t xml:space="preserve">ealth </w:t>
      </w:r>
      <w:r w:rsidR="001E7264">
        <w:rPr>
          <w:rStyle w:val="Emphasis"/>
          <w:rFonts w:ascii="Arial" w:hAnsi="Arial" w:cs="Arial"/>
          <w:sz w:val="22"/>
          <w:szCs w:val="22"/>
        </w:rPr>
        <w:t>N</w:t>
      </w:r>
      <w:r w:rsidRPr="008C29D3">
        <w:rPr>
          <w:rStyle w:val="Emphasis"/>
          <w:rFonts w:ascii="Arial" w:hAnsi="Arial" w:cs="Arial"/>
          <w:sz w:val="22"/>
          <w:szCs w:val="22"/>
        </w:rPr>
        <w:t>eeds</w:t>
      </w:r>
      <w:r w:rsidRPr="008C29D3">
        <w:rPr>
          <w:rFonts w:ascii="Arial" w:hAnsi="Arial" w:cs="Arial"/>
          <w:sz w:val="22"/>
          <w:szCs w:val="22"/>
        </w:rPr>
        <w:t>. Available at:</w:t>
      </w:r>
      <w:r w:rsidRPr="008C29D3">
        <w:rPr>
          <w:rStyle w:val="apple-converted-space"/>
          <w:rFonts w:ascii="Arial" w:hAnsi="Arial" w:cs="Arial"/>
          <w:sz w:val="22"/>
          <w:szCs w:val="22"/>
        </w:rPr>
        <w:t> </w:t>
      </w:r>
      <w:hyperlink r:id="rId19" w:tgtFrame="_new" w:history="1">
        <w:r w:rsidRPr="008C29D3">
          <w:rPr>
            <w:rStyle w:val="Hyperlink"/>
            <w:rFonts w:ascii="Arial" w:hAnsi="Arial" w:cs="Arial"/>
            <w:sz w:val="22"/>
            <w:szCs w:val="22"/>
          </w:rPr>
          <w:t>https://www.youngminds.org.uk</w:t>
        </w:r>
      </w:hyperlink>
      <w:r w:rsidR="0064733B">
        <w:rPr>
          <w:rStyle w:val="apple-converted-space"/>
          <w:rFonts w:ascii="Arial" w:hAnsi="Arial" w:cs="Arial"/>
          <w:sz w:val="22"/>
          <w:szCs w:val="22"/>
        </w:rPr>
        <w:t xml:space="preserve">. </w:t>
      </w:r>
      <w:r w:rsidRPr="008C29D3">
        <w:rPr>
          <w:rFonts w:ascii="Arial" w:hAnsi="Arial" w:cs="Arial"/>
          <w:sz w:val="22"/>
          <w:szCs w:val="22"/>
        </w:rPr>
        <w:t>(Accessed: 8 November 2025).</w:t>
      </w:r>
    </w:p>
    <w:p w14:paraId="000FD7B5" w14:textId="52DAA46C" w:rsidR="00A64FD6" w:rsidRDefault="00A64FD6" w:rsidP="00A64FD6"/>
    <w:p w14:paraId="068C953B" w14:textId="089D750B" w:rsidR="002B4534" w:rsidRDefault="002B4534">
      <w:pPr>
        <w:rPr>
          <w:rFonts w:ascii="Arial" w:eastAsia="Arial Unicode MS" w:hAnsi="Arial" w:cs="Arial"/>
          <w:b/>
          <w:sz w:val="28"/>
          <w:szCs w:val="28"/>
        </w:rPr>
      </w:pPr>
    </w:p>
    <w:p w14:paraId="090C5D07" w14:textId="77777777" w:rsidR="00E4411B" w:rsidRDefault="00E4411B" w:rsidP="002B4534">
      <w:pPr>
        <w:pStyle w:val="Heading1"/>
        <w:ind w:left="0"/>
      </w:pPr>
    </w:p>
    <w:p w14:paraId="1909C98F" w14:textId="77777777" w:rsidR="00E4411B" w:rsidRDefault="00E4411B" w:rsidP="002B4534">
      <w:pPr>
        <w:pStyle w:val="Heading1"/>
        <w:ind w:left="0"/>
      </w:pPr>
    </w:p>
    <w:p w14:paraId="61E724F9" w14:textId="77777777" w:rsidR="00E4411B" w:rsidRDefault="00E4411B" w:rsidP="002B4534">
      <w:pPr>
        <w:pStyle w:val="Heading1"/>
        <w:ind w:left="0"/>
      </w:pPr>
    </w:p>
    <w:p w14:paraId="51379D47" w14:textId="77777777" w:rsidR="00E4411B" w:rsidRDefault="00E4411B" w:rsidP="002B4534">
      <w:pPr>
        <w:pStyle w:val="Heading1"/>
        <w:ind w:left="0"/>
      </w:pPr>
    </w:p>
    <w:p w14:paraId="663641DE" w14:textId="77777777" w:rsidR="00E4411B" w:rsidRDefault="00E4411B" w:rsidP="002B4534">
      <w:pPr>
        <w:pStyle w:val="Heading1"/>
        <w:ind w:left="0"/>
      </w:pPr>
    </w:p>
    <w:p w14:paraId="219CB411" w14:textId="77777777" w:rsidR="00E4411B" w:rsidRDefault="00E4411B" w:rsidP="002B4534">
      <w:pPr>
        <w:pStyle w:val="Heading1"/>
        <w:ind w:left="0"/>
      </w:pPr>
    </w:p>
    <w:p w14:paraId="15D9F99E" w14:textId="77777777" w:rsidR="00E4411B" w:rsidRDefault="00E4411B" w:rsidP="002B4534">
      <w:pPr>
        <w:pStyle w:val="Heading1"/>
        <w:ind w:left="0"/>
      </w:pPr>
    </w:p>
    <w:p w14:paraId="394887ED" w14:textId="77777777" w:rsidR="00E4411B" w:rsidRDefault="00E4411B" w:rsidP="002B4534">
      <w:pPr>
        <w:pStyle w:val="Heading1"/>
        <w:ind w:left="0"/>
      </w:pPr>
    </w:p>
    <w:p w14:paraId="696402E4" w14:textId="77777777" w:rsidR="00E4411B" w:rsidRDefault="00E4411B" w:rsidP="002B4534">
      <w:pPr>
        <w:pStyle w:val="Heading1"/>
        <w:ind w:left="0"/>
      </w:pPr>
    </w:p>
    <w:p w14:paraId="0B0B9E31" w14:textId="77777777" w:rsidR="00E4411B" w:rsidRDefault="00E4411B" w:rsidP="002B4534">
      <w:pPr>
        <w:pStyle w:val="Heading1"/>
        <w:ind w:left="0"/>
      </w:pPr>
    </w:p>
    <w:p w14:paraId="0B289517" w14:textId="6C873B1F" w:rsidR="00E4411B" w:rsidRDefault="00E4411B" w:rsidP="002B4534">
      <w:pPr>
        <w:pStyle w:val="Heading1"/>
        <w:ind w:left="0"/>
      </w:pPr>
    </w:p>
    <w:p w14:paraId="3C06CCCA" w14:textId="77777777" w:rsidR="00E4411B" w:rsidRDefault="00E4411B" w:rsidP="002B4534">
      <w:pPr>
        <w:pStyle w:val="Heading1"/>
        <w:ind w:left="0"/>
      </w:pPr>
    </w:p>
    <w:p w14:paraId="3BAD74AA" w14:textId="0C7558F1" w:rsidR="002B4534" w:rsidRDefault="002B4534" w:rsidP="002B4534">
      <w:pPr>
        <w:pStyle w:val="Heading1"/>
        <w:ind w:left="0"/>
      </w:pP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9454C" w14:textId="77777777" w:rsidR="009D3787" w:rsidRDefault="009D3787">
      <w:r>
        <w:separator/>
      </w:r>
    </w:p>
  </w:endnote>
  <w:endnote w:type="continuationSeparator" w:id="0">
    <w:p w14:paraId="30A76AC0" w14:textId="77777777" w:rsidR="009D3787" w:rsidRDefault="009D3787">
      <w:r>
        <w:continuationSeparator/>
      </w:r>
    </w:p>
  </w:endnote>
  <w:endnote w:type="continuationNotice" w:id="1">
    <w:p w14:paraId="06857294" w14:textId="77777777" w:rsidR="009D3787" w:rsidRDefault="009D37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webkit-standard">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756CF" w14:textId="77777777" w:rsidR="009D3787" w:rsidRDefault="009D3787">
      <w:r>
        <w:separator/>
      </w:r>
    </w:p>
  </w:footnote>
  <w:footnote w:type="continuationSeparator" w:id="0">
    <w:p w14:paraId="42030BE9" w14:textId="77777777" w:rsidR="009D3787" w:rsidRDefault="009D3787">
      <w:r>
        <w:continuationSeparator/>
      </w:r>
    </w:p>
  </w:footnote>
  <w:footnote w:type="continuationNotice" w:id="1">
    <w:p w14:paraId="59C3ECD9" w14:textId="77777777" w:rsidR="009D3787" w:rsidRDefault="009D37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E423EC7"/>
    <w:multiLevelType w:val="multilevel"/>
    <w:tmpl w:val="33DE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173AC"/>
    <w:multiLevelType w:val="hybridMultilevel"/>
    <w:tmpl w:val="67C6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C1839"/>
    <w:multiLevelType w:val="multilevel"/>
    <w:tmpl w:val="03C4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86F76"/>
    <w:multiLevelType w:val="multilevel"/>
    <w:tmpl w:val="8EFE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8" w15:restartNumberingAfterBreak="0">
    <w:nsid w:val="424A442D"/>
    <w:multiLevelType w:val="hybridMultilevel"/>
    <w:tmpl w:val="55E6A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E976A1"/>
    <w:multiLevelType w:val="multilevel"/>
    <w:tmpl w:val="BE6A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5" w15:restartNumberingAfterBreak="0">
    <w:nsid w:val="585D3416"/>
    <w:multiLevelType w:val="multilevel"/>
    <w:tmpl w:val="E1EC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7"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8" w15:restartNumberingAfterBreak="0">
    <w:nsid w:val="727F4478"/>
    <w:multiLevelType w:val="multilevel"/>
    <w:tmpl w:val="D4FA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EB2DE4"/>
    <w:multiLevelType w:val="multilevel"/>
    <w:tmpl w:val="A5B6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59252">
    <w:abstractNumId w:val="10"/>
  </w:num>
  <w:num w:numId="2" w16cid:durableId="1722752453">
    <w:abstractNumId w:val="5"/>
  </w:num>
  <w:num w:numId="3" w16cid:durableId="1813135186">
    <w:abstractNumId w:val="6"/>
  </w:num>
  <w:num w:numId="4" w16cid:durableId="1279994936">
    <w:abstractNumId w:val="0"/>
  </w:num>
  <w:num w:numId="5" w16cid:durableId="585575138">
    <w:abstractNumId w:val="7"/>
  </w:num>
  <w:num w:numId="6" w16cid:durableId="954754662">
    <w:abstractNumId w:val="16"/>
  </w:num>
  <w:num w:numId="7" w16cid:durableId="1708869378">
    <w:abstractNumId w:val="17"/>
  </w:num>
  <w:num w:numId="8" w16cid:durableId="567501420">
    <w:abstractNumId w:val="14"/>
  </w:num>
  <w:num w:numId="9" w16cid:durableId="2055157174">
    <w:abstractNumId w:val="12"/>
  </w:num>
  <w:num w:numId="10" w16cid:durableId="2034265101">
    <w:abstractNumId w:val="11"/>
  </w:num>
  <w:num w:numId="11" w16cid:durableId="1153914164">
    <w:abstractNumId w:val="13"/>
  </w:num>
  <w:num w:numId="12" w16cid:durableId="2097046361">
    <w:abstractNumId w:val="1"/>
  </w:num>
  <w:num w:numId="13" w16cid:durableId="817646605">
    <w:abstractNumId w:val="2"/>
  </w:num>
  <w:num w:numId="14" w16cid:durableId="98108617">
    <w:abstractNumId w:val="8"/>
  </w:num>
  <w:num w:numId="15" w16cid:durableId="586500326">
    <w:abstractNumId w:val="3"/>
  </w:num>
  <w:num w:numId="16" w16cid:durableId="1467817745">
    <w:abstractNumId w:val="9"/>
  </w:num>
  <w:num w:numId="17" w16cid:durableId="1976254531">
    <w:abstractNumId w:val="19"/>
  </w:num>
  <w:num w:numId="18" w16cid:durableId="132917035">
    <w:abstractNumId w:val="18"/>
  </w:num>
  <w:num w:numId="19" w16cid:durableId="1720588648">
    <w:abstractNumId w:val="4"/>
  </w:num>
  <w:num w:numId="20" w16cid:durableId="19004829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hideSpellingErrors/>
  <w:hideGrammaticalErrors/>
  <w:proofState w:spelling="clean" w:grammar="clean"/>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596"/>
    <w:rsid w:val="0000387D"/>
    <w:rsid w:val="00003BE7"/>
    <w:rsid w:val="00003C31"/>
    <w:rsid w:val="00004D20"/>
    <w:rsid w:val="0001038C"/>
    <w:rsid w:val="00012771"/>
    <w:rsid w:val="00014700"/>
    <w:rsid w:val="00022309"/>
    <w:rsid w:val="000229D3"/>
    <w:rsid w:val="000251C9"/>
    <w:rsid w:val="00026504"/>
    <w:rsid w:val="000268B2"/>
    <w:rsid w:val="00030DFF"/>
    <w:rsid w:val="00032889"/>
    <w:rsid w:val="000339CE"/>
    <w:rsid w:val="00034942"/>
    <w:rsid w:val="000367E6"/>
    <w:rsid w:val="00043C76"/>
    <w:rsid w:val="00046962"/>
    <w:rsid w:val="00046E22"/>
    <w:rsid w:val="00046E71"/>
    <w:rsid w:val="00047349"/>
    <w:rsid w:val="0005064E"/>
    <w:rsid w:val="0005132A"/>
    <w:rsid w:val="00052FF7"/>
    <w:rsid w:val="00053CB7"/>
    <w:rsid w:val="00053D06"/>
    <w:rsid w:val="00054489"/>
    <w:rsid w:val="00054643"/>
    <w:rsid w:val="00060AD9"/>
    <w:rsid w:val="00063541"/>
    <w:rsid w:val="00063D1C"/>
    <w:rsid w:val="00066E9A"/>
    <w:rsid w:val="000704B7"/>
    <w:rsid w:val="00070AD8"/>
    <w:rsid w:val="00072FAF"/>
    <w:rsid w:val="00072FDA"/>
    <w:rsid w:val="00073B84"/>
    <w:rsid w:val="00076312"/>
    <w:rsid w:val="00085867"/>
    <w:rsid w:val="00090870"/>
    <w:rsid w:val="000922D9"/>
    <w:rsid w:val="00095B45"/>
    <w:rsid w:val="000969E0"/>
    <w:rsid w:val="000977C2"/>
    <w:rsid w:val="00097F3D"/>
    <w:rsid w:val="000A20CC"/>
    <w:rsid w:val="000A3C69"/>
    <w:rsid w:val="000A6601"/>
    <w:rsid w:val="000B4D85"/>
    <w:rsid w:val="000B52AC"/>
    <w:rsid w:val="000B58F6"/>
    <w:rsid w:val="000B5970"/>
    <w:rsid w:val="000B5F85"/>
    <w:rsid w:val="000B6F3D"/>
    <w:rsid w:val="000D18FC"/>
    <w:rsid w:val="000D49A8"/>
    <w:rsid w:val="000E15AB"/>
    <w:rsid w:val="000E19F6"/>
    <w:rsid w:val="000E23D0"/>
    <w:rsid w:val="000E39F7"/>
    <w:rsid w:val="000E45EE"/>
    <w:rsid w:val="000E51F9"/>
    <w:rsid w:val="000F0555"/>
    <w:rsid w:val="000F26B9"/>
    <w:rsid w:val="000F5499"/>
    <w:rsid w:val="000F7A86"/>
    <w:rsid w:val="00100F56"/>
    <w:rsid w:val="0010143E"/>
    <w:rsid w:val="00102A2E"/>
    <w:rsid w:val="00111023"/>
    <w:rsid w:val="00112819"/>
    <w:rsid w:val="0011340A"/>
    <w:rsid w:val="00114BFD"/>
    <w:rsid w:val="0012221A"/>
    <w:rsid w:val="00124E4B"/>
    <w:rsid w:val="00125721"/>
    <w:rsid w:val="00125835"/>
    <w:rsid w:val="00125E0A"/>
    <w:rsid w:val="00126169"/>
    <w:rsid w:val="0013171D"/>
    <w:rsid w:val="001335EB"/>
    <w:rsid w:val="001336E0"/>
    <w:rsid w:val="001342CD"/>
    <w:rsid w:val="00137147"/>
    <w:rsid w:val="00141A69"/>
    <w:rsid w:val="0014365E"/>
    <w:rsid w:val="00143CFB"/>
    <w:rsid w:val="00145E3F"/>
    <w:rsid w:val="00146099"/>
    <w:rsid w:val="00151709"/>
    <w:rsid w:val="00153401"/>
    <w:rsid w:val="00156910"/>
    <w:rsid w:val="0016295F"/>
    <w:rsid w:val="00162CAE"/>
    <w:rsid w:val="0016472F"/>
    <w:rsid w:val="0016614C"/>
    <w:rsid w:val="00167951"/>
    <w:rsid w:val="00170B53"/>
    <w:rsid w:val="00175B5D"/>
    <w:rsid w:val="0017740E"/>
    <w:rsid w:val="00185F1A"/>
    <w:rsid w:val="00193BA8"/>
    <w:rsid w:val="001A6A54"/>
    <w:rsid w:val="001A7358"/>
    <w:rsid w:val="001A7639"/>
    <w:rsid w:val="001C089D"/>
    <w:rsid w:val="001C5AFC"/>
    <w:rsid w:val="001D110B"/>
    <w:rsid w:val="001D353B"/>
    <w:rsid w:val="001D36AD"/>
    <w:rsid w:val="001D36DC"/>
    <w:rsid w:val="001D50D6"/>
    <w:rsid w:val="001E229E"/>
    <w:rsid w:val="001E606D"/>
    <w:rsid w:val="001E7204"/>
    <w:rsid w:val="001E7264"/>
    <w:rsid w:val="001F0656"/>
    <w:rsid w:val="001F1324"/>
    <w:rsid w:val="001F4720"/>
    <w:rsid w:val="001F485E"/>
    <w:rsid w:val="001F4EA3"/>
    <w:rsid w:val="001F57BA"/>
    <w:rsid w:val="001F6902"/>
    <w:rsid w:val="001F7453"/>
    <w:rsid w:val="001F7EA1"/>
    <w:rsid w:val="00202545"/>
    <w:rsid w:val="002031D8"/>
    <w:rsid w:val="0020462A"/>
    <w:rsid w:val="00204939"/>
    <w:rsid w:val="00206C49"/>
    <w:rsid w:val="002111E1"/>
    <w:rsid w:val="00213502"/>
    <w:rsid w:val="002136B0"/>
    <w:rsid w:val="0021637B"/>
    <w:rsid w:val="00217EDA"/>
    <w:rsid w:val="00221FAC"/>
    <w:rsid w:val="00223512"/>
    <w:rsid w:val="002247CB"/>
    <w:rsid w:val="00241806"/>
    <w:rsid w:val="002430F2"/>
    <w:rsid w:val="0024329E"/>
    <w:rsid w:val="0024745B"/>
    <w:rsid w:val="00250810"/>
    <w:rsid w:val="0025132B"/>
    <w:rsid w:val="0025145F"/>
    <w:rsid w:val="0025574D"/>
    <w:rsid w:val="0025587F"/>
    <w:rsid w:val="0025588E"/>
    <w:rsid w:val="0025683D"/>
    <w:rsid w:val="002657F9"/>
    <w:rsid w:val="00266937"/>
    <w:rsid w:val="002672F7"/>
    <w:rsid w:val="00272C68"/>
    <w:rsid w:val="002734F6"/>
    <w:rsid w:val="002742F2"/>
    <w:rsid w:val="0027487A"/>
    <w:rsid w:val="00282C6A"/>
    <w:rsid w:val="00282FAA"/>
    <w:rsid w:val="00292637"/>
    <w:rsid w:val="00292AC8"/>
    <w:rsid w:val="0029329A"/>
    <w:rsid w:val="00295DD1"/>
    <w:rsid w:val="002963F3"/>
    <w:rsid w:val="002A3EB5"/>
    <w:rsid w:val="002A7A2E"/>
    <w:rsid w:val="002B0AF2"/>
    <w:rsid w:val="002B1278"/>
    <w:rsid w:val="002B1D67"/>
    <w:rsid w:val="002B3F07"/>
    <w:rsid w:val="002B4534"/>
    <w:rsid w:val="002B61D6"/>
    <w:rsid w:val="002C4DB6"/>
    <w:rsid w:val="002D2151"/>
    <w:rsid w:val="002D276B"/>
    <w:rsid w:val="002D3F7D"/>
    <w:rsid w:val="002D66F6"/>
    <w:rsid w:val="002E033A"/>
    <w:rsid w:val="002E0BB6"/>
    <w:rsid w:val="002E60AF"/>
    <w:rsid w:val="002E6307"/>
    <w:rsid w:val="002E6A0D"/>
    <w:rsid w:val="002F6799"/>
    <w:rsid w:val="002F6857"/>
    <w:rsid w:val="00301E63"/>
    <w:rsid w:val="00303B75"/>
    <w:rsid w:val="00304A2B"/>
    <w:rsid w:val="00304BF6"/>
    <w:rsid w:val="00305905"/>
    <w:rsid w:val="003066CD"/>
    <w:rsid w:val="00306A04"/>
    <w:rsid w:val="00306F6F"/>
    <w:rsid w:val="00307E6B"/>
    <w:rsid w:val="00307EA5"/>
    <w:rsid w:val="003109B9"/>
    <w:rsid w:val="00310A50"/>
    <w:rsid w:val="003118A5"/>
    <w:rsid w:val="00322FEF"/>
    <w:rsid w:val="00323841"/>
    <w:rsid w:val="00325F1A"/>
    <w:rsid w:val="003273C0"/>
    <w:rsid w:val="00330B62"/>
    <w:rsid w:val="00331084"/>
    <w:rsid w:val="00333B11"/>
    <w:rsid w:val="0033453D"/>
    <w:rsid w:val="00336A2F"/>
    <w:rsid w:val="003401D6"/>
    <w:rsid w:val="003419E2"/>
    <w:rsid w:val="00341E53"/>
    <w:rsid w:val="0034287D"/>
    <w:rsid w:val="003428A7"/>
    <w:rsid w:val="003429C7"/>
    <w:rsid w:val="00343247"/>
    <w:rsid w:val="00360024"/>
    <w:rsid w:val="0036108F"/>
    <w:rsid w:val="00361597"/>
    <w:rsid w:val="0036287B"/>
    <w:rsid w:val="00367FD1"/>
    <w:rsid w:val="003734A1"/>
    <w:rsid w:val="00374862"/>
    <w:rsid w:val="00381738"/>
    <w:rsid w:val="003838ED"/>
    <w:rsid w:val="003864FE"/>
    <w:rsid w:val="00390A67"/>
    <w:rsid w:val="00392515"/>
    <w:rsid w:val="00393ABF"/>
    <w:rsid w:val="003A0BDB"/>
    <w:rsid w:val="003A3BE6"/>
    <w:rsid w:val="003A3ED4"/>
    <w:rsid w:val="003A5EEB"/>
    <w:rsid w:val="003A6DE4"/>
    <w:rsid w:val="003B25A0"/>
    <w:rsid w:val="003B4569"/>
    <w:rsid w:val="003B4B1B"/>
    <w:rsid w:val="003B4DCD"/>
    <w:rsid w:val="003B5687"/>
    <w:rsid w:val="003B62A2"/>
    <w:rsid w:val="003B6AFB"/>
    <w:rsid w:val="003B7796"/>
    <w:rsid w:val="003B7CC6"/>
    <w:rsid w:val="003C1BC1"/>
    <w:rsid w:val="003C257D"/>
    <w:rsid w:val="003C2CBF"/>
    <w:rsid w:val="003C75BD"/>
    <w:rsid w:val="003D6D06"/>
    <w:rsid w:val="003D79EE"/>
    <w:rsid w:val="003E0B6B"/>
    <w:rsid w:val="003E10F8"/>
    <w:rsid w:val="003E504E"/>
    <w:rsid w:val="003F1053"/>
    <w:rsid w:val="003F2761"/>
    <w:rsid w:val="003F2B6D"/>
    <w:rsid w:val="003F32D3"/>
    <w:rsid w:val="003F335A"/>
    <w:rsid w:val="003F3EB9"/>
    <w:rsid w:val="003F607D"/>
    <w:rsid w:val="003F717E"/>
    <w:rsid w:val="00402BA5"/>
    <w:rsid w:val="00402EF0"/>
    <w:rsid w:val="004072E1"/>
    <w:rsid w:val="00411766"/>
    <w:rsid w:val="00424B2A"/>
    <w:rsid w:val="00426D59"/>
    <w:rsid w:val="00427277"/>
    <w:rsid w:val="004307A6"/>
    <w:rsid w:val="004326C1"/>
    <w:rsid w:val="00433CF2"/>
    <w:rsid w:val="00435436"/>
    <w:rsid w:val="00435895"/>
    <w:rsid w:val="00436783"/>
    <w:rsid w:val="004371DA"/>
    <w:rsid w:val="004377E1"/>
    <w:rsid w:val="00442052"/>
    <w:rsid w:val="004425CB"/>
    <w:rsid w:val="004440A8"/>
    <w:rsid w:val="004462BE"/>
    <w:rsid w:val="00453CE4"/>
    <w:rsid w:val="0045445F"/>
    <w:rsid w:val="004545D5"/>
    <w:rsid w:val="00455137"/>
    <w:rsid w:val="00455924"/>
    <w:rsid w:val="00455DEA"/>
    <w:rsid w:val="00457BB2"/>
    <w:rsid w:val="00464DC1"/>
    <w:rsid w:val="0046736D"/>
    <w:rsid w:val="004720F2"/>
    <w:rsid w:val="00472413"/>
    <w:rsid w:val="00477DE7"/>
    <w:rsid w:val="00480C57"/>
    <w:rsid w:val="004817BB"/>
    <w:rsid w:val="004817C2"/>
    <w:rsid w:val="004901D6"/>
    <w:rsid w:val="0049270B"/>
    <w:rsid w:val="00493FBD"/>
    <w:rsid w:val="00494375"/>
    <w:rsid w:val="0049532A"/>
    <w:rsid w:val="00497625"/>
    <w:rsid w:val="004A04AF"/>
    <w:rsid w:val="004A1796"/>
    <w:rsid w:val="004A2DC0"/>
    <w:rsid w:val="004A44B8"/>
    <w:rsid w:val="004A573F"/>
    <w:rsid w:val="004A6BE9"/>
    <w:rsid w:val="004B2967"/>
    <w:rsid w:val="004B2DEA"/>
    <w:rsid w:val="004B5841"/>
    <w:rsid w:val="004B5A25"/>
    <w:rsid w:val="004B77F4"/>
    <w:rsid w:val="004D14DD"/>
    <w:rsid w:val="004D3555"/>
    <w:rsid w:val="004D46AE"/>
    <w:rsid w:val="004E08BD"/>
    <w:rsid w:val="004E2227"/>
    <w:rsid w:val="004E233C"/>
    <w:rsid w:val="004E70E9"/>
    <w:rsid w:val="004E7545"/>
    <w:rsid w:val="004F4180"/>
    <w:rsid w:val="004F579D"/>
    <w:rsid w:val="00500BBE"/>
    <w:rsid w:val="0050192B"/>
    <w:rsid w:val="005062BB"/>
    <w:rsid w:val="005069A4"/>
    <w:rsid w:val="00510125"/>
    <w:rsid w:val="00511346"/>
    <w:rsid w:val="0051366C"/>
    <w:rsid w:val="00514E0C"/>
    <w:rsid w:val="00517CC8"/>
    <w:rsid w:val="00523B9D"/>
    <w:rsid w:val="0052573C"/>
    <w:rsid w:val="00525BB5"/>
    <w:rsid w:val="00526494"/>
    <w:rsid w:val="0052719E"/>
    <w:rsid w:val="005302C5"/>
    <w:rsid w:val="005311DC"/>
    <w:rsid w:val="00532E3F"/>
    <w:rsid w:val="00533383"/>
    <w:rsid w:val="005357BE"/>
    <w:rsid w:val="00535BBA"/>
    <w:rsid w:val="005411D6"/>
    <w:rsid w:val="00541DAF"/>
    <w:rsid w:val="00541E2C"/>
    <w:rsid w:val="00546059"/>
    <w:rsid w:val="0055190A"/>
    <w:rsid w:val="005527C3"/>
    <w:rsid w:val="005538EA"/>
    <w:rsid w:val="0055455E"/>
    <w:rsid w:val="005554E6"/>
    <w:rsid w:val="00557754"/>
    <w:rsid w:val="00561855"/>
    <w:rsid w:val="00562941"/>
    <w:rsid w:val="00563D22"/>
    <w:rsid w:val="00567E5C"/>
    <w:rsid w:val="00574733"/>
    <w:rsid w:val="0057656F"/>
    <w:rsid w:val="0058013F"/>
    <w:rsid w:val="005809E3"/>
    <w:rsid w:val="005818B3"/>
    <w:rsid w:val="00582FEC"/>
    <w:rsid w:val="00583800"/>
    <w:rsid w:val="005851E4"/>
    <w:rsid w:val="00585286"/>
    <w:rsid w:val="00585777"/>
    <w:rsid w:val="005870FE"/>
    <w:rsid w:val="00590A57"/>
    <w:rsid w:val="0059251E"/>
    <w:rsid w:val="005930D1"/>
    <w:rsid w:val="00596463"/>
    <w:rsid w:val="00597FB7"/>
    <w:rsid w:val="005A6D44"/>
    <w:rsid w:val="005B34D1"/>
    <w:rsid w:val="005C1966"/>
    <w:rsid w:val="005C2C7A"/>
    <w:rsid w:val="005C59D3"/>
    <w:rsid w:val="005C630F"/>
    <w:rsid w:val="005D456E"/>
    <w:rsid w:val="005D5048"/>
    <w:rsid w:val="005D6ABB"/>
    <w:rsid w:val="005E0558"/>
    <w:rsid w:val="005E2206"/>
    <w:rsid w:val="005E3D76"/>
    <w:rsid w:val="005E4358"/>
    <w:rsid w:val="005E43AD"/>
    <w:rsid w:val="005E55C9"/>
    <w:rsid w:val="005E602D"/>
    <w:rsid w:val="005E649D"/>
    <w:rsid w:val="005E6AF7"/>
    <w:rsid w:val="005E6D57"/>
    <w:rsid w:val="005F0A58"/>
    <w:rsid w:val="005F22DC"/>
    <w:rsid w:val="005F6967"/>
    <w:rsid w:val="005F7B0D"/>
    <w:rsid w:val="0060023D"/>
    <w:rsid w:val="00603C13"/>
    <w:rsid w:val="006065AE"/>
    <w:rsid w:val="00607673"/>
    <w:rsid w:val="00611624"/>
    <w:rsid w:val="00611E7B"/>
    <w:rsid w:val="00612D36"/>
    <w:rsid w:val="00615B43"/>
    <w:rsid w:val="00616620"/>
    <w:rsid w:val="00617A95"/>
    <w:rsid w:val="00620D31"/>
    <w:rsid w:val="006216FC"/>
    <w:rsid w:val="00624213"/>
    <w:rsid w:val="0062623D"/>
    <w:rsid w:val="00631185"/>
    <w:rsid w:val="006339D2"/>
    <w:rsid w:val="00635C49"/>
    <w:rsid w:val="006360DE"/>
    <w:rsid w:val="0063703F"/>
    <w:rsid w:val="0064003D"/>
    <w:rsid w:val="00642DF4"/>
    <w:rsid w:val="006471B1"/>
    <w:rsid w:val="00647282"/>
    <w:rsid w:val="0064733B"/>
    <w:rsid w:val="00647438"/>
    <w:rsid w:val="00651459"/>
    <w:rsid w:val="00656A65"/>
    <w:rsid w:val="0065715C"/>
    <w:rsid w:val="006577DB"/>
    <w:rsid w:val="006606BE"/>
    <w:rsid w:val="00666324"/>
    <w:rsid w:val="00667857"/>
    <w:rsid w:val="00683575"/>
    <w:rsid w:val="00686995"/>
    <w:rsid w:val="00687551"/>
    <w:rsid w:val="006877E5"/>
    <w:rsid w:val="00687FC1"/>
    <w:rsid w:val="0069022C"/>
    <w:rsid w:val="006907B7"/>
    <w:rsid w:val="0069270E"/>
    <w:rsid w:val="00693F7D"/>
    <w:rsid w:val="00695B56"/>
    <w:rsid w:val="006960F5"/>
    <w:rsid w:val="006A143A"/>
    <w:rsid w:val="006A2F00"/>
    <w:rsid w:val="006A46DD"/>
    <w:rsid w:val="006A5442"/>
    <w:rsid w:val="006A67CB"/>
    <w:rsid w:val="006A6C96"/>
    <w:rsid w:val="006A7352"/>
    <w:rsid w:val="006A7585"/>
    <w:rsid w:val="006B1D5E"/>
    <w:rsid w:val="006B2189"/>
    <w:rsid w:val="006B7C10"/>
    <w:rsid w:val="006C2B3D"/>
    <w:rsid w:val="006C2EE7"/>
    <w:rsid w:val="006C3002"/>
    <w:rsid w:val="006C3D26"/>
    <w:rsid w:val="006C3D72"/>
    <w:rsid w:val="006C4419"/>
    <w:rsid w:val="006C4811"/>
    <w:rsid w:val="006C7056"/>
    <w:rsid w:val="006D01B0"/>
    <w:rsid w:val="006D211D"/>
    <w:rsid w:val="006D4D12"/>
    <w:rsid w:val="006D5295"/>
    <w:rsid w:val="006E26AA"/>
    <w:rsid w:val="006E5638"/>
    <w:rsid w:val="006E6129"/>
    <w:rsid w:val="006E704C"/>
    <w:rsid w:val="006F219B"/>
    <w:rsid w:val="006F606A"/>
    <w:rsid w:val="006F786B"/>
    <w:rsid w:val="0070101B"/>
    <w:rsid w:val="00701E8D"/>
    <w:rsid w:val="007025ED"/>
    <w:rsid w:val="0070301F"/>
    <w:rsid w:val="00704390"/>
    <w:rsid w:val="007055A0"/>
    <w:rsid w:val="007057F9"/>
    <w:rsid w:val="0070766F"/>
    <w:rsid w:val="007117BD"/>
    <w:rsid w:val="00712A17"/>
    <w:rsid w:val="00715163"/>
    <w:rsid w:val="00715843"/>
    <w:rsid w:val="00715A53"/>
    <w:rsid w:val="00716B32"/>
    <w:rsid w:val="0071707F"/>
    <w:rsid w:val="0072046A"/>
    <w:rsid w:val="00724E5E"/>
    <w:rsid w:val="0073416A"/>
    <w:rsid w:val="00734AC4"/>
    <w:rsid w:val="00743D07"/>
    <w:rsid w:val="0074537F"/>
    <w:rsid w:val="00745708"/>
    <w:rsid w:val="00745751"/>
    <w:rsid w:val="007505DA"/>
    <w:rsid w:val="0075269F"/>
    <w:rsid w:val="00752822"/>
    <w:rsid w:val="00757CBD"/>
    <w:rsid w:val="007601EA"/>
    <w:rsid w:val="00766AA1"/>
    <w:rsid w:val="00766D97"/>
    <w:rsid w:val="007671E4"/>
    <w:rsid w:val="007672F7"/>
    <w:rsid w:val="0077266A"/>
    <w:rsid w:val="00772EDC"/>
    <w:rsid w:val="00773B71"/>
    <w:rsid w:val="00773D68"/>
    <w:rsid w:val="0077481D"/>
    <w:rsid w:val="00776465"/>
    <w:rsid w:val="0078307A"/>
    <w:rsid w:val="007871FA"/>
    <w:rsid w:val="0079164C"/>
    <w:rsid w:val="00794595"/>
    <w:rsid w:val="00796FD1"/>
    <w:rsid w:val="00797265"/>
    <w:rsid w:val="00797DB3"/>
    <w:rsid w:val="00797EB3"/>
    <w:rsid w:val="007A0690"/>
    <w:rsid w:val="007A3388"/>
    <w:rsid w:val="007A688F"/>
    <w:rsid w:val="007B0C63"/>
    <w:rsid w:val="007C25F6"/>
    <w:rsid w:val="007C3DA3"/>
    <w:rsid w:val="007C4549"/>
    <w:rsid w:val="007C6609"/>
    <w:rsid w:val="007D25F9"/>
    <w:rsid w:val="007D6ECA"/>
    <w:rsid w:val="007D6F41"/>
    <w:rsid w:val="007E2F02"/>
    <w:rsid w:val="007E33E0"/>
    <w:rsid w:val="007E5375"/>
    <w:rsid w:val="007E5F4F"/>
    <w:rsid w:val="007F5B18"/>
    <w:rsid w:val="007F6B30"/>
    <w:rsid w:val="007F74A2"/>
    <w:rsid w:val="008015A3"/>
    <w:rsid w:val="00802468"/>
    <w:rsid w:val="00802A09"/>
    <w:rsid w:val="0080396E"/>
    <w:rsid w:val="00803B24"/>
    <w:rsid w:val="00803B99"/>
    <w:rsid w:val="00803D37"/>
    <w:rsid w:val="00804711"/>
    <w:rsid w:val="00810199"/>
    <w:rsid w:val="00811687"/>
    <w:rsid w:val="00812591"/>
    <w:rsid w:val="0081360B"/>
    <w:rsid w:val="00815337"/>
    <w:rsid w:val="008169A2"/>
    <w:rsid w:val="00817689"/>
    <w:rsid w:val="008252A4"/>
    <w:rsid w:val="008311DE"/>
    <w:rsid w:val="00831805"/>
    <w:rsid w:val="00831AF3"/>
    <w:rsid w:val="0084000D"/>
    <w:rsid w:val="0084123F"/>
    <w:rsid w:val="008420CE"/>
    <w:rsid w:val="00844E9C"/>
    <w:rsid w:val="00846C7D"/>
    <w:rsid w:val="00850211"/>
    <w:rsid w:val="008527B9"/>
    <w:rsid w:val="00852996"/>
    <w:rsid w:val="008530FA"/>
    <w:rsid w:val="0085362F"/>
    <w:rsid w:val="0086350A"/>
    <w:rsid w:val="00880649"/>
    <w:rsid w:val="008825E0"/>
    <w:rsid w:val="00884535"/>
    <w:rsid w:val="00885AE5"/>
    <w:rsid w:val="00887818"/>
    <w:rsid w:val="00890FE3"/>
    <w:rsid w:val="008915C4"/>
    <w:rsid w:val="00892397"/>
    <w:rsid w:val="008952AE"/>
    <w:rsid w:val="008970B1"/>
    <w:rsid w:val="008A1C7D"/>
    <w:rsid w:val="008A4915"/>
    <w:rsid w:val="008A6E5B"/>
    <w:rsid w:val="008B01B9"/>
    <w:rsid w:val="008B15B5"/>
    <w:rsid w:val="008B403B"/>
    <w:rsid w:val="008B4C1B"/>
    <w:rsid w:val="008B5050"/>
    <w:rsid w:val="008B63BA"/>
    <w:rsid w:val="008C2993"/>
    <w:rsid w:val="008C29D3"/>
    <w:rsid w:val="008C5797"/>
    <w:rsid w:val="008C5A29"/>
    <w:rsid w:val="008D0852"/>
    <w:rsid w:val="008D0992"/>
    <w:rsid w:val="008D2CED"/>
    <w:rsid w:val="008D3FE2"/>
    <w:rsid w:val="008D404C"/>
    <w:rsid w:val="008D5DA3"/>
    <w:rsid w:val="008E03E7"/>
    <w:rsid w:val="008E19AF"/>
    <w:rsid w:val="008E2B83"/>
    <w:rsid w:val="008E3A02"/>
    <w:rsid w:val="008E58AA"/>
    <w:rsid w:val="008E5C61"/>
    <w:rsid w:val="008E66D9"/>
    <w:rsid w:val="008E7DCC"/>
    <w:rsid w:val="008F2E62"/>
    <w:rsid w:val="008F5DFC"/>
    <w:rsid w:val="00901315"/>
    <w:rsid w:val="00902CA1"/>
    <w:rsid w:val="0090304F"/>
    <w:rsid w:val="00907933"/>
    <w:rsid w:val="00911CFE"/>
    <w:rsid w:val="009135A1"/>
    <w:rsid w:val="00914371"/>
    <w:rsid w:val="00915A8D"/>
    <w:rsid w:val="00924FF2"/>
    <w:rsid w:val="0092504D"/>
    <w:rsid w:val="009255BE"/>
    <w:rsid w:val="009274D9"/>
    <w:rsid w:val="009332BF"/>
    <w:rsid w:val="00937E67"/>
    <w:rsid w:val="00941321"/>
    <w:rsid w:val="00941847"/>
    <w:rsid w:val="00941C00"/>
    <w:rsid w:val="00946C8D"/>
    <w:rsid w:val="009472CD"/>
    <w:rsid w:val="00951614"/>
    <w:rsid w:val="00953324"/>
    <w:rsid w:val="00955A9D"/>
    <w:rsid w:val="00955F22"/>
    <w:rsid w:val="009565F3"/>
    <w:rsid w:val="009634A2"/>
    <w:rsid w:val="0096389D"/>
    <w:rsid w:val="009643C4"/>
    <w:rsid w:val="009646D4"/>
    <w:rsid w:val="009663E4"/>
    <w:rsid w:val="0096789F"/>
    <w:rsid w:val="00970321"/>
    <w:rsid w:val="00970F5D"/>
    <w:rsid w:val="00972F0F"/>
    <w:rsid w:val="009737A1"/>
    <w:rsid w:val="009738B6"/>
    <w:rsid w:val="00982302"/>
    <w:rsid w:val="00985104"/>
    <w:rsid w:val="0098673B"/>
    <w:rsid w:val="00994ACC"/>
    <w:rsid w:val="00994C45"/>
    <w:rsid w:val="0099698C"/>
    <w:rsid w:val="009A12D7"/>
    <w:rsid w:val="009A3610"/>
    <w:rsid w:val="009A5079"/>
    <w:rsid w:val="009A62BC"/>
    <w:rsid w:val="009A64CC"/>
    <w:rsid w:val="009A68AA"/>
    <w:rsid w:val="009B0000"/>
    <w:rsid w:val="009C1CD9"/>
    <w:rsid w:val="009C3AE1"/>
    <w:rsid w:val="009C4095"/>
    <w:rsid w:val="009C50AC"/>
    <w:rsid w:val="009C5830"/>
    <w:rsid w:val="009C6632"/>
    <w:rsid w:val="009D3787"/>
    <w:rsid w:val="009D69CF"/>
    <w:rsid w:val="009E1424"/>
    <w:rsid w:val="009E1445"/>
    <w:rsid w:val="009E3182"/>
    <w:rsid w:val="009E41CA"/>
    <w:rsid w:val="009E7F5F"/>
    <w:rsid w:val="009F1316"/>
    <w:rsid w:val="009F1439"/>
    <w:rsid w:val="009F2678"/>
    <w:rsid w:val="009F34A6"/>
    <w:rsid w:val="009F5652"/>
    <w:rsid w:val="009F5BD4"/>
    <w:rsid w:val="00A05357"/>
    <w:rsid w:val="00A0715F"/>
    <w:rsid w:val="00A1194F"/>
    <w:rsid w:val="00A125BE"/>
    <w:rsid w:val="00A14B64"/>
    <w:rsid w:val="00A15DB2"/>
    <w:rsid w:val="00A21055"/>
    <w:rsid w:val="00A2202D"/>
    <w:rsid w:val="00A22E40"/>
    <w:rsid w:val="00A23CC7"/>
    <w:rsid w:val="00A267D0"/>
    <w:rsid w:val="00A30DF5"/>
    <w:rsid w:val="00A3125E"/>
    <w:rsid w:val="00A3389B"/>
    <w:rsid w:val="00A40ECB"/>
    <w:rsid w:val="00A417A8"/>
    <w:rsid w:val="00A42EE4"/>
    <w:rsid w:val="00A43F72"/>
    <w:rsid w:val="00A459DB"/>
    <w:rsid w:val="00A45E6B"/>
    <w:rsid w:val="00A46F99"/>
    <w:rsid w:val="00A500E0"/>
    <w:rsid w:val="00A5372B"/>
    <w:rsid w:val="00A54FAA"/>
    <w:rsid w:val="00A56FF4"/>
    <w:rsid w:val="00A61E3A"/>
    <w:rsid w:val="00A62E94"/>
    <w:rsid w:val="00A63834"/>
    <w:rsid w:val="00A64FD6"/>
    <w:rsid w:val="00A6576E"/>
    <w:rsid w:val="00A667B5"/>
    <w:rsid w:val="00A7205C"/>
    <w:rsid w:val="00A722B7"/>
    <w:rsid w:val="00A73D7F"/>
    <w:rsid w:val="00A73FEA"/>
    <w:rsid w:val="00A81894"/>
    <w:rsid w:val="00A8538E"/>
    <w:rsid w:val="00A868A7"/>
    <w:rsid w:val="00A9083E"/>
    <w:rsid w:val="00A912D5"/>
    <w:rsid w:val="00A968D0"/>
    <w:rsid w:val="00AA1758"/>
    <w:rsid w:val="00AA252A"/>
    <w:rsid w:val="00AA2C47"/>
    <w:rsid w:val="00AA592C"/>
    <w:rsid w:val="00AA5AF2"/>
    <w:rsid w:val="00AA73C5"/>
    <w:rsid w:val="00AA7A02"/>
    <w:rsid w:val="00AB0007"/>
    <w:rsid w:val="00AB2C4F"/>
    <w:rsid w:val="00AB376B"/>
    <w:rsid w:val="00AC1622"/>
    <w:rsid w:val="00AD0458"/>
    <w:rsid w:val="00AD2D1A"/>
    <w:rsid w:val="00AD4DA1"/>
    <w:rsid w:val="00AD4E98"/>
    <w:rsid w:val="00AD63BD"/>
    <w:rsid w:val="00AD6B53"/>
    <w:rsid w:val="00AE00FB"/>
    <w:rsid w:val="00AE06C9"/>
    <w:rsid w:val="00AE1D6A"/>
    <w:rsid w:val="00AE270F"/>
    <w:rsid w:val="00AE2B20"/>
    <w:rsid w:val="00AE6A60"/>
    <w:rsid w:val="00AE7814"/>
    <w:rsid w:val="00AF209B"/>
    <w:rsid w:val="00AF4CAB"/>
    <w:rsid w:val="00AF51E9"/>
    <w:rsid w:val="00AF5583"/>
    <w:rsid w:val="00B02454"/>
    <w:rsid w:val="00B033A8"/>
    <w:rsid w:val="00B07398"/>
    <w:rsid w:val="00B123B0"/>
    <w:rsid w:val="00B14108"/>
    <w:rsid w:val="00B14A1E"/>
    <w:rsid w:val="00B20696"/>
    <w:rsid w:val="00B21C76"/>
    <w:rsid w:val="00B22028"/>
    <w:rsid w:val="00B236FE"/>
    <w:rsid w:val="00B24595"/>
    <w:rsid w:val="00B33279"/>
    <w:rsid w:val="00B360EA"/>
    <w:rsid w:val="00B37311"/>
    <w:rsid w:val="00B37410"/>
    <w:rsid w:val="00B3752B"/>
    <w:rsid w:val="00B5029A"/>
    <w:rsid w:val="00B51DA1"/>
    <w:rsid w:val="00B54C6B"/>
    <w:rsid w:val="00B5588F"/>
    <w:rsid w:val="00B56E40"/>
    <w:rsid w:val="00B57A68"/>
    <w:rsid w:val="00B629C4"/>
    <w:rsid w:val="00B633E2"/>
    <w:rsid w:val="00B6481C"/>
    <w:rsid w:val="00B65E75"/>
    <w:rsid w:val="00B65EB2"/>
    <w:rsid w:val="00B71BB2"/>
    <w:rsid w:val="00B72A0F"/>
    <w:rsid w:val="00B738D1"/>
    <w:rsid w:val="00B75DE7"/>
    <w:rsid w:val="00B77FE2"/>
    <w:rsid w:val="00B803EC"/>
    <w:rsid w:val="00B80583"/>
    <w:rsid w:val="00B811C9"/>
    <w:rsid w:val="00B82398"/>
    <w:rsid w:val="00B82466"/>
    <w:rsid w:val="00B85228"/>
    <w:rsid w:val="00B86592"/>
    <w:rsid w:val="00B87157"/>
    <w:rsid w:val="00B90156"/>
    <w:rsid w:val="00B934D5"/>
    <w:rsid w:val="00B93F2B"/>
    <w:rsid w:val="00B951E2"/>
    <w:rsid w:val="00B96603"/>
    <w:rsid w:val="00B96D66"/>
    <w:rsid w:val="00B96FD0"/>
    <w:rsid w:val="00B970A7"/>
    <w:rsid w:val="00BA10FB"/>
    <w:rsid w:val="00BA4300"/>
    <w:rsid w:val="00BA6BB6"/>
    <w:rsid w:val="00BA6E0A"/>
    <w:rsid w:val="00BB65D4"/>
    <w:rsid w:val="00BB7DEF"/>
    <w:rsid w:val="00BC1C53"/>
    <w:rsid w:val="00BC1FC3"/>
    <w:rsid w:val="00BC2287"/>
    <w:rsid w:val="00BC505E"/>
    <w:rsid w:val="00BC712C"/>
    <w:rsid w:val="00BC7995"/>
    <w:rsid w:val="00BD004B"/>
    <w:rsid w:val="00BD0670"/>
    <w:rsid w:val="00BD6BAC"/>
    <w:rsid w:val="00BE2112"/>
    <w:rsid w:val="00BE24B4"/>
    <w:rsid w:val="00BE3CEB"/>
    <w:rsid w:val="00BE3FF9"/>
    <w:rsid w:val="00BE62FD"/>
    <w:rsid w:val="00BF235D"/>
    <w:rsid w:val="00BF2849"/>
    <w:rsid w:val="00BF31A8"/>
    <w:rsid w:val="00BF3595"/>
    <w:rsid w:val="00BF78A8"/>
    <w:rsid w:val="00C0534F"/>
    <w:rsid w:val="00C116AD"/>
    <w:rsid w:val="00C13075"/>
    <w:rsid w:val="00C13E20"/>
    <w:rsid w:val="00C1694F"/>
    <w:rsid w:val="00C1702C"/>
    <w:rsid w:val="00C17911"/>
    <w:rsid w:val="00C17E2F"/>
    <w:rsid w:val="00C26651"/>
    <w:rsid w:val="00C27951"/>
    <w:rsid w:val="00C32A0E"/>
    <w:rsid w:val="00C35113"/>
    <w:rsid w:val="00C354ED"/>
    <w:rsid w:val="00C371FA"/>
    <w:rsid w:val="00C373E7"/>
    <w:rsid w:val="00C3778A"/>
    <w:rsid w:val="00C379F6"/>
    <w:rsid w:val="00C41840"/>
    <w:rsid w:val="00C42760"/>
    <w:rsid w:val="00C42B1F"/>
    <w:rsid w:val="00C53F13"/>
    <w:rsid w:val="00C57F25"/>
    <w:rsid w:val="00C62057"/>
    <w:rsid w:val="00C6284D"/>
    <w:rsid w:val="00C630C9"/>
    <w:rsid w:val="00C63B94"/>
    <w:rsid w:val="00C64D78"/>
    <w:rsid w:val="00C6745A"/>
    <w:rsid w:val="00C73679"/>
    <w:rsid w:val="00C764A3"/>
    <w:rsid w:val="00C774DD"/>
    <w:rsid w:val="00C80AB0"/>
    <w:rsid w:val="00C8130D"/>
    <w:rsid w:val="00C82EDA"/>
    <w:rsid w:val="00C85756"/>
    <w:rsid w:val="00C85A95"/>
    <w:rsid w:val="00C86BFE"/>
    <w:rsid w:val="00C900B1"/>
    <w:rsid w:val="00C91110"/>
    <w:rsid w:val="00C935A0"/>
    <w:rsid w:val="00C93C3A"/>
    <w:rsid w:val="00CA263F"/>
    <w:rsid w:val="00CA296D"/>
    <w:rsid w:val="00CA3F19"/>
    <w:rsid w:val="00CB0E8A"/>
    <w:rsid w:val="00CB27D0"/>
    <w:rsid w:val="00CB2F2D"/>
    <w:rsid w:val="00CB4C53"/>
    <w:rsid w:val="00CB6950"/>
    <w:rsid w:val="00CC039A"/>
    <w:rsid w:val="00CC2BC9"/>
    <w:rsid w:val="00CD1767"/>
    <w:rsid w:val="00CD6E00"/>
    <w:rsid w:val="00CD74F1"/>
    <w:rsid w:val="00CD7792"/>
    <w:rsid w:val="00CE186E"/>
    <w:rsid w:val="00CE1B96"/>
    <w:rsid w:val="00CE1C85"/>
    <w:rsid w:val="00CE4096"/>
    <w:rsid w:val="00CE641A"/>
    <w:rsid w:val="00CE70FF"/>
    <w:rsid w:val="00CF349F"/>
    <w:rsid w:val="00CF388F"/>
    <w:rsid w:val="00CF51A9"/>
    <w:rsid w:val="00CF5920"/>
    <w:rsid w:val="00D019F5"/>
    <w:rsid w:val="00D02AB9"/>
    <w:rsid w:val="00D0484F"/>
    <w:rsid w:val="00D057A0"/>
    <w:rsid w:val="00D136E2"/>
    <w:rsid w:val="00D15D9A"/>
    <w:rsid w:val="00D1678A"/>
    <w:rsid w:val="00D16D58"/>
    <w:rsid w:val="00D16DEE"/>
    <w:rsid w:val="00D21693"/>
    <w:rsid w:val="00D21C9A"/>
    <w:rsid w:val="00D2214F"/>
    <w:rsid w:val="00D22FD9"/>
    <w:rsid w:val="00D252D8"/>
    <w:rsid w:val="00D33F9E"/>
    <w:rsid w:val="00D342A4"/>
    <w:rsid w:val="00D3532F"/>
    <w:rsid w:val="00D3640F"/>
    <w:rsid w:val="00D4096E"/>
    <w:rsid w:val="00D40C60"/>
    <w:rsid w:val="00D4458F"/>
    <w:rsid w:val="00D44773"/>
    <w:rsid w:val="00D4607B"/>
    <w:rsid w:val="00D46093"/>
    <w:rsid w:val="00D50ED3"/>
    <w:rsid w:val="00D536CC"/>
    <w:rsid w:val="00D606AE"/>
    <w:rsid w:val="00D63BD8"/>
    <w:rsid w:val="00D63D2C"/>
    <w:rsid w:val="00D642C6"/>
    <w:rsid w:val="00D65A4A"/>
    <w:rsid w:val="00D67E22"/>
    <w:rsid w:val="00D70425"/>
    <w:rsid w:val="00D7106C"/>
    <w:rsid w:val="00D71C2E"/>
    <w:rsid w:val="00D721A9"/>
    <w:rsid w:val="00D72868"/>
    <w:rsid w:val="00D73206"/>
    <w:rsid w:val="00D73DB1"/>
    <w:rsid w:val="00D7446E"/>
    <w:rsid w:val="00D74D5F"/>
    <w:rsid w:val="00D74F92"/>
    <w:rsid w:val="00D7500E"/>
    <w:rsid w:val="00D77037"/>
    <w:rsid w:val="00D77741"/>
    <w:rsid w:val="00D81E96"/>
    <w:rsid w:val="00D83F7A"/>
    <w:rsid w:val="00D85A23"/>
    <w:rsid w:val="00D863BB"/>
    <w:rsid w:val="00D948AC"/>
    <w:rsid w:val="00D95234"/>
    <w:rsid w:val="00D977DA"/>
    <w:rsid w:val="00DA4B45"/>
    <w:rsid w:val="00DA52F0"/>
    <w:rsid w:val="00DB112A"/>
    <w:rsid w:val="00DB1CB0"/>
    <w:rsid w:val="00DB1D25"/>
    <w:rsid w:val="00DB2F6F"/>
    <w:rsid w:val="00DB48A3"/>
    <w:rsid w:val="00DB77B5"/>
    <w:rsid w:val="00DC1546"/>
    <w:rsid w:val="00DC1687"/>
    <w:rsid w:val="00DC25D2"/>
    <w:rsid w:val="00DC3C1E"/>
    <w:rsid w:val="00DC3C47"/>
    <w:rsid w:val="00DD598F"/>
    <w:rsid w:val="00DD5EC3"/>
    <w:rsid w:val="00DE1571"/>
    <w:rsid w:val="00DE224B"/>
    <w:rsid w:val="00DE2C6B"/>
    <w:rsid w:val="00DE2D42"/>
    <w:rsid w:val="00DE3A7C"/>
    <w:rsid w:val="00DE429A"/>
    <w:rsid w:val="00DE481A"/>
    <w:rsid w:val="00DE5C67"/>
    <w:rsid w:val="00DF1F05"/>
    <w:rsid w:val="00DF1FDB"/>
    <w:rsid w:val="00DF4758"/>
    <w:rsid w:val="00DF4998"/>
    <w:rsid w:val="00E00D48"/>
    <w:rsid w:val="00E01DB3"/>
    <w:rsid w:val="00E04320"/>
    <w:rsid w:val="00E05C32"/>
    <w:rsid w:val="00E07143"/>
    <w:rsid w:val="00E07C26"/>
    <w:rsid w:val="00E11D05"/>
    <w:rsid w:val="00E12EE4"/>
    <w:rsid w:val="00E227D0"/>
    <w:rsid w:val="00E233EE"/>
    <w:rsid w:val="00E23A15"/>
    <w:rsid w:val="00E2403A"/>
    <w:rsid w:val="00E25776"/>
    <w:rsid w:val="00E43933"/>
    <w:rsid w:val="00E4411B"/>
    <w:rsid w:val="00E4460C"/>
    <w:rsid w:val="00E477D6"/>
    <w:rsid w:val="00E52188"/>
    <w:rsid w:val="00E53B94"/>
    <w:rsid w:val="00E6099E"/>
    <w:rsid w:val="00E61B0A"/>
    <w:rsid w:val="00E6257A"/>
    <w:rsid w:val="00E650D0"/>
    <w:rsid w:val="00E661FE"/>
    <w:rsid w:val="00E66495"/>
    <w:rsid w:val="00E7090C"/>
    <w:rsid w:val="00E72732"/>
    <w:rsid w:val="00E73F58"/>
    <w:rsid w:val="00E76835"/>
    <w:rsid w:val="00E77A19"/>
    <w:rsid w:val="00E80898"/>
    <w:rsid w:val="00E870FC"/>
    <w:rsid w:val="00E8761A"/>
    <w:rsid w:val="00E87D4A"/>
    <w:rsid w:val="00E91F88"/>
    <w:rsid w:val="00E92AE4"/>
    <w:rsid w:val="00E93C41"/>
    <w:rsid w:val="00E93F59"/>
    <w:rsid w:val="00E9460E"/>
    <w:rsid w:val="00E977A5"/>
    <w:rsid w:val="00EA04A6"/>
    <w:rsid w:val="00EA1679"/>
    <w:rsid w:val="00EA5FA8"/>
    <w:rsid w:val="00EA64BA"/>
    <w:rsid w:val="00EB0E93"/>
    <w:rsid w:val="00EB25E1"/>
    <w:rsid w:val="00EB3479"/>
    <w:rsid w:val="00EB6AE0"/>
    <w:rsid w:val="00EC468D"/>
    <w:rsid w:val="00ED1C82"/>
    <w:rsid w:val="00ED27D9"/>
    <w:rsid w:val="00ED3CA3"/>
    <w:rsid w:val="00ED7A48"/>
    <w:rsid w:val="00EE02D2"/>
    <w:rsid w:val="00EE0C88"/>
    <w:rsid w:val="00EE205E"/>
    <w:rsid w:val="00EE351D"/>
    <w:rsid w:val="00EE39FE"/>
    <w:rsid w:val="00EE4308"/>
    <w:rsid w:val="00EE5E55"/>
    <w:rsid w:val="00EE6A23"/>
    <w:rsid w:val="00EF06ED"/>
    <w:rsid w:val="00EF0F8E"/>
    <w:rsid w:val="00EF318C"/>
    <w:rsid w:val="00EF4A01"/>
    <w:rsid w:val="00F01BA0"/>
    <w:rsid w:val="00F04702"/>
    <w:rsid w:val="00F16034"/>
    <w:rsid w:val="00F16CD1"/>
    <w:rsid w:val="00F17B1A"/>
    <w:rsid w:val="00F22C93"/>
    <w:rsid w:val="00F2667A"/>
    <w:rsid w:val="00F27D16"/>
    <w:rsid w:val="00F27EA3"/>
    <w:rsid w:val="00F30D8F"/>
    <w:rsid w:val="00F33AAD"/>
    <w:rsid w:val="00F3588A"/>
    <w:rsid w:val="00F42A0A"/>
    <w:rsid w:val="00F4720C"/>
    <w:rsid w:val="00F56101"/>
    <w:rsid w:val="00F57D6F"/>
    <w:rsid w:val="00F61BFB"/>
    <w:rsid w:val="00F631D6"/>
    <w:rsid w:val="00F66B1B"/>
    <w:rsid w:val="00F700AC"/>
    <w:rsid w:val="00F71CF8"/>
    <w:rsid w:val="00F738E8"/>
    <w:rsid w:val="00F73CEE"/>
    <w:rsid w:val="00F74205"/>
    <w:rsid w:val="00F75C7D"/>
    <w:rsid w:val="00F76732"/>
    <w:rsid w:val="00F779C1"/>
    <w:rsid w:val="00F77A1B"/>
    <w:rsid w:val="00F80640"/>
    <w:rsid w:val="00F82033"/>
    <w:rsid w:val="00F824E8"/>
    <w:rsid w:val="00F90389"/>
    <w:rsid w:val="00FA2117"/>
    <w:rsid w:val="00FA3FB4"/>
    <w:rsid w:val="00FB1878"/>
    <w:rsid w:val="00FB2FE9"/>
    <w:rsid w:val="00FB4974"/>
    <w:rsid w:val="00FB62BF"/>
    <w:rsid w:val="00FB71AC"/>
    <w:rsid w:val="00FC1DCF"/>
    <w:rsid w:val="00FC21B7"/>
    <w:rsid w:val="00FC3556"/>
    <w:rsid w:val="00FC47F3"/>
    <w:rsid w:val="00FD0BE2"/>
    <w:rsid w:val="00FD226F"/>
    <w:rsid w:val="00FD2428"/>
    <w:rsid w:val="00FD4314"/>
    <w:rsid w:val="00FE5E41"/>
    <w:rsid w:val="00FE7230"/>
    <w:rsid w:val="00FF0767"/>
    <w:rsid w:val="00FF081A"/>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F8FA54F4-9C56-9146-AC04-2CC594F3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paragraph" w:styleId="Heading5">
    <w:name w:val="heading 5"/>
    <w:basedOn w:val="Normal"/>
    <w:next w:val="Normal"/>
    <w:link w:val="Heading5Char"/>
    <w:uiPriority w:val="9"/>
    <w:semiHidden/>
    <w:unhideWhenUsed/>
    <w:qFormat/>
    <w:rsid w:val="00A64FD6"/>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64FD6"/>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D6F41"/>
    <w:rPr>
      <w:b/>
      <w:bCs/>
    </w:rPr>
  </w:style>
  <w:style w:type="character" w:customStyle="1" w:styleId="apple-converted-space">
    <w:name w:val="apple-converted-space"/>
    <w:basedOn w:val="DefaultParagraphFont"/>
    <w:rsid w:val="007D6F41"/>
  </w:style>
  <w:style w:type="character" w:styleId="Emphasis">
    <w:name w:val="Emphasis"/>
    <w:basedOn w:val="DefaultParagraphFont"/>
    <w:uiPriority w:val="20"/>
    <w:qFormat/>
    <w:rsid w:val="00B96603"/>
    <w:rPr>
      <w:i/>
      <w:iCs/>
    </w:rPr>
  </w:style>
  <w:style w:type="character" w:styleId="Hyperlink">
    <w:name w:val="Hyperlink"/>
    <w:basedOn w:val="DefaultParagraphFont"/>
    <w:uiPriority w:val="99"/>
    <w:unhideWhenUsed/>
    <w:rsid w:val="00B96603"/>
    <w:rPr>
      <w:color w:val="0000FF"/>
      <w:u w:val="single"/>
    </w:rPr>
  </w:style>
  <w:style w:type="character" w:customStyle="1" w:styleId="Heading5Char">
    <w:name w:val="Heading 5 Char"/>
    <w:basedOn w:val="DefaultParagraphFont"/>
    <w:link w:val="Heading5"/>
    <w:uiPriority w:val="9"/>
    <w:semiHidden/>
    <w:rsid w:val="00A64FD6"/>
    <w:rPr>
      <w:rFonts w:asciiTheme="majorHAnsi" w:eastAsiaTheme="majorEastAsia" w:hAnsiTheme="majorHAnsi" w:cstheme="majorBidi"/>
      <w:color w:val="365F91" w:themeColor="accent1" w:themeShade="BF"/>
      <w:lang w:val="en-GB" w:eastAsia="en-GB" w:bidi="en-GB"/>
    </w:rPr>
  </w:style>
  <w:style w:type="character" w:customStyle="1" w:styleId="Heading6Char">
    <w:name w:val="Heading 6 Char"/>
    <w:basedOn w:val="DefaultParagraphFont"/>
    <w:link w:val="Heading6"/>
    <w:uiPriority w:val="9"/>
    <w:semiHidden/>
    <w:rsid w:val="00A64FD6"/>
    <w:rPr>
      <w:rFonts w:asciiTheme="majorHAnsi" w:eastAsiaTheme="majorEastAsia" w:hAnsiTheme="majorHAnsi" w:cstheme="majorBidi"/>
      <w:color w:val="243F60" w:themeColor="accent1" w:themeShade="7F"/>
      <w:lang w:val="en-GB" w:eastAsia="en-GB" w:bidi="en-GB"/>
    </w:rPr>
  </w:style>
  <w:style w:type="character" w:styleId="UnresolvedMention">
    <w:name w:val="Unresolved Mention"/>
    <w:basedOn w:val="DefaultParagraphFont"/>
    <w:uiPriority w:val="99"/>
    <w:semiHidden/>
    <w:unhideWhenUsed/>
    <w:rsid w:val="00DB112A"/>
    <w:rPr>
      <w:color w:val="605E5C"/>
      <w:shd w:val="clear" w:color="auto" w:fill="E1DFDD"/>
    </w:rPr>
  </w:style>
  <w:style w:type="character" w:customStyle="1" w:styleId="al-author-delim">
    <w:name w:val="al-author-delim"/>
    <w:basedOn w:val="DefaultParagraphFont"/>
    <w:rsid w:val="00004D20"/>
  </w:style>
  <w:style w:type="character" w:customStyle="1" w:styleId="Subtitle1">
    <w:name w:val="Subtitle1"/>
    <w:basedOn w:val="DefaultParagraphFont"/>
    <w:rsid w:val="00004D20"/>
  </w:style>
  <w:style w:type="character" w:customStyle="1" w:styleId="colon-for-citation-subtitle">
    <w:name w:val="colon-for-citation-subtitle"/>
    <w:basedOn w:val="DefaultParagraphFont"/>
    <w:rsid w:val="00004D20"/>
  </w:style>
  <w:style w:type="paragraph" w:styleId="TOCHeading">
    <w:name w:val="TOC Heading"/>
    <w:basedOn w:val="Heading1"/>
    <w:next w:val="Normal"/>
    <w:uiPriority w:val="39"/>
    <w:unhideWhenUsed/>
    <w:qFormat/>
    <w:rsid w:val="0055455E"/>
    <w:pPr>
      <w:keepNext/>
      <w:keepLines/>
      <w:widowControl/>
      <w:autoSpaceDE/>
      <w:autoSpaceDN/>
      <w:spacing w:before="480" w:line="276" w:lineRule="auto"/>
      <w:ind w:left="0"/>
      <w:outlineLvl w:val="9"/>
    </w:pPr>
    <w:rPr>
      <w:rFonts w:asciiTheme="majorHAnsi" w:eastAsiaTheme="majorEastAsia" w:hAnsiTheme="majorHAnsi" w:cstheme="majorBidi"/>
      <w:bCs/>
      <w:color w:val="365F91" w:themeColor="accent1" w:themeShade="BF"/>
      <w:sz w:val="28"/>
      <w:szCs w:val="28"/>
      <w:lang w:val="en-US" w:eastAsia="en-US" w:bidi="ar-SA"/>
    </w:rPr>
  </w:style>
  <w:style w:type="paragraph" w:styleId="TOC1">
    <w:name w:val="toc 1"/>
    <w:basedOn w:val="Normal"/>
    <w:next w:val="Normal"/>
    <w:autoRedefine/>
    <w:uiPriority w:val="39"/>
    <w:unhideWhenUsed/>
    <w:rsid w:val="0055455E"/>
    <w:pPr>
      <w:spacing w:before="360" w:after="360"/>
    </w:pPr>
    <w:rPr>
      <w:rFonts w:asciiTheme="minorHAnsi" w:hAnsiTheme="minorHAnsi" w:cstheme="minorHAnsi"/>
      <w:b/>
      <w:bCs/>
      <w:caps/>
      <w:u w:val="single"/>
    </w:rPr>
  </w:style>
  <w:style w:type="paragraph" w:styleId="TOC2">
    <w:name w:val="toc 2"/>
    <w:basedOn w:val="Normal"/>
    <w:next w:val="Normal"/>
    <w:autoRedefine/>
    <w:uiPriority w:val="39"/>
    <w:unhideWhenUsed/>
    <w:rsid w:val="0055455E"/>
    <w:rPr>
      <w:rFonts w:asciiTheme="minorHAnsi" w:hAnsiTheme="minorHAnsi" w:cstheme="minorHAnsi"/>
      <w:b/>
      <w:bCs/>
      <w:smallCaps/>
    </w:rPr>
  </w:style>
  <w:style w:type="paragraph" w:styleId="TOC3">
    <w:name w:val="toc 3"/>
    <w:basedOn w:val="Normal"/>
    <w:next w:val="Normal"/>
    <w:autoRedefine/>
    <w:uiPriority w:val="39"/>
    <w:unhideWhenUsed/>
    <w:rsid w:val="0055455E"/>
    <w:rPr>
      <w:rFonts w:asciiTheme="minorHAnsi" w:hAnsiTheme="minorHAnsi" w:cstheme="minorHAnsi"/>
      <w:smallCaps/>
    </w:rPr>
  </w:style>
  <w:style w:type="paragraph" w:styleId="TOC4">
    <w:name w:val="toc 4"/>
    <w:basedOn w:val="Normal"/>
    <w:next w:val="Normal"/>
    <w:autoRedefine/>
    <w:uiPriority w:val="39"/>
    <w:unhideWhenUsed/>
    <w:rsid w:val="0055455E"/>
    <w:rPr>
      <w:rFonts w:asciiTheme="minorHAnsi" w:hAnsiTheme="minorHAnsi" w:cstheme="minorHAnsi"/>
    </w:rPr>
  </w:style>
  <w:style w:type="paragraph" w:styleId="TOC5">
    <w:name w:val="toc 5"/>
    <w:basedOn w:val="Normal"/>
    <w:next w:val="Normal"/>
    <w:autoRedefine/>
    <w:uiPriority w:val="39"/>
    <w:unhideWhenUsed/>
    <w:rsid w:val="0055455E"/>
    <w:rPr>
      <w:rFonts w:asciiTheme="minorHAnsi" w:hAnsiTheme="minorHAnsi" w:cstheme="minorHAnsi"/>
    </w:rPr>
  </w:style>
  <w:style w:type="paragraph" w:styleId="TOC6">
    <w:name w:val="toc 6"/>
    <w:basedOn w:val="Normal"/>
    <w:next w:val="Normal"/>
    <w:autoRedefine/>
    <w:uiPriority w:val="39"/>
    <w:unhideWhenUsed/>
    <w:rsid w:val="0055455E"/>
    <w:rPr>
      <w:rFonts w:asciiTheme="minorHAnsi" w:hAnsiTheme="minorHAnsi" w:cstheme="minorHAnsi"/>
    </w:rPr>
  </w:style>
  <w:style w:type="paragraph" w:styleId="TOC7">
    <w:name w:val="toc 7"/>
    <w:basedOn w:val="Normal"/>
    <w:next w:val="Normal"/>
    <w:autoRedefine/>
    <w:uiPriority w:val="39"/>
    <w:unhideWhenUsed/>
    <w:rsid w:val="0055455E"/>
    <w:rPr>
      <w:rFonts w:asciiTheme="minorHAnsi" w:hAnsiTheme="minorHAnsi" w:cstheme="minorHAnsi"/>
    </w:rPr>
  </w:style>
  <w:style w:type="paragraph" w:styleId="TOC8">
    <w:name w:val="toc 8"/>
    <w:basedOn w:val="Normal"/>
    <w:next w:val="Normal"/>
    <w:autoRedefine/>
    <w:uiPriority w:val="39"/>
    <w:unhideWhenUsed/>
    <w:rsid w:val="0055455E"/>
    <w:rPr>
      <w:rFonts w:asciiTheme="minorHAnsi" w:hAnsiTheme="minorHAnsi" w:cstheme="minorHAnsi"/>
    </w:rPr>
  </w:style>
  <w:style w:type="paragraph" w:styleId="TOC9">
    <w:name w:val="toc 9"/>
    <w:basedOn w:val="Normal"/>
    <w:next w:val="Normal"/>
    <w:autoRedefine/>
    <w:uiPriority w:val="39"/>
    <w:unhideWhenUsed/>
    <w:rsid w:val="0055455E"/>
    <w:rPr>
      <w:rFonts w:asciiTheme="minorHAnsi" w:hAnsiTheme="minorHAnsi" w:cstheme="minorHAnsi"/>
    </w:rPr>
  </w:style>
  <w:style w:type="character" w:customStyle="1" w:styleId="whitespace-normal">
    <w:name w:val="whitespace-normal"/>
    <w:basedOn w:val="DefaultParagraphFont"/>
    <w:rsid w:val="000F5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328553">
      <w:bodyDiv w:val="1"/>
      <w:marLeft w:val="0"/>
      <w:marRight w:val="0"/>
      <w:marTop w:val="0"/>
      <w:marBottom w:val="0"/>
      <w:divBdr>
        <w:top w:val="none" w:sz="0" w:space="0" w:color="auto"/>
        <w:left w:val="none" w:sz="0" w:space="0" w:color="auto"/>
        <w:bottom w:val="none" w:sz="0" w:space="0" w:color="auto"/>
        <w:right w:val="none" w:sz="0" w:space="0" w:color="auto"/>
      </w:divBdr>
    </w:div>
    <w:div w:id="314264125">
      <w:bodyDiv w:val="1"/>
      <w:marLeft w:val="0"/>
      <w:marRight w:val="0"/>
      <w:marTop w:val="0"/>
      <w:marBottom w:val="0"/>
      <w:divBdr>
        <w:top w:val="none" w:sz="0" w:space="0" w:color="auto"/>
        <w:left w:val="none" w:sz="0" w:space="0" w:color="auto"/>
        <w:bottom w:val="none" w:sz="0" w:space="0" w:color="auto"/>
        <w:right w:val="none" w:sz="0" w:space="0" w:color="auto"/>
      </w:divBdr>
      <w:divsChild>
        <w:div w:id="693120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705611">
      <w:bodyDiv w:val="1"/>
      <w:marLeft w:val="0"/>
      <w:marRight w:val="0"/>
      <w:marTop w:val="0"/>
      <w:marBottom w:val="0"/>
      <w:divBdr>
        <w:top w:val="none" w:sz="0" w:space="0" w:color="auto"/>
        <w:left w:val="none" w:sz="0" w:space="0" w:color="auto"/>
        <w:bottom w:val="none" w:sz="0" w:space="0" w:color="auto"/>
        <w:right w:val="none" w:sz="0" w:space="0" w:color="auto"/>
      </w:divBdr>
    </w:div>
    <w:div w:id="557980156">
      <w:bodyDiv w:val="1"/>
      <w:marLeft w:val="0"/>
      <w:marRight w:val="0"/>
      <w:marTop w:val="0"/>
      <w:marBottom w:val="0"/>
      <w:divBdr>
        <w:top w:val="none" w:sz="0" w:space="0" w:color="auto"/>
        <w:left w:val="none" w:sz="0" w:space="0" w:color="auto"/>
        <w:bottom w:val="none" w:sz="0" w:space="0" w:color="auto"/>
        <w:right w:val="none" w:sz="0" w:space="0" w:color="auto"/>
      </w:divBdr>
      <w:divsChild>
        <w:div w:id="648897703">
          <w:marLeft w:val="0"/>
          <w:marRight w:val="0"/>
          <w:marTop w:val="0"/>
          <w:marBottom w:val="0"/>
          <w:divBdr>
            <w:top w:val="none" w:sz="0" w:space="0" w:color="auto"/>
            <w:left w:val="none" w:sz="0" w:space="0" w:color="auto"/>
            <w:bottom w:val="none" w:sz="0" w:space="0" w:color="auto"/>
            <w:right w:val="none" w:sz="0" w:space="0" w:color="auto"/>
          </w:divBdr>
          <w:divsChild>
            <w:div w:id="2124811659">
              <w:marLeft w:val="0"/>
              <w:marRight w:val="0"/>
              <w:marTop w:val="0"/>
              <w:marBottom w:val="0"/>
              <w:divBdr>
                <w:top w:val="none" w:sz="0" w:space="0" w:color="auto"/>
                <w:left w:val="none" w:sz="0" w:space="0" w:color="auto"/>
                <w:bottom w:val="none" w:sz="0" w:space="0" w:color="auto"/>
                <w:right w:val="none" w:sz="0" w:space="0" w:color="auto"/>
              </w:divBdr>
              <w:divsChild>
                <w:div w:id="1020741610">
                  <w:marLeft w:val="0"/>
                  <w:marRight w:val="0"/>
                  <w:marTop w:val="0"/>
                  <w:marBottom w:val="0"/>
                  <w:divBdr>
                    <w:top w:val="none" w:sz="0" w:space="0" w:color="auto"/>
                    <w:left w:val="none" w:sz="0" w:space="0" w:color="auto"/>
                    <w:bottom w:val="none" w:sz="0" w:space="0" w:color="auto"/>
                    <w:right w:val="none" w:sz="0" w:space="0" w:color="auto"/>
                  </w:divBdr>
                  <w:divsChild>
                    <w:div w:id="1757363362">
                      <w:marLeft w:val="0"/>
                      <w:marRight w:val="0"/>
                      <w:marTop w:val="0"/>
                      <w:marBottom w:val="0"/>
                      <w:divBdr>
                        <w:top w:val="none" w:sz="0" w:space="0" w:color="auto"/>
                        <w:left w:val="none" w:sz="0" w:space="0" w:color="auto"/>
                        <w:bottom w:val="none" w:sz="0" w:space="0" w:color="auto"/>
                        <w:right w:val="none" w:sz="0" w:space="0" w:color="auto"/>
                      </w:divBdr>
                      <w:divsChild>
                        <w:div w:id="956329264">
                          <w:marLeft w:val="0"/>
                          <w:marRight w:val="0"/>
                          <w:marTop w:val="0"/>
                          <w:marBottom w:val="0"/>
                          <w:divBdr>
                            <w:top w:val="none" w:sz="0" w:space="0" w:color="auto"/>
                            <w:left w:val="none" w:sz="0" w:space="0" w:color="auto"/>
                            <w:bottom w:val="none" w:sz="0" w:space="0" w:color="auto"/>
                            <w:right w:val="none" w:sz="0" w:space="0" w:color="auto"/>
                          </w:divBdr>
                          <w:divsChild>
                            <w:div w:id="858546127">
                              <w:marLeft w:val="0"/>
                              <w:marRight w:val="0"/>
                              <w:marTop w:val="0"/>
                              <w:marBottom w:val="0"/>
                              <w:divBdr>
                                <w:top w:val="none" w:sz="0" w:space="0" w:color="auto"/>
                                <w:left w:val="none" w:sz="0" w:space="0" w:color="auto"/>
                                <w:bottom w:val="none" w:sz="0" w:space="0" w:color="auto"/>
                                <w:right w:val="none" w:sz="0" w:space="0" w:color="auto"/>
                              </w:divBdr>
                              <w:divsChild>
                                <w:div w:id="62963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256124">
          <w:marLeft w:val="0"/>
          <w:marRight w:val="0"/>
          <w:marTop w:val="0"/>
          <w:marBottom w:val="0"/>
          <w:divBdr>
            <w:top w:val="none" w:sz="0" w:space="0" w:color="auto"/>
            <w:left w:val="none" w:sz="0" w:space="0" w:color="auto"/>
            <w:bottom w:val="none" w:sz="0" w:space="0" w:color="auto"/>
            <w:right w:val="none" w:sz="0" w:space="0" w:color="auto"/>
          </w:divBdr>
          <w:divsChild>
            <w:div w:id="1586958408">
              <w:marLeft w:val="0"/>
              <w:marRight w:val="0"/>
              <w:marTop w:val="0"/>
              <w:marBottom w:val="0"/>
              <w:divBdr>
                <w:top w:val="none" w:sz="0" w:space="0" w:color="auto"/>
                <w:left w:val="none" w:sz="0" w:space="0" w:color="auto"/>
                <w:bottom w:val="none" w:sz="0" w:space="0" w:color="auto"/>
                <w:right w:val="none" w:sz="0" w:space="0" w:color="auto"/>
              </w:divBdr>
              <w:divsChild>
                <w:div w:id="791632247">
                  <w:marLeft w:val="0"/>
                  <w:marRight w:val="0"/>
                  <w:marTop w:val="0"/>
                  <w:marBottom w:val="0"/>
                  <w:divBdr>
                    <w:top w:val="none" w:sz="0" w:space="0" w:color="auto"/>
                    <w:left w:val="none" w:sz="0" w:space="0" w:color="auto"/>
                    <w:bottom w:val="none" w:sz="0" w:space="0" w:color="auto"/>
                    <w:right w:val="none" w:sz="0" w:space="0" w:color="auto"/>
                  </w:divBdr>
                  <w:divsChild>
                    <w:div w:id="1785342707">
                      <w:marLeft w:val="0"/>
                      <w:marRight w:val="0"/>
                      <w:marTop w:val="0"/>
                      <w:marBottom w:val="0"/>
                      <w:divBdr>
                        <w:top w:val="none" w:sz="0" w:space="0" w:color="auto"/>
                        <w:left w:val="none" w:sz="0" w:space="0" w:color="auto"/>
                        <w:bottom w:val="none" w:sz="0" w:space="0" w:color="auto"/>
                        <w:right w:val="none" w:sz="0" w:space="0" w:color="auto"/>
                      </w:divBdr>
                      <w:divsChild>
                        <w:div w:id="232547102">
                          <w:marLeft w:val="0"/>
                          <w:marRight w:val="0"/>
                          <w:marTop w:val="0"/>
                          <w:marBottom w:val="0"/>
                          <w:divBdr>
                            <w:top w:val="none" w:sz="0" w:space="0" w:color="auto"/>
                            <w:left w:val="none" w:sz="0" w:space="0" w:color="auto"/>
                            <w:bottom w:val="none" w:sz="0" w:space="0" w:color="auto"/>
                            <w:right w:val="none" w:sz="0" w:space="0" w:color="auto"/>
                          </w:divBdr>
                          <w:divsChild>
                            <w:div w:id="343439435">
                              <w:marLeft w:val="0"/>
                              <w:marRight w:val="0"/>
                              <w:marTop w:val="0"/>
                              <w:marBottom w:val="0"/>
                              <w:divBdr>
                                <w:top w:val="none" w:sz="0" w:space="0" w:color="auto"/>
                                <w:left w:val="none" w:sz="0" w:space="0" w:color="auto"/>
                                <w:bottom w:val="none" w:sz="0" w:space="0" w:color="auto"/>
                                <w:right w:val="none" w:sz="0" w:space="0" w:color="auto"/>
                              </w:divBdr>
                              <w:divsChild>
                                <w:div w:id="278494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99070698">
                          <w:marLeft w:val="0"/>
                          <w:marRight w:val="0"/>
                          <w:marTop w:val="0"/>
                          <w:marBottom w:val="0"/>
                          <w:divBdr>
                            <w:top w:val="none" w:sz="0" w:space="0" w:color="auto"/>
                            <w:left w:val="none" w:sz="0" w:space="0" w:color="auto"/>
                            <w:bottom w:val="none" w:sz="0" w:space="0" w:color="auto"/>
                            <w:right w:val="none" w:sz="0" w:space="0" w:color="auto"/>
                          </w:divBdr>
                          <w:divsChild>
                            <w:div w:id="979459741">
                              <w:marLeft w:val="0"/>
                              <w:marRight w:val="0"/>
                              <w:marTop w:val="0"/>
                              <w:marBottom w:val="0"/>
                              <w:divBdr>
                                <w:top w:val="none" w:sz="0" w:space="0" w:color="auto"/>
                                <w:left w:val="none" w:sz="0" w:space="0" w:color="auto"/>
                                <w:bottom w:val="none" w:sz="0" w:space="0" w:color="auto"/>
                                <w:right w:val="none" w:sz="0" w:space="0" w:color="auto"/>
                              </w:divBdr>
                              <w:divsChild>
                                <w:div w:id="1716273208">
                                  <w:marLeft w:val="0"/>
                                  <w:marRight w:val="0"/>
                                  <w:marTop w:val="0"/>
                                  <w:marBottom w:val="0"/>
                                  <w:divBdr>
                                    <w:top w:val="none" w:sz="0" w:space="0" w:color="auto"/>
                                    <w:left w:val="none" w:sz="0" w:space="0" w:color="auto"/>
                                    <w:bottom w:val="none" w:sz="0" w:space="0" w:color="auto"/>
                                    <w:right w:val="none" w:sz="0" w:space="0" w:color="auto"/>
                                  </w:divBdr>
                                  <w:divsChild>
                                    <w:div w:id="1912882137">
                                      <w:marLeft w:val="0"/>
                                      <w:marRight w:val="0"/>
                                      <w:marTop w:val="0"/>
                                      <w:marBottom w:val="0"/>
                                      <w:divBdr>
                                        <w:top w:val="none" w:sz="0" w:space="0" w:color="auto"/>
                                        <w:left w:val="none" w:sz="0" w:space="0" w:color="auto"/>
                                        <w:bottom w:val="none" w:sz="0" w:space="0" w:color="auto"/>
                                        <w:right w:val="none" w:sz="0" w:space="0" w:color="auto"/>
                                      </w:divBdr>
                                      <w:divsChild>
                                        <w:div w:id="600645877">
                                          <w:marLeft w:val="0"/>
                                          <w:marRight w:val="0"/>
                                          <w:marTop w:val="0"/>
                                          <w:marBottom w:val="0"/>
                                          <w:divBdr>
                                            <w:top w:val="none" w:sz="0" w:space="0" w:color="auto"/>
                                            <w:left w:val="none" w:sz="0" w:space="0" w:color="auto"/>
                                            <w:bottom w:val="none" w:sz="0" w:space="0" w:color="auto"/>
                                            <w:right w:val="none" w:sz="0" w:space="0" w:color="auto"/>
                                          </w:divBdr>
                                          <w:divsChild>
                                            <w:div w:id="2774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9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910136">
          <w:marLeft w:val="0"/>
          <w:marRight w:val="0"/>
          <w:marTop w:val="0"/>
          <w:marBottom w:val="0"/>
          <w:divBdr>
            <w:top w:val="none" w:sz="0" w:space="0" w:color="auto"/>
            <w:left w:val="none" w:sz="0" w:space="0" w:color="auto"/>
            <w:bottom w:val="none" w:sz="0" w:space="0" w:color="auto"/>
            <w:right w:val="none" w:sz="0" w:space="0" w:color="auto"/>
          </w:divBdr>
          <w:divsChild>
            <w:div w:id="1425765352">
              <w:marLeft w:val="0"/>
              <w:marRight w:val="0"/>
              <w:marTop w:val="0"/>
              <w:marBottom w:val="0"/>
              <w:divBdr>
                <w:top w:val="none" w:sz="0" w:space="0" w:color="auto"/>
                <w:left w:val="none" w:sz="0" w:space="0" w:color="auto"/>
                <w:bottom w:val="none" w:sz="0" w:space="0" w:color="auto"/>
                <w:right w:val="none" w:sz="0" w:space="0" w:color="auto"/>
              </w:divBdr>
              <w:divsChild>
                <w:div w:id="126246874">
                  <w:marLeft w:val="0"/>
                  <w:marRight w:val="0"/>
                  <w:marTop w:val="0"/>
                  <w:marBottom w:val="0"/>
                  <w:divBdr>
                    <w:top w:val="none" w:sz="0" w:space="0" w:color="auto"/>
                    <w:left w:val="none" w:sz="0" w:space="0" w:color="auto"/>
                    <w:bottom w:val="none" w:sz="0" w:space="0" w:color="auto"/>
                    <w:right w:val="none" w:sz="0" w:space="0" w:color="auto"/>
                  </w:divBdr>
                  <w:divsChild>
                    <w:div w:id="649284560">
                      <w:marLeft w:val="0"/>
                      <w:marRight w:val="0"/>
                      <w:marTop w:val="0"/>
                      <w:marBottom w:val="0"/>
                      <w:divBdr>
                        <w:top w:val="none" w:sz="0" w:space="0" w:color="auto"/>
                        <w:left w:val="none" w:sz="0" w:space="0" w:color="auto"/>
                        <w:bottom w:val="none" w:sz="0" w:space="0" w:color="auto"/>
                        <w:right w:val="none" w:sz="0" w:space="0" w:color="auto"/>
                      </w:divBdr>
                      <w:divsChild>
                        <w:div w:id="1270509617">
                          <w:marLeft w:val="0"/>
                          <w:marRight w:val="0"/>
                          <w:marTop w:val="0"/>
                          <w:marBottom w:val="0"/>
                          <w:divBdr>
                            <w:top w:val="none" w:sz="0" w:space="0" w:color="auto"/>
                            <w:left w:val="none" w:sz="0" w:space="0" w:color="auto"/>
                            <w:bottom w:val="none" w:sz="0" w:space="0" w:color="auto"/>
                            <w:right w:val="none" w:sz="0" w:space="0" w:color="auto"/>
                          </w:divBdr>
                          <w:divsChild>
                            <w:div w:id="1026056464">
                              <w:marLeft w:val="0"/>
                              <w:marRight w:val="0"/>
                              <w:marTop w:val="0"/>
                              <w:marBottom w:val="0"/>
                              <w:divBdr>
                                <w:top w:val="none" w:sz="0" w:space="0" w:color="auto"/>
                                <w:left w:val="none" w:sz="0" w:space="0" w:color="auto"/>
                                <w:bottom w:val="none" w:sz="0" w:space="0" w:color="auto"/>
                                <w:right w:val="none" w:sz="0" w:space="0" w:color="auto"/>
                              </w:divBdr>
                              <w:divsChild>
                                <w:div w:id="243611254">
                                  <w:blockQuote w:val="1"/>
                                  <w:marLeft w:val="720"/>
                                  <w:marRight w:val="720"/>
                                  <w:marTop w:val="100"/>
                                  <w:marBottom w:val="100"/>
                                  <w:divBdr>
                                    <w:top w:val="none" w:sz="0" w:space="0" w:color="auto"/>
                                    <w:left w:val="none" w:sz="0" w:space="0" w:color="auto"/>
                                    <w:bottom w:val="none" w:sz="0" w:space="0" w:color="auto"/>
                                    <w:right w:val="none" w:sz="0" w:space="0" w:color="auto"/>
                                  </w:divBdr>
                                </w:div>
                                <w:div w:id="305277120">
                                  <w:blockQuote w:val="1"/>
                                  <w:marLeft w:val="720"/>
                                  <w:marRight w:val="720"/>
                                  <w:marTop w:val="100"/>
                                  <w:marBottom w:val="100"/>
                                  <w:divBdr>
                                    <w:top w:val="none" w:sz="0" w:space="0" w:color="auto"/>
                                    <w:left w:val="none" w:sz="0" w:space="0" w:color="auto"/>
                                    <w:bottom w:val="none" w:sz="0" w:space="0" w:color="auto"/>
                                    <w:right w:val="none" w:sz="0" w:space="0" w:color="auto"/>
                                  </w:divBdr>
                                </w:div>
                                <w:div w:id="66856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247939">
                                  <w:marLeft w:val="0"/>
                                  <w:marRight w:val="0"/>
                                  <w:marTop w:val="0"/>
                                  <w:marBottom w:val="0"/>
                                  <w:divBdr>
                                    <w:top w:val="none" w:sz="0" w:space="0" w:color="auto"/>
                                    <w:left w:val="none" w:sz="0" w:space="0" w:color="auto"/>
                                    <w:bottom w:val="none" w:sz="0" w:space="0" w:color="auto"/>
                                    <w:right w:val="none" w:sz="0" w:space="0" w:color="auto"/>
                                  </w:divBdr>
                                  <w:divsChild>
                                    <w:div w:id="601105135">
                                      <w:marLeft w:val="0"/>
                                      <w:marRight w:val="0"/>
                                      <w:marTop w:val="0"/>
                                      <w:marBottom w:val="0"/>
                                      <w:divBdr>
                                        <w:top w:val="none" w:sz="0" w:space="0" w:color="auto"/>
                                        <w:left w:val="none" w:sz="0" w:space="0" w:color="auto"/>
                                        <w:bottom w:val="none" w:sz="0" w:space="0" w:color="auto"/>
                                        <w:right w:val="none" w:sz="0" w:space="0" w:color="auto"/>
                                      </w:divBdr>
                                    </w:div>
                                  </w:divsChild>
                                </w:div>
                                <w:div w:id="1970091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948232">
          <w:marLeft w:val="0"/>
          <w:marRight w:val="0"/>
          <w:marTop w:val="0"/>
          <w:marBottom w:val="0"/>
          <w:divBdr>
            <w:top w:val="none" w:sz="0" w:space="0" w:color="auto"/>
            <w:left w:val="none" w:sz="0" w:space="0" w:color="auto"/>
            <w:bottom w:val="none" w:sz="0" w:space="0" w:color="auto"/>
            <w:right w:val="none" w:sz="0" w:space="0" w:color="auto"/>
          </w:divBdr>
          <w:divsChild>
            <w:div w:id="1390684438">
              <w:marLeft w:val="0"/>
              <w:marRight w:val="0"/>
              <w:marTop w:val="0"/>
              <w:marBottom w:val="0"/>
              <w:divBdr>
                <w:top w:val="none" w:sz="0" w:space="0" w:color="auto"/>
                <w:left w:val="none" w:sz="0" w:space="0" w:color="auto"/>
                <w:bottom w:val="none" w:sz="0" w:space="0" w:color="auto"/>
                <w:right w:val="none" w:sz="0" w:space="0" w:color="auto"/>
              </w:divBdr>
              <w:divsChild>
                <w:div w:id="1564948699">
                  <w:marLeft w:val="0"/>
                  <w:marRight w:val="0"/>
                  <w:marTop w:val="0"/>
                  <w:marBottom w:val="0"/>
                  <w:divBdr>
                    <w:top w:val="none" w:sz="0" w:space="0" w:color="auto"/>
                    <w:left w:val="none" w:sz="0" w:space="0" w:color="auto"/>
                    <w:bottom w:val="none" w:sz="0" w:space="0" w:color="auto"/>
                    <w:right w:val="none" w:sz="0" w:space="0" w:color="auto"/>
                  </w:divBdr>
                  <w:divsChild>
                    <w:div w:id="1508596288">
                      <w:marLeft w:val="0"/>
                      <w:marRight w:val="0"/>
                      <w:marTop w:val="0"/>
                      <w:marBottom w:val="0"/>
                      <w:divBdr>
                        <w:top w:val="none" w:sz="0" w:space="0" w:color="auto"/>
                        <w:left w:val="none" w:sz="0" w:space="0" w:color="auto"/>
                        <w:bottom w:val="none" w:sz="0" w:space="0" w:color="auto"/>
                        <w:right w:val="none" w:sz="0" w:space="0" w:color="auto"/>
                      </w:divBdr>
                      <w:divsChild>
                        <w:div w:id="1645505336">
                          <w:marLeft w:val="0"/>
                          <w:marRight w:val="0"/>
                          <w:marTop w:val="0"/>
                          <w:marBottom w:val="0"/>
                          <w:divBdr>
                            <w:top w:val="none" w:sz="0" w:space="0" w:color="auto"/>
                            <w:left w:val="none" w:sz="0" w:space="0" w:color="auto"/>
                            <w:bottom w:val="none" w:sz="0" w:space="0" w:color="auto"/>
                            <w:right w:val="none" w:sz="0" w:space="0" w:color="auto"/>
                          </w:divBdr>
                          <w:divsChild>
                            <w:div w:id="1539779222">
                              <w:marLeft w:val="0"/>
                              <w:marRight w:val="0"/>
                              <w:marTop w:val="0"/>
                              <w:marBottom w:val="0"/>
                              <w:divBdr>
                                <w:top w:val="none" w:sz="0" w:space="0" w:color="auto"/>
                                <w:left w:val="none" w:sz="0" w:space="0" w:color="auto"/>
                                <w:bottom w:val="none" w:sz="0" w:space="0" w:color="auto"/>
                                <w:right w:val="none" w:sz="0" w:space="0" w:color="auto"/>
                              </w:divBdr>
                              <w:divsChild>
                                <w:div w:id="10485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6776">
          <w:marLeft w:val="0"/>
          <w:marRight w:val="0"/>
          <w:marTop w:val="0"/>
          <w:marBottom w:val="0"/>
          <w:divBdr>
            <w:top w:val="none" w:sz="0" w:space="0" w:color="auto"/>
            <w:left w:val="none" w:sz="0" w:space="0" w:color="auto"/>
            <w:bottom w:val="none" w:sz="0" w:space="0" w:color="auto"/>
            <w:right w:val="none" w:sz="0" w:space="0" w:color="auto"/>
          </w:divBdr>
          <w:divsChild>
            <w:div w:id="1896890751">
              <w:marLeft w:val="0"/>
              <w:marRight w:val="0"/>
              <w:marTop w:val="0"/>
              <w:marBottom w:val="0"/>
              <w:divBdr>
                <w:top w:val="none" w:sz="0" w:space="0" w:color="auto"/>
                <w:left w:val="none" w:sz="0" w:space="0" w:color="auto"/>
                <w:bottom w:val="none" w:sz="0" w:space="0" w:color="auto"/>
                <w:right w:val="none" w:sz="0" w:space="0" w:color="auto"/>
              </w:divBdr>
              <w:divsChild>
                <w:div w:id="966469834">
                  <w:marLeft w:val="0"/>
                  <w:marRight w:val="0"/>
                  <w:marTop w:val="0"/>
                  <w:marBottom w:val="0"/>
                  <w:divBdr>
                    <w:top w:val="none" w:sz="0" w:space="0" w:color="auto"/>
                    <w:left w:val="none" w:sz="0" w:space="0" w:color="auto"/>
                    <w:bottom w:val="none" w:sz="0" w:space="0" w:color="auto"/>
                    <w:right w:val="none" w:sz="0" w:space="0" w:color="auto"/>
                  </w:divBdr>
                  <w:divsChild>
                    <w:div w:id="900871663">
                      <w:marLeft w:val="0"/>
                      <w:marRight w:val="0"/>
                      <w:marTop w:val="0"/>
                      <w:marBottom w:val="0"/>
                      <w:divBdr>
                        <w:top w:val="none" w:sz="0" w:space="0" w:color="auto"/>
                        <w:left w:val="none" w:sz="0" w:space="0" w:color="auto"/>
                        <w:bottom w:val="none" w:sz="0" w:space="0" w:color="auto"/>
                        <w:right w:val="none" w:sz="0" w:space="0" w:color="auto"/>
                      </w:divBdr>
                      <w:divsChild>
                        <w:div w:id="1057699909">
                          <w:marLeft w:val="0"/>
                          <w:marRight w:val="0"/>
                          <w:marTop w:val="0"/>
                          <w:marBottom w:val="0"/>
                          <w:divBdr>
                            <w:top w:val="none" w:sz="0" w:space="0" w:color="auto"/>
                            <w:left w:val="none" w:sz="0" w:space="0" w:color="auto"/>
                            <w:bottom w:val="none" w:sz="0" w:space="0" w:color="auto"/>
                            <w:right w:val="none" w:sz="0" w:space="0" w:color="auto"/>
                          </w:divBdr>
                          <w:divsChild>
                            <w:div w:id="21367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957904">
      <w:bodyDiv w:val="1"/>
      <w:marLeft w:val="0"/>
      <w:marRight w:val="0"/>
      <w:marTop w:val="0"/>
      <w:marBottom w:val="0"/>
      <w:divBdr>
        <w:top w:val="none" w:sz="0" w:space="0" w:color="auto"/>
        <w:left w:val="none" w:sz="0" w:space="0" w:color="auto"/>
        <w:bottom w:val="none" w:sz="0" w:space="0" w:color="auto"/>
        <w:right w:val="none" w:sz="0" w:space="0" w:color="auto"/>
      </w:divBdr>
    </w:div>
    <w:div w:id="777261530">
      <w:bodyDiv w:val="1"/>
      <w:marLeft w:val="0"/>
      <w:marRight w:val="0"/>
      <w:marTop w:val="0"/>
      <w:marBottom w:val="0"/>
      <w:divBdr>
        <w:top w:val="none" w:sz="0" w:space="0" w:color="auto"/>
        <w:left w:val="none" w:sz="0" w:space="0" w:color="auto"/>
        <w:bottom w:val="none" w:sz="0" w:space="0" w:color="auto"/>
        <w:right w:val="none" w:sz="0" w:space="0" w:color="auto"/>
      </w:divBdr>
    </w:div>
    <w:div w:id="906113512">
      <w:bodyDiv w:val="1"/>
      <w:marLeft w:val="0"/>
      <w:marRight w:val="0"/>
      <w:marTop w:val="0"/>
      <w:marBottom w:val="0"/>
      <w:divBdr>
        <w:top w:val="none" w:sz="0" w:space="0" w:color="auto"/>
        <w:left w:val="none" w:sz="0" w:space="0" w:color="auto"/>
        <w:bottom w:val="none" w:sz="0" w:space="0" w:color="auto"/>
        <w:right w:val="none" w:sz="0" w:space="0" w:color="auto"/>
      </w:divBdr>
    </w:div>
    <w:div w:id="1024744896">
      <w:bodyDiv w:val="1"/>
      <w:marLeft w:val="0"/>
      <w:marRight w:val="0"/>
      <w:marTop w:val="0"/>
      <w:marBottom w:val="0"/>
      <w:divBdr>
        <w:top w:val="none" w:sz="0" w:space="0" w:color="auto"/>
        <w:left w:val="none" w:sz="0" w:space="0" w:color="auto"/>
        <w:bottom w:val="none" w:sz="0" w:space="0" w:color="auto"/>
        <w:right w:val="none" w:sz="0" w:space="0" w:color="auto"/>
      </w:divBdr>
    </w:div>
    <w:div w:id="1327709802">
      <w:bodyDiv w:val="1"/>
      <w:marLeft w:val="0"/>
      <w:marRight w:val="0"/>
      <w:marTop w:val="0"/>
      <w:marBottom w:val="0"/>
      <w:divBdr>
        <w:top w:val="none" w:sz="0" w:space="0" w:color="auto"/>
        <w:left w:val="none" w:sz="0" w:space="0" w:color="auto"/>
        <w:bottom w:val="none" w:sz="0" w:space="0" w:color="auto"/>
        <w:right w:val="none" w:sz="0" w:space="0" w:color="auto"/>
      </w:divBdr>
    </w:div>
    <w:div w:id="1599287585">
      <w:bodyDiv w:val="1"/>
      <w:marLeft w:val="0"/>
      <w:marRight w:val="0"/>
      <w:marTop w:val="0"/>
      <w:marBottom w:val="0"/>
      <w:divBdr>
        <w:top w:val="none" w:sz="0" w:space="0" w:color="auto"/>
        <w:left w:val="none" w:sz="0" w:space="0" w:color="auto"/>
        <w:bottom w:val="none" w:sz="0" w:space="0" w:color="auto"/>
        <w:right w:val="none" w:sz="0" w:space="0" w:color="auto"/>
      </w:divBdr>
    </w:div>
    <w:div w:id="2125149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ocal.gov.uk/publications/children-and-young-peoples-mental-health-independent-review-policy-success-and" TargetMode="External"/><Relationship Id="rId18" Type="http://schemas.openxmlformats.org/officeDocument/2006/relationships/hyperlink" Target="https://www.unicef.org/reports/state-worlds-children-202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ypmhc.org.uk/resources/facts-and-figures?utm_source=chatgpt.com" TargetMode="External"/><Relationship Id="rId17" Type="http://schemas.openxmlformats.org/officeDocument/2006/relationships/hyperlink" Target="https://www.gov.uk/" TargetMode="External"/><Relationship Id="rId2" Type="http://schemas.openxmlformats.org/officeDocument/2006/relationships/numbering" Target="numbering.xml"/><Relationship Id="rId16" Type="http://schemas.openxmlformats.org/officeDocument/2006/relationships/hyperlink" Target="https://www.ons.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renscommissioner.gov.uk/" TargetMode="External"/><Relationship Id="rId5" Type="http://schemas.openxmlformats.org/officeDocument/2006/relationships/webSettings" Target="webSettings.xml"/><Relationship Id="rId15" Type="http://schemas.openxmlformats.org/officeDocument/2006/relationships/hyperlink" Target="https://natcen.ac.uk/publications/children-and-young-peoples-mental-health-2023" TargetMode="External"/><Relationship Id="rId23" Type="http://schemas.openxmlformats.org/officeDocument/2006/relationships/theme" Target="theme/theme1.xml"/><Relationship Id="rId10" Type="http://schemas.openxmlformats.org/officeDocument/2006/relationships/hyperlink" Target="https://www.centreformentalhealth.org.uk/wp-content/uploads/2024/11/CentreforMH_MappingTheMentalHealthOfUKYoungPeople.pdf" TargetMode="External"/><Relationship Id="rId19" Type="http://schemas.openxmlformats.org/officeDocument/2006/relationships/hyperlink" Target="https://www.youngminds.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entalhealth.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88E7B-AE05-DB4F-BA64-CBE7087DE0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12055</Words>
  <Characters>68715</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80609</CharactersWithSpaces>
  <SharedDoc>false</SharedDoc>
  <HLinks>
    <vt:vector size="138" baseType="variant">
      <vt:variant>
        <vt:i4>7012415</vt:i4>
      </vt:variant>
      <vt:variant>
        <vt:i4>108</vt:i4>
      </vt:variant>
      <vt:variant>
        <vt:i4>0</vt:i4>
      </vt:variant>
      <vt:variant>
        <vt:i4>5</vt:i4>
      </vt:variant>
      <vt:variant>
        <vt:lpwstr>https://www.youngminds.org.uk/</vt:lpwstr>
      </vt:variant>
      <vt:variant>
        <vt:lpwstr/>
      </vt:variant>
      <vt:variant>
        <vt:i4>720976</vt:i4>
      </vt:variant>
      <vt:variant>
        <vt:i4>105</vt:i4>
      </vt:variant>
      <vt:variant>
        <vt:i4>0</vt:i4>
      </vt:variant>
      <vt:variant>
        <vt:i4>5</vt:i4>
      </vt:variant>
      <vt:variant>
        <vt:lpwstr>https://www.unicef.org/reports/state-worlds-children-2021</vt:lpwstr>
      </vt:variant>
      <vt:variant>
        <vt:lpwstr/>
      </vt:variant>
      <vt:variant>
        <vt:i4>6422564</vt:i4>
      </vt:variant>
      <vt:variant>
        <vt:i4>102</vt:i4>
      </vt:variant>
      <vt:variant>
        <vt:i4>0</vt:i4>
      </vt:variant>
      <vt:variant>
        <vt:i4>5</vt:i4>
      </vt:variant>
      <vt:variant>
        <vt:lpwstr>https://www.gov.uk/</vt:lpwstr>
      </vt:variant>
      <vt:variant>
        <vt:lpwstr/>
      </vt:variant>
      <vt:variant>
        <vt:i4>2228280</vt:i4>
      </vt:variant>
      <vt:variant>
        <vt:i4>99</vt:i4>
      </vt:variant>
      <vt:variant>
        <vt:i4>0</vt:i4>
      </vt:variant>
      <vt:variant>
        <vt:i4>5</vt:i4>
      </vt:variant>
      <vt:variant>
        <vt:lpwstr>https://www.ons.gov.uk/</vt:lpwstr>
      </vt:variant>
      <vt:variant>
        <vt:lpwstr/>
      </vt:variant>
      <vt:variant>
        <vt:i4>3342387</vt:i4>
      </vt:variant>
      <vt:variant>
        <vt:i4>96</vt:i4>
      </vt:variant>
      <vt:variant>
        <vt:i4>0</vt:i4>
      </vt:variant>
      <vt:variant>
        <vt:i4>5</vt:i4>
      </vt:variant>
      <vt:variant>
        <vt:lpwstr>https://natcen.ac.uk/publications/children-and-young-peoples-mental-health-2023</vt:lpwstr>
      </vt:variant>
      <vt:variant>
        <vt:lpwstr/>
      </vt:variant>
      <vt:variant>
        <vt:i4>393286</vt:i4>
      </vt:variant>
      <vt:variant>
        <vt:i4>93</vt:i4>
      </vt:variant>
      <vt:variant>
        <vt:i4>0</vt:i4>
      </vt:variant>
      <vt:variant>
        <vt:i4>5</vt:i4>
      </vt:variant>
      <vt:variant>
        <vt:lpwstr>https://www.mentalhealth.org.uk/</vt:lpwstr>
      </vt:variant>
      <vt:variant>
        <vt:lpwstr/>
      </vt:variant>
      <vt:variant>
        <vt:i4>1703941</vt:i4>
      </vt:variant>
      <vt:variant>
        <vt:i4>90</vt:i4>
      </vt:variant>
      <vt:variant>
        <vt:i4>0</vt:i4>
      </vt:variant>
      <vt:variant>
        <vt:i4>5</vt:i4>
      </vt:variant>
      <vt:variant>
        <vt:lpwstr>https://www.local.gov.uk/publications/children-and-young-peoples-mental-health-independent-review-policy-success-and</vt:lpwstr>
      </vt:variant>
      <vt:variant>
        <vt:lpwstr/>
      </vt:variant>
      <vt:variant>
        <vt:i4>7798872</vt:i4>
      </vt:variant>
      <vt:variant>
        <vt:i4>87</vt:i4>
      </vt:variant>
      <vt:variant>
        <vt:i4>0</vt:i4>
      </vt:variant>
      <vt:variant>
        <vt:i4>5</vt:i4>
      </vt:variant>
      <vt:variant>
        <vt:lpwstr>https://cypmhc.org.uk/resources/facts-and-figures?utm_source=chatgpt.com</vt:lpwstr>
      </vt:variant>
      <vt:variant>
        <vt:lpwstr/>
      </vt:variant>
      <vt:variant>
        <vt:i4>4849752</vt:i4>
      </vt:variant>
      <vt:variant>
        <vt:i4>84</vt:i4>
      </vt:variant>
      <vt:variant>
        <vt:i4>0</vt:i4>
      </vt:variant>
      <vt:variant>
        <vt:i4>5</vt:i4>
      </vt:variant>
      <vt:variant>
        <vt:lpwstr>https://www.childrenscommissioner.gov.uk/</vt:lpwstr>
      </vt:variant>
      <vt:variant>
        <vt:lpwstr/>
      </vt:variant>
      <vt:variant>
        <vt:i4>7667722</vt:i4>
      </vt:variant>
      <vt:variant>
        <vt:i4>81</vt:i4>
      </vt:variant>
      <vt:variant>
        <vt:i4>0</vt:i4>
      </vt:variant>
      <vt:variant>
        <vt:i4>5</vt:i4>
      </vt:variant>
      <vt:variant>
        <vt:lpwstr>https://www.centreformentalhealth.org.uk/wp-content/uploads/2024/11/CentreforMH_MappingTheMentalHealthOfUKYoungPeople.pdf</vt:lpwstr>
      </vt:variant>
      <vt:variant>
        <vt:lpwstr/>
      </vt:variant>
      <vt:variant>
        <vt:i4>2031667</vt:i4>
      </vt:variant>
      <vt:variant>
        <vt:i4>74</vt:i4>
      </vt:variant>
      <vt:variant>
        <vt:i4>0</vt:i4>
      </vt:variant>
      <vt:variant>
        <vt:i4>5</vt:i4>
      </vt:variant>
      <vt:variant>
        <vt:lpwstr/>
      </vt:variant>
      <vt:variant>
        <vt:lpwstr>_Toc227843215</vt:lpwstr>
      </vt:variant>
      <vt:variant>
        <vt:i4>2031667</vt:i4>
      </vt:variant>
      <vt:variant>
        <vt:i4>68</vt:i4>
      </vt:variant>
      <vt:variant>
        <vt:i4>0</vt:i4>
      </vt:variant>
      <vt:variant>
        <vt:i4>5</vt:i4>
      </vt:variant>
      <vt:variant>
        <vt:lpwstr/>
      </vt:variant>
      <vt:variant>
        <vt:lpwstr>_Toc227843214</vt:lpwstr>
      </vt:variant>
      <vt:variant>
        <vt:i4>2031667</vt:i4>
      </vt:variant>
      <vt:variant>
        <vt:i4>62</vt:i4>
      </vt:variant>
      <vt:variant>
        <vt:i4>0</vt:i4>
      </vt:variant>
      <vt:variant>
        <vt:i4>5</vt:i4>
      </vt:variant>
      <vt:variant>
        <vt:lpwstr/>
      </vt:variant>
      <vt:variant>
        <vt:lpwstr>_Toc227843213</vt:lpwstr>
      </vt:variant>
      <vt:variant>
        <vt:i4>2031667</vt:i4>
      </vt:variant>
      <vt:variant>
        <vt:i4>56</vt:i4>
      </vt:variant>
      <vt:variant>
        <vt:i4>0</vt:i4>
      </vt:variant>
      <vt:variant>
        <vt:i4>5</vt:i4>
      </vt:variant>
      <vt:variant>
        <vt:lpwstr/>
      </vt:variant>
      <vt:variant>
        <vt:lpwstr>_Toc227843212</vt:lpwstr>
      </vt:variant>
      <vt:variant>
        <vt:i4>2031667</vt:i4>
      </vt:variant>
      <vt:variant>
        <vt:i4>50</vt:i4>
      </vt:variant>
      <vt:variant>
        <vt:i4>0</vt:i4>
      </vt:variant>
      <vt:variant>
        <vt:i4>5</vt:i4>
      </vt:variant>
      <vt:variant>
        <vt:lpwstr/>
      </vt:variant>
      <vt:variant>
        <vt:lpwstr>_Toc227843211</vt:lpwstr>
      </vt:variant>
      <vt:variant>
        <vt:i4>2031667</vt:i4>
      </vt:variant>
      <vt:variant>
        <vt:i4>44</vt:i4>
      </vt:variant>
      <vt:variant>
        <vt:i4>0</vt:i4>
      </vt:variant>
      <vt:variant>
        <vt:i4>5</vt:i4>
      </vt:variant>
      <vt:variant>
        <vt:lpwstr/>
      </vt:variant>
      <vt:variant>
        <vt:lpwstr>_Toc227843210</vt:lpwstr>
      </vt:variant>
      <vt:variant>
        <vt:i4>1966131</vt:i4>
      </vt:variant>
      <vt:variant>
        <vt:i4>38</vt:i4>
      </vt:variant>
      <vt:variant>
        <vt:i4>0</vt:i4>
      </vt:variant>
      <vt:variant>
        <vt:i4>5</vt:i4>
      </vt:variant>
      <vt:variant>
        <vt:lpwstr/>
      </vt:variant>
      <vt:variant>
        <vt:lpwstr>_Toc227843209</vt:lpwstr>
      </vt:variant>
      <vt:variant>
        <vt:i4>1966131</vt:i4>
      </vt:variant>
      <vt:variant>
        <vt:i4>32</vt:i4>
      </vt:variant>
      <vt:variant>
        <vt:i4>0</vt:i4>
      </vt:variant>
      <vt:variant>
        <vt:i4>5</vt:i4>
      </vt:variant>
      <vt:variant>
        <vt:lpwstr/>
      </vt:variant>
      <vt:variant>
        <vt:lpwstr>_Toc227843208</vt:lpwstr>
      </vt:variant>
      <vt:variant>
        <vt:i4>1966131</vt:i4>
      </vt:variant>
      <vt:variant>
        <vt:i4>26</vt:i4>
      </vt:variant>
      <vt:variant>
        <vt:i4>0</vt:i4>
      </vt:variant>
      <vt:variant>
        <vt:i4>5</vt:i4>
      </vt:variant>
      <vt:variant>
        <vt:lpwstr/>
      </vt:variant>
      <vt:variant>
        <vt:lpwstr>_Toc227843207</vt:lpwstr>
      </vt:variant>
      <vt:variant>
        <vt:i4>1966131</vt:i4>
      </vt:variant>
      <vt:variant>
        <vt:i4>20</vt:i4>
      </vt:variant>
      <vt:variant>
        <vt:i4>0</vt:i4>
      </vt:variant>
      <vt:variant>
        <vt:i4>5</vt:i4>
      </vt:variant>
      <vt:variant>
        <vt:lpwstr/>
      </vt:variant>
      <vt:variant>
        <vt:lpwstr>_Toc227843206</vt:lpwstr>
      </vt:variant>
      <vt:variant>
        <vt:i4>1966131</vt:i4>
      </vt:variant>
      <vt:variant>
        <vt:i4>14</vt:i4>
      </vt:variant>
      <vt:variant>
        <vt:i4>0</vt:i4>
      </vt:variant>
      <vt:variant>
        <vt:i4>5</vt:i4>
      </vt:variant>
      <vt:variant>
        <vt:lpwstr/>
      </vt:variant>
      <vt:variant>
        <vt:lpwstr>_Toc227843205</vt:lpwstr>
      </vt:variant>
      <vt:variant>
        <vt:i4>1966131</vt:i4>
      </vt:variant>
      <vt:variant>
        <vt:i4>8</vt:i4>
      </vt:variant>
      <vt:variant>
        <vt:i4>0</vt:i4>
      </vt:variant>
      <vt:variant>
        <vt:i4>5</vt:i4>
      </vt:variant>
      <vt:variant>
        <vt:lpwstr/>
      </vt:variant>
      <vt:variant>
        <vt:lpwstr>_Toc227843204</vt:lpwstr>
      </vt:variant>
      <vt:variant>
        <vt:i4>1966131</vt:i4>
      </vt:variant>
      <vt:variant>
        <vt:i4>2</vt:i4>
      </vt:variant>
      <vt:variant>
        <vt:i4>0</vt:i4>
      </vt:variant>
      <vt:variant>
        <vt:i4>5</vt:i4>
      </vt:variant>
      <vt:variant>
        <vt:lpwstr/>
      </vt:variant>
      <vt:variant>
        <vt:lpwstr>_Toc227843203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violeta pinderova</cp:lastModifiedBy>
  <cp:revision>2</cp:revision>
  <dcterms:created xsi:type="dcterms:W3CDTF">2026-04-23T12:41:00Z</dcterms:created>
  <dcterms:modified xsi:type="dcterms:W3CDTF">2026-04-23T12:41:00Z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