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C164E" w14:textId="504087B1" w:rsidR="00246390" w:rsidRPr="00246390" w:rsidRDefault="00246390" w:rsidP="00246390">
      <w:r w:rsidRPr="004079F7">
        <w:rPr>
          <w:rFonts w:ascii="Arial" w:hAnsi="Arial" w:cs="Arial"/>
          <w:b/>
          <w:bCs/>
          <w:sz w:val="32"/>
          <w:szCs w:val="32"/>
        </w:rPr>
        <w:t xml:space="preserve">Student Name: </w:t>
      </w:r>
      <w:r>
        <w:rPr>
          <w:rFonts w:ascii="Arial" w:hAnsi="Arial" w:cs="Arial"/>
          <w:sz w:val="32"/>
          <w:szCs w:val="32"/>
        </w:rPr>
        <w:t>Shamis Hamid</w:t>
      </w:r>
    </w:p>
    <w:p w14:paraId="15841AE5" w14:textId="43F7F8C5" w:rsidR="00246390" w:rsidRPr="00246390"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Student number: </w:t>
      </w:r>
      <w:r>
        <w:rPr>
          <w:rFonts w:ascii="Arial" w:hAnsi="Arial" w:cs="Arial"/>
          <w:sz w:val="32"/>
          <w:szCs w:val="32"/>
        </w:rPr>
        <w:t>2541245</w:t>
      </w:r>
    </w:p>
    <w:p w14:paraId="6D71BCE0" w14:textId="1E2F1D12" w:rsidR="00246390" w:rsidRPr="002F511D"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Lecturer Name: </w:t>
      </w:r>
      <w:r w:rsidRPr="00246390">
        <w:rPr>
          <w:rFonts w:ascii="Arial" w:eastAsia="Arial" w:hAnsi="Arial" w:cs="Arial"/>
          <w:sz w:val="32"/>
          <w:szCs w:val="32"/>
        </w:rPr>
        <w:t>Martin Svejda</w:t>
      </w:r>
    </w:p>
    <w:p w14:paraId="3F67CE5E" w14:textId="04F57DF2" w:rsidR="00246390" w:rsidRDefault="00246390" w:rsidP="00246390">
      <w:pPr>
        <w:spacing w:after="0" w:line="360" w:lineRule="auto"/>
        <w:rPr>
          <w:rFonts w:ascii="Arial" w:hAnsi="Arial" w:cs="Arial"/>
          <w:sz w:val="32"/>
          <w:szCs w:val="32"/>
        </w:rPr>
      </w:pPr>
      <w:r w:rsidRPr="004079F7">
        <w:rPr>
          <w:rFonts w:ascii="Arial" w:hAnsi="Arial" w:cs="Arial"/>
          <w:b/>
          <w:bCs/>
          <w:sz w:val="32"/>
          <w:szCs w:val="32"/>
        </w:rPr>
        <w:t xml:space="preserve">Programme Title: </w:t>
      </w:r>
      <w:proofErr w:type="spellStart"/>
      <w:r w:rsidRPr="00246390">
        <w:rPr>
          <w:rFonts w:ascii="Arial" w:hAnsi="Arial" w:cs="Arial"/>
          <w:sz w:val="32"/>
          <w:szCs w:val="32"/>
        </w:rPr>
        <w:t>CertHE</w:t>
      </w:r>
      <w:proofErr w:type="spellEnd"/>
      <w:r w:rsidRPr="00246390">
        <w:rPr>
          <w:rFonts w:ascii="Arial" w:hAnsi="Arial" w:cs="Arial"/>
          <w:sz w:val="32"/>
          <w:szCs w:val="32"/>
        </w:rPr>
        <w:t xml:space="preserve"> Computing Skill for Workplace</w:t>
      </w:r>
    </w:p>
    <w:p w14:paraId="0C64C2B2" w14:textId="4CCFED00" w:rsidR="00246390" w:rsidRPr="00E22362" w:rsidRDefault="00246390" w:rsidP="00246390">
      <w:pPr>
        <w:spacing w:before="120" w:after="120" w:line="360" w:lineRule="auto"/>
        <w:rPr>
          <w:rFonts w:ascii="Arial" w:hAnsi="Arial" w:cs="Arial"/>
          <w:sz w:val="32"/>
          <w:szCs w:val="32"/>
        </w:rPr>
      </w:pPr>
      <w:r w:rsidRPr="00DF3D90">
        <w:rPr>
          <w:rFonts w:ascii="Arial" w:hAnsi="Arial" w:cs="Arial"/>
          <w:b/>
          <w:bCs/>
          <w:sz w:val="32"/>
          <w:szCs w:val="32"/>
        </w:rPr>
        <w:t>Module:</w:t>
      </w:r>
      <w:r>
        <w:rPr>
          <w:rFonts w:ascii="Arial" w:hAnsi="Arial" w:cs="Arial"/>
          <w:sz w:val="32"/>
          <w:szCs w:val="32"/>
        </w:rPr>
        <w:t xml:space="preserve"> </w:t>
      </w:r>
      <w:r w:rsidRPr="00246390">
        <w:rPr>
          <w:rFonts w:ascii="Arial" w:hAnsi="Arial" w:cs="Arial"/>
          <w:bCs/>
          <w:sz w:val="32"/>
          <w:szCs w:val="32"/>
        </w:rPr>
        <w:t>Learning in the Digital Era</w:t>
      </w:r>
    </w:p>
    <w:p w14:paraId="108DD247" w14:textId="26D050CE" w:rsidR="00246390" w:rsidRPr="004079F7" w:rsidRDefault="00246390" w:rsidP="00246390">
      <w:pPr>
        <w:spacing w:after="0" w:line="360" w:lineRule="auto"/>
        <w:rPr>
          <w:rFonts w:ascii="Arial" w:hAnsi="Arial" w:cs="Arial"/>
          <w:b/>
          <w:bCs/>
          <w:sz w:val="32"/>
          <w:szCs w:val="32"/>
        </w:rPr>
      </w:pPr>
      <w:r w:rsidRPr="004079F7">
        <w:rPr>
          <w:rFonts w:ascii="Arial" w:hAnsi="Arial" w:cs="Arial"/>
          <w:b/>
          <w:bCs/>
          <w:sz w:val="32"/>
          <w:szCs w:val="32"/>
        </w:rPr>
        <w:t xml:space="preserve">Module Code: </w:t>
      </w:r>
      <w:r w:rsidRPr="00246390">
        <w:rPr>
          <w:rFonts w:ascii="Arial" w:hAnsi="Arial" w:cs="Arial"/>
          <w:bCs/>
          <w:sz w:val="32"/>
          <w:szCs w:val="32"/>
        </w:rPr>
        <w:t>ACCA4025</w:t>
      </w:r>
    </w:p>
    <w:p w14:paraId="7BB12C3D" w14:textId="059D7BD8" w:rsidR="00246390" w:rsidRPr="00246390" w:rsidRDefault="00246390" w:rsidP="00246390">
      <w:pPr>
        <w:spacing w:after="0" w:line="360" w:lineRule="auto"/>
        <w:rPr>
          <w:rFonts w:ascii="Arial" w:hAnsi="Arial" w:cs="Arial"/>
          <w:bCs/>
          <w:sz w:val="32"/>
          <w:szCs w:val="32"/>
        </w:rPr>
      </w:pPr>
      <w:r w:rsidRPr="004079F7">
        <w:rPr>
          <w:rFonts w:ascii="Arial" w:hAnsi="Arial" w:cs="Arial"/>
          <w:b/>
          <w:bCs/>
          <w:sz w:val="32"/>
          <w:szCs w:val="32"/>
        </w:rPr>
        <w:t>Assignment Title:</w:t>
      </w:r>
      <w:r>
        <w:rPr>
          <w:rFonts w:ascii="Arial" w:hAnsi="Arial" w:cs="Arial"/>
          <w:b/>
          <w:bCs/>
          <w:sz w:val="32"/>
          <w:szCs w:val="32"/>
        </w:rPr>
        <w:t xml:space="preserve"> </w:t>
      </w:r>
      <w:r w:rsidRPr="00246390">
        <w:rPr>
          <w:rFonts w:ascii="Arial" w:hAnsi="Arial" w:cs="Arial"/>
          <w:bCs/>
          <w:sz w:val="32"/>
          <w:szCs w:val="32"/>
        </w:rPr>
        <w:t xml:space="preserve">Assignment 1: E-Portfolio </w:t>
      </w:r>
      <w:r w:rsidRPr="00246390">
        <w:rPr>
          <w:rFonts w:ascii="Arial" w:hAnsi="Arial" w:cs="Arial"/>
          <w:bCs/>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491134248"/>
        <w:docPartObj>
          <w:docPartGallery w:val="Table of Contents"/>
          <w:docPartUnique/>
        </w:docPartObj>
      </w:sdtPr>
      <w:sdtEndPr>
        <w:rPr>
          <w:b/>
          <w:bCs/>
          <w:noProof/>
        </w:rPr>
      </w:sdtEndPr>
      <w:sdtContent>
        <w:p w14:paraId="60E01E40" w14:textId="7C538DB6" w:rsidR="00C10F97" w:rsidRDefault="00C10F97">
          <w:pPr>
            <w:pStyle w:val="TOCHeading"/>
          </w:pPr>
          <w:r>
            <w:t>Contents</w:t>
          </w:r>
        </w:p>
        <w:p w14:paraId="7E410C5C" w14:textId="0EB508B0" w:rsidR="00E52C74" w:rsidRPr="00E52C74" w:rsidRDefault="00C10F97">
          <w:pPr>
            <w:pStyle w:val="TOC1"/>
            <w:tabs>
              <w:tab w:val="right" w:leader="dot" w:pos="9016"/>
            </w:tabs>
            <w:rPr>
              <w:rStyle w:val="Hyperlink"/>
              <w:b/>
              <w:bCs/>
            </w:rPr>
          </w:pPr>
          <w:r>
            <w:fldChar w:fldCharType="begin"/>
          </w:r>
          <w:r>
            <w:instrText xml:space="preserve"> TOC \o "1-3" \h \z \u </w:instrText>
          </w:r>
          <w:r>
            <w:fldChar w:fldCharType="separate"/>
          </w:r>
          <w:hyperlink w:anchor="_Toc234232947" w:history="1">
            <w:r w:rsidR="00E52C74" w:rsidRPr="00C830F8">
              <w:rPr>
                <w:rStyle w:val="Hyperlink"/>
                <w:b/>
                <w:bCs/>
                <w:noProof/>
              </w:rPr>
              <w:t>Task 1 – Essential Academic and Employment Skills for a Career in Banking Following a Computing Degree</w:t>
            </w:r>
            <w:r w:rsidR="00E52C74" w:rsidRPr="00E52C74">
              <w:rPr>
                <w:rStyle w:val="Hyperlink"/>
                <w:b/>
                <w:bCs/>
                <w:webHidden/>
              </w:rPr>
              <w:tab/>
            </w:r>
            <w:r w:rsidR="00E52C74" w:rsidRPr="00E52C74">
              <w:rPr>
                <w:rStyle w:val="Hyperlink"/>
                <w:b/>
                <w:bCs/>
                <w:webHidden/>
              </w:rPr>
              <w:fldChar w:fldCharType="begin"/>
            </w:r>
            <w:r w:rsidR="00E52C74" w:rsidRPr="00E52C74">
              <w:rPr>
                <w:rStyle w:val="Hyperlink"/>
                <w:b/>
                <w:bCs/>
                <w:webHidden/>
              </w:rPr>
              <w:instrText xml:space="preserve"> PAGEREF _Toc234232947 \h </w:instrText>
            </w:r>
            <w:r w:rsidR="00E52C74" w:rsidRPr="00E52C74">
              <w:rPr>
                <w:rStyle w:val="Hyperlink"/>
                <w:b/>
                <w:bCs/>
                <w:webHidden/>
              </w:rPr>
            </w:r>
            <w:r w:rsidR="00E52C74" w:rsidRPr="00E52C74">
              <w:rPr>
                <w:rStyle w:val="Hyperlink"/>
                <w:b/>
                <w:bCs/>
                <w:webHidden/>
              </w:rPr>
              <w:fldChar w:fldCharType="separate"/>
            </w:r>
            <w:r w:rsidR="00E52C74" w:rsidRPr="00E52C74">
              <w:rPr>
                <w:rStyle w:val="Hyperlink"/>
                <w:b/>
                <w:bCs/>
                <w:webHidden/>
              </w:rPr>
              <w:t>4</w:t>
            </w:r>
            <w:r w:rsidR="00E52C74" w:rsidRPr="00E52C74">
              <w:rPr>
                <w:rStyle w:val="Hyperlink"/>
                <w:b/>
                <w:bCs/>
                <w:webHidden/>
              </w:rPr>
              <w:fldChar w:fldCharType="end"/>
            </w:r>
          </w:hyperlink>
        </w:p>
        <w:p w14:paraId="20842806" w14:textId="6E76F6D6" w:rsidR="00E52C74" w:rsidRPr="00E52C74" w:rsidRDefault="00E52C74">
          <w:pPr>
            <w:pStyle w:val="TOC1"/>
            <w:tabs>
              <w:tab w:val="right" w:leader="dot" w:pos="9016"/>
            </w:tabs>
            <w:rPr>
              <w:rStyle w:val="Hyperlink"/>
              <w:b/>
              <w:bCs/>
            </w:rPr>
          </w:pPr>
          <w:hyperlink w:anchor="_Toc234232948" w:history="1">
            <w:r w:rsidRPr="00C830F8">
              <w:rPr>
                <w:rStyle w:val="Hyperlink"/>
                <w:b/>
                <w:bCs/>
                <w:noProof/>
              </w:rPr>
              <w:t>Reference Page</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_Toc234232948 \h </w:instrText>
            </w:r>
            <w:r w:rsidRPr="00E52C74">
              <w:rPr>
                <w:rStyle w:val="Hyperlink"/>
                <w:b/>
                <w:bCs/>
                <w:webHidden/>
              </w:rPr>
            </w:r>
            <w:r w:rsidRPr="00E52C74">
              <w:rPr>
                <w:rStyle w:val="Hyperlink"/>
                <w:b/>
                <w:bCs/>
                <w:webHidden/>
              </w:rPr>
              <w:fldChar w:fldCharType="separate"/>
            </w:r>
            <w:r w:rsidRPr="00E52C74">
              <w:rPr>
                <w:rStyle w:val="Hyperlink"/>
                <w:b/>
                <w:bCs/>
                <w:webHidden/>
              </w:rPr>
              <w:t>6</w:t>
            </w:r>
            <w:r w:rsidRPr="00E52C74">
              <w:rPr>
                <w:rStyle w:val="Hyperlink"/>
                <w:b/>
                <w:bCs/>
                <w:webHidden/>
              </w:rPr>
              <w:fldChar w:fldCharType="end"/>
            </w:r>
          </w:hyperlink>
        </w:p>
        <w:p w14:paraId="090038BD" w14:textId="402D55ED" w:rsidR="00E52C74" w:rsidRPr="00E52C74" w:rsidRDefault="00E52C74">
          <w:pPr>
            <w:pStyle w:val="TOC1"/>
            <w:tabs>
              <w:tab w:val="right" w:leader="dot" w:pos="9016"/>
            </w:tabs>
            <w:rPr>
              <w:rStyle w:val="Hyperlink"/>
              <w:b/>
              <w:bCs/>
            </w:rPr>
          </w:pPr>
          <w:hyperlink w:anchor="_Toc234232949" w:history="1">
            <w:r w:rsidRPr="00E52C74">
              <w:rPr>
                <w:rStyle w:val="Hyperlink"/>
                <w:b/>
                <w:bCs/>
                <w:noProof/>
              </w:rPr>
              <w:t>TASK 2a - Mind map</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_Toc234232949 \h </w:instrText>
            </w:r>
            <w:r w:rsidRPr="00E52C74">
              <w:rPr>
                <w:rStyle w:val="Hyperlink"/>
                <w:b/>
                <w:bCs/>
                <w:webHidden/>
              </w:rPr>
            </w:r>
            <w:r w:rsidRPr="00E52C74">
              <w:rPr>
                <w:rStyle w:val="Hyperlink"/>
                <w:b/>
                <w:bCs/>
                <w:webHidden/>
              </w:rPr>
              <w:fldChar w:fldCharType="separate"/>
            </w:r>
            <w:r w:rsidRPr="00E52C74">
              <w:rPr>
                <w:rStyle w:val="Hyperlink"/>
                <w:b/>
                <w:bCs/>
                <w:webHidden/>
              </w:rPr>
              <w:t>7</w:t>
            </w:r>
            <w:r w:rsidRPr="00E52C74">
              <w:rPr>
                <w:rStyle w:val="Hyperlink"/>
                <w:b/>
                <w:bCs/>
                <w:webHidden/>
              </w:rPr>
              <w:fldChar w:fldCharType="end"/>
            </w:r>
          </w:hyperlink>
        </w:p>
        <w:p w14:paraId="688D53DE" w14:textId="6E933E3F" w:rsidR="00E52C74" w:rsidRPr="00E52C74" w:rsidRDefault="00E52C74">
          <w:pPr>
            <w:pStyle w:val="TOC1"/>
            <w:tabs>
              <w:tab w:val="right" w:leader="dot" w:pos="9016"/>
            </w:tabs>
            <w:rPr>
              <w:rStyle w:val="Hyperlink"/>
              <w:b/>
              <w:bCs/>
            </w:rPr>
          </w:pPr>
          <w:hyperlink w:anchor="_Toc234232950" w:history="1">
            <w:r w:rsidRPr="00E52C74">
              <w:rPr>
                <w:rStyle w:val="Hyperlink"/>
                <w:b/>
                <w:bCs/>
                <w:noProof/>
              </w:rPr>
              <w:t>Task 2b - Why Teamwork Matters for Academic and Career Success in Health and Social Care</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_Toc234232950 \h </w:instrText>
            </w:r>
            <w:r w:rsidRPr="00E52C74">
              <w:rPr>
                <w:rStyle w:val="Hyperlink"/>
                <w:b/>
                <w:bCs/>
                <w:webHidden/>
              </w:rPr>
            </w:r>
            <w:r w:rsidRPr="00E52C74">
              <w:rPr>
                <w:rStyle w:val="Hyperlink"/>
                <w:b/>
                <w:bCs/>
                <w:webHidden/>
              </w:rPr>
              <w:fldChar w:fldCharType="separate"/>
            </w:r>
            <w:r w:rsidRPr="00E52C74">
              <w:rPr>
                <w:rStyle w:val="Hyperlink"/>
                <w:b/>
                <w:bCs/>
                <w:webHidden/>
              </w:rPr>
              <w:t>8</w:t>
            </w:r>
            <w:r w:rsidRPr="00E52C74">
              <w:rPr>
                <w:rStyle w:val="Hyperlink"/>
                <w:b/>
                <w:bCs/>
                <w:webHidden/>
              </w:rPr>
              <w:fldChar w:fldCharType="end"/>
            </w:r>
          </w:hyperlink>
        </w:p>
        <w:p w14:paraId="10D7681C" w14:textId="0E0EAE50" w:rsidR="00E52C74" w:rsidRPr="00E52C74" w:rsidRDefault="00E52C74">
          <w:pPr>
            <w:pStyle w:val="TOC1"/>
            <w:tabs>
              <w:tab w:val="right" w:leader="dot" w:pos="9016"/>
            </w:tabs>
            <w:rPr>
              <w:rStyle w:val="Hyperlink"/>
              <w:b/>
              <w:bCs/>
            </w:rPr>
          </w:pPr>
          <w:hyperlink w:anchor="_Toc234232951" w:history="1">
            <w:r w:rsidRPr="00E52C74">
              <w:rPr>
                <w:rStyle w:val="Hyperlink"/>
                <w:b/>
                <w:bCs/>
                <w:noProof/>
              </w:rPr>
              <w:t>TASK 3A - Unit 3 Topic Summary – Virtual Collaboration</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_Toc234232951 \h </w:instrText>
            </w:r>
            <w:r w:rsidRPr="00E52C74">
              <w:rPr>
                <w:rStyle w:val="Hyperlink"/>
                <w:b/>
                <w:bCs/>
                <w:webHidden/>
              </w:rPr>
            </w:r>
            <w:r w:rsidRPr="00E52C74">
              <w:rPr>
                <w:rStyle w:val="Hyperlink"/>
                <w:b/>
                <w:bCs/>
                <w:webHidden/>
              </w:rPr>
              <w:fldChar w:fldCharType="separate"/>
            </w:r>
            <w:r w:rsidRPr="00E52C74">
              <w:rPr>
                <w:rStyle w:val="Hyperlink"/>
                <w:b/>
                <w:bCs/>
                <w:webHidden/>
              </w:rPr>
              <w:t>9</w:t>
            </w:r>
            <w:r w:rsidRPr="00E52C74">
              <w:rPr>
                <w:rStyle w:val="Hyperlink"/>
                <w:b/>
                <w:bCs/>
                <w:webHidden/>
              </w:rPr>
              <w:fldChar w:fldCharType="end"/>
            </w:r>
          </w:hyperlink>
        </w:p>
        <w:p w14:paraId="32C1A256" w14:textId="4EC0331B" w:rsidR="00E52C74" w:rsidRPr="00E52C74" w:rsidRDefault="00E52C74">
          <w:pPr>
            <w:pStyle w:val="TOC1"/>
            <w:tabs>
              <w:tab w:val="right" w:leader="dot" w:pos="9016"/>
            </w:tabs>
            <w:rPr>
              <w:rStyle w:val="Hyperlink"/>
              <w:b/>
              <w:bCs/>
            </w:rPr>
          </w:pPr>
          <w:hyperlink w:anchor="_Toc234232952" w:history="1">
            <w:r w:rsidRPr="00E52C74">
              <w:rPr>
                <w:rStyle w:val="Hyperlink"/>
                <w:b/>
                <w:bCs/>
                <w:noProof/>
              </w:rPr>
              <w:t>TASK 3b - Practical Use of RefWorks</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_Toc234232952 \h </w:instrText>
            </w:r>
            <w:r w:rsidRPr="00E52C74">
              <w:rPr>
                <w:rStyle w:val="Hyperlink"/>
                <w:b/>
                <w:bCs/>
                <w:webHidden/>
              </w:rPr>
            </w:r>
            <w:r w:rsidRPr="00E52C74">
              <w:rPr>
                <w:rStyle w:val="Hyperlink"/>
                <w:b/>
                <w:bCs/>
                <w:webHidden/>
              </w:rPr>
              <w:fldChar w:fldCharType="separate"/>
            </w:r>
            <w:r w:rsidRPr="00E52C74">
              <w:rPr>
                <w:rStyle w:val="Hyperlink"/>
                <w:b/>
                <w:bCs/>
                <w:webHidden/>
              </w:rPr>
              <w:t>11</w:t>
            </w:r>
            <w:r w:rsidRPr="00E52C74">
              <w:rPr>
                <w:rStyle w:val="Hyperlink"/>
                <w:b/>
                <w:bCs/>
                <w:webHidden/>
              </w:rPr>
              <w:fldChar w:fldCharType="end"/>
            </w:r>
          </w:hyperlink>
        </w:p>
        <w:p w14:paraId="497D7E81" w14:textId="3C17B3FC" w:rsidR="00E52C74" w:rsidRPr="00E52C74" w:rsidRDefault="00E52C74">
          <w:pPr>
            <w:pStyle w:val="TOC1"/>
            <w:tabs>
              <w:tab w:val="right" w:leader="dot" w:pos="9016"/>
            </w:tabs>
            <w:rPr>
              <w:rStyle w:val="Hyperlink"/>
              <w:b/>
              <w:bCs/>
            </w:rPr>
          </w:pPr>
          <w:hyperlink w:anchor="_Toc234232953" w:history="1">
            <w:r w:rsidRPr="00E52C74">
              <w:rPr>
                <w:rStyle w:val="Hyperlink"/>
                <w:b/>
                <w:bCs/>
                <w:noProof/>
              </w:rPr>
              <w:t>Task 4a – Online E-Portfolio</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_Toc234232953 \h </w:instrText>
            </w:r>
            <w:r w:rsidRPr="00E52C74">
              <w:rPr>
                <w:rStyle w:val="Hyperlink"/>
                <w:b/>
                <w:bCs/>
                <w:webHidden/>
              </w:rPr>
            </w:r>
            <w:r w:rsidRPr="00E52C74">
              <w:rPr>
                <w:rStyle w:val="Hyperlink"/>
                <w:b/>
                <w:bCs/>
                <w:webHidden/>
              </w:rPr>
              <w:fldChar w:fldCharType="separate"/>
            </w:r>
            <w:r w:rsidRPr="00E52C74">
              <w:rPr>
                <w:rStyle w:val="Hyperlink"/>
                <w:b/>
                <w:bCs/>
                <w:webHidden/>
              </w:rPr>
              <w:t>13</w:t>
            </w:r>
            <w:r w:rsidRPr="00E52C74">
              <w:rPr>
                <w:rStyle w:val="Hyperlink"/>
                <w:b/>
                <w:bCs/>
                <w:webHidden/>
              </w:rPr>
              <w:fldChar w:fldCharType="end"/>
            </w:r>
          </w:hyperlink>
        </w:p>
        <w:p w14:paraId="6E6AFCB8" w14:textId="37170399" w:rsidR="00E52C74" w:rsidRPr="00E52C74" w:rsidRDefault="00E52C74">
          <w:pPr>
            <w:pStyle w:val="TOC1"/>
            <w:tabs>
              <w:tab w:val="right" w:leader="dot" w:pos="9016"/>
            </w:tabs>
            <w:rPr>
              <w:rStyle w:val="Hyperlink"/>
              <w:b/>
              <w:bCs/>
            </w:rPr>
          </w:pPr>
          <w:hyperlink w:anchor="_Toc234232954" w:history="1">
            <w:r w:rsidRPr="00E52C74">
              <w:rPr>
                <w:rStyle w:val="Hyperlink"/>
                <w:b/>
                <w:bCs/>
                <w:noProof/>
              </w:rPr>
              <w:t>Task 4b – Illustrative Review</w:t>
            </w:r>
            <w:r w:rsidRPr="00E52C74">
              <w:rPr>
                <w:rStyle w:val="Hyperlink"/>
                <w:b/>
                <w:bCs/>
                <w:webHidden/>
              </w:rPr>
              <w:tab/>
            </w:r>
            <w:r w:rsidRPr="00E52C74">
              <w:rPr>
                <w:rStyle w:val="Hyperlink"/>
                <w:b/>
                <w:bCs/>
                <w:webHidden/>
              </w:rPr>
              <w:fldChar w:fldCharType="begin"/>
            </w:r>
            <w:r w:rsidRPr="00E52C74">
              <w:rPr>
                <w:rStyle w:val="Hyperlink"/>
                <w:b/>
                <w:bCs/>
                <w:webHidden/>
              </w:rPr>
              <w:instrText xml:space="preserve"> PAGEREF _Toc234232954 \h </w:instrText>
            </w:r>
            <w:r w:rsidRPr="00E52C74">
              <w:rPr>
                <w:rStyle w:val="Hyperlink"/>
                <w:b/>
                <w:bCs/>
                <w:webHidden/>
              </w:rPr>
            </w:r>
            <w:r w:rsidRPr="00E52C74">
              <w:rPr>
                <w:rStyle w:val="Hyperlink"/>
                <w:b/>
                <w:bCs/>
                <w:webHidden/>
              </w:rPr>
              <w:fldChar w:fldCharType="separate"/>
            </w:r>
            <w:r w:rsidRPr="00E52C74">
              <w:rPr>
                <w:rStyle w:val="Hyperlink"/>
                <w:b/>
                <w:bCs/>
                <w:webHidden/>
              </w:rPr>
              <w:t>13</w:t>
            </w:r>
            <w:r w:rsidRPr="00E52C74">
              <w:rPr>
                <w:rStyle w:val="Hyperlink"/>
                <w:b/>
                <w:bCs/>
                <w:webHidden/>
              </w:rPr>
              <w:fldChar w:fldCharType="end"/>
            </w:r>
          </w:hyperlink>
        </w:p>
        <w:p w14:paraId="10F56601" w14:textId="196E013A" w:rsidR="00C10F97" w:rsidRDefault="00C10F97">
          <w:r>
            <w:rPr>
              <w:b/>
              <w:bCs/>
              <w:noProof/>
            </w:rPr>
            <w:fldChar w:fldCharType="end"/>
          </w:r>
        </w:p>
      </w:sdtContent>
    </w:sdt>
    <w:p w14:paraId="6377C9BB" w14:textId="07B1BD37" w:rsidR="00246390" w:rsidRDefault="00246390">
      <w:r>
        <w:br w:type="page"/>
      </w:r>
    </w:p>
    <w:p w14:paraId="5203DE48" w14:textId="77777777" w:rsidR="00246390" w:rsidRDefault="00246390">
      <w:pPr>
        <w:sectPr w:rsidR="0024639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3CDB4359" w14:textId="7B5A4EAD" w:rsidR="00246390" w:rsidRPr="00246390" w:rsidRDefault="00246390" w:rsidP="00246390">
      <w:r w:rsidRPr="00246390">
        <w:rPr>
          <w:noProof/>
        </w:rPr>
        <w:lastRenderedPageBreak/>
        <w:drawing>
          <wp:inline distT="0" distB="0" distL="0" distR="0" wp14:anchorId="0EB124BE" wp14:editId="5D2357F5">
            <wp:extent cx="4273236" cy="5731510"/>
            <wp:effectExtent l="19050" t="19050" r="13335" b="21590"/>
            <wp:docPr id="1204381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r="50295"/>
                    <a:stretch>
                      <a:fillRect/>
                    </a:stretch>
                  </pic:blipFill>
                  <pic:spPr bwMode="auto">
                    <a:xfrm>
                      <a:off x="0" y="0"/>
                      <a:ext cx="4273236" cy="5731510"/>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r w:rsidRPr="00246390">
        <w:t xml:space="preserve"> </w:t>
      </w:r>
      <w:r w:rsidRPr="00246390">
        <w:rPr>
          <w:noProof/>
        </w:rPr>
        <w:drawing>
          <wp:inline distT="0" distB="0" distL="0" distR="0" wp14:anchorId="7CDF8BB3" wp14:editId="6F945CF0">
            <wp:extent cx="4312344" cy="5731510"/>
            <wp:effectExtent l="19050" t="19050" r="12065" b="21590"/>
            <wp:docPr id="461011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a:extLst>
                        <a:ext uri="{28A0092B-C50C-407E-A947-70E740481C1C}">
                          <a14:useLocalDpi xmlns:a14="http://schemas.microsoft.com/office/drawing/2010/main" val="0"/>
                        </a:ext>
                      </a:extLst>
                    </a:blip>
                    <a:srcRect l="49840"/>
                    <a:stretch>
                      <a:fillRect/>
                    </a:stretch>
                  </pic:blipFill>
                  <pic:spPr bwMode="auto">
                    <a:xfrm>
                      <a:off x="0" y="0"/>
                      <a:ext cx="4312344" cy="5731510"/>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14:paraId="0715B390" w14:textId="77777777" w:rsidR="00246390" w:rsidRDefault="00246390">
      <w:pPr>
        <w:sectPr w:rsidR="00246390" w:rsidSect="00246390">
          <w:pgSz w:w="16838" w:h="11906" w:orient="landscape"/>
          <w:pgMar w:top="1440" w:right="1440" w:bottom="1440" w:left="1440" w:header="708" w:footer="708" w:gutter="0"/>
          <w:cols w:space="708"/>
          <w:docGrid w:linePitch="360"/>
        </w:sectPr>
      </w:pPr>
    </w:p>
    <w:p w14:paraId="6F97896C" w14:textId="77777777" w:rsidR="00246390" w:rsidRPr="00CB14D8" w:rsidRDefault="00246390" w:rsidP="00CB14D8">
      <w:pPr>
        <w:pStyle w:val="Heading1"/>
        <w:rPr>
          <w:rStyle w:val="Strong"/>
          <w:sz w:val="24"/>
          <w:szCs w:val="24"/>
        </w:rPr>
      </w:pPr>
      <w:bookmarkStart w:id="0" w:name="_Toc234232947"/>
      <w:r w:rsidRPr="00CB14D8">
        <w:rPr>
          <w:rStyle w:val="Strong"/>
          <w:sz w:val="24"/>
          <w:szCs w:val="24"/>
        </w:rPr>
        <w:lastRenderedPageBreak/>
        <w:t>Task 1 – Essential Academic and Employment Skills for a Career in Banking Following a Computing Degree</w:t>
      </w:r>
      <w:bookmarkEnd w:id="0"/>
    </w:p>
    <w:p w14:paraId="237FF1BE" w14:textId="77777777" w:rsidR="00246390" w:rsidRPr="00246390" w:rsidRDefault="00246390" w:rsidP="00246390">
      <w:pPr>
        <w:rPr>
          <w:rFonts w:ascii="Arial" w:hAnsi="Arial" w:cs="Arial"/>
          <w:sz w:val="22"/>
          <w:szCs w:val="22"/>
        </w:rPr>
      </w:pPr>
      <w:r w:rsidRPr="00246390">
        <w:rPr>
          <w:rFonts w:ascii="Arial" w:hAnsi="Arial" w:cs="Arial"/>
          <w:sz w:val="22"/>
          <w:szCs w:val="22"/>
        </w:rPr>
        <w:t>The banking industry is becoming increasingly dependent on technology, requiring graduates with both strong technical knowledge and transferable professional skills. A computing graduate entering the banking sector must possess a combination of academic abilities, technical competence, communication skills, and ethical awareness to succeed in a rapidly evolving financial environment. Developing these skills during university not only improves academic performance but also prepares graduates for the demands of modern banking.</w:t>
      </w:r>
    </w:p>
    <w:p w14:paraId="7E69C316" w14:textId="77777777" w:rsidR="00246390" w:rsidRPr="00246390" w:rsidRDefault="00246390" w:rsidP="00246390">
      <w:pPr>
        <w:rPr>
          <w:rFonts w:ascii="Arial" w:hAnsi="Arial" w:cs="Arial"/>
          <w:sz w:val="22"/>
          <w:szCs w:val="22"/>
        </w:rPr>
      </w:pPr>
      <w:r w:rsidRPr="00246390">
        <w:rPr>
          <w:rFonts w:ascii="Arial" w:hAnsi="Arial" w:cs="Arial"/>
          <w:sz w:val="22"/>
          <w:szCs w:val="22"/>
        </w:rPr>
        <w:t>Technical problem-solving is one of the most valuable skills gained through a computing degree. Banks rely on software systems, cybersecurity, cloud computing, artificial intelligence (AI), and data analytics to process millions of financial transactions securely each day. Graduates who can analyse complex problems, develop digital solutions, and adapt to emerging technologies are highly valued within financial organisations [1].</w:t>
      </w:r>
    </w:p>
    <w:p w14:paraId="3A6E249E" w14:textId="77777777" w:rsidR="00246390" w:rsidRPr="00246390" w:rsidRDefault="00246390" w:rsidP="00246390">
      <w:pPr>
        <w:rPr>
          <w:rFonts w:ascii="Arial" w:hAnsi="Arial" w:cs="Arial"/>
          <w:sz w:val="22"/>
          <w:szCs w:val="22"/>
        </w:rPr>
      </w:pPr>
      <w:r w:rsidRPr="00246390">
        <w:rPr>
          <w:rFonts w:ascii="Arial" w:hAnsi="Arial" w:cs="Arial"/>
          <w:sz w:val="22"/>
          <w:szCs w:val="22"/>
        </w:rPr>
        <w:t>Alongside technical expertise, communication and teamwork are equally important. Banking professionals frequently collaborate with software engineers, financial analysts, project managers, auditors, and customers. The ability to explain technical concepts clearly to non-technical stakeholders supports effective decision-making and reduces operational risks [2].</w:t>
      </w:r>
    </w:p>
    <w:p w14:paraId="2E7FA488" w14:textId="77777777" w:rsidR="00246390" w:rsidRPr="00246390" w:rsidRDefault="00246390" w:rsidP="00246390">
      <w:pPr>
        <w:rPr>
          <w:rFonts w:ascii="Arial" w:hAnsi="Arial" w:cs="Arial"/>
          <w:sz w:val="22"/>
          <w:szCs w:val="22"/>
        </w:rPr>
      </w:pPr>
      <w:r w:rsidRPr="00246390">
        <w:rPr>
          <w:rFonts w:ascii="Arial" w:hAnsi="Arial" w:cs="Arial"/>
          <w:sz w:val="22"/>
          <w:szCs w:val="22"/>
        </w:rPr>
        <w:t>Critical thinking, research, and lifelong learning are also essential academic skills. The financial technology (FinTech) sector evolves continuously through innovations such as machine learning, blockchain technology, and digital banking platforms. Graduates who actively update their knowledge are more likely to remain competitive and contribute to organisational innovation [3].</w:t>
      </w:r>
    </w:p>
    <w:p w14:paraId="71D7B4CB" w14:textId="77777777" w:rsidR="00246390" w:rsidRPr="00246390" w:rsidRDefault="00246390" w:rsidP="00246390">
      <w:pPr>
        <w:rPr>
          <w:rFonts w:ascii="Arial" w:hAnsi="Arial" w:cs="Arial"/>
          <w:sz w:val="22"/>
          <w:szCs w:val="22"/>
        </w:rPr>
      </w:pPr>
      <w:r w:rsidRPr="00246390">
        <w:rPr>
          <w:rFonts w:ascii="Arial" w:hAnsi="Arial" w:cs="Arial"/>
          <w:sz w:val="22"/>
          <w:szCs w:val="22"/>
        </w:rPr>
        <w:t>Ethical decision-making and professionalism are particularly important in banking because employees handle confidential customer information and financial data. Understanding cybersecurity principles, data protection legislation, and responsible AI usage helps maintain customer trust and regulatory compliance [4].</w:t>
      </w:r>
    </w:p>
    <w:p w14:paraId="7B3FC335" w14:textId="77777777" w:rsidR="00246390" w:rsidRPr="00246390" w:rsidRDefault="00246390" w:rsidP="00246390">
      <w:pPr>
        <w:rPr>
          <w:rFonts w:ascii="Arial" w:hAnsi="Arial" w:cs="Arial"/>
          <w:sz w:val="22"/>
          <w:szCs w:val="22"/>
        </w:rPr>
      </w:pPr>
      <w:r w:rsidRPr="00246390">
        <w:rPr>
          <w:rFonts w:ascii="Arial" w:hAnsi="Arial" w:cs="Arial"/>
          <w:sz w:val="22"/>
          <w:szCs w:val="22"/>
        </w:rPr>
        <w:t>Finally, AI-powered learning tools can enhance academic research, coding practice, and productivity when used responsibly. However, information generated by AI should always be critically evaluated against credible academic sources before being applied in professional or academic work [5].</w:t>
      </w:r>
    </w:p>
    <w:p w14:paraId="5830C502" w14:textId="77777777" w:rsidR="00246390" w:rsidRPr="00246390" w:rsidRDefault="00246390" w:rsidP="00246390">
      <w:pPr>
        <w:rPr>
          <w:rFonts w:ascii="Arial" w:hAnsi="Arial" w:cs="Arial"/>
          <w:sz w:val="22"/>
          <w:szCs w:val="22"/>
        </w:rPr>
      </w:pPr>
      <w:r w:rsidRPr="00246390">
        <w:rPr>
          <w:rFonts w:ascii="Arial" w:hAnsi="Arial" w:cs="Arial"/>
          <w:sz w:val="22"/>
          <w:szCs w:val="22"/>
        </w:rPr>
        <w:t>Overall, combining computing expertise with communication, analytical thinking, adaptability, and ethical practice creates a strong foundation for a successful career within today's digital banking industry.</w:t>
      </w:r>
    </w:p>
    <w:p w14:paraId="5712CB7F" w14:textId="539E9E48" w:rsidR="00804F84" w:rsidRDefault="00804F84">
      <w:r>
        <w:br w:type="page"/>
      </w:r>
    </w:p>
    <w:p w14:paraId="54FCD1BC" w14:textId="02336B1C" w:rsidR="00CF3536" w:rsidRDefault="00DA69AC">
      <w:pPr>
        <w:rPr>
          <w:b/>
          <w:bCs/>
        </w:rPr>
      </w:pPr>
      <w:r w:rsidRPr="00CF3536">
        <w:rPr>
          <w:b/>
          <w:bCs/>
        </w:rPr>
        <w:lastRenderedPageBreak/>
        <w:t>Task 1b - Turnitin Similarity check practice</w:t>
      </w:r>
    </w:p>
    <w:p w14:paraId="7557A07D" w14:textId="77777777" w:rsidR="00F809FE" w:rsidRDefault="00F809FE"/>
    <w:p w14:paraId="0B60ECB3" w14:textId="77777777" w:rsidR="00DA69AC" w:rsidRDefault="00DA69AC"/>
    <w:p w14:paraId="310264D4" w14:textId="2809647E" w:rsidR="00C11035" w:rsidRDefault="00C11035">
      <w:r>
        <w:br w:type="page"/>
      </w:r>
    </w:p>
    <w:p w14:paraId="19B1A9E7" w14:textId="77777777" w:rsidR="00C11035" w:rsidRPr="00C11035" w:rsidRDefault="00C11035" w:rsidP="00C11035">
      <w:pPr>
        <w:rPr>
          <w:rFonts w:ascii="Arial" w:hAnsi="Arial" w:cs="Arial"/>
          <w:sz w:val="22"/>
          <w:szCs w:val="22"/>
        </w:rPr>
      </w:pPr>
      <w:bookmarkStart w:id="1" w:name="_Toc234232948"/>
      <w:r w:rsidRPr="00C11035">
        <w:rPr>
          <w:rStyle w:val="Heading1Char"/>
          <w:b/>
          <w:bCs/>
          <w:sz w:val="24"/>
          <w:szCs w:val="24"/>
        </w:rPr>
        <w:lastRenderedPageBreak/>
        <w:t>Reference Page</w:t>
      </w:r>
      <w:bookmarkEnd w:id="1"/>
      <w:r>
        <w:br/>
      </w:r>
      <w:r>
        <w:br/>
      </w:r>
      <w:r w:rsidRPr="00C11035">
        <w:rPr>
          <w:rFonts w:ascii="Arial" w:hAnsi="Arial" w:cs="Arial"/>
          <w:sz w:val="22"/>
          <w:szCs w:val="22"/>
        </w:rPr>
        <w:t xml:space="preserve">[1] M. Bishop, </w:t>
      </w:r>
      <w:r w:rsidRPr="00C11035">
        <w:rPr>
          <w:rFonts w:ascii="Arial" w:hAnsi="Arial" w:cs="Arial"/>
          <w:i/>
          <w:iCs/>
          <w:sz w:val="22"/>
          <w:szCs w:val="22"/>
        </w:rPr>
        <w:t>Computer Security: Art and Science</w:t>
      </w:r>
      <w:r w:rsidRPr="00C11035">
        <w:rPr>
          <w:rFonts w:ascii="Arial" w:hAnsi="Arial" w:cs="Arial"/>
          <w:sz w:val="22"/>
          <w:szCs w:val="22"/>
        </w:rPr>
        <w:t>, 2nd ed. Boston, MA, USA: Addison-Wesley, 2019.</w:t>
      </w:r>
    </w:p>
    <w:p w14:paraId="4FCFBCC3"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[2] R. G. Murdick, J. E. Ross, and J. R. Claggett, </w:t>
      </w:r>
      <w:r w:rsidRPr="00C11035">
        <w:rPr>
          <w:rFonts w:ascii="Arial" w:hAnsi="Arial" w:cs="Arial"/>
          <w:i/>
          <w:iCs/>
          <w:sz w:val="22"/>
          <w:szCs w:val="22"/>
        </w:rPr>
        <w:t>Information Systems for Modern Management</w:t>
      </w:r>
      <w:r w:rsidRPr="00C11035">
        <w:rPr>
          <w:rFonts w:ascii="Arial" w:hAnsi="Arial" w:cs="Arial"/>
          <w:sz w:val="22"/>
          <w:szCs w:val="22"/>
        </w:rPr>
        <w:t>, 3rd ed. Englewood Cliffs, NJ, USA: Prentice Hall, 2018.</w:t>
      </w:r>
    </w:p>
    <w:p w14:paraId="6F89675E"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[3] J. D. Evans and A. Volery, "Online business development services for entrepreneurs: An exploratory study," </w:t>
      </w:r>
      <w:r w:rsidRPr="00C11035">
        <w:rPr>
          <w:rFonts w:ascii="Arial" w:hAnsi="Arial" w:cs="Arial"/>
          <w:i/>
          <w:iCs/>
          <w:sz w:val="22"/>
          <w:szCs w:val="22"/>
        </w:rPr>
        <w:t>International Small Business Journal</w:t>
      </w:r>
      <w:r w:rsidRPr="00C11035">
        <w:rPr>
          <w:rFonts w:ascii="Arial" w:hAnsi="Arial" w:cs="Arial"/>
          <w:sz w:val="22"/>
          <w:szCs w:val="22"/>
        </w:rPr>
        <w:t>, vol. 19, no. 2, pp. 57–72, 2001.</w:t>
      </w:r>
    </w:p>
    <w:p w14:paraId="054F7BE3"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[4] National Cyber Security Centre, "Cyber security guidance for organisations," 2025. [Online]. Available: </w:t>
      </w:r>
      <w:hyperlink r:id="rId14" w:tgtFrame="_new" w:history="1">
        <w:r w:rsidRPr="00C11035">
          <w:rPr>
            <w:rStyle w:val="Hyperlink"/>
            <w:rFonts w:ascii="Arial" w:hAnsi="Arial" w:cs="Arial"/>
            <w:sz w:val="22"/>
            <w:szCs w:val="22"/>
          </w:rPr>
          <w:t>https://www.ncsc.gov.uk</w:t>
        </w:r>
      </w:hyperlink>
      <w:r w:rsidRPr="00C11035">
        <w:rPr>
          <w:rFonts w:ascii="Arial" w:hAnsi="Arial" w:cs="Arial"/>
          <w:sz w:val="22"/>
          <w:szCs w:val="22"/>
        </w:rPr>
        <w:t>. [Accessed: 5-Jul-2026].</w:t>
      </w:r>
    </w:p>
    <w:p w14:paraId="555054F5" w14:textId="77777777" w:rsidR="00C11035" w:rsidRPr="00C11035" w:rsidRDefault="00C11035" w:rsidP="00C11035">
      <w:pPr>
        <w:rPr>
          <w:rFonts w:ascii="Arial" w:hAnsi="Arial" w:cs="Arial"/>
          <w:sz w:val="22"/>
          <w:szCs w:val="22"/>
        </w:rPr>
      </w:pPr>
      <w:r w:rsidRPr="00C11035">
        <w:rPr>
          <w:rFonts w:ascii="Arial" w:hAnsi="Arial" w:cs="Arial"/>
          <w:sz w:val="22"/>
          <w:szCs w:val="22"/>
        </w:rPr>
        <w:t xml:space="preserve">[5] ChatGPT, OpenAI, "ChatGPT," 2026. [Online]. Available: </w:t>
      </w:r>
      <w:hyperlink r:id="rId15" w:tgtFrame="_new" w:history="1">
        <w:r w:rsidRPr="00C11035">
          <w:rPr>
            <w:rStyle w:val="Hyperlink"/>
            <w:rFonts w:ascii="Arial" w:hAnsi="Arial" w:cs="Arial"/>
            <w:sz w:val="22"/>
            <w:szCs w:val="22"/>
          </w:rPr>
          <w:t>https://chat.openai.com</w:t>
        </w:r>
      </w:hyperlink>
      <w:r w:rsidRPr="00C11035">
        <w:rPr>
          <w:rFonts w:ascii="Arial" w:hAnsi="Arial" w:cs="Arial"/>
          <w:sz w:val="22"/>
          <w:szCs w:val="22"/>
        </w:rPr>
        <w:t>. [Accessed: 5-Jul-2026].</w:t>
      </w:r>
    </w:p>
    <w:p w14:paraId="74AE0BAD" w14:textId="4CE02139" w:rsidR="00F40358" w:rsidRDefault="00F40358">
      <w:r>
        <w:br w:type="page"/>
      </w:r>
    </w:p>
    <w:p w14:paraId="480B3FAE" w14:textId="60B10870" w:rsidR="00983E7F" w:rsidRPr="008D498F" w:rsidRDefault="00F40358" w:rsidP="00983E7F">
      <w:pPr>
        <w:rPr>
          <w:rFonts w:ascii="Times New Roman" w:eastAsia="Times New Roman" w:hAnsi="Times New Roman" w:cs="Times New Roman"/>
          <w:b/>
          <w:bCs/>
          <w:kern w:val="0"/>
          <w:lang w:eastAsia="en-GB"/>
          <w14:ligatures w14:val="none"/>
        </w:rPr>
      </w:pPr>
      <w:bookmarkStart w:id="2" w:name="_Toc234232949"/>
      <w:r w:rsidRPr="00123C46">
        <w:rPr>
          <w:rStyle w:val="Heading1Char"/>
          <w:rFonts w:ascii="Arial" w:hAnsi="Arial" w:cs="Arial"/>
          <w:sz w:val="24"/>
          <w:szCs w:val="24"/>
        </w:rPr>
        <w:lastRenderedPageBreak/>
        <w:t>T</w:t>
      </w:r>
      <w:r w:rsidR="00E52C74">
        <w:rPr>
          <w:rStyle w:val="Heading1Char"/>
          <w:rFonts w:ascii="Arial" w:hAnsi="Arial" w:cs="Arial"/>
          <w:sz w:val="24"/>
          <w:szCs w:val="24"/>
        </w:rPr>
        <w:t>ask</w:t>
      </w:r>
      <w:r w:rsidRPr="00123C46">
        <w:rPr>
          <w:rStyle w:val="Heading1Char"/>
          <w:rFonts w:ascii="Arial" w:hAnsi="Arial" w:cs="Arial"/>
          <w:sz w:val="24"/>
          <w:szCs w:val="24"/>
        </w:rPr>
        <w:t xml:space="preserve"> 2</w:t>
      </w:r>
      <w:r w:rsidR="00983E7F" w:rsidRPr="00123C46">
        <w:rPr>
          <w:rStyle w:val="Heading1Char"/>
          <w:rFonts w:ascii="Arial" w:hAnsi="Arial" w:cs="Arial"/>
          <w:sz w:val="24"/>
          <w:szCs w:val="24"/>
        </w:rPr>
        <w:t xml:space="preserve">a </w:t>
      </w:r>
      <w:r w:rsidR="00FD53C2" w:rsidRPr="00123C46">
        <w:rPr>
          <w:rStyle w:val="Heading1Char"/>
          <w:rFonts w:ascii="Arial" w:hAnsi="Arial" w:cs="Arial"/>
          <w:sz w:val="24"/>
          <w:szCs w:val="24"/>
        </w:rPr>
        <w:t>- Mind map</w:t>
      </w:r>
      <w:bookmarkEnd w:id="2"/>
      <w:r w:rsidR="00495555" w:rsidRPr="00495555">
        <w:rPr>
          <w:b/>
          <w:bCs/>
          <w:noProof/>
        </w:rPr>
        <w:drawing>
          <wp:inline distT="0" distB="0" distL="0" distR="0" wp14:anchorId="4F846D2F" wp14:editId="507A1768">
            <wp:extent cx="5731510" cy="8597265"/>
            <wp:effectExtent l="0" t="0" r="2540" b="0"/>
            <wp:docPr id="942286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r w:rsidR="00F94EB7" w:rsidRPr="00F94EB7">
        <w:rPr>
          <w:rFonts w:ascii="Times New Roman" w:eastAsia="Times New Roman" w:hAnsi="Times New Roman" w:cs="Times New Roman"/>
          <w:kern w:val="0"/>
          <w:lang w:eastAsia="en-GB"/>
          <w14:ligatures w14:val="none"/>
        </w:rPr>
        <w:t xml:space="preserve"> </w:t>
      </w:r>
    </w:p>
    <w:p w14:paraId="4B3D0183" w14:textId="3683BFBF" w:rsidR="00983E7F" w:rsidRPr="00123C46" w:rsidRDefault="008D498F" w:rsidP="00123C46">
      <w:pPr>
        <w:pStyle w:val="Heading1"/>
        <w:rPr>
          <w:rFonts w:ascii="Arial" w:eastAsia="Times New Roman" w:hAnsi="Arial" w:cs="Arial"/>
          <w:sz w:val="24"/>
          <w:szCs w:val="24"/>
          <w:lang w:eastAsia="en-GB"/>
        </w:rPr>
      </w:pPr>
      <w:bookmarkStart w:id="3" w:name="_Toc234232950"/>
      <w:r w:rsidRPr="00123C46">
        <w:rPr>
          <w:rFonts w:ascii="Arial" w:eastAsia="Times New Roman" w:hAnsi="Arial" w:cs="Arial"/>
          <w:sz w:val="24"/>
          <w:szCs w:val="24"/>
          <w:lang w:eastAsia="en-GB"/>
        </w:rPr>
        <w:lastRenderedPageBreak/>
        <w:t xml:space="preserve">Task 2b </w:t>
      </w:r>
      <w:r w:rsidR="00FD53C2" w:rsidRPr="00123C46">
        <w:rPr>
          <w:rFonts w:ascii="Arial" w:eastAsia="Times New Roman" w:hAnsi="Arial" w:cs="Arial"/>
          <w:sz w:val="24"/>
          <w:szCs w:val="24"/>
          <w:lang w:eastAsia="en-GB"/>
        </w:rPr>
        <w:t xml:space="preserve">- </w:t>
      </w:r>
      <w:r w:rsidR="00123C46" w:rsidRPr="00123C46">
        <w:rPr>
          <w:rFonts w:ascii="Arial" w:eastAsia="Times New Roman" w:hAnsi="Arial" w:cs="Arial"/>
          <w:sz w:val="24"/>
          <w:szCs w:val="24"/>
          <w:lang w:eastAsia="en-GB"/>
        </w:rPr>
        <w:t>Why Teamwork Matters for Academic and Career Success in Health and Social Care</w:t>
      </w:r>
      <w:bookmarkEnd w:id="3"/>
    </w:p>
    <w:p w14:paraId="3F2623A3" w14:textId="21E7789F" w:rsidR="00983E7F" w:rsidRPr="00983E7F" w:rsidRDefault="00983E7F" w:rsidP="00983E7F">
      <w:pPr>
        <w:rPr>
          <w:rFonts w:eastAsia="Times New Roman"/>
          <w:kern w:val="0"/>
          <w:lang w:eastAsia="en-GB"/>
          <w14:ligatures w14:val="none"/>
        </w:rPr>
      </w:pPr>
      <w:r w:rsidRPr="00983E7F">
        <w:rPr>
          <w:rFonts w:eastAsia="Times New Roman"/>
          <w:noProof/>
          <w:kern w:val="0"/>
          <w:lang w:eastAsia="en-GB"/>
          <w14:ligatures w14:val="none"/>
        </w:rPr>
        <w:drawing>
          <wp:inline distT="0" distB="0" distL="0" distR="0" wp14:anchorId="1985DAC3" wp14:editId="581DCFD6">
            <wp:extent cx="5121581" cy="7682372"/>
            <wp:effectExtent l="0" t="0" r="3175" b="0"/>
            <wp:docPr id="1119881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25572" cy="7688359"/>
                    </a:xfrm>
                    <a:prstGeom prst="rect">
                      <a:avLst/>
                    </a:prstGeom>
                    <a:noFill/>
                    <a:ln>
                      <a:noFill/>
                    </a:ln>
                  </pic:spPr>
                </pic:pic>
              </a:graphicData>
            </a:graphic>
          </wp:inline>
        </w:drawing>
      </w:r>
    </w:p>
    <w:p w14:paraId="60999D33" w14:textId="3531F1EB" w:rsidR="00F94EB7" w:rsidRPr="00F94EB7" w:rsidRDefault="00F94EB7" w:rsidP="00F94EB7">
      <w:pPr>
        <w:rPr>
          <w:b/>
          <w:bCs/>
        </w:rPr>
      </w:pPr>
    </w:p>
    <w:p w14:paraId="265D7D2A" w14:textId="78281F50" w:rsidR="00080975" w:rsidRDefault="00080975">
      <w:pPr>
        <w:rPr>
          <w:b/>
          <w:bCs/>
        </w:rPr>
      </w:pPr>
      <w:r>
        <w:rPr>
          <w:b/>
          <w:bCs/>
        </w:rPr>
        <w:br w:type="page"/>
      </w:r>
    </w:p>
    <w:p w14:paraId="6EE688DD" w14:textId="7E8094F0" w:rsidR="008D3469" w:rsidRPr="00EB60A5" w:rsidRDefault="008D3469" w:rsidP="008D3469">
      <w:pPr>
        <w:pStyle w:val="Heading1"/>
        <w:rPr>
          <w:rFonts w:ascii="Arial" w:hAnsi="Arial" w:cs="Arial"/>
          <w:sz w:val="24"/>
          <w:szCs w:val="24"/>
        </w:rPr>
      </w:pPr>
      <w:bookmarkStart w:id="4" w:name="_Toc234232951"/>
      <w:r w:rsidRPr="00EB60A5">
        <w:rPr>
          <w:rFonts w:ascii="Arial" w:hAnsi="Arial" w:cs="Arial"/>
          <w:sz w:val="24"/>
          <w:szCs w:val="24"/>
        </w:rPr>
        <w:lastRenderedPageBreak/>
        <w:t>T</w:t>
      </w:r>
      <w:r w:rsidR="00E52C74">
        <w:rPr>
          <w:rFonts w:ascii="Arial" w:hAnsi="Arial" w:cs="Arial"/>
          <w:sz w:val="24"/>
          <w:szCs w:val="24"/>
        </w:rPr>
        <w:t>ask</w:t>
      </w:r>
      <w:r w:rsidRPr="00EB60A5">
        <w:rPr>
          <w:rFonts w:ascii="Arial" w:hAnsi="Arial" w:cs="Arial"/>
          <w:sz w:val="24"/>
          <w:szCs w:val="24"/>
        </w:rPr>
        <w:t xml:space="preserve"> 3</w:t>
      </w:r>
      <w:r w:rsidR="00E52C74">
        <w:rPr>
          <w:rFonts w:ascii="Arial" w:hAnsi="Arial" w:cs="Arial"/>
          <w:sz w:val="24"/>
          <w:szCs w:val="24"/>
        </w:rPr>
        <w:t>a</w:t>
      </w:r>
      <w:r w:rsidRPr="00EB60A5">
        <w:rPr>
          <w:rFonts w:ascii="Arial" w:hAnsi="Arial" w:cs="Arial"/>
          <w:sz w:val="24"/>
          <w:szCs w:val="24"/>
        </w:rPr>
        <w:t xml:space="preserve"> - Unit 3 Topic Summary – Virtual Collaboration</w:t>
      </w:r>
      <w:bookmarkEnd w:id="4"/>
    </w:p>
    <w:p w14:paraId="3A4448CB" w14:textId="2A8B550B" w:rsidR="001216CA" w:rsidRPr="001216CA" w:rsidRDefault="001216CA" w:rsidP="001216CA">
      <w:pPr>
        <w:rPr>
          <w:rFonts w:ascii="Arial" w:hAnsi="Arial" w:cs="Arial"/>
        </w:rPr>
      </w:pPr>
      <w:r w:rsidRPr="001216CA">
        <w:rPr>
          <w:rFonts w:ascii="Arial" w:hAnsi="Arial" w:cs="Arial"/>
        </w:rPr>
        <w:t>Virtual collaboration has become an essential part of modern education and professional practice. It enables individuals and organisations to work together regardless of geographical location by using digital technologies. Within higher education and the workplace, virtual collaboration supports communication, knowledge sharing and project management while offering flexibility and improving productivity [1].</w:t>
      </w:r>
    </w:p>
    <w:p w14:paraId="68A96019" w14:textId="77777777" w:rsidR="001216CA" w:rsidRPr="001216CA" w:rsidRDefault="001216CA" w:rsidP="001216CA">
      <w:pPr>
        <w:rPr>
          <w:rFonts w:ascii="Arial" w:hAnsi="Arial" w:cs="Arial"/>
        </w:rPr>
      </w:pPr>
      <w:r w:rsidRPr="001216CA">
        <w:rPr>
          <w:rFonts w:ascii="Arial" w:hAnsi="Arial" w:cs="Arial"/>
        </w:rPr>
        <w:t>Effective virtual collaboration depends on selecting appropriate digital tools. Platforms such as Microsoft Teams, Zoom, Google Workspace and cloud-based document sharing enable users to communicate in real time, exchange files and collaborate on shared tasks. These technologies encourage teamwork by allowing multiple users to contribute simultaneously, improving efficiency and reducing duplication of work [2].</w:t>
      </w:r>
    </w:p>
    <w:p w14:paraId="44D87C71" w14:textId="77777777" w:rsidR="001216CA" w:rsidRPr="001216CA" w:rsidRDefault="001216CA" w:rsidP="001216CA">
      <w:pPr>
        <w:rPr>
          <w:rFonts w:ascii="Arial" w:hAnsi="Arial" w:cs="Arial"/>
        </w:rPr>
      </w:pPr>
      <w:r w:rsidRPr="001216CA">
        <w:rPr>
          <w:rFonts w:ascii="Arial" w:hAnsi="Arial" w:cs="Arial"/>
        </w:rPr>
        <w:t>Communication remains one of the most important aspects of successful virtual collaboration. Clear expectations, active listening and timely responses help reduce misunderstandings and ensure all team members remain engaged. Regular online meetings and shared project plans improve coordination while allowing progress to be monitored effectively.</w:t>
      </w:r>
    </w:p>
    <w:p w14:paraId="402AE154" w14:textId="77777777" w:rsidR="001216CA" w:rsidRPr="001216CA" w:rsidRDefault="001216CA" w:rsidP="001216CA">
      <w:pPr>
        <w:rPr>
          <w:rFonts w:ascii="Arial" w:hAnsi="Arial" w:cs="Arial"/>
        </w:rPr>
      </w:pPr>
      <w:r w:rsidRPr="001216CA">
        <w:rPr>
          <w:rFonts w:ascii="Arial" w:hAnsi="Arial" w:cs="Arial"/>
        </w:rPr>
        <w:t>Trust and accountability are equally important. Team members should understand their responsibilities, meet agreed deadlines and contribute equally to group activities. Building trust within virtual teams encourages openness, strengthens relationships and improves overall performance [3].</w:t>
      </w:r>
    </w:p>
    <w:p w14:paraId="48132B08" w14:textId="77777777" w:rsidR="001216CA" w:rsidRPr="001216CA" w:rsidRDefault="001216CA" w:rsidP="001216CA">
      <w:pPr>
        <w:rPr>
          <w:rFonts w:ascii="Arial" w:hAnsi="Arial" w:cs="Arial"/>
        </w:rPr>
      </w:pPr>
      <w:r w:rsidRPr="001216CA">
        <w:rPr>
          <w:rFonts w:ascii="Arial" w:hAnsi="Arial" w:cs="Arial"/>
        </w:rPr>
        <w:t>Despite its advantages, virtual collaboration also presents challenges. Technical difficulties, internet connectivity problems, communication barriers and differences in time zones may reduce productivity. Additionally, the absence of face-to-face interaction can make it more difficult to establish strong professional relationships. These challenges can be addressed through careful planning, appropriate use of technology and effective leadership.</w:t>
      </w:r>
    </w:p>
    <w:p w14:paraId="2266B1BE" w14:textId="77777777" w:rsidR="001216CA" w:rsidRPr="001216CA" w:rsidRDefault="001216CA" w:rsidP="001216CA">
      <w:pPr>
        <w:rPr>
          <w:rFonts w:ascii="Arial" w:hAnsi="Arial" w:cs="Arial"/>
        </w:rPr>
      </w:pPr>
      <w:r w:rsidRPr="001216CA">
        <w:rPr>
          <w:rFonts w:ascii="Arial" w:hAnsi="Arial" w:cs="Arial"/>
        </w:rPr>
        <w:t>Virtual collaboration also supports lifelong learning by encouraging digital literacy, problem-solving and adaptability. These skills are increasingly valued by employers across all sectors, particularly within health and social care where multidisciplinary teams frequently communicate electronically to coordinate patient care and share clinical information securely.</w:t>
      </w:r>
    </w:p>
    <w:p w14:paraId="58BD85B6" w14:textId="77777777" w:rsidR="001216CA" w:rsidRPr="001216CA" w:rsidRDefault="001216CA" w:rsidP="001216CA">
      <w:pPr>
        <w:rPr>
          <w:rFonts w:ascii="Arial" w:hAnsi="Arial" w:cs="Arial"/>
        </w:rPr>
      </w:pPr>
      <w:r w:rsidRPr="001216CA">
        <w:rPr>
          <w:rFonts w:ascii="Arial" w:hAnsi="Arial" w:cs="Arial"/>
        </w:rPr>
        <w:t>Overall, virtual collaboration enables organisations and students to work more effectively through improved communication, shared knowledge and increased flexibility. As digital technology continues to develop, virtual collaboration will remain a fundamental skill for academic achievement and future career success.</w:t>
      </w:r>
    </w:p>
    <w:p w14:paraId="79BF8017" w14:textId="3E4A5512" w:rsidR="001216CA" w:rsidRDefault="001216CA" w:rsidP="001216CA">
      <w:pPr>
        <w:rPr>
          <w:rFonts w:ascii="Arial" w:hAnsi="Arial" w:cs="Arial"/>
        </w:rPr>
      </w:pPr>
    </w:p>
    <w:p w14:paraId="7433A20F" w14:textId="77777777" w:rsidR="001216CA" w:rsidRPr="001216CA" w:rsidRDefault="001216CA" w:rsidP="001216CA">
      <w:pPr>
        <w:rPr>
          <w:rFonts w:ascii="Arial" w:hAnsi="Arial" w:cs="Arial"/>
        </w:rPr>
      </w:pPr>
    </w:p>
    <w:p w14:paraId="42A1DE8D" w14:textId="77777777" w:rsidR="001216CA" w:rsidRPr="001216CA" w:rsidRDefault="001216CA" w:rsidP="001216CA">
      <w:pPr>
        <w:rPr>
          <w:rFonts w:ascii="Arial" w:hAnsi="Arial" w:cs="Arial"/>
        </w:rPr>
      </w:pPr>
      <w:r w:rsidRPr="001216CA">
        <w:rPr>
          <w:rFonts w:ascii="Arial" w:hAnsi="Arial" w:cs="Arial"/>
        </w:rPr>
        <w:lastRenderedPageBreak/>
        <w:t>References (IEEE)</w:t>
      </w:r>
    </w:p>
    <w:p w14:paraId="56E3AC26" w14:textId="77777777" w:rsidR="001216CA" w:rsidRPr="001216CA" w:rsidRDefault="001216CA" w:rsidP="001216CA">
      <w:pPr>
        <w:rPr>
          <w:rFonts w:ascii="Arial" w:hAnsi="Arial" w:cs="Arial"/>
        </w:rPr>
      </w:pPr>
      <w:r w:rsidRPr="001216CA">
        <w:rPr>
          <w:rFonts w:ascii="Arial" w:hAnsi="Arial" w:cs="Arial"/>
        </w:rPr>
        <w:t xml:space="preserve">[1] Microsoft, </w:t>
      </w:r>
      <w:r w:rsidRPr="001216CA">
        <w:rPr>
          <w:rFonts w:ascii="Arial" w:hAnsi="Arial" w:cs="Arial"/>
          <w:i/>
          <w:iCs/>
        </w:rPr>
        <w:t>Microsoft Teams Documentation</w:t>
      </w:r>
      <w:r w:rsidRPr="001216CA">
        <w:rPr>
          <w:rFonts w:ascii="Arial" w:hAnsi="Arial" w:cs="Arial"/>
        </w:rPr>
        <w:t>, 2024.</w:t>
      </w:r>
    </w:p>
    <w:p w14:paraId="77502157" w14:textId="77777777" w:rsidR="001216CA" w:rsidRPr="001216CA" w:rsidRDefault="001216CA" w:rsidP="001216CA">
      <w:pPr>
        <w:rPr>
          <w:rFonts w:ascii="Arial" w:hAnsi="Arial" w:cs="Arial"/>
        </w:rPr>
      </w:pPr>
      <w:r w:rsidRPr="001216CA">
        <w:rPr>
          <w:rFonts w:ascii="Arial" w:hAnsi="Arial" w:cs="Arial"/>
        </w:rPr>
        <w:t xml:space="preserve">[2] Google, </w:t>
      </w:r>
      <w:r w:rsidRPr="001216CA">
        <w:rPr>
          <w:rFonts w:ascii="Arial" w:hAnsi="Arial" w:cs="Arial"/>
          <w:i/>
          <w:iCs/>
        </w:rPr>
        <w:t>Google Workspace Learning Centre</w:t>
      </w:r>
      <w:r w:rsidRPr="001216CA">
        <w:rPr>
          <w:rFonts w:ascii="Arial" w:hAnsi="Arial" w:cs="Arial"/>
        </w:rPr>
        <w:t>, 2024.</w:t>
      </w:r>
    </w:p>
    <w:p w14:paraId="581C0A41" w14:textId="77777777" w:rsidR="001216CA" w:rsidRPr="001216CA" w:rsidRDefault="001216CA" w:rsidP="001216CA">
      <w:pPr>
        <w:rPr>
          <w:rFonts w:ascii="Arial" w:hAnsi="Arial" w:cs="Arial"/>
        </w:rPr>
      </w:pPr>
      <w:r w:rsidRPr="001216CA">
        <w:rPr>
          <w:rFonts w:ascii="Arial" w:hAnsi="Arial" w:cs="Arial"/>
        </w:rPr>
        <w:t xml:space="preserve">[3] P. Lencioni, </w:t>
      </w:r>
      <w:r w:rsidRPr="001216CA">
        <w:rPr>
          <w:rFonts w:ascii="Arial" w:hAnsi="Arial" w:cs="Arial"/>
          <w:i/>
          <w:iCs/>
        </w:rPr>
        <w:t>The Five Dysfunctions of a Team</w:t>
      </w:r>
      <w:r w:rsidRPr="001216CA">
        <w:rPr>
          <w:rFonts w:ascii="Arial" w:hAnsi="Arial" w:cs="Arial"/>
        </w:rPr>
        <w:t>. Jossey-Bass, 2002.</w:t>
      </w:r>
    </w:p>
    <w:p w14:paraId="46C23EFF" w14:textId="77777777" w:rsidR="001216CA" w:rsidRPr="001216CA" w:rsidRDefault="001216CA" w:rsidP="001216CA">
      <w:pPr>
        <w:rPr>
          <w:rFonts w:ascii="Arial" w:hAnsi="Arial" w:cs="Arial"/>
        </w:rPr>
      </w:pPr>
      <w:r w:rsidRPr="001216CA">
        <w:rPr>
          <w:rFonts w:ascii="Arial" w:hAnsi="Arial" w:cs="Arial"/>
        </w:rPr>
        <w:t xml:space="preserve">[4] J. Katzenbach and D. Smith, </w:t>
      </w:r>
      <w:r w:rsidRPr="001216CA">
        <w:rPr>
          <w:rFonts w:ascii="Arial" w:hAnsi="Arial" w:cs="Arial"/>
          <w:i/>
          <w:iCs/>
        </w:rPr>
        <w:t>The Wisdom of Teams</w:t>
      </w:r>
      <w:r w:rsidRPr="001216CA">
        <w:rPr>
          <w:rFonts w:ascii="Arial" w:hAnsi="Arial" w:cs="Arial"/>
        </w:rPr>
        <w:t>. Harvard Business School Press, 2005.</w:t>
      </w:r>
    </w:p>
    <w:p w14:paraId="57942CBE" w14:textId="24F79F3F" w:rsidR="001216CA" w:rsidRDefault="001216CA" w:rsidP="00495555">
      <w:pPr>
        <w:rPr>
          <w:b/>
          <w:bCs/>
        </w:rPr>
      </w:pPr>
    </w:p>
    <w:p w14:paraId="3727CDE6" w14:textId="77777777" w:rsidR="006C1DC6" w:rsidRDefault="006C1DC6" w:rsidP="00495555">
      <w:pPr>
        <w:rPr>
          <w:b/>
          <w:bCs/>
        </w:rPr>
      </w:pPr>
    </w:p>
    <w:p w14:paraId="24D17787" w14:textId="77777777" w:rsidR="006C1DC6" w:rsidRDefault="006C1DC6" w:rsidP="00495555">
      <w:pPr>
        <w:rPr>
          <w:b/>
          <w:bCs/>
        </w:rPr>
      </w:pPr>
    </w:p>
    <w:p w14:paraId="353A45C0" w14:textId="77777777" w:rsidR="006C1DC6" w:rsidRDefault="006C1DC6" w:rsidP="00495555">
      <w:pPr>
        <w:rPr>
          <w:b/>
          <w:bCs/>
        </w:rPr>
      </w:pPr>
    </w:p>
    <w:p w14:paraId="6E712659" w14:textId="77777777" w:rsidR="006C1DC6" w:rsidRDefault="006C1DC6" w:rsidP="00495555">
      <w:pPr>
        <w:rPr>
          <w:b/>
          <w:bCs/>
        </w:rPr>
      </w:pPr>
    </w:p>
    <w:p w14:paraId="74E2DE61" w14:textId="33331674" w:rsidR="00D2761E" w:rsidRDefault="00D2761E">
      <w:pPr>
        <w:rPr>
          <w:b/>
          <w:bCs/>
        </w:rPr>
      </w:pPr>
      <w:r>
        <w:rPr>
          <w:b/>
          <w:bCs/>
        </w:rPr>
        <w:br w:type="page"/>
      </w:r>
    </w:p>
    <w:p w14:paraId="4542896D" w14:textId="0D15318D" w:rsidR="00D2761E" w:rsidRPr="00D2761E" w:rsidRDefault="00D2761E" w:rsidP="00D2761E">
      <w:pPr>
        <w:pStyle w:val="Heading1"/>
        <w:rPr>
          <w:rFonts w:ascii="Arial" w:hAnsi="Arial" w:cs="Arial"/>
          <w:sz w:val="24"/>
          <w:szCs w:val="24"/>
        </w:rPr>
      </w:pPr>
      <w:bookmarkStart w:id="5" w:name="_Toc234232952"/>
      <w:r w:rsidRPr="00D2761E">
        <w:rPr>
          <w:rFonts w:ascii="Arial" w:hAnsi="Arial" w:cs="Arial"/>
          <w:sz w:val="24"/>
          <w:szCs w:val="24"/>
        </w:rPr>
        <w:lastRenderedPageBreak/>
        <w:t>T</w:t>
      </w:r>
      <w:r w:rsidR="00E52C74">
        <w:rPr>
          <w:rFonts w:ascii="Arial" w:hAnsi="Arial" w:cs="Arial"/>
          <w:sz w:val="24"/>
          <w:szCs w:val="24"/>
        </w:rPr>
        <w:t>ask</w:t>
      </w:r>
      <w:r w:rsidRPr="00D2761E">
        <w:rPr>
          <w:rFonts w:ascii="Arial" w:hAnsi="Arial" w:cs="Arial"/>
          <w:sz w:val="24"/>
          <w:szCs w:val="24"/>
        </w:rPr>
        <w:t xml:space="preserve"> 3</w:t>
      </w:r>
      <w:r w:rsidR="00301184">
        <w:rPr>
          <w:rFonts w:ascii="Arial" w:hAnsi="Arial" w:cs="Arial"/>
          <w:sz w:val="24"/>
          <w:szCs w:val="24"/>
        </w:rPr>
        <w:t>b</w:t>
      </w:r>
      <w:r w:rsidRPr="00D2761E">
        <w:rPr>
          <w:rFonts w:ascii="Arial" w:hAnsi="Arial" w:cs="Arial"/>
          <w:sz w:val="24"/>
          <w:szCs w:val="24"/>
        </w:rPr>
        <w:t xml:space="preserve"> - Practical Use of RefWorks</w:t>
      </w:r>
      <w:bookmarkEnd w:id="5"/>
    </w:p>
    <w:p w14:paraId="249EF231" w14:textId="77777777" w:rsidR="00D2761E" w:rsidRPr="00D2761E" w:rsidRDefault="00D2761E" w:rsidP="00D2761E">
      <w:pPr>
        <w:spacing w:line="360" w:lineRule="auto"/>
        <w:rPr>
          <w:rFonts w:ascii="Arial" w:hAnsi="Arial" w:cs="Arial"/>
          <w:sz w:val="22"/>
          <w:szCs w:val="22"/>
        </w:rPr>
      </w:pPr>
      <w:r w:rsidRPr="00D2761E">
        <w:rPr>
          <w:rFonts w:ascii="Arial" w:hAnsi="Arial" w:cs="Arial"/>
          <w:sz w:val="22"/>
          <w:szCs w:val="22"/>
        </w:rPr>
        <w:t>RefWorks was used to organise academic references and automatically generate IEEE citations throughout this assignment. Sources were imported into the RefWorks library before creating folders for each task. The citation tool was then used within Microsoft Word to insert in-text citations and automatically produce the reference list in IEEE format. This significantly reduced manual formatting and improved consistency across the document. The screenshots included demonstrate the main stages of the referencing process, including creating a project folder, importing references, selecting IEEE style, inserting citations into Microsoft Word and generating the final bibliography automatically.</w:t>
      </w:r>
    </w:p>
    <w:p w14:paraId="49F130B0" w14:textId="77777777" w:rsidR="006C1DC6" w:rsidRDefault="006C1DC6" w:rsidP="00495555">
      <w:pPr>
        <w:rPr>
          <w:b/>
          <w:bCs/>
        </w:rPr>
      </w:pPr>
    </w:p>
    <w:p w14:paraId="364626CA" w14:textId="7EA820C8" w:rsidR="00495555" w:rsidRDefault="009F1CE4" w:rsidP="00495555">
      <w:pPr>
        <w:rPr>
          <w:b/>
          <w:bCs/>
        </w:rPr>
      </w:pPr>
      <w:r w:rsidRPr="009F1CE4">
        <w:rPr>
          <w:b/>
          <w:bCs/>
        </w:rPr>
        <w:drawing>
          <wp:inline distT="0" distB="0" distL="0" distR="0" wp14:anchorId="12FE8442" wp14:editId="49248528">
            <wp:extent cx="3181514" cy="1562180"/>
            <wp:effectExtent l="0" t="0" r="0" b="0"/>
            <wp:docPr id="1193191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91780" name=""/>
                    <pic:cNvPicPr/>
                  </pic:nvPicPr>
                  <pic:blipFill>
                    <a:blip r:embed="rId18"/>
                    <a:stretch>
                      <a:fillRect/>
                    </a:stretch>
                  </pic:blipFill>
                  <pic:spPr>
                    <a:xfrm>
                      <a:off x="0" y="0"/>
                      <a:ext cx="3181514" cy="1562180"/>
                    </a:xfrm>
                    <a:prstGeom prst="rect">
                      <a:avLst/>
                    </a:prstGeom>
                  </pic:spPr>
                </pic:pic>
              </a:graphicData>
            </a:graphic>
          </wp:inline>
        </w:drawing>
      </w:r>
      <w:r w:rsidR="001C2E31" w:rsidRPr="001C2E31">
        <w:rPr>
          <w:b/>
          <w:bCs/>
        </w:rPr>
        <w:drawing>
          <wp:inline distT="0" distB="0" distL="0" distR="0" wp14:anchorId="76D64B5A" wp14:editId="1E290750">
            <wp:extent cx="3348842" cy="1176881"/>
            <wp:effectExtent l="0" t="0" r="4445" b="4445"/>
            <wp:docPr id="206287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70148" name=""/>
                    <pic:cNvPicPr/>
                  </pic:nvPicPr>
                  <pic:blipFill>
                    <a:blip r:embed="rId19"/>
                    <a:stretch>
                      <a:fillRect/>
                    </a:stretch>
                  </pic:blipFill>
                  <pic:spPr>
                    <a:xfrm>
                      <a:off x="0" y="0"/>
                      <a:ext cx="3390204" cy="1191417"/>
                    </a:xfrm>
                    <a:prstGeom prst="rect">
                      <a:avLst/>
                    </a:prstGeom>
                  </pic:spPr>
                </pic:pic>
              </a:graphicData>
            </a:graphic>
          </wp:inline>
        </w:drawing>
      </w:r>
    </w:p>
    <w:p w14:paraId="335E90FB" w14:textId="275848B0" w:rsidR="008305FB" w:rsidRPr="00495555" w:rsidRDefault="008305FB" w:rsidP="00495555">
      <w:pPr>
        <w:rPr>
          <w:b/>
          <w:bCs/>
        </w:rPr>
      </w:pPr>
      <w:r w:rsidRPr="008305FB">
        <w:rPr>
          <w:b/>
          <w:bCs/>
        </w:rPr>
        <w:drawing>
          <wp:inline distT="0" distB="0" distL="0" distR="0" wp14:anchorId="09D7CCEA" wp14:editId="36DCD219">
            <wp:extent cx="3286294" cy="1324043"/>
            <wp:effectExtent l="0" t="0" r="9525" b="9525"/>
            <wp:docPr id="122494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948298" name=""/>
                    <pic:cNvPicPr/>
                  </pic:nvPicPr>
                  <pic:blipFill>
                    <a:blip r:embed="rId20"/>
                    <a:stretch>
                      <a:fillRect/>
                    </a:stretch>
                  </pic:blipFill>
                  <pic:spPr>
                    <a:xfrm>
                      <a:off x="0" y="0"/>
                      <a:ext cx="3286294" cy="1324043"/>
                    </a:xfrm>
                    <a:prstGeom prst="rect">
                      <a:avLst/>
                    </a:prstGeom>
                  </pic:spPr>
                </pic:pic>
              </a:graphicData>
            </a:graphic>
          </wp:inline>
        </w:drawing>
      </w:r>
      <w:sdt>
        <w:sdtPr>
          <w:rPr>
            <w:rFonts w:ascii="Aptos" w:hAnsi="Aptos"/>
            <w:b/>
            <w:bCs/>
            <w:color w:val="000000"/>
            <w:highlight w:val="white"/>
          </w:rPr>
          <w:alias w:val="Citation"/>
          <w:tag w:val="{&quot;referencesIds&quot;:[&quot;doc:6a4b870ff267343f1a110ccd&quot;],&quot;referencesOptions&quot;:{&quot;doc:6a4b870ff267343f1a110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3638378"/>
          <w:placeholder>
            <w:docPart w:val="EFB991CE925341EA8EEAF842D6F019AD"/>
          </w:placeholder>
          <w:showingPlcHdr/>
        </w:sdtPr>
        <w:sdtContent>
          <w:r w:rsidR="00E52C74" w:rsidRPr="00AE3DAD">
            <w:rPr>
              <w:rStyle w:val="PlaceholderText"/>
            </w:rPr>
            <w:t>Formatting...</w:t>
          </w:r>
        </w:sdtContent>
      </w:sdt>
    </w:p>
    <w:p w14:paraId="2828BDAB" w14:textId="0A620BE7" w:rsidR="007958B9" w:rsidRDefault="007958B9">
      <w:pPr>
        <w:rPr>
          <w:b/>
          <w:bCs/>
        </w:rPr>
      </w:pPr>
      <w:r>
        <w:rPr>
          <w:b/>
          <w:bCs/>
        </w:rPr>
        <w:br w:type="page"/>
      </w:r>
    </w:p>
    <w:p w14:paraId="32AB3877" w14:textId="4D25903A" w:rsidR="009D297B" w:rsidRDefault="00B91FC6">
      <w:pPr>
        <w:pStyle w:val="NormalWeb"/>
        <w:jc w:val="center"/>
        <w:rPr>
          <w:b/>
          <w:bCs/>
        </w:rPr>
      </w:pPr>
      <w:r w:rsidRPr="00B91FC6">
        <w:rPr>
          <w:rFonts w:asciiTheme="minorHAnsi" w:hAnsiTheme="minorHAnsi" w:cstheme="minorBidi"/>
          <w:b/>
          <w:bCs/>
        </w:rPr>
        <w:lastRenderedPageBreak/>
        <w:drawing>
          <wp:inline distT="0" distB="0" distL="0" distR="0" wp14:anchorId="03354518" wp14:editId="4EADB936">
            <wp:extent cx="2452019" cy="3170712"/>
            <wp:effectExtent l="0" t="0" r="5715" b="0"/>
            <wp:docPr id="31646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61039" name=""/>
                    <pic:cNvPicPr/>
                  </pic:nvPicPr>
                  <pic:blipFill>
                    <a:blip r:embed="rId21"/>
                    <a:stretch>
                      <a:fillRect/>
                    </a:stretch>
                  </pic:blipFill>
                  <pic:spPr>
                    <a:xfrm>
                      <a:off x="0" y="0"/>
                      <a:ext cx="2458941" cy="3179663"/>
                    </a:xfrm>
                    <a:prstGeom prst="rect">
                      <a:avLst/>
                    </a:prstGeom>
                  </pic:spPr>
                </pic:pic>
              </a:graphicData>
            </a:graphic>
          </wp:inline>
        </w:drawing>
      </w:r>
      <w:r w:rsidR="009D297B">
        <w:rPr>
          <w:b/>
          <w:bCs/>
        </w:rPr>
        <w:br/>
      </w:r>
    </w:p>
    <w:p w14:paraId="60758386" w14:textId="7E89BFCD" w:rsidR="009D297B" w:rsidRDefault="009D297B">
      <w:pPr>
        <w:pStyle w:val="NormalWeb"/>
        <w:jc w:val="center"/>
        <w:rPr>
          <w:b/>
          <w:bCs/>
        </w:rPr>
      </w:pPr>
    </w:p>
    <w:p w14:paraId="7BF04F77" w14:textId="77777777" w:rsidR="009D297B" w:rsidRDefault="009D297B">
      <w:pPr>
        <w:rPr>
          <w:rFonts w:ascii="Times New Roman" w:hAnsi="Times New Roman" w:cs="Times New Roman"/>
          <w:b/>
          <w:bCs/>
        </w:rPr>
      </w:pPr>
      <w:r>
        <w:rPr>
          <w:b/>
          <w:bCs/>
        </w:rPr>
        <w:br w:type="page"/>
      </w:r>
    </w:p>
    <w:p w14:paraId="2D995971" w14:textId="77777777" w:rsidR="00A90276" w:rsidRPr="00A90276" w:rsidRDefault="00A90276" w:rsidP="00A90276">
      <w:pPr>
        <w:pStyle w:val="Heading1"/>
        <w:rPr>
          <w:rFonts w:ascii="Arial" w:hAnsi="Arial" w:cs="Arial"/>
          <w:sz w:val="24"/>
          <w:szCs w:val="24"/>
        </w:rPr>
      </w:pPr>
      <w:bookmarkStart w:id="6" w:name="_Toc234232953"/>
      <w:r w:rsidRPr="00A90276">
        <w:rPr>
          <w:rFonts w:ascii="Arial" w:hAnsi="Arial" w:cs="Arial"/>
          <w:sz w:val="24"/>
          <w:szCs w:val="24"/>
        </w:rPr>
        <w:lastRenderedPageBreak/>
        <w:t>Task 4a – Online E-Portfolio</w:t>
      </w:r>
      <w:bookmarkEnd w:id="6"/>
    </w:p>
    <w:p w14:paraId="6F091485"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Microsoft OneNote E-Portfolio</w:t>
      </w:r>
    </w:p>
    <w:p w14:paraId="4A6535AA"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For this assignment, I created my online e-portfolio using Microsoft OneNote. OneNote was chosen because it provides an organised and professional way to present academic work within a single digital notebook. The software allows multiple sections and pages to be created, making it easy to separate each task while maintaining a consistent layout throughout the portfolio.</w:t>
      </w:r>
    </w:p>
    <w:p w14:paraId="27C8A4A2"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OneNote supports the integration of text, images, Word documents, PDFs, hyperlinks and multimedia, allowing all assignment evidence to be stored in one place. The notebook is automatically saved using Microsoft OneDrive, enabling access from any device with an internet connection. Sharing the notebook through a secure view-only link also allows lecturers to access the portfolio online without requiring specialised software.</w:t>
      </w:r>
    </w:p>
    <w:p w14:paraId="5760A794" w14:textId="77777777" w:rsidR="00A90276" w:rsidRPr="003D2226" w:rsidRDefault="00A90276" w:rsidP="00A90276">
      <w:pPr>
        <w:pStyle w:val="NormalWeb"/>
        <w:rPr>
          <w:rFonts w:ascii="Arial" w:hAnsi="Arial" w:cs="Arial"/>
          <w:sz w:val="22"/>
          <w:szCs w:val="22"/>
        </w:rPr>
      </w:pPr>
      <w:r w:rsidRPr="003D2226">
        <w:rPr>
          <w:rFonts w:ascii="Arial" w:hAnsi="Arial" w:cs="Arial"/>
          <w:sz w:val="22"/>
          <w:szCs w:val="22"/>
        </w:rPr>
        <w:t>The notebook has been structured to provide clear navigation between tasks, ensuring that each section can be located quickly. This layout improves accessibility, supports professional presentation and demonstrates effective digital organisation skills.</w:t>
      </w:r>
    </w:p>
    <w:p w14:paraId="1B6D7CD1" w14:textId="77777777" w:rsidR="00E52C74" w:rsidRPr="00E52C74" w:rsidRDefault="00E52C74" w:rsidP="00E52C74">
      <w:pPr>
        <w:pStyle w:val="Heading1"/>
        <w:rPr>
          <w:rFonts w:ascii="Arial" w:hAnsi="Arial" w:cs="Arial"/>
          <w:sz w:val="24"/>
          <w:szCs w:val="24"/>
        </w:rPr>
      </w:pPr>
      <w:bookmarkStart w:id="7" w:name="_Toc234232954"/>
      <w:r w:rsidRPr="00E52C74">
        <w:rPr>
          <w:rFonts w:ascii="Arial" w:hAnsi="Arial" w:cs="Arial"/>
          <w:sz w:val="24"/>
          <w:szCs w:val="24"/>
        </w:rPr>
        <w:t>Task 4b – Illustrative Review</w:t>
      </w:r>
      <w:bookmarkEnd w:id="7"/>
    </w:p>
    <w:p w14:paraId="525A2C3A" w14:textId="77777777" w:rsidR="00E52C74" w:rsidRPr="00E52C74" w:rsidRDefault="00E52C74" w:rsidP="00E52C74">
      <w:pPr>
        <w:pStyle w:val="NormalWeb"/>
        <w:rPr>
          <w:rFonts w:ascii="Arial" w:hAnsi="Arial" w:cs="Arial"/>
          <w:b/>
          <w:bCs/>
          <w:sz w:val="22"/>
          <w:szCs w:val="22"/>
        </w:rPr>
      </w:pPr>
      <w:r w:rsidRPr="00E52C74">
        <w:rPr>
          <w:rFonts w:ascii="Arial" w:hAnsi="Arial" w:cs="Arial"/>
          <w:b/>
          <w:bCs/>
          <w:sz w:val="22"/>
          <w:szCs w:val="22"/>
        </w:rPr>
        <w:t>Review of Microsoft OneNote</w:t>
      </w:r>
    </w:p>
    <w:p w14:paraId="685F7FCA"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Microsoft OneNote was selected because it is a flexible digital notebook that enables academic work to be organised into clearly labelled sections and pages. The software provides an intuitive interface that simplifies navigation while allowing different types of content, including text, images, Word documents, PDFs and hyperlinks, to be incorporated into one portfolio.</w:t>
      </w:r>
    </w:p>
    <w:p w14:paraId="32B6569A"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A significant advantage of OneNote is its seamless integration with Microsoft OneDrive, which automatically saves work to the cloud and enables the notebook to be shared using a secure online link. This ensures that the portfolio can be accessed from different devices while allowing tutors to view the completed work without requiring printed copies. The ability to insert Word documents as printouts also preserved the original formatting of assignment work while making it easy to read within the notebook.</w:t>
      </w:r>
    </w:p>
    <w:p w14:paraId="18253334"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Developing the e-portfolio improved my digital literacy, organisational skills and ability to present information professionally. Creating separate pages for each assessment task enhanced the overall structure and made navigation straightforward. Consistent formatting, headings and page organisation also improved readability and reflected good academic presentation.</w:t>
      </w:r>
    </w:p>
    <w:p w14:paraId="662A22E3" w14:textId="77777777" w:rsidR="00E52C74" w:rsidRPr="00E52C74" w:rsidRDefault="00E52C74" w:rsidP="00E52C74">
      <w:pPr>
        <w:pStyle w:val="NormalWeb"/>
        <w:rPr>
          <w:rFonts w:ascii="Arial" w:hAnsi="Arial" w:cs="Arial"/>
          <w:sz w:val="22"/>
          <w:szCs w:val="22"/>
        </w:rPr>
      </w:pPr>
      <w:r w:rsidRPr="00E52C74">
        <w:rPr>
          <w:rFonts w:ascii="Arial" w:hAnsi="Arial" w:cs="Arial"/>
          <w:sz w:val="22"/>
          <w:szCs w:val="22"/>
        </w:rPr>
        <w:t>Overall, Microsoft OneNote proved to be an effective platform for creating an organised and accessible online e-portfolio. Its cloud-based storage, collaborative features and ease of use make it well suited for presenting academic work and supporting future professional development.</w:t>
      </w:r>
    </w:p>
    <w:p w14:paraId="06BA2D73" w14:textId="4E942397" w:rsidR="00FA3A7E" w:rsidRPr="003D2226" w:rsidRDefault="00FA3A7E" w:rsidP="00974236">
      <w:pPr>
        <w:pStyle w:val="NormalWeb"/>
        <w:rPr>
          <w:rFonts w:ascii="Arial" w:hAnsi="Arial" w:cs="Arial"/>
          <w:sz w:val="22"/>
          <w:szCs w:val="22"/>
        </w:rPr>
      </w:pPr>
    </w:p>
    <w:p w14:paraId="5F8E264C" w14:textId="15281B4F" w:rsidR="00FA3A7E" w:rsidRDefault="00FA3A7E">
      <w:pPr>
        <w:rPr>
          <w:b/>
          <w:bCs/>
        </w:rPr>
      </w:pPr>
    </w:p>
    <w:p w14:paraId="308B3038" w14:textId="25D10A8A" w:rsidR="00735057" w:rsidRPr="00495555" w:rsidRDefault="00735057">
      <w:pPr>
        <w:rPr>
          <w:b/>
          <w:bCs/>
        </w:rPr>
      </w:pPr>
    </w:p>
    <w:sectPr w:rsidR="00735057" w:rsidRPr="00495555" w:rsidSect="00246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79644" w14:textId="77777777" w:rsidR="00321B01" w:rsidRDefault="00321B01" w:rsidP="00123C46">
      <w:pPr>
        <w:spacing w:after="0" w:line="240" w:lineRule="auto"/>
      </w:pPr>
      <w:r>
        <w:separator/>
      </w:r>
    </w:p>
  </w:endnote>
  <w:endnote w:type="continuationSeparator" w:id="0">
    <w:p w14:paraId="22275283" w14:textId="77777777" w:rsidR="00321B01" w:rsidRDefault="00321B01" w:rsidP="00123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AD7D4" w14:textId="77777777" w:rsidR="00123C46" w:rsidRDefault="00123C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355487"/>
      <w:docPartObj>
        <w:docPartGallery w:val="Page Numbers (Bottom of Page)"/>
        <w:docPartUnique/>
      </w:docPartObj>
    </w:sdtPr>
    <w:sdtEndPr>
      <w:rPr>
        <w:noProof/>
      </w:rPr>
    </w:sdtEndPr>
    <w:sdtContent>
      <w:p w14:paraId="4A8C9248" w14:textId="31F8EEC2" w:rsidR="00123C46" w:rsidRDefault="00123C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B1ABBF" w14:textId="77777777" w:rsidR="00123C46" w:rsidRDefault="00123C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16C092" w14:textId="77777777" w:rsidR="00123C46" w:rsidRDefault="00123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9D3A6" w14:textId="77777777" w:rsidR="00321B01" w:rsidRDefault="00321B01" w:rsidP="00123C46">
      <w:pPr>
        <w:spacing w:after="0" w:line="240" w:lineRule="auto"/>
      </w:pPr>
      <w:r>
        <w:separator/>
      </w:r>
    </w:p>
  </w:footnote>
  <w:footnote w:type="continuationSeparator" w:id="0">
    <w:p w14:paraId="76660F22" w14:textId="77777777" w:rsidR="00321B01" w:rsidRDefault="00321B01" w:rsidP="00123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29DB4" w14:textId="77777777" w:rsidR="00123C46" w:rsidRDefault="00123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71ACB" w14:textId="77777777" w:rsidR="00123C46" w:rsidRDefault="00123C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EBAA1" w14:textId="77777777" w:rsidR="00123C46" w:rsidRDefault="00123C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390"/>
    <w:rsid w:val="00080975"/>
    <w:rsid w:val="00090397"/>
    <w:rsid w:val="001216CA"/>
    <w:rsid w:val="00123C46"/>
    <w:rsid w:val="001B1A7C"/>
    <w:rsid w:val="001C2E31"/>
    <w:rsid w:val="00212130"/>
    <w:rsid w:val="00246390"/>
    <w:rsid w:val="00297BDE"/>
    <w:rsid w:val="002E6957"/>
    <w:rsid w:val="00301184"/>
    <w:rsid w:val="00321B01"/>
    <w:rsid w:val="003D2226"/>
    <w:rsid w:val="004209AB"/>
    <w:rsid w:val="00495555"/>
    <w:rsid w:val="0058125C"/>
    <w:rsid w:val="005B3B5E"/>
    <w:rsid w:val="006C1DC6"/>
    <w:rsid w:val="006D2519"/>
    <w:rsid w:val="00732CF0"/>
    <w:rsid w:val="00735057"/>
    <w:rsid w:val="00774C97"/>
    <w:rsid w:val="007958B9"/>
    <w:rsid w:val="007D274B"/>
    <w:rsid w:val="00804F84"/>
    <w:rsid w:val="008305FB"/>
    <w:rsid w:val="00875B26"/>
    <w:rsid w:val="008D3469"/>
    <w:rsid w:val="008D498F"/>
    <w:rsid w:val="00974236"/>
    <w:rsid w:val="00983E7F"/>
    <w:rsid w:val="009849B4"/>
    <w:rsid w:val="009D297B"/>
    <w:rsid w:val="009E7088"/>
    <w:rsid w:val="009F1CE4"/>
    <w:rsid w:val="009F28E4"/>
    <w:rsid w:val="009F2F3B"/>
    <w:rsid w:val="00A90276"/>
    <w:rsid w:val="00AF47A4"/>
    <w:rsid w:val="00B425F5"/>
    <w:rsid w:val="00B91FC6"/>
    <w:rsid w:val="00C10F97"/>
    <w:rsid w:val="00C11035"/>
    <w:rsid w:val="00C62E6C"/>
    <w:rsid w:val="00CB14D8"/>
    <w:rsid w:val="00CF3536"/>
    <w:rsid w:val="00D2761E"/>
    <w:rsid w:val="00D71A0A"/>
    <w:rsid w:val="00DA69AC"/>
    <w:rsid w:val="00E02061"/>
    <w:rsid w:val="00E52C74"/>
    <w:rsid w:val="00EB60A5"/>
    <w:rsid w:val="00F40358"/>
    <w:rsid w:val="00F64F93"/>
    <w:rsid w:val="00F809FE"/>
    <w:rsid w:val="00F94EB7"/>
    <w:rsid w:val="00FA3A7E"/>
    <w:rsid w:val="00FA41BD"/>
    <w:rsid w:val="00FD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357BA"/>
  <w15:chartTrackingRefBased/>
  <w15:docId w15:val="{AC1F40A4-090C-4DA4-8C5F-3DC871785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390"/>
    <w:rPr>
      <w:rFonts w:eastAsiaTheme="majorEastAsia" w:cstheme="majorBidi"/>
      <w:color w:val="272727" w:themeColor="text1" w:themeTint="D8"/>
    </w:rPr>
  </w:style>
  <w:style w:type="paragraph" w:styleId="Title">
    <w:name w:val="Title"/>
    <w:basedOn w:val="Normal"/>
    <w:next w:val="Normal"/>
    <w:link w:val="TitleChar"/>
    <w:uiPriority w:val="10"/>
    <w:qFormat/>
    <w:rsid w:val="00246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390"/>
    <w:pPr>
      <w:spacing w:before="160"/>
      <w:jc w:val="center"/>
    </w:pPr>
    <w:rPr>
      <w:i/>
      <w:iCs/>
      <w:color w:val="404040" w:themeColor="text1" w:themeTint="BF"/>
    </w:rPr>
  </w:style>
  <w:style w:type="character" w:customStyle="1" w:styleId="QuoteChar">
    <w:name w:val="Quote Char"/>
    <w:basedOn w:val="DefaultParagraphFont"/>
    <w:link w:val="Quote"/>
    <w:uiPriority w:val="29"/>
    <w:rsid w:val="00246390"/>
    <w:rPr>
      <w:i/>
      <w:iCs/>
      <w:color w:val="404040" w:themeColor="text1" w:themeTint="BF"/>
    </w:rPr>
  </w:style>
  <w:style w:type="paragraph" w:styleId="ListParagraph">
    <w:name w:val="List Paragraph"/>
    <w:basedOn w:val="Normal"/>
    <w:uiPriority w:val="34"/>
    <w:qFormat/>
    <w:rsid w:val="00246390"/>
    <w:pPr>
      <w:ind w:left="720"/>
      <w:contextualSpacing/>
    </w:pPr>
  </w:style>
  <w:style w:type="character" w:styleId="IntenseEmphasis">
    <w:name w:val="Intense Emphasis"/>
    <w:basedOn w:val="DefaultParagraphFont"/>
    <w:uiPriority w:val="21"/>
    <w:qFormat/>
    <w:rsid w:val="00246390"/>
    <w:rPr>
      <w:i/>
      <w:iCs/>
      <w:color w:val="0F4761" w:themeColor="accent1" w:themeShade="BF"/>
    </w:rPr>
  </w:style>
  <w:style w:type="paragraph" w:styleId="IntenseQuote">
    <w:name w:val="Intense Quote"/>
    <w:basedOn w:val="Normal"/>
    <w:next w:val="Normal"/>
    <w:link w:val="IntenseQuoteChar"/>
    <w:uiPriority w:val="30"/>
    <w:qFormat/>
    <w:rsid w:val="00246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390"/>
    <w:rPr>
      <w:i/>
      <w:iCs/>
      <w:color w:val="0F4761" w:themeColor="accent1" w:themeShade="BF"/>
    </w:rPr>
  </w:style>
  <w:style w:type="character" w:styleId="IntenseReference">
    <w:name w:val="Intense Reference"/>
    <w:basedOn w:val="DefaultParagraphFont"/>
    <w:uiPriority w:val="32"/>
    <w:qFormat/>
    <w:rsid w:val="00246390"/>
    <w:rPr>
      <w:b/>
      <w:bCs/>
      <w:smallCaps/>
      <w:color w:val="0F4761" w:themeColor="accent1" w:themeShade="BF"/>
      <w:spacing w:val="5"/>
    </w:rPr>
  </w:style>
  <w:style w:type="paragraph" w:styleId="TOCHeading">
    <w:name w:val="TOC Heading"/>
    <w:basedOn w:val="Heading1"/>
    <w:next w:val="Normal"/>
    <w:uiPriority w:val="39"/>
    <w:unhideWhenUsed/>
    <w:qFormat/>
    <w:rsid w:val="00C10F97"/>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F64F93"/>
    <w:rPr>
      <w:b/>
      <w:bCs/>
    </w:rPr>
  </w:style>
  <w:style w:type="paragraph" w:styleId="TOC1">
    <w:name w:val="toc 1"/>
    <w:basedOn w:val="Normal"/>
    <w:next w:val="Normal"/>
    <w:autoRedefine/>
    <w:uiPriority w:val="39"/>
    <w:unhideWhenUsed/>
    <w:rsid w:val="00CB14D8"/>
    <w:pPr>
      <w:spacing w:after="100"/>
    </w:pPr>
  </w:style>
  <w:style w:type="character" w:styleId="Hyperlink">
    <w:name w:val="Hyperlink"/>
    <w:basedOn w:val="DefaultParagraphFont"/>
    <w:uiPriority w:val="99"/>
    <w:unhideWhenUsed/>
    <w:rsid w:val="00CB14D8"/>
    <w:rPr>
      <w:color w:val="467886" w:themeColor="hyperlink"/>
      <w:u w:val="single"/>
    </w:rPr>
  </w:style>
  <w:style w:type="character" w:styleId="UnresolvedMention">
    <w:name w:val="Unresolved Mention"/>
    <w:basedOn w:val="DefaultParagraphFont"/>
    <w:uiPriority w:val="99"/>
    <w:semiHidden/>
    <w:unhideWhenUsed/>
    <w:rsid w:val="00C11035"/>
    <w:rPr>
      <w:color w:val="605E5C"/>
      <w:shd w:val="clear" w:color="auto" w:fill="E1DFDD"/>
    </w:rPr>
  </w:style>
  <w:style w:type="paragraph" w:styleId="NormalWeb">
    <w:name w:val="Normal (Web)"/>
    <w:basedOn w:val="Normal"/>
    <w:uiPriority w:val="99"/>
    <w:semiHidden/>
    <w:unhideWhenUsed/>
    <w:rsid w:val="00F94EB7"/>
    <w:rPr>
      <w:rFonts w:ascii="Times New Roman" w:hAnsi="Times New Roman" w:cs="Times New Roman"/>
    </w:rPr>
  </w:style>
  <w:style w:type="paragraph" w:styleId="Header">
    <w:name w:val="header"/>
    <w:basedOn w:val="Normal"/>
    <w:link w:val="HeaderChar"/>
    <w:uiPriority w:val="99"/>
    <w:unhideWhenUsed/>
    <w:rsid w:val="00123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C46"/>
  </w:style>
  <w:style w:type="paragraph" w:styleId="Footer">
    <w:name w:val="footer"/>
    <w:basedOn w:val="Normal"/>
    <w:link w:val="FooterChar"/>
    <w:uiPriority w:val="99"/>
    <w:unhideWhenUsed/>
    <w:rsid w:val="00123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C46"/>
  </w:style>
  <w:style w:type="character" w:styleId="PlaceholderText">
    <w:name w:val="Placeholder Text"/>
    <w:basedOn w:val="DefaultParagraphFont"/>
    <w:uiPriority w:val="99"/>
    <w:semiHidden/>
    <w:rsid w:val="00FA3A7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hat.openai.com" TargetMode="External"/><Relationship Id="rId23" Type="http://schemas.openxmlformats.org/officeDocument/2006/relationships/glossaryDocument" Target="glossary/document.xml"/><Relationship Id="rId10" Type="http://schemas.openxmlformats.org/officeDocument/2006/relationships/footer" Target="footer2.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ncsc.gov.uk"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B991CE925341EA8EEAF842D6F019AD"/>
        <w:category>
          <w:name w:val="General"/>
          <w:gallery w:val="placeholder"/>
        </w:category>
        <w:types>
          <w:type w:val="bbPlcHdr"/>
        </w:types>
        <w:behaviors>
          <w:behavior w:val="content"/>
        </w:behaviors>
        <w:guid w:val="{A18A5794-6A73-4232-AE11-3A56A63BA42C}"/>
      </w:docPartPr>
      <w:docPartBody>
        <w:p w:rsidR="00B46B3D" w:rsidRDefault="00734C37">
          <w:r w:rsidRPr="00AE3DA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37"/>
    <w:rsid w:val="00734C37"/>
    <w:rsid w:val="00B46B3D"/>
    <w:rsid w:val="00C62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4C3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0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8273F5-AC19-4C1A-A63B-BE58CCF2E393}">
  <we:reference id="wa200007520" version="3.0.0.0" store="en-GB" storeType="OMEX"/>
  <we:alternateReferences>
    <we:reference id="WA200007520" version="3.0.0.0" store="WA200007520"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19631441339a30e215d77b&quot;"/>
    <we:property name="citations" value="{&quot;793638378&quot;:{&quot;referencesIds&quot;:[&quot;doc:6a4b870ff267343f1a110ccd&quot;],&quot;referencesOptions&quot;:{&quot;doc:6a4b870ff267343f1a110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638378,&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4936C-9576-4298-AD5D-1CE0623FC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13</Pages>
  <Words>1674</Words>
  <Characters>9545</Characters>
  <Application>Microsoft Office Word</Application>
  <DocSecurity>0</DocSecurity>
  <Lines>79</Lines>
  <Paragraphs>22</Paragraphs>
  <ScaleCrop>false</ScaleCrop>
  <Company/>
  <LinksUpToDate>false</LinksUpToDate>
  <CharactersWithSpaces>11197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56</cp:revision>
  <dcterms:created xsi:type="dcterms:W3CDTF">2026-07-05T20:55:00Z</dcterms:created>
  <dcterms:modified xsi:type="dcterms:W3CDTF">2026-07-06T11:23:00Z</dcterms:modified>
</cp:coreProperties>
</file>