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8DD976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71458">
              <w:rPr>
                <w:rFonts w:ascii="Times New Roman" w:hAnsi="Times New Roman" w:cs="Times New Roman"/>
                <w:b/>
                <w:color w:val="auto"/>
                <w:sz w:val="48"/>
              </w:rPr>
              <w:t>Hannah Lisney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FCB5A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71458">
              <w:rPr>
                <w:rFonts w:ascii="Times New Roman" w:hAnsi="Times New Roman" w:cs="Times New Roman"/>
                <w:b/>
                <w:color w:val="auto"/>
                <w:sz w:val="48"/>
              </w:rPr>
              <w:t xml:space="preserve"> Hannah.lisney@wrexham.gov.uk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5F376E8" w14:textId="3577D3D1" w:rsidR="007A0D4C" w:rsidRPr="007A0D4C" w:rsidRDefault="007A0D4C" w:rsidP="007A0D4C">
            <w:pPr>
              <w:spacing w:line="360" w:lineRule="auto"/>
              <w:rPr>
                <w:sz w:val="24"/>
                <w:szCs w:val="24"/>
              </w:rPr>
            </w:pPr>
            <w:r w:rsidRPr="007A0D4C">
              <w:rPr>
                <w:sz w:val="24"/>
                <w:szCs w:val="24"/>
              </w:rPr>
              <w:t>Adult 1 and Adult 2 live together in a rural community in Wales and are in their late 50’s. Both are unemployed and receive benefits; however, Adult 1 is unable to work due to her mental and physical health challenges. Adult 2 struggles to seek employment, largely due to the long distances he must travel, and lack of opportunities. Adult 2 does not drive and is reliant upon public transport and this can be infrequent and costly</w:t>
            </w:r>
            <w:r w:rsidRPr="007A0D4C">
              <w:rPr>
                <w:rFonts w:ascii="Calibri" w:eastAsia="Calibri" w:hAnsi="Calibri" w:cs="Times New Roman"/>
                <w:color w:val="auto"/>
                <w:sz w:val="22"/>
                <w:szCs w:val="22"/>
                <w:lang w:eastAsia="en-US"/>
              </w:rPr>
              <w:t xml:space="preserve"> (</w:t>
            </w:r>
            <w:r w:rsidRPr="007A0D4C">
              <w:rPr>
                <w:sz w:val="24"/>
                <w:szCs w:val="24"/>
              </w:rPr>
              <w:t>Morris, J. and Robson, K, 2010). The Office for National statistics (2023a) reported that the unemployment rate in Wales had the largest increase in comparison with the same period during 2022.</w:t>
            </w:r>
          </w:p>
          <w:p w14:paraId="68255B99" w14:textId="77777777" w:rsidR="007A0D4C" w:rsidRPr="007A0D4C" w:rsidRDefault="007A0D4C" w:rsidP="007A0D4C">
            <w:pPr>
              <w:spacing w:line="360" w:lineRule="auto"/>
              <w:rPr>
                <w:sz w:val="24"/>
                <w:szCs w:val="24"/>
              </w:rPr>
            </w:pPr>
          </w:p>
          <w:p w14:paraId="7C37FB0F" w14:textId="5105D3D0" w:rsidR="007A0D4C" w:rsidRPr="007A0D4C" w:rsidRDefault="007A0D4C" w:rsidP="007A0D4C">
            <w:pPr>
              <w:spacing w:line="360" w:lineRule="auto"/>
              <w:rPr>
                <w:sz w:val="24"/>
                <w:szCs w:val="24"/>
              </w:rPr>
            </w:pPr>
            <w:r w:rsidRPr="007A0D4C">
              <w:rPr>
                <w:sz w:val="24"/>
                <w:szCs w:val="24"/>
              </w:rPr>
              <w:t xml:space="preserve">When I first became involved with Adult 1 I made an ‘Active Offer’ of Welsh, The Welsh Government explains the ‘Active offer’ means the service can be provided in Welsh, without a person having to ask for it, as the Welsh language should be just as prominent as the English language. Organizations in Wales are required to adhere to the Welsh Language (Wales) Measure (2011). The Welsh Government introduced "More Than Just Words: A Strategic Framework for Welsh Language Services in Health and Social Services”. This </w:t>
            </w:r>
            <w:r w:rsidRPr="007A0D4C">
              <w:rPr>
                <w:sz w:val="24"/>
                <w:szCs w:val="24"/>
              </w:rPr>
              <w:lastRenderedPageBreak/>
              <w:t>framework instructs organisations actively offer services in Welsh. Care Inspectorate Wales (2024) adds that, “Receiving services in Welsh is an essential part of good quality, rights-based and person-centred care”. Adult 1 explained she speaks English and has decided to receive the service in the English Language.</w:t>
            </w:r>
          </w:p>
          <w:p w14:paraId="0AA75FAB" w14:textId="77777777" w:rsidR="007A0D4C" w:rsidRPr="007A0D4C" w:rsidRDefault="007A0D4C" w:rsidP="007A0D4C">
            <w:pPr>
              <w:spacing w:line="360" w:lineRule="auto"/>
              <w:rPr>
                <w:sz w:val="24"/>
                <w:szCs w:val="24"/>
              </w:rPr>
            </w:pPr>
          </w:p>
          <w:p w14:paraId="520DE847" w14:textId="679BB910" w:rsidR="007A0D4C" w:rsidRPr="007A0D4C" w:rsidRDefault="007A0D4C" w:rsidP="007A0D4C">
            <w:pPr>
              <w:spacing w:line="360" w:lineRule="auto"/>
              <w:rPr>
                <w:sz w:val="24"/>
                <w:szCs w:val="24"/>
              </w:rPr>
            </w:pPr>
            <w:r w:rsidRPr="007A0D4C">
              <w:rPr>
                <w:sz w:val="24"/>
                <w:szCs w:val="24"/>
              </w:rPr>
              <w:t>Adult 1 has a Mild Learning Disability, defined by the Department of Health and Social Care (2001) as: “a significantly reduced ability to understand new or complex information, to learn new skills (impaired intelligence), with a reduced ability to cope independently (impaired social functioning), which started before adulthood”. Furthermore, she has a diagnosis of Borderline personality disorder, which is a mental health condition that significantly affects an individual's ability to regulate their emotions. This difficulty in emotional control can lead to heightened impulsivity, influence self-perception, and impair relationships with others (National Institute of Mental Health, 2024). With this in mind, the Equality Act (2010) states a person is ‘Disabled’ should they have a mental or physical impairment which has a ‘substantial’ and ‘long-term’ negative effect on their ability to do normal activities (UK Government, 2010).</w:t>
            </w:r>
          </w:p>
          <w:p w14:paraId="7A94DEBB" w14:textId="77777777" w:rsidR="007A0D4C" w:rsidRPr="007A0D4C" w:rsidRDefault="007A0D4C" w:rsidP="007A0D4C">
            <w:pPr>
              <w:spacing w:line="360" w:lineRule="auto"/>
              <w:rPr>
                <w:sz w:val="24"/>
                <w:szCs w:val="24"/>
              </w:rPr>
            </w:pPr>
            <w:r w:rsidRPr="007A0D4C">
              <w:rPr>
                <w:sz w:val="24"/>
                <w:szCs w:val="24"/>
              </w:rPr>
              <w:t>Adult 1 is open to Adult Social Serviced and secondary mental health services, Welsh Government (2019b) advises “Secondary mental health services provide care and treatment for individuals suffering with more severe and/or enduring mental disorders where the level of need, risk and complexity requires the provision of specialist care”.</w:t>
            </w:r>
          </w:p>
          <w:p w14:paraId="3C319E33" w14:textId="5C17873B" w:rsidR="007A0D4C" w:rsidRPr="007A0D4C" w:rsidRDefault="007A0D4C" w:rsidP="007A0D4C">
            <w:pPr>
              <w:spacing w:line="360" w:lineRule="auto"/>
              <w:rPr>
                <w:sz w:val="24"/>
                <w:szCs w:val="24"/>
              </w:rPr>
            </w:pPr>
            <w:r w:rsidRPr="007A0D4C">
              <w:rPr>
                <w:sz w:val="24"/>
                <w:szCs w:val="24"/>
              </w:rPr>
              <w:t>Adult 1 is known to services and has been receiving support for a number of years. During my time supporting her, we have built up a good relationship. The Social Care Institute for Excellence (2023) highlights that effective relationships are central to successful outcomes and relationships are at the heart of social work. Initially, when I first met Adult 1 she advised me she was a victim of oppression, (Oliver,1998) suggests “Disability is thus understood as a form of social oppression generated by barriers, (dis)ableism and exclusion from social life”, and that people are disabled by societal barriers, and not by their impairment or difference (Scope, 2024). The oppression Adult 1 has experienced resulted in her having a negative view of herself and she commonly reports feeling stressed and frightened (Williams et al, 2023). Adult 1 was determined as eligible for support as she is a resident within the LA’s area and her needs meet the eligibility criteria (SSWBA14).</w:t>
            </w:r>
          </w:p>
          <w:p w14:paraId="568EE484" w14:textId="77777777" w:rsidR="007A0D4C" w:rsidRPr="007A0D4C" w:rsidRDefault="007A0D4C" w:rsidP="007A0D4C">
            <w:pPr>
              <w:spacing w:line="360" w:lineRule="auto"/>
              <w:rPr>
                <w:sz w:val="24"/>
                <w:szCs w:val="24"/>
              </w:rPr>
            </w:pPr>
            <w:r w:rsidRPr="007A0D4C">
              <w:rPr>
                <w:sz w:val="24"/>
                <w:szCs w:val="24"/>
              </w:rPr>
              <w:lastRenderedPageBreak/>
              <w:t>Adult 1 made contact with me, requesting an appointment as soon as possible. This behaviour was unusual for her, which raised my suspicions about what might be happening. Historically, Adult 1 would often contemplate suicide and has been reported walking on the train tracks in a state of despair, with this in mind I felt it was crucial for me to accommodate her request to meet with me, ensuring I am reliable and dependable as outlined in section 2.5 of the Code of Professional Practice (COPP) (Social Care Wales, 2017a). When Adult 1 arrived, it was evident to see she had been crying and was upset. I ensured I found a quiet and confidential environment for us to have a chat regarding why she wanted to see me as soon as possible. Adult 1 explained to me she felt a though she was being bullied by her partner (Adult 2). She explained that she frequently has no money for herself because Adult 2 demands money from her, and should she refuse to comply with his demands, he threatens to damage their flat and verbally abuses her.</w:t>
            </w:r>
          </w:p>
          <w:p w14:paraId="42E17B90" w14:textId="0DABDC45" w:rsidR="007A0D4C" w:rsidRPr="007A0D4C" w:rsidRDefault="007A0D4C" w:rsidP="007A0D4C">
            <w:pPr>
              <w:spacing w:line="360" w:lineRule="auto"/>
              <w:rPr>
                <w:sz w:val="24"/>
                <w:szCs w:val="24"/>
              </w:rPr>
            </w:pPr>
            <w:r w:rsidRPr="007A0D4C">
              <w:rPr>
                <w:sz w:val="24"/>
                <w:szCs w:val="24"/>
              </w:rPr>
              <w:t>Adult 1 also explained that Adult 2 had been using her bank card without her permission and she has noticed transactions on her account which are unaccounted for, the information in which Adult 1 has divulged, reveals she is being subjected to Abuse.</w:t>
            </w:r>
          </w:p>
          <w:p w14:paraId="5F4E1475" w14:textId="152E03E2" w:rsidR="007A0D4C" w:rsidRPr="007A0D4C" w:rsidRDefault="007A0D4C" w:rsidP="007A0D4C">
            <w:pPr>
              <w:spacing w:line="360" w:lineRule="auto"/>
              <w:rPr>
                <w:sz w:val="24"/>
                <w:szCs w:val="24"/>
              </w:rPr>
            </w:pPr>
            <w:r w:rsidRPr="007A0D4C">
              <w:rPr>
                <w:sz w:val="24"/>
                <w:szCs w:val="24"/>
              </w:rPr>
              <w:t>According to the SSWBA14, Abuse is defined as “physical, sexual, psychological, emotional or financial abuse and financial abuse includes theft, fraud, pressure about money, misuse of money”. S.126 (1) of the Social Services and Well-being (Wales) Act 2014 defines an adult at risk as an adult who: Is experiencing or is at risk of abuse or neglect, has needs for care and support (whether or not the authority is meeting any of those needs), and as a result of those needs is unable to protect himself or herself against the abuse or neglect or the risk of it. By using the Wales Safeguarding Procedures (2019) (WSP) guidance, I was able to determine that Adult 1 was classed as an ‘Adult at Risk’.</w:t>
            </w:r>
          </w:p>
          <w:p w14:paraId="7639EA25" w14:textId="77777777" w:rsidR="00382D94" w:rsidRPr="00382D94" w:rsidRDefault="007A0D4C" w:rsidP="00382D94">
            <w:pPr>
              <w:spacing w:line="360" w:lineRule="auto"/>
              <w:rPr>
                <w:sz w:val="24"/>
                <w:szCs w:val="24"/>
              </w:rPr>
            </w:pPr>
            <w:r w:rsidRPr="007A0D4C">
              <w:rPr>
                <w:sz w:val="24"/>
                <w:szCs w:val="24"/>
              </w:rPr>
              <w:t>Part 7 of the SSWBA14 specifies the procedures for safeguarding both adults and children.  Social Care Wales (2020) states that safeguarding means "protecting children and adults from abuse or neglect and educating those around them to recognize the signs and risks." The concept of safeguarding responsibilities is a key theme in the Social Services and Well-Being (Wales) Act 2014 (Clements, 2019). S.2 of the Wales Safeguarding Procedures (2019) proclaims that “The safety of the adult at risk is paramount”, and determination is required whether the Adult at Risk is at immediate risk of abuse, in imminent danger or action should be taken in order to protect them.</w:t>
            </w:r>
            <w:r w:rsidR="00382D94">
              <w:rPr>
                <w:sz w:val="24"/>
                <w:szCs w:val="24"/>
              </w:rPr>
              <w:t xml:space="preserve"> </w:t>
            </w:r>
          </w:p>
          <w:p w14:paraId="5173C1D7" w14:textId="26D89045" w:rsidR="007A0D4C" w:rsidRPr="007A0D4C" w:rsidRDefault="00382D94" w:rsidP="00382D94">
            <w:pPr>
              <w:spacing w:line="360" w:lineRule="auto"/>
              <w:rPr>
                <w:sz w:val="24"/>
                <w:szCs w:val="24"/>
              </w:rPr>
            </w:pPr>
            <w:r w:rsidRPr="00382D94">
              <w:rPr>
                <w:sz w:val="24"/>
                <w:szCs w:val="24"/>
              </w:rPr>
              <w:lastRenderedPageBreak/>
              <w:t>Effectively sharing the appropriate information at the right time with the right individuals is crucial for effective adult safeguarding. However, this must be done in compliance with the Data Protection Act (2018) and the General Data Protection Regulation (GDPR). Social workers should aim to obtain the individual's consent to share information, provided that it does not raise any risks.</w:t>
            </w:r>
            <w:bookmarkStart w:id="0" w:name="_GoBack"/>
            <w:bookmarkEnd w:id="0"/>
          </w:p>
          <w:p w14:paraId="60E0402D" w14:textId="77777777" w:rsidR="007A0D4C" w:rsidRPr="007A0D4C" w:rsidRDefault="007A0D4C" w:rsidP="007A0D4C">
            <w:pPr>
              <w:spacing w:line="360" w:lineRule="auto"/>
              <w:rPr>
                <w:sz w:val="24"/>
                <w:szCs w:val="24"/>
              </w:rPr>
            </w:pPr>
            <w:r w:rsidRPr="007A0D4C">
              <w:rPr>
                <w:sz w:val="24"/>
                <w:szCs w:val="24"/>
              </w:rPr>
              <w:t>Given the risk involved, it was essential to adhere to S.126 (2) of the SSWBA14, which mandates that a local authority must investigate if there is reasonable cause to believe an adult is at risk. This requirement is further supported by the Wales Safeguarding Procedures (2019), which state that local authorities have a duty to safeguard, protect, and share information with relevant teams to ensure the individual's safety and promote their well-being.</w:t>
            </w:r>
          </w:p>
          <w:p w14:paraId="160AEDD8" w14:textId="77777777" w:rsidR="007A0D4C" w:rsidRPr="007A0D4C" w:rsidRDefault="007A0D4C" w:rsidP="007A0D4C">
            <w:pPr>
              <w:spacing w:line="360" w:lineRule="auto"/>
              <w:rPr>
                <w:sz w:val="24"/>
                <w:szCs w:val="24"/>
              </w:rPr>
            </w:pPr>
            <w:r w:rsidRPr="007A0D4C">
              <w:rPr>
                <w:sz w:val="24"/>
                <w:szCs w:val="24"/>
              </w:rPr>
              <w:t xml:space="preserve">As per Section 3.3 of the COPP, it was crucial I work with Adult 1 to keep her safe. To achieve this, I ensured I was honest, open and straight forward (COPP 2.2) when informing her I have a duty of care, clearly explaining I am going to submit a safeguarding referral and my reasoning for this. I further informed her as she was open to the Community Mental Health Team, that I would also be sharing the information with them. I asked Adult 1 whether she wanted to report this abuse to the police, to which she very quickly and firmly declined. According to the Office for National Statistics (2023b) A crime survey revealed that 1.4 million women experienced domestic abuse in the year ending March 2023 in England and Wales, though findings reveal that domestic abuse is often a hidden crime that is not reported to the police (Office for National Statistics, 2023c). The Violence against Women, Domestic Abuse and Sexual Violence (Wales) Act (2015) (VAWDASV) is a unique piece of legislation in the UK, as it is the first to specifically focus on violence against women rather than addressing domestic violence in general, which includes the phrase "violence against women" in its title (Open University, n.d.: Welsh Government, n.d.). According to </w:t>
            </w:r>
            <w:proofErr w:type="spellStart"/>
            <w:r w:rsidRPr="007A0D4C">
              <w:rPr>
                <w:sz w:val="24"/>
                <w:szCs w:val="24"/>
              </w:rPr>
              <w:t>Senedd</w:t>
            </w:r>
            <w:proofErr w:type="spellEnd"/>
            <w:r w:rsidRPr="007A0D4C">
              <w:rPr>
                <w:sz w:val="24"/>
                <w:szCs w:val="24"/>
              </w:rPr>
              <w:t xml:space="preserve"> Research (n.d.) the introductory statement in the Welsh Government’s strategy for 2022-2026 regarding violence against women, domestic abuse, and sexual violence emphasizes a commitment to making Wales the safest place for women, It suggests that governments can make considerable progress by developing comprehensive strategies, allocating resources, and prioritizing the safety and well-being of women and girls.</w:t>
            </w:r>
          </w:p>
          <w:p w14:paraId="3C5335BC" w14:textId="77777777" w:rsidR="007A0D4C" w:rsidRPr="007A0D4C" w:rsidRDefault="007A0D4C" w:rsidP="007A0D4C">
            <w:pPr>
              <w:spacing w:line="360" w:lineRule="auto"/>
              <w:rPr>
                <w:sz w:val="24"/>
                <w:szCs w:val="24"/>
              </w:rPr>
            </w:pPr>
          </w:p>
          <w:p w14:paraId="5F4144F6" w14:textId="77777777" w:rsidR="007A0D4C" w:rsidRPr="007A0D4C" w:rsidRDefault="007A0D4C" w:rsidP="007A0D4C">
            <w:pPr>
              <w:spacing w:line="360" w:lineRule="auto"/>
              <w:rPr>
                <w:sz w:val="24"/>
                <w:szCs w:val="24"/>
              </w:rPr>
            </w:pPr>
          </w:p>
          <w:p w14:paraId="65FF7F23" w14:textId="3B9A5F8D" w:rsidR="007A0D4C" w:rsidRPr="007A0D4C" w:rsidRDefault="007A0D4C" w:rsidP="007A0D4C">
            <w:pPr>
              <w:spacing w:line="360" w:lineRule="auto"/>
              <w:rPr>
                <w:sz w:val="24"/>
                <w:szCs w:val="24"/>
              </w:rPr>
            </w:pPr>
            <w:r w:rsidRPr="007A0D4C">
              <w:rPr>
                <w:sz w:val="24"/>
                <w:szCs w:val="24"/>
              </w:rPr>
              <w:t>It was evident Parent A was exhausted, she bowed her head toward the floor and had a saddened look in her eyes, I felt it was appropriate to acknowledge her bravery in coming and telling me what has happened. Having previous knowledge and skills of supporting people who have been abused I ensured I was careful with the words I spoke following her disclosure.</w:t>
            </w:r>
          </w:p>
          <w:p w14:paraId="15BD3F87" w14:textId="2C506869" w:rsidR="007A0D4C" w:rsidRPr="007A0D4C" w:rsidRDefault="007A0D4C" w:rsidP="007A0D4C">
            <w:pPr>
              <w:spacing w:line="360" w:lineRule="auto"/>
              <w:rPr>
                <w:sz w:val="24"/>
                <w:szCs w:val="24"/>
              </w:rPr>
            </w:pPr>
            <w:r w:rsidRPr="007A0D4C">
              <w:rPr>
                <w:sz w:val="24"/>
                <w:szCs w:val="24"/>
              </w:rPr>
              <w:t>In my prior interactions with Adult 1 leading up to this meeting, I found it beneficial to apply Empowerment Theory. The empowerment of individuals has become more prevalent in mental health social work over recent decades (Cui, 2019), and Payne (2014) notes that social workers utilize the Empowerment theory to help people make positive changes in their lives.</w:t>
            </w:r>
            <w:r w:rsidRPr="007A0D4C">
              <w:rPr>
                <w:rFonts w:ascii="Calibri" w:eastAsia="Calibri" w:hAnsi="Calibri" w:cs="Times New Roman"/>
                <w:color w:val="auto"/>
                <w:sz w:val="22"/>
                <w:szCs w:val="22"/>
                <w:lang w:eastAsia="en-US"/>
              </w:rPr>
              <w:t xml:space="preserve"> </w:t>
            </w:r>
            <w:r w:rsidRPr="007A0D4C">
              <w:rPr>
                <w:sz w:val="24"/>
                <w:szCs w:val="24"/>
              </w:rPr>
              <w:t>I felt it was appropriate to continue using this theory during our interactions in the meeting and for future support, as I noticed that Adult 1 had made positive progress during the time the theory has been used.</w:t>
            </w:r>
          </w:p>
          <w:p w14:paraId="183AE168" w14:textId="77777777" w:rsidR="007A0D4C" w:rsidRPr="007A0D4C" w:rsidRDefault="007A0D4C" w:rsidP="007A0D4C">
            <w:pPr>
              <w:spacing w:line="360" w:lineRule="auto"/>
              <w:rPr>
                <w:sz w:val="24"/>
                <w:szCs w:val="24"/>
              </w:rPr>
            </w:pPr>
          </w:p>
          <w:p w14:paraId="25E61193" w14:textId="23C242DD" w:rsidR="007A0D4C" w:rsidRPr="007A0D4C" w:rsidRDefault="007A0D4C" w:rsidP="007A0D4C">
            <w:pPr>
              <w:spacing w:line="360" w:lineRule="auto"/>
              <w:rPr>
                <w:sz w:val="24"/>
                <w:szCs w:val="24"/>
              </w:rPr>
            </w:pPr>
            <w:r w:rsidRPr="007A0D4C">
              <w:rPr>
                <w:sz w:val="24"/>
                <w:szCs w:val="24"/>
              </w:rPr>
              <w:t>Following the safeguarding referral, I had a discussion with my line manager to make her aware of the situation.</w:t>
            </w:r>
            <w:r w:rsidRPr="007A0D4C">
              <w:rPr>
                <w:rFonts w:ascii="Calibri" w:eastAsia="Calibri" w:hAnsi="Calibri" w:cs="Times New Roman"/>
                <w:color w:val="auto"/>
                <w:sz w:val="22"/>
                <w:szCs w:val="22"/>
                <w:lang w:eastAsia="en-US"/>
              </w:rPr>
              <w:t xml:space="preserve"> </w:t>
            </w:r>
            <w:r w:rsidRPr="007A0D4C">
              <w:rPr>
                <w:sz w:val="24"/>
                <w:szCs w:val="24"/>
              </w:rPr>
              <w:t xml:space="preserve">Safeguarding enquiries are conducted under section 126 of the Social Services and Well-being (Wales) Act 2014, and should typically be completed within 7 working days from the receipt of the report, as stated under Section 3, part 1 of the Wales Safeguarding Procedures (2019). I was then contacted by member of the safeguarding team where we discussed, as part of a S126 enquiry it would be advisable to check information held on our system relating to Adult 1, furthermore contact was made with the Community mental Health Team to make them aware of the situation and request their input in order to provide support, using a multi-agency approach. The s.126 inquiry emphasised the importance of a multi-agency approach. Coordinated efforts are generally more effective than isolated inquiries or investigations. This strategy promotes information sharing, avoids repeated interviews, and minimizes distress. Since no single professional can grasp the complete situation of an individual or their family, collaboration across agencies is crucial, as emphasized in </w:t>
            </w:r>
            <w:r w:rsidRPr="007A0D4C">
              <w:rPr>
                <w:i/>
                <w:iCs/>
                <w:sz w:val="24"/>
                <w:szCs w:val="24"/>
              </w:rPr>
              <w:t>Working Together to Safeguard People, Vol: 6 (2018)</w:t>
            </w:r>
            <w:r w:rsidRPr="007A0D4C">
              <w:rPr>
                <w:sz w:val="24"/>
                <w:szCs w:val="24"/>
              </w:rPr>
              <w:t>.</w:t>
            </w:r>
          </w:p>
          <w:p w14:paraId="063CF020" w14:textId="77777777" w:rsidR="007A0D4C" w:rsidRPr="007A0D4C" w:rsidRDefault="007A0D4C" w:rsidP="007A0D4C">
            <w:pPr>
              <w:spacing w:line="360" w:lineRule="auto"/>
              <w:rPr>
                <w:sz w:val="24"/>
                <w:szCs w:val="24"/>
              </w:rPr>
            </w:pPr>
          </w:p>
          <w:p w14:paraId="6AD4A62F" w14:textId="6E8BCD08" w:rsidR="007A0D4C" w:rsidRPr="007A0D4C" w:rsidRDefault="007A0D4C" w:rsidP="007A0D4C">
            <w:pPr>
              <w:spacing w:line="360" w:lineRule="auto"/>
              <w:rPr>
                <w:sz w:val="24"/>
                <w:szCs w:val="24"/>
              </w:rPr>
            </w:pPr>
            <w:r w:rsidRPr="007A0D4C">
              <w:rPr>
                <w:sz w:val="24"/>
                <w:szCs w:val="24"/>
              </w:rPr>
              <w:t xml:space="preserve">Wales Safeguarding Procedures (2019) informs that, all enquiries should focus on the person involved, making sure to engage with the adult at risk throughout the process, unless </w:t>
            </w:r>
            <w:r w:rsidRPr="007A0D4C">
              <w:rPr>
                <w:sz w:val="24"/>
                <w:szCs w:val="24"/>
              </w:rPr>
              <w:lastRenderedPageBreak/>
              <w:t>there are special circumstances that might increase the risk of harm. This means clearly explaining the purpose of the enquiries in a way that they can understand and making sure they know they have the right to an independent advocate to represent their views and wishes (Wales Safeguarding Procedures, 2019). Adult 1 was made this offer of advocacy, though she declined. She was not able to identify anybody appropriate to support her and she stated she felt comfortable knowing I was there.</w:t>
            </w:r>
          </w:p>
          <w:p w14:paraId="7AF83981" w14:textId="0445A751" w:rsidR="007A0D4C" w:rsidRPr="007A0D4C" w:rsidRDefault="007A0D4C" w:rsidP="007A0D4C">
            <w:pPr>
              <w:spacing w:line="360" w:lineRule="auto"/>
              <w:rPr>
                <w:sz w:val="24"/>
                <w:szCs w:val="24"/>
              </w:rPr>
            </w:pPr>
            <w:r w:rsidRPr="007A0D4C">
              <w:rPr>
                <w:sz w:val="24"/>
                <w:szCs w:val="24"/>
              </w:rPr>
              <w:t>As part of the s.126 enquiry, it was decided a Mental Capacity Assessment would be beneficial as part of our decision process. Adult 1 was happy to consent. The Mental Capacity Act (2005) Section states “A person must be assumed to have capacity unless it is established that they lack capacity”,</w:t>
            </w:r>
          </w:p>
          <w:p w14:paraId="1FC30160" w14:textId="77777777" w:rsidR="007A0D4C" w:rsidRPr="007A0D4C" w:rsidRDefault="007A0D4C" w:rsidP="007A0D4C">
            <w:pPr>
              <w:spacing w:line="360" w:lineRule="auto"/>
              <w:rPr>
                <w:sz w:val="24"/>
                <w:szCs w:val="24"/>
              </w:rPr>
            </w:pPr>
            <w:r w:rsidRPr="007A0D4C">
              <w:rPr>
                <w:sz w:val="24"/>
                <w:szCs w:val="24"/>
              </w:rPr>
              <w:t>When appropriate, individuals should be given the time to make their own decisions. The MCA states that a person is deemed unable to make a decision if they cannot understand the relevant information, retain it long enough to make the decision, use or evaluate that information as part of the decision-making process, or communicate their decision in any form. (NHS, 2024) If an individual is unable to make a decision and one needs to be made on their behalf, the MCA specifies that the decision should be made in their best interests.</w:t>
            </w:r>
          </w:p>
          <w:p w14:paraId="17188EED" w14:textId="7F308831" w:rsidR="007A0D4C" w:rsidRPr="007A0D4C" w:rsidRDefault="007A0D4C" w:rsidP="007A0D4C">
            <w:pPr>
              <w:spacing w:line="360" w:lineRule="auto"/>
              <w:rPr>
                <w:sz w:val="24"/>
                <w:szCs w:val="24"/>
              </w:rPr>
            </w:pPr>
            <w:r w:rsidRPr="007A0D4C">
              <w:rPr>
                <w:sz w:val="24"/>
                <w:szCs w:val="24"/>
              </w:rPr>
              <w:t>Through a comprehensive assessment relating to Adult 1 being able to keep herself safe when in the company of Adult 2, She was deemed as having capacity. Adult 1 had good insight in how to keep herself safe in the future, although Adult is meets the criteria for ‘Adult at Risk’, she did not meet the threshold for ‘Adult in need of protection’.</w:t>
            </w:r>
          </w:p>
          <w:p w14:paraId="242FE5C7" w14:textId="03E5C1BB" w:rsidR="007A0D4C" w:rsidRPr="007A0D4C" w:rsidRDefault="007A0D4C" w:rsidP="007A0D4C">
            <w:pPr>
              <w:spacing w:line="360" w:lineRule="auto"/>
              <w:rPr>
                <w:sz w:val="24"/>
                <w:szCs w:val="24"/>
              </w:rPr>
            </w:pPr>
            <w:r w:rsidRPr="007A0D4C">
              <w:rPr>
                <w:sz w:val="24"/>
                <w:szCs w:val="24"/>
              </w:rPr>
              <w:t>It was decided that I would conduct a What Matters conversation with Adult 1 to help her identify her needs. This would allow us to collaboratively create a plan to reduce risks and update her Care and Support Plan.</w:t>
            </w:r>
          </w:p>
          <w:p w14:paraId="5C8EC84D" w14:textId="77777777" w:rsidR="007A0D4C" w:rsidRPr="007A0D4C" w:rsidRDefault="007A0D4C" w:rsidP="007A0D4C">
            <w:pPr>
              <w:spacing w:line="360" w:lineRule="auto"/>
              <w:rPr>
                <w:sz w:val="24"/>
                <w:szCs w:val="24"/>
              </w:rPr>
            </w:pPr>
            <w:r w:rsidRPr="007A0D4C">
              <w:rPr>
                <w:sz w:val="24"/>
                <w:szCs w:val="24"/>
              </w:rPr>
              <w:t xml:space="preserve">The foundations for an assessment are based on a ‘What Matters’ conversation held between equal partners called Co-Production, which encourages individuals to become more involved in the design and delivery of services (Social Care Wales, 2022). It is a skilled way of gaining a clearer picture of a situation an individual is faced with and is underpinned as part of the Social Services and Wellbeing (Wales) Act (2014) (SSWBA). Involving individuals in decisions about their lives empowers them to have greater influence and control over their care and support (Social Care Wales, 2017). According to (NICE, 2022) it's crucial for social workers to understand the individual's circumstances. By adopting a holistic </w:t>
            </w:r>
            <w:r w:rsidRPr="007A0D4C">
              <w:rPr>
                <w:sz w:val="24"/>
                <w:szCs w:val="24"/>
              </w:rPr>
              <w:lastRenderedPageBreak/>
              <w:t>approach, practitioners can consider the physical, emotional, and social factors that affect the individual, facilitating more thorough and efficient co-production of care plans.</w:t>
            </w:r>
          </w:p>
          <w:p w14:paraId="6CA716F9" w14:textId="2045D536" w:rsidR="007A0D4C" w:rsidRPr="007A0D4C" w:rsidRDefault="007A0D4C" w:rsidP="007A0D4C">
            <w:pPr>
              <w:spacing w:line="360" w:lineRule="auto"/>
              <w:rPr>
                <w:sz w:val="24"/>
                <w:szCs w:val="24"/>
              </w:rPr>
            </w:pPr>
            <w:r w:rsidRPr="007A0D4C">
              <w:rPr>
                <w:sz w:val="24"/>
                <w:szCs w:val="24"/>
              </w:rPr>
              <w:t>Throughout the What Matters conversation I found it useful to apply Systems Theory, which was suggested in the 1940's by the biologist Ludwig von Bertalanffy (von Bertalanffy, L.1950). It focuses on understanding individuals within the context of their relationships and environments, suggesting people are influenced by multiple interconnected systems including community, family and social structure (Guy-Evans, O, 2024). Maclean, S and Harrison, R. (2015a) explains “The relationships we have with all these people and organisations form a web around us. The system around us should sustain us, and enrich us. There should be a sense of harmony, balance or smooth working in our system”.</w:t>
            </w:r>
          </w:p>
          <w:p w14:paraId="612948F7" w14:textId="77777777" w:rsidR="007A0D4C" w:rsidRPr="007A0D4C" w:rsidRDefault="007A0D4C" w:rsidP="007A0D4C">
            <w:pPr>
              <w:spacing w:line="360" w:lineRule="auto"/>
              <w:rPr>
                <w:sz w:val="24"/>
                <w:szCs w:val="24"/>
              </w:rPr>
            </w:pPr>
            <w:r w:rsidRPr="007A0D4C">
              <w:rPr>
                <w:sz w:val="24"/>
                <w:szCs w:val="24"/>
              </w:rPr>
              <w:t>By applying Systems Theory, both Adult 1 and I were able to pinpoint key individuals who had either a positive or negative impact on her life, furthermore, allowing us identify gaps in her support network, leading to discussions about the types of support she believes would be beneficial.</w:t>
            </w:r>
          </w:p>
          <w:p w14:paraId="07E104F9" w14:textId="32114DE3" w:rsidR="007A0D4C" w:rsidRPr="007A0D4C" w:rsidRDefault="007A0D4C" w:rsidP="007A0D4C">
            <w:pPr>
              <w:spacing w:line="360" w:lineRule="auto"/>
              <w:rPr>
                <w:sz w:val="24"/>
                <w:szCs w:val="24"/>
              </w:rPr>
            </w:pPr>
            <w:r w:rsidRPr="007A0D4C">
              <w:rPr>
                <w:sz w:val="24"/>
                <w:szCs w:val="24"/>
              </w:rPr>
              <w:t>An existing care and support plan was already established, detailing Adult 1's identified needs. This aligns with section 54 of the Social Services and Wellbeing (Wales) Act (2014), which mandates that a care and support plan be created and maintained when the local authority is required to address a person's needs under section 35, stating that a local authority must fulfil an adult's care and support needs. Whilst reviewing and identifying further outcomes to promote Adult 1’s safety and wellbeing, I found it appropriate</w:t>
            </w:r>
          </w:p>
          <w:p w14:paraId="5E8884BE" w14:textId="5CE5CC10" w:rsidR="007A0D4C" w:rsidRPr="007A0D4C" w:rsidRDefault="007A0D4C" w:rsidP="007A0D4C">
            <w:pPr>
              <w:spacing w:line="360" w:lineRule="auto"/>
              <w:rPr>
                <w:sz w:val="24"/>
                <w:szCs w:val="24"/>
              </w:rPr>
            </w:pPr>
            <w:r w:rsidRPr="007A0D4C">
              <w:rPr>
                <w:sz w:val="24"/>
                <w:szCs w:val="24"/>
              </w:rPr>
              <w:t>The existing package of care which Adult 1 was in receipt of, consisted of 2 hours support per week, this was to go shopping and grab a cup of tea. This enabled Adult 1 to go shopping confidently, whilst building a rapport with her support worker, who she enjoys spending time with.</w:t>
            </w:r>
          </w:p>
          <w:p w14:paraId="36596762" w14:textId="76D27067" w:rsidR="007A0D4C" w:rsidRPr="007A0D4C" w:rsidRDefault="007A0D4C" w:rsidP="007A0D4C">
            <w:pPr>
              <w:spacing w:line="360" w:lineRule="auto"/>
              <w:rPr>
                <w:sz w:val="24"/>
                <w:szCs w:val="24"/>
              </w:rPr>
            </w:pPr>
            <w:r w:rsidRPr="007A0D4C">
              <w:rPr>
                <w:sz w:val="24"/>
                <w:szCs w:val="24"/>
              </w:rPr>
              <w:t>The outcomes which Adult 1 devised were to increase the hours in which she receives support. Her view on this, was to go to more groups and make friends. She further identified she would like to re-join the local choir as she found singing made her feel happy.</w:t>
            </w:r>
          </w:p>
          <w:p w14:paraId="1EDFE5D5" w14:textId="022F2385" w:rsidR="007A0D4C" w:rsidRPr="007A0D4C" w:rsidRDefault="007A0D4C" w:rsidP="007A0D4C">
            <w:pPr>
              <w:spacing w:line="360" w:lineRule="auto"/>
              <w:rPr>
                <w:sz w:val="24"/>
                <w:szCs w:val="24"/>
              </w:rPr>
            </w:pPr>
            <w:r w:rsidRPr="007A0D4C">
              <w:rPr>
                <w:sz w:val="24"/>
                <w:szCs w:val="24"/>
              </w:rPr>
              <w:t xml:space="preserve">Due to the alleged financial abuse by Adult 2, I found it necessary to outline the role of an Appointee. I explained people have them for various reasons, i.e. when they do not feel they can keep their money safe or they do not understand money. Adult 1 did not like the sound of this, though she would like to gain deeper insight to money and ways to budget. It was </w:t>
            </w:r>
            <w:r w:rsidRPr="007A0D4C">
              <w:rPr>
                <w:sz w:val="24"/>
                <w:szCs w:val="24"/>
              </w:rPr>
              <w:lastRenderedPageBreak/>
              <w:t>agreed Adult 2 would change her pin number to her bank card immediately to stop any future unexplained bank transactions.</w:t>
            </w:r>
          </w:p>
          <w:p w14:paraId="0E80DDF2" w14:textId="657261C8" w:rsidR="007A0D4C" w:rsidRPr="007A0D4C" w:rsidRDefault="007A0D4C" w:rsidP="007A0D4C">
            <w:pPr>
              <w:spacing w:line="360" w:lineRule="auto"/>
              <w:rPr>
                <w:sz w:val="24"/>
                <w:szCs w:val="24"/>
              </w:rPr>
            </w:pPr>
            <w:r w:rsidRPr="007A0D4C">
              <w:rPr>
                <w:sz w:val="24"/>
                <w:szCs w:val="24"/>
              </w:rPr>
              <w:t>In order to gain support for the abuse, I signposted Adult 1 to Domestic Abuse support centres within the local area, suggesting if she did not feel confident attending then I could support her. They are specialists in Domestic Abuse and their door is always open should there be any concerns or risk. Adult 1 was provided with a list of emergency contacts to utilise and urged to call 999 if she felt in immediate danger.</w:t>
            </w:r>
          </w:p>
          <w:p w14:paraId="00CF3DEC" w14:textId="701E25E6" w:rsidR="007A0D4C" w:rsidRPr="007A0D4C" w:rsidRDefault="007A0D4C" w:rsidP="007A0D4C">
            <w:pPr>
              <w:spacing w:line="360" w:lineRule="auto"/>
              <w:rPr>
                <w:sz w:val="24"/>
                <w:szCs w:val="24"/>
              </w:rPr>
            </w:pPr>
            <w:r w:rsidRPr="007A0D4C">
              <w:rPr>
                <w:sz w:val="24"/>
                <w:szCs w:val="24"/>
              </w:rPr>
              <w:t>I also advised her should she wish to leave Adult 2, then we can also support her to arrange this. A further outcome was to request a medication review with the Community Mental Health Team, as she felt she would benefit from one.</w:t>
            </w:r>
          </w:p>
          <w:p w14:paraId="29873245" w14:textId="4FA0DD24" w:rsidR="007A0D4C" w:rsidRPr="007A0D4C" w:rsidRDefault="007A0D4C" w:rsidP="007A0D4C">
            <w:pPr>
              <w:spacing w:line="360" w:lineRule="auto"/>
              <w:rPr>
                <w:sz w:val="24"/>
                <w:szCs w:val="24"/>
              </w:rPr>
            </w:pPr>
            <w:r w:rsidRPr="007A0D4C">
              <w:rPr>
                <w:sz w:val="24"/>
                <w:szCs w:val="24"/>
              </w:rPr>
              <w:t>This plan has been shared amongst all professionals Adult 1 is known to, ensuring they are aware of the situation ongoing.</w:t>
            </w:r>
          </w:p>
          <w:p w14:paraId="42A04900" w14:textId="77777777" w:rsidR="007A0D4C" w:rsidRPr="007A0D4C" w:rsidRDefault="007A0D4C" w:rsidP="007A0D4C">
            <w:pPr>
              <w:spacing w:line="360" w:lineRule="auto"/>
              <w:rPr>
                <w:sz w:val="24"/>
                <w:szCs w:val="24"/>
              </w:rPr>
            </w:pPr>
            <w:r w:rsidRPr="007A0D4C">
              <w:rPr>
                <w:sz w:val="24"/>
                <w:szCs w:val="24"/>
              </w:rPr>
              <w:t xml:space="preserve">Adult 1 and I have planned to stay in regular contact following this safeguarding, also it was agreed the Community Mental Health Team would assign a Community Psychiatric Nurse to Adult 1. They will also stay in regular contact with Adult 1 and support her ongoing. This evidences a multi-agency working approach which sets the individuals wellbeing at the centre of our care. </w:t>
            </w:r>
            <w:r w:rsidRPr="007A0D4C">
              <w:rPr>
                <w:sz w:val="24"/>
                <w:szCs w:val="24"/>
                <w:lang w:val="en-US"/>
              </w:rPr>
              <w:t>Multi-agency working aims to deliver services to individuals with complex needs (Daniels et al, 2007) and these</w:t>
            </w:r>
            <w:r w:rsidRPr="007A0D4C">
              <w:rPr>
                <w:sz w:val="24"/>
                <w:szCs w:val="24"/>
              </w:rPr>
              <w:t xml:space="preserve"> principles are also supported by Part 6 of the Wales Safeguarding Procedures (2020), which require professionals to enhance the well-being of adults at risk by collaborating across agencies to ensure effective safeguarding. Additionally, the care and support plan must be routinely reviewed to align with established outcomes.</w:t>
            </w:r>
          </w:p>
          <w:p w14:paraId="1A1D525E" w14:textId="77777777" w:rsidR="007A0D4C" w:rsidRPr="007A0D4C" w:rsidRDefault="007A0D4C" w:rsidP="007A0D4C">
            <w:pPr>
              <w:spacing w:line="360" w:lineRule="auto"/>
              <w:rPr>
                <w:sz w:val="24"/>
                <w:szCs w:val="24"/>
              </w:rPr>
            </w:pPr>
          </w:p>
          <w:p w14:paraId="71ED9558" w14:textId="77777777" w:rsidR="007A0D4C" w:rsidRPr="007A0D4C" w:rsidRDefault="007A0D4C" w:rsidP="007A0D4C">
            <w:pPr>
              <w:spacing w:line="360" w:lineRule="auto"/>
              <w:rPr>
                <w:sz w:val="24"/>
                <w:szCs w:val="24"/>
              </w:rPr>
            </w:pPr>
            <w:r w:rsidRPr="007A0D4C">
              <w:rPr>
                <w:sz w:val="24"/>
                <w:szCs w:val="24"/>
              </w:rPr>
              <w:t xml:space="preserve">Lastly, when interacting with Adult 1 I found it beneficial to explain to her the laws which are in place to protect her. Everybody in the UK has rights under the Human Rights Act (1998) which outlines the basic rights and freedoms that every individual in the UK is guaranteed. It integrates the rights specified in the European Convention on Human Rights (ECHR) into UK law. Public authorities are required to uphold individuals’ rights. Article 3 safeguards individuals against torture, whether mental or physical, as well as inhumane or degrading treatment and punishment. Public authorities must also protect individuals if someone else is mistreating them (Equality and Human Rights Commission, 2016). Furthermore, the UN Convention on the Rights of Persons with Disabilities 2016 (CRPD) is an international </w:t>
            </w:r>
            <w:r w:rsidRPr="007A0D4C">
              <w:rPr>
                <w:sz w:val="24"/>
                <w:szCs w:val="24"/>
              </w:rPr>
              <w:lastRenderedPageBreak/>
              <w:t>human rights treaty that the UK agreed to endorse in 2009, designed to promote and protect the human rights of disabled people (Powell et al., 2020). Though research shows the UK government has not incorporated CRPD into its domestic law, as they feel people with a disability are protected by the Equality Act (2010) (Coleman, 2024).</w:t>
            </w:r>
          </w:p>
          <w:p w14:paraId="42874FD3" w14:textId="6950A031" w:rsidR="007A0D4C" w:rsidRPr="007A0D4C" w:rsidRDefault="007A0D4C" w:rsidP="007A0D4C">
            <w:pPr>
              <w:spacing w:line="360" w:lineRule="auto"/>
              <w:rPr>
                <w:sz w:val="24"/>
                <w:szCs w:val="24"/>
              </w:rPr>
            </w:pPr>
            <w:r w:rsidRPr="007A0D4C">
              <w:rPr>
                <w:sz w:val="24"/>
                <w:szCs w:val="24"/>
              </w:rPr>
              <w:t xml:space="preserve">Due do Adult being in her late 50’s, it will be appropriate to mention a further principle which will be relevant to her upon turning the age of 60 (Older persons, 2020).The United Nations' principles regarding older people highlight the rights and dignity of older individuals, promoting their inclusion and participation in society (United Nations, 1991; Randel, J. and German, T, 1999). In Wales, this is reflected within the </w:t>
            </w:r>
            <w:r w:rsidRPr="007A0D4C">
              <w:rPr>
                <w:bCs/>
                <w:sz w:val="24"/>
                <w:szCs w:val="24"/>
              </w:rPr>
              <w:t>SSWBA14</w:t>
            </w:r>
            <w:r w:rsidRPr="007A0D4C">
              <w:rPr>
                <w:sz w:val="24"/>
                <w:szCs w:val="24"/>
              </w:rPr>
              <w:t xml:space="preserve"> which aims to enhance the well-being of older adults by ensuring access to appropriate care and support. The Act emphasizes person-centred approaches, safeguarding, and the importance of collaboration among agencies to meet the needs of older people. Overall, Welsh legislation aligns with UN principles by advocating for the rights, independence, and quality of life for older individuals (Older People’s Commissioner for Wales, n.d.).</w:t>
            </w:r>
          </w:p>
          <w:p w14:paraId="5C0E190F" w14:textId="551E6A24" w:rsidR="007A0D4C" w:rsidRPr="007A0D4C" w:rsidRDefault="007A0D4C" w:rsidP="007A0D4C">
            <w:pPr>
              <w:spacing w:line="360" w:lineRule="auto"/>
              <w:rPr>
                <w:sz w:val="24"/>
                <w:szCs w:val="24"/>
              </w:rPr>
            </w:pPr>
            <w:r w:rsidRPr="007A0D4C">
              <w:rPr>
                <w:sz w:val="24"/>
                <w:szCs w:val="24"/>
              </w:rPr>
              <w:t>Importantly, when researching the different frameworks between England, Scotland and Wales, it was highlighted that England lack the authority to conduct private interviews with adults at risk, which in turn brings up challenges when the Local Authority have concerns around abuse (Hourglass, 2021).</w:t>
            </w:r>
          </w:p>
          <w:p w14:paraId="23E43243" w14:textId="77777777" w:rsidR="007A0D4C" w:rsidRPr="007A0D4C" w:rsidRDefault="007A0D4C" w:rsidP="007A0D4C">
            <w:pPr>
              <w:spacing w:line="360" w:lineRule="auto"/>
              <w:rPr>
                <w:sz w:val="24"/>
                <w:szCs w:val="24"/>
              </w:rPr>
            </w:pPr>
            <w:r w:rsidRPr="007A0D4C">
              <w:rPr>
                <w:sz w:val="24"/>
                <w:szCs w:val="24"/>
              </w:rPr>
              <w:t>As this case study concludes, I believe I have effectively shown my understanding of the legislation and procedures necessary for adequately safeguarding adults and how I apply this in practice. Additionally, I have highlighted the various aspects to consider when safeguarding an adult and the factors that may emerge during the process.</w:t>
            </w:r>
          </w:p>
          <w:p w14:paraId="0468F7B4" w14:textId="0ADAC7F7" w:rsidR="007A0D4C" w:rsidRPr="007A0D4C" w:rsidRDefault="007A0D4C" w:rsidP="007A0D4C">
            <w:pPr>
              <w:spacing w:line="360" w:lineRule="auto"/>
              <w:rPr>
                <w:sz w:val="24"/>
              </w:rPr>
            </w:pPr>
            <w:r w:rsidRPr="007A0D4C">
              <w:rPr>
                <w:sz w:val="24"/>
              </w:rPr>
              <w:t>I have demonstrated what skills and knowledge are required as a social worker, in order to adequately support a person who may be making an unpredicted disclosure.</w:t>
            </w:r>
          </w:p>
          <w:p w14:paraId="49F3732E" w14:textId="0635FCE4" w:rsidR="007A0D4C" w:rsidRPr="007A0D4C" w:rsidRDefault="007A0D4C" w:rsidP="007A0D4C">
            <w:pPr>
              <w:spacing w:line="360" w:lineRule="auto"/>
              <w:rPr>
                <w:sz w:val="24"/>
              </w:rPr>
            </w:pPr>
            <w:r w:rsidRPr="007A0D4C">
              <w:rPr>
                <w:sz w:val="24"/>
              </w:rPr>
              <w:t>I have also discussed different laws relating to Wales, England, the EU and the UN. Which highlights the importance of working together when safeguarding people. I appreciate the fact that Wales are unique in their development of laws, frameworks and policies.</w:t>
            </w:r>
          </w:p>
          <w:p w14:paraId="1B968DCB" w14:textId="6033661B" w:rsidR="007A0D4C" w:rsidRPr="007A0D4C" w:rsidRDefault="007A0D4C" w:rsidP="007A0D4C">
            <w:pPr>
              <w:spacing w:line="360" w:lineRule="auto"/>
              <w:rPr>
                <w:sz w:val="24"/>
              </w:rPr>
            </w:pPr>
            <w:r w:rsidRPr="007A0D4C">
              <w:rPr>
                <w:sz w:val="24"/>
              </w:rPr>
              <w:t>I am happy I was able to be a dependable social worker for Adult 1. We have jointly devised a good plan to enable her to receive support where needed and the extra hours in her package of care, will provide opportunities for her to make new friends. Ultimately, I am impressed how support services were so reactive and supportive.</w:t>
            </w:r>
          </w:p>
          <w:p w14:paraId="79CA75AA" w14:textId="77777777" w:rsidR="007A0D4C" w:rsidRPr="007A0D4C" w:rsidRDefault="007A0D4C" w:rsidP="007A0D4C">
            <w:pPr>
              <w:jc w:val="both"/>
              <w:rPr>
                <w:i/>
                <w:sz w:val="24"/>
                <w:szCs w:val="24"/>
              </w:rPr>
            </w:pPr>
          </w:p>
          <w:p w14:paraId="6711018D" w14:textId="77777777" w:rsidR="007A0D4C" w:rsidRPr="007A0D4C" w:rsidRDefault="007A0D4C" w:rsidP="007A0D4C">
            <w:pPr>
              <w:jc w:val="both"/>
              <w:rPr>
                <w:b/>
                <w:sz w:val="24"/>
                <w:szCs w:val="24"/>
              </w:rPr>
            </w:pPr>
            <w:r w:rsidRPr="007A0D4C">
              <w:rPr>
                <w:b/>
                <w:sz w:val="24"/>
                <w:szCs w:val="24"/>
              </w:rPr>
              <w:t>Word Count- 3688</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FABE64F" w:rsidR="00A5656A" w:rsidRDefault="00A5656A">
    <w:pPr>
      <w:pStyle w:val="Footer"/>
      <w:jc w:val="right"/>
    </w:pPr>
    <w:r>
      <w:fldChar w:fldCharType="begin"/>
    </w:r>
    <w:r>
      <w:instrText xml:space="preserve"> PAGE   \* MERGEFORMAT </w:instrText>
    </w:r>
    <w:r>
      <w:fldChar w:fldCharType="separate"/>
    </w:r>
    <w:r w:rsidR="00382D94">
      <w:rPr>
        <w:noProof/>
      </w:rPr>
      <w:t>11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145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2D94"/>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D4C"/>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6C0E"/>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507942-CE8A-44F0-B104-424742078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3721</Words>
  <Characters>19319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Lisney</cp:lastModifiedBy>
  <cp:revision>5</cp:revision>
  <cp:lastPrinted>2020-02-11T19:20:00Z</cp:lastPrinted>
  <dcterms:created xsi:type="dcterms:W3CDTF">2024-10-04T10:45:00Z</dcterms:created>
  <dcterms:modified xsi:type="dcterms:W3CDTF">2024-10-08T10:52:00Z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