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9EDFB" w14:textId="77777777" w:rsidR="00623C99" w:rsidRPr="00623C99" w:rsidRDefault="00623C99" w:rsidP="00623C99">
      <w:pPr>
        <w:spacing w:line="259" w:lineRule="auto"/>
        <w:jc w:val="left"/>
        <w:rPr>
          <w:rFonts w:asciiTheme="minorHAnsi" w:hAnsiTheme="minorHAnsi" w:cstheme="minorHAnsi"/>
        </w:rPr>
      </w:pPr>
      <w:r w:rsidRPr="00623C99">
        <w:rPr>
          <w:rFonts w:asciiTheme="minorHAnsi" w:hAnsiTheme="minorHAnsi" w:cstheme="minorHAnsi"/>
          <w:noProof/>
          <w:lang w:eastAsia="en-GB" w:bidi="bn-BD"/>
        </w:rPr>
        <w:drawing>
          <wp:inline distT="0" distB="0" distL="0" distR="0" wp14:anchorId="73EBAA15" wp14:editId="32E8D6D3">
            <wp:extent cx="2619375" cy="1165894"/>
            <wp:effectExtent l="0" t="0" r="0" b="0"/>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0AB8636" w14:textId="77777777" w:rsidR="00623C99" w:rsidRPr="00623C99" w:rsidRDefault="00623C99" w:rsidP="00623C99">
      <w:pPr>
        <w:spacing w:line="259" w:lineRule="auto"/>
        <w:jc w:val="center"/>
        <w:rPr>
          <w:rFonts w:asciiTheme="minorHAnsi" w:hAnsiTheme="minorHAnsi" w:cstheme="minorHAnsi"/>
          <w:b/>
          <w:bCs/>
          <w:color w:val="FF0000"/>
          <w:sz w:val="40"/>
          <w:szCs w:val="40"/>
        </w:rPr>
      </w:pPr>
    </w:p>
    <w:p w14:paraId="2A4EDFE9" w14:textId="77777777" w:rsidR="00623C99" w:rsidRPr="00623C99" w:rsidRDefault="00623C99" w:rsidP="00623C99">
      <w:pPr>
        <w:spacing w:line="259" w:lineRule="auto"/>
        <w:jc w:val="left"/>
        <w:rPr>
          <w:rFonts w:asciiTheme="minorHAnsi" w:hAnsiTheme="minorHAnsi" w:cstheme="minorHAnsi"/>
        </w:rPr>
      </w:pPr>
    </w:p>
    <w:p w14:paraId="2EF0BC9F" w14:textId="77777777" w:rsidR="00623C99" w:rsidRPr="00623C99" w:rsidRDefault="00623C99" w:rsidP="00623C99">
      <w:pPr>
        <w:spacing w:line="259" w:lineRule="auto"/>
        <w:jc w:val="left"/>
        <w:rPr>
          <w:rFonts w:asciiTheme="minorHAnsi" w:hAnsiTheme="minorHAnsi" w:cstheme="minorHAnsi"/>
        </w:rPr>
      </w:pPr>
    </w:p>
    <w:p w14:paraId="6480E478" w14:textId="77777777" w:rsidR="00623C99" w:rsidRPr="00623C99" w:rsidRDefault="00623C99" w:rsidP="00623C99">
      <w:pPr>
        <w:spacing w:line="259" w:lineRule="auto"/>
        <w:jc w:val="left"/>
        <w:rPr>
          <w:rFonts w:asciiTheme="minorHAnsi" w:hAnsiTheme="minorHAnsi" w:cstheme="minorHAnsi"/>
        </w:rPr>
      </w:pPr>
    </w:p>
    <w:p w14:paraId="3FC9BF16" w14:textId="77777777" w:rsidR="00623C99" w:rsidRPr="00623C99" w:rsidRDefault="00623C99" w:rsidP="00623C99">
      <w:pPr>
        <w:spacing w:line="259" w:lineRule="auto"/>
        <w:jc w:val="left"/>
        <w:rPr>
          <w:rFonts w:asciiTheme="minorHAnsi" w:hAnsiTheme="minorHAnsi" w:cstheme="minorHAnsi"/>
        </w:rPr>
      </w:pPr>
    </w:p>
    <w:p w14:paraId="39B4939F" w14:textId="77777777" w:rsidR="00623C99" w:rsidRPr="00623C99" w:rsidRDefault="00623C99" w:rsidP="00623C99">
      <w:pPr>
        <w:spacing w:line="259" w:lineRule="auto"/>
        <w:jc w:val="center"/>
        <w:rPr>
          <w:rFonts w:asciiTheme="minorHAnsi" w:hAnsiTheme="minorHAnsi" w:cstheme="minorHAnsi"/>
          <w:b/>
          <w:bCs/>
          <w:sz w:val="96"/>
          <w:szCs w:val="96"/>
        </w:rPr>
      </w:pPr>
      <w:r w:rsidRPr="00623C99">
        <w:rPr>
          <w:rFonts w:asciiTheme="minorHAnsi" w:hAnsiTheme="minorHAnsi" w:cstheme="minorHAnsi"/>
          <w:b/>
          <w:bCs/>
          <w:sz w:val="96"/>
          <w:szCs w:val="96"/>
        </w:rPr>
        <w:t xml:space="preserve">ACS report </w:t>
      </w:r>
    </w:p>
    <w:p w14:paraId="5F90126D" w14:textId="77777777" w:rsidR="00623C99" w:rsidRPr="00623C99" w:rsidRDefault="00623C99" w:rsidP="00623C99">
      <w:pPr>
        <w:spacing w:line="259" w:lineRule="auto"/>
        <w:jc w:val="center"/>
        <w:rPr>
          <w:rFonts w:asciiTheme="minorHAnsi" w:hAnsiTheme="minorHAnsi" w:cstheme="minorHAnsi"/>
          <w:sz w:val="56"/>
          <w:szCs w:val="56"/>
        </w:rPr>
      </w:pPr>
    </w:p>
    <w:p w14:paraId="351FCD5E" w14:textId="28B8069D" w:rsidR="00623C99" w:rsidRDefault="00623C99" w:rsidP="00623C99">
      <w:pPr>
        <w:spacing w:line="259" w:lineRule="auto"/>
        <w:jc w:val="center"/>
        <w:rPr>
          <w:rFonts w:asciiTheme="minorHAnsi" w:hAnsiTheme="minorHAnsi" w:cstheme="minorHAnsi"/>
          <w:sz w:val="96"/>
          <w:szCs w:val="96"/>
        </w:rPr>
      </w:pPr>
    </w:p>
    <w:p w14:paraId="36E26B0F" w14:textId="77777777" w:rsidR="0054370A" w:rsidRPr="00623C99" w:rsidRDefault="0054370A" w:rsidP="00623C99">
      <w:pPr>
        <w:spacing w:line="259" w:lineRule="auto"/>
        <w:jc w:val="center"/>
        <w:rPr>
          <w:rFonts w:asciiTheme="minorHAnsi" w:hAnsiTheme="minorHAnsi" w:cstheme="minorHAnsi"/>
          <w:sz w:val="96"/>
          <w:szCs w:val="96"/>
        </w:rPr>
      </w:pPr>
    </w:p>
    <w:p w14:paraId="20166CF6" w14:textId="3D0752AA" w:rsidR="00623C99" w:rsidRPr="00623C99" w:rsidRDefault="00623C99" w:rsidP="00623C99">
      <w:pPr>
        <w:spacing w:line="259" w:lineRule="auto"/>
        <w:jc w:val="left"/>
        <w:rPr>
          <w:rFonts w:asciiTheme="minorHAnsi" w:hAnsiTheme="minorHAnsi" w:cstheme="minorHAnsi"/>
          <w:sz w:val="36"/>
          <w:szCs w:val="36"/>
        </w:rPr>
      </w:pPr>
      <w:r w:rsidRPr="00623C99">
        <w:rPr>
          <w:rFonts w:asciiTheme="minorHAnsi" w:hAnsiTheme="minorHAnsi" w:cstheme="minorHAnsi"/>
          <w:sz w:val="36"/>
          <w:szCs w:val="36"/>
        </w:rPr>
        <w:t xml:space="preserve">Student Name: </w:t>
      </w:r>
      <w:r w:rsidR="006B3E89" w:rsidRPr="006B3E89">
        <w:rPr>
          <w:rFonts w:asciiTheme="minorHAnsi" w:hAnsiTheme="minorHAnsi" w:cstheme="minorHAnsi"/>
          <w:sz w:val="36"/>
          <w:szCs w:val="36"/>
        </w:rPr>
        <w:t>Leticia Reyes De Leon</w:t>
      </w:r>
    </w:p>
    <w:p w14:paraId="175EDCBB" w14:textId="43410A53" w:rsidR="00623C99" w:rsidRPr="00623C99" w:rsidRDefault="00623C99" w:rsidP="00623C99">
      <w:pPr>
        <w:spacing w:line="259" w:lineRule="auto"/>
        <w:jc w:val="left"/>
        <w:rPr>
          <w:rFonts w:asciiTheme="minorHAnsi" w:hAnsiTheme="minorHAnsi" w:cstheme="minorHAnsi"/>
          <w:sz w:val="36"/>
          <w:szCs w:val="36"/>
        </w:rPr>
      </w:pPr>
      <w:r w:rsidRPr="00623C99">
        <w:rPr>
          <w:rFonts w:asciiTheme="minorHAnsi" w:hAnsiTheme="minorHAnsi" w:cstheme="minorHAnsi"/>
          <w:sz w:val="36"/>
          <w:szCs w:val="36"/>
        </w:rPr>
        <w:t>Student ID:</w:t>
      </w:r>
      <w:r w:rsidR="006B3E89">
        <w:rPr>
          <w:rFonts w:asciiTheme="minorHAnsi" w:hAnsiTheme="minorHAnsi" w:cstheme="minorHAnsi"/>
          <w:sz w:val="36"/>
          <w:szCs w:val="36"/>
        </w:rPr>
        <w:t xml:space="preserve"> 2424430041</w:t>
      </w:r>
    </w:p>
    <w:p w14:paraId="0BF68B4B" w14:textId="0CFE853F" w:rsidR="00623C99" w:rsidRPr="00623C99" w:rsidRDefault="00623C99" w:rsidP="00623C99">
      <w:pPr>
        <w:spacing w:line="259" w:lineRule="auto"/>
        <w:jc w:val="left"/>
        <w:rPr>
          <w:rFonts w:asciiTheme="minorHAnsi" w:hAnsiTheme="minorHAnsi" w:cstheme="minorHAnsi"/>
          <w:sz w:val="36"/>
          <w:szCs w:val="36"/>
        </w:rPr>
      </w:pPr>
      <w:r w:rsidRPr="00623C99">
        <w:rPr>
          <w:rFonts w:asciiTheme="minorHAnsi" w:hAnsiTheme="minorHAnsi" w:cstheme="minorHAnsi"/>
          <w:sz w:val="36"/>
          <w:szCs w:val="36"/>
        </w:rPr>
        <w:t>Module: Academic Skills</w:t>
      </w:r>
      <w:r w:rsidR="006B3E89">
        <w:rPr>
          <w:rFonts w:asciiTheme="minorHAnsi" w:hAnsiTheme="minorHAnsi" w:cstheme="minorHAnsi"/>
          <w:sz w:val="36"/>
          <w:szCs w:val="36"/>
        </w:rPr>
        <w:t xml:space="preserve"> </w:t>
      </w:r>
      <w:proofErr w:type="gramStart"/>
      <w:r w:rsidR="006B3E89">
        <w:rPr>
          <w:rFonts w:asciiTheme="minorHAnsi" w:hAnsiTheme="minorHAnsi" w:cstheme="minorHAnsi"/>
          <w:sz w:val="36"/>
          <w:szCs w:val="36"/>
        </w:rPr>
        <w:t xml:space="preserve">( </w:t>
      </w:r>
      <w:r w:rsidR="006B3E89" w:rsidRPr="00623C99">
        <w:rPr>
          <w:rFonts w:asciiTheme="minorHAnsi" w:hAnsiTheme="minorHAnsi" w:cstheme="minorHAnsi"/>
          <w:sz w:val="36"/>
          <w:szCs w:val="36"/>
        </w:rPr>
        <w:t>LCLM4001</w:t>
      </w:r>
      <w:r w:rsidR="006B3E89">
        <w:rPr>
          <w:rFonts w:asciiTheme="minorHAnsi" w:hAnsiTheme="minorHAnsi" w:cstheme="minorHAnsi"/>
          <w:sz w:val="36"/>
          <w:szCs w:val="36"/>
        </w:rPr>
        <w:t xml:space="preserve"> )</w:t>
      </w:r>
      <w:proofErr w:type="gramEnd"/>
    </w:p>
    <w:p w14:paraId="0C4A66CF" w14:textId="60A32244" w:rsidR="00623C99" w:rsidRPr="00623C99" w:rsidRDefault="00623C99" w:rsidP="00623C99">
      <w:pPr>
        <w:spacing w:line="259" w:lineRule="auto"/>
        <w:jc w:val="left"/>
        <w:rPr>
          <w:rFonts w:asciiTheme="minorHAnsi" w:hAnsiTheme="minorHAnsi" w:cstheme="minorHAnsi"/>
          <w:sz w:val="36"/>
          <w:szCs w:val="36"/>
        </w:rPr>
      </w:pPr>
      <w:r w:rsidRPr="00623C99">
        <w:rPr>
          <w:rFonts w:asciiTheme="minorHAnsi" w:hAnsiTheme="minorHAnsi" w:cstheme="minorHAnsi"/>
          <w:sz w:val="36"/>
          <w:szCs w:val="36"/>
        </w:rPr>
        <w:t>Lecturer:</w:t>
      </w:r>
      <w:r w:rsidR="006B3E89">
        <w:rPr>
          <w:rFonts w:asciiTheme="minorHAnsi" w:hAnsiTheme="minorHAnsi" w:cstheme="minorHAnsi"/>
          <w:sz w:val="36"/>
          <w:szCs w:val="36"/>
        </w:rPr>
        <w:t xml:space="preserve"> </w:t>
      </w:r>
      <w:r w:rsidR="006B3E89" w:rsidRPr="006B3E89">
        <w:rPr>
          <w:rFonts w:asciiTheme="minorHAnsi" w:hAnsiTheme="minorHAnsi" w:cstheme="minorHAnsi"/>
          <w:sz w:val="36"/>
          <w:szCs w:val="36"/>
        </w:rPr>
        <w:t>Sylvia Hoffman</w:t>
      </w:r>
    </w:p>
    <w:p w14:paraId="2B625CBE" w14:textId="038492A5" w:rsidR="00623C99" w:rsidRDefault="00623C99">
      <w:pPr>
        <w:spacing w:line="259" w:lineRule="auto"/>
        <w:jc w:val="left"/>
        <w:rPr>
          <w:rFonts w:cstheme="minorHAnsi"/>
          <w:b/>
          <w:bCs/>
          <w:sz w:val="36"/>
          <w:szCs w:val="36"/>
        </w:rPr>
      </w:pPr>
    </w:p>
    <w:p w14:paraId="1919FAA5" w14:textId="77777777" w:rsidR="008939CD" w:rsidRDefault="008939CD">
      <w:pPr>
        <w:spacing w:line="259" w:lineRule="auto"/>
        <w:jc w:val="left"/>
        <w:rPr>
          <w:rFonts w:cstheme="minorHAnsi"/>
          <w:b/>
          <w:bCs/>
          <w:sz w:val="36"/>
          <w:szCs w:val="36"/>
        </w:rPr>
      </w:pPr>
      <w:r>
        <w:rPr>
          <w:rFonts w:cstheme="minorHAnsi"/>
          <w:b/>
          <w:bCs/>
          <w:sz w:val="36"/>
          <w:szCs w:val="36"/>
        </w:rPr>
        <w:br w:type="page"/>
      </w:r>
    </w:p>
    <w:p w14:paraId="5B92A34C" w14:textId="0FFA8701" w:rsidR="00ED5964" w:rsidRPr="00AA5B31" w:rsidRDefault="532B5FED" w:rsidP="00AA5B31">
      <w:pPr>
        <w:shd w:val="clear" w:color="auto" w:fill="FFFFFF" w:themeFill="background1"/>
        <w:jc w:val="center"/>
        <w:rPr>
          <w:rFonts w:cstheme="minorHAnsi"/>
          <w:b/>
          <w:bCs/>
          <w:sz w:val="28"/>
          <w:szCs w:val="28"/>
        </w:rPr>
      </w:pPr>
      <w:r w:rsidRPr="00AA5B31">
        <w:rPr>
          <w:rFonts w:cstheme="minorHAnsi"/>
          <w:b/>
          <w:bCs/>
          <w:sz w:val="28"/>
          <w:szCs w:val="28"/>
        </w:rPr>
        <w:lastRenderedPageBreak/>
        <w:t>Table of Contents</w:t>
      </w:r>
    </w:p>
    <w:sdt>
      <w:sdtPr>
        <w:rPr>
          <w:rFonts w:cstheme="minorHAnsi"/>
          <w:sz w:val="28"/>
          <w:szCs w:val="28"/>
        </w:rPr>
        <w:id w:val="624402484"/>
        <w:docPartObj>
          <w:docPartGallery w:val="Table of Contents"/>
          <w:docPartUnique/>
        </w:docPartObj>
      </w:sdtPr>
      <w:sdtContent>
        <w:p w14:paraId="608D953C" w14:textId="47AA12CA" w:rsidR="005E3069" w:rsidRDefault="2FFEC2F7">
          <w:pPr>
            <w:pStyle w:val="TOC1"/>
            <w:rPr>
              <w:rFonts w:asciiTheme="minorHAnsi" w:hAnsiTheme="minorHAnsi" w:cs="Vrinda"/>
              <w:noProof/>
              <w:kern w:val="0"/>
              <w:szCs w:val="28"/>
              <w:lang w:eastAsia="en-GB" w:bidi="bn-BD"/>
              <w14:ligatures w14:val="none"/>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206107201" w:history="1">
            <w:r w:rsidR="005E3069" w:rsidRPr="00790C99">
              <w:rPr>
                <w:rStyle w:val="Hyperlink"/>
                <w:noProof/>
              </w:rPr>
              <w:t>1 Introduction</w:t>
            </w:r>
            <w:r w:rsidR="005E3069">
              <w:rPr>
                <w:noProof/>
                <w:webHidden/>
              </w:rPr>
              <w:tab/>
            </w:r>
            <w:r w:rsidR="005E3069">
              <w:rPr>
                <w:noProof/>
                <w:webHidden/>
              </w:rPr>
              <w:fldChar w:fldCharType="begin"/>
            </w:r>
            <w:r w:rsidR="005E3069">
              <w:rPr>
                <w:noProof/>
                <w:webHidden/>
              </w:rPr>
              <w:instrText xml:space="preserve"> PAGEREF _Toc206107201 \h </w:instrText>
            </w:r>
            <w:r w:rsidR="005E3069">
              <w:rPr>
                <w:noProof/>
                <w:webHidden/>
              </w:rPr>
            </w:r>
            <w:r w:rsidR="005E3069">
              <w:rPr>
                <w:noProof/>
                <w:webHidden/>
              </w:rPr>
              <w:fldChar w:fldCharType="separate"/>
            </w:r>
            <w:r w:rsidR="005E3069">
              <w:rPr>
                <w:noProof/>
                <w:webHidden/>
              </w:rPr>
              <w:t>3</w:t>
            </w:r>
            <w:r w:rsidR="005E3069">
              <w:rPr>
                <w:noProof/>
                <w:webHidden/>
              </w:rPr>
              <w:fldChar w:fldCharType="end"/>
            </w:r>
          </w:hyperlink>
        </w:p>
        <w:p w14:paraId="32A31675" w14:textId="28D7AE06" w:rsidR="005E3069" w:rsidRDefault="005E3069">
          <w:pPr>
            <w:pStyle w:val="TOC1"/>
            <w:rPr>
              <w:rFonts w:asciiTheme="minorHAnsi" w:hAnsiTheme="minorHAnsi" w:cs="Vrinda"/>
              <w:noProof/>
              <w:kern w:val="0"/>
              <w:szCs w:val="28"/>
              <w:lang w:eastAsia="en-GB" w:bidi="bn-BD"/>
              <w14:ligatures w14:val="none"/>
            </w:rPr>
          </w:pPr>
          <w:hyperlink w:anchor="_Toc206107202" w:history="1">
            <w:r w:rsidRPr="00790C99">
              <w:rPr>
                <w:rStyle w:val="Hyperlink"/>
                <w:noProof/>
              </w:rPr>
              <w:t>2 Description of Experiences</w:t>
            </w:r>
            <w:r>
              <w:rPr>
                <w:noProof/>
                <w:webHidden/>
              </w:rPr>
              <w:tab/>
            </w:r>
            <w:r>
              <w:rPr>
                <w:noProof/>
                <w:webHidden/>
              </w:rPr>
              <w:fldChar w:fldCharType="begin"/>
            </w:r>
            <w:r>
              <w:rPr>
                <w:noProof/>
                <w:webHidden/>
              </w:rPr>
              <w:instrText xml:space="preserve"> PAGEREF _Toc206107202 \h </w:instrText>
            </w:r>
            <w:r>
              <w:rPr>
                <w:noProof/>
                <w:webHidden/>
              </w:rPr>
            </w:r>
            <w:r>
              <w:rPr>
                <w:noProof/>
                <w:webHidden/>
              </w:rPr>
              <w:fldChar w:fldCharType="separate"/>
            </w:r>
            <w:r>
              <w:rPr>
                <w:noProof/>
                <w:webHidden/>
              </w:rPr>
              <w:t>3</w:t>
            </w:r>
            <w:r>
              <w:rPr>
                <w:noProof/>
                <w:webHidden/>
              </w:rPr>
              <w:fldChar w:fldCharType="end"/>
            </w:r>
          </w:hyperlink>
        </w:p>
        <w:p w14:paraId="35A1636A" w14:textId="6F1BC23D" w:rsidR="005E3069" w:rsidRDefault="005E3069">
          <w:pPr>
            <w:pStyle w:val="TOC1"/>
            <w:rPr>
              <w:rFonts w:asciiTheme="minorHAnsi" w:hAnsiTheme="minorHAnsi" w:cs="Vrinda"/>
              <w:noProof/>
              <w:kern w:val="0"/>
              <w:szCs w:val="28"/>
              <w:lang w:eastAsia="en-GB" w:bidi="bn-BD"/>
              <w14:ligatures w14:val="none"/>
            </w:rPr>
          </w:pPr>
          <w:hyperlink w:anchor="_Toc206107203" w:history="1">
            <w:r w:rsidRPr="00790C99">
              <w:rPr>
                <w:rStyle w:val="Hyperlink"/>
                <w:noProof/>
              </w:rPr>
              <w:t>3 Personal Reflection</w:t>
            </w:r>
            <w:r>
              <w:rPr>
                <w:noProof/>
                <w:webHidden/>
              </w:rPr>
              <w:tab/>
            </w:r>
            <w:r>
              <w:rPr>
                <w:noProof/>
                <w:webHidden/>
              </w:rPr>
              <w:fldChar w:fldCharType="begin"/>
            </w:r>
            <w:r>
              <w:rPr>
                <w:noProof/>
                <w:webHidden/>
              </w:rPr>
              <w:instrText xml:space="preserve"> PAGEREF _Toc206107203 \h </w:instrText>
            </w:r>
            <w:r>
              <w:rPr>
                <w:noProof/>
                <w:webHidden/>
              </w:rPr>
            </w:r>
            <w:r>
              <w:rPr>
                <w:noProof/>
                <w:webHidden/>
              </w:rPr>
              <w:fldChar w:fldCharType="separate"/>
            </w:r>
            <w:r>
              <w:rPr>
                <w:noProof/>
                <w:webHidden/>
              </w:rPr>
              <w:t>3</w:t>
            </w:r>
            <w:r>
              <w:rPr>
                <w:noProof/>
                <w:webHidden/>
              </w:rPr>
              <w:fldChar w:fldCharType="end"/>
            </w:r>
          </w:hyperlink>
        </w:p>
        <w:p w14:paraId="0B6FBC57" w14:textId="6A3E9694" w:rsidR="005E3069" w:rsidRDefault="005E3069">
          <w:pPr>
            <w:pStyle w:val="TOC2"/>
            <w:tabs>
              <w:tab w:val="right" w:leader="dot" w:pos="9016"/>
            </w:tabs>
            <w:rPr>
              <w:noProof/>
            </w:rPr>
          </w:pPr>
          <w:hyperlink w:anchor="_Toc206107204" w:history="1">
            <w:r w:rsidRPr="00790C99">
              <w:rPr>
                <w:rStyle w:val="Hyperlink"/>
                <w:noProof/>
              </w:rPr>
              <w:t>3.1 Evaluation</w:t>
            </w:r>
            <w:r>
              <w:rPr>
                <w:noProof/>
                <w:webHidden/>
              </w:rPr>
              <w:tab/>
            </w:r>
            <w:r>
              <w:rPr>
                <w:noProof/>
                <w:webHidden/>
              </w:rPr>
              <w:fldChar w:fldCharType="begin"/>
            </w:r>
            <w:r>
              <w:rPr>
                <w:noProof/>
                <w:webHidden/>
              </w:rPr>
              <w:instrText xml:space="preserve"> PAGEREF _Toc206107204 \h </w:instrText>
            </w:r>
            <w:r>
              <w:rPr>
                <w:noProof/>
                <w:webHidden/>
              </w:rPr>
            </w:r>
            <w:r>
              <w:rPr>
                <w:noProof/>
                <w:webHidden/>
              </w:rPr>
              <w:fldChar w:fldCharType="separate"/>
            </w:r>
            <w:r>
              <w:rPr>
                <w:noProof/>
                <w:webHidden/>
              </w:rPr>
              <w:t>3</w:t>
            </w:r>
            <w:r>
              <w:rPr>
                <w:noProof/>
                <w:webHidden/>
              </w:rPr>
              <w:fldChar w:fldCharType="end"/>
            </w:r>
          </w:hyperlink>
        </w:p>
        <w:p w14:paraId="58991F7C" w14:textId="4A781ADB" w:rsidR="005E3069" w:rsidRDefault="005E3069">
          <w:pPr>
            <w:pStyle w:val="TOC2"/>
            <w:tabs>
              <w:tab w:val="right" w:leader="dot" w:pos="9016"/>
            </w:tabs>
            <w:rPr>
              <w:noProof/>
            </w:rPr>
          </w:pPr>
          <w:hyperlink w:anchor="_Toc206107205" w:history="1">
            <w:r w:rsidRPr="00790C99">
              <w:rPr>
                <w:rStyle w:val="Hyperlink"/>
                <w:noProof/>
              </w:rPr>
              <w:t>3.2 Analysis</w:t>
            </w:r>
            <w:r>
              <w:rPr>
                <w:noProof/>
                <w:webHidden/>
              </w:rPr>
              <w:tab/>
            </w:r>
            <w:r>
              <w:rPr>
                <w:noProof/>
                <w:webHidden/>
              </w:rPr>
              <w:fldChar w:fldCharType="begin"/>
            </w:r>
            <w:r>
              <w:rPr>
                <w:noProof/>
                <w:webHidden/>
              </w:rPr>
              <w:instrText xml:space="preserve"> PAGEREF _Toc206107205 \h </w:instrText>
            </w:r>
            <w:r>
              <w:rPr>
                <w:noProof/>
                <w:webHidden/>
              </w:rPr>
            </w:r>
            <w:r>
              <w:rPr>
                <w:noProof/>
                <w:webHidden/>
              </w:rPr>
              <w:fldChar w:fldCharType="separate"/>
            </w:r>
            <w:r>
              <w:rPr>
                <w:noProof/>
                <w:webHidden/>
              </w:rPr>
              <w:t>4</w:t>
            </w:r>
            <w:r>
              <w:rPr>
                <w:noProof/>
                <w:webHidden/>
              </w:rPr>
              <w:fldChar w:fldCharType="end"/>
            </w:r>
          </w:hyperlink>
        </w:p>
        <w:p w14:paraId="0559B5A3" w14:textId="0750002F" w:rsidR="005E3069" w:rsidRDefault="005E3069">
          <w:pPr>
            <w:pStyle w:val="TOC1"/>
            <w:rPr>
              <w:rFonts w:asciiTheme="minorHAnsi" w:hAnsiTheme="minorHAnsi" w:cs="Vrinda"/>
              <w:noProof/>
              <w:kern w:val="0"/>
              <w:szCs w:val="28"/>
              <w:lang w:eastAsia="en-GB" w:bidi="bn-BD"/>
              <w14:ligatures w14:val="none"/>
            </w:rPr>
          </w:pPr>
          <w:hyperlink w:anchor="_Toc206107206" w:history="1">
            <w:r w:rsidRPr="00790C99">
              <w:rPr>
                <w:rStyle w:val="Hyperlink"/>
                <w:noProof/>
              </w:rPr>
              <w:t>4 Conclusion</w:t>
            </w:r>
            <w:r>
              <w:rPr>
                <w:noProof/>
                <w:webHidden/>
              </w:rPr>
              <w:tab/>
            </w:r>
            <w:r>
              <w:rPr>
                <w:noProof/>
                <w:webHidden/>
              </w:rPr>
              <w:fldChar w:fldCharType="begin"/>
            </w:r>
            <w:r>
              <w:rPr>
                <w:noProof/>
                <w:webHidden/>
              </w:rPr>
              <w:instrText xml:space="preserve"> PAGEREF _Toc206107206 \h </w:instrText>
            </w:r>
            <w:r>
              <w:rPr>
                <w:noProof/>
                <w:webHidden/>
              </w:rPr>
            </w:r>
            <w:r>
              <w:rPr>
                <w:noProof/>
                <w:webHidden/>
              </w:rPr>
              <w:fldChar w:fldCharType="separate"/>
            </w:r>
            <w:r>
              <w:rPr>
                <w:noProof/>
                <w:webHidden/>
              </w:rPr>
              <w:t>5</w:t>
            </w:r>
            <w:r>
              <w:rPr>
                <w:noProof/>
                <w:webHidden/>
              </w:rPr>
              <w:fldChar w:fldCharType="end"/>
            </w:r>
          </w:hyperlink>
        </w:p>
        <w:p w14:paraId="5D99DCAB" w14:textId="7EEB34B0" w:rsidR="005E3069" w:rsidRDefault="005E3069">
          <w:pPr>
            <w:pStyle w:val="TOC1"/>
            <w:rPr>
              <w:rFonts w:asciiTheme="minorHAnsi" w:hAnsiTheme="minorHAnsi" w:cs="Vrinda"/>
              <w:noProof/>
              <w:kern w:val="0"/>
              <w:szCs w:val="28"/>
              <w:lang w:eastAsia="en-GB" w:bidi="bn-BD"/>
              <w14:ligatures w14:val="none"/>
            </w:rPr>
          </w:pPr>
          <w:hyperlink w:anchor="_Toc206107207" w:history="1">
            <w:r w:rsidRPr="00790C99">
              <w:rPr>
                <w:rStyle w:val="Hyperlink"/>
                <w:noProof/>
              </w:rPr>
              <w:t>5 References</w:t>
            </w:r>
            <w:r>
              <w:rPr>
                <w:noProof/>
                <w:webHidden/>
              </w:rPr>
              <w:tab/>
            </w:r>
            <w:r>
              <w:rPr>
                <w:noProof/>
                <w:webHidden/>
              </w:rPr>
              <w:fldChar w:fldCharType="begin"/>
            </w:r>
            <w:r>
              <w:rPr>
                <w:noProof/>
                <w:webHidden/>
              </w:rPr>
              <w:instrText xml:space="preserve"> PAGEREF _Toc206107207 \h </w:instrText>
            </w:r>
            <w:r>
              <w:rPr>
                <w:noProof/>
                <w:webHidden/>
              </w:rPr>
            </w:r>
            <w:r>
              <w:rPr>
                <w:noProof/>
                <w:webHidden/>
              </w:rPr>
              <w:fldChar w:fldCharType="separate"/>
            </w:r>
            <w:r>
              <w:rPr>
                <w:noProof/>
                <w:webHidden/>
              </w:rPr>
              <w:t>6</w:t>
            </w:r>
            <w:r>
              <w:rPr>
                <w:noProof/>
                <w:webHidden/>
              </w:rPr>
              <w:fldChar w:fldCharType="end"/>
            </w:r>
          </w:hyperlink>
        </w:p>
        <w:p w14:paraId="2EBDE9B5" w14:textId="3CCEB1F3"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rPr>
          <w:rFonts w:cstheme="minorHAnsi"/>
          <w:b/>
          <w:bCs/>
          <w:sz w:val="28"/>
          <w:szCs w:val="28"/>
        </w:rPr>
      </w:pPr>
    </w:p>
    <w:p w14:paraId="75B4A308" w14:textId="1B5AD251" w:rsidR="35020848" w:rsidRPr="0023678A" w:rsidRDefault="35020848" w:rsidP="35020848">
      <w:pPr>
        <w:rPr>
          <w:rFonts w:cstheme="minorHAnsi"/>
          <w:b/>
          <w:bCs/>
          <w:sz w:val="28"/>
          <w:szCs w:val="28"/>
        </w:rPr>
      </w:pPr>
    </w:p>
    <w:p w14:paraId="1657BD73" w14:textId="3775FBB0" w:rsidR="35020848" w:rsidRPr="0023678A" w:rsidRDefault="35020848" w:rsidP="35020848">
      <w:pPr>
        <w:rPr>
          <w:rFonts w:cstheme="minorHAnsi"/>
          <w:b/>
          <w:bCs/>
          <w:sz w:val="28"/>
          <w:szCs w:val="28"/>
        </w:rPr>
      </w:pPr>
    </w:p>
    <w:p w14:paraId="22F29D06" w14:textId="2F924ECD" w:rsidR="35020848" w:rsidRPr="0023678A" w:rsidRDefault="35020848" w:rsidP="35020848">
      <w:pPr>
        <w:rPr>
          <w:rFonts w:cstheme="minorHAnsi"/>
          <w:b/>
          <w:bCs/>
          <w:sz w:val="28"/>
          <w:szCs w:val="28"/>
        </w:rPr>
      </w:pPr>
    </w:p>
    <w:p w14:paraId="68A36E15" w14:textId="77777777" w:rsidR="00623C99" w:rsidRDefault="00623C99">
      <w:pPr>
        <w:spacing w:line="259" w:lineRule="auto"/>
        <w:jc w:val="left"/>
        <w:rPr>
          <w:rFonts w:eastAsiaTheme="majorEastAsia" w:cstheme="majorBidi"/>
          <w:b/>
          <w:sz w:val="24"/>
          <w:szCs w:val="32"/>
        </w:rPr>
      </w:pPr>
      <w:bookmarkStart w:id="0" w:name="_Toc375805020"/>
      <w:r>
        <w:br w:type="page"/>
      </w:r>
    </w:p>
    <w:p w14:paraId="1B29D7E5" w14:textId="778C9E57" w:rsidR="00ED5964" w:rsidRPr="006A3687" w:rsidRDefault="6BFD0F98" w:rsidP="006A3687">
      <w:pPr>
        <w:pStyle w:val="Heading1"/>
        <w:rPr>
          <w:bCs/>
          <w:sz w:val="28"/>
          <w:szCs w:val="28"/>
        </w:rPr>
      </w:pPr>
      <w:bookmarkStart w:id="1" w:name="_Toc206107201"/>
      <w:r w:rsidRPr="0023678A">
        <w:lastRenderedPageBreak/>
        <w:t xml:space="preserve">1 </w:t>
      </w:r>
      <w:r w:rsidR="00ED5964" w:rsidRPr="0023678A">
        <w:t>Introduction</w:t>
      </w:r>
      <w:bookmarkEnd w:id="0"/>
      <w:bookmarkEnd w:id="1"/>
      <w:r w:rsidR="00ED5964" w:rsidRPr="0023678A">
        <w:t xml:space="preserve"> </w:t>
      </w:r>
    </w:p>
    <w:p w14:paraId="591F759A" w14:textId="409C9E96" w:rsidR="0023678A" w:rsidRPr="006A3687" w:rsidRDefault="006A3687" w:rsidP="2FFEC2F7">
      <w:r w:rsidRPr="006A3687">
        <w:t>Reflection is a critical process for academic and personal development, allowing students to learn from their experiences. Gibbs (1988) describes reflection as a cyclical process of describing, feeling, evaluating, analysing, concluding, and action planning, which turns experience into learning. The importance of this process for university students cannot be overstated, as it fosters a deeper understanding of one's own strengths and weaknesses (Cottrell, 2019). This report will reflect upon my learning journey throughout the Academic Skills module. Specifically, it will focus on my experiences with two key skills: time management, in relation to Task 1, and paraphrasing, in relation to Task 2. These experiences were significant as they provided clear, practical feedback on my readiness for higher education, highlighting both areas of confidence and areas re</w:t>
      </w:r>
      <w:r>
        <w:t>quiring significant improvement</w:t>
      </w:r>
      <w:r w:rsidR="0023678A" w:rsidRPr="0023678A">
        <w:t>.</w:t>
      </w:r>
    </w:p>
    <w:p w14:paraId="0E95AF2C" w14:textId="34AA6898" w:rsidR="0B734A7B" w:rsidRPr="006A3687" w:rsidRDefault="1311D6B9" w:rsidP="00A02242">
      <w:pPr>
        <w:pStyle w:val="Heading1"/>
      </w:pPr>
      <w:bookmarkStart w:id="2" w:name="_Toc206107202"/>
      <w:r w:rsidRPr="0023678A">
        <w:t xml:space="preserve">2 </w:t>
      </w:r>
      <w:r w:rsidR="7EE85B68" w:rsidRPr="0023678A">
        <w:t xml:space="preserve">Description of </w:t>
      </w:r>
      <w:r w:rsidR="7EE85B68" w:rsidRPr="00A02242">
        <w:t>Experiences</w:t>
      </w:r>
      <w:bookmarkEnd w:id="2"/>
      <w:r w:rsidR="75516B3E" w:rsidRPr="0023678A">
        <w:t xml:space="preserve"> </w:t>
      </w:r>
    </w:p>
    <w:p w14:paraId="79D01052" w14:textId="77777777" w:rsidR="006A3687" w:rsidRDefault="006A3687" w:rsidP="006A3687">
      <w:proofErr w:type="gramStart"/>
      <w:r>
        <w:t>he</w:t>
      </w:r>
      <w:proofErr w:type="gramEnd"/>
      <w:r>
        <w:t xml:space="preserve"> module utilised several in-class tasks to assess our understanding of core academic skills. The two most impactful for my learning were the quiz in week 5 and the practical exercise in week 7.</w:t>
      </w:r>
    </w:p>
    <w:p w14:paraId="3E0F17D2" w14:textId="77777777" w:rsidR="006A3687" w:rsidRDefault="006A3687" w:rsidP="006A3687">
      <w:r>
        <w:t>Task 1 was a 45-minute academic skills quiz covering a broad range of topics, including referencing and time management techniques. Preparation for this required a strategic approach to revision, demanding effective time management to ensure all topics were covered adequately before the in-class assessment. Time management is the process of organising and planning how to divide time between specific activities to work smarter, not harder (Forsyth, 2021).</w:t>
      </w:r>
    </w:p>
    <w:p w14:paraId="2E4DF94C" w14:textId="126E3C38" w:rsidR="0B734A7B" w:rsidRPr="0023678A" w:rsidRDefault="006A3687" w:rsidP="006A3687">
      <w:r>
        <w:t xml:space="preserve">Task 2 was a 90-minute exercise focused on the application of academic skills. A central component of this was paraphrasing individual sentences and writing a coherent academic paragraph. Paraphrasing is the skill of rewriting source material in one’s own words while maintaining the original meaning, a cornerstone of academic integrity (Bailey, 2018). This task directly tested my ability to engage with a source text and integrate its ideas into my own writing without committing plagiarism, a significant challenge for many new students. </w:t>
      </w:r>
      <w:r w:rsidR="0B734A7B" w:rsidRPr="0023678A">
        <w:t xml:space="preserve"> </w:t>
      </w:r>
    </w:p>
    <w:p w14:paraId="1452FC71" w14:textId="6D64C3DC" w:rsidR="28A56864" w:rsidRPr="0023678A" w:rsidRDefault="28A56864" w:rsidP="00A02242">
      <w:pPr>
        <w:pStyle w:val="Heading1"/>
      </w:pPr>
      <w:bookmarkStart w:id="3" w:name="_Toc206107203"/>
      <w:r w:rsidRPr="0023678A">
        <w:t xml:space="preserve">3 Personal </w:t>
      </w:r>
      <w:r w:rsidRPr="00A02242">
        <w:t>Reflection</w:t>
      </w:r>
      <w:bookmarkEnd w:id="3"/>
    </w:p>
    <w:p w14:paraId="634E06CB" w14:textId="5433418D" w:rsidR="0DCA1DB3" w:rsidRPr="0023678A" w:rsidRDefault="0DCA1DB3" w:rsidP="00A02242">
      <w:pPr>
        <w:pStyle w:val="Heading2"/>
      </w:pPr>
      <w:bookmarkStart w:id="4" w:name="_Toc206107204"/>
      <w:r w:rsidRPr="0023678A">
        <w:t>3</w:t>
      </w:r>
      <w:r w:rsidR="3B01E923" w:rsidRPr="0023678A">
        <w:t>.1</w:t>
      </w:r>
      <w:r w:rsidRPr="0023678A">
        <w:t xml:space="preserve"> </w:t>
      </w:r>
      <w:r w:rsidR="6F199904" w:rsidRPr="0023678A">
        <w:t>Evaluation</w:t>
      </w:r>
      <w:bookmarkEnd w:id="4"/>
      <w:r w:rsidR="4D49F72B" w:rsidRPr="0023678A">
        <w:t xml:space="preserve"> </w:t>
      </w:r>
    </w:p>
    <w:p w14:paraId="6AD3CB38" w14:textId="39A986BA" w:rsidR="00A02242" w:rsidRDefault="009C2D9D" w:rsidP="00A02242">
      <w:r w:rsidRPr="009C2D9D">
        <w:t xml:space="preserve">The two tasks I have done gave me a sharp contrast in performance and feeling. Task 1, the academic skills quiz preparation was great. In the module, we had been exposed to the Eisenhower Matrix of prioritising activities. I have used this technique in planning my revision time, placing topics into two categories of Urgent/ Important and Important/ Not Urgent. This systematic practice implied that I did not experience any stress on the day of the quiz. I had </w:t>
      </w:r>
      <w:r w:rsidRPr="009C2D9D">
        <w:lastRenderedPageBreak/>
        <w:t>time to respond to the questions in time without being in a hurry and I was happy with the mark I received later. This was effective as the organised scheme eliminated the f</w:t>
      </w:r>
      <w:r>
        <w:t>ear of not knowing how to begin</w:t>
      </w:r>
      <w:r w:rsidR="00A02242">
        <w:t>.</w:t>
      </w:r>
    </w:p>
    <w:p w14:paraId="025EF672" w14:textId="2E5AA85B" w:rsidR="56F68CEA" w:rsidRPr="0023678A" w:rsidRDefault="00A02242" w:rsidP="00A02242">
      <w:r>
        <w:t>Conversely, my experience with Task 2, the paraphrasing exercise, went poorly. Although I understood the concept of paraphrasing in theory, I struggled immensely with its practical application under timed conditions. I felt a strong fear of changing the original author’s meaning, which led me to only substitute a few words or slightly alter the sentence structure. The feedback I received confirmed this, noting that my attempts were too close to the original text. This was a disheartening experience, as it revealed a significant gap between my theoretical knowledge and my practical ability</w:t>
      </w:r>
      <w:r w:rsidR="60BBEFF0" w:rsidRPr="0023678A">
        <w:t>.</w:t>
      </w:r>
    </w:p>
    <w:p w14:paraId="218F8FCB" w14:textId="61FC018D" w:rsidR="359AA28F" w:rsidRPr="0023678A" w:rsidRDefault="359AA28F" w:rsidP="00A02242">
      <w:pPr>
        <w:pStyle w:val="Heading2"/>
      </w:pPr>
      <w:bookmarkStart w:id="5" w:name="_Toc206107205"/>
      <w:r w:rsidRPr="0023678A">
        <w:t>3.2 Analysis</w:t>
      </w:r>
      <w:bookmarkEnd w:id="5"/>
    </w:p>
    <w:p w14:paraId="5627CFB3" w14:textId="77777777" w:rsidR="00A02242" w:rsidRDefault="00A02242" w:rsidP="00A02242">
      <w:r>
        <w:t>The disparity in my performance can be analysed by connecting my experiences to established academic literature. My success in time management for Task 1 was a direct result of applying a learned technique. As Forsyth (2021) argues, effective time management systems provide clarity and control, which in turn reduces stress and improves performance. The Eisenhower Matrix gave me that control; it was a tangible tool that I could actively use to structure my work. My strength, therefore, lies in my ability to adopt and follow structured planning methods when they are clearly defined.</w:t>
      </w:r>
    </w:p>
    <w:p w14:paraId="5057EF9A" w14:textId="77777777" w:rsidR="00A02242" w:rsidRDefault="00A02242" w:rsidP="00A02242">
      <w:r>
        <w:t>My failure in Task 2, however, highlights a critical weakness in my academic skill set. Bailey (2018, p. 56) suggests that students often struggle with paraphrasing not due to a lack of understanding, but a "lack of confidence in their own academic voice." This resonates strongly with my experience. My fear of misinterpreting the source material led me to cling to the original phrasing, a phenomenon sometimes called 'patchwriting'. This analysis shows me that my issue is not just technical, but also psychological. I need to develop the confidence to engage with texts more deeply and trust my ability to articulate ideas in a new way.</w:t>
      </w:r>
    </w:p>
    <w:p w14:paraId="588FBE29" w14:textId="77777777" w:rsidR="00A02242" w:rsidRDefault="00A02242" w:rsidP="00A02242">
      <w:r>
        <w:t>This experience has significantly contributed to my understanding of the module content. I now see academic integrity not just as a set of rules to follow, but as a practice that requires confidence and skill. My main area for improvement is clear: I must develop my practical paraphrasing ability.</w:t>
      </w:r>
    </w:p>
    <w:p w14:paraId="1D7F1538" w14:textId="77777777" w:rsidR="00A02242" w:rsidRDefault="00A02242" w:rsidP="00A02242">
      <w:r>
        <w:t>To do this, I will take the following actions:</w:t>
      </w:r>
    </w:p>
    <w:p w14:paraId="2F5DD585" w14:textId="77777777" w:rsidR="00A02242" w:rsidRDefault="00A02242" w:rsidP="00A02242">
      <w:pPr>
        <w:pStyle w:val="ListParagraph"/>
        <w:numPr>
          <w:ilvl w:val="0"/>
          <w:numId w:val="14"/>
        </w:numPr>
      </w:pPr>
      <w:r>
        <w:t>I will practice paraphrasing short passages from academic texts weekly, moving from changing structure to completely rewriting the idea from memory to build confidence.</w:t>
      </w:r>
    </w:p>
    <w:p w14:paraId="3DD5106E" w14:textId="77777777" w:rsidR="00A02242" w:rsidRDefault="00A02242" w:rsidP="00A02242">
      <w:pPr>
        <w:pStyle w:val="ListParagraph"/>
        <w:numPr>
          <w:ilvl w:val="0"/>
          <w:numId w:val="14"/>
        </w:numPr>
      </w:pPr>
      <w:r>
        <w:t>I will book a session with the university’s academic skills centre to have my practice attempts reviewed by a tutor, as recommended by Cottrell (2019).</w:t>
      </w:r>
    </w:p>
    <w:p w14:paraId="06AAD7B5" w14:textId="42DF5CCD" w:rsidR="0023678A" w:rsidRPr="00A02242" w:rsidRDefault="00A02242" w:rsidP="2FFEC2F7">
      <w:pPr>
        <w:pStyle w:val="ListParagraph"/>
        <w:numPr>
          <w:ilvl w:val="0"/>
          <w:numId w:val="14"/>
        </w:numPr>
      </w:pPr>
      <w:r>
        <w:lastRenderedPageBreak/>
        <w:t>I will read more widely within my subject area to expand my vocabulary, which will provide me with more tools to express ideas differently.</w:t>
      </w:r>
    </w:p>
    <w:p w14:paraId="217408C8" w14:textId="165E0BA4" w:rsidR="35020848" w:rsidRPr="00A02242" w:rsidRDefault="4BD6752F" w:rsidP="00A02242">
      <w:pPr>
        <w:pStyle w:val="Heading1"/>
      </w:pPr>
      <w:bookmarkStart w:id="6" w:name="_Toc206107206"/>
      <w:r w:rsidRPr="0023678A">
        <w:t>4</w:t>
      </w:r>
      <w:r w:rsidR="2944917E" w:rsidRPr="0023678A">
        <w:t xml:space="preserve"> </w:t>
      </w:r>
      <w:r w:rsidR="71E9B972" w:rsidRPr="0023678A">
        <w:t>Conclusion</w:t>
      </w:r>
      <w:bookmarkEnd w:id="6"/>
      <w:r w:rsidR="71E9B972" w:rsidRPr="0023678A">
        <w:t xml:space="preserve"> </w:t>
      </w:r>
    </w:p>
    <w:p w14:paraId="627599C9" w14:textId="1726DC72" w:rsidR="35020848" w:rsidRPr="0023678A" w:rsidRDefault="00A02242" w:rsidP="00A02242">
      <w:pPr>
        <w:rPr>
          <w:rFonts w:eastAsia="Arial"/>
        </w:rPr>
      </w:pPr>
      <w:r>
        <w:t>T</w:t>
      </w:r>
      <w:r w:rsidRPr="00A02242">
        <w:t xml:space="preserve">his reflective process has been invaluable. It has illuminated a clear dichotomy in my academic skills: a strength in structured planning and a significant weakness in the practical application of paraphrasing. The experiences of Task 1 and Task 2 were instrumental in revealing this. While the feedback on my paraphrasing was initially discouraging, analysing it through the lens of academic theory has provided clarity and a constructive path forward. The module has not only taught me what academic skills </w:t>
      </w:r>
      <w:proofErr w:type="gramStart"/>
      <w:r w:rsidRPr="00A02242">
        <w:t>are, but</w:t>
      </w:r>
      <w:proofErr w:type="gramEnd"/>
      <w:r w:rsidRPr="00A02242">
        <w:t xml:space="preserve"> has also empowered me with the reflective tools to continuously develop them. I am now equipped with a specific action plan to improve my confidence and competence in academic writing.</w:t>
      </w:r>
    </w:p>
    <w:p w14:paraId="7AC2EE9E" w14:textId="57745CBC" w:rsidR="35020848" w:rsidRPr="0023678A" w:rsidRDefault="35020848" w:rsidP="6A580246">
      <w:pPr>
        <w:rPr>
          <w:rFonts w:cstheme="minorHAnsi"/>
          <w:sz w:val="28"/>
          <w:szCs w:val="28"/>
        </w:rPr>
      </w:pPr>
    </w:p>
    <w:p w14:paraId="4C7472B3" w14:textId="77777777" w:rsidR="00323F50" w:rsidRDefault="00323F50">
      <w:pPr>
        <w:spacing w:line="259" w:lineRule="auto"/>
        <w:jc w:val="left"/>
        <w:rPr>
          <w:rFonts w:asciiTheme="minorHAnsi" w:eastAsiaTheme="majorEastAsia" w:hAnsiTheme="minorHAnsi" w:cstheme="minorHAnsi"/>
          <w:b/>
          <w:sz w:val="24"/>
          <w:szCs w:val="32"/>
        </w:rPr>
      </w:pPr>
      <w:bookmarkStart w:id="7" w:name="_Toc642091982"/>
      <w:r>
        <w:rPr>
          <w:rFonts w:asciiTheme="minorHAnsi" w:hAnsiTheme="minorHAnsi" w:cstheme="minorHAnsi"/>
        </w:rPr>
        <w:br w:type="page"/>
      </w:r>
    </w:p>
    <w:p w14:paraId="7998863B" w14:textId="2A9C6250" w:rsidR="2FF9C752" w:rsidRPr="00FB3675" w:rsidRDefault="521E06AF" w:rsidP="00FB3675">
      <w:pPr>
        <w:pStyle w:val="Heading1"/>
      </w:pPr>
      <w:bookmarkStart w:id="8" w:name="_Toc206107207"/>
      <w:r w:rsidRPr="0023678A">
        <w:lastRenderedPageBreak/>
        <w:t>5</w:t>
      </w:r>
      <w:r w:rsidR="7F702431" w:rsidRPr="0023678A">
        <w:t xml:space="preserve"> </w:t>
      </w:r>
      <w:r w:rsidR="2FF9C752" w:rsidRPr="0023678A">
        <w:t>References</w:t>
      </w:r>
      <w:bookmarkEnd w:id="7"/>
      <w:bookmarkEnd w:id="8"/>
      <w:r w:rsidR="2FF9C752" w:rsidRPr="0023678A">
        <w:t xml:space="preserve"> </w:t>
      </w:r>
    </w:p>
    <w:p w14:paraId="72B73B4C" w14:textId="77777777" w:rsidR="00AD6855" w:rsidRPr="00AD6855" w:rsidRDefault="00AD6855" w:rsidP="00AD6855">
      <w:pPr>
        <w:spacing w:before="240"/>
      </w:pPr>
      <w:r w:rsidRPr="00AD6855">
        <w:t>Bailey, S. (2018) </w:t>
      </w:r>
      <w:r w:rsidRPr="00AD6855">
        <w:rPr>
          <w:i/>
          <w:iCs/>
        </w:rPr>
        <w:t>Academic writing for international students</w:t>
      </w:r>
      <w:r w:rsidRPr="00AD6855">
        <w:t xml:space="preserve">. 4th </w:t>
      </w:r>
      <w:proofErr w:type="spellStart"/>
      <w:r w:rsidRPr="00AD6855">
        <w:t>edn</w:t>
      </w:r>
      <w:proofErr w:type="spellEnd"/>
      <w:r w:rsidRPr="00AD6855">
        <w:t>. London: Routledge.</w:t>
      </w:r>
    </w:p>
    <w:p w14:paraId="1D877C1F" w14:textId="77777777" w:rsidR="00AD6855" w:rsidRPr="00AD6855" w:rsidRDefault="00AD6855" w:rsidP="00AD6855">
      <w:r w:rsidRPr="00AD6855">
        <w:t>Cottrell, S. (2019) </w:t>
      </w:r>
      <w:r w:rsidRPr="00AD6855">
        <w:rPr>
          <w:i/>
          <w:iCs/>
        </w:rPr>
        <w:t>The study skills handbook</w:t>
      </w:r>
      <w:r w:rsidRPr="00AD6855">
        <w:t xml:space="preserve">. 5th </w:t>
      </w:r>
      <w:proofErr w:type="spellStart"/>
      <w:r w:rsidRPr="00AD6855">
        <w:t>edn</w:t>
      </w:r>
      <w:proofErr w:type="spellEnd"/>
      <w:r w:rsidRPr="00AD6855">
        <w:t>. London: Red Globe Press.</w:t>
      </w:r>
    </w:p>
    <w:p w14:paraId="3D45EA56" w14:textId="77777777" w:rsidR="00AD6855" w:rsidRPr="00AD6855" w:rsidRDefault="00AD6855" w:rsidP="00AD6855">
      <w:r w:rsidRPr="00AD6855">
        <w:t>Forsyth, P. (2021) </w:t>
      </w:r>
      <w:r w:rsidRPr="00AD6855">
        <w:rPr>
          <w:i/>
          <w:iCs/>
        </w:rPr>
        <w:t>Successful time management</w:t>
      </w:r>
      <w:r w:rsidRPr="00AD6855">
        <w:t>. London: Kogan Page.</w:t>
      </w:r>
    </w:p>
    <w:p w14:paraId="3E3BC513" w14:textId="77777777" w:rsidR="00AD6855" w:rsidRPr="00AD6855" w:rsidRDefault="00AD6855" w:rsidP="00AD6855">
      <w:r w:rsidRPr="00AD6855">
        <w:t>Gibbs, G. (1988) </w:t>
      </w:r>
      <w:r w:rsidRPr="00AD6855">
        <w:rPr>
          <w:i/>
          <w:iCs/>
        </w:rPr>
        <w:t>Learning by doing: A guide to teaching and learning methods</w:t>
      </w:r>
      <w:r w:rsidRPr="00AD6855">
        <w:t>. Oxford: Further Education Unit, Oxford Polytechnic.</w:t>
      </w:r>
    </w:p>
    <w:p w14:paraId="16044FF5" w14:textId="77777777" w:rsidR="00AD6855" w:rsidRPr="00AD6855" w:rsidRDefault="00AD6855" w:rsidP="00AD6855">
      <w:r w:rsidRPr="00AD6855">
        <w:t>Howard, R. M. (1995) 'Plagiarisms, authorships, and the academic death penalty', </w:t>
      </w:r>
      <w:r w:rsidRPr="00AD6855">
        <w:rPr>
          <w:i/>
          <w:iCs/>
        </w:rPr>
        <w:t>College English</w:t>
      </w:r>
      <w:r w:rsidRPr="00AD6855">
        <w:t>, 57(7), pp. 788-806.</w:t>
      </w:r>
    </w:p>
    <w:p w14:paraId="0B2E928D" w14:textId="2D569E31" w:rsidR="0023678A" w:rsidRPr="0093421B" w:rsidRDefault="00AD6855" w:rsidP="00AD6855">
      <w:r w:rsidRPr="00AD6855">
        <w:t>Turner, J. (2020) </w:t>
      </w:r>
      <w:r w:rsidRPr="00AD6855">
        <w:rPr>
          <w:i/>
          <w:iCs/>
        </w:rPr>
        <w:t>Becoming the academic writer: Developing voice and argument</w:t>
      </w:r>
      <w:r w:rsidRPr="00AD6855">
        <w:t>. Cambridge: University Press.</w:t>
      </w:r>
      <w:r w:rsidR="00E309B2">
        <w:t xml:space="preserve"> </w:t>
      </w:r>
    </w:p>
    <w:sectPr w:rsidR="0023678A" w:rsidRPr="009342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FB3A7" w14:textId="77777777" w:rsidR="00E47D31" w:rsidRDefault="00E47D31" w:rsidP="000D2D48">
      <w:pPr>
        <w:spacing w:after="0" w:line="240" w:lineRule="auto"/>
      </w:pPr>
      <w:r>
        <w:separator/>
      </w:r>
    </w:p>
  </w:endnote>
  <w:endnote w:type="continuationSeparator" w:id="0">
    <w:p w14:paraId="42AA0729" w14:textId="77777777" w:rsidR="00E47D31" w:rsidRDefault="00E47D31"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D75D5" w14:textId="77777777" w:rsidR="00E47D31" w:rsidRDefault="00E47D31" w:rsidP="000D2D48">
      <w:pPr>
        <w:spacing w:after="0" w:line="240" w:lineRule="auto"/>
      </w:pPr>
      <w:r>
        <w:separator/>
      </w:r>
    </w:p>
  </w:footnote>
  <w:footnote w:type="continuationSeparator" w:id="0">
    <w:p w14:paraId="53AE3A25" w14:textId="77777777" w:rsidR="00E47D31" w:rsidRDefault="00E47D31"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7A71F16"/>
    <w:multiLevelType w:val="hybridMultilevel"/>
    <w:tmpl w:val="9926E6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192495270">
    <w:abstractNumId w:val="10"/>
  </w:num>
  <w:num w:numId="2" w16cid:durableId="1922520035">
    <w:abstractNumId w:val="13"/>
  </w:num>
  <w:num w:numId="3" w16cid:durableId="2032488766">
    <w:abstractNumId w:val="1"/>
  </w:num>
  <w:num w:numId="4" w16cid:durableId="907770317">
    <w:abstractNumId w:val="2"/>
  </w:num>
  <w:num w:numId="5" w16cid:durableId="502360367">
    <w:abstractNumId w:val="5"/>
  </w:num>
  <w:num w:numId="6" w16cid:durableId="601302795">
    <w:abstractNumId w:val="0"/>
  </w:num>
  <w:num w:numId="7" w16cid:durableId="1676180732">
    <w:abstractNumId w:val="6"/>
  </w:num>
  <w:num w:numId="8" w16cid:durableId="63840576">
    <w:abstractNumId w:val="11"/>
  </w:num>
  <w:num w:numId="9" w16cid:durableId="693963106">
    <w:abstractNumId w:val="8"/>
  </w:num>
  <w:num w:numId="10" w16cid:durableId="476729901">
    <w:abstractNumId w:val="9"/>
  </w:num>
  <w:num w:numId="11" w16cid:durableId="27804057">
    <w:abstractNumId w:val="12"/>
  </w:num>
  <w:num w:numId="12" w16cid:durableId="1674069021">
    <w:abstractNumId w:val="7"/>
  </w:num>
  <w:num w:numId="13" w16cid:durableId="451753756">
    <w:abstractNumId w:val="4"/>
  </w:num>
  <w:num w:numId="14" w16cid:durableId="6638188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64"/>
    <w:rsid w:val="00047FA9"/>
    <w:rsid w:val="000D2D48"/>
    <w:rsid w:val="00144129"/>
    <w:rsid w:val="00157CD2"/>
    <w:rsid w:val="00161685"/>
    <w:rsid w:val="0023678A"/>
    <w:rsid w:val="00273528"/>
    <w:rsid w:val="002E2580"/>
    <w:rsid w:val="00305DBD"/>
    <w:rsid w:val="00323F50"/>
    <w:rsid w:val="003261F1"/>
    <w:rsid w:val="003263E5"/>
    <w:rsid w:val="0054370A"/>
    <w:rsid w:val="005E3069"/>
    <w:rsid w:val="00612DEA"/>
    <w:rsid w:val="00623C99"/>
    <w:rsid w:val="006A3687"/>
    <w:rsid w:val="006A5CFC"/>
    <w:rsid w:val="006B3E89"/>
    <w:rsid w:val="00812716"/>
    <w:rsid w:val="008939CD"/>
    <w:rsid w:val="0093421B"/>
    <w:rsid w:val="009C2D9D"/>
    <w:rsid w:val="009D2C60"/>
    <w:rsid w:val="009F5CE6"/>
    <w:rsid w:val="00A02242"/>
    <w:rsid w:val="00A507C5"/>
    <w:rsid w:val="00A66DF4"/>
    <w:rsid w:val="00A83AF3"/>
    <w:rsid w:val="00A94C77"/>
    <w:rsid w:val="00AA5B31"/>
    <w:rsid w:val="00AD6855"/>
    <w:rsid w:val="00B1067E"/>
    <w:rsid w:val="00BC760D"/>
    <w:rsid w:val="00CC682A"/>
    <w:rsid w:val="00E067A8"/>
    <w:rsid w:val="00E309B2"/>
    <w:rsid w:val="00E47D31"/>
    <w:rsid w:val="00E602AF"/>
    <w:rsid w:val="00ED5964"/>
    <w:rsid w:val="00F6389B"/>
    <w:rsid w:val="00FB3675"/>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687"/>
    <w:pPr>
      <w:spacing w:line="360" w:lineRule="auto"/>
      <w:jc w:val="both"/>
    </w:pPr>
    <w:rPr>
      <w:rFonts w:ascii="Arial" w:hAnsi="Arial"/>
    </w:rPr>
  </w:style>
  <w:style w:type="paragraph" w:styleId="Heading1">
    <w:name w:val="heading 1"/>
    <w:basedOn w:val="Normal"/>
    <w:next w:val="Normal"/>
    <w:link w:val="Heading1Char"/>
    <w:uiPriority w:val="9"/>
    <w:qFormat/>
    <w:rsid w:val="006A3687"/>
    <w:pPr>
      <w:keepNext/>
      <w:keepLines/>
      <w:spacing w:before="240" w:after="0"/>
      <w:jc w:val="left"/>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A02242"/>
    <w:pPr>
      <w:keepNext/>
      <w:keepLines/>
      <w:spacing w:before="40" w:after="0"/>
      <w:jc w:val="left"/>
      <w:outlineLvl w:val="1"/>
    </w:pPr>
    <w:rPr>
      <w:rFonts w:eastAsiaTheme="majorEastAsia" w:cstheme="majorBidi"/>
      <w:b/>
      <w:sz w:val="24"/>
      <w:szCs w:val="26"/>
    </w:rPr>
  </w:style>
  <w:style w:type="paragraph" w:styleId="Heading3">
    <w:name w:val="heading 3"/>
    <w:basedOn w:val="Normal"/>
    <w:next w:val="Normal"/>
    <w:link w:val="Heading3Char"/>
    <w:uiPriority w:val="9"/>
    <w:semiHidden/>
    <w:unhideWhenUsed/>
    <w:qFormat/>
    <w:rsid w:val="003263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sid w:val="006A3687"/>
    <w:rPr>
      <w:rFonts w:ascii="Arial" w:eastAsiaTheme="majorEastAsia" w:hAnsi="Arial" w:cstheme="majorBidi"/>
      <w:b/>
      <w:sz w:val="24"/>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A02242"/>
    <w:rPr>
      <w:rFonts w:ascii="Arial" w:eastAsiaTheme="majorEastAsia" w:hAnsi="Arial" w:cstheme="majorBidi"/>
      <w:b/>
      <w:sz w:val="24"/>
      <w:szCs w:val="26"/>
    </w:rPr>
  </w:style>
  <w:style w:type="paragraph" w:styleId="TOC2">
    <w:name w:val="toc 2"/>
    <w:basedOn w:val="Normal"/>
    <w:next w:val="Normal"/>
    <w:autoRedefine/>
    <w:uiPriority w:val="39"/>
    <w:unhideWhenUsed/>
    <w:rsid w:val="005E3069"/>
    <w:pPr>
      <w:spacing w:after="100"/>
      <w:ind w:left="220"/>
    </w:pPr>
  </w:style>
  <w:style w:type="character" w:customStyle="1" w:styleId="Heading3Char">
    <w:name w:val="Heading 3 Char"/>
    <w:basedOn w:val="DefaultParagraphFont"/>
    <w:link w:val="Heading3"/>
    <w:uiPriority w:val="9"/>
    <w:semiHidden/>
    <w:rsid w:val="003263E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632011">
      <w:bodyDiv w:val="1"/>
      <w:marLeft w:val="0"/>
      <w:marRight w:val="0"/>
      <w:marTop w:val="0"/>
      <w:marBottom w:val="0"/>
      <w:divBdr>
        <w:top w:val="none" w:sz="0" w:space="0" w:color="auto"/>
        <w:left w:val="none" w:sz="0" w:space="0" w:color="auto"/>
        <w:bottom w:val="none" w:sz="0" w:space="0" w:color="auto"/>
        <w:right w:val="none" w:sz="0" w:space="0" w:color="auto"/>
      </w:divBdr>
    </w:div>
    <w:div w:id="1517770141">
      <w:bodyDiv w:val="1"/>
      <w:marLeft w:val="0"/>
      <w:marRight w:val="0"/>
      <w:marTop w:val="0"/>
      <w:marBottom w:val="0"/>
      <w:divBdr>
        <w:top w:val="none" w:sz="0" w:space="0" w:color="auto"/>
        <w:left w:val="none" w:sz="0" w:space="0" w:color="auto"/>
        <w:bottom w:val="none" w:sz="0" w:space="0" w:color="auto"/>
        <w:right w:val="none" w:sz="0" w:space="0" w:color="auto"/>
      </w:divBdr>
      <w:divsChild>
        <w:div w:id="1237395906">
          <w:marLeft w:val="0"/>
          <w:marRight w:val="0"/>
          <w:marTop w:val="0"/>
          <w:marBottom w:val="0"/>
          <w:divBdr>
            <w:top w:val="none" w:sz="0" w:space="0" w:color="auto"/>
            <w:left w:val="none" w:sz="0" w:space="0" w:color="auto"/>
            <w:bottom w:val="none" w:sz="0" w:space="0" w:color="auto"/>
            <w:right w:val="none" w:sz="0" w:space="0" w:color="auto"/>
          </w:divBdr>
          <w:divsChild>
            <w:div w:id="1853690236">
              <w:marLeft w:val="0"/>
              <w:marRight w:val="0"/>
              <w:marTop w:val="0"/>
              <w:marBottom w:val="0"/>
              <w:divBdr>
                <w:top w:val="none" w:sz="0" w:space="0" w:color="auto"/>
                <w:left w:val="none" w:sz="0" w:space="0" w:color="auto"/>
                <w:bottom w:val="none" w:sz="0" w:space="0" w:color="auto"/>
                <w:right w:val="none" w:sz="0" w:space="0" w:color="auto"/>
              </w:divBdr>
              <w:divsChild>
                <w:div w:id="1707754313">
                  <w:marLeft w:val="0"/>
                  <w:marRight w:val="0"/>
                  <w:marTop w:val="0"/>
                  <w:marBottom w:val="0"/>
                  <w:divBdr>
                    <w:top w:val="none" w:sz="0" w:space="0" w:color="auto"/>
                    <w:left w:val="none" w:sz="0" w:space="0" w:color="auto"/>
                    <w:bottom w:val="none" w:sz="0" w:space="0" w:color="auto"/>
                    <w:right w:val="none" w:sz="0" w:space="0" w:color="auto"/>
                  </w:divBdr>
                  <w:divsChild>
                    <w:div w:id="1398748049">
                      <w:marLeft w:val="0"/>
                      <w:marRight w:val="0"/>
                      <w:marTop w:val="0"/>
                      <w:marBottom w:val="0"/>
                      <w:divBdr>
                        <w:top w:val="none" w:sz="0" w:space="0" w:color="auto"/>
                        <w:left w:val="none" w:sz="0" w:space="0" w:color="auto"/>
                        <w:bottom w:val="none" w:sz="0" w:space="0" w:color="auto"/>
                        <w:right w:val="none" w:sz="0" w:space="0" w:color="auto"/>
                      </w:divBdr>
                      <w:divsChild>
                        <w:div w:id="988560167">
                          <w:marLeft w:val="0"/>
                          <w:marRight w:val="0"/>
                          <w:marTop w:val="0"/>
                          <w:marBottom w:val="0"/>
                          <w:divBdr>
                            <w:top w:val="none" w:sz="0" w:space="0" w:color="auto"/>
                            <w:left w:val="none" w:sz="0" w:space="0" w:color="auto"/>
                            <w:bottom w:val="none" w:sz="0" w:space="0" w:color="auto"/>
                            <w:right w:val="none" w:sz="0" w:space="0" w:color="auto"/>
                          </w:divBdr>
                          <w:divsChild>
                            <w:div w:id="920527706">
                              <w:marLeft w:val="0"/>
                              <w:marRight w:val="0"/>
                              <w:marTop w:val="0"/>
                              <w:marBottom w:val="0"/>
                              <w:divBdr>
                                <w:top w:val="none" w:sz="0" w:space="0" w:color="auto"/>
                                <w:left w:val="none" w:sz="0" w:space="0" w:color="auto"/>
                                <w:bottom w:val="none" w:sz="0" w:space="0" w:color="auto"/>
                                <w:right w:val="none" w:sz="0" w:space="0" w:color="auto"/>
                              </w:divBdr>
                              <w:divsChild>
                                <w:div w:id="1629047201">
                                  <w:marLeft w:val="0"/>
                                  <w:marRight w:val="0"/>
                                  <w:marTop w:val="0"/>
                                  <w:marBottom w:val="0"/>
                                  <w:divBdr>
                                    <w:top w:val="none" w:sz="0" w:space="0" w:color="auto"/>
                                    <w:left w:val="none" w:sz="0" w:space="0" w:color="auto"/>
                                    <w:bottom w:val="none" w:sz="0" w:space="0" w:color="auto"/>
                                    <w:right w:val="none" w:sz="0" w:space="0" w:color="auto"/>
                                  </w:divBdr>
                                  <w:divsChild>
                                    <w:div w:id="489831667">
                                      <w:marLeft w:val="0"/>
                                      <w:marRight w:val="0"/>
                                      <w:marTop w:val="0"/>
                                      <w:marBottom w:val="0"/>
                                      <w:divBdr>
                                        <w:top w:val="none" w:sz="0" w:space="0" w:color="auto"/>
                                        <w:left w:val="none" w:sz="0" w:space="0" w:color="auto"/>
                                        <w:bottom w:val="none" w:sz="0" w:space="0" w:color="auto"/>
                                        <w:right w:val="none" w:sz="0" w:space="0" w:color="auto"/>
                                      </w:divBdr>
                                      <w:divsChild>
                                        <w:div w:id="395251874">
                                          <w:marLeft w:val="0"/>
                                          <w:marRight w:val="0"/>
                                          <w:marTop w:val="0"/>
                                          <w:marBottom w:val="0"/>
                                          <w:divBdr>
                                            <w:top w:val="none" w:sz="0" w:space="0" w:color="auto"/>
                                            <w:left w:val="none" w:sz="0" w:space="0" w:color="auto"/>
                                            <w:bottom w:val="none" w:sz="0" w:space="0" w:color="auto"/>
                                            <w:right w:val="none" w:sz="0" w:space="0" w:color="auto"/>
                                          </w:divBdr>
                                          <w:divsChild>
                                            <w:div w:id="193836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3945823">
          <w:marLeft w:val="0"/>
          <w:marRight w:val="0"/>
          <w:marTop w:val="0"/>
          <w:marBottom w:val="0"/>
          <w:divBdr>
            <w:top w:val="none" w:sz="0" w:space="0" w:color="auto"/>
            <w:left w:val="none" w:sz="0" w:space="0" w:color="auto"/>
            <w:bottom w:val="none" w:sz="0" w:space="0" w:color="auto"/>
            <w:right w:val="none" w:sz="0" w:space="0" w:color="auto"/>
          </w:divBdr>
          <w:divsChild>
            <w:div w:id="1281375760">
              <w:marLeft w:val="0"/>
              <w:marRight w:val="0"/>
              <w:marTop w:val="0"/>
              <w:marBottom w:val="0"/>
              <w:divBdr>
                <w:top w:val="none" w:sz="0" w:space="0" w:color="auto"/>
                <w:left w:val="none" w:sz="0" w:space="0" w:color="auto"/>
                <w:bottom w:val="none" w:sz="0" w:space="0" w:color="auto"/>
                <w:right w:val="none" w:sz="0" w:space="0" w:color="auto"/>
              </w:divBdr>
              <w:divsChild>
                <w:div w:id="274557007">
                  <w:marLeft w:val="0"/>
                  <w:marRight w:val="0"/>
                  <w:marTop w:val="0"/>
                  <w:marBottom w:val="0"/>
                  <w:divBdr>
                    <w:top w:val="none" w:sz="0" w:space="0" w:color="auto"/>
                    <w:left w:val="none" w:sz="0" w:space="0" w:color="auto"/>
                    <w:bottom w:val="none" w:sz="0" w:space="0" w:color="auto"/>
                    <w:right w:val="none" w:sz="0" w:space="0" w:color="auto"/>
                  </w:divBdr>
                  <w:divsChild>
                    <w:div w:id="113987680">
                      <w:marLeft w:val="0"/>
                      <w:marRight w:val="0"/>
                      <w:marTop w:val="0"/>
                      <w:marBottom w:val="0"/>
                      <w:divBdr>
                        <w:top w:val="none" w:sz="0" w:space="0" w:color="auto"/>
                        <w:left w:val="none" w:sz="0" w:space="0" w:color="auto"/>
                        <w:bottom w:val="none" w:sz="0" w:space="0" w:color="auto"/>
                        <w:right w:val="none" w:sz="0" w:space="0" w:color="auto"/>
                      </w:divBdr>
                      <w:divsChild>
                        <w:div w:id="1975015063">
                          <w:marLeft w:val="0"/>
                          <w:marRight w:val="0"/>
                          <w:marTop w:val="0"/>
                          <w:marBottom w:val="0"/>
                          <w:divBdr>
                            <w:top w:val="none" w:sz="0" w:space="0" w:color="auto"/>
                            <w:left w:val="none" w:sz="0" w:space="0" w:color="auto"/>
                            <w:bottom w:val="none" w:sz="0" w:space="0" w:color="auto"/>
                            <w:right w:val="none" w:sz="0" w:space="0" w:color="auto"/>
                          </w:divBdr>
                          <w:divsChild>
                            <w:div w:id="140538591">
                              <w:marLeft w:val="0"/>
                              <w:marRight w:val="0"/>
                              <w:marTop w:val="0"/>
                              <w:marBottom w:val="0"/>
                              <w:divBdr>
                                <w:top w:val="none" w:sz="0" w:space="0" w:color="auto"/>
                                <w:left w:val="none" w:sz="0" w:space="0" w:color="auto"/>
                                <w:bottom w:val="none" w:sz="0" w:space="0" w:color="auto"/>
                                <w:right w:val="none" w:sz="0" w:space="0" w:color="auto"/>
                              </w:divBdr>
                              <w:divsChild>
                                <w:div w:id="2095588021">
                                  <w:marLeft w:val="0"/>
                                  <w:marRight w:val="0"/>
                                  <w:marTop w:val="0"/>
                                  <w:marBottom w:val="0"/>
                                  <w:divBdr>
                                    <w:top w:val="none" w:sz="0" w:space="0" w:color="auto"/>
                                    <w:left w:val="none" w:sz="0" w:space="0" w:color="auto"/>
                                    <w:bottom w:val="none" w:sz="0" w:space="0" w:color="auto"/>
                                    <w:right w:val="none" w:sz="0" w:space="0" w:color="auto"/>
                                  </w:divBdr>
                                  <w:divsChild>
                                    <w:div w:id="61099313">
                                      <w:marLeft w:val="0"/>
                                      <w:marRight w:val="0"/>
                                      <w:marTop w:val="0"/>
                                      <w:marBottom w:val="0"/>
                                      <w:divBdr>
                                        <w:top w:val="none" w:sz="0" w:space="0" w:color="auto"/>
                                        <w:left w:val="none" w:sz="0" w:space="0" w:color="auto"/>
                                        <w:bottom w:val="none" w:sz="0" w:space="0" w:color="auto"/>
                                        <w:right w:val="none" w:sz="0" w:space="0" w:color="auto"/>
                                      </w:divBdr>
                                      <w:divsChild>
                                        <w:div w:id="1263800548">
                                          <w:marLeft w:val="0"/>
                                          <w:marRight w:val="0"/>
                                          <w:marTop w:val="0"/>
                                          <w:marBottom w:val="0"/>
                                          <w:divBdr>
                                            <w:top w:val="none" w:sz="0" w:space="0" w:color="auto"/>
                                            <w:left w:val="none" w:sz="0" w:space="0" w:color="auto"/>
                                            <w:bottom w:val="none" w:sz="0" w:space="0" w:color="auto"/>
                                            <w:right w:val="none" w:sz="0" w:space="0" w:color="auto"/>
                                          </w:divBdr>
                                          <w:divsChild>
                                            <w:div w:id="1426920938">
                                              <w:marLeft w:val="0"/>
                                              <w:marRight w:val="0"/>
                                              <w:marTop w:val="0"/>
                                              <w:marBottom w:val="0"/>
                                              <w:divBdr>
                                                <w:top w:val="none" w:sz="0" w:space="0" w:color="auto"/>
                                                <w:left w:val="none" w:sz="0" w:space="0" w:color="auto"/>
                                                <w:bottom w:val="none" w:sz="0" w:space="0" w:color="auto"/>
                                                <w:right w:val="none" w:sz="0" w:space="0" w:color="auto"/>
                                              </w:divBdr>
                                              <w:divsChild>
                                                <w:div w:id="25305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4363417">
      <w:bodyDiv w:val="1"/>
      <w:marLeft w:val="0"/>
      <w:marRight w:val="0"/>
      <w:marTop w:val="0"/>
      <w:marBottom w:val="0"/>
      <w:divBdr>
        <w:top w:val="none" w:sz="0" w:space="0" w:color="auto"/>
        <w:left w:val="none" w:sz="0" w:space="0" w:color="auto"/>
        <w:bottom w:val="none" w:sz="0" w:space="0" w:color="auto"/>
        <w:right w:val="none" w:sz="0" w:space="0" w:color="auto"/>
      </w:divBdr>
      <w:divsChild>
        <w:div w:id="2046442928">
          <w:marLeft w:val="0"/>
          <w:marRight w:val="0"/>
          <w:marTop w:val="0"/>
          <w:marBottom w:val="0"/>
          <w:divBdr>
            <w:top w:val="none" w:sz="0" w:space="0" w:color="auto"/>
            <w:left w:val="none" w:sz="0" w:space="0" w:color="auto"/>
            <w:bottom w:val="none" w:sz="0" w:space="0" w:color="auto"/>
            <w:right w:val="none" w:sz="0" w:space="0" w:color="auto"/>
          </w:divBdr>
          <w:divsChild>
            <w:div w:id="1590381777">
              <w:marLeft w:val="0"/>
              <w:marRight w:val="0"/>
              <w:marTop w:val="0"/>
              <w:marBottom w:val="0"/>
              <w:divBdr>
                <w:top w:val="none" w:sz="0" w:space="0" w:color="auto"/>
                <w:left w:val="none" w:sz="0" w:space="0" w:color="auto"/>
                <w:bottom w:val="none" w:sz="0" w:space="0" w:color="auto"/>
                <w:right w:val="none" w:sz="0" w:space="0" w:color="auto"/>
              </w:divBdr>
              <w:divsChild>
                <w:div w:id="181746324">
                  <w:marLeft w:val="0"/>
                  <w:marRight w:val="0"/>
                  <w:marTop w:val="0"/>
                  <w:marBottom w:val="0"/>
                  <w:divBdr>
                    <w:top w:val="none" w:sz="0" w:space="0" w:color="auto"/>
                    <w:left w:val="none" w:sz="0" w:space="0" w:color="auto"/>
                    <w:bottom w:val="none" w:sz="0" w:space="0" w:color="auto"/>
                    <w:right w:val="none" w:sz="0" w:space="0" w:color="auto"/>
                  </w:divBdr>
                  <w:divsChild>
                    <w:div w:id="1244681949">
                      <w:marLeft w:val="0"/>
                      <w:marRight w:val="0"/>
                      <w:marTop w:val="0"/>
                      <w:marBottom w:val="0"/>
                      <w:divBdr>
                        <w:top w:val="single" w:sz="6" w:space="15" w:color="74777F"/>
                        <w:left w:val="single" w:sz="6" w:space="6" w:color="74777F"/>
                        <w:bottom w:val="single" w:sz="6" w:space="15" w:color="74777F"/>
                        <w:right w:val="single" w:sz="6" w:space="6" w:color="74777F"/>
                      </w:divBdr>
                      <w:divsChild>
                        <w:div w:id="1983776997">
                          <w:marLeft w:val="0"/>
                          <w:marRight w:val="0"/>
                          <w:marTop w:val="0"/>
                          <w:marBottom w:val="0"/>
                          <w:divBdr>
                            <w:top w:val="none" w:sz="0" w:space="0" w:color="auto"/>
                            <w:left w:val="none" w:sz="0" w:space="0" w:color="auto"/>
                            <w:bottom w:val="none" w:sz="0" w:space="0" w:color="auto"/>
                            <w:right w:val="none" w:sz="0" w:space="0" w:color="auto"/>
                          </w:divBdr>
                          <w:divsChild>
                            <w:div w:id="10520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1133</Words>
  <Characters>6464</Characters>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2025-07-28T09:14:00Z</dcterms:created>
  <dcterms:modified xsi:type="dcterms:W3CDTF">2025-08-15T18:40:00Z</dcterms:modified>
</cp:coreProperties>
</file>