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333313" w14:textId="77777777" w:rsidR="00CE5EAC" w:rsidRPr="008B23E4" w:rsidRDefault="008B23E4">
      <w:pPr>
        <w:rPr>
          <w:rFonts w:ascii="Arial" w:eastAsia="Arial" w:hAnsi="Arial" w:cs="Arial"/>
          <w:b/>
        </w:rPr>
      </w:pPr>
      <w:r w:rsidRPr="008B23E4">
        <w:rPr>
          <w:rFonts w:ascii="Arial" w:hAnsi="Arial" w:cs="Arial"/>
          <w:noProof/>
        </w:rPr>
        <w:drawing>
          <wp:inline distT="0" distB="0" distL="0" distR="0" wp14:anchorId="6454EE01" wp14:editId="293B9A52">
            <wp:extent cx="3028950" cy="1228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28950" cy="1228725"/>
                    </a:xfrm>
                    <a:prstGeom prst="rect">
                      <a:avLst/>
                    </a:prstGeom>
                  </pic:spPr>
                </pic:pic>
              </a:graphicData>
            </a:graphic>
          </wp:inline>
        </w:drawing>
      </w:r>
    </w:p>
    <w:p w14:paraId="763B5A08" w14:textId="77777777" w:rsidR="008B23E4" w:rsidRPr="008B23E4" w:rsidRDefault="008B23E4">
      <w:pPr>
        <w:rPr>
          <w:rFonts w:ascii="Arial" w:eastAsia="Arial" w:hAnsi="Arial" w:cs="Arial"/>
          <w:b/>
        </w:rPr>
      </w:pPr>
    </w:p>
    <w:p w14:paraId="5DF9E81B" w14:textId="77777777" w:rsidR="00CE5EAC" w:rsidRPr="008B23E4" w:rsidRDefault="00CE5EAC">
      <w:pPr>
        <w:rPr>
          <w:rFonts w:ascii="Arial" w:eastAsia="Arial" w:hAnsi="Arial" w:cs="Arial"/>
          <w:b/>
        </w:rPr>
      </w:pPr>
    </w:p>
    <w:p w14:paraId="574A2FBF" w14:textId="77777777" w:rsidR="00CE5EAC" w:rsidRPr="008B23E4" w:rsidRDefault="00CE5EAC">
      <w:pPr>
        <w:rPr>
          <w:rFonts w:ascii="Arial" w:eastAsia="Arial" w:hAnsi="Arial" w:cs="Arial"/>
          <w:b/>
        </w:rPr>
      </w:pPr>
    </w:p>
    <w:p w14:paraId="5416875B" w14:textId="77777777" w:rsidR="00CE5EAC" w:rsidRPr="008B23E4" w:rsidRDefault="00CE5EAC">
      <w:pPr>
        <w:rPr>
          <w:rFonts w:ascii="Arial" w:eastAsia="Arial" w:hAnsi="Arial" w:cs="Arial"/>
          <w:b/>
          <w:sz w:val="28"/>
          <w:szCs w:val="28"/>
        </w:rPr>
      </w:pPr>
    </w:p>
    <w:p w14:paraId="6993C0D4" w14:textId="77777777" w:rsidR="000A4A66" w:rsidRPr="008B23E4" w:rsidRDefault="000A4A66" w:rsidP="000A4A66">
      <w:pPr>
        <w:jc w:val="center"/>
        <w:rPr>
          <w:rFonts w:ascii="Arial" w:eastAsia="Arial" w:hAnsi="Arial" w:cs="Arial"/>
          <w:b/>
          <w:sz w:val="28"/>
          <w:szCs w:val="28"/>
        </w:rPr>
      </w:pPr>
      <w:r w:rsidRPr="008B23E4">
        <w:rPr>
          <w:rFonts w:ascii="Arial" w:eastAsia="Arial" w:hAnsi="Arial" w:cs="Arial"/>
          <w:b/>
          <w:sz w:val="28"/>
          <w:szCs w:val="28"/>
        </w:rPr>
        <w:t>Assessment 2</w:t>
      </w:r>
    </w:p>
    <w:p w14:paraId="6459867D" w14:textId="77777777" w:rsidR="000A4A66" w:rsidRPr="008B23E4" w:rsidRDefault="000A4A66" w:rsidP="000A4A66">
      <w:pPr>
        <w:rPr>
          <w:rFonts w:ascii="Arial" w:eastAsia="Arial" w:hAnsi="Arial" w:cs="Arial"/>
          <w:b/>
        </w:rPr>
      </w:pPr>
    </w:p>
    <w:p w14:paraId="598964D1" w14:textId="77777777" w:rsidR="000A4A66" w:rsidRPr="008B23E4" w:rsidRDefault="000A4A66" w:rsidP="000A4A66">
      <w:pPr>
        <w:jc w:val="center"/>
        <w:rPr>
          <w:rFonts w:ascii="Arial" w:eastAsia="Arial" w:hAnsi="Arial" w:cs="Arial"/>
          <w:b/>
          <w:sz w:val="32"/>
          <w:szCs w:val="32"/>
        </w:rPr>
      </w:pPr>
      <w:r w:rsidRPr="008B23E4">
        <w:rPr>
          <w:rFonts w:ascii="Arial" w:eastAsia="Arial" w:hAnsi="Arial" w:cs="Arial"/>
          <w:b/>
          <w:sz w:val="32"/>
          <w:szCs w:val="32"/>
        </w:rPr>
        <w:t xml:space="preserve">Report on Green Practices in Hospitality: </w:t>
      </w:r>
    </w:p>
    <w:p w14:paraId="06ED85FD" w14:textId="77777777" w:rsidR="000A4A66" w:rsidRDefault="000A4A66" w:rsidP="000A4A66">
      <w:pPr>
        <w:jc w:val="center"/>
        <w:rPr>
          <w:rFonts w:ascii="Arial" w:eastAsia="Arial" w:hAnsi="Arial" w:cs="Arial"/>
          <w:b/>
          <w:sz w:val="32"/>
          <w:szCs w:val="32"/>
        </w:rPr>
      </w:pPr>
      <w:r w:rsidRPr="008B23E4">
        <w:rPr>
          <w:rFonts w:ascii="Arial" w:eastAsia="Arial" w:hAnsi="Arial" w:cs="Arial"/>
          <w:b/>
          <w:sz w:val="32"/>
          <w:szCs w:val="32"/>
        </w:rPr>
        <w:t>Strand Palace Hotel</w:t>
      </w:r>
    </w:p>
    <w:p w14:paraId="6139E924" w14:textId="00F2CE00" w:rsidR="000A4A66" w:rsidRPr="008B23E4" w:rsidRDefault="000A4A66" w:rsidP="000A4A66">
      <w:pPr>
        <w:jc w:val="center"/>
        <w:rPr>
          <w:rFonts w:ascii="Arial" w:eastAsia="Arial" w:hAnsi="Arial" w:cs="Arial"/>
          <w:b/>
          <w:sz w:val="28"/>
          <w:szCs w:val="28"/>
        </w:rPr>
      </w:pPr>
      <w:r>
        <w:rPr>
          <w:rFonts w:ascii="Arial" w:eastAsia="Arial" w:hAnsi="Arial" w:cs="Arial"/>
          <w:b/>
          <w:sz w:val="28"/>
          <w:szCs w:val="28"/>
        </w:rPr>
        <w:t xml:space="preserve">Module </w:t>
      </w:r>
      <w:r w:rsidR="00870ABD">
        <w:rPr>
          <w:rFonts w:ascii="Arial" w:eastAsia="Arial" w:hAnsi="Arial" w:cs="Arial"/>
          <w:b/>
          <w:sz w:val="28"/>
          <w:szCs w:val="28"/>
        </w:rPr>
        <w:t>Code:</w:t>
      </w:r>
      <w:r w:rsidR="00870ABD" w:rsidRPr="008B23E4">
        <w:rPr>
          <w:rFonts w:ascii="Arial" w:eastAsia="Arial" w:hAnsi="Arial" w:cs="Arial"/>
          <w:b/>
          <w:sz w:val="28"/>
          <w:szCs w:val="28"/>
        </w:rPr>
        <w:t xml:space="preserve"> BMIH</w:t>
      </w:r>
      <w:r w:rsidRPr="008B23E4">
        <w:rPr>
          <w:rFonts w:ascii="Arial" w:eastAsia="Arial" w:hAnsi="Arial" w:cs="Arial"/>
          <w:b/>
          <w:sz w:val="28"/>
          <w:szCs w:val="28"/>
        </w:rPr>
        <w:t>5006</w:t>
      </w:r>
    </w:p>
    <w:p w14:paraId="05B1E6B2" w14:textId="77777777" w:rsidR="000A4A66" w:rsidRDefault="000A4A66" w:rsidP="000A4A66">
      <w:pPr>
        <w:jc w:val="center"/>
        <w:rPr>
          <w:rFonts w:ascii="Arial" w:eastAsia="Arial" w:hAnsi="Arial" w:cs="Arial"/>
          <w:b/>
          <w:sz w:val="32"/>
          <w:szCs w:val="32"/>
        </w:rPr>
      </w:pPr>
      <w:r>
        <w:rPr>
          <w:rFonts w:ascii="Arial" w:eastAsia="Arial" w:hAnsi="Arial" w:cs="Arial"/>
          <w:b/>
          <w:sz w:val="32"/>
          <w:szCs w:val="32"/>
        </w:rPr>
        <w:t>Student Name: Md Shamim Kabir Chowdhury</w:t>
      </w:r>
    </w:p>
    <w:p w14:paraId="14EBDB43" w14:textId="77777777" w:rsidR="000A4A66" w:rsidRDefault="000A4A66" w:rsidP="000A4A66">
      <w:pPr>
        <w:jc w:val="center"/>
        <w:rPr>
          <w:rFonts w:ascii="Arial" w:eastAsia="Arial" w:hAnsi="Arial" w:cs="Arial"/>
          <w:b/>
          <w:sz w:val="32"/>
          <w:szCs w:val="32"/>
        </w:rPr>
      </w:pPr>
      <w:r>
        <w:rPr>
          <w:rFonts w:ascii="Arial" w:eastAsia="Arial" w:hAnsi="Arial" w:cs="Arial"/>
          <w:b/>
          <w:sz w:val="32"/>
          <w:szCs w:val="32"/>
        </w:rPr>
        <w:t>Student ID: 2234243</w:t>
      </w:r>
    </w:p>
    <w:p w14:paraId="37474D57" w14:textId="4053A716" w:rsidR="000A4A66" w:rsidRDefault="000A4A66" w:rsidP="000A4A66">
      <w:pPr>
        <w:jc w:val="center"/>
        <w:rPr>
          <w:rFonts w:ascii="Arial" w:eastAsia="Arial" w:hAnsi="Arial" w:cs="Arial"/>
          <w:b/>
          <w:sz w:val="32"/>
          <w:szCs w:val="32"/>
        </w:rPr>
      </w:pPr>
      <w:r>
        <w:rPr>
          <w:rFonts w:ascii="Arial" w:eastAsia="Arial" w:hAnsi="Arial" w:cs="Arial"/>
          <w:b/>
          <w:sz w:val="32"/>
          <w:szCs w:val="32"/>
        </w:rPr>
        <w:t xml:space="preserve">Module </w:t>
      </w:r>
      <w:r w:rsidR="00536B55">
        <w:rPr>
          <w:rFonts w:ascii="Arial" w:eastAsia="Arial" w:hAnsi="Arial" w:cs="Arial"/>
          <w:b/>
          <w:sz w:val="32"/>
          <w:szCs w:val="32"/>
        </w:rPr>
        <w:t>tutor:</w:t>
      </w:r>
      <w:r>
        <w:rPr>
          <w:rFonts w:ascii="Arial" w:eastAsia="Arial" w:hAnsi="Arial" w:cs="Arial"/>
          <w:b/>
          <w:sz w:val="32"/>
          <w:szCs w:val="32"/>
        </w:rPr>
        <w:t xml:space="preserve"> Lisa Marie Bassler</w:t>
      </w:r>
    </w:p>
    <w:p w14:paraId="456EDEB1" w14:textId="74837601" w:rsidR="000A4A66" w:rsidRDefault="000A4A66" w:rsidP="000A4A66">
      <w:pPr>
        <w:jc w:val="center"/>
        <w:rPr>
          <w:rFonts w:ascii="Arial" w:eastAsia="Arial" w:hAnsi="Arial" w:cs="Arial"/>
          <w:b/>
          <w:sz w:val="32"/>
          <w:szCs w:val="32"/>
        </w:rPr>
      </w:pPr>
      <w:r>
        <w:rPr>
          <w:rFonts w:ascii="Arial" w:eastAsia="Arial" w:hAnsi="Arial" w:cs="Arial"/>
          <w:b/>
          <w:sz w:val="32"/>
          <w:szCs w:val="32"/>
        </w:rPr>
        <w:t>Word Count: 20</w:t>
      </w:r>
      <w:r w:rsidR="00681749">
        <w:rPr>
          <w:rFonts w:ascii="Arial" w:eastAsia="Arial" w:hAnsi="Arial" w:cs="Arial"/>
          <w:b/>
          <w:sz w:val="32"/>
          <w:szCs w:val="32"/>
        </w:rPr>
        <w:t>91</w:t>
      </w:r>
    </w:p>
    <w:p w14:paraId="6CAB61C7" w14:textId="5853ED5F" w:rsidR="00215362" w:rsidRPr="00B358B4" w:rsidRDefault="00215362" w:rsidP="00B358B4">
      <w:pPr>
        <w:jc w:val="center"/>
        <w:rPr>
          <w:rFonts w:ascii="Arial" w:eastAsia="Arial" w:hAnsi="Arial" w:cs="Arial"/>
          <w:b/>
          <w:sz w:val="28"/>
          <w:szCs w:val="28"/>
        </w:rPr>
      </w:pPr>
    </w:p>
    <w:p w14:paraId="05D30FE0" w14:textId="77777777" w:rsidR="008B23E4" w:rsidRDefault="008B23E4" w:rsidP="00CE5EAC">
      <w:pPr>
        <w:jc w:val="center"/>
        <w:rPr>
          <w:rFonts w:ascii="Arial" w:eastAsia="Arial" w:hAnsi="Arial" w:cs="Arial"/>
          <w:b/>
          <w:sz w:val="32"/>
          <w:szCs w:val="32"/>
        </w:rPr>
      </w:pPr>
    </w:p>
    <w:p w14:paraId="6D1D8C0A" w14:textId="77777777" w:rsidR="008B23E4" w:rsidRDefault="008B23E4" w:rsidP="000A4A66">
      <w:pPr>
        <w:rPr>
          <w:rFonts w:ascii="Arial" w:eastAsia="Arial" w:hAnsi="Arial" w:cs="Arial"/>
          <w:b/>
          <w:sz w:val="32"/>
          <w:szCs w:val="32"/>
        </w:rPr>
      </w:pPr>
    </w:p>
    <w:p w14:paraId="21925219" w14:textId="77777777" w:rsidR="00992211" w:rsidRDefault="00992211">
      <w:pPr>
        <w:rPr>
          <w:b/>
        </w:rPr>
      </w:pPr>
      <w:r>
        <w:rPr>
          <w:b/>
        </w:rPr>
        <w:br w:type="page"/>
      </w:r>
    </w:p>
    <w:p w14:paraId="0564434E" w14:textId="77777777" w:rsidR="008B23E4" w:rsidRPr="00992211" w:rsidRDefault="008B23E4" w:rsidP="008B23E4">
      <w:pPr>
        <w:rPr>
          <w:rFonts w:ascii="Arial" w:hAnsi="Arial" w:cs="Arial"/>
          <w:b/>
        </w:rPr>
      </w:pPr>
      <w:r w:rsidRPr="00992211">
        <w:rPr>
          <w:rFonts w:ascii="Arial" w:hAnsi="Arial" w:cs="Arial"/>
          <w:b/>
        </w:rPr>
        <w:lastRenderedPageBreak/>
        <w:t>Declaration</w:t>
      </w:r>
    </w:p>
    <w:p w14:paraId="7276BFFB" w14:textId="77777777" w:rsidR="008B23E4" w:rsidRPr="00992211" w:rsidRDefault="008B23E4" w:rsidP="00992211">
      <w:pPr>
        <w:jc w:val="left"/>
        <w:rPr>
          <w:rFonts w:ascii="Arial" w:eastAsia="Arial" w:hAnsi="Arial" w:cs="Arial"/>
          <w:b/>
          <w:sz w:val="32"/>
          <w:szCs w:val="32"/>
        </w:rPr>
      </w:pPr>
      <w:r w:rsidRPr="00992211">
        <w:rPr>
          <w:rFonts w:ascii="Arial" w:hAnsi="Arial" w:cs="Arial"/>
        </w:rPr>
        <w:t>I confirm that I have not used any Al tools in the research and creation of this assignment. I confirm that I have not presented any Al-generated materials as my own work. I confirm I have copies of my notes and other resources I used, which I may be asked to provide in evidence.</w:t>
      </w:r>
    </w:p>
    <w:p w14:paraId="50AFE64F" w14:textId="77777777" w:rsidR="00CE5EAC" w:rsidRPr="008B23E4" w:rsidRDefault="00CE5EAC">
      <w:pPr>
        <w:rPr>
          <w:rFonts w:ascii="Arial" w:eastAsia="Arial" w:hAnsi="Arial" w:cs="Arial"/>
          <w:b/>
        </w:rPr>
      </w:pPr>
      <w:r w:rsidRPr="008B23E4">
        <w:rPr>
          <w:rFonts w:ascii="Arial" w:eastAsia="Arial" w:hAnsi="Arial" w:cs="Arial"/>
          <w:b/>
        </w:rPr>
        <w:br w:type="page"/>
      </w:r>
    </w:p>
    <w:p w14:paraId="072354B9" w14:textId="77777777" w:rsidR="00215362" w:rsidRPr="008B23E4" w:rsidRDefault="007F081F" w:rsidP="00576127">
      <w:pPr>
        <w:pStyle w:val="Heading1"/>
      </w:pPr>
      <w:bookmarkStart w:id="0" w:name="_Toc182395994"/>
      <w:r w:rsidRPr="008B23E4">
        <w:lastRenderedPageBreak/>
        <w:t>Executive Summary</w:t>
      </w:r>
      <w:bookmarkEnd w:id="0"/>
    </w:p>
    <w:p w14:paraId="7175DF86" w14:textId="77777777" w:rsidR="00215362" w:rsidRPr="008B23E4" w:rsidRDefault="007F081F">
      <w:pPr>
        <w:rPr>
          <w:rFonts w:ascii="Arial" w:eastAsia="Arial" w:hAnsi="Arial" w:cs="Arial"/>
        </w:rPr>
      </w:pPr>
      <w:r w:rsidRPr="008B23E4">
        <w:rPr>
          <w:rFonts w:ascii="Arial" w:eastAsia="Arial" w:hAnsi="Arial" w:cs="Arial"/>
        </w:rPr>
        <w:t xml:space="preserve">The following report is done on the introduction of an </w:t>
      </w:r>
      <w:r w:rsidR="00CE5EAC" w:rsidRPr="008B23E4">
        <w:rPr>
          <w:rFonts w:ascii="Arial" w:eastAsia="Arial" w:hAnsi="Arial" w:cs="Arial"/>
        </w:rPr>
        <w:t>all-rounded</w:t>
      </w:r>
      <w:r w:rsidRPr="008B23E4">
        <w:rPr>
          <w:rFonts w:ascii="Arial" w:eastAsia="Arial" w:hAnsi="Arial" w:cs="Arial"/>
        </w:rPr>
        <w:t xml:space="preserve"> recycling program at the Strand Palace Hotel with regard to improving its sustainability credentials. Hotels are increasingly in greener initiatives due to the increasing concerns about the environment since it helps reduce the ecological footprint. The benefits that the hotel will have by abiding by the recycling programme are resource conservation, operational efficiency and increased guest satisfaction and observance of environmental legislation. It also recognizes the likely challenges such as initial costs, staff engagement, guest participation, and the difficulty of measurement and reporting.</w:t>
      </w:r>
    </w:p>
    <w:p w14:paraId="520CF8DC" w14:textId="77777777" w:rsidR="00215362" w:rsidRPr="008B23E4" w:rsidRDefault="007F081F">
      <w:pPr>
        <w:rPr>
          <w:rFonts w:ascii="Arial" w:eastAsia="Arial" w:hAnsi="Arial" w:cs="Arial"/>
        </w:rPr>
      </w:pPr>
      <w:r w:rsidRPr="008B23E4">
        <w:rPr>
          <w:rFonts w:ascii="Arial" w:eastAsia="Arial" w:hAnsi="Arial" w:cs="Arial"/>
        </w:rPr>
        <w:t xml:space="preserve">With these different types of challenges, the report recommends investing in the training of staff to </w:t>
      </w:r>
      <w:r w:rsidR="00CE5EAC" w:rsidRPr="008B23E4">
        <w:rPr>
          <w:rFonts w:ascii="Arial" w:eastAsia="Arial" w:hAnsi="Arial" w:cs="Arial"/>
        </w:rPr>
        <w:t>instil</w:t>
      </w:r>
      <w:r w:rsidRPr="008B23E4">
        <w:rPr>
          <w:rFonts w:ascii="Arial" w:eastAsia="Arial" w:hAnsi="Arial" w:cs="Arial"/>
        </w:rPr>
        <w:t xml:space="preserve"> ownership and accountability for the process while simultaneously devising strategies for guest involvement. Further smoothing can be </w:t>
      </w:r>
      <w:r w:rsidR="00CE5EAC" w:rsidRPr="008B23E4">
        <w:rPr>
          <w:rFonts w:ascii="Arial" w:eastAsia="Arial" w:hAnsi="Arial" w:cs="Arial"/>
        </w:rPr>
        <w:t>affected</w:t>
      </w:r>
      <w:r w:rsidRPr="008B23E4">
        <w:rPr>
          <w:rFonts w:ascii="Arial" w:eastAsia="Arial" w:hAnsi="Arial" w:cs="Arial"/>
        </w:rPr>
        <w:t xml:space="preserve"> through partnerships with local recycling organizations. Publicizing success via effective measurement systems is in progress. In all, the entire report shows that a properly organized recycling program benefits the environment and, besides that, adds value to the hotel's status and operability. By making these declared commitments to sustainability, Strand Palace Hotel can come to the fore in the hospitality industry, contributing to a greener future and meeting such expectations by being an environmentally conscious establishment.</w:t>
      </w:r>
    </w:p>
    <w:p w14:paraId="56B40063" w14:textId="77777777" w:rsidR="00CE5EAC" w:rsidRPr="008B23E4" w:rsidRDefault="00CE5EAC">
      <w:pPr>
        <w:rPr>
          <w:rFonts w:ascii="Arial" w:eastAsia="Arial" w:hAnsi="Arial" w:cs="Arial"/>
          <w:b/>
        </w:rPr>
      </w:pPr>
      <w:r w:rsidRPr="008B23E4">
        <w:rPr>
          <w:rFonts w:ascii="Arial" w:eastAsia="Arial" w:hAnsi="Arial" w:cs="Arial"/>
          <w:b/>
        </w:rPr>
        <w:br w:type="page"/>
      </w:r>
    </w:p>
    <w:sdt>
      <w:sdtPr>
        <w:rPr>
          <w:rFonts w:ascii="Arial" w:eastAsia="Times New Roman" w:hAnsi="Arial" w:cs="Arial"/>
          <w:color w:val="auto"/>
          <w:sz w:val="24"/>
          <w:szCs w:val="24"/>
          <w:lang w:val="en-GB"/>
        </w:rPr>
        <w:id w:val="-469910251"/>
        <w:docPartObj>
          <w:docPartGallery w:val="Table of Contents"/>
          <w:docPartUnique/>
        </w:docPartObj>
      </w:sdtPr>
      <w:sdtEndPr>
        <w:rPr>
          <w:b/>
          <w:bCs/>
          <w:noProof/>
        </w:rPr>
      </w:sdtEndPr>
      <w:sdtContent>
        <w:p w14:paraId="527FC874" w14:textId="77777777" w:rsidR="00A406B3" w:rsidRPr="008B23E4" w:rsidRDefault="00A406B3" w:rsidP="00A406B3">
          <w:pPr>
            <w:pStyle w:val="TOCHeading"/>
            <w:jc w:val="center"/>
            <w:rPr>
              <w:rFonts w:ascii="Arial" w:hAnsi="Arial" w:cs="Arial"/>
              <w:b/>
              <w:bCs/>
              <w:color w:val="auto"/>
              <w:lang w:val="en-GB"/>
            </w:rPr>
          </w:pPr>
          <w:r w:rsidRPr="008B23E4">
            <w:rPr>
              <w:rFonts w:ascii="Arial" w:hAnsi="Arial" w:cs="Arial"/>
              <w:b/>
              <w:bCs/>
              <w:color w:val="auto"/>
              <w:lang w:val="en-GB"/>
            </w:rPr>
            <w:t>Table of Contents</w:t>
          </w:r>
        </w:p>
        <w:p w14:paraId="60F43AD8" w14:textId="02D223C8" w:rsidR="00DA51BD" w:rsidRPr="00DA51BD" w:rsidRDefault="00AC4264">
          <w:pPr>
            <w:pStyle w:val="TOC1"/>
            <w:tabs>
              <w:tab w:val="right" w:leader="dot" w:pos="9019"/>
            </w:tabs>
            <w:rPr>
              <w:rFonts w:ascii="Arial" w:eastAsiaTheme="minorEastAsia" w:hAnsi="Arial" w:cs="Arial"/>
              <w:noProof/>
              <w:kern w:val="2"/>
              <w:sz w:val="22"/>
              <w:szCs w:val="22"/>
              <w:lang w:val="en-US"/>
              <w14:ligatures w14:val="standardContextual"/>
            </w:rPr>
          </w:pPr>
          <w:r w:rsidRPr="008B23E4">
            <w:rPr>
              <w:rFonts w:ascii="Arial" w:hAnsi="Arial" w:cs="Arial"/>
            </w:rPr>
            <w:fldChar w:fldCharType="begin"/>
          </w:r>
          <w:r w:rsidR="00A406B3" w:rsidRPr="008B23E4">
            <w:rPr>
              <w:rFonts w:ascii="Arial" w:hAnsi="Arial" w:cs="Arial"/>
            </w:rPr>
            <w:instrText xml:space="preserve"> TOC \o "1-3" \h \z \u </w:instrText>
          </w:r>
          <w:r w:rsidRPr="008B23E4">
            <w:rPr>
              <w:rFonts w:ascii="Arial" w:hAnsi="Arial" w:cs="Arial"/>
            </w:rPr>
            <w:fldChar w:fldCharType="separate"/>
          </w:r>
          <w:hyperlink w:anchor="_Toc182395994" w:history="1">
            <w:r w:rsidR="00DA51BD" w:rsidRPr="00DA51BD">
              <w:rPr>
                <w:rStyle w:val="Hyperlink"/>
                <w:rFonts w:ascii="Arial" w:hAnsi="Arial" w:cs="Arial"/>
                <w:noProof/>
              </w:rPr>
              <w:t>Executive Summary</w:t>
            </w:r>
            <w:r w:rsidR="00DA51BD" w:rsidRPr="00DA51BD">
              <w:rPr>
                <w:rFonts w:ascii="Arial" w:hAnsi="Arial" w:cs="Arial"/>
                <w:noProof/>
                <w:webHidden/>
              </w:rPr>
              <w:tab/>
            </w:r>
            <w:r w:rsidR="00DA51BD" w:rsidRPr="00DA51BD">
              <w:rPr>
                <w:rFonts w:ascii="Arial" w:hAnsi="Arial" w:cs="Arial"/>
                <w:noProof/>
                <w:webHidden/>
              </w:rPr>
              <w:fldChar w:fldCharType="begin"/>
            </w:r>
            <w:r w:rsidR="00DA51BD" w:rsidRPr="00DA51BD">
              <w:rPr>
                <w:rFonts w:ascii="Arial" w:hAnsi="Arial" w:cs="Arial"/>
                <w:noProof/>
                <w:webHidden/>
              </w:rPr>
              <w:instrText xml:space="preserve"> PAGEREF _Toc182395994 \h </w:instrText>
            </w:r>
            <w:r w:rsidR="00DA51BD" w:rsidRPr="00DA51BD">
              <w:rPr>
                <w:rFonts w:ascii="Arial" w:hAnsi="Arial" w:cs="Arial"/>
                <w:noProof/>
                <w:webHidden/>
              </w:rPr>
            </w:r>
            <w:r w:rsidR="00DA51BD" w:rsidRPr="00DA51BD">
              <w:rPr>
                <w:rFonts w:ascii="Arial" w:hAnsi="Arial" w:cs="Arial"/>
                <w:noProof/>
                <w:webHidden/>
              </w:rPr>
              <w:fldChar w:fldCharType="separate"/>
            </w:r>
            <w:r w:rsidR="00DA51BD" w:rsidRPr="00DA51BD">
              <w:rPr>
                <w:rFonts w:ascii="Arial" w:hAnsi="Arial" w:cs="Arial"/>
                <w:noProof/>
                <w:webHidden/>
              </w:rPr>
              <w:t>3</w:t>
            </w:r>
            <w:r w:rsidR="00DA51BD" w:rsidRPr="00DA51BD">
              <w:rPr>
                <w:rFonts w:ascii="Arial" w:hAnsi="Arial" w:cs="Arial"/>
                <w:noProof/>
                <w:webHidden/>
              </w:rPr>
              <w:fldChar w:fldCharType="end"/>
            </w:r>
          </w:hyperlink>
        </w:p>
        <w:p w14:paraId="14825793" w14:textId="6EEE1141" w:rsidR="00DA51BD" w:rsidRPr="00DA51BD" w:rsidRDefault="00DA51BD">
          <w:pPr>
            <w:pStyle w:val="TOC1"/>
            <w:tabs>
              <w:tab w:val="right" w:leader="dot" w:pos="9019"/>
            </w:tabs>
            <w:rPr>
              <w:rFonts w:ascii="Arial" w:eastAsiaTheme="minorEastAsia" w:hAnsi="Arial" w:cs="Arial"/>
              <w:noProof/>
              <w:kern w:val="2"/>
              <w:sz w:val="22"/>
              <w:szCs w:val="22"/>
              <w:lang w:val="en-US"/>
              <w14:ligatures w14:val="standardContextual"/>
            </w:rPr>
          </w:pPr>
          <w:hyperlink w:anchor="_Toc182395995" w:history="1">
            <w:r w:rsidRPr="00DA51BD">
              <w:rPr>
                <w:rStyle w:val="Hyperlink"/>
                <w:rFonts w:ascii="Arial" w:hAnsi="Arial" w:cs="Arial"/>
                <w:noProof/>
              </w:rPr>
              <w:t>Introduction</w:t>
            </w:r>
            <w:r w:rsidRPr="00DA51BD">
              <w:rPr>
                <w:rFonts w:ascii="Arial" w:hAnsi="Arial" w:cs="Arial"/>
                <w:noProof/>
                <w:webHidden/>
              </w:rPr>
              <w:tab/>
            </w:r>
            <w:r w:rsidRPr="00DA51BD">
              <w:rPr>
                <w:rFonts w:ascii="Arial" w:hAnsi="Arial" w:cs="Arial"/>
                <w:noProof/>
                <w:webHidden/>
              </w:rPr>
              <w:fldChar w:fldCharType="begin"/>
            </w:r>
            <w:r w:rsidRPr="00DA51BD">
              <w:rPr>
                <w:rFonts w:ascii="Arial" w:hAnsi="Arial" w:cs="Arial"/>
                <w:noProof/>
                <w:webHidden/>
              </w:rPr>
              <w:instrText xml:space="preserve"> PAGEREF _Toc182395995 \h </w:instrText>
            </w:r>
            <w:r w:rsidRPr="00DA51BD">
              <w:rPr>
                <w:rFonts w:ascii="Arial" w:hAnsi="Arial" w:cs="Arial"/>
                <w:noProof/>
                <w:webHidden/>
              </w:rPr>
            </w:r>
            <w:r w:rsidRPr="00DA51BD">
              <w:rPr>
                <w:rFonts w:ascii="Arial" w:hAnsi="Arial" w:cs="Arial"/>
                <w:noProof/>
                <w:webHidden/>
              </w:rPr>
              <w:fldChar w:fldCharType="separate"/>
            </w:r>
            <w:r w:rsidRPr="00DA51BD">
              <w:rPr>
                <w:rFonts w:ascii="Arial" w:hAnsi="Arial" w:cs="Arial"/>
                <w:noProof/>
                <w:webHidden/>
              </w:rPr>
              <w:t>5</w:t>
            </w:r>
            <w:r w:rsidRPr="00DA51BD">
              <w:rPr>
                <w:rFonts w:ascii="Arial" w:hAnsi="Arial" w:cs="Arial"/>
                <w:noProof/>
                <w:webHidden/>
              </w:rPr>
              <w:fldChar w:fldCharType="end"/>
            </w:r>
          </w:hyperlink>
        </w:p>
        <w:p w14:paraId="67666A7B" w14:textId="6D192A77" w:rsidR="00DA51BD" w:rsidRPr="00DA51BD" w:rsidRDefault="00DA51BD">
          <w:pPr>
            <w:pStyle w:val="TOC1"/>
            <w:tabs>
              <w:tab w:val="right" w:leader="dot" w:pos="9019"/>
            </w:tabs>
            <w:rPr>
              <w:rFonts w:ascii="Arial" w:eastAsiaTheme="minorEastAsia" w:hAnsi="Arial" w:cs="Arial"/>
              <w:noProof/>
              <w:kern w:val="2"/>
              <w:sz w:val="22"/>
              <w:szCs w:val="22"/>
              <w:lang w:val="en-US"/>
              <w14:ligatures w14:val="standardContextual"/>
            </w:rPr>
          </w:pPr>
          <w:hyperlink w:anchor="_Toc182395996" w:history="1">
            <w:r w:rsidRPr="00DA51BD">
              <w:rPr>
                <w:rStyle w:val="Hyperlink"/>
                <w:rFonts w:ascii="Arial" w:hAnsi="Arial" w:cs="Arial"/>
                <w:noProof/>
              </w:rPr>
              <w:t>Greener Practice Initiative: Comprehensive Recycling Program</w:t>
            </w:r>
            <w:r w:rsidRPr="00DA51BD">
              <w:rPr>
                <w:rFonts w:ascii="Arial" w:hAnsi="Arial" w:cs="Arial"/>
                <w:noProof/>
                <w:webHidden/>
              </w:rPr>
              <w:tab/>
            </w:r>
            <w:r w:rsidRPr="00DA51BD">
              <w:rPr>
                <w:rFonts w:ascii="Arial" w:hAnsi="Arial" w:cs="Arial"/>
                <w:noProof/>
                <w:webHidden/>
              </w:rPr>
              <w:fldChar w:fldCharType="begin"/>
            </w:r>
            <w:r w:rsidRPr="00DA51BD">
              <w:rPr>
                <w:rFonts w:ascii="Arial" w:hAnsi="Arial" w:cs="Arial"/>
                <w:noProof/>
                <w:webHidden/>
              </w:rPr>
              <w:instrText xml:space="preserve"> PAGEREF _Toc182395996 \h </w:instrText>
            </w:r>
            <w:r w:rsidRPr="00DA51BD">
              <w:rPr>
                <w:rFonts w:ascii="Arial" w:hAnsi="Arial" w:cs="Arial"/>
                <w:noProof/>
                <w:webHidden/>
              </w:rPr>
            </w:r>
            <w:r w:rsidRPr="00DA51BD">
              <w:rPr>
                <w:rFonts w:ascii="Arial" w:hAnsi="Arial" w:cs="Arial"/>
                <w:noProof/>
                <w:webHidden/>
              </w:rPr>
              <w:fldChar w:fldCharType="separate"/>
            </w:r>
            <w:r w:rsidRPr="00DA51BD">
              <w:rPr>
                <w:rFonts w:ascii="Arial" w:hAnsi="Arial" w:cs="Arial"/>
                <w:noProof/>
                <w:webHidden/>
              </w:rPr>
              <w:t>5</w:t>
            </w:r>
            <w:r w:rsidRPr="00DA51BD">
              <w:rPr>
                <w:rFonts w:ascii="Arial" w:hAnsi="Arial" w:cs="Arial"/>
                <w:noProof/>
                <w:webHidden/>
              </w:rPr>
              <w:fldChar w:fldCharType="end"/>
            </w:r>
          </w:hyperlink>
        </w:p>
        <w:p w14:paraId="5F0FE6D8" w14:textId="0EFA460E" w:rsidR="00DA51BD" w:rsidRPr="00DA51BD" w:rsidRDefault="00DA51BD">
          <w:pPr>
            <w:pStyle w:val="TOC1"/>
            <w:tabs>
              <w:tab w:val="right" w:leader="dot" w:pos="9019"/>
            </w:tabs>
            <w:rPr>
              <w:rFonts w:ascii="Arial" w:eastAsiaTheme="minorEastAsia" w:hAnsi="Arial" w:cs="Arial"/>
              <w:noProof/>
              <w:kern w:val="2"/>
              <w:sz w:val="22"/>
              <w:szCs w:val="22"/>
              <w:lang w:val="en-US"/>
              <w14:ligatures w14:val="standardContextual"/>
            </w:rPr>
          </w:pPr>
          <w:hyperlink w:anchor="_Toc182395997" w:history="1">
            <w:r w:rsidRPr="00DA51BD">
              <w:rPr>
                <w:rStyle w:val="Hyperlink"/>
                <w:rFonts w:ascii="Arial" w:hAnsi="Arial" w:cs="Arial"/>
                <w:noProof/>
              </w:rPr>
              <w:t>Implementation in Other Hotels</w:t>
            </w:r>
            <w:r w:rsidRPr="00DA51BD">
              <w:rPr>
                <w:rFonts w:ascii="Arial" w:hAnsi="Arial" w:cs="Arial"/>
                <w:noProof/>
                <w:webHidden/>
              </w:rPr>
              <w:tab/>
            </w:r>
            <w:r w:rsidRPr="00DA51BD">
              <w:rPr>
                <w:rFonts w:ascii="Arial" w:hAnsi="Arial" w:cs="Arial"/>
                <w:noProof/>
                <w:webHidden/>
              </w:rPr>
              <w:fldChar w:fldCharType="begin"/>
            </w:r>
            <w:r w:rsidRPr="00DA51BD">
              <w:rPr>
                <w:rFonts w:ascii="Arial" w:hAnsi="Arial" w:cs="Arial"/>
                <w:noProof/>
                <w:webHidden/>
              </w:rPr>
              <w:instrText xml:space="preserve"> PAGEREF _Toc182395997 \h </w:instrText>
            </w:r>
            <w:r w:rsidRPr="00DA51BD">
              <w:rPr>
                <w:rFonts w:ascii="Arial" w:hAnsi="Arial" w:cs="Arial"/>
                <w:noProof/>
                <w:webHidden/>
              </w:rPr>
            </w:r>
            <w:r w:rsidRPr="00DA51BD">
              <w:rPr>
                <w:rFonts w:ascii="Arial" w:hAnsi="Arial" w:cs="Arial"/>
                <w:noProof/>
                <w:webHidden/>
              </w:rPr>
              <w:fldChar w:fldCharType="separate"/>
            </w:r>
            <w:r w:rsidRPr="00DA51BD">
              <w:rPr>
                <w:rFonts w:ascii="Arial" w:hAnsi="Arial" w:cs="Arial"/>
                <w:noProof/>
                <w:webHidden/>
              </w:rPr>
              <w:t>7</w:t>
            </w:r>
            <w:r w:rsidRPr="00DA51BD">
              <w:rPr>
                <w:rFonts w:ascii="Arial" w:hAnsi="Arial" w:cs="Arial"/>
                <w:noProof/>
                <w:webHidden/>
              </w:rPr>
              <w:fldChar w:fldCharType="end"/>
            </w:r>
          </w:hyperlink>
        </w:p>
        <w:p w14:paraId="0017D778" w14:textId="7FC71336" w:rsidR="00DA51BD" w:rsidRPr="00DA51BD" w:rsidRDefault="00DA51BD">
          <w:pPr>
            <w:pStyle w:val="TOC1"/>
            <w:tabs>
              <w:tab w:val="right" w:leader="dot" w:pos="9019"/>
            </w:tabs>
            <w:rPr>
              <w:rFonts w:ascii="Arial" w:eastAsiaTheme="minorEastAsia" w:hAnsi="Arial" w:cs="Arial"/>
              <w:noProof/>
              <w:kern w:val="2"/>
              <w:sz w:val="22"/>
              <w:szCs w:val="22"/>
              <w:lang w:val="en-US"/>
              <w14:ligatures w14:val="standardContextual"/>
            </w:rPr>
          </w:pPr>
          <w:hyperlink w:anchor="_Toc182395998" w:history="1">
            <w:r w:rsidRPr="00DA51BD">
              <w:rPr>
                <w:rStyle w:val="Hyperlink"/>
                <w:rFonts w:ascii="Arial" w:hAnsi="Arial" w:cs="Arial"/>
                <w:noProof/>
              </w:rPr>
              <w:t>Benefits of the Initiative</w:t>
            </w:r>
            <w:r w:rsidRPr="00DA51BD">
              <w:rPr>
                <w:rFonts w:ascii="Arial" w:hAnsi="Arial" w:cs="Arial"/>
                <w:noProof/>
                <w:webHidden/>
              </w:rPr>
              <w:tab/>
            </w:r>
            <w:r w:rsidRPr="00DA51BD">
              <w:rPr>
                <w:rFonts w:ascii="Arial" w:hAnsi="Arial" w:cs="Arial"/>
                <w:noProof/>
                <w:webHidden/>
              </w:rPr>
              <w:fldChar w:fldCharType="begin"/>
            </w:r>
            <w:r w:rsidRPr="00DA51BD">
              <w:rPr>
                <w:rFonts w:ascii="Arial" w:hAnsi="Arial" w:cs="Arial"/>
                <w:noProof/>
                <w:webHidden/>
              </w:rPr>
              <w:instrText xml:space="preserve"> PAGEREF _Toc182395998 \h </w:instrText>
            </w:r>
            <w:r w:rsidRPr="00DA51BD">
              <w:rPr>
                <w:rFonts w:ascii="Arial" w:hAnsi="Arial" w:cs="Arial"/>
                <w:noProof/>
                <w:webHidden/>
              </w:rPr>
            </w:r>
            <w:r w:rsidRPr="00DA51BD">
              <w:rPr>
                <w:rFonts w:ascii="Arial" w:hAnsi="Arial" w:cs="Arial"/>
                <w:noProof/>
                <w:webHidden/>
              </w:rPr>
              <w:fldChar w:fldCharType="separate"/>
            </w:r>
            <w:r w:rsidRPr="00DA51BD">
              <w:rPr>
                <w:rFonts w:ascii="Arial" w:hAnsi="Arial" w:cs="Arial"/>
                <w:noProof/>
                <w:webHidden/>
              </w:rPr>
              <w:t>7</w:t>
            </w:r>
            <w:r w:rsidRPr="00DA51BD">
              <w:rPr>
                <w:rFonts w:ascii="Arial" w:hAnsi="Arial" w:cs="Arial"/>
                <w:noProof/>
                <w:webHidden/>
              </w:rPr>
              <w:fldChar w:fldCharType="end"/>
            </w:r>
          </w:hyperlink>
        </w:p>
        <w:p w14:paraId="2DB1D8C2" w14:textId="07BC3CE7" w:rsidR="00DA51BD" w:rsidRPr="00DA51BD" w:rsidRDefault="00DA51BD">
          <w:pPr>
            <w:pStyle w:val="TOC1"/>
            <w:tabs>
              <w:tab w:val="right" w:leader="dot" w:pos="9019"/>
            </w:tabs>
            <w:rPr>
              <w:rFonts w:ascii="Arial" w:eastAsiaTheme="minorEastAsia" w:hAnsi="Arial" w:cs="Arial"/>
              <w:noProof/>
              <w:kern w:val="2"/>
              <w:sz w:val="22"/>
              <w:szCs w:val="22"/>
              <w:lang w:val="en-US"/>
              <w14:ligatures w14:val="standardContextual"/>
            </w:rPr>
          </w:pPr>
          <w:hyperlink w:anchor="_Toc182395999" w:history="1">
            <w:r w:rsidRPr="00DA51BD">
              <w:rPr>
                <w:rStyle w:val="Hyperlink"/>
                <w:rFonts w:ascii="Arial" w:hAnsi="Arial" w:cs="Arial"/>
                <w:noProof/>
              </w:rPr>
              <w:t>Challenges of Implementation</w:t>
            </w:r>
            <w:r w:rsidRPr="00DA51BD">
              <w:rPr>
                <w:rFonts w:ascii="Arial" w:hAnsi="Arial" w:cs="Arial"/>
                <w:noProof/>
                <w:webHidden/>
              </w:rPr>
              <w:tab/>
            </w:r>
            <w:r w:rsidRPr="00DA51BD">
              <w:rPr>
                <w:rFonts w:ascii="Arial" w:hAnsi="Arial" w:cs="Arial"/>
                <w:noProof/>
                <w:webHidden/>
              </w:rPr>
              <w:fldChar w:fldCharType="begin"/>
            </w:r>
            <w:r w:rsidRPr="00DA51BD">
              <w:rPr>
                <w:rFonts w:ascii="Arial" w:hAnsi="Arial" w:cs="Arial"/>
                <w:noProof/>
                <w:webHidden/>
              </w:rPr>
              <w:instrText xml:space="preserve"> PAGEREF _Toc182395999 \h </w:instrText>
            </w:r>
            <w:r w:rsidRPr="00DA51BD">
              <w:rPr>
                <w:rFonts w:ascii="Arial" w:hAnsi="Arial" w:cs="Arial"/>
                <w:noProof/>
                <w:webHidden/>
              </w:rPr>
            </w:r>
            <w:r w:rsidRPr="00DA51BD">
              <w:rPr>
                <w:rFonts w:ascii="Arial" w:hAnsi="Arial" w:cs="Arial"/>
                <w:noProof/>
                <w:webHidden/>
              </w:rPr>
              <w:fldChar w:fldCharType="separate"/>
            </w:r>
            <w:r w:rsidRPr="00DA51BD">
              <w:rPr>
                <w:rFonts w:ascii="Arial" w:hAnsi="Arial" w:cs="Arial"/>
                <w:noProof/>
                <w:webHidden/>
              </w:rPr>
              <w:t>8</w:t>
            </w:r>
            <w:r w:rsidRPr="00DA51BD">
              <w:rPr>
                <w:rFonts w:ascii="Arial" w:hAnsi="Arial" w:cs="Arial"/>
                <w:noProof/>
                <w:webHidden/>
              </w:rPr>
              <w:fldChar w:fldCharType="end"/>
            </w:r>
          </w:hyperlink>
        </w:p>
        <w:p w14:paraId="1AD54CDE" w14:textId="2D602D8C" w:rsidR="00DA51BD" w:rsidRPr="00DA51BD" w:rsidRDefault="00DA51BD">
          <w:pPr>
            <w:pStyle w:val="TOC1"/>
            <w:tabs>
              <w:tab w:val="right" w:leader="dot" w:pos="9019"/>
            </w:tabs>
            <w:rPr>
              <w:rFonts w:ascii="Arial" w:eastAsiaTheme="minorEastAsia" w:hAnsi="Arial" w:cs="Arial"/>
              <w:noProof/>
              <w:kern w:val="2"/>
              <w:sz w:val="22"/>
              <w:szCs w:val="22"/>
              <w:lang w:val="en-US"/>
              <w14:ligatures w14:val="standardContextual"/>
            </w:rPr>
          </w:pPr>
          <w:hyperlink w:anchor="_Toc182396000" w:history="1">
            <w:r w:rsidRPr="00DA51BD">
              <w:rPr>
                <w:rStyle w:val="Hyperlink"/>
                <w:rFonts w:ascii="Arial" w:hAnsi="Arial" w:cs="Arial"/>
                <w:noProof/>
              </w:rPr>
              <w:t>Environmental Benefits</w:t>
            </w:r>
            <w:r w:rsidRPr="00DA51BD">
              <w:rPr>
                <w:rFonts w:ascii="Arial" w:hAnsi="Arial" w:cs="Arial"/>
                <w:noProof/>
                <w:webHidden/>
              </w:rPr>
              <w:tab/>
            </w:r>
            <w:r w:rsidRPr="00DA51BD">
              <w:rPr>
                <w:rFonts w:ascii="Arial" w:hAnsi="Arial" w:cs="Arial"/>
                <w:noProof/>
                <w:webHidden/>
              </w:rPr>
              <w:fldChar w:fldCharType="begin"/>
            </w:r>
            <w:r w:rsidRPr="00DA51BD">
              <w:rPr>
                <w:rFonts w:ascii="Arial" w:hAnsi="Arial" w:cs="Arial"/>
                <w:noProof/>
                <w:webHidden/>
              </w:rPr>
              <w:instrText xml:space="preserve"> PAGEREF _Toc182396000 \h </w:instrText>
            </w:r>
            <w:r w:rsidRPr="00DA51BD">
              <w:rPr>
                <w:rFonts w:ascii="Arial" w:hAnsi="Arial" w:cs="Arial"/>
                <w:noProof/>
                <w:webHidden/>
              </w:rPr>
            </w:r>
            <w:r w:rsidRPr="00DA51BD">
              <w:rPr>
                <w:rFonts w:ascii="Arial" w:hAnsi="Arial" w:cs="Arial"/>
                <w:noProof/>
                <w:webHidden/>
              </w:rPr>
              <w:fldChar w:fldCharType="separate"/>
            </w:r>
            <w:r w:rsidRPr="00DA51BD">
              <w:rPr>
                <w:rFonts w:ascii="Arial" w:hAnsi="Arial" w:cs="Arial"/>
                <w:noProof/>
                <w:webHidden/>
              </w:rPr>
              <w:t>9</w:t>
            </w:r>
            <w:r w:rsidRPr="00DA51BD">
              <w:rPr>
                <w:rFonts w:ascii="Arial" w:hAnsi="Arial" w:cs="Arial"/>
                <w:noProof/>
                <w:webHidden/>
              </w:rPr>
              <w:fldChar w:fldCharType="end"/>
            </w:r>
          </w:hyperlink>
        </w:p>
        <w:p w14:paraId="03F29F38" w14:textId="342D293D" w:rsidR="00DA51BD" w:rsidRPr="00DA51BD" w:rsidRDefault="00DA51BD">
          <w:pPr>
            <w:pStyle w:val="TOC1"/>
            <w:tabs>
              <w:tab w:val="right" w:leader="dot" w:pos="9019"/>
            </w:tabs>
            <w:rPr>
              <w:rFonts w:ascii="Arial" w:eastAsiaTheme="minorEastAsia" w:hAnsi="Arial" w:cs="Arial"/>
              <w:noProof/>
              <w:kern w:val="2"/>
              <w:sz w:val="22"/>
              <w:szCs w:val="22"/>
              <w:lang w:val="en-US"/>
              <w14:ligatures w14:val="standardContextual"/>
            </w:rPr>
          </w:pPr>
          <w:hyperlink w:anchor="_Toc182396001" w:history="1">
            <w:r w:rsidRPr="00DA51BD">
              <w:rPr>
                <w:rStyle w:val="Hyperlink"/>
                <w:rFonts w:ascii="Arial" w:hAnsi="Arial" w:cs="Arial"/>
                <w:noProof/>
              </w:rPr>
              <w:t>Cost Effectiveness</w:t>
            </w:r>
            <w:r w:rsidRPr="00DA51BD">
              <w:rPr>
                <w:rFonts w:ascii="Arial" w:hAnsi="Arial" w:cs="Arial"/>
                <w:noProof/>
                <w:webHidden/>
              </w:rPr>
              <w:tab/>
            </w:r>
            <w:r w:rsidRPr="00DA51BD">
              <w:rPr>
                <w:rFonts w:ascii="Arial" w:hAnsi="Arial" w:cs="Arial"/>
                <w:noProof/>
                <w:webHidden/>
              </w:rPr>
              <w:fldChar w:fldCharType="begin"/>
            </w:r>
            <w:r w:rsidRPr="00DA51BD">
              <w:rPr>
                <w:rFonts w:ascii="Arial" w:hAnsi="Arial" w:cs="Arial"/>
                <w:noProof/>
                <w:webHidden/>
              </w:rPr>
              <w:instrText xml:space="preserve"> PAGEREF _Toc182396001 \h </w:instrText>
            </w:r>
            <w:r w:rsidRPr="00DA51BD">
              <w:rPr>
                <w:rFonts w:ascii="Arial" w:hAnsi="Arial" w:cs="Arial"/>
                <w:noProof/>
                <w:webHidden/>
              </w:rPr>
            </w:r>
            <w:r w:rsidRPr="00DA51BD">
              <w:rPr>
                <w:rFonts w:ascii="Arial" w:hAnsi="Arial" w:cs="Arial"/>
                <w:noProof/>
                <w:webHidden/>
              </w:rPr>
              <w:fldChar w:fldCharType="separate"/>
            </w:r>
            <w:r w:rsidRPr="00DA51BD">
              <w:rPr>
                <w:rFonts w:ascii="Arial" w:hAnsi="Arial" w:cs="Arial"/>
                <w:noProof/>
                <w:webHidden/>
              </w:rPr>
              <w:t>10</w:t>
            </w:r>
            <w:r w:rsidRPr="00DA51BD">
              <w:rPr>
                <w:rFonts w:ascii="Arial" w:hAnsi="Arial" w:cs="Arial"/>
                <w:noProof/>
                <w:webHidden/>
              </w:rPr>
              <w:fldChar w:fldCharType="end"/>
            </w:r>
          </w:hyperlink>
        </w:p>
        <w:p w14:paraId="0DD2CE29" w14:textId="33631DF9" w:rsidR="00DA51BD" w:rsidRPr="00DA51BD" w:rsidRDefault="00DA51BD">
          <w:pPr>
            <w:pStyle w:val="TOC1"/>
            <w:tabs>
              <w:tab w:val="right" w:leader="dot" w:pos="9019"/>
            </w:tabs>
            <w:rPr>
              <w:rFonts w:ascii="Arial" w:eastAsiaTheme="minorEastAsia" w:hAnsi="Arial" w:cs="Arial"/>
              <w:noProof/>
              <w:kern w:val="2"/>
              <w:sz w:val="22"/>
              <w:szCs w:val="22"/>
              <w:lang w:val="en-US"/>
              <w14:ligatures w14:val="standardContextual"/>
            </w:rPr>
          </w:pPr>
          <w:hyperlink w:anchor="_Toc182396002" w:history="1">
            <w:r w:rsidRPr="00DA51BD">
              <w:rPr>
                <w:rStyle w:val="Hyperlink"/>
                <w:rFonts w:ascii="Arial" w:hAnsi="Arial" w:cs="Arial"/>
                <w:noProof/>
              </w:rPr>
              <w:t>Conclusion</w:t>
            </w:r>
            <w:r w:rsidRPr="00DA51BD">
              <w:rPr>
                <w:rFonts w:ascii="Arial" w:hAnsi="Arial" w:cs="Arial"/>
                <w:noProof/>
                <w:webHidden/>
              </w:rPr>
              <w:tab/>
            </w:r>
            <w:r w:rsidRPr="00DA51BD">
              <w:rPr>
                <w:rFonts w:ascii="Arial" w:hAnsi="Arial" w:cs="Arial"/>
                <w:noProof/>
                <w:webHidden/>
              </w:rPr>
              <w:fldChar w:fldCharType="begin"/>
            </w:r>
            <w:r w:rsidRPr="00DA51BD">
              <w:rPr>
                <w:rFonts w:ascii="Arial" w:hAnsi="Arial" w:cs="Arial"/>
                <w:noProof/>
                <w:webHidden/>
              </w:rPr>
              <w:instrText xml:space="preserve"> PAGEREF _Toc182396002 \h </w:instrText>
            </w:r>
            <w:r w:rsidRPr="00DA51BD">
              <w:rPr>
                <w:rFonts w:ascii="Arial" w:hAnsi="Arial" w:cs="Arial"/>
                <w:noProof/>
                <w:webHidden/>
              </w:rPr>
            </w:r>
            <w:r w:rsidRPr="00DA51BD">
              <w:rPr>
                <w:rFonts w:ascii="Arial" w:hAnsi="Arial" w:cs="Arial"/>
                <w:noProof/>
                <w:webHidden/>
              </w:rPr>
              <w:fldChar w:fldCharType="separate"/>
            </w:r>
            <w:r w:rsidRPr="00DA51BD">
              <w:rPr>
                <w:rFonts w:ascii="Arial" w:hAnsi="Arial" w:cs="Arial"/>
                <w:noProof/>
                <w:webHidden/>
              </w:rPr>
              <w:t>10</w:t>
            </w:r>
            <w:r w:rsidRPr="00DA51BD">
              <w:rPr>
                <w:rFonts w:ascii="Arial" w:hAnsi="Arial" w:cs="Arial"/>
                <w:noProof/>
                <w:webHidden/>
              </w:rPr>
              <w:fldChar w:fldCharType="end"/>
            </w:r>
          </w:hyperlink>
        </w:p>
        <w:p w14:paraId="6B3BB1D1" w14:textId="178B3908" w:rsidR="00DA51BD" w:rsidRPr="00DA51BD" w:rsidRDefault="00DA51BD">
          <w:pPr>
            <w:pStyle w:val="TOC1"/>
            <w:tabs>
              <w:tab w:val="right" w:leader="dot" w:pos="9019"/>
            </w:tabs>
            <w:rPr>
              <w:rFonts w:ascii="Arial" w:eastAsiaTheme="minorEastAsia" w:hAnsi="Arial" w:cs="Arial"/>
              <w:noProof/>
              <w:kern w:val="2"/>
              <w:sz w:val="22"/>
              <w:szCs w:val="22"/>
              <w:lang w:val="en-US"/>
              <w14:ligatures w14:val="standardContextual"/>
            </w:rPr>
          </w:pPr>
          <w:hyperlink w:anchor="_Toc182396003" w:history="1">
            <w:r w:rsidRPr="00DA51BD">
              <w:rPr>
                <w:rStyle w:val="Hyperlink"/>
                <w:rFonts w:ascii="Arial" w:hAnsi="Arial" w:cs="Arial"/>
                <w:noProof/>
              </w:rPr>
              <w:t>Reference List</w:t>
            </w:r>
            <w:r w:rsidRPr="00DA51BD">
              <w:rPr>
                <w:rFonts w:ascii="Arial" w:hAnsi="Arial" w:cs="Arial"/>
                <w:noProof/>
                <w:webHidden/>
              </w:rPr>
              <w:tab/>
            </w:r>
            <w:r w:rsidRPr="00DA51BD">
              <w:rPr>
                <w:rFonts w:ascii="Arial" w:hAnsi="Arial" w:cs="Arial"/>
                <w:noProof/>
                <w:webHidden/>
              </w:rPr>
              <w:fldChar w:fldCharType="begin"/>
            </w:r>
            <w:r w:rsidRPr="00DA51BD">
              <w:rPr>
                <w:rFonts w:ascii="Arial" w:hAnsi="Arial" w:cs="Arial"/>
                <w:noProof/>
                <w:webHidden/>
              </w:rPr>
              <w:instrText xml:space="preserve"> PAGEREF _Toc182396003 \h </w:instrText>
            </w:r>
            <w:r w:rsidRPr="00DA51BD">
              <w:rPr>
                <w:rFonts w:ascii="Arial" w:hAnsi="Arial" w:cs="Arial"/>
                <w:noProof/>
                <w:webHidden/>
              </w:rPr>
            </w:r>
            <w:r w:rsidRPr="00DA51BD">
              <w:rPr>
                <w:rFonts w:ascii="Arial" w:hAnsi="Arial" w:cs="Arial"/>
                <w:noProof/>
                <w:webHidden/>
              </w:rPr>
              <w:fldChar w:fldCharType="separate"/>
            </w:r>
            <w:r w:rsidRPr="00DA51BD">
              <w:rPr>
                <w:rFonts w:ascii="Arial" w:hAnsi="Arial" w:cs="Arial"/>
                <w:noProof/>
                <w:webHidden/>
              </w:rPr>
              <w:t>12</w:t>
            </w:r>
            <w:r w:rsidRPr="00DA51BD">
              <w:rPr>
                <w:rFonts w:ascii="Arial" w:hAnsi="Arial" w:cs="Arial"/>
                <w:noProof/>
                <w:webHidden/>
              </w:rPr>
              <w:fldChar w:fldCharType="end"/>
            </w:r>
          </w:hyperlink>
        </w:p>
        <w:p w14:paraId="6C30536C" w14:textId="6C217E3B" w:rsidR="00A406B3" w:rsidRPr="008B23E4" w:rsidRDefault="00AC4264">
          <w:pPr>
            <w:rPr>
              <w:rFonts w:ascii="Arial" w:hAnsi="Arial" w:cs="Arial"/>
            </w:rPr>
          </w:pPr>
          <w:r w:rsidRPr="008B23E4">
            <w:rPr>
              <w:rFonts w:ascii="Arial" w:hAnsi="Arial" w:cs="Arial"/>
              <w:b/>
              <w:bCs/>
              <w:noProof/>
            </w:rPr>
            <w:fldChar w:fldCharType="end"/>
          </w:r>
        </w:p>
      </w:sdtContent>
    </w:sdt>
    <w:p w14:paraId="14FD4761" w14:textId="77777777" w:rsidR="00A406B3" w:rsidRPr="008B23E4" w:rsidRDefault="00A406B3">
      <w:pPr>
        <w:rPr>
          <w:rFonts w:ascii="Arial" w:eastAsia="Arial" w:hAnsi="Arial" w:cs="Arial"/>
          <w:b/>
        </w:rPr>
      </w:pPr>
      <w:r w:rsidRPr="008B23E4">
        <w:rPr>
          <w:rFonts w:ascii="Arial" w:hAnsi="Arial" w:cs="Arial"/>
        </w:rPr>
        <w:br w:type="page"/>
      </w:r>
    </w:p>
    <w:p w14:paraId="53A81281" w14:textId="77777777" w:rsidR="00215362" w:rsidRPr="008B23E4" w:rsidRDefault="007F081F" w:rsidP="00CE5EAC">
      <w:pPr>
        <w:pStyle w:val="Heading1"/>
      </w:pPr>
      <w:bookmarkStart w:id="1" w:name="_Toc182395995"/>
      <w:r w:rsidRPr="008B23E4">
        <w:lastRenderedPageBreak/>
        <w:t>Introduction</w:t>
      </w:r>
      <w:bookmarkEnd w:id="1"/>
    </w:p>
    <w:p w14:paraId="71DAB687" w14:textId="57DAD72F" w:rsidR="00215362" w:rsidRPr="008B23E4" w:rsidRDefault="007F081F">
      <w:pPr>
        <w:rPr>
          <w:rFonts w:ascii="Arial" w:eastAsia="Arial" w:hAnsi="Arial" w:cs="Arial"/>
        </w:rPr>
      </w:pPr>
      <w:r w:rsidRPr="008B23E4">
        <w:rPr>
          <w:rFonts w:ascii="Arial" w:eastAsia="Arial" w:hAnsi="Arial" w:cs="Arial"/>
        </w:rPr>
        <w:t>In the heart of London, Strand Palace Hotel is steeped in rich history and increasingly focuses on sustainability. While this has indeed been proper progress at this hotel in areas relating to energy efficiency and community involvement, more leeway could be taken by this hotel to really be sustainable, especially when it comes to managing any waste. The following report deals with the introduction of a fully integrated recycling program at Strand Palace, highlighting any shortcomings in its existing practices that relate to recycling. This report is dedicated to researching possible benefits related to the program, along with potential issues it might raise, with suggestions for practical solutions that would meet the goals of the hotel in sustainability and environmental contribution. The bottom line is that the greener practice improvements at Strand Palace raise its reputation and contribute toward larger sustainability efforts in the hospitality industry.</w:t>
      </w:r>
    </w:p>
    <w:p w14:paraId="6E9946CF" w14:textId="77777777" w:rsidR="00215362" w:rsidRPr="008B23E4" w:rsidRDefault="007F081F" w:rsidP="00CE5EAC">
      <w:pPr>
        <w:pStyle w:val="Heading1"/>
      </w:pPr>
      <w:bookmarkStart w:id="2" w:name="_Toc182395996"/>
      <w:r w:rsidRPr="008B23E4">
        <w:t xml:space="preserve">Greener </w:t>
      </w:r>
      <w:r w:rsidR="00CE5EAC" w:rsidRPr="008B23E4">
        <w:t>Practice</w:t>
      </w:r>
      <w:r w:rsidRPr="008B23E4">
        <w:t xml:space="preserve"> Initiative: Comprehensive Recycling Program</w:t>
      </w:r>
      <w:bookmarkEnd w:id="2"/>
    </w:p>
    <w:p w14:paraId="093E7774" w14:textId="77777777" w:rsidR="00215362" w:rsidRPr="008B23E4" w:rsidRDefault="007F081F">
      <w:pPr>
        <w:rPr>
          <w:rFonts w:ascii="Arial" w:eastAsia="Arial" w:hAnsi="Arial" w:cs="Arial"/>
          <w:b/>
          <w:i/>
        </w:rPr>
      </w:pPr>
      <w:bookmarkStart w:id="3" w:name="_Hlk182397023"/>
      <w:r w:rsidRPr="008B23E4">
        <w:rPr>
          <w:rFonts w:ascii="Arial" w:eastAsia="Arial" w:hAnsi="Arial" w:cs="Arial"/>
          <w:b/>
          <w:i/>
        </w:rPr>
        <w:t>Material Diversion</w:t>
      </w:r>
    </w:p>
    <w:bookmarkEnd w:id="3"/>
    <w:p w14:paraId="3C79412F" w14:textId="6374C646" w:rsidR="00215362" w:rsidRDefault="007F081F">
      <w:pPr>
        <w:rPr>
          <w:rFonts w:ascii="Arial" w:eastAsia="Arial" w:hAnsi="Arial" w:cs="Arial"/>
        </w:rPr>
      </w:pPr>
      <w:r w:rsidRPr="008B23E4">
        <w:rPr>
          <w:rFonts w:ascii="Arial" w:eastAsia="Arial" w:hAnsi="Arial" w:cs="Arial"/>
        </w:rPr>
        <w:t xml:space="preserve">Material diversion is a very significant element in any full-cycle recycling program, wherein recyclable materials are systematically separated from general waste. In connection to this, Strand Palace Hotel will provide various bins intended for recyclable items like paper, plastics, glass, and metals, which should be placed in different strategic places within the hotel premises for better access and orderliness (Strandpalacehotel, 2024). Appropriate </w:t>
      </w:r>
      <w:r w:rsidR="000F3596" w:rsidRPr="008B23E4">
        <w:rPr>
          <w:rFonts w:ascii="Arial" w:eastAsia="Arial" w:hAnsi="Arial" w:cs="Arial"/>
        </w:rPr>
        <w:t>labelling</w:t>
      </w:r>
      <w:r w:rsidRPr="008B23E4">
        <w:rPr>
          <w:rFonts w:ascii="Arial" w:eastAsia="Arial" w:hAnsi="Arial" w:cs="Arial"/>
        </w:rPr>
        <w:t xml:space="preserve"> will be conducted through proper signage so that staff and guests alike could identify which goes </w:t>
      </w:r>
      <w:r w:rsidR="00CE5EAC" w:rsidRPr="008B23E4">
        <w:rPr>
          <w:rFonts w:ascii="Arial" w:eastAsia="Arial" w:hAnsi="Arial" w:cs="Arial"/>
        </w:rPr>
        <w:t>were</w:t>
      </w:r>
      <w:r w:rsidRPr="008B23E4">
        <w:rPr>
          <w:rFonts w:ascii="Arial" w:eastAsia="Arial" w:hAnsi="Arial" w:cs="Arial"/>
        </w:rPr>
        <w:t>. By redirecting recyclable materials away from landfills, the hotel will significantly reduce its waste output and environmental footprint. Regular audits and assessments can plot the volume of materials recycled with an eye toward making continual adjustments to improve effectiveness</w:t>
      </w:r>
      <w:r w:rsidR="00D113E0" w:rsidRPr="008B23E4">
        <w:rPr>
          <w:rFonts w:ascii="Arial" w:eastAsia="Arial" w:hAnsi="Arial" w:cs="Arial"/>
        </w:rPr>
        <w:t xml:space="preserve"> (Sakshi </w:t>
      </w:r>
      <w:r w:rsidR="00D113E0" w:rsidRPr="008B23E4">
        <w:rPr>
          <w:rFonts w:ascii="Arial" w:eastAsia="Arial" w:hAnsi="Arial" w:cs="Arial"/>
          <w:i/>
        </w:rPr>
        <w:t xml:space="preserve">et al. </w:t>
      </w:r>
      <w:r w:rsidR="00D113E0" w:rsidRPr="008B23E4">
        <w:rPr>
          <w:rFonts w:ascii="Arial" w:eastAsia="Arial" w:hAnsi="Arial" w:cs="Arial"/>
        </w:rPr>
        <w:t>2020)</w:t>
      </w:r>
      <w:r w:rsidRPr="008B23E4">
        <w:rPr>
          <w:rFonts w:ascii="Arial" w:eastAsia="Arial" w:hAnsi="Arial" w:cs="Arial"/>
        </w:rPr>
        <w:t xml:space="preserve">. This proactive approach enables the conservation of natural resources further in supporting the hotel's sustainability goals and showing its concern for responsible waste management. </w:t>
      </w:r>
    </w:p>
    <w:p w14:paraId="5CD74DF4" w14:textId="341055E8" w:rsidR="00AF0395" w:rsidRDefault="00AF0395" w:rsidP="00AF0395">
      <w:pPr>
        <w:jc w:val="center"/>
        <w:rPr>
          <w:rFonts w:ascii="Arial" w:eastAsia="Arial" w:hAnsi="Arial" w:cs="Arial"/>
        </w:rPr>
      </w:pPr>
      <w:r w:rsidRPr="00AF0395">
        <w:rPr>
          <w:rFonts w:ascii="Arial" w:eastAsia="Arial" w:hAnsi="Arial" w:cs="Arial"/>
          <w:noProof/>
        </w:rPr>
        <w:lastRenderedPageBreak/>
        <w:drawing>
          <wp:inline distT="0" distB="0" distL="0" distR="0" wp14:anchorId="71BC6C63" wp14:editId="6496FA43">
            <wp:extent cx="4372585" cy="2838846"/>
            <wp:effectExtent l="0" t="0" r="9525" b="0"/>
            <wp:docPr id="2003084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084980" name=""/>
                    <pic:cNvPicPr/>
                  </pic:nvPicPr>
                  <pic:blipFill>
                    <a:blip r:embed="rId9"/>
                    <a:stretch>
                      <a:fillRect/>
                    </a:stretch>
                  </pic:blipFill>
                  <pic:spPr>
                    <a:xfrm>
                      <a:off x="0" y="0"/>
                      <a:ext cx="4372585" cy="2838846"/>
                    </a:xfrm>
                    <a:prstGeom prst="rect">
                      <a:avLst/>
                    </a:prstGeom>
                  </pic:spPr>
                </pic:pic>
              </a:graphicData>
            </a:graphic>
          </wp:inline>
        </w:drawing>
      </w:r>
    </w:p>
    <w:p w14:paraId="54329C83" w14:textId="44F5FB90" w:rsidR="00AF0395" w:rsidRPr="00AF0395" w:rsidRDefault="00AF0395" w:rsidP="00AF0395">
      <w:pPr>
        <w:jc w:val="center"/>
        <w:rPr>
          <w:rFonts w:ascii="Arial" w:eastAsia="Arial" w:hAnsi="Arial" w:cs="Arial"/>
          <w:b/>
          <w:bCs/>
          <w:i/>
        </w:rPr>
      </w:pPr>
      <w:r>
        <w:rPr>
          <w:rFonts w:ascii="Arial" w:eastAsia="Arial" w:hAnsi="Arial" w:cs="Arial"/>
          <w:b/>
          <w:bCs/>
        </w:rPr>
        <w:t xml:space="preserve">Figure 1: </w:t>
      </w:r>
      <w:r w:rsidRPr="00AF0395">
        <w:rPr>
          <w:rFonts w:ascii="Arial" w:eastAsia="Arial" w:hAnsi="Arial" w:cs="Arial"/>
          <w:b/>
          <w:bCs/>
          <w:iCs/>
        </w:rPr>
        <w:t>Material Diversion</w:t>
      </w:r>
    </w:p>
    <w:p w14:paraId="12C669B7" w14:textId="336F0DC3" w:rsidR="00215362" w:rsidRPr="008B23E4" w:rsidRDefault="007F081F">
      <w:pPr>
        <w:rPr>
          <w:rFonts w:ascii="Arial" w:eastAsia="Arial" w:hAnsi="Arial" w:cs="Arial"/>
          <w:b/>
          <w:i/>
        </w:rPr>
      </w:pPr>
      <w:r w:rsidRPr="008B23E4">
        <w:rPr>
          <w:rFonts w:ascii="Arial" w:eastAsia="Arial" w:hAnsi="Arial" w:cs="Arial"/>
          <w:b/>
          <w:i/>
        </w:rPr>
        <w:t xml:space="preserve">Employee </w:t>
      </w:r>
      <w:r w:rsidR="00AF0395">
        <w:rPr>
          <w:rFonts w:ascii="Arial" w:eastAsia="Arial" w:hAnsi="Arial" w:cs="Arial"/>
          <w:b/>
          <w:i/>
        </w:rPr>
        <w:t>T</w:t>
      </w:r>
      <w:r w:rsidRPr="008B23E4">
        <w:rPr>
          <w:rFonts w:ascii="Arial" w:eastAsia="Arial" w:hAnsi="Arial" w:cs="Arial"/>
          <w:b/>
          <w:i/>
        </w:rPr>
        <w:t>raining</w:t>
      </w:r>
    </w:p>
    <w:p w14:paraId="60D24973" w14:textId="77777777" w:rsidR="00215362" w:rsidRPr="008B23E4" w:rsidRDefault="007F081F">
      <w:pPr>
        <w:rPr>
          <w:rFonts w:ascii="Arial" w:eastAsia="Arial" w:hAnsi="Arial" w:cs="Arial"/>
        </w:rPr>
      </w:pPr>
      <w:r w:rsidRPr="008B23E4">
        <w:rPr>
          <w:rFonts w:ascii="Arial" w:eastAsia="Arial" w:hAnsi="Arial" w:cs="Arial"/>
        </w:rPr>
        <w:t xml:space="preserve">Employee training is required if an all-encompassing recycling program is to run smoothly in Strand Palace Hotel. In regard to the infusion of a sustainable culture in recycling, the hotel should offer periodic training sessions to the personnel on why recycling is important and the specific processes for the same (Palguna, 2021). Training should also define what can be recycled, explain why a particular sorting is crucial, and inform on the environmental outcomes of waste reduction. In addition, employees should be given an opportunity to provide positive suggestions, comments, and ideas pertaining to improving recycling practices. </w:t>
      </w:r>
    </w:p>
    <w:p w14:paraId="7E58B4EA" w14:textId="77777777" w:rsidR="00215362" w:rsidRPr="008B23E4" w:rsidRDefault="007F081F">
      <w:pPr>
        <w:rPr>
          <w:rFonts w:ascii="Arial" w:eastAsia="Arial" w:hAnsi="Arial" w:cs="Arial"/>
          <w:b/>
          <w:i/>
        </w:rPr>
      </w:pPr>
      <w:r w:rsidRPr="008B23E4">
        <w:rPr>
          <w:rFonts w:ascii="Arial" w:eastAsia="Arial" w:hAnsi="Arial" w:cs="Arial"/>
          <w:b/>
          <w:i/>
        </w:rPr>
        <w:t>Guest Involvement</w:t>
      </w:r>
    </w:p>
    <w:p w14:paraId="2C2163AE" w14:textId="23842C8A" w:rsidR="00215362" w:rsidRDefault="007F081F">
      <w:pPr>
        <w:rPr>
          <w:rFonts w:ascii="Arial" w:eastAsia="Arial" w:hAnsi="Arial" w:cs="Arial"/>
        </w:rPr>
      </w:pPr>
      <w:r w:rsidRPr="008B23E4">
        <w:rPr>
          <w:rFonts w:ascii="Arial" w:eastAsia="Arial" w:hAnsi="Arial" w:cs="Arial"/>
        </w:rPr>
        <w:t>It is critically suggested that a guest involvement possible in any Strand Palace Hotel successful recycling program. In this respect, the hotel can pursue policies and programs that will raise awareness among guests about what the hotel does with regards to recycling. This might be in the form of clearly visible notices in all guest rooms, common areas, and restaurants showing what kinds of trash may be recycled and how to dispose of materials that are targeted for recycling</w:t>
      </w:r>
      <w:r w:rsidR="00D113E0" w:rsidRPr="008B23E4">
        <w:rPr>
          <w:rFonts w:ascii="Arial" w:eastAsia="Arial" w:hAnsi="Arial" w:cs="Arial"/>
        </w:rPr>
        <w:t xml:space="preserve"> (Gürlek and Koseoglu, 2021)</w:t>
      </w:r>
      <w:r w:rsidRPr="008B23E4">
        <w:rPr>
          <w:rFonts w:ascii="Arial" w:eastAsia="Arial" w:hAnsi="Arial" w:cs="Arial"/>
        </w:rPr>
        <w:t xml:space="preserve">. Moreover, the hotel can also make guests more responsible for the consequences of their actions by providing them with information about environmental impact. Certainly, involvement can be increased with the help of </w:t>
      </w:r>
      <w:r w:rsidRPr="008B23E4">
        <w:rPr>
          <w:rFonts w:ascii="Arial" w:eastAsia="Arial" w:hAnsi="Arial" w:cs="Arial"/>
        </w:rPr>
        <w:lastRenderedPageBreak/>
        <w:t>different stimulus factors, like giving discounts to guests for participating in some sustainable practices, or by issuing information materials that point out a hotel's green initiatives</w:t>
      </w:r>
      <w:r w:rsidR="000F3596">
        <w:rPr>
          <w:rFonts w:ascii="Arial" w:eastAsia="Arial" w:hAnsi="Arial" w:cs="Arial"/>
        </w:rPr>
        <w:t xml:space="preserve"> </w:t>
      </w:r>
      <w:r w:rsidR="000F3596" w:rsidRPr="000F3596">
        <w:rPr>
          <w:rFonts w:ascii="Arial" w:eastAsia="Arial" w:hAnsi="Arial" w:cs="Arial"/>
        </w:rPr>
        <w:t>(Floričić, 2020)</w:t>
      </w:r>
      <w:r w:rsidRPr="008B23E4">
        <w:rPr>
          <w:rFonts w:ascii="Arial" w:eastAsia="Arial" w:hAnsi="Arial" w:cs="Arial"/>
        </w:rPr>
        <w:t xml:space="preserve">. Since Strand Palace maintains a friendly enabling environment to recycle, consistently high rates of waste diversion can be achieved on top of a positive guest experience. </w:t>
      </w:r>
    </w:p>
    <w:p w14:paraId="59EE7D7D" w14:textId="35833147" w:rsidR="00DD38BD" w:rsidRDefault="00DD38BD" w:rsidP="00DD38BD">
      <w:pPr>
        <w:jc w:val="center"/>
        <w:rPr>
          <w:rFonts w:ascii="Arial" w:eastAsia="Arial" w:hAnsi="Arial" w:cs="Arial"/>
        </w:rPr>
      </w:pPr>
      <w:r w:rsidRPr="00DD38BD">
        <w:rPr>
          <w:rFonts w:ascii="Arial" w:eastAsia="Arial" w:hAnsi="Arial" w:cs="Arial"/>
          <w:noProof/>
        </w:rPr>
        <w:drawing>
          <wp:inline distT="0" distB="0" distL="0" distR="0" wp14:anchorId="05062E03" wp14:editId="591FEBED">
            <wp:extent cx="5439534" cy="3915321"/>
            <wp:effectExtent l="0" t="0" r="8890" b="9525"/>
            <wp:docPr id="1382538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538261" name=""/>
                    <pic:cNvPicPr/>
                  </pic:nvPicPr>
                  <pic:blipFill>
                    <a:blip r:embed="rId10"/>
                    <a:stretch>
                      <a:fillRect/>
                    </a:stretch>
                  </pic:blipFill>
                  <pic:spPr>
                    <a:xfrm>
                      <a:off x="0" y="0"/>
                      <a:ext cx="5439534" cy="3915321"/>
                    </a:xfrm>
                    <a:prstGeom prst="rect">
                      <a:avLst/>
                    </a:prstGeom>
                  </pic:spPr>
                </pic:pic>
              </a:graphicData>
            </a:graphic>
          </wp:inline>
        </w:drawing>
      </w:r>
    </w:p>
    <w:p w14:paraId="09419350" w14:textId="7138838B" w:rsidR="00DD38BD" w:rsidRPr="00DD38BD" w:rsidRDefault="00DD38BD" w:rsidP="00DD38BD">
      <w:pPr>
        <w:jc w:val="center"/>
        <w:rPr>
          <w:rFonts w:ascii="Arial" w:eastAsia="Arial" w:hAnsi="Arial" w:cs="Arial"/>
          <w:b/>
          <w:bCs/>
        </w:rPr>
      </w:pPr>
      <w:r>
        <w:rPr>
          <w:rFonts w:ascii="Arial" w:eastAsia="Arial" w:hAnsi="Arial" w:cs="Arial"/>
          <w:b/>
          <w:bCs/>
        </w:rPr>
        <w:t>Figure 2: Guest Involvement</w:t>
      </w:r>
    </w:p>
    <w:p w14:paraId="17F9C8A1" w14:textId="77777777" w:rsidR="00215362" w:rsidRPr="008B23E4" w:rsidRDefault="007F081F">
      <w:pPr>
        <w:rPr>
          <w:rFonts w:ascii="Arial" w:eastAsia="Arial" w:hAnsi="Arial" w:cs="Arial"/>
          <w:b/>
          <w:i/>
        </w:rPr>
      </w:pPr>
      <w:r w:rsidRPr="008B23E4">
        <w:rPr>
          <w:rFonts w:ascii="Arial" w:eastAsia="Arial" w:hAnsi="Arial" w:cs="Arial"/>
          <w:b/>
          <w:i/>
        </w:rPr>
        <w:t>Partnerships</w:t>
      </w:r>
    </w:p>
    <w:p w14:paraId="649287BA" w14:textId="77777777" w:rsidR="00215362" w:rsidRPr="008B23E4" w:rsidRDefault="007F081F">
      <w:pPr>
        <w:rPr>
          <w:rFonts w:ascii="Arial" w:eastAsia="Arial" w:hAnsi="Arial" w:cs="Arial"/>
        </w:rPr>
      </w:pPr>
      <w:r w:rsidRPr="008B23E4">
        <w:rPr>
          <w:rFonts w:ascii="Arial" w:eastAsia="Arial" w:hAnsi="Arial" w:cs="Arial"/>
        </w:rPr>
        <w:t>Strand Palace Hotel needs to develop strategic partnerships with local recycling facilities and organizations that would lead to the success of a full recycling program. By working with such business partners, the hotel's overall recycling can be done much more effectively, as these materials are properly treated (Tuan, 2022). By working with local recyclers, the hotel is able to learn best practices in managing waste and identify opportunities for material diversion that meet community goals. These partnerships could also facilitate educational programs with employees and customers to raise awareness of local environmental initiatives, including the development of a sense of community responsibility.</w:t>
      </w:r>
    </w:p>
    <w:p w14:paraId="646DD019" w14:textId="77777777" w:rsidR="00215362" w:rsidRPr="008B23E4" w:rsidRDefault="007F081F" w:rsidP="00CE5EAC">
      <w:pPr>
        <w:pStyle w:val="Heading1"/>
      </w:pPr>
      <w:bookmarkStart w:id="4" w:name="_Toc182395997"/>
      <w:r w:rsidRPr="008B23E4">
        <w:lastRenderedPageBreak/>
        <w:t>Implementation in Other Hotels</w:t>
      </w:r>
      <w:bookmarkEnd w:id="4"/>
    </w:p>
    <w:p w14:paraId="63D52DA4" w14:textId="130A2322" w:rsidR="00215362" w:rsidRPr="008B23E4" w:rsidRDefault="007F081F">
      <w:pPr>
        <w:rPr>
          <w:rFonts w:ascii="Arial" w:eastAsia="Arial" w:hAnsi="Arial" w:cs="Arial"/>
        </w:rPr>
      </w:pPr>
      <w:r w:rsidRPr="008B23E4">
        <w:rPr>
          <w:rFonts w:ascii="Arial" w:eastAsia="Arial" w:hAnsi="Arial" w:cs="Arial"/>
        </w:rPr>
        <w:t>Indeed, many hotels have initiated full-scale recycling programs and hence set patterns for sustainability in the hospitality sector. For example, Marriott International has embraced a full recycling program within its properties, complete with systematic waste segregation and frequent training of staff. The yield from this approach is increased landfill waste reduction and conserving resources</w:t>
      </w:r>
      <w:r w:rsidR="00D113E0" w:rsidRPr="008B23E4">
        <w:rPr>
          <w:rFonts w:ascii="Arial" w:eastAsia="Arial" w:hAnsi="Arial" w:cs="Arial"/>
        </w:rPr>
        <w:t xml:space="preserve"> (Su and Chen, 2020)</w:t>
      </w:r>
      <w:r w:rsidRPr="008B23E4">
        <w:rPr>
          <w:rFonts w:ascii="Arial" w:eastAsia="Arial" w:hAnsi="Arial" w:cs="Arial"/>
        </w:rPr>
        <w:t>. Equally, Hilton Hotels has devised its "Travel with Purpose" program, which focuses much on reducing waste and ensuring its recycling. Hilton has developed strategic partnerships with local recycling plants to enhance its waste management processes and achieve high levels of recycling. Other hotels, like Kimpton Hotels &amp; Restaurants, engage guests in interactive activities around recycling contests and educational materials telling them about the hotel's efforts in the field of sustainability</w:t>
      </w:r>
      <w:r w:rsidR="003837E6">
        <w:rPr>
          <w:rFonts w:ascii="Arial" w:eastAsia="Arial" w:hAnsi="Arial" w:cs="Arial"/>
        </w:rPr>
        <w:t xml:space="preserve"> (</w:t>
      </w:r>
      <w:r w:rsidR="003837E6" w:rsidRPr="008B23E4">
        <w:rPr>
          <w:rFonts w:ascii="Arial" w:eastAsia="Arial" w:hAnsi="Arial" w:cs="Arial"/>
        </w:rPr>
        <w:t>Elkhwesky</w:t>
      </w:r>
      <w:r w:rsidR="003837E6">
        <w:rPr>
          <w:rFonts w:ascii="Arial" w:eastAsia="Arial" w:hAnsi="Arial" w:cs="Arial"/>
        </w:rPr>
        <w:t xml:space="preserve"> </w:t>
      </w:r>
      <w:r w:rsidR="003837E6">
        <w:rPr>
          <w:rFonts w:ascii="Arial" w:eastAsia="Arial" w:hAnsi="Arial" w:cs="Arial"/>
          <w:i/>
          <w:iCs/>
        </w:rPr>
        <w:t xml:space="preserve">et al. </w:t>
      </w:r>
      <w:r w:rsidR="003837E6">
        <w:rPr>
          <w:rFonts w:ascii="Arial" w:eastAsia="Arial" w:hAnsi="Arial" w:cs="Arial"/>
        </w:rPr>
        <w:t>2022)</w:t>
      </w:r>
      <w:r w:rsidRPr="008B23E4">
        <w:rPr>
          <w:rFonts w:ascii="Arial" w:eastAsia="Arial" w:hAnsi="Arial" w:cs="Arial"/>
        </w:rPr>
        <w:t xml:space="preserve">. </w:t>
      </w:r>
    </w:p>
    <w:p w14:paraId="0444CF43" w14:textId="77777777" w:rsidR="00215362" w:rsidRPr="008B23E4" w:rsidRDefault="007F081F" w:rsidP="00CE5EAC">
      <w:pPr>
        <w:pStyle w:val="Heading1"/>
      </w:pPr>
      <w:bookmarkStart w:id="5" w:name="_Toc182395998"/>
      <w:r w:rsidRPr="008B23E4">
        <w:t>Benefits of the Initiative</w:t>
      </w:r>
      <w:bookmarkEnd w:id="5"/>
    </w:p>
    <w:p w14:paraId="5ECFF948" w14:textId="77777777" w:rsidR="00215362" w:rsidRPr="008B23E4" w:rsidRDefault="007F081F">
      <w:pPr>
        <w:rPr>
          <w:rFonts w:ascii="Arial" w:eastAsia="Arial" w:hAnsi="Arial" w:cs="Arial"/>
          <w:b/>
          <w:i/>
        </w:rPr>
      </w:pPr>
      <w:r w:rsidRPr="008B23E4">
        <w:rPr>
          <w:rFonts w:ascii="Arial" w:eastAsia="Arial" w:hAnsi="Arial" w:cs="Arial"/>
          <w:b/>
          <w:i/>
        </w:rPr>
        <w:t>Resource Conservation</w:t>
      </w:r>
    </w:p>
    <w:p w14:paraId="6B9B24FB" w14:textId="54BBD1DA" w:rsidR="00215362" w:rsidRPr="008B23E4" w:rsidRDefault="007F081F">
      <w:pPr>
        <w:rPr>
          <w:rFonts w:ascii="Arial" w:eastAsia="Arial" w:hAnsi="Arial" w:cs="Arial"/>
        </w:rPr>
      </w:pPr>
      <w:r w:rsidRPr="008B23E4">
        <w:rPr>
          <w:rFonts w:ascii="Arial" w:eastAsia="Arial" w:hAnsi="Arial" w:cs="Arial"/>
        </w:rPr>
        <w:t>This is highly effective in the conservation of resources by undertaking an all-rounded recycling program at Strand Palace Hotel. By not sending the recyclable materials to landfills, the need for virgin resources is highly reduced, mostly acquired through a process of extraction</w:t>
      </w:r>
      <w:r w:rsidR="009D55C6">
        <w:rPr>
          <w:rFonts w:ascii="Arial" w:eastAsia="Arial" w:hAnsi="Arial" w:cs="Arial"/>
        </w:rPr>
        <w:t xml:space="preserve"> </w:t>
      </w:r>
      <w:r w:rsidR="009D55C6" w:rsidRPr="008B23E4">
        <w:rPr>
          <w:rFonts w:ascii="Arial" w:eastAsia="Arial" w:hAnsi="Arial" w:cs="Arial"/>
        </w:rPr>
        <w:t>(Loureiro and Nascimento, 2021)</w:t>
      </w:r>
      <w:r w:rsidRPr="008B23E4">
        <w:rPr>
          <w:rFonts w:ascii="Arial" w:eastAsia="Arial" w:hAnsi="Arial" w:cs="Arial"/>
        </w:rPr>
        <w:t>. This meets the objective of the current world in preventing the destruction of natural systems while protecting ecosystems</w:t>
      </w:r>
      <w:r w:rsidR="008612B5">
        <w:rPr>
          <w:rFonts w:ascii="Arial" w:eastAsia="Arial" w:hAnsi="Arial" w:cs="Arial"/>
        </w:rPr>
        <w:t xml:space="preserve"> and meets the requirements of UN </w:t>
      </w:r>
      <w:r w:rsidR="008612B5" w:rsidRPr="008612B5">
        <w:rPr>
          <w:rFonts w:ascii="Arial" w:eastAsia="Arial" w:hAnsi="Arial" w:cs="Arial"/>
        </w:rPr>
        <w:t>Sustainable Development Goals (SDGs)</w:t>
      </w:r>
      <w:r w:rsidRPr="008B23E4">
        <w:rPr>
          <w:rFonts w:ascii="Arial" w:eastAsia="Arial" w:hAnsi="Arial" w:cs="Arial"/>
        </w:rPr>
        <w:t xml:space="preserve">. Besides, recycling materials such as paper, glass, and metals reduce energy consumption used in the manufacture of new products (Tanveer </w:t>
      </w:r>
      <w:r w:rsidRPr="008B23E4">
        <w:rPr>
          <w:rFonts w:ascii="Arial" w:eastAsia="Arial" w:hAnsi="Arial" w:cs="Arial"/>
          <w:i/>
        </w:rPr>
        <w:t xml:space="preserve">et al. </w:t>
      </w:r>
      <w:r w:rsidRPr="008B23E4">
        <w:rPr>
          <w:rFonts w:ascii="Arial" w:eastAsia="Arial" w:hAnsi="Arial" w:cs="Arial"/>
        </w:rPr>
        <w:t>2024). In all, this resource conservation commitment is in line with general sustainability goals and signifies the hotel enterprise taking responsibility in environmental matters.</w:t>
      </w:r>
    </w:p>
    <w:p w14:paraId="39E6AB9E" w14:textId="77777777" w:rsidR="00215362" w:rsidRPr="008B23E4" w:rsidRDefault="007F081F">
      <w:pPr>
        <w:rPr>
          <w:rFonts w:ascii="Arial" w:eastAsia="Arial" w:hAnsi="Arial" w:cs="Arial"/>
          <w:b/>
          <w:i/>
        </w:rPr>
      </w:pPr>
      <w:r w:rsidRPr="008B23E4">
        <w:rPr>
          <w:rFonts w:ascii="Arial" w:eastAsia="Arial" w:hAnsi="Arial" w:cs="Arial"/>
          <w:b/>
          <w:i/>
        </w:rPr>
        <w:t>Operational Efficiency</w:t>
      </w:r>
    </w:p>
    <w:p w14:paraId="61529EBE" w14:textId="77777777" w:rsidR="00215362" w:rsidRPr="008B23E4" w:rsidRDefault="007F081F">
      <w:pPr>
        <w:rPr>
          <w:rFonts w:ascii="Arial" w:eastAsia="Arial" w:hAnsi="Arial" w:cs="Arial"/>
        </w:rPr>
      </w:pPr>
      <w:r w:rsidRPr="008B23E4">
        <w:rPr>
          <w:rFonts w:ascii="Arial" w:eastAsia="Arial" w:hAnsi="Arial" w:cs="Arial"/>
        </w:rPr>
        <w:t xml:space="preserve">A comprehensive recycling program further enhances operational efficiencies within Strand Palace Hotel by streamlining the process of waste management. Clearly distinguishing the different types of wastes using appropriate bins and specific sorting guidelines would reduce the amount of waste going into landfills, reducing disposal costs in the process. Better segregation of wastes can be assisted in </w:t>
      </w:r>
      <w:r w:rsidRPr="008B23E4">
        <w:rPr>
          <w:rFonts w:ascii="Arial" w:eastAsia="Arial" w:hAnsi="Arial" w:cs="Arial"/>
        </w:rPr>
        <w:lastRenderedPageBreak/>
        <w:t>reducing contamination, thereby accomplishing more effective recycling (Tulsi and JI, 2020). Second, a properly organized system for recycling frees staff time for use in other operational aspects. This efficiency strengthens not only the hotel's sustainability profile but also aids in its long-term cost savings.</w:t>
      </w:r>
    </w:p>
    <w:p w14:paraId="39A0D0C4" w14:textId="77777777" w:rsidR="00215362" w:rsidRPr="008B23E4" w:rsidRDefault="007F081F">
      <w:pPr>
        <w:rPr>
          <w:rFonts w:ascii="Arial" w:eastAsia="Arial" w:hAnsi="Arial" w:cs="Arial"/>
          <w:b/>
          <w:i/>
        </w:rPr>
      </w:pPr>
      <w:r w:rsidRPr="008B23E4">
        <w:rPr>
          <w:rFonts w:ascii="Arial" w:eastAsia="Arial" w:hAnsi="Arial" w:cs="Arial"/>
          <w:b/>
          <w:i/>
        </w:rPr>
        <w:t>Enhanced Guest Satisfaction</w:t>
      </w:r>
    </w:p>
    <w:p w14:paraId="6975BEB3" w14:textId="77777777" w:rsidR="00215362" w:rsidRPr="008B23E4" w:rsidRDefault="007F081F">
      <w:pPr>
        <w:rPr>
          <w:rFonts w:ascii="Arial" w:eastAsia="Arial" w:hAnsi="Arial" w:cs="Arial"/>
        </w:rPr>
      </w:pPr>
      <w:r w:rsidRPr="008B23E4">
        <w:rPr>
          <w:rFonts w:ascii="Arial" w:eastAsia="Arial" w:hAnsi="Arial" w:cs="Arial"/>
        </w:rPr>
        <w:t xml:space="preserve">More and more, guests are in </w:t>
      </w:r>
      <w:r w:rsidR="008B23E4" w:rsidRPr="008B23E4">
        <w:rPr>
          <w:rFonts w:ascii="Arial" w:eastAsia="Arial" w:hAnsi="Arial" w:cs="Arial"/>
        </w:rPr>
        <w:t>favour</w:t>
      </w:r>
      <w:r w:rsidRPr="008B23E4">
        <w:rPr>
          <w:rFonts w:ascii="Arial" w:eastAsia="Arial" w:hAnsi="Arial" w:cs="Arial"/>
        </w:rPr>
        <w:t xml:space="preserve"> of environmentally friendly hotels. To that end, a full-scale recycling program is indispensable within Strand Palace Hotel. Besides assuring guests that sustainability matters, clear communication about the efforts for recycling should be visibly placed in signage and other informational materials throughout the hotel (Elkhwesky</w:t>
      </w:r>
      <w:r w:rsidRPr="008B23E4">
        <w:rPr>
          <w:rFonts w:ascii="Arial" w:eastAsia="Arial" w:hAnsi="Arial" w:cs="Arial"/>
          <w:i/>
        </w:rPr>
        <w:t xml:space="preserve">et al. </w:t>
      </w:r>
      <w:r w:rsidRPr="008B23E4">
        <w:rPr>
          <w:rFonts w:ascii="Arial" w:eastAsia="Arial" w:hAnsi="Arial" w:cs="Arial"/>
        </w:rPr>
        <w:t>2022). When guests feel involved in the hotel's sustainability initiatives, their experience is further enhanced. This alignment to eco-conscious values attracts a broader variety of clients and at the same time encourages positive word-of-mouth and repeat visits.</w:t>
      </w:r>
    </w:p>
    <w:p w14:paraId="6521CE83" w14:textId="77777777" w:rsidR="00215362" w:rsidRPr="008B23E4" w:rsidRDefault="00CE5EAC">
      <w:pPr>
        <w:rPr>
          <w:rFonts w:ascii="Arial" w:eastAsia="Arial" w:hAnsi="Arial" w:cs="Arial"/>
          <w:b/>
          <w:i/>
        </w:rPr>
      </w:pPr>
      <w:r w:rsidRPr="008B23E4">
        <w:rPr>
          <w:rFonts w:ascii="Arial" w:eastAsia="Arial" w:hAnsi="Arial" w:cs="Arial"/>
          <w:b/>
          <w:i/>
        </w:rPr>
        <w:t>Compliance and Certification</w:t>
      </w:r>
    </w:p>
    <w:p w14:paraId="5CFC7099" w14:textId="77777777" w:rsidR="00215362" w:rsidRPr="008B23E4" w:rsidRDefault="007F081F">
      <w:pPr>
        <w:rPr>
          <w:rFonts w:ascii="Arial" w:eastAsia="Arial" w:hAnsi="Arial" w:cs="Arial"/>
        </w:rPr>
      </w:pPr>
      <w:r w:rsidRPr="008B23E4">
        <w:rPr>
          <w:rFonts w:ascii="Arial" w:eastAsia="Arial" w:hAnsi="Arial" w:cs="Arial"/>
        </w:rPr>
        <w:t>With the complete implementation of the recycling program, Strand Palace Hotel will be well placed in regard to compliance with environmental regulations and certification standards. Governments enact legislation insisting on sustainability; therefore, a good recycling program will be in a position to avoid legal penalties arising out of such legislation (Cabral and Jabbour, 2020). Secondly, a good recycling program also forms an essential ingredient of eco-certification procedures, such as Green Key certification. Such certifications contribute to the prestige of the hotel while attracting ecologically sensitive guests who will help solidify the hotel's credibility in the competitive field of hospitality.</w:t>
      </w:r>
    </w:p>
    <w:p w14:paraId="5B7884D5" w14:textId="77777777" w:rsidR="00215362" w:rsidRPr="008B23E4" w:rsidRDefault="007F081F" w:rsidP="00CE5EAC">
      <w:pPr>
        <w:pStyle w:val="Heading1"/>
      </w:pPr>
      <w:bookmarkStart w:id="6" w:name="_Toc182395999"/>
      <w:r w:rsidRPr="008B23E4">
        <w:t>Challenges of Implementation</w:t>
      </w:r>
      <w:bookmarkEnd w:id="6"/>
    </w:p>
    <w:p w14:paraId="398CC4C2" w14:textId="77777777" w:rsidR="00215362" w:rsidRPr="008B23E4" w:rsidRDefault="007F081F">
      <w:pPr>
        <w:rPr>
          <w:rFonts w:ascii="Arial" w:eastAsia="Arial" w:hAnsi="Arial" w:cs="Arial"/>
          <w:b/>
          <w:i/>
        </w:rPr>
      </w:pPr>
      <w:r w:rsidRPr="008B23E4">
        <w:rPr>
          <w:rFonts w:ascii="Arial" w:eastAsia="Arial" w:hAnsi="Arial" w:cs="Arial"/>
          <w:b/>
          <w:i/>
        </w:rPr>
        <w:t>Initial Costs</w:t>
      </w:r>
    </w:p>
    <w:p w14:paraId="68651719" w14:textId="77777777" w:rsidR="00215362" w:rsidRPr="008B23E4" w:rsidRDefault="007F081F">
      <w:pPr>
        <w:rPr>
          <w:rFonts w:ascii="Arial" w:eastAsia="Arial" w:hAnsi="Arial" w:cs="Arial"/>
        </w:rPr>
      </w:pPr>
      <w:r w:rsidRPr="008B23E4">
        <w:rPr>
          <w:rFonts w:ascii="Arial" w:eastAsia="Arial" w:hAnsi="Arial" w:cs="Arial"/>
        </w:rPr>
        <w:t xml:space="preserve">One of the major barriers in the course of establishing a full-fledged recycling program at Strand Palace Hotel will be the initial investment required in infrastructure and resources. Costs for purchasing recycling bins, signage, </w:t>
      </w:r>
      <w:r w:rsidR="00CE5EAC" w:rsidRPr="008B23E4">
        <w:rPr>
          <w:rFonts w:ascii="Arial" w:eastAsia="Arial" w:hAnsi="Arial" w:cs="Arial"/>
        </w:rPr>
        <w:t>and training</w:t>
      </w:r>
      <w:r w:rsidRPr="008B23E4">
        <w:rPr>
          <w:rFonts w:ascii="Arial" w:eastAsia="Arial" w:hAnsi="Arial" w:cs="Arial"/>
        </w:rPr>
        <w:t xml:space="preserve"> of staff are usually quite high (Sharma </w:t>
      </w:r>
      <w:r w:rsidRPr="008B23E4">
        <w:rPr>
          <w:rFonts w:ascii="Arial" w:eastAsia="Arial" w:hAnsi="Arial" w:cs="Arial"/>
          <w:i/>
        </w:rPr>
        <w:t xml:space="preserve">et al. </w:t>
      </w:r>
      <w:r w:rsidRPr="008B23E4">
        <w:rPr>
          <w:rFonts w:ascii="Arial" w:eastAsia="Arial" w:hAnsi="Arial" w:cs="Arial"/>
        </w:rPr>
        <w:t xml:space="preserve">2020). Although many of these investments pay for </w:t>
      </w:r>
      <w:r w:rsidRPr="008B23E4">
        <w:rPr>
          <w:rFonts w:ascii="Arial" w:eastAsia="Arial" w:hAnsi="Arial" w:cs="Arial"/>
        </w:rPr>
        <w:lastRenderedPageBreak/>
        <w:t>themselves when yielding long-term savings, their immediate financial burden could be a prevention or deterrent to some management committing fully to the initiative.</w:t>
      </w:r>
    </w:p>
    <w:p w14:paraId="09340502" w14:textId="77777777" w:rsidR="00215362" w:rsidRPr="008B23E4" w:rsidRDefault="007F081F">
      <w:pPr>
        <w:rPr>
          <w:rFonts w:ascii="Arial" w:eastAsia="Arial" w:hAnsi="Arial" w:cs="Arial"/>
          <w:b/>
          <w:i/>
        </w:rPr>
      </w:pPr>
      <w:r w:rsidRPr="008B23E4">
        <w:rPr>
          <w:rFonts w:ascii="Arial" w:eastAsia="Arial" w:hAnsi="Arial" w:cs="Arial"/>
          <w:b/>
          <w:i/>
        </w:rPr>
        <w:t>Staff Engagement</w:t>
      </w:r>
    </w:p>
    <w:p w14:paraId="2BB0D8EC" w14:textId="77777777" w:rsidR="00215362" w:rsidRPr="008B23E4" w:rsidRDefault="007F081F">
      <w:pPr>
        <w:rPr>
          <w:rFonts w:ascii="Arial" w:eastAsia="Arial" w:hAnsi="Arial" w:cs="Arial"/>
        </w:rPr>
      </w:pPr>
      <w:r w:rsidRPr="008B23E4">
        <w:rPr>
          <w:rFonts w:ascii="Arial" w:eastAsia="Arial" w:hAnsi="Arial" w:cs="Arial"/>
        </w:rPr>
        <w:t>Engaging staff in such a program is sometimes difficult, as levels of commitment may vary. Keeping all employees informed about why the need to recycle exists and how the proper procedures for recycling should be followed involves continuous training and encouragement</w:t>
      </w:r>
      <w:r w:rsidR="00D113E0" w:rsidRPr="008B23E4">
        <w:rPr>
          <w:rFonts w:ascii="Arial" w:eastAsia="Arial" w:hAnsi="Arial" w:cs="Arial"/>
        </w:rPr>
        <w:t xml:space="preserve"> (Sakshi </w:t>
      </w:r>
      <w:r w:rsidR="00D113E0" w:rsidRPr="008B23E4">
        <w:rPr>
          <w:rFonts w:ascii="Arial" w:eastAsia="Arial" w:hAnsi="Arial" w:cs="Arial"/>
          <w:i/>
        </w:rPr>
        <w:t xml:space="preserve">et al. </w:t>
      </w:r>
      <w:r w:rsidR="00D113E0" w:rsidRPr="008B23E4">
        <w:rPr>
          <w:rFonts w:ascii="Arial" w:eastAsia="Arial" w:hAnsi="Arial" w:cs="Arial"/>
        </w:rPr>
        <w:t>2020)</w:t>
      </w:r>
      <w:r w:rsidRPr="008B23E4">
        <w:rPr>
          <w:rFonts w:ascii="Arial" w:eastAsia="Arial" w:hAnsi="Arial" w:cs="Arial"/>
        </w:rPr>
        <w:t>. Should the staff not buy into the program, then the effectiveness of it will weaken, possibly leading to inconsistent patterns of recycling and increased waste.</w:t>
      </w:r>
    </w:p>
    <w:p w14:paraId="3A7E9C3E" w14:textId="77777777" w:rsidR="00215362" w:rsidRPr="008B23E4" w:rsidRDefault="007F081F">
      <w:pPr>
        <w:rPr>
          <w:rFonts w:ascii="Arial" w:eastAsia="Arial" w:hAnsi="Arial" w:cs="Arial"/>
          <w:b/>
          <w:i/>
        </w:rPr>
      </w:pPr>
      <w:r w:rsidRPr="008B23E4">
        <w:rPr>
          <w:rFonts w:ascii="Arial" w:eastAsia="Arial" w:hAnsi="Arial" w:cs="Arial"/>
          <w:b/>
          <w:i/>
        </w:rPr>
        <w:t>Guest Participation</w:t>
      </w:r>
    </w:p>
    <w:p w14:paraId="263CCD71" w14:textId="77777777" w:rsidR="00215362" w:rsidRPr="008B23E4" w:rsidRDefault="007F081F">
      <w:pPr>
        <w:rPr>
          <w:rFonts w:ascii="Arial" w:eastAsia="Arial" w:hAnsi="Arial" w:cs="Arial"/>
        </w:rPr>
      </w:pPr>
      <w:r w:rsidRPr="008B23E4">
        <w:rPr>
          <w:rFonts w:ascii="Arial" w:eastAsia="Arial" w:hAnsi="Arial" w:cs="Arial"/>
        </w:rPr>
        <w:t xml:space="preserve">It is also a challenge to ensure the participation of guests in active ways. While most </w:t>
      </w:r>
      <w:r w:rsidR="00CE5EAC" w:rsidRPr="008B23E4">
        <w:rPr>
          <w:rFonts w:ascii="Arial" w:eastAsia="Arial" w:hAnsi="Arial" w:cs="Arial"/>
        </w:rPr>
        <w:t>travellers</w:t>
      </w:r>
      <w:r w:rsidRPr="008B23E4">
        <w:rPr>
          <w:rFonts w:ascii="Arial" w:eastAsia="Arial" w:hAnsi="Arial" w:cs="Arial"/>
        </w:rPr>
        <w:t xml:space="preserve"> are well-informed about an ecological viewpoint, not all will actively participate in the recycling effort (Yousaf </w:t>
      </w:r>
      <w:r w:rsidRPr="008B23E4">
        <w:rPr>
          <w:rFonts w:ascii="Arial" w:eastAsia="Arial" w:hAnsi="Arial" w:cs="Arial"/>
          <w:i/>
        </w:rPr>
        <w:t xml:space="preserve">et al. </w:t>
      </w:r>
      <w:r w:rsidRPr="008B23E4">
        <w:rPr>
          <w:rFonts w:ascii="Arial" w:eastAsia="Arial" w:hAnsi="Arial" w:cs="Arial"/>
        </w:rPr>
        <w:t>2021). There is clearly a need for clear communication and easy access to recycling opportunities if guests are to be encouraged to participate. If proper education and convenience are unavailable, the hotel may not achieve the optimum percentage of recyclables and thus limit the overall impacts of the program.</w:t>
      </w:r>
    </w:p>
    <w:p w14:paraId="05A23681" w14:textId="77777777" w:rsidR="00215362" w:rsidRPr="008B23E4" w:rsidRDefault="007F081F">
      <w:pPr>
        <w:rPr>
          <w:rFonts w:ascii="Arial" w:eastAsia="Arial" w:hAnsi="Arial" w:cs="Arial"/>
          <w:b/>
          <w:i/>
        </w:rPr>
      </w:pPr>
      <w:r w:rsidRPr="008B23E4">
        <w:rPr>
          <w:rFonts w:ascii="Arial" w:eastAsia="Arial" w:hAnsi="Arial" w:cs="Arial"/>
          <w:b/>
          <w:i/>
        </w:rPr>
        <w:t>Measurement and Reporting</w:t>
      </w:r>
    </w:p>
    <w:p w14:paraId="3B11AD28" w14:textId="77777777" w:rsidR="00215362" w:rsidRPr="008B23E4" w:rsidRDefault="007F081F">
      <w:pPr>
        <w:rPr>
          <w:rFonts w:ascii="Arial" w:eastAsia="Arial" w:hAnsi="Arial" w:cs="Arial"/>
        </w:rPr>
      </w:pPr>
      <w:r w:rsidRPr="008B23E4">
        <w:rPr>
          <w:rFonts w:ascii="Arial" w:eastAsia="Arial" w:hAnsi="Arial" w:cs="Arial"/>
        </w:rPr>
        <w:t xml:space="preserve">The success, sometimes it may be difficult to measure since it will require an organized system for tracking many metrics. A consistent reporting system for monitoring the rate of recycling and further diversion of waste will be somewhat resource-intensive (Umrani </w:t>
      </w:r>
      <w:r w:rsidRPr="008B23E4">
        <w:rPr>
          <w:rFonts w:ascii="Arial" w:eastAsia="Arial" w:hAnsi="Arial" w:cs="Arial"/>
          <w:i/>
        </w:rPr>
        <w:t xml:space="preserve">et al. </w:t>
      </w:r>
      <w:r w:rsidR="008B23E4">
        <w:rPr>
          <w:rFonts w:ascii="Arial" w:eastAsia="Arial" w:hAnsi="Arial" w:cs="Arial"/>
        </w:rPr>
        <w:t>2022). There is</w:t>
      </w:r>
      <w:r w:rsidRPr="008B23E4">
        <w:rPr>
          <w:rFonts w:ascii="Arial" w:eastAsia="Arial" w:hAnsi="Arial" w:cs="Arial"/>
        </w:rPr>
        <w:t xml:space="preserve"> no effective measurement, so it's impossible to make evaluation of the progress made, make required adjustments, and communicate the achievements to stakeholders.</w:t>
      </w:r>
    </w:p>
    <w:p w14:paraId="302CBD83" w14:textId="77777777" w:rsidR="00215362" w:rsidRPr="008B23E4" w:rsidRDefault="007F081F" w:rsidP="00CE5EAC">
      <w:pPr>
        <w:pStyle w:val="Heading1"/>
      </w:pPr>
      <w:bookmarkStart w:id="7" w:name="_Toc182396000"/>
      <w:r w:rsidRPr="008B23E4">
        <w:t>Environmental Benefits</w:t>
      </w:r>
      <w:bookmarkEnd w:id="7"/>
    </w:p>
    <w:p w14:paraId="3F6F063C" w14:textId="77777777" w:rsidR="00215362" w:rsidRPr="008B23E4" w:rsidRDefault="007F081F">
      <w:pPr>
        <w:rPr>
          <w:rFonts w:ascii="Arial" w:eastAsia="Arial" w:hAnsi="Arial" w:cs="Arial"/>
          <w:b/>
          <w:i/>
        </w:rPr>
      </w:pPr>
      <w:r w:rsidRPr="008B23E4">
        <w:rPr>
          <w:rFonts w:ascii="Arial" w:eastAsia="Arial" w:hAnsi="Arial" w:cs="Arial"/>
          <w:b/>
          <w:i/>
        </w:rPr>
        <w:t>Reduce Landfill Waste</w:t>
      </w:r>
    </w:p>
    <w:p w14:paraId="214EF5C1" w14:textId="77777777" w:rsidR="00215362" w:rsidRPr="008B23E4" w:rsidRDefault="007F081F">
      <w:pPr>
        <w:rPr>
          <w:rFonts w:ascii="Arial" w:eastAsia="Arial" w:hAnsi="Arial" w:cs="Arial"/>
        </w:rPr>
      </w:pPr>
      <w:r w:rsidRPr="008B23E4">
        <w:rPr>
          <w:rFonts w:ascii="Arial" w:eastAsia="Arial" w:hAnsi="Arial" w:cs="Arial"/>
        </w:rPr>
        <w:t>A fully functioning recycling programme at Strand Palace Hotel minimizes the amount of landfill waste. This is where the hotel reduces its overall production of waste by separating recyclable material from general waste</w:t>
      </w:r>
      <w:r w:rsidR="00D113E0" w:rsidRPr="008B23E4">
        <w:rPr>
          <w:rFonts w:ascii="Arial" w:eastAsia="Arial" w:hAnsi="Arial" w:cs="Arial"/>
        </w:rPr>
        <w:t xml:space="preserve"> (Mooney, 2020)</w:t>
      </w:r>
      <w:r w:rsidRPr="008B23E4">
        <w:rPr>
          <w:rFonts w:ascii="Arial" w:eastAsia="Arial" w:hAnsi="Arial" w:cs="Arial"/>
        </w:rPr>
        <w:t xml:space="preserve">. Such </w:t>
      </w:r>
      <w:r w:rsidRPr="008B23E4">
        <w:rPr>
          <w:rFonts w:ascii="Arial" w:eastAsia="Arial" w:hAnsi="Arial" w:cs="Arial"/>
        </w:rPr>
        <w:lastRenderedPageBreak/>
        <w:t>an active initiative prolongs the life span of landfills and decreases the ecological footprint generated by the disposal of garbage, thus yielding a cleaner environment.</w:t>
      </w:r>
    </w:p>
    <w:p w14:paraId="6D36AB4D" w14:textId="77777777" w:rsidR="00215362" w:rsidRPr="008B23E4" w:rsidRDefault="007F081F">
      <w:pPr>
        <w:rPr>
          <w:rFonts w:ascii="Arial" w:eastAsia="Arial" w:hAnsi="Arial" w:cs="Arial"/>
          <w:b/>
          <w:i/>
        </w:rPr>
      </w:pPr>
      <w:r w:rsidRPr="008B23E4">
        <w:rPr>
          <w:rFonts w:ascii="Arial" w:eastAsia="Arial" w:hAnsi="Arial" w:cs="Arial"/>
          <w:b/>
          <w:i/>
        </w:rPr>
        <w:t>Lower Carbon Emissions</w:t>
      </w:r>
    </w:p>
    <w:p w14:paraId="6556A008" w14:textId="77777777" w:rsidR="00215362" w:rsidRPr="008B23E4" w:rsidRDefault="007F081F">
      <w:pPr>
        <w:rPr>
          <w:rFonts w:ascii="Arial" w:eastAsia="Arial" w:hAnsi="Arial" w:cs="Arial"/>
        </w:rPr>
      </w:pPr>
      <w:r w:rsidRPr="008B23E4">
        <w:rPr>
          <w:rFonts w:ascii="Arial" w:eastAsia="Arial" w:hAnsi="Arial" w:cs="Arial"/>
        </w:rPr>
        <w:t xml:space="preserve">The important point is that a robust recycling program leads to lower carbon emissions mainly due to lower energy usage for material production. Recycling tends to use less energy compared to manufacturing from virgin resources; hence, it cuts greenhouse gas emissions (Pereira </w:t>
      </w:r>
      <w:r w:rsidRPr="008B23E4">
        <w:rPr>
          <w:rFonts w:ascii="Arial" w:eastAsia="Arial" w:hAnsi="Arial" w:cs="Arial"/>
          <w:i/>
        </w:rPr>
        <w:t xml:space="preserve">et al. </w:t>
      </w:r>
      <w:r w:rsidRPr="008B23E4">
        <w:rPr>
          <w:rFonts w:ascii="Arial" w:eastAsia="Arial" w:hAnsi="Arial" w:cs="Arial"/>
        </w:rPr>
        <w:t>2021). Returning to recycling, Strand Palace Hotel could play an important role in the fight against climate change and in ensuring timely attainment of sustainability.</w:t>
      </w:r>
    </w:p>
    <w:p w14:paraId="474644DF" w14:textId="77777777" w:rsidR="00215362" w:rsidRPr="008B23E4" w:rsidRDefault="007F081F">
      <w:pPr>
        <w:rPr>
          <w:rFonts w:ascii="Arial" w:eastAsia="Arial" w:hAnsi="Arial" w:cs="Arial"/>
          <w:b/>
          <w:i/>
        </w:rPr>
      </w:pPr>
      <w:r w:rsidRPr="008B23E4">
        <w:rPr>
          <w:rFonts w:ascii="Arial" w:eastAsia="Arial" w:hAnsi="Arial" w:cs="Arial"/>
          <w:b/>
          <w:i/>
        </w:rPr>
        <w:t>Conservation of Resources</w:t>
      </w:r>
    </w:p>
    <w:p w14:paraId="6DCD036A" w14:textId="77777777" w:rsidR="00215362" w:rsidRPr="008B23E4" w:rsidRDefault="007F081F">
      <w:pPr>
        <w:rPr>
          <w:rFonts w:ascii="Arial" w:eastAsia="Arial" w:hAnsi="Arial" w:cs="Arial"/>
        </w:rPr>
      </w:pPr>
      <w:r w:rsidRPr="008B23E4">
        <w:rPr>
          <w:rFonts w:ascii="Arial" w:eastAsia="Arial" w:hAnsi="Arial" w:cs="Arial"/>
        </w:rPr>
        <w:t>Recycling at the Strand Palace Hotel ensures that valuable natural resources are preserved. Reusing paper, glass, and metals reduces the need to use virgin raw materials, which are often extracted from the environment with considerable ecological damage</w:t>
      </w:r>
      <w:r w:rsidR="00D113E0" w:rsidRPr="008B23E4">
        <w:rPr>
          <w:rFonts w:ascii="Arial" w:eastAsia="Arial" w:hAnsi="Arial" w:cs="Arial"/>
        </w:rPr>
        <w:t xml:space="preserve"> (Han, 2021)</w:t>
      </w:r>
      <w:r w:rsidRPr="008B23E4">
        <w:rPr>
          <w:rFonts w:ascii="Arial" w:eastAsia="Arial" w:hAnsi="Arial" w:cs="Arial"/>
        </w:rPr>
        <w:t>. This commitment supports the sustainable management of resources, promoting a more balanced ecosystem.</w:t>
      </w:r>
    </w:p>
    <w:p w14:paraId="6D08E2A1" w14:textId="77777777" w:rsidR="00215362" w:rsidRPr="008B23E4" w:rsidRDefault="007F081F" w:rsidP="00CE5EAC">
      <w:pPr>
        <w:pStyle w:val="Heading1"/>
      </w:pPr>
      <w:bookmarkStart w:id="8" w:name="_Toc182396001"/>
      <w:r w:rsidRPr="008B23E4">
        <w:t>Cost Effectiveness</w:t>
      </w:r>
      <w:bookmarkEnd w:id="8"/>
    </w:p>
    <w:p w14:paraId="08EB34B3" w14:textId="77777777" w:rsidR="00215362" w:rsidRPr="008B23E4" w:rsidRDefault="007F081F">
      <w:pPr>
        <w:rPr>
          <w:rFonts w:ascii="Arial" w:eastAsia="Arial" w:hAnsi="Arial" w:cs="Arial"/>
        </w:rPr>
      </w:pPr>
      <w:r w:rsidRPr="008B23E4">
        <w:rPr>
          <w:rFonts w:ascii="Arial" w:eastAsia="Arial" w:hAnsi="Arial" w:cs="Arial"/>
        </w:rPr>
        <w:t xml:space="preserve">Through the implementation of a comprehensive recycling program at Strand Palace Hotel, substantial financial gains can be achieved on a long-term basis. Although the initial investment in infrastructure and training might be at a higher cost, there is a highly possible way to save money through a reduction in overall waste disposal costs. Apart from this, there are generally lower fees for recycling as compared to landfill disposal, and reducing volumes of waste can extend the life of landfills, thus further reducing costs (Piya </w:t>
      </w:r>
      <w:r w:rsidRPr="008B23E4">
        <w:rPr>
          <w:rFonts w:ascii="Arial" w:eastAsia="Arial" w:hAnsi="Arial" w:cs="Arial"/>
          <w:i/>
        </w:rPr>
        <w:t xml:space="preserve">et al. </w:t>
      </w:r>
      <w:r w:rsidRPr="008B23E4">
        <w:rPr>
          <w:rFonts w:ascii="Arial" w:eastAsia="Arial" w:hAnsi="Arial" w:cs="Arial"/>
        </w:rPr>
        <w:t>2022). Besides, with more effective operations, the benefits of better waste management start coming into the hotel's exchequer. In fact, over time, reduced energy consumption and improved sustainability offset initial costs and yield an effective return on investment.</w:t>
      </w:r>
    </w:p>
    <w:p w14:paraId="42517465" w14:textId="77777777" w:rsidR="00215362" w:rsidRPr="008B23E4" w:rsidRDefault="007F081F" w:rsidP="00CE5EAC">
      <w:pPr>
        <w:pStyle w:val="Heading1"/>
      </w:pPr>
      <w:bookmarkStart w:id="9" w:name="_Toc182396002"/>
      <w:r w:rsidRPr="008B23E4">
        <w:t>Conclusion</w:t>
      </w:r>
      <w:bookmarkEnd w:id="9"/>
    </w:p>
    <w:p w14:paraId="5A501F99" w14:textId="77777777" w:rsidR="008D7E88" w:rsidRDefault="007F081F">
      <w:pPr>
        <w:rPr>
          <w:rFonts w:ascii="Arial" w:eastAsia="Arial" w:hAnsi="Arial" w:cs="Arial"/>
        </w:rPr>
      </w:pPr>
      <w:r w:rsidRPr="008B23E4">
        <w:rPr>
          <w:rFonts w:ascii="Arial" w:eastAsia="Arial" w:hAnsi="Arial" w:cs="Arial"/>
        </w:rPr>
        <w:t xml:space="preserve">Finally, full recycling program introduction in Strand Palace Hotel is highly viable from an ecological, operational, and economic point of view. Landfill waste, carbon dioxide emissions, and waste of useful resources will be reduced, as a result </w:t>
      </w:r>
      <w:r w:rsidRPr="008B23E4">
        <w:rPr>
          <w:rFonts w:ascii="Arial" w:eastAsia="Arial" w:hAnsi="Arial" w:cs="Arial"/>
        </w:rPr>
        <w:lastRenderedPageBreak/>
        <w:t>enabling the hotel to enhance its sustainability profile and to meet growing expectations of ecologically sensitive guests. Yet, notwithstanding these positive developments, certain potential obstacles may occur during the implementation process regarding one-time costs, staff participation, guest involvement, and measurement issues. This would realize the best effect if the hotel invests in comprehensive training programs to give its employees ownership and accountability of the recycling program, enlightening them about its mechanics. T</w:t>
      </w:r>
    </w:p>
    <w:p w14:paraId="7A2383DD" w14:textId="401E738F" w:rsidR="008D7E88" w:rsidRPr="008D7E88" w:rsidRDefault="008D7E88">
      <w:pPr>
        <w:rPr>
          <w:rFonts w:ascii="Arial" w:eastAsia="Arial" w:hAnsi="Arial" w:cs="Arial"/>
          <w:b/>
          <w:bCs/>
          <w:i/>
          <w:iCs/>
        </w:rPr>
      </w:pPr>
      <w:r>
        <w:rPr>
          <w:rFonts w:ascii="Arial" w:eastAsia="Arial" w:hAnsi="Arial" w:cs="Arial"/>
          <w:b/>
          <w:bCs/>
          <w:i/>
          <w:iCs/>
        </w:rPr>
        <w:t>Recommendations</w:t>
      </w:r>
    </w:p>
    <w:p w14:paraId="2F035064" w14:textId="04442E06" w:rsidR="00353649" w:rsidRDefault="00353649">
      <w:pPr>
        <w:rPr>
          <w:rFonts w:ascii="Arial" w:eastAsia="Arial" w:hAnsi="Arial" w:cs="Arial"/>
        </w:rPr>
      </w:pPr>
      <w:r>
        <w:rPr>
          <w:rFonts w:ascii="Arial" w:eastAsia="Arial" w:hAnsi="Arial" w:cs="Arial"/>
        </w:rPr>
        <w:t>A</w:t>
      </w:r>
      <w:r w:rsidRPr="008B23E4">
        <w:rPr>
          <w:rFonts w:ascii="Arial" w:eastAsia="Arial" w:hAnsi="Arial" w:cs="Arial"/>
        </w:rPr>
        <w:t xml:space="preserve">ctivities should be coordinated internally with local recycling organizations for efficiency in processes to further enhance the effectiveness of the program. </w:t>
      </w:r>
    </w:p>
    <w:p w14:paraId="49EB1777" w14:textId="0A20FFD5" w:rsidR="00215362" w:rsidRPr="008B23E4" w:rsidRDefault="008D7E88">
      <w:pPr>
        <w:rPr>
          <w:rFonts w:ascii="Arial" w:eastAsia="Arial" w:hAnsi="Arial" w:cs="Arial"/>
        </w:rPr>
      </w:pPr>
      <w:r>
        <w:rPr>
          <w:rFonts w:ascii="Arial" w:eastAsia="Arial" w:hAnsi="Arial" w:cs="Arial"/>
        </w:rPr>
        <w:t>T</w:t>
      </w:r>
      <w:r w:rsidR="007F081F" w:rsidRPr="008B23E4">
        <w:rPr>
          <w:rFonts w:ascii="Arial" w:eastAsia="Arial" w:hAnsi="Arial" w:cs="Arial"/>
        </w:rPr>
        <w:t xml:space="preserve">he practice should be well-enhanced at the guest level through engaging them with information signs and incentive schemes toward better participation and awareness. </w:t>
      </w:r>
    </w:p>
    <w:p w14:paraId="507F9C47" w14:textId="77777777" w:rsidR="00353649" w:rsidRDefault="007F081F">
      <w:pPr>
        <w:rPr>
          <w:rFonts w:ascii="Arial" w:eastAsia="Arial" w:hAnsi="Arial" w:cs="Arial"/>
        </w:rPr>
      </w:pPr>
      <w:r w:rsidRPr="008B23E4">
        <w:rPr>
          <w:rFonts w:ascii="Arial" w:eastAsia="Arial" w:hAnsi="Arial" w:cs="Arial"/>
        </w:rPr>
        <w:t xml:space="preserve">Ongoing measurement and reporting of recycling outputs will further provide relevant information, offer opportunities for continuous improvement, and serve to indicate the commitment to sustainability. </w:t>
      </w:r>
    </w:p>
    <w:p w14:paraId="5AF002BA" w14:textId="5ADC4CEA" w:rsidR="00215362" w:rsidRPr="008B23E4" w:rsidRDefault="007F081F">
      <w:pPr>
        <w:rPr>
          <w:rFonts w:ascii="Arial" w:eastAsia="Arial" w:hAnsi="Arial" w:cs="Arial"/>
        </w:rPr>
      </w:pPr>
      <w:r w:rsidRPr="008B23E4">
        <w:rPr>
          <w:rFonts w:ascii="Arial" w:eastAsia="Arial" w:hAnsi="Arial" w:cs="Arial"/>
        </w:rPr>
        <w:t>By focusing on these recommendations, Strand Palace Hotel will be in a position to reaffirm itself as a leader within the hospitality sector with regard to best practice for "green" hotels, benefiting not only the environment but also the community it caters to.</w:t>
      </w:r>
      <w:r w:rsidRPr="008B23E4">
        <w:rPr>
          <w:rFonts w:ascii="Arial" w:hAnsi="Arial" w:cs="Arial"/>
        </w:rPr>
        <w:br w:type="page"/>
      </w:r>
    </w:p>
    <w:p w14:paraId="44A572E3" w14:textId="77777777" w:rsidR="00215362" w:rsidRPr="008B23E4" w:rsidRDefault="007F081F" w:rsidP="00CE5EAC">
      <w:pPr>
        <w:pStyle w:val="Heading1"/>
      </w:pPr>
      <w:bookmarkStart w:id="10" w:name="_Toc182396003"/>
      <w:r w:rsidRPr="008B23E4">
        <w:lastRenderedPageBreak/>
        <w:t>Reference List</w:t>
      </w:r>
      <w:bookmarkEnd w:id="10"/>
    </w:p>
    <w:p w14:paraId="1A3535B9" w14:textId="77777777" w:rsidR="00196428" w:rsidRPr="008B23E4" w:rsidRDefault="00196428" w:rsidP="00A86EFC">
      <w:pPr>
        <w:rPr>
          <w:rFonts w:ascii="Arial" w:eastAsia="Arial" w:hAnsi="Arial" w:cs="Arial"/>
        </w:rPr>
      </w:pPr>
      <w:r w:rsidRPr="008B23E4">
        <w:rPr>
          <w:rFonts w:ascii="Arial" w:eastAsia="Arial" w:hAnsi="Arial" w:cs="Arial"/>
        </w:rPr>
        <w:t xml:space="preserve">Cabral, C. and Jabbour, C.J.C., 2020. Understanding the human side of green hospitality management. International Journal of Hospitality Management, 88, p.102389. Available at: </w:t>
      </w:r>
      <w:hyperlink r:id="rId11">
        <w:r w:rsidRPr="008B23E4">
          <w:rPr>
            <w:rFonts w:ascii="Arial" w:eastAsia="Arial" w:hAnsi="Arial" w:cs="Arial"/>
            <w:color w:val="1155CC"/>
            <w:u w:val="single"/>
          </w:rPr>
          <w:t>https://www.sciencedirect.com/science/article/pii/S0278431919303998</w:t>
        </w:r>
      </w:hyperlink>
    </w:p>
    <w:p w14:paraId="065ACA16" w14:textId="77777777" w:rsidR="00196428" w:rsidRPr="008B23E4" w:rsidRDefault="00196428" w:rsidP="00A86EFC">
      <w:pPr>
        <w:rPr>
          <w:rFonts w:ascii="Arial" w:eastAsia="Arial" w:hAnsi="Arial" w:cs="Arial"/>
        </w:rPr>
      </w:pPr>
      <w:r w:rsidRPr="008B23E4">
        <w:rPr>
          <w:rFonts w:ascii="Arial" w:eastAsia="Arial" w:hAnsi="Arial" w:cs="Arial"/>
        </w:rPr>
        <w:t>Elkhwesky, Z., Salem, I.E., Varmus, M. and Ramkissoon, H., 2022. Sustainable practices in hospitality pre and amid COVID</w:t>
      </w:r>
      <w:r w:rsidRPr="008B23E4">
        <w:rPr>
          <w:rFonts w:ascii="Cambria Math" w:eastAsia="Arial" w:hAnsi="Cambria Math" w:cs="Cambria Math"/>
        </w:rPr>
        <w:t>‐</w:t>
      </w:r>
      <w:r w:rsidRPr="008B23E4">
        <w:rPr>
          <w:rFonts w:ascii="Arial" w:eastAsia="Arial" w:hAnsi="Arial" w:cs="Arial"/>
        </w:rPr>
        <w:t>19 pandemic: Looking back for moving forward post</w:t>
      </w:r>
      <w:r w:rsidRPr="008B23E4">
        <w:rPr>
          <w:rFonts w:ascii="Cambria Math" w:eastAsia="Arial" w:hAnsi="Cambria Math" w:cs="Cambria Math"/>
        </w:rPr>
        <w:t>‐</w:t>
      </w:r>
      <w:r w:rsidRPr="008B23E4">
        <w:rPr>
          <w:rFonts w:ascii="Arial" w:eastAsia="Arial" w:hAnsi="Arial" w:cs="Arial"/>
        </w:rPr>
        <w:t>COVID</w:t>
      </w:r>
      <w:r w:rsidRPr="008B23E4">
        <w:rPr>
          <w:rFonts w:ascii="Cambria Math" w:eastAsia="Arial" w:hAnsi="Cambria Math" w:cs="Cambria Math"/>
        </w:rPr>
        <w:t>‐</w:t>
      </w:r>
      <w:r w:rsidRPr="008B23E4">
        <w:rPr>
          <w:rFonts w:ascii="Arial" w:eastAsia="Arial" w:hAnsi="Arial" w:cs="Arial"/>
        </w:rPr>
        <w:t xml:space="preserve">19. Sustainable Development, 30(5), pp.1426-1448. Available at: </w:t>
      </w:r>
      <w:hyperlink r:id="rId12">
        <w:r w:rsidRPr="008B23E4">
          <w:rPr>
            <w:rFonts w:ascii="Arial" w:eastAsia="Arial" w:hAnsi="Arial" w:cs="Arial"/>
            <w:color w:val="1155CC"/>
            <w:u w:val="single"/>
          </w:rPr>
          <w:t>https://onlinelibrary.wiley.com/doi/abs/10.1002/sd.2304</w:t>
        </w:r>
      </w:hyperlink>
    </w:p>
    <w:p w14:paraId="6407533B" w14:textId="77777777" w:rsidR="00196428" w:rsidRPr="008B23E4" w:rsidRDefault="00196428" w:rsidP="00A86EFC">
      <w:pPr>
        <w:rPr>
          <w:rFonts w:ascii="Arial" w:eastAsia="Arial" w:hAnsi="Arial" w:cs="Arial"/>
        </w:rPr>
      </w:pPr>
      <w:r w:rsidRPr="008B23E4">
        <w:rPr>
          <w:rFonts w:ascii="Arial" w:eastAsia="Arial" w:hAnsi="Arial" w:cs="Arial"/>
        </w:rPr>
        <w:t xml:space="preserve">Floričić, T., 2020. Sustainable solutions in the hospitality industry and competitiveness context of “green hotels”. Civil Engineering Journal, 6(6), pp.1104-1113. Available at: </w:t>
      </w:r>
      <w:hyperlink r:id="rId13">
        <w:r w:rsidRPr="008B23E4">
          <w:rPr>
            <w:rFonts w:ascii="Arial" w:eastAsia="Arial" w:hAnsi="Arial" w:cs="Arial"/>
            <w:color w:val="1155CC"/>
            <w:u w:val="single"/>
          </w:rPr>
          <w:t>https://pdfs.semanticscholar.org/75fe/3deb593064ef706bde10c6a47384e2fa8bab.pdf</w:t>
        </w:r>
      </w:hyperlink>
    </w:p>
    <w:p w14:paraId="0810E2D7" w14:textId="77777777" w:rsidR="00196428" w:rsidRPr="008B23E4" w:rsidRDefault="00196428" w:rsidP="00A86EFC">
      <w:pPr>
        <w:rPr>
          <w:rFonts w:ascii="Arial" w:eastAsia="Arial" w:hAnsi="Arial" w:cs="Arial"/>
        </w:rPr>
      </w:pPr>
      <w:r w:rsidRPr="008B23E4">
        <w:rPr>
          <w:rFonts w:ascii="Arial" w:eastAsia="Arial" w:hAnsi="Arial" w:cs="Arial"/>
        </w:rPr>
        <w:t>Gürlek, M. and Koseoglu, M.A., 2021. Green innovation research in the field of hospitality and tourism: The construct, antecedents, consequences, and future outlook. </w:t>
      </w:r>
      <w:r w:rsidRPr="008B23E4">
        <w:rPr>
          <w:rFonts w:ascii="Arial" w:eastAsia="Arial" w:hAnsi="Arial" w:cs="Arial"/>
          <w:i/>
          <w:iCs/>
        </w:rPr>
        <w:t>The Service Industries Journal</w:t>
      </w:r>
      <w:r w:rsidRPr="008B23E4">
        <w:rPr>
          <w:rFonts w:ascii="Arial" w:eastAsia="Arial" w:hAnsi="Arial" w:cs="Arial"/>
        </w:rPr>
        <w:t>, </w:t>
      </w:r>
      <w:r w:rsidRPr="008B23E4">
        <w:rPr>
          <w:rFonts w:ascii="Arial" w:eastAsia="Arial" w:hAnsi="Arial" w:cs="Arial"/>
          <w:i/>
          <w:iCs/>
        </w:rPr>
        <w:t>41</w:t>
      </w:r>
      <w:r w:rsidRPr="008B23E4">
        <w:rPr>
          <w:rFonts w:ascii="Arial" w:eastAsia="Arial" w:hAnsi="Arial" w:cs="Arial"/>
        </w:rPr>
        <w:t xml:space="preserve">(11-12), pp.734-766. Available at: </w:t>
      </w:r>
      <w:hyperlink r:id="rId14" w:history="1">
        <w:r w:rsidRPr="008B23E4">
          <w:rPr>
            <w:rStyle w:val="Hyperlink"/>
            <w:rFonts w:ascii="Arial" w:eastAsia="Arial" w:hAnsi="Arial" w:cs="Arial"/>
          </w:rPr>
          <w:t>https://www.tandfonline.com/doi/abs/10.1080/02642069.2021.1929930</w:t>
        </w:r>
      </w:hyperlink>
      <w:r w:rsidRPr="008B23E4">
        <w:rPr>
          <w:rFonts w:ascii="Arial" w:eastAsia="Arial" w:hAnsi="Arial" w:cs="Arial"/>
        </w:rPr>
        <w:t xml:space="preserve"> </w:t>
      </w:r>
    </w:p>
    <w:p w14:paraId="0ADB14DF" w14:textId="77777777" w:rsidR="00196428" w:rsidRPr="008B23E4" w:rsidRDefault="00196428" w:rsidP="00A86EFC">
      <w:pPr>
        <w:rPr>
          <w:rFonts w:ascii="Arial" w:eastAsia="Arial" w:hAnsi="Arial" w:cs="Arial"/>
        </w:rPr>
      </w:pPr>
      <w:r w:rsidRPr="008B23E4">
        <w:rPr>
          <w:rFonts w:ascii="Arial" w:eastAsia="Arial" w:hAnsi="Arial" w:cs="Arial"/>
        </w:rPr>
        <w:t>Han, H., 2021. Consumer behavior and environmental sustainability in tourism and hospitality: A review of theories, concepts, and latest research. </w:t>
      </w:r>
      <w:r w:rsidRPr="008B23E4">
        <w:rPr>
          <w:rFonts w:ascii="Arial" w:eastAsia="Arial" w:hAnsi="Arial" w:cs="Arial"/>
          <w:i/>
          <w:iCs/>
        </w:rPr>
        <w:t>Sustainable Consumer Behaviour and the Environment</w:t>
      </w:r>
      <w:r w:rsidRPr="008B23E4">
        <w:rPr>
          <w:rFonts w:ascii="Arial" w:eastAsia="Arial" w:hAnsi="Arial" w:cs="Arial"/>
        </w:rPr>
        <w:t xml:space="preserve">, pp.1-22. Available at: </w:t>
      </w:r>
      <w:hyperlink r:id="rId15" w:history="1">
        <w:r w:rsidRPr="008B23E4">
          <w:rPr>
            <w:rStyle w:val="Hyperlink"/>
            <w:rFonts w:ascii="Arial" w:eastAsia="Arial" w:hAnsi="Arial" w:cs="Arial"/>
          </w:rPr>
          <w:t>https://www.taylorfrancis.com/chapters/edit/10.4324/9781003256274-1/consumer-behavior-environmental-sustainability-tourism-hospitality-review-theories-concepts-latest-research-heesup-han</w:t>
        </w:r>
      </w:hyperlink>
      <w:r w:rsidRPr="008B23E4">
        <w:rPr>
          <w:rFonts w:ascii="Arial" w:eastAsia="Arial" w:hAnsi="Arial" w:cs="Arial"/>
        </w:rPr>
        <w:t xml:space="preserve"> </w:t>
      </w:r>
    </w:p>
    <w:p w14:paraId="11BC5C6C" w14:textId="77777777" w:rsidR="00196428" w:rsidRPr="008B23E4" w:rsidRDefault="00196428" w:rsidP="00A86EFC">
      <w:pPr>
        <w:rPr>
          <w:rFonts w:ascii="Arial" w:eastAsia="Arial" w:hAnsi="Arial" w:cs="Arial"/>
        </w:rPr>
      </w:pPr>
      <w:r w:rsidRPr="008B23E4">
        <w:rPr>
          <w:rFonts w:ascii="Arial" w:eastAsia="Arial" w:hAnsi="Arial" w:cs="Arial"/>
        </w:rPr>
        <w:t>Loureiro, S.M.C. and Nascimento, J., 2021. Shaping a view on the influence of technologies on sustainable tourism. </w:t>
      </w:r>
      <w:r w:rsidRPr="008B23E4">
        <w:rPr>
          <w:rFonts w:ascii="Arial" w:eastAsia="Arial" w:hAnsi="Arial" w:cs="Arial"/>
          <w:i/>
          <w:iCs/>
        </w:rPr>
        <w:t>Sustainability</w:t>
      </w:r>
      <w:r w:rsidRPr="008B23E4">
        <w:rPr>
          <w:rFonts w:ascii="Arial" w:eastAsia="Arial" w:hAnsi="Arial" w:cs="Arial"/>
        </w:rPr>
        <w:t>, </w:t>
      </w:r>
      <w:r w:rsidRPr="008B23E4">
        <w:rPr>
          <w:rFonts w:ascii="Arial" w:eastAsia="Arial" w:hAnsi="Arial" w:cs="Arial"/>
          <w:i/>
          <w:iCs/>
        </w:rPr>
        <w:t>13</w:t>
      </w:r>
      <w:r w:rsidRPr="008B23E4">
        <w:rPr>
          <w:rFonts w:ascii="Arial" w:eastAsia="Arial" w:hAnsi="Arial" w:cs="Arial"/>
        </w:rPr>
        <w:t xml:space="preserve">(22), p.12691. Available at: </w:t>
      </w:r>
      <w:hyperlink r:id="rId16" w:history="1">
        <w:r w:rsidRPr="008B23E4">
          <w:rPr>
            <w:rStyle w:val="Hyperlink"/>
            <w:rFonts w:ascii="Arial" w:eastAsia="Arial" w:hAnsi="Arial" w:cs="Arial"/>
          </w:rPr>
          <w:t>https://www.mdpi.com/2071-1050/13/22/12691</w:t>
        </w:r>
      </w:hyperlink>
      <w:r w:rsidRPr="008B23E4">
        <w:rPr>
          <w:rFonts w:ascii="Arial" w:eastAsia="Arial" w:hAnsi="Arial" w:cs="Arial"/>
        </w:rPr>
        <w:t xml:space="preserve"> </w:t>
      </w:r>
    </w:p>
    <w:p w14:paraId="02325190" w14:textId="77777777" w:rsidR="00196428" w:rsidRPr="008B23E4" w:rsidRDefault="00196428" w:rsidP="00A86EFC">
      <w:pPr>
        <w:rPr>
          <w:rFonts w:ascii="Arial" w:eastAsia="Arial" w:hAnsi="Arial" w:cs="Arial"/>
        </w:rPr>
      </w:pPr>
      <w:r w:rsidRPr="008B23E4">
        <w:rPr>
          <w:rFonts w:ascii="Arial" w:eastAsia="Arial" w:hAnsi="Arial" w:cs="Arial"/>
        </w:rPr>
        <w:t>Mooney, S.K., 2020. Gender research in hospitality and tourism management: time to change the guard. </w:t>
      </w:r>
      <w:r w:rsidRPr="008B23E4">
        <w:rPr>
          <w:rFonts w:ascii="Arial" w:eastAsia="Arial" w:hAnsi="Arial" w:cs="Arial"/>
          <w:i/>
          <w:iCs/>
        </w:rPr>
        <w:t xml:space="preserve">International Journal of Contemporary Hospitality </w:t>
      </w:r>
      <w:r w:rsidRPr="008B23E4">
        <w:rPr>
          <w:rFonts w:ascii="Arial" w:eastAsia="Arial" w:hAnsi="Arial" w:cs="Arial"/>
          <w:i/>
          <w:iCs/>
        </w:rPr>
        <w:lastRenderedPageBreak/>
        <w:t>Management</w:t>
      </w:r>
      <w:r w:rsidRPr="008B23E4">
        <w:rPr>
          <w:rFonts w:ascii="Arial" w:eastAsia="Arial" w:hAnsi="Arial" w:cs="Arial"/>
        </w:rPr>
        <w:t>, </w:t>
      </w:r>
      <w:r w:rsidRPr="008B23E4">
        <w:rPr>
          <w:rFonts w:ascii="Arial" w:eastAsia="Arial" w:hAnsi="Arial" w:cs="Arial"/>
          <w:i/>
          <w:iCs/>
        </w:rPr>
        <w:t>32</w:t>
      </w:r>
      <w:r w:rsidRPr="008B23E4">
        <w:rPr>
          <w:rFonts w:ascii="Arial" w:eastAsia="Arial" w:hAnsi="Arial" w:cs="Arial"/>
        </w:rPr>
        <w:t xml:space="preserve">(5), pp.1861-1879. Available at: </w:t>
      </w:r>
      <w:hyperlink r:id="rId17" w:history="1">
        <w:r w:rsidRPr="008B23E4">
          <w:rPr>
            <w:rStyle w:val="Hyperlink"/>
            <w:rFonts w:ascii="Arial" w:eastAsia="Arial" w:hAnsi="Arial" w:cs="Arial"/>
          </w:rPr>
          <w:t>https://www.emerald.com/insight/content/doi/10.1108/IJCHM-09-2019-0780/full/html</w:t>
        </w:r>
      </w:hyperlink>
      <w:r w:rsidRPr="008B23E4">
        <w:rPr>
          <w:rFonts w:ascii="Arial" w:eastAsia="Arial" w:hAnsi="Arial" w:cs="Arial"/>
        </w:rPr>
        <w:t xml:space="preserve"> </w:t>
      </w:r>
    </w:p>
    <w:p w14:paraId="5F6FA8E0" w14:textId="77777777" w:rsidR="00196428" w:rsidRPr="008B23E4" w:rsidRDefault="00196428" w:rsidP="00A86EFC">
      <w:pPr>
        <w:rPr>
          <w:rFonts w:ascii="Arial" w:eastAsia="Arial" w:hAnsi="Arial" w:cs="Arial"/>
        </w:rPr>
      </w:pPr>
      <w:r w:rsidRPr="008B23E4">
        <w:rPr>
          <w:rFonts w:ascii="Arial" w:eastAsia="Arial" w:hAnsi="Arial" w:cs="Arial"/>
        </w:rPr>
        <w:t xml:space="preserve">Palguna, I.G.R., 2021. Green human resource management practices in hospitality industry: A general review. International Journal of Glocal Tourism, 2(2), pp.75-84. Available at: </w:t>
      </w:r>
      <w:hyperlink r:id="rId18">
        <w:r w:rsidRPr="008B23E4">
          <w:rPr>
            <w:rFonts w:ascii="Arial" w:eastAsia="Arial" w:hAnsi="Arial" w:cs="Arial"/>
            <w:color w:val="1155CC"/>
            <w:u w:val="single"/>
          </w:rPr>
          <w:t>https://ejournal.sidyanusa.org/index.php/injogt/article/view/48</w:t>
        </w:r>
      </w:hyperlink>
    </w:p>
    <w:p w14:paraId="59AE6F9E" w14:textId="77777777" w:rsidR="00196428" w:rsidRPr="008B23E4" w:rsidRDefault="00196428" w:rsidP="00A86EFC">
      <w:pPr>
        <w:rPr>
          <w:rFonts w:ascii="Arial" w:eastAsia="Arial" w:hAnsi="Arial" w:cs="Arial"/>
        </w:rPr>
      </w:pPr>
      <w:r w:rsidRPr="008B23E4">
        <w:rPr>
          <w:rFonts w:ascii="Arial" w:eastAsia="Arial" w:hAnsi="Arial" w:cs="Arial"/>
        </w:rPr>
        <w:t xml:space="preserve">Pereira, V., Silva, G.M. and Dias, Á., 2021. Sustainability practices in hospitality: Case study of a luxury hotel in Arrábida Natural Park. Sustainability, 13(6), p.3164. Available at: </w:t>
      </w:r>
      <w:hyperlink r:id="rId19">
        <w:r w:rsidRPr="008B23E4">
          <w:rPr>
            <w:rFonts w:ascii="Arial" w:eastAsia="Arial" w:hAnsi="Arial" w:cs="Arial"/>
            <w:color w:val="1155CC"/>
            <w:u w:val="single"/>
          </w:rPr>
          <w:t>https://www.mdpi.com/2071-1050/13/6/3164</w:t>
        </w:r>
      </w:hyperlink>
    </w:p>
    <w:p w14:paraId="13FCF3DE" w14:textId="77777777" w:rsidR="00196428" w:rsidRPr="008B23E4" w:rsidRDefault="00196428" w:rsidP="00A86EFC">
      <w:pPr>
        <w:rPr>
          <w:rFonts w:ascii="Arial" w:eastAsia="Arial" w:hAnsi="Arial" w:cs="Arial"/>
        </w:rPr>
      </w:pPr>
      <w:r w:rsidRPr="008B23E4">
        <w:rPr>
          <w:rFonts w:ascii="Arial" w:eastAsia="Arial" w:hAnsi="Arial" w:cs="Arial"/>
        </w:rPr>
        <w:t xml:space="preserve">Piya, S., Shamsuzzoha, A., Azizuddin, M., Al-Hinai, N. and Erdebilli, B., 2022. Integrated fuzzy AHP-TOPSIS method to analyze green management practice in hospitality industry in the sultanate of Oman. Sustainability, 14(3), p.1118. Available at: </w:t>
      </w:r>
      <w:hyperlink r:id="rId20">
        <w:r w:rsidRPr="008B23E4">
          <w:rPr>
            <w:rFonts w:ascii="Arial" w:eastAsia="Arial" w:hAnsi="Arial" w:cs="Arial"/>
            <w:color w:val="1155CC"/>
            <w:u w:val="single"/>
          </w:rPr>
          <w:t>https://www.mdpi.com/2071-1050/14/3/1118</w:t>
        </w:r>
      </w:hyperlink>
    </w:p>
    <w:p w14:paraId="6A243B9A" w14:textId="77777777" w:rsidR="00196428" w:rsidRPr="008B23E4" w:rsidRDefault="00196428" w:rsidP="00A86EFC">
      <w:pPr>
        <w:rPr>
          <w:rFonts w:ascii="Arial" w:eastAsia="Arial" w:hAnsi="Arial" w:cs="Arial"/>
        </w:rPr>
      </w:pPr>
      <w:r w:rsidRPr="008B23E4">
        <w:rPr>
          <w:rFonts w:ascii="Arial" w:eastAsia="Arial" w:hAnsi="Arial" w:cs="Arial"/>
        </w:rPr>
        <w:t>Sakshi, Shashi, Cerchione, R. and Bansal, H., 2020. Measuring the impact of sustainability policy and practices in tourism and hospitality industry. </w:t>
      </w:r>
      <w:r w:rsidRPr="008B23E4">
        <w:rPr>
          <w:rFonts w:ascii="Arial" w:eastAsia="Arial" w:hAnsi="Arial" w:cs="Arial"/>
          <w:i/>
          <w:iCs/>
        </w:rPr>
        <w:t>Business Strategy and the Environment</w:t>
      </w:r>
      <w:r w:rsidRPr="008B23E4">
        <w:rPr>
          <w:rFonts w:ascii="Arial" w:eastAsia="Arial" w:hAnsi="Arial" w:cs="Arial"/>
        </w:rPr>
        <w:t>, </w:t>
      </w:r>
      <w:r w:rsidRPr="008B23E4">
        <w:rPr>
          <w:rFonts w:ascii="Arial" w:eastAsia="Arial" w:hAnsi="Arial" w:cs="Arial"/>
          <w:i/>
          <w:iCs/>
        </w:rPr>
        <w:t>29</w:t>
      </w:r>
      <w:r w:rsidRPr="008B23E4">
        <w:rPr>
          <w:rFonts w:ascii="Arial" w:eastAsia="Arial" w:hAnsi="Arial" w:cs="Arial"/>
        </w:rPr>
        <w:t xml:space="preserve">(3), pp.1109-1126. Available at: </w:t>
      </w:r>
      <w:hyperlink r:id="rId21" w:history="1">
        <w:r w:rsidRPr="008B23E4">
          <w:rPr>
            <w:rStyle w:val="Hyperlink"/>
            <w:rFonts w:ascii="Arial" w:eastAsia="Arial" w:hAnsi="Arial" w:cs="Arial"/>
          </w:rPr>
          <w:t>https://onlinelibrary.wiley.com/doi/abs/10.1002/bse.2420</w:t>
        </w:r>
      </w:hyperlink>
      <w:r w:rsidRPr="008B23E4">
        <w:rPr>
          <w:rFonts w:ascii="Arial" w:eastAsia="Arial" w:hAnsi="Arial" w:cs="Arial"/>
        </w:rPr>
        <w:t xml:space="preserve"> </w:t>
      </w:r>
    </w:p>
    <w:p w14:paraId="0B0F6661" w14:textId="77777777" w:rsidR="00196428" w:rsidRPr="008B23E4" w:rsidRDefault="00196428" w:rsidP="00196428">
      <w:pPr>
        <w:rPr>
          <w:rFonts w:ascii="Arial" w:eastAsia="Arial" w:hAnsi="Arial" w:cs="Arial"/>
        </w:rPr>
      </w:pPr>
      <w:r w:rsidRPr="008B23E4">
        <w:rPr>
          <w:rFonts w:ascii="Arial" w:eastAsia="Arial" w:hAnsi="Arial" w:cs="Arial"/>
        </w:rPr>
        <w:t xml:space="preserve">Sakshi, Shashi, Cerchione, R. and Bansal, H., 2020. Measuring the impact of sustainability policy and practices in tourism and hospitality industry. Business Strategy and the Environment, 29(3), pp.1109-1126. Available at: </w:t>
      </w:r>
      <w:hyperlink r:id="rId22">
        <w:r w:rsidRPr="008B23E4">
          <w:rPr>
            <w:rFonts w:ascii="Arial" w:eastAsia="Arial" w:hAnsi="Arial" w:cs="Arial"/>
            <w:color w:val="1155CC"/>
            <w:u w:val="single"/>
          </w:rPr>
          <w:t>https://onlinelibrary.wiley.com/doi/abs/10.1002/bse.2420</w:t>
        </w:r>
      </w:hyperlink>
    </w:p>
    <w:p w14:paraId="68D74C23" w14:textId="77777777" w:rsidR="00196428" w:rsidRPr="008B23E4" w:rsidRDefault="00196428" w:rsidP="00A86EFC">
      <w:pPr>
        <w:rPr>
          <w:rFonts w:ascii="Arial" w:eastAsia="Arial" w:hAnsi="Arial" w:cs="Arial"/>
        </w:rPr>
      </w:pPr>
      <w:r w:rsidRPr="008B23E4">
        <w:rPr>
          <w:rFonts w:ascii="Arial" w:eastAsia="Arial" w:hAnsi="Arial" w:cs="Arial"/>
        </w:rPr>
        <w:t xml:space="preserve">Sharma, T., Chen, J. and Liu, W.Y., 2020. Eco-innovation in hospitality research (1998-2018): a systematic review. International Journal of Contemporary Hospitality Management, 32(2), pp.913-933. Available at: </w:t>
      </w:r>
      <w:hyperlink r:id="rId23">
        <w:r w:rsidRPr="008B23E4">
          <w:rPr>
            <w:rFonts w:ascii="Arial" w:eastAsia="Arial" w:hAnsi="Arial" w:cs="Arial"/>
            <w:color w:val="1155CC"/>
            <w:u w:val="single"/>
          </w:rPr>
          <w:t>https://www.emerald.com/insight/content/doi/10.1108/IJCHM-01-2019-0002/full/html</w:t>
        </w:r>
      </w:hyperlink>
    </w:p>
    <w:p w14:paraId="2690BDB2" w14:textId="77777777" w:rsidR="00196428" w:rsidRPr="008B23E4" w:rsidRDefault="00196428" w:rsidP="00A86EFC">
      <w:pPr>
        <w:rPr>
          <w:rFonts w:ascii="Arial" w:eastAsia="Arial" w:hAnsi="Arial" w:cs="Arial"/>
        </w:rPr>
      </w:pPr>
      <w:r w:rsidRPr="008B23E4">
        <w:rPr>
          <w:rFonts w:ascii="Arial" w:eastAsia="Arial" w:hAnsi="Arial" w:cs="Arial"/>
        </w:rPr>
        <w:t xml:space="preserve">Strandpalacehotel, 2024. </w:t>
      </w:r>
      <w:r w:rsidRPr="008B23E4">
        <w:rPr>
          <w:rFonts w:ascii="Arial" w:eastAsia="Arial" w:hAnsi="Arial" w:cs="Arial"/>
          <w:i/>
        </w:rPr>
        <w:t xml:space="preserve">Enjoy a sustainable stay in the heart of London. </w:t>
      </w:r>
      <w:r w:rsidRPr="008B23E4">
        <w:rPr>
          <w:rFonts w:ascii="Arial" w:eastAsia="Arial" w:hAnsi="Arial" w:cs="Arial"/>
        </w:rPr>
        <w:t xml:space="preserve">Available at: </w:t>
      </w:r>
      <w:hyperlink r:id="rId24">
        <w:r w:rsidRPr="008B23E4">
          <w:rPr>
            <w:rFonts w:ascii="Arial" w:eastAsia="Arial" w:hAnsi="Arial" w:cs="Arial"/>
            <w:color w:val="1155CC"/>
            <w:u w:val="single"/>
          </w:rPr>
          <w:t>https://www.strandpalacehotel.co.uk/sustainability.html</w:t>
        </w:r>
      </w:hyperlink>
      <w:r w:rsidRPr="008B23E4">
        <w:rPr>
          <w:rFonts w:ascii="Arial" w:eastAsia="Arial" w:hAnsi="Arial" w:cs="Arial"/>
        </w:rPr>
        <w:t xml:space="preserve"> [Accessed on 14th October, 2024]</w:t>
      </w:r>
    </w:p>
    <w:p w14:paraId="19CA2D7C" w14:textId="77777777" w:rsidR="00196428" w:rsidRPr="008B23E4" w:rsidRDefault="00196428" w:rsidP="00A86EFC">
      <w:pPr>
        <w:rPr>
          <w:rFonts w:ascii="Arial" w:eastAsia="Arial" w:hAnsi="Arial" w:cs="Arial"/>
        </w:rPr>
      </w:pPr>
      <w:r w:rsidRPr="008B23E4">
        <w:rPr>
          <w:rFonts w:ascii="Arial" w:eastAsia="Arial" w:hAnsi="Arial" w:cs="Arial"/>
        </w:rPr>
        <w:t>Su, C.H.J. and Chen, C.D., 2020. Does sustainability index matter to the hospitality industry?. </w:t>
      </w:r>
      <w:r w:rsidRPr="008B23E4">
        <w:rPr>
          <w:rFonts w:ascii="Arial" w:eastAsia="Arial" w:hAnsi="Arial" w:cs="Arial"/>
          <w:i/>
          <w:iCs/>
        </w:rPr>
        <w:t>Tourism Management</w:t>
      </w:r>
      <w:r w:rsidRPr="008B23E4">
        <w:rPr>
          <w:rFonts w:ascii="Arial" w:eastAsia="Arial" w:hAnsi="Arial" w:cs="Arial"/>
        </w:rPr>
        <w:t>, </w:t>
      </w:r>
      <w:r w:rsidRPr="008B23E4">
        <w:rPr>
          <w:rFonts w:ascii="Arial" w:eastAsia="Arial" w:hAnsi="Arial" w:cs="Arial"/>
          <w:i/>
          <w:iCs/>
        </w:rPr>
        <w:t>81</w:t>
      </w:r>
      <w:r w:rsidRPr="008B23E4">
        <w:rPr>
          <w:rFonts w:ascii="Arial" w:eastAsia="Arial" w:hAnsi="Arial" w:cs="Arial"/>
        </w:rPr>
        <w:t xml:space="preserve">, p.104158. Available at: </w:t>
      </w:r>
      <w:hyperlink r:id="rId25" w:history="1">
        <w:r w:rsidRPr="008B23E4">
          <w:rPr>
            <w:rStyle w:val="Hyperlink"/>
            <w:rFonts w:ascii="Arial" w:eastAsia="Arial" w:hAnsi="Arial" w:cs="Arial"/>
          </w:rPr>
          <w:t>https://www.sciencedirect.com/science/article/pii/S0261517720300820</w:t>
        </w:r>
      </w:hyperlink>
      <w:r w:rsidRPr="008B23E4">
        <w:rPr>
          <w:rFonts w:ascii="Arial" w:eastAsia="Arial" w:hAnsi="Arial" w:cs="Arial"/>
        </w:rPr>
        <w:t xml:space="preserve"> </w:t>
      </w:r>
    </w:p>
    <w:p w14:paraId="7C3F9D06" w14:textId="77777777" w:rsidR="00196428" w:rsidRPr="008B23E4" w:rsidRDefault="00196428" w:rsidP="00A86EFC">
      <w:pPr>
        <w:rPr>
          <w:rFonts w:ascii="Arial" w:eastAsia="Arial" w:hAnsi="Arial" w:cs="Arial"/>
        </w:rPr>
      </w:pPr>
      <w:r w:rsidRPr="008B23E4">
        <w:rPr>
          <w:rFonts w:ascii="Arial" w:eastAsia="Arial" w:hAnsi="Arial" w:cs="Arial"/>
        </w:rPr>
        <w:lastRenderedPageBreak/>
        <w:t xml:space="preserve">Tanveer, M.I., Yusliza, M.Y. and Fawehinmi, O., 2024. Green HRM and hospitality industry: challenges and barriers in adopting environmentally friendly practices. Journal of Hospitality and Tourism Insights, 7(1), pp.121-141. Available at: </w:t>
      </w:r>
      <w:hyperlink r:id="rId26">
        <w:r w:rsidRPr="008B23E4">
          <w:rPr>
            <w:rFonts w:ascii="Arial" w:eastAsia="Arial" w:hAnsi="Arial" w:cs="Arial"/>
            <w:color w:val="1155CC"/>
            <w:u w:val="single"/>
          </w:rPr>
          <w:t>https://www.emerald.com/insight/content/doi/10.1108/JHTI-08-2022-0389/full/html</w:t>
        </w:r>
      </w:hyperlink>
    </w:p>
    <w:p w14:paraId="2F77EB1D" w14:textId="77777777" w:rsidR="00196428" w:rsidRPr="008B23E4" w:rsidRDefault="00196428" w:rsidP="00A86EFC">
      <w:pPr>
        <w:rPr>
          <w:rFonts w:ascii="Arial" w:eastAsia="Arial" w:hAnsi="Arial" w:cs="Arial"/>
        </w:rPr>
      </w:pPr>
      <w:r w:rsidRPr="008B23E4">
        <w:rPr>
          <w:rFonts w:ascii="Arial" w:eastAsia="Arial" w:hAnsi="Arial" w:cs="Arial"/>
        </w:rPr>
        <w:t xml:space="preserve">Tuan, L.T., 2022. Promoting employee green behavior in the Chinese and Vietnamese hospitality contexts: The roles of green human resource management practices and responsible leadership. International Journal of Hospitality Management, 105, p.103253. Available at: </w:t>
      </w:r>
      <w:hyperlink r:id="rId27">
        <w:r w:rsidRPr="008B23E4">
          <w:rPr>
            <w:rFonts w:ascii="Arial" w:eastAsia="Arial" w:hAnsi="Arial" w:cs="Arial"/>
            <w:color w:val="1155CC"/>
            <w:u w:val="single"/>
          </w:rPr>
          <w:t>https://www.sciencedirect.com/science/article/pii/S0278431922001153</w:t>
        </w:r>
      </w:hyperlink>
    </w:p>
    <w:p w14:paraId="26837BCC" w14:textId="77777777" w:rsidR="00196428" w:rsidRPr="008B23E4" w:rsidRDefault="00196428" w:rsidP="00A86EFC">
      <w:pPr>
        <w:rPr>
          <w:rFonts w:ascii="Arial" w:eastAsia="Arial" w:hAnsi="Arial" w:cs="Arial"/>
        </w:rPr>
      </w:pPr>
      <w:r w:rsidRPr="008B23E4">
        <w:rPr>
          <w:rFonts w:ascii="Arial" w:eastAsia="Arial" w:hAnsi="Arial" w:cs="Arial"/>
        </w:rPr>
        <w:t xml:space="preserve">Tulsi, P. and JI, Y., 2020. A conceptual approach to green human resource management and corporate environmental responsibility in the hospitality industry. Journal of Asian Finance, Economics and Business, 7(1), pp.195-203. Available at: </w:t>
      </w:r>
      <w:hyperlink r:id="rId28">
        <w:r w:rsidRPr="008B23E4">
          <w:rPr>
            <w:rFonts w:ascii="Arial" w:eastAsia="Arial" w:hAnsi="Arial" w:cs="Arial"/>
            <w:color w:val="1155CC"/>
            <w:u w:val="single"/>
          </w:rPr>
          <w:t>https://oak.go.kr/repository/journal/23312/jafeb_2020_07_01_195.pdf</w:t>
        </w:r>
      </w:hyperlink>
    </w:p>
    <w:p w14:paraId="1D3106CC" w14:textId="77777777" w:rsidR="00196428" w:rsidRPr="008B23E4" w:rsidRDefault="00196428" w:rsidP="00A86EFC">
      <w:pPr>
        <w:rPr>
          <w:rFonts w:ascii="Arial" w:eastAsia="Arial" w:hAnsi="Arial" w:cs="Arial"/>
        </w:rPr>
      </w:pPr>
      <w:r w:rsidRPr="008B23E4">
        <w:rPr>
          <w:rFonts w:ascii="Arial" w:eastAsia="Arial" w:hAnsi="Arial" w:cs="Arial"/>
        </w:rPr>
        <w:t xml:space="preserve">Umrani, W.A., Channa, N.A., Ahmed, U., Syed, J., Pahi, M.H. and Ramayah, T., 2022. The laws of attraction: Role of green human resources, culture and environmental performance in the hospitality sector. International Journal of Hospitality Management, 103, p.103222. Available at: </w:t>
      </w:r>
      <w:hyperlink r:id="rId29">
        <w:r w:rsidRPr="008B23E4">
          <w:rPr>
            <w:rFonts w:ascii="Arial" w:eastAsia="Arial" w:hAnsi="Arial" w:cs="Arial"/>
            <w:color w:val="1155CC"/>
            <w:u w:val="single"/>
          </w:rPr>
          <w:t>https://www.sciencedirect.com/science/article/pii/S0278431922000846</w:t>
        </w:r>
      </w:hyperlink>
    </w:p>
    <w:p w14:paraId="7CDE70BC" w14:textId="77777777" w:rsidR="00196428" w:rsidRPr="008B23E4" w:rsidRDefault="00196428" w:rsidP="00A86EFC">
      <w:pPr>
        <w:rPr>
          <w:rFonts w:ascii="Arial" w:hAnsi="Arial" w:cs="Arial"/>
        </w:rPr>
      </w:pPr>
      <w:r w:rsidRPr="008B23E4">
        <w:rPr>
          <w:rFonts w:ascii="Arial" w:eastAsia="Arial" w:hAnsi="Arial" w:cs="Arial"/>
        </w:rPr>
        <w:t xml:space="preserve">Yousaf, Z., Radulescu, M., Sinisi, C.I., Serbanescu, L. and Paunescu, L.M., 2021. Harmonization of green motives and green business strategies towards sustainable development of hospitality and tourism industry: Green environmental policies. Sustainability, 13(12), p.6592. Available at: </w:t>
      </w:r>
      <w:hyperlink r:id="rId30">
        <w:r w:rsidRPr="008B23E4">
          <w:rPr>
            <w:rFonts w:ascii="Arial" w:eastAsia="Arial" w:hAnsi="Arial" w:cs="Arial"/>
            <w:color w:val="1155CC"/>
            <w:u w:val="single"/>
          </w:rPr>
          <w:t>https://www.mdpi.com/2071-1050/13/12/6592</w:t>
        </w:r>
      </w:hyperlink>
    </w:p>
    <w:p w14:paraId="7C97D813" w14:textId="77777777" w:rsidR="00196428" w:rsidRPr="008B23E4" w:rsidRDefault="00196428" w:rsidP="00A86EFC">
      <w:pPr>
        <w:rPr>
          <w:rFonts w:ascii="Arial" w:hAnsi="Arial" w:cs="Arial"/>
        </w:rPr>
      </w:pPr>
    </w:p>
    <w:p w14:paraId="684953CD" w14:textId="77777777" w:rsidR="00215362" w:rsidRPr="008B23E4" w:rsidRDefault="00215362" w:rsidP="00A86EFC">
      <w:pPr>
        <w:rPr>
          <w:rFonts w:ascii="Arial" w:eastAsia="Arial" w:hAnsi="Arial" w:cs="Arial"/>
        </w:rPr>
      </w:pPr>
    </w:p>
    <w:p w14:paraId="6020C5E6" w14:textId="77777777" w:rsidR="00215362" w:rsidRPr="008B23E4" w:rsidRDefault="00215362">
      <w:pPr>
        <w:rPr>
          <w:rFonts w:ascii="Arial" w:eastAsia="Arial" w:hAnsi="Arial" w:cs="Arial"/>
          <w:b/>
        </w:rPr>
      </w:pPr>
    </w:p>
    <w:sectPr w:rsidR="00215362" w:rsidRPr="008B23E4" w:rsidSect="00A406B3">
      <w:footerReference w:type="default" r:id="rId31"/>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54FA63" w14:textId="77777777" w:rsidR="006E49B0" w:rsidRDefault="006E49B0" w:rsidP="00A406B3">
      <w:pPr>
        <w:spacing w:after="0" w:line="240" w:lineRule="auto"/>
      </w:pPr>
      <w:r>
        <w:separator/>
      </w:r>
    </w:p>
  </w:endnote>
  <w:endnote w:type="continuationSeparator" w:id="0">
    <w:p w14:paraId="697107B4" w14:textId="77777777" w:rsidR="006E49B0" w:rsidRDefault="006E49B0" w:rsidP="00A40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05690874"/>
      <w:docPartObj>
        <w:docPartGallery w:val="Page Numbers (Bottom of Page)"/>
        <w:docPartUnique/>
      </w:docPartObj>
    </w:sdtPr>
    <w:sdtEndPr>
      <w:rPr>
        <w:noProof/>
      </w:rPr>
    </w:sdtEndPr>
    <w:sdtContent>
      <w:p w14:paraId="377A2338" w14:textId="77777777" w:rsidR="00A406B3" w:rsidRDefault="00AC4264">
        <w:pPr>
          <w:pStyle w:val="Footer"/>
          <w:jc w:val="right"/>
        </w:pPr>
        <w:r>
          <w:fldChar w:fldCharType="begin"/>
        </w:r>
        <w:r w:rsidR="00A406B3">
          <w:instrText xml:space="preserve"> PAGE   \* MERGEFORMAT </w:instrText>
        </w:r>
        <w:r>
          <w:fldChar w:fldCharType="separate"/>
        </w:r>
        <w:r w:rsidR="00992211">
          <w:rPr>
            <w:noProof/>
          </w:rPr>
          <w:t>2</w:t>
        </w:r>
        <w:r>
          <w:rPr>
            <w:noProof/>
          </w:rPr>
          <w:fldChar w:fldCharType="end"/>
        </w:r>
      </w:p>
    </w:sdtContent>
  </w:sdt>
  <w:p w14:paraId="63A5EF90" w14:textId="77777777" w:rsidR="00A406B3" w:rsidRDefault="00A40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7D552A" w14:textId="77777777" w:rsidR="006E49B0" w:rsidRDefault="006E49B0" w:rsidP="00A406B3">
      <w:pPr>
        <w:spacing w:after="0" w:line="240" w:lineRule="auto"/>
      </w:pPr>
      <w:r>
        <w:separator/>
      </w:r>
    </w:p>
  </w:footnote>
  <w:footnote w:type="continuationSeparator" w:id="0">
    <w:p w14:paraId="5E3E83AB" w14:textId="77777777" w:rsidR="006E49B0" w:rsidRDefault="006E49B0" w:rsidP="00A406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2A141D"/>
    <w:multiLevelType w:val="hybridMultilevel"/>
    <w:tmpl w:val="8000E5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EC33A6B"/>
    <w:multiLevelType w:val="hybridMultilevel"/>
    <w:tmpl w:val="B650BC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54049286">
    <w:abstractNumId w:val="1"/>
  </w:num>
  <w:num w:numId="2" w16cid:durableId="1185364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5362"/>
    <w:rsid w:val="000A4A66"/>
    <w:rsid w:val="000F3596"/>
    <w:rsid w:val="001329C2"/>
    <w:rsid w:val="00196428"/>
    <w:rsid w:val="001D37EA"/>
    <w:rsid w:val="00215362"/>
    <w:rsid w:val="002C0589"/>
    <w:rsid w:val="002D723C"/>
    <w:rsid w:val="00353649"/>
    <w:rsid w:val="003837E6"/>
    <w:rsid w:val="004D2F94"/>
    <w:rsid w:val="004E23CB"/>
    <w:rsid w:val="00536B55"/>
    <w:rsid w:val="00576127"/>
    <w:rsid w:val="00681749"/>
    <w:rsid w:val="006B34F7"/>
    <w:rsid w:val="006E49B0"/>
    <w:rsid w:val="007F081F"/>
    <w:rsid w:val="008612B5"/>
    <w:rsid w:val="00870ABD"/>
    <w:rsid w:val="008B23E4"/>
    <w:rsid w:val="008D7E88"/>
    <w:rsid w:val="00992211"/>
    <w:rsid w:val="009D55C6"/>
    <w:rsid w:val="00A04C16"/>
    <w:rsid w:val="00A406B3"/>
    <w:rsid w:val="00A86EFC"/>
    <w:rsid w:val="00AC003D"/>
    <w:rsid w:val="00AC4264"/>
    <w:rsid w:val="00AF0395"/>
    <w:rsid w:val="00B358B4"/>
    <w:rsid w:val="00C00C67"/>
    <w:rsid w:val="00CE5EAC"/>
    <w:rsid w:val="00D113E0"/>
    <w:rsid w:val="00D565CD"/>
    <w:rsid w:val="00DA51BD"/>
    <w:rsid w:val="00DD38BD"/>
    <w:rsid w:val="00FA4727"/>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E0A22"/>
  <w15:docId w15:val="{614C9691-F0DF-4DFD-894B-283F5D871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395"/>
  </w:style>
  <w:style w:type="paragraph" w:styleId="Heading1">
    <w:name w:val="heading 1"/>
    <w:basedOn w:val="Normal"/>
    <w:next w:val="Normal"/>
    <w:uiPriority w:val="9"/>
    <w:qFormat/>
    <w:rsid w:val="00CE5EAC"/>
    <w:pPr>
      <w:outlineLvl w:val="0"/>
    </w:pPr>
    <w:rPr>
      <w:rFonts w:ascii="Arial" w:eastAsia="Arial" w:hAnsi="Arial" w:cs="Arial"/>
      <w:b/>
    </w:rPr>
  </w:style>
  <w:style w:type="paragraph" w:styleId="Heading2">
    <w:name w:val="heading 2"/>
    <w:basedOn w:val="Normal"/>
    <w:next w:val="Normal"/>
    <w:uiPriority w:val="9"/>
    <w:semiHidden/>
    <w:unhideWhenUsed/>
    <w:qFormat/>
    <w:rsid w:val="00AC4264"/>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AC4264"/>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AC4264"/>
    <w:pPr>
      <w:keepNext/>
      <w:keepLines/>
      <w:spacing w:before="280" w:after="80"/>
      <w:outlineLvl w:val="3"/>
    </w:pPr>
    <w:rPr>
      <w:color w:val="666666"/>
    </w:rPr>
  </w:style>
  <w:style w:type="paragraph" w:styleId="Heading5">
    <w:name w:val="heading 5"/>
    <w:basedOn w:val="Normal"/>
    <w:next w:val="Normal"/>
    <w:uiPriority w:val="9"/>
    <w:semiHidden/>
    <w:unhideWhenUsed/>
    <w:qFormat/>
    <w:rsid w:val="00AC4264"/>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AC426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AC4264"/>
    <w:pPr>
      <w:keepNext/>
      <w:keepLines/>
      <w:spacing w:after="60"/>
    </w:pPr>
    <w:rPr>
      <w:sz w:val="52"/>
      <w:szCs w:val="52"/>
    </w:rPr>
  </w:style>
  <w:style w:type="paragraph" w:styleId="Subtitle">
    <w:name w:val="Subtitle"/>
    <w:basedOn w:val="Normal"/>
    <w:next w:val="Normal"/>
    <w:uiPriority w:val="11"/>
    <w:qFormat/>
    <w:rsid w:val="00AC4264"/>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406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06B3"/>
  </w:style>
  <w:style w:type="paragraph" w:styleId="Footer">
    <w:name w:val="footer"/>
    <w:basedOn w:val="Normal"/>
    <w:link w:val="FooterChar"/>
    <w:uiPriority w:val="99"/>
    <w:unhideWhenUsed/>
    <w:rsid w:val="00A406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06B3"/>
  </w:style>
  <w:style w:type="paragraph" w:styleId="TOCHeading">
    <w:name w:val="TOC Heading"/>
    <w:basedOn w:val="Heading1"/>
    <w:next w:val="Normal"/>
    <w:uiPriority w:val="39"/>
    <w:unhideWhenUsed/>
    <w:qFormat/>
    <w:rsid w:val="00A406B3"/>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406B3"/>
    <w:pPr>
      <w:spacing w:after="100"/>
    </w:pPr>
  </w:style>
  <w:style w:type="character" w:styleId="Hyperlink">
    <w:name w:val="Hyperlink"/>
    <w:basedOn w:val="DefaultParagraphFont"/>
    <w:uiPriority w:val="99"/>
    <w:unhideWhenUsed/>
    <w:rsid w:val="00A406B3"/>
    <w:rPr>
      <w:color w:val="0000FF" w:themeColor="hyperlink"/>
      <w:u w:val="single"/>
    </w:rPr>
  </w:style>
  <w:style w:type="paragraph" w:styleId="BalloonText">
    <w:name w:val="Balloon Text"/>
    <w:basedOn w:val="Normal"/>
    <w:link w:val="BalloonTextChar"/>
    <w:uiPriority w:val="99"/>
    <w:semiHidden/>
    <w:unhideWhenUsed/>
    <w:rsid w:val="00A86E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6EFC"/>
    <w:rPr>
      <w:rFonts w:ascii="Tahoma" w:hAnsi="Tahoma" w:cs="Tahoma"/>
      <w:sz w:val="16"/>
      <w:szCs w:val="16"/>
    </w:rPr>
  </w:style>
  <w:style w:type="paragraph" w:styleId="ListParagraph">
    <w:name w:val="List Paragraph"/>
    <w:basedOn w:val="Normal"/>
    <w:uiPriority w:val="34"/>
    <w:qFormat/>
    <w:rsid w:val="00A86E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pdfs.semanticscholar.org/75fe/3deb593064ef706bde10c6a47384e2fa8bab.pdf" TargetMode="External"/><Relationship Id="rId18" Type="http://schemas.openxmlformats.org/officeDocument/2006/relationships/hyperlink" Target="https://ejournal.sidyanusa.org/index.php/injogt/article/view/48" TargetMode="External"/><Relationship Id="rId26" Type="http://schemas.openxmlformats.org/officeDocument/2006/relationships/hyperlink" Target="https://www.emerald.com/insight/content/doi/10.1108/JHTI-08-2022-0389/full/html" TargetMode="External"/><Relationship Id="rId3" Type="http://schemas.openxmlformats.org/officeDocument/2006/relationships/styles" Target="styles.xml"/><Relationship Id="rId21" Type="http://schemas.openxmlformats.org/officeDocument/2006/relationships/hyperlink" Target="https://onlinelibrary.wiley.com/doi/abs/10.1002/bse.2420" TargetMode="External"/><Relationship Id="rId7" Type="http://schemas.openxmlformats.org/officeDocument/2006/relationships/endnotes" Target="endnotes.xml"/><Relationship Id="rId12" Type="http://schemas.openxmlformats.org/officeDocument/2006/relationships/hyperlink" Target="https://onlinelibrary.wiley.com/doi/abs/10.1002/sd.2304" TargetMode="External"/><Relationship Id="rId17" Type="http://schemas.openxmlformats.org/officeDocument/2006/relationships/hyperlink" Target="https://www.emerald.com/insight/content/doi/10.1108/IJCHM-09-2019-0780/full/html" TargetMode="External"/><Relationship Id="rId25" Type="http://schemas.openxmlformats.org/officeDocument/2006/relationships/hyperlink" Target="https://www.sciencedirect.com/science/article/pii/S026151772030082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dpi.com/2071-1050/13/22/12691" TargetMode="External"/><Relationship Id="rId20" Type="http://schemas.openxmlformats.org/officeDocument/2006/relationships/hyperlink" Target="https://www.mdpi.com/2071-1050/14/3/1118" TargetMode="External"/><Relationship Id="rId29" Type="http://schemas.openxmlformats.org/officeDocument/2006/relationships/hyperlink" Target="https://www.sciencedirect.com/science/article/pii/S027843192200084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278431919303998" TargetMode="External"/><Relationship Id="rId24" Type="http://schemas.openxmlformats.org/officeDocument/2006/relationships/hyperlink" Target="https://www.strandpalacehotel.co.uk/sustainability.htm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aylorfrancis.com/chapters/edit/10.4324/9781003256274-1/consumer-behavior-environmental-sustainability-tourism-hospitality-review-theories-concepts-latest-research-heesup-han" TargetMode="External"/><Relationship Id="rId23" Type="http://schemas.openxmlformats.org/officeDocument/2006/relationships/hyperlink" Target="https://www.emerald.com/insight/content/doi/10.1108/IJCHM-01-2019-0002/full/html" TargetMode="External"/><Relationship Id="rId28" Type="http://schemas.openxmlformats.org/officeDocument/2006/relationships/hyperlink" Target="https://oak.go.kr/repository/journal/23312/jafeb_2020_07_01_195.pdf" TargetMode="External"/><Relationship Id="rId10" Type="http://schemas.openxmlformats.org/officeDocument/2006/relationships/image" Target="media/image3.png"/><Relationship Id="rId19" Type="http://schemas.openxmlformats.org/officeDocument/2006/relationships/hyperlink" Target="https://www.mdpi.com/2071-1050/13/6/3164"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doi/abs/10.1080/02642069.2021.1929930" TargetMode="External"/><Relationship Id="rId22" Type="http://schemas.openxmlformats.org/officeDocument/2006/relationships/hyperlink" Target="https://onlinelibrary.wiley.com/doi/abs/10.1002/bse.2420" TargetMode="External"/><Relationship Id="rId27" Type="http://schemas.openxmlformats.org/officeDocument/2006/relationships/hyperlink" Target="https://www.sciencedirect.com/science/article/pii/S0278431922001153" TargetMode="External"/><Relationship Id="rId30" Type="http://schemas.openxmlformats.org/officeDocument/2006/relationships/hyperlink" Target="https://www.mdpi.com/2071-1050/13/12/6592"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DC559D-4AAD-4A1A-99C2-01DB07406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15</Pages>
  <Words>3707</Words>
  <Characters>21130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Shamim Kabir Chowdhury (2234243)</cp:lastModifiedBy>
  <cp:revision>27</cp:revision>
  <dcterms:created xsi:type="dcterms:W3CDTF">2024-10-14T09:02:00Z</dcterms:created>
  <dcterms:modified xsi:type="dcterms:W3CDTF">2024-11-15T16:52:00Z</dcterms:modified>
</cp:coreProperties>
</file>