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6A669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6A669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6A669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6A669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6A669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6A669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6A669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6A6695">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6A669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6A6695">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6A669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A3BDDF6" w:rsidR="005E6C44" w:rsidRPr="00A42F82" w:rsidRDefault="00860613" w:rsidP="00A91894">
            <w:pPr>
              <w:rPr>
                <w:rFonts w:ascii="Arial" w:hAnsi="Arial" w:cs="Arial"/>
                <w:sz w:val="22"/>
                <w:szCs w:val="22"/>
              </w:rPr>
            </w:pPr>
            <w:r w:rsidRPr="00860613">
              <w:rPr>
                <w:rFonts w:ascii="Arial" w:hAnsi="Arial" w:cs="Arial"/>
                <w:sz w:val="22"/>
                <w:szCs w:val="22"/>
              </w:rPr>
              <w:t>Ludmila Basarab</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7140E67" w:rsidR="005E6C44" w:rsidRPr="00A42F82" w:rsidRDefault="0086061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46678B6" w:rsidR="005E6C44" w:rsidRPr="00A42F82" w:rsidRDefault="00860613" w:rsidP="00A91894">
            <w:pPr>
              <w:rPr>
                <w:rFonts w:ascii="Arial" w:hAnsi="Arial" w:cs="Arial"/>
                <w:sz w:val="22"/>
                <w:szCs w:val="22"/>
              </w:rPr>
            </w:pPr>
            <w:r w:rsidRPr="00860613">
              <w:rPr>
                <w:rFonts w:ascii="Arial" w:hAnsi="Arial" w:cs="Arial"/>
                <w:sz w:val="22"/>
                <w:szCs w:val="22"/>
              </w:rPr>
              <w:t>MSc Public Health and Social Care in Practice</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23755AC" w:rsidR="005E6C44" w:rsidRPr="00A42F82" w:rsidRDefault="00CC0311" w:rsidP="00A91894">
            <w:pPr>
              <w:rPr>
                <w:rFonts w:ascii="Arial" w:hAnsi="Arial" w:cs="Arial"/>
                <w:sz w:val="22"/>
                <w:szCs w:val="22"/>
              </w:rPr>
            </w:pPr>
            <w:r>
              <w:rPr>
                <w:rFonts w:ascii="Arial" w:hAnsi="Arial" w:cs="Arial"/>
                <w:sz w:val="22"/>
                <w:szCs w:val="22"/>
              </w:rPr>
              <w:t>Birmingham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C6C72F8" w:rsidR="005E6C44" w:rsidRPr="00A42F82" w:rsidRDefault="00CC0311" w:rsidP="00A91894">
            <w:pPr>
              <w:rPr>
                <w:rFonts w:ascii="Arial" w:hAnsi="Arial" w:cs="Arial"/>
                <w:sz w:val="22"/>
                <w:szCs w:val="22"/>
              </w:rPr>
            </w:pPr>
            <w:r>
              <w:rPr>
                <w:rFonts w:ascii="Arial" w:hAnsi="Arial" w:cs="Arial"/>
                <w:sz w:val="22"/>
                <w:szCs w:val="22"/>
              </w:rPr>
              <w:t>2412105@student.uwtsd.ac.uk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AFCCDAD" w:rsidR="005E6C44" w:rsidRPr="00A42F82" w:rsidRDefault="00CC0311" w:rsidP="00A91894">
            <w:pPr>
              <w:rPr>
                <w:rFonts w:ascii="Arial" w:hAnsi="Arial" w:cs="Arial"/>
                <w:sz w:val="22"/>
                <w:szCs w:val="22"/>
              </w:rPr>
            </w:pPr>
            <w:r>
              <w:rPr>
                <w:rFonts w:ascii="Arial" w:hAnsi="Arial" w:cs="Arial"/>
                <w:sz w:val="22"/>
                <w:szCs w:val="22"/>
              </w:rPr>
              <w:t>07426849508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0899011" w:rsidR="005E6C44" w:rsidRPr="00A42F82" w:rsidRDefault="00860613" w:rsidP="00A91894">
            <w:pPr>
              <w:rPr>
                <w:rFonts w:ascii="Arial" w:hAnsi="Arial" w:cs="Arial"/>
                <w:sz w:val="22"/>
                <w:szCs w:val="22"/>
              </w:rPr>
            </w:pPr>
            <w:r w:rsidRPr="00860613">
              <w:rPr>
                <w:rFonts w:ascii="Arial" w:hAnsi="Arial" w:cs="Arial"/>
                <w:sz w:val="22"/>
                <w:szCs w:val="22"/>
              </w:rPr>
              <w:t>2412105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0E274F2" w:rsidR="005E6C44" w:rsidRPr="00A42F82" w:rsidRDefault="00860613" w:rsidP="00A91894">
            <w:pPr>
              <w:rPr>
                <w:rFonts w:ascii="Arial" w:hAnsi="Arial" w:cs="Arial"/>
                <w:sz w:val="22"/>
                <w:szCs w:val="22"/>
              </w:rPr>
            </w:pPr>
            <w:r w:rsidRPr="00860613">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D23F85B" w:rsidR="005E6C44" w:rsidRPr="00A42F82" w:rsidRDefault="004040B7" w:rsidP="00A91894">
            <w:pPr>
              <w:rPr>
                <w:rFonts w:ascii="Arial" w:hAnsi="Arial" w:cs="Arial"/>
                <w:sz w:val="22"/>
                <w:szCs w:val="22"/>
              </w:rPr>
            </w:pPr>
            <w:r w:rsidRPr="004040B7">
              <w:rPr>
                <w:rFonts w:ascii="Arial" w:hAnsi="Arial" w:cs="Arial"/>
                <w:sz w:val="22"/>
                <w:szCs w:val="22"/>
              </w:rPr>
              <w:t>Wenli Wu</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DCE4EC8" w:rsidR="005E6C44" w:rsidRPr="00A42F82" w:rsidRDefault="0086061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6A907B" w:rsidR="003F6F7B" w:rsidRPr="00A42F82" w:rsidRDefault="00CC0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63A05197" w:rsidR="003F6F7B" w:rsidRPr="00A42F82" w:rsidRDefault="004040B7" w:rsidP="00A91894">
            <w:pPr>
              <w:autoSpaceDE w:val="0"/>
              <w:autoSpaceDN w:val="0"/>
              <w:adjustRightInd w:val="0"/>
              <w:rPr>
                <w:rFonts w:ascii="Arial" w:hAnsi="Arial" w:cs="Arial"/>
                <w:sz w:val="22"/>
                <w:szCs w:val="22"/>
              </w:rPr>
            </w:pPr>
            <w:r w:rsidRPr="004040B7">
              <w:rPr>
                <w:rFonts w:ascii="Arial" w:hAnsi="Arial" w:cs="Arial"/>
                <w:sz w:val="22"/>
                <w:szCs w:val="22"/>
              </w:rPr>
              <w:t>Wenli Wu</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450C278" w:rsidR="003F6F7B" w:rsidRPr="00A42F82" w:rsidRDefault="004040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3E6253"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1896A46" w:rsidR="005E6C44" w:rsidRPr="00A42F82" w:rsidRDefault="008606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B5CB82C" w:rsidR="005E6C44" w:rsidRPr="00A42F82" w:rsidRDefault="0086061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3A04CB7" w:rsidR="005E6C44" w:rsidRPr="00860613" w:rsidRDefault="00860613" w:rsidP="00A91894">
            <w:pPr>
              <w:autoSpaceDE w:val="0"/>
              <w:autoSpaceDN w:val="0"/>
              <w:adjustRightInd w:val="0"/>
              <w:rPr>
                <w:rFonts w:ascii="Arial" w:hAnsi="Arial" w:cs="Arial"/>
                <w:b/>
                <w:sz w:val="22"/>
                <w:szCs w:val="22"/>
              </w:rPr>
            </w:pPr>
            <w:r w:rsidRPr="00860613">
              <w:rPr>
                <w:rFonts w:ascii="Arial" w:hAnsi="Arial" w:cs="Arial"/>
                <w:b/>
                <w:sz w:val="22"/>
                <w:szCs w:val="22"/>
              </w:rPr>
              <w:t>British Psychological Society (2021) Ethical Guidelines</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11EAD124" w:rsidR="005E6C44" w:rsidRPr="00A42F82" w:rsidRDefault="004040B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E625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E625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3E625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E625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1270B17" w:rsidR="004C3D85" w:rsidRPr="00A42F82" w:rsidRDefault="00E9628B" w:rsidP="00A91894">
            <w:pPr>
              <w:rPr>
                <w:rFonts w:ascii="Arial" w:hAnsi="Arial" w:cs="Arial"/>
                <w:sz w:val="22"/>
                <w:szCs w:val="22"/>
              </w:rPr>
            </w:pPr>
            <w:r w:rsidRPr="00E9628B">
              <w:rPr>
                <w:rFonts w:ascii="Arial" w:hAnsi="Arial" w:cs="Arial"/>
                <w:sz w:val="22"/>
                <w:szCs w:val="22"/>
              </w:rPr>
              <w:t>Exploring the Impact of Social Isolation on Mental Health Among Elderly Individuals in UK Care Homes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7970BA9" w:rsidR="004C3D85" w:rsidRPr="00A42F82" w:rsidRDefault="00E9628B" w:rsidP="00A91894">
            <w:pPr>
              <w:rPr>
                <w:rFonts w:ascii="Arial" w:hAnsi="Arial" w:cs="Arial"/>
                <w:sz w:val="22"/>
                <w:szCs w:val="22"/>
              </w:rPr>
            </w:pPr>
            <w:r>
              <w:rPr>
                <w:rFonts w:ascii="Arial" w:hAnsi="Arial" w:cs="Arial"/>
                <w:sz w:val="22"/>
                <w:szCs w:val="22"/>
              </w:rPr>
              <w:t>June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B8486CB" w:rsidR="004C3D85" w:rsidRPr="00A42F82" w:rsidRDefault="00E9628B" w:rsidP="00A91894">
            <w:pPr>
              <w:rPr>
                <w:rFonts w:ascii="Arial" w:hAnsi="Arial" w:cs="Arial"/>
                <w:sz w:val="22"/>
                <w:szCs w:val="22"/>
              </w:rPr>
            </w:pPr>
            <w:r>
              <w:rPr>
                <w:rFonts w:ascii="Arial" w:hAnsi="Arial" w:cs="Arial"/>
                <w:sz w:val="22"/>
                <w:szCs w:val="22"/>
              </w:rPr>
              <w:t>August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5802F9D" w:rsidR="00F96C3F" w:rsidRDefault="00E9628B" w:rsidP="00A91894">
            <w:pPr>
              <w:rPr>
                <w:rFonts w:ascii="Arial" w:hAnsi="Arial" w:cs="Arial"/>
              </w:rPr>
            </w:pPr>
            <w:r w:rsidRPr="00E9628B">
              <w:rPr>
                <w:rFonts w:ascii="Arial" w:hAnsi="Arial" w:cs="Arial"/>
              </w:rPr>
              <w:t>To investigate the psychological effects of social isolation on elderly care home residents and evaluate interventions aimed at improving their mental well-being.</w:t>
            </w:r>
          </w:p>
          <w:p w14:paraId="51AF81F6" w14:textId="77777777" w:rsidR="004040B7" w:rsidRPr="00A42F82" w:rsidRDefault="004040B7" w:rsidP="00A91894">
            <w:pPr>
              <w:rPr>
                <w:rFonts w:ascii="Arial" w:hAnsi="Arial" w:cs="Arial"/>
              </w:rPr>
            </w:pPr>
          </w:p>
          <w:p w14:paraId="39FAA3A4" w14:textId="2EBB56C0" w:rsidR="00F96C3F" w:rsidRDefault="004040B7" w:rsidP="00A91894">
            <w:pPr>
              <w:rPr>
                <w:rFonts w:ascii="Arial" w:hAnsi="Arial" w:cs="Arial"/>
              </w:rPr>
            </w:pPr>
            <w:r w:rsidRPr="004040B7">
              <w:rPr>
                <w:rFonts w:ascii="Arial" w:hAnsi="Arial" w:cs="Arial"/>
              </w:rPr>
              <w:t>The social isolation of older adults in care homes has been widely acclaimed as a major public health issue.</w:t>
            </w:r>
            <w:r>
              <w:t xml:space="preserve"> </w:t>
            </w:r>
            <w:r w:rsidRPr="004040B7">
              <w:rPr>
                <w:rFonts w:ascii="Arial" w:hAnsi="Arial" w:cs="Arial"/>
              </w:rPr>
              <w:t>Studies have shown that loneliness and feelings of social exclusion go hand in hand with depression and anxiety, or even with an accelerated rate of cognitive decline and, hence, poor quality of life in the aging society (Cacioppo &amp; Cacioppo, 2018; Leigh-Hunt et al., 2017).</w:t>
            </w:r>
            <w:r>
              <w:t xml:space="preserve"> </w:t>
            </w:r>
            <w:r w:rsidRPr="004040B7">
              <w:rPr>
                <w:rFonts w:ascii="Arial" w:hAnsi="Arial" w:cs="Arial"/>
              </w:rPr>
              <w:t>In residential care contexts, these risks become more amplified because separation from family, loss of autonomy and fewer chances for social engagement heighten feelings of emotional distress (Dahlberg &amp; McKee, 2014).</w:t>
            </w:r>
          </w:p>
          <w:p w14:paraId="0C8FA305" w14:textId="1B12A404" w:rsidR="004040B7" w:rsidRDefault="004040B7" w:rsidP="00A91894">
            <w:pPr>
              <w:rPr>
                <w:rFonts w:ascii="Arial" w:hAnsi="Arial" w:cs="Arial"/>
              </w:rPr>
            </w:pPr>
          </w:p>
          <w:p w14:paraId="352AE3B4" w14:textId="337CC546" w:rsidR="004040B7" w:rsidRPr="00A42F82" w:rsidRDefault="004040B7" w:rsidP="00A91894">
            <w:pPr>
              <w:rPr>
                <w:rFonts w:ascii="Arial" w:hAnsi="Arial" w:cs="Arial"/>
              </w:rPr>
            </w:pPr>
            <w:r w:rsidRPr="004040B7">
              <w:rPr>
                <w:rFonts w:ascii="Arial" w:hAnsi="Arial" w:cs="Arial"/>
              </w:rPr>
              <w:t>While research has generally permitted spotlighting these adverse effects, a series of gaps emerge pertinent in understanding how isolation is experienced especially in the context of UK care homes-from the perspective of residents, staff, and families all together.</w:t>
            </w:r>
            <w:r>
              <w:t xml:space="preserve"> </w:t>
            </w:r>
            <w:r w:rsidRPr="004040B7">
              <w:rPr>
                <w:rFonts w:ascii="Arial" w:hAnsi="Arial" w:cs="Arial"/>
              </w:rPr>
              <w:t>Lots of existing studies tend to go down a clinical route of mental health outcomes or treat the interventions in isolation; they insufficiently looked at the lived experiences of residents and relational dynamics within care environments.</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BCE82C6" w:rsidR="00F96C3F" w:rsidRDefault="00E9628B" w:rsidP="00A91894">
            <w:pPr>
              <w:rPr>
                <w:rFonts w:ascii="Arial" w:hAnsi="Arial" w:cs="Arial"/>
              </w:rPr>
            </w:pPr>
            <w:r w:rsidRPr="00E9628B">
              <w:rPr>
                <w:rFonts w:ascii="Arial" w:hAnsi="Arial" w:cs="Arial"/>
              </w:rPr>
              <w:t xml:space="preserve">In the UK, does social isolation affect the mental health of elderly persons in care homes, and how can </w:t>
            </w:r>
            <w:r w:rsidR="004619EF">
              <w:rPr>
                <w:rFonts w:ascii="Arial" w:hAnsi="Arial" w:cs="Arial"/>
              </w:rPr>
              <w:t xml:space="preserve">psychically </w:t>
            </w:r>
            <w:r w:rsidRPr="00E9628B">
              <w:rPr>
                <w:rFonts w:ascii="Arial" w:hAnsi="Arial" w:cs="Arial"/>
              </w:rPr>
              <w:t>in</w:t>
            </w:r>
            <w:r>
              <w:rPr>
                <w:rFonts w:ascii="Arial" w:hAnsi="Arial" w:cs="Arial"/>
              </w:rPr>
              <w:t>terventions buffer this effect?</w:t>
            </w:r>
          </w:p>
          <w:p w14:paraId="5C7B95CF" w14:textId="6EC6B2AD" w:rsidR="004619EF" w:rsidRDefault="004619EF" w:rsidP="00A91894">
            <w:pPr>
              <w:rPr>
                <w:rFonts w:ascii="Arial" w:hAnsi="Arial" w:cs="Arial"/>
              </w:rPr>
            </w:pPr>
          </w:p>
          <w:p w14:paraId="57C19673" w14:textId="77777777" w:rsidR="004619EF" w:rsidRPr="00A42F82" w:rsidRDefault="004619EF" w:rsidP="00A91894">
            <w:pPr>
              <w:rPr>
                <w:rFonts w:ascii="Arial" w:hAnsi="Arial" w:cs="Arial"/>
              </w:rPr>
            </w:pPr>
          </w:p>
          <w:p w14:paraId="399A7D28" w14:textId="62337C73" w:rsidR="00F96C3F" w:rsidRPr="004619EF" w:rsidRDefault="004619EF" w:rsidP="00A91894">
            <w:pPr>
              <w:rPr>
                <w:rFonts w:ascii="Arial" w:hAnsi="Arial" w:cs="Arial"/>
              </w:rPr>
            </w:pPr>
            <w:r w:rsidRPr="004619EF">
              <w:rPr>
                <w:rFonts w:ascii="Arial" w:hAnsi="Arial" w:cs="Arial"/>
              </w:rPr>
              <w:lastRenderedPageBreak/>
              <w:t>Although interventions, ranging from psychosocial group activities to digital communication tools, have been trialled, evidence of their long-term effectiveness in residential care contexts is still fragmented.</w:t>
            </w:r>
            <w:r>
              <w:t xml:space="preserve"> </w:t>
            </w:r>
            <w:r w:rsidRPr="004619EF">
              <w:rPr>
                <w:rFonts w:ascii="Arial" w:hAnsi="Arial" w:cs="Arial"/>
              </w:rPr>
              <w:t>Systematic reviews highlight that some interventions reduce loneliness in community-dwelling older adults (Cattan et al., 2005; Quan et al., 2020), yet their adaptability and impact in residential care settings require closer evaluation.</w:t>
            </w:r>
            <w:r>
              <w:t xml:space="preserve"> </w:t>
            </w:r>
            <w:r w:rsidRPr="004619EF">
              <w:rPr>
                <w:rFonts w:ascii="Arial" w:hAnsi="Arial" w:cs="Arial"/>
              </w:rPr>
              <w:t>One major gap lies in the knowledge regarding the eff</w:t>
            </w:r>
            <w:r>
              <w:rPr>
                <w:rFonts w:ascii="Arial" w:hAnsi="Arial" w:cs="Arial"/>
              </w:rPr>
              <w:t xml:space="preserve">ects that certain interventions; </w:t>
            </w:r>
            <w:r w:rsidRPr="004619EF">
              <w:rPr>
                <w:rFonts w:ascii="Arial" w:hAnsi="Arial" w:cs="Arial"/>
              </w:rPr>
              <w:t>be they staff-facilit</w:t>
            </w:r>
            <w:r>
              <w:rPr>
                <w:rFonts w:ascii="Arial" w:hAnsi="Arial" w:cs="Arial"/>
              </w:rPr>
              <w:t xml:space="preserve">ated, peer-based, or tech-based; </w:t>
            </w:r>
            <w:r w:rsidRPr="004619EF">
              <w:rPr>
                <w:rFonts w:ascii="Arial" w:hAnsi="Arial" w:cs="Arial"/>
              </w:rPr>
              <w:t>can have in actually improving emotional resilience and mental health outcomes in care homes, especially when positioning an urban versus a rural setting (Desai et al., 2024).</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31BBED0" w14:textId="1AA32985" w:rsidR="00E9628B" w:rsidRPr="00E9628B" w:rsidRDefault="00E9628B" w:rsidP="00E9628B">
            <w:pPr>
              <w:rPr>
                <w:rFonts w:ascii="Arial" w:hAnsi="Arial" w:cs="Arial"/>
              </w:rPr>
            </w:pPr>
          </w:p>
          <w:p w14:paraId="0A741BAA" w14:textId="7D468B04" w:rsidR="00E9628B" w:rsidRPr="00E9628B" w:rsidRDefault="00E9628B" w:rsidP="00E9628B">
            <w:pPr>
              <w:rPr>
                <w:rFonts w:ascii="Arial" w:hAnsi="Arial" w:cs="Arial"/>
              </w:rPr>
            </w:pPr>
            <w:r w:rsidRPr="00E9628B">
              <w:rPr>
                <w:rFonts w:ascii="Arial" w:hAnsi="Arial" w:cs="Arial"/>
              </w:rPr>
              <w:t>To explore the relationship between social isolation and mental health of care home residents.</w:t>
            </w:r>
          </w:p>
          <w:p w14:paraId="23560407" w14:textId="2011BB8C" w:rsidR="00E9628B" w:rsidRPr="00E9628B" w:rsidRDefault="00E9628B" w:rsidP="00E9628B">
            <w:pPr>
              <w:rPr>
                <w:rFonts w:ascii="Arial" w:hAnsi="Arial" w:cs="Arial"/>
              </w:rPr>
            </w:pPr>
            <w:r w:rsidRPr="00E9628B">
              <w:rPr>
                <w:rFonts w:ascii="Arial" w:hAnsi="Arial" w:cs="Arial"/>
              </w:rPr>
              <w:t>To evaluate the effectiveness of current practices and its interventions.</w:t>
            </w:r>
          </w:p>
          <w:p w14:paraId="68975C9B" w14:textId="23624B77" w:rsidR="00F96C3F" w:rsidRPr="00A42F82" w:rsidRDefault="00E9628B" w:rsidP="00E9628B">
            <w:pPr>
              <w:rPr>
                <w:rFonts w:ascii="Arial" w:hAnsi="Arial" w:cs="Arial"/>
              </w:rPr>
            </w:pPr>
            <w:r w:rsidRPr="00E9628B">
              <w:rPr>
                <w:rFonts w:ascii="Arial" w:hAnsi="Arial" w:cs="Arial"/>
              </w:rPr>
              <w:t>To propose evidence-based approaches to enhance social inclusion.</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5C707C08" w14:textId="77777777" w:rsidR="00E9628B" w:rsidRPr="00DD32C2" w:rsidRDefault="00E9628B" w:rsidP="00E9628B">
            <w:pPr>
              <w:rPr>
                <w:rFonts w:ascii="Arial" w:hAnsi="Arial" w:cs="Arial"/>
                <w:szCs w:val="22"/>
              </w:rPr>
            </w:pPr>
            <w:r w:rsidRPr="00E9628B">
              <w:rPr>
                <w:rFonts w:ascii="Arial" w:hAnsi="Arial" w:cs="Arial"/>
                <w:sz w:val="22"/>
                <w:szCs w:val="22"/>
              </w:rPr>
              <w:t>1.</w:t>
            </w:r>
            <w:r w:rsidRPr="00E9628B">
              <w:rPr>
                <w:rFonts w:ascii="Arial" w:hAnsi="Arial" w:cs="Arial"/>
                <w:sz w:val="22"/>
                <w:szCs w:val="22"/>
              </w:rPr>
              <w:tab/>
            </w:r>
            <w:r w:rsidRPr="00DD32C2">
              <w:rPr>
                <w:rFonts w:ascii="Arial" w:hAnsi="Arial" w:cs="Arial"/>
                <w:szCs w:val="22"/>
              </w:rPr>
              <w:t>To explore the prevalence and social isolation experienced in residential elderly homes.</w:t>
            </w:r>
          </w:p>
          <w:p w14:paraId="625322B5" w14:textId="77777777" w:rsidR="00E9628B" w:rsidRPr="00DD32C2" w:rsidRDefault="00E9628B" w:rsidP="00E9628B">
            <w:pPr>
              <w:rPr>
                <w:rFonts w:ascii="Arial" w:hAnsi="Arial" w:cs="Arial"/>
                <w:szCs w:val="22"/>
              </w:rPr>
            </w:pPr>
            <w:r w:rsidRPr="00DD32C2">
              <w:rPr>
                <w:rFonts w:ascii="Arial" w:hAnsi="Arial" w:cs="Arial"/>
                <w:szCs w:val="22"/>
              </w:rPr>
              <w:t>2.</w:t>
            </w:r>
            <w:r w:rsidRPr="00DD32C2">
              <w:rPr>
                <w:rFonts w:ascii="Arial" w:hAnsi="Arial" w:cs="Arial"/>
                <w:szCs w:val="22"/>
              </w:rPr>
              <w:tab/>
              <w:t>Evaluate those interventions meant to mitigate social isolation.</w:t>
            </w:r>
          </w:p>
          <w:p w14:paraId="72272B05" w14:textId="2A6777DC" w:rsidR="00F96C3F" w:rsidRPr="00A42F82" w:rsidRDefault="00E9628B" w:rsidP="00E9628B">
            <w:pPr>
              <w:rPr>
                <w:rFonts w:ascii="Arial" w:hAnsi="Arial" w:cs="Arial"/>
                <w:sz w:val="22"/>
                <w:szCs w:val="22"/>
              </w:rPr>
            </w:pPr>
            <w:r w:rsidRPr="00DD32C2">
              <w:rPr>
                <w:rFonts w:ascii="Arial" w:hAnsi="Arial" w:cs="Arial"/>
                <w:szCs w:val="22"/>
              </w:rPr>
              <w:t>3.</w:t>
            </w:r>
            <w:r w:rsidRPr="00DD32C2">
              <w:rPr>
                <w:rFonts w:ascii="Arial" w:hAnsi="Arial" w:cs="Arial"/>
                <w:szCs w:val="22"/>
              </w:rPr>
              <w:tab/>
              <w:t>Propose evidence-based strategies that foster social inclusion and maximise outcomes from mental health</w:t>
            </w:r>
            <w:r w:rsidRPr="00E9628B">
              <w:rPr>
                <w:rFonts w:ascii="Arial" w:hAnsi="Arial" w:cs="Arial"/>
                <w:sz w:val="22"/>
                <w:szCs w:val="22"/>
              </w:rPr>
              <w:t>.</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DD32C2" w:rsidRDefault="00F96C3F" w:rsidP="00A91894">
            <w:pPr>
              <w:spacing w:before="120" w:after="120"/>
              <w:rPr>
                <w:rFonts w:ascii="Arial" w:hAnsi="Arial" w:cs="Arial"/>
                <w:szCs w:val="22"/>
              </w:rPr>
            </w:pPr>
          </w:p>
        </w:tc>
        <w:tc>
          <w:tcPr>
            <w:tcW w:w="4703" w:type="pct"/>
            <w:gridSpan w:val="4"/>
            <w:shd w:val="clear" w:color="auto" w:fill="F2F2F2" w:themeFill="background1" w:themeFillShade="F2"/>
            <w:vAlign w:val="center"/>
          </w:tcPr>
          <w:p w14:paraId="0339B61D" w14:textId="771A8233" w:rsidR="00F96C3F" w:rsidRPr="00DD32C2" w:rsidRDefault="00F96C3F" w:rsidP="00A91894">
            <w:pPr>
              <w:spacing w:before="120" w:after="120"/>
              <w:rPr>
                <w:rFonts w:ascii="Arial" w:hAnsi="Arial" w:cs="Arial"/>
                <w:b/>
                <w:szCs w:val="22"/>
              </w:rPr>
            </w:pPr>
            <w:r w:rsidRPr="00DD32C2">
              <w:rPr>
                <w:rFonts w:ascii="Arial" w:hAnsi="Arial" w:cs="Arial"/>
                <w:b/>
                <w:szCs w:val="22"/>
              </w:rPr>
              <w:t>Proposed methods (maximum 600 words)</w:t>
            </w:r>
          </w:p>
          <w:p w14:paraId="20AF24C6" w14:textId="77777777" w:rsidR="00DD32C2" w:rsidRPr="000763CB" w:rsidRDefault="00F96C3F" w:rsidP="00DD32C2">
            <w:pPr>
              <w:rPr>
                <w:rFonts w:ascii="Arial" w:hAnsi="Arial" w:cs="Arial"/>
                <w:szCs w:val="22"/>
              </w:rPr>
            </w:pPr>
            <w:r w:rsidRPr="00DD32C2">
              <w:rPr>
                <w:rFonts w:ascii="Arial" w:hAnsi="Arial" w:cs="Arial"/>
                <w:szCs w:val="22"/>
              </w:rPr>
              <w:t xml:space="preserve">Provide a brief summary of all the methods that </w:t>
            </w:r>
            <w:r w:rsidRPr="00DD32C2">
              <w:rPr>
                <w:rFonts w:ascii="Arial" w:hAnsi="Arial" w:cs="Arial"/>
                <w:b/>
                <w:szCs w:val="22"/>
              </w:rPr>
              <w:t>may</w:t>
            </w:r>
            <w:r w:rsidRPr="00DD32C2">
              <w:rPr>
                <w:rFonts w:ascii="Arial" w:hAnsi="Arial" w:cs="Arial"/>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DD32C2">
              <w:rPr>
                <w:rFonts w:ascii="Arial" w:hAnsi="Arial" w:cs="Arial"/>
                <w:szCs w:val="22"/>
              </w:rPr>
              <w:t xml:space="preserve"> </w:t>
            </w:r>
            <w:r w:rsidR="00DD32C2" w:rsidRPr="000763CB">
              <w:rPr>
                <w:rFonts w:ascii="Arial" w:hAnsi="Arial" w:cs="Arial"/>
                <w:szCs w:val="22"/>
              </w:rPr>
              <w:t xml:space="preserve">This study type will be of a systematic review instead of primary data collection. The review procedure adheres to PRISMA guidelines, thereby awarding the process of identification, selection, and synthesis of evidence transparency and reproducibility. </w:t>
            </w:r>
          </w:p>
          <w:p w14:paraId="7A2293EC" w14:textId="77777777" w:rsidR="00DD32C2" w:rsidRDefault="00DD32C2" w:rsidP="00DD32C2">
            <w:pPr>
              <w:rPr>
                <w:rFonts w:ascii="Arial" w:hAnsi="Arial" w:cs="Arial"/>
                <w:sz w:val="22"/>
                <w:szCs w:val="22"/>
              </w:rPr>
            </w:pPr>
            <w:r w:rsidRPr="000763CB">
              <w:rPr>
                <w:rFonts w:ascii="Arial" w:hAnsi="Arial" w:cs="Arial"/>
                <w:szCs w:val="22"/>
              </w:rPr>
              <w:t>The health and social science bibliographic databases under consideration shall include PubMed, CINAHL, PsycINFO, Scopus, and Web of Science.</w:t>
            </w:r>
            <w:r>
              <w:t xml:space="preserve"> </w:t>
            </w:r>
            <w:r w:rsidRPr="000763CB">
              <w:rPr>
                <w:rFonts w:ascii="Arial" w:hAnsi="Arial" w:cs="Arial"/>
                <w:szCs w:val="22"/>
              </w:rPr>
              <w:t>To include grey literature and UK-specific insights, reports of bodies such as Age UK, NHS England, and the World Health Organization will also be reviewed.</w:t>
            </w:r>
          </w:p>
          <w:p w14:paraId="580C33AD" w14:textId="515ABA6F" w:rsidR="00F96C3F" w:rsidRPr="00DD32C2" w:rsidRDefault="00F96C3F" w:rsidP="00A91894">
            <w:pPr>
              <w:rPr>
                <w:rFonts w:ascii="Arial" w:hAnsi="Arial" w:cs="Arial"/>
                <w:szCs w:val="22"/>
              </w:rPr>
            </w:pP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E5DBDF8" w14:textId="77777777" w:rsidR="00DD32C2" w:rsidRPr="00456397" w:rsidRDefault="00DD32C2" w:rsidP="00DD32C2">
            <w:pPr>
              <w:rPr>
                <w:rFonts w:ascii="Arial" w:hAnsi="Arial" w:cs="Arial"/>
                <w:b/>
                <w:szCs w:val="22"/>
              </w:rPr>
            </w:pPr>
            <w:r w:rsidRPr="00456397">
              <w:rPr>
                <w:rFonts w:ascii="Arial" w:hAnsi="Arial" w:cs="Arial"/>
                <w:b/>
                <w:szCs w:val="22"/>
              </w:rPr>
              <w:t>Inclusion and Exclusion Criteria:</w:t>
            </w:r>
          </w:p>
          <w:p w14:paraId="4D4DAC2F" w14:textId="77777777" w:rsidR="00DD32C2" w:rsidRPr="00456397" w:rsidRDefault="00DD32C2" w:rsidP="00DD32C2">
            <w:pPr>
              <w:rPr>
                <w:rFonts w:ascii="Arial" w:hAnsi="Arial" w:cs="Arial"/>
                <w:szCs w:val="22"/>
              </w:rPr>
            </w:pPr>
            <w:r w:rsidRPr="00456397">
              <w:rPr>
                <w:rFonts w:ascii="Arial" w:hAnsi="Arial" w:cs="Arial"/>
                <w:szCs w:val="22"/>
              </w:rPr>
              <w:t>These studies will be included if:</w:t>
            </w:r>
          </w:p>
          <w:p w14:paraId="37D35FCA" w14:textId="77777777" w:rsidR="00DD32C2" w:rsidRPr="00456397" w:rsidRDefault="00DD32C2" w:rsidP="00921B1C">
            <w:pPr>
              <w:pStyle w:val="ListParagraph"/>
              <w:numPr>
                <w:ilvl w:val="0"/>
                <w:numId w:val="31"/>
              </w:numPr>
              <w:rPr>
                <w:rFonts w:ascii="Arial" w:hAnsi="Arial" w:cs="Arial"/>
                <w:sz w:val="20"/>
              </w:rPr>
            </w:pPr>
            <w:r w:rsidRPr="00456397">
              <w:rPr>
                <w:rFonts w:ascii="Arial" w:hAnsi="Arial" w:cs="Arial"/>
                <w:sz w:val="20"/>
              </w:rPr>
              <w:t>Published in English between 2010 and 2025;</w:t>
            </w:r>
          </w:p>
          <w:p w14:paraId="23CE323E" w14:textId="43BA4CD3" w:rsidR="00DD32C2" w:rsidRPr="00456397" w:rsidRDefault="00DD32C2" w:rsidP="00921B1C">
            <w:pPr>
              <w:pStyle w:val="ListParagraph"/>
              <w:numPr>
                <w:ilvl w:val="0"/>
                <w:numId w:val="31"/>
              </w:numPr>
              <w:rPr>
                <w:rFonts w:ascii="Arial" w:hAnsi="Arial" w:cs="Arial"/>
                <w:sz w:val="20"/>
              </w:rPr>
            </w:pPr>
            <w:r w:rsidRPr="00456397">
              <w:rPr>
                <w:rFonts w:ascii="Arial" w:hAnsi="Arial" w:cs="Arial"/>
                <w:sz w:val="20"/>
              </w:rPr>
              <w:t>Regards the older adults (65 and above) residing in a residential or nursing care home;</w:t>
            </w:r>
          </w:p>
          <w:p w14:paraId="21B6332D" w14:textId="269A6063" w:rsidR="00921B1C" w:rsidRPr="00456397" w:rsidRDefault="00921B1C" w:rsidP="00921B1C">
            <w:pPr>
              <w:pStyle w:val="ListParagraph"/>
              <w:numPr>
                <w:ilvl w:val="0"/>
                <w:numId w:val="31"/>
              </w:numPr>
              <w:rPr>
                <w:rFonts w:ascii="Arial" w:hAnsi="Arial" w:cs="Arial"/>
                <w:sz w:val="20"/>
              </w:rPr>
            </w:pPr>
            <w:r w:rsidRPr="00456397">
              <w:rPr>
                <w:rFonts w:ascii="Arial" w:hAnsi="Arial" w:cs="Arial"/>
                <w:sz w:val="20"/>
              </w:rPr>
              <w:t>Investigate the psychological impacts of social isolation or of interventions to diminish loneliness and address mental health;</w:t>
            </w:r>
          </w:p>
          <w:p w14:paraId="5D222114" w14:textId="05630DAB" w:rsidR="00921B1C" w:rsidRPr="00456397" w:rsidRDefault="00921B1C" w:rsidP="00921B1C">
            <w:pPr>
              <w:pStyle w:val="ListParagraph"/>
              <w:numPr>
                <w:ilvl w:val="0"/>
                <w:numId w:val="31"/>
              </w:numPr>
              <w:rPr>
                <w:rFonts w:ascii="Arial" w:hAnsi="Arial" w:cs="Arial"/>
                <w:sz w:val="20"/>
              </w:rPr>
            </w:pPr>
            <w:r w:rsidRPr="00456397">
              <w:rPr>
                <w:rFonts w:ascii="Arial" w:hAnsi="Arial" w:cs="Arial"/>
                <w:sz w:val="20"/>
              </w:rPr>
              <w:t>Could use any methodological approach: quantitative, qualitative, or mixed methods, including systematic reviews.</w:t>
            </w:r>
          </w:p>
          <w:p w14:paraId="5B836F83" w14:textId="77777777" w:rsidR="00921B1C" w:rsidRPr="00456397" w:rsidRDefault="00DD32C2" w:rsidP="00921B1C">
            <w:pPr>
              <w:rPr>
                <w:rFonts w:ascii="Arial" w:hAnsi="Arial" w:cs="Arial"/>
                <w:szCs w:val="22"/>
              </w:rPr>
            </w:pPr>
            <w:r w:rsidRPr="00456397">
              <w:rPr>
                <w:rFonts w:ascii="Arial" w:hAnsi="Arial" w:cs="Arial"/>
                <w:szCs w:val="22"/>
              </w:rPr>
              <w:t xml:space="preserve"> </w:t>
            </w:r>
            <w:r w:rsidR="00921B1C" w:rsidRPr="00456397">
              <w:rPr>
                <w:rFonts w:ascii="Arial" w:hAnsi="Arial" w:cs="Arial"/>
                <w:szCs w:val="22"/>
              </w:rPr>
              <w:t>Exclusion criteria will include:</w:t>
            </w:r>
          </w:p>
          <w:p w14:paraId="0687532F" w14:textId="06A4E99E" w:rsidR="00F96C3F" w:rsidRPr="00456397" w:rsidRDefault="00921B1C" w:rsidP="00921B1C">
            <w:pPr>
              <w:pStyle w:val="ListParagraph"/>
              <w:numPr>
                <w:ilvl w:val="0"/>
                <w:numId w:val="32"/>
              </w:numPr>
              <w:rPr>
                <w:rFonts w:ascii="Arial" w:hAnsi="Arial" w:cs="Arial"/>
                <w:sz w:val="20"/>
              </w:rPr>
            </w:pPr>
            <w:r w:rsidRPr="00456397">
              <w:rPr>
                <w:rFonts w:ascii="Arial" w:hAnsi="Arial" w:cs="Arial"/>
                <w:sz w:val="20"/>
              </w:rPr>
              <w:t>Studies focusing only on community-dwelling older adults;</w:t>
            </w:r>
          </w:p>
          <w:p w14:paraId="6F996D1B" w14:textId="09C591D9" w:rsidR="00921B1C" w:rsidRPr="00456397" w:rsidRDefault="00921B1C" w:rsidP="00921B1C">
            <w:pPr>
              <w:pStyle w:val="ListParagraph"/>
              <w:numPr>
                <w:ilvl w:val="0"/>
                <w:numId w:val="32"/>
              </w:numPr>
              <w:rPr>
                <w:rFonts w:ascii="Arial" w:hAnsi="Arial" w:cs="Arial"/>
                <w:sz w:val="20"/>
              </w:rPr>
            </w:pPr>
            <w:r w:rsidRPr="00456397">
              <w:rPr>
                <w:rFonts w:ascii="Arial" w:hAnsi="Arial" w:cs="Arial"/>
                <w:sz w:val="20"/>
              </w:rPr>
              <w:t>Studies that do not bear empirical data (e.g., opinion articles or commentaries);</w:t>
            </w:r>
          </w:p>
          <w:p w14:paraId="7FA31348" w14:textId="46257F47" w:rsidR="00921B1C" w:rsidRPr="00456397" w:rsidRDefault="00921B1C" w:rsidP="00921B1C">
            <w:pPr>
              <w:pStyle w:val="ListParagraph"/>
              <w:numPr>
                <w:ilvl w:val="0"/>
                <w:numId w:val="32"/>
              </w:numPr>
              <w:rPr>
                <w:rFonts w:ascii="Arial" w:hAnsi="Arial" w:cs="Arial"/>
                <w:sz w:val="20"/>
              </w:rPr>
            </w:pPr>
            <w:r w:rsidRPr="00456397">
              <w:rPr>
                <w:rFonts w:ascii="Arial" w:hAnsi="Arial" w:cs="Arial"/>
                <w:sz w:val="20"/>
              </w:rPr>
              <w:t>Studies which do not report mental health or psychosocial outcomes.</w:t>
            </w:r>
          </w:p>
          <w:p w14:paraId="2790B371" w14:textId="77777777" w:rsidR="00E72FD2" w:rsidRPr="00456397" w:rsidRDefault="00E72FD2" w:rsidP="00E72FD2">
            <w:pPr>
              <w:rPr>
                <w:rFonts w:ascii="Arial" w:hAnsi="Arial" w:cs="Arial"/>
                <w:szCs w:val="22"/>
              </w:rPr>
            </w:pPr>
          </w:p>
          <w:p w14:paraId="57948769" w14:textId="06DC7B2C" w:rsidR="00921B1C" w:rsidRDefault="00E72FD2" w:rsidP="00DD32C2">
            <w:pPr>
              <w:rPr>
                <w:rFonts w:ascii="Arial" w:hAnsi="Arial" w:cs="Arial"/>
                <w:szCs w:val="22"/>
              </w:rPr>
            </w:pPr>
            <w:r w:rsidRPr="00456397">
              <w:rPr>
                <w:rFonts w:ascii="Arial" w:hAnsi="Arial" w:cs="Arial"/>
                <w:szCs w:val="22"/>
              </w:rPr>
              <w:t>Screening of all identified studies will occur following the 2-step process: title and abstract followed by full-text screening.</w:t>
            </w:r>
            <w:r w:rsidRPr="00456397">
              <w:rPr>
                <w:sz w:val="18"/>
              </w:rPr>
              <w:t xml:space="preserve"> </w:t>
            </w:r>
            <w:r w:rsidRPr="00456397">
              <w:rPr>
                <w:rFonts w:ascii="Arial" w:hAnsi="Arial" w:cs="Arial"/>
                <w:szCs w:val="22"/>
              </w:rPr>
              <w:t xml:space="preserve">Quality of included studies will be appraised referring to the </w:t>
            </w:r>
            <w:r w:rsidRPr="00456397">
              <w:rPr>
                <w:rFonts w:ascii="Arial" w:hAnsi="Arial" w:cs="Arial"/>
                <w:b/>
                <w:szCs w:val="22"/>
              </w:rPr>
              <w:t>CASP (Critical Appraisal Skills Programme</w:t>
            </w:r>
            <w:r w:rsidRPr="00456397">
              <w:rPr>
                <w:rFonts w:ascii="Arial" w:hAnsi="Arial" w:cs="Arial"/>
                <w:szCs w:val="22"/>
              </w:rPr>
              <w:t>) checklist, which provides structured guidance in evaluating methodological rigour and relevance of the study.</w:t>
            </w:r>
          </w:p>
          <w:p w14:paraId="536DFAAF" w14:textId="7CDF4E0F" w:rsidR="00267CED" w:rsidRDefault="00267CED" w:rsidP="00DD32C2">
            <w:pPr>
              <w:rPr>
                <w:rFonts w:ascii="Arial" w:hAnsi="Arial" w:cs="Arial"/>
                <w:szCs w:val="22"/>
              </w:rPr>
            </w:pPr>
          </w:p>
          <w:p w14:paraId="1DC29880" w14:textId="486D3163" w:rsidR="00267CED" w:rsidRDefault="0078428A" w:rsidP="00DD32C2">
            <w:pPr>
              <w:rPr>
                <w:rFonts w:ascii="Arial" w:hAnsi="Arial" w:cs="Arial"/>
                <w:szCs w:val="22"/>
              </w:rPr>
            </w:pPr>
            <w:r w:rsidRPr="0078428A">
              <w:rPr>
                <w:rFonts w:ascii="Arial" w:hAnsi="Arial" w:cs="Arial"/>
                <w:szCs w:val="22"/>
              </w:rPr>
              <w:t>A standardised data extraction form will be used to record study characteristics, samples, measures of social isolation and mental health, and reported intervention outcomes.</w:t>
            </w:r>
            <w:r>
              <w:t xml:space="preserve"> </w:t>
            </w:r>
            <w:r w:rsidRPr="0078428A">
              <w:rPr>
                <w:rFonts w:ascii="Arial" w:hAnsi="Arial" w:cs="Arial"/>
                <w:szCs w:val="22"/>
              </w:rPr>
              <w:t>A narrative synthesis will be undertaken due to the expected diversity of study designs and interventions. When fit, thematic analysis deemed will be employed on qualitative findings.</w:t>
            </w:r>
          </w:p>
          <w:p w14:paraId="200C7E88" w14:textId="444C7B05" w:rsidR="0078428A" w:rsidRDefault="0078428A" w:rsidP="00DD32C2">
            <w:pPr>
              <w:rPr>
                <w:rFonts w:ascii="Arial" w:hAnsi="Arial" w:cs="Arial"/>
                <w:szCs w:val="22"/>
              </w:rPr>
            </w:pPr>
          </w:p>
          <w:p w14:paraId="45183A58" w14:textId="77777777" w:rsidR="0078428A" w:rsidRDefault="0078428A" w:rsidP="00DD32C2">
            <w:pPr>
              <w:rPr>
                <w:rFonts w:ascii="Arial" w:hAnsi="Arial" w:cs="Arial"/>
                <w:szCs w:val="22"/>
              </w:rPr>
            </w:pPr>
          </w:p>
          <w:p w14:paraId="25617488" w14:textId="24145434" w:rsidR="0078428A" w:rsidRPr="00456397" w:rsidRDefault="0078428A" w:rsidP="0078428A">
            <w:pPr>
              <w:rPr>
                <w:rFonts w:ascii="Arial" w:hAnsi="Arial" w:cs="Arial"/>
                <w:szCs w:val="22"/>
              </w:rPr>
            </w:pPr>
            <w:r>
              <w:rPr>
                <w:rFonts w:ascii="Arial" w:hAnsi="Arial" w:cs="Arial"/>
                <w:szCs w:val="22"/>
              </w:rPr>
              <w:t xml:space="preserve">PRISMA Flow Diagram - </w:t>
            </w:r>
            <w:r w:rsidRPr="0078428A">
              <w:rPr>
                <w:rFonts w:ascii="Arial" w:hAnsi="Arial" w:cs="Arial"/>
                <w:szCs w:val="22"/>
              </w:rPr>
              <w:t>This will be the process of recording the selection, by means of a PRISMA flowchart depicting the counting of records so identified, screened, excluded, or included, with adequate reasons for their exclusion.</w:t>
            </w:r>
            <w:r>
              <w:rPr>
                <w:rFonts w:ascii="Arial" w:hAnsi="Arial" w:cs="Arial"/>
                <w:szCs w:val="22"/>
              </w:rPr>
              <w:t xml:space="preserve"> </w:t>
            </w:r>
            <w:r w:rsidRPr="0078428A">
              <w:rPr>
                <w:rFonts w:ascii="Arial" w:hAnsi="Arial" w:cs="Arial"/>
                <w:szCs w:val="22"/>
              </w:rPr>
              <w:t>This is in support of making the review process more transparent.</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2242D63E" w14:textId="77777777" w:rsidR="00AB2BF8" w:rsidRDefault="00AB2BF8" w:rsidP="00A91894">
            <w:pPr>
              <w:rPr>
                <w:rFonts w:ascii="Arial" w:hAnsi="Arial" w:cs="Arial"/>
                <w:sz w:val="22"/>
                <w:szCs w:val="22"/>
              </w:rPr>
            </w:pPr>
            <w:r w:rsidRPr="00AB2BF8">
              <w:rPr>
                <w:rFonts w:ascii="Arial" w:hAnsi="Arial" w:cs="Arial"/>
                <w:sz w:val="22"/>
                <w:szCs w:val="22"/>
              </w:rPr>
              <w:t xml:space="preserve">systematic review methodology </w:t>
            </w:r>
          </w:p>
          <w:p w14:paraId="1E4484B6" w14:textId="14808A35"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FB2E06A" w:rsidR="004942B0" w:rsidRPr="00A42F82" w:rsidRDefault="006A669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3E625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5BFB687" w:rsidR="00D107AC" w:rsidRPr="00A42F82" w:rsidRDefault="00014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B51C784" w:rsidR="00D107AC" w:rsidRPr="00A42F82" w:rsidRDefault="00014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68FF38D" w:rsidR="00D107AC" w:rsidRPr="00A42F82" w:rsidRDefault="00014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E20978B" w:rsidR="00D107AC" w:rsidRPr="00A42F82" w:rsidRDefault="00014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266B2EF" w:rsidR="00D107AC" w:rsidRPr="00A42F82" w:rsidRDefault="00014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3C6B16F" w:rsidR="00D107AC" w:rsidRPr="00A42F82" w:rsidRDefault="00014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39AF578" w:rsidR="00D107AC" w:rsidRPr="00A42F82" w:rsidRDefault="00014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D6CE633" w:rsidR="00C11423" w:rsidRPr="00A42F82" w:rsidRDefault="006A66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09F7081D" w:rsidR="00C11423" w:rsidRPr="00A42F82" w:rsidRDefault="00F73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D431A9F" w:rsidR="00C11423" w:rsidRPr="00A42F82" w:rsidRDefault="00F73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A760290" w:rsidR="00770C66" w:rsidRPr="00A42F82" w:rsidRDefault="006A66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05DDF8E" w:rsidR="00770C66" w:rsidRPr="00A42F82" w:rsidRDefault="006A66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DF249B3" w:rsidR="00D107AC" w:rsidRPr="00A42F82" w:rsidRDefault="006A66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081D5FF4" w:rsidR="00770C66" w:rsidRPr="00A42F82" w:rsidRDefault="00F73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0C15CA6" w:rsidR="00770C66" w:rsidRPr="00A42F82" w:rsidRDefault="00F73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DA50972" w:rsidR="00770C66" w:rsidRPr="00A42F82" w:rsidRDefault="003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EE57C68" w:rsidR="00770C66" w:rsidRPr="00A42F82" w:rsidRDefault="003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3C7EE61E" w:rsidR="00770C66" w:rsidRPr="00A42F82" w:rsidRDefault="003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2A81222" w:rsidR="00770C66" w:rsidRPr="00A42F82" w:rsidRDefault="003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EDA1941" w:rsidR="00770C66" w:rsidRPr="00A42F82" w:rsidRDefault="003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563F319" w:rsidR="00770C66" w:rsidRPr="00A42F82" w:rsidRDefault="003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13EB034" w:rsidR="00770C66" w:rsidRPr="00A42F82" w:rsidRDefault="003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04A2634" w:rsidR="00770C66" w:rsidRPr="00A42F82" w:rsidRDefault="003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A948872" w:rsidR="00770C66" w:rsidRPr="00A42F82" w:rsidRDefault="003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0937EEF" w:rsidR="00770C66" w:rsidRPr="00A42F82" w:rsidRDefault="003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F18C479" w:rsidR="00770C66" w:rsidRPr="00A42F82" w:rsidRDefault="003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221793D3" w:rsidR="00770C66" w:rsidRPr="00A42F82" w:rsidRDefault="00F73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7F9BCB3" w:rsidR="00770C66" w:rsidRPr="00A42F82" w:rsidRDefault="00F73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6551F0B1" w:rsidR="00770C66" w:rsidRPr="00A42F82" w:rsidRDefault="00314EC3" w:rsidP="00A91894">
            <w:pPr>
              <w:rPr>
                <w:rFonts w:ascii="Arial" w:hAnsi="Arial" w:cs="Arial"/>
              </w:rPr>
            </w:pPr>
            <w:r w:rsidRPr="00314EC3">
              <w:rPr>
                <w:rFonts w:ascii="Arial" w:hAnsi="Arial" w:cs="Arial"/>
              </w:rPr>
              <w:t>Working with vulnerable adults</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6272722A" w:rsidR="00ED0C59" w:rsidRPr="00A42F82" w:rsidRDefault="00EA14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60F71707" w:rsidR="00ED0C59" w:rsidRPr="00A42F82" w:rsidRDefault="00EA14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2A6CF7AA" w:rsidR="00ED0C59" w:rsidRPr="00A42F82" w:rsidRDefault="00EA14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352B0E91" w:rsidR="00ED0C59" w:rsidRPr="00A42F82" w:rsidRDefault="00EA14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284125AC" w:rsidR="00ED0C59" w:rsidRPr="00A42F82" w:rsidRDefault="00EA14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5AE6BE1F" w:rsidR="00ED0C59" w:rsidRPr="00A42F82" w:rsidRDefault="00EA14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381FC88B" w:rsidR="00ED0C59" w:rsidRPr="00A42F82" w:rsidRDefault="00EA14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374FEC38" w:rsidR="00ED0C59" w:rsidRPr="00A42F82" w:rsidRDefault="00EA14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0ACFDC5" w:rsidR="00ED0C59" w:rsidRPr="00A42F82" w:rsidRDefault="00EA14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01AF464B" w:rsidR="00025F69" w:rsidRPr="00A42F82" w:rsidRDefault="004D7D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26FE2518" w:rsidR="00025F69" w:rsidRPr="00A42F82" w:rsidRDefault="004D7D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47512A27" w:rsidR="00025F69" w:rsidRPr="00A42F82" w:rsidRDefault="004D7D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147C0637" w:rsidR="00025F69" w:rsidRPr="00A42F82" w:rsidRDefault="004D7D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28575A3" w:rsidR="00025F69" w:rsidRPr="00A42F82" w:rsidRDefault="004D7D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0B53F5A5" w:rsidR="00025F69" w:rsidRPr="00A42F82" w:rsidRDefault="004D7D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456C0C18" w:rsidR="00025F69" w:rsidRPr="00A42F82" w:rsidRDefault="004D7D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01C55493" w:rsidR="00025F69" w:rsidRPr="00A42F82" w:rsidRDefault="004D7D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4B272DA0" w:rsidR="00025F69" w:rsidRPr="00A42F82" w:rsidRDefault="004D7D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68B3128F" w:rsidR="00382031" w:rsidRPr="00A42F82" w:rsidRDefault="00B154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09E48F7B" w:rsidR="00382031" w:rsidRPr="00A42F82" w:rsidRDefault="00B154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1A3E0190" w:rsidR="00382031" w:rsidRPr="00A42F82" w:rsidRDefault="00B154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500A2EF1" w:rsidR="00382031" w:rsidRPr="00A42F82" w:rsidRDefault="00B154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287A5CBB" w:rsidR="00382031" w:rsidRPr="00A42F82" w:rsidRDefault="00B154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70DB3223" w:rsidR="00382031" w:rsidRPr="00A42F82" w:rsidRDefault="00B154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5C315300" w:rsidR="00382031" w:rsidRPr="00A42F82" w:rsidRDefault="008607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71885880" w:rsidR="00382031" w:rsidRPr="00A42F82" w:rsidRDefault="003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3E6253"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29BA7D8" w:rsidR="008C1A38" w:rsidRPr="00A42F82" w:rsidRDefault="003E6253"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D58B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61ED49B1" w:rsidR="00003E64" w:rsidRPr="00A42F82" w:rsidRDefault="00AD58BF" w:rsidP="00A91894">
            <w:pPr>
              <w:rPr>
                <w:rFonts w:ascii="Arial" w:hAnsi="Arial" w:cs="Arial"/>
                <w:sz w:val="22"/>
                <w:szCs w:val="22"/>
              </w:rPr>
            </w:pPr>
            <w:r w:rsidRPr="00AD58BF">
              <w:rPr>
                <w:rFonts w:ascii="Arial" w:hAnsi="Arial" w:cs="Arial"/>
                <w:sz w:val="22"/>
                <w:szCs w:val="22"/>
              </w:rPr>
              <w:t>Emotional distress when discussing isolation.</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50DC90" w:rsidR="00003E64" w:rsidRPr="00A42F82" w:rsidRDefault="00AD58BF" w:rsidP="00A91894">
            <w:pPr>
              <w:rPr>
                <w:rFonts w:ascii="Arial" w:hAnsi="Arial" w:cs="Arial"/>
                <w:sz w:val="22"/>
                <w:szCs w:val="22"/>
              </w:rPr>
            </w:pPr>
            <w:r w:rsidRPr="00AD58BF">
              <w:rPr>
                <w:rFonts w:ascii="Arial" w:hAnsi="Arial" w:cs="Arial"/>
                <w:sz w:val="22"/>
                <w:szCs w:val="22"/>
              </w:rPr>
              <w:t>Offer breaks, provide counselling referrals, and ensure interviews are conducted sensitively.</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6F97BC49" w:rsidR="00003E64" w:rsidRPr="00A42F82" w:rsidRDefault="00AD58BF" w:rsidP="00A91894">
            <w:pPr>
              <w:rPr>
                <w:rFonts w:ascii="Arial" w:hAnsi="Arial" w:cs="Arial"/>
                <w:sz w:val="22"/>
                <w:szCs w:val="22"/>
              </w:rPr>
            </w:pPr>
            <w:r>
              <w:rPr>
                <w:rFonts w:ascii="Arial" w:hAnsi="Arial" w:cs="Arial"/>
                <w:sz w:val="22"/>
                <w:szCs w:val="22"/>
              </w:rPr>
              <w:t xml:space="preserve">No applicable </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ECBB880" w:rsidR="00003E64" w:rsidRPr="00A42F82" w:rsidRDefault="00AD58BF" w:rsidP="00A91894">
            <w:pPr>
              <w:rPr>
                <w:rFonts w:ascii="Arial" w:hAnsi="Arial" w:cs="Arial"/>
                <w:sz w:val="22"/>
                <w:szCs w:val="22"/>
              </w:rPr>
            </w:pPr>
            <w:r w:rsidRPr="00AD58BF">
              <w:rPr>
                <w:rFonts w:ascii="Arial" w:hAnsi="Arial" w:cs="Arial"/>
                <w:sz w:val="22"/>
                <w:szCs w:val="22"/>
              </w:rPr>
              <w:t>Emotional fatigue from discussing sensitive topics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3EC9832B" w:rsidR="00003E64" w:rsidRPr="00A42F82" w:rsidRDefault="00AD58BF" w:rsidP="00A91894">
            <w:pPr>
              <w:rPr>
                <w:rFonts w:ascii="Arial" w:hAnsi="Arial" w:cs="Arial"/>
                <w:sz w:val="22"/>
                <w:szCs w:val="22"/>
              </w:rPr>
            </w:pPr>
            <w:r w:rsidRPr="00AD58BF">
              <w:rPr>
                <w:rFonts w:ascii="Arial" w:hAnsi="Arial" w:cs="Arial"/>
                <w:sz w:val="22"/>
                <w:szCs w:val="22"/>
              </w:rPr>
              <w:t>Regular debriefing with supervisor, self-care protocols</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8A5F34A" w:rsidR="0094056C" w:rsidRPr="00A42F82" w:rsidRDefault="00AD58BF" w:rsidP="00A91894">
            <w:pPr>
              <w:rPr>
                <w:rFonts w:ascii="Arial" w:hAnsi="Arial" w:cs="Arial"/>
                <w:sz w:val="22"/>
                <w:szCs w:val="22"/>
              </w:rPr>
            </w:pPr>
            <w:r>
              <w:rPr>
                <w:rFonts w:ascii="Arial" w:hAnsi="Arial" w:cs="Arial"/>
                <w:sz w:val="22"/>
                <w:szCs w:val="22"/>
              </w:rPr>
              <w:t>Data breaches</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D14004C" w14:textId="68A160B9" w:rsidR="0094056C" w:rsidRPr="00A42F82" w:rsidRDefault="00AD58BF" w:rsidP="00A91894">
            <w:pPr>
              <w:rPr>
                <w:rFonts w:ascii="Arial" w:hAnsi="Arial" w:cs="Arial"/>
                <w:sz w:val="22"/>
                <w:szCs w:val="22"/>
              </w:rPr>
            </w:pPr>
            <w:r w:rsidRPr="00AD58BF">
              <w:rPr>
                <w:rFonts w:ascii="Arial" w:hAnsi="Arial" w:cs="Arial"/>
                <w:sz w:val="22"/>
                <w:szCs w:val="22"/>
              </w:rPr>
              <w:t>Encrypted storage, GDPR compliance.</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E625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E04D9BE" w:rsidR="006930C2" w:rsidRPr="00A42F82" w:rsidRDefault="003E625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3A311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3E625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7F273150" w14:textId="77777777" w:rsidR="003A3117" w:rsidRPr="003A3117" w:rsidRDefault="003A3117" w:rsidP="003A3117">
            <w:pPr>
              <w:rPr>
                <w:rFonts w:ascii="Arial" w:hAnsi="Arial" w:cs="Arial"/>
                <w:sz w:val="22"/>
                <w:szCs w:val="22"/>
              </w:rPr>
            </w:pPr>
            <w:r w:rsidRPr="003A3117">
              <w:rPr>
                <w:rFonts w:ascii="Arial" w:hAnsi="Arial" w:cs="Arial"/>
                <w:sz w:val="22"/>
                <w:szCs w:val="22"/>
              </w:rPr>
              <w:t xml:space="preserve">The participants will be facilitated a brief written summary of key findings approximately six weeks after data acquisition. The summary goes through the care home manager. </w:t>
            </w:r>
          </w:p>
          <w:p w14:paraId="4D822969" w14:textId="1430B939" w:rsidR="006930C2" w:rsidRPr="00A42F82" w:rsidRDefault="003A3117" w:rsidP="003A3117">
            <w:pPr>
              <w:rPr>
                <w:rFonts w:ascii="Arial" w:hAnsi="Arial" w:cs="Arial"/>
                <w:sz w:val="22"/>
                <w:szCs w:val="22"/>
              </w:rPr>
            </w:pPr>
            <w:r w:rsidRPr="003A3117">
              <w:rPr>
                <w:rFonts w:ascii="Arial" w:hAnsi="Arial" w:cs="Arial"/>
                <w:sz w:val="22"/>
                <w:szCs w:val="22"/>
              </w:rPr>
              <w:t>The summary will present general trends rather than individual responses so that anonymity of the participants can be maintained.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086B3676" w14:textId="77777777" w:rsidR="003A3117" w:rsidRPr="003A3117" w:rsidRDefault="003A3117" w:rsidP="003A3117">
            <w:pPr>
              <w:rPr>
                <w:rFonts w:ascii="Arial" w:hAnsi="Arial" w:cs="Arial"/>
                <w:sz w:val="22"/>
                <w:szCs w:val="22"/>
              </w:rPr>
            </w:pPr>
            <w:r w:rsidRPr="003A3117">
              <w:rPr>
                <w:rFonts w:ascii="Arial" w:hAnsi="Arial" w:cs="Arial"/>
                <w:sz w:val="22"/>
                <w:szCs w:val="22"/>
              </w:rPr>
              <w:t>Potential participants will be given an information sheet written in plain language concerning the purpose, nature, and voluntary basis of the research.</w:t>
            </w:r>
          </w:p>
          <w:p w14:paraId="57CEF7A8" w14:textId="269B2773" w:rsidR="006930C2" w:rsidRPr="00A42F82" w:rsidRDefault="003A3117" w:rsidP="003A3117">
            <w:pPr>
              <w:rPr>
                <w:rFonts w:ascii="Arial" w:hAnsi="Arial" w:cs="Arial"/>
                <w:sz w:val="22"/>
                <w:szCs w:val="22"/>
              </w:rPr>
            </w:pPr>
            <w:r w:rsidRPr="003A3117">
              <w:rPr>
                <w:rFonts w:ascii="Arial" w:hAnsi="Arial" w:cs="Arial"/>
                <w:sz w:val="22"/>
                <w:szCs w:val="22"/>
              </w:rPr>
              <w:t>Consent of participants or residents will be verbal (to consider distress and be adaptable), and it will be recorded with a witness present. Staff and family members will be asked for written or email consent prior to the in-depth interviews. Participants will be entitled to withdrawing from the process, without any consequences.</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4E1DE4B" w:rsidR="006930C2" w:rsidRPr="00A42F82" w:rsidRDefault="003A3117" w:rsidP="003A3117">
            <w:pPr>
              <w:rPr>
                <w:rFonts w:ascii="Arial" w:hAnsi="Arial" w:cs="Arial"/>
                <w:sz w:val="22"/>
                <w:szCs w:val="22"/>
              </w:rPr>
            </w:pPr>
            <w:r w:rsidRPr="003A3117">
              <w:rPr>
                <w:rFonts w:ascii="Arial" w:hAnsi="Arial" w:cs="Arial"/>
                <w:sz w:val="22"/>
                <w:szCs w:val="22"/>
              </w:rPr>
              <w:t xml:space="preserve">Participants will be given pseudonyms so their identity will remain confidential. </w:t>
            </w:r>
            <w:r>
              <w:rPr>
                <w:rFonts w:ascii="Arial" w:hAnsi="Arial" w:cs="Arial"/>
                <w:sz w:val="22"/>
                <w:szCs w:val="22"/>
              </w:rPr>
              <w:t xml:space="preserve"> </w:t>
            </w:r>
            <w:r w:rsidRPr="003A3117">
              <w:rPr>
                <w:rFonts w:ascii="Arial" w:hAnsi="Arial" w:cs="Arial"/>
                <w:sz w:val="22"/>
                <w:szCs w:val="22"/>
              </w:rPr>
              <w:t>All identifiers will be deleted from the transcripts, with the names and places of care homes also anonymised. Only the researcher and the supervisor may access the raw data. Publications will never include any personal identifiers.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4CE9566" w:rsidR="006930C2" w:rsidRPr="00A42F82" w:rsidRDefault="001B435E"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0B52236" w:rsidR="006930C2" w:rsidRPr="00A42F82" w:rsidRDefault="002E7A76"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46DDD40C" w:rsidR="006930C2" w:rsidRPr="00A42F82" w:rsidRDefault="00BA1284" w:rsidP="00A91894">
            <w:pPr>
              <w:rPr>
                <w:rFonts w:ascii="Arial" w:hAnsi="Arial" w:cs="Arial"/>
                <w:sz w:val="22"/>
                <w:szCs w:val="22"/>
              </w:rPr>
            </w:pPr>
            <w:r w:rsidRPr="00BA1284">
              <w:rPr>
                <w:rFonts w:ascii="Arial" w:hAnsi="Arial" w:cs="Arial"/>
                <w:sz w:val="22"/>
                <w:szCs w:val="22"/>
              </w:rPr>
              <w:t>Names, age groups, roles (e.g., resident, staff, family), and lived experiences will be recorded. This is necessary to understand individual experiences and roles within care settings.</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150ECB3A" w:rsidR="006930C2" w:rsidRPr="00A42F82" w:rsidRDefault="002E7A76"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06B7886" w:rsidR="006930C2" w:rsidRPr="00A42F82" w:rsidRDefault="002E7A76"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6C17B478" w:rsidR="006930C2" w:rsidRPr="00A42F82" w:rsidRDefault="00BA1284" w:rsidP="00A91894">
            <w:pPr>
              <w:rPr>
                <w:rFonts w:ascii="Arial" w:hAnsi="Arial" w:cs="Arial"/>
                <w:sz w:val="22"/>
                <w:szCs w:val="22"/>
              </w:rPr>
            </w:pPr>
            <w:r w:rsidRPr="00BA1284">
              <w:rPr>
                <w:rFonts w:ascii="Arial" w:hAnsi="Arial" w:cs="Arial"/>
                <w:sz w:val="22"/>
                <w:szCs w:val="22"/>
              </w:rPr>
              <w:t>Sensitive health information and data about well-being and emotions will be gathered. This will be the necessary step in order to understand what impact social isolation has on the mental health of an individual.</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58749F2C" w:rsidR="004D0161" w:rsidRPr="00A42F82" w:rsidRDefault="00BA1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6DD1086" w:rsidR="004D0161" w:rsidRPr="00A42F82" w:rsidRDefault="00BA1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3B62E12" w:rsidR="004D0161" w:rsidRPr="00A42F82" w:rsidRDefault="00BA1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9E8C2B9" w:rsidR="004D0161" w:rsidRPr="00A42F82" w:rsidRDefault="00BA1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E28DFF2" w:rsidR="004D0161" w:rsidRPr="00A42F82" w:rsidRDefault="00BA1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9FA3E8F" w:rsidR="004D0161" w:rsidRPr="00A42F82" w:rsidRDefault="00BA1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6B2227B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r w:rsidR="00BA1284">
              <w:rPr>
                <w:rFonts w:ascii="Arial" w:hAnsi="Arial" w:cs="Arial"/>
                <w:sz w:val="22"/>
                <w:szCs w:val="22"/>
              </w:rPr>
              <w:t xml:space="preserve"> NVivo</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048937B5" w:rsidR="004D0161" w:rsidRPr="00A42F82" w:rsidRDefault="00BA1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19CC7F64" w:rsidR="004D0161" w:rsidRPr="00A42F82" w:rsidRDefault="00BA1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55F8EF04" w:rsidR="004D0161" w:rsidRPr="00A42F82" w:rsidRDefault="00BA1284" w:rsidP="00A91894">
            <w:pPr>
              <w:rPr>
                <w:rFonts w:ascii="Arial" w:hAnsi="Arial" w:cs="Arial"/>
                <w:sz w:val="22"/>
                <w:szCs w:val="22"/>
              </w:rPr>
            </w:pPr>
            <w:r w:rsidRPr="00BA1284">
              <w:rPr>
                <w:rFonts w:ascii="Arial" w:hAnsi="Arial" w:cs="Arial"/>
                <w:sz w:val="22"/>
                <w:szCs w:val="22"/>
              </w:rPr>
              <w:t>All files will be password-protected and stored on devices. The NVivo software will be installed on a secure university laptop. Paper notes (if any) will be securely locked away into a single drawer at the researcher's home and securely destroyed after transcription.</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6194BC3" w:rsidR="004D0161" w:rsidRPr="00A42F82" w:rsidRDefault="00BA1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C91A845" w:rsidR="004D0161" w:rsidRPr="00A42F82" w:rsidRDefault="00BA1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A7FAD4E" w:rsidR="004D0161" w:rsidRPr="00A42F82" w:rsidRDefault="00BA1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D29027E" w:rsidR="004D0161" w:rsidRPr="00A42F82" w:rsidRDefault="00BA1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C5C4F0B" w:rsidR="004D0161" w:rsidRPr="00A42F82" w:rsidRDefault="00BA1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59EAF4C" w:rsidR="004D0161" w:rsidRPr="00A42F82" w:rsidRDefault="00BA1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94FBC3F" w:rsidR="004D0161" w:rsidRPr="00A42F82" w:rsidRDefault="00BA1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4351C0B7" w14:textId="77777777" w:rsidR="00BA1284" w:rsidRPr="00BA1284" w:rsidRDefault="00BA1284" w:rsidP="00BA1284">
            <w:pPr>
              <w:autoSpaceDE w:val="0"/>
              <w:autoSpaceDN w:val="0"/>
              <w:adjustRightInd w:val="0"/>
              <w:rPr>
                <w:rFonts w:ascii="Arial" w:hAnsi="Arial" w:cs="Arial"/>
                <w:sz w:val="22"/>
                <w:szCs w:val="22"/>
              </w:rPr>
            </w:pPr>
            <w:r w:rsidRPr="00BA1284">
              <w:rPr>
                <w:rFonts w:ascii="Arial" w:hAnsi="Arial" w:cs="Arial"/>
                <w:sz w:val="22"/>
                <w:szCs w:val="22"/>
              </w:rPr>
              <w:t>Ludmila Basarab (Principal Researcher)</w:t>
            </w:r>
          </w:p>
          <w:p w14:paraId="325AFD54" w14:textId="77777777" w:rsidR="00BA1284" w:rsidRPr="00BA1284" w:rsidRDefault="00BA1284" w:rsidP="00BA1284">
            <w:pPr>
              <w:autoSpaceDE w:val="0"/>
              <w:autoSpaceDN w:val="0"/>
              <w:adjustRightInd w:val="0"/>
              <w:rPr>
                <w:rFonts w:ascii="Arial" w:hAnsi="Arial" w:cs="Arial"/>
                <w:sz w:val="22"/>
                <w:szCs w:val="22"/>
              </w:rPr>
            </w:pPr>
          </w:p>
          <w:p w14:paraId="24E47BBD" w14:textId="5652B55A" w:rsidR="004D0161" w:rsidRPr="00A42F82" w:rsidRDefault="00477BD8" w:rsidP="00BA1284">
            <w:pPr>
              <w:autoSpaceDE w:val="0"/>
              <w:autoSpaceDN w:val="0"/>
              <w:adjustRightInd w:val="0"/>
              <w:rPr>
                <w:rFonts w:ascii="Arial" w:hAnsi="Arial" w:cs="Arial"/>
                <w:sz w:val="22"/>
                <w:szCs w:val="22"/>
              </w:rPr>
            </w:pPr>
            <w:r w:rsidRPr="00477BD8">
              <w:rPr>
                <w:sz w:val="22"/>
              </w:rPr>
              <w:t>Wenli Wu</w:t>
            </w:r>
            <w:r w:rsidR="00CC0311" w:rsidRPr="00477BD8">
              <w:rPr>
                <w:rFonts w:ascii="Arial" w:hAnsi="Arial" w:cs="Arial"/>
                <w:sz w:val="24"/>
                <w:szCs w:val="22"/>
              </w:rPr>
              <w:t xml:space="preserve"> </w:t>
            </w:r>
            <w:r w:rsidR="00BA1284" w:rsidRPr="00BA1284">
              <w:rPr>
                <w:rFonts w:ascii="Arial" w:hAnsi="Arial" w:cs="Arial"/>
                <w:sz w:val="22"/>
                <w:szCs w:val="22"/>
              </w:rPr>
              <w:t>(Supervisor)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71C6B7B9" w14:textId="77777777" w:rsidR="00BA1284" w:rsidRPr="00BA1284" w:rsidRDefault="00BA1284" w:rsidP="00BA1284">
            <w:pPr>
              <w:autoSpaceDE w:val="0"/>
              <w:autoSpaceDN w:val="0"/>
              <w:adjustRightInd w:val="0"/>
              <w:rPr>
                <w:rFonts w:ascii="Arial" w:hAnsi="Arial" w:cs="Arial"/>
                <w:sz w:val="22"/>
                <w:szCs w:val="22"/>
              </w:rPr>
            </w:pPr>
            <w:r w:rsidRPr="00BA1284">
              <w:rPr>
                <w:rFonts w:ascii="Arial" w:hAnsi="Arial" w:cs="Arial"/>
                <w:sz w:val="22"/>
                <w:szCs w:val="22"/>
              </w:rPr>
              <w:t>Ludmila Basarab</w:t>
            </w:r>
          </w:p>
          <w:p w14:paraId="6F8329B1" w14:textId="77777777" w:rsidR="00BA1284" w:rsidRPr="00BA1284" w:rsidRDefault="00BA1284" w:rsidP="00BA1284">
            <w:pPr>
              <w:autoSpaceDE w:val="0"/>
              <w:autoSpaceDN w:val="0"/>
              <w:adjustRightInd w:val="0"/>
              <w:rPr>
                <w:rFonts w:ascii="Arial" w:hAnsi="Arial" w:cs="Arial"/>
                <w:sz w:val="22"/>
                <w:szCs w:val="22"/>
              </w:rPr>
            </w:pPr>
          </w:p>
          <w:p w14:paraId="36FF8269" w14:textId="4D87A00F" w:rsidR="004D0161" w:rsidRPr="00A42F82" w:rsidRDefault="00BA1284" w:rsidP="00A91894">
            <w:pPr>
              <w:autoSpaceDE w:val="0"/>
              <w:autoSpaceDN w:val="0"/>
              <w:adjustRightInd w:val="0"/>
              <w:rPr>
                <w:rFonts w:ascii="Arial" w:hAnsi="Arial" w:cs="Arial"/>
                <w:sz w:val="22"/>
                <w:szCs w:val="22"/>
              </w:rPr>
            </w:pPr>
            <w:r w:rsidRPr="00BA1284">
              <w:rPr>
                <w:rFonts w:ascii="Arial" w:hAnsi="Arial" w:cs="Arial"/>
                <w:sz w:val="22"/>
                <w:szCs w:val="22"/>
              </w:rPr>
              <w:t xml:space="preserve">Supervised by </w:t>
            </w:r>
            <w:r w:rsidR="00477BD8" w:rsidRPr="00477BD8">
              <w:rPr>
                <w:sz w:val="22"/>
              </w:rPr>
              <w:t>Wenli Wu</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52347801"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CEFE3E8" w:rsidR="004D0161" w:rsidRPr="00A42F82" w:rsidRDefault="00BA1284" w:rsidP="00A91894">
            <w:pPr>
              <w:autoSpaceDE w:val="0"/>
              <w:autoSpaceDN w:val="0"/>
              <w:adjustRightInd w:val="0"/>
              <w:rPr>
                <w:rFonts w:ascii="Arial" w:hAnsi="Arial" w:cs="Arial"/>
                <w:sz w:val="22"/>
                <w:szCs w:val="22"/>
              </w:rPr>
            </w:pPr>
            <w:r w:rsidRPr="00BA1284">
              <w:rPr>
                <w:rFonts w:ascii="Arial" w:hAnsi="Arial" w:cs="Arial"/>
                <w:sz w:val="22"/>
                <w:szCs w:val="22"/>
              </w:rPr>
              <w:t>No. As this is a Taught Master’s project, data will not be deposited in the Research Data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6A6695">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7E86049" w:rsidR="00240C32" w:rsidRPr="00A42F82" w:rsidRDefault="003E625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A1284">
                  <w:rPr>
                    <w:rFonts w:ascii="MS Gothic" w:eastAsia="MS Gothic" w:hAnsi="MS Gothic" w:cs="Arial" w:hint="eastAsia"/>
                  </w:rPr>
                  <w:t>☒</w:t>
                </w:r>
              </w:sdtContent>
            </w:sdt>
          </w:p>
        </w:tc>
      </w:tr>
      <w:tr w:rsidR="00240C32" w:rsidRPr="00A42F82" w14:paraId="4A7B4A39" w14:textId="77777777" w:rsidTr="006A6695">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7E4833F" w:rsidR="00240C32" w:rsidRPr="00A42F82" w:rsidRDefault="003E625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A128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AE768E8" w:rsidR="004D0161" w:rsidRPr="00A42F82" w:rsidRDefault="00BA1284" w:rsidP="00A91894">
            <w:pPr>
              <w:spacing w:before="100" w:beforeAutospacing="1" w:after="100" w:afterAutospacing="1"/>
              <w:rPr>
                <w:rFonts w:ascii="Arial" w:hAnsi="Arial" w:cs="Arial"/>
                <w:sz w:val="22"/>
                <w:szCs w:val="22"/>
              </w:rPr>
            </w:pPr>
            <w:r w:rsidRPr="00BA1284">
              <w:rPr>
                <w:rFonts w:ascii="Arial" w:hAnsi="Arial" w:cs="Arial"/>
                <w:sz w:val="22"/>
                <w:szCs w:val="22"/>
              </w:rPr>
              <w:t>Ludmila Basarab</w:t>
            </w:r>
          </w:p>
        </w:tc>
        <w:tc>
          <w:tcPr>
            <w:tcW w:w="2139" w:type="dxa"/>
            <w:vAlign w:val="center"/>
          </w:tcPr>
          <w:p w14:paraId="7C2D2CC9" w14:textId="50E5A6F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BA1284">
              <w:rPr>
                <w:rFonts w:ascii="Arial" w:hAnsi="Arial" w:cs="Arial"/>
                <w:b/>
                <w:bCs/>
                <w:sz w:val="22"/>
                <w:szCs w:val="22"/>
              </w:rPr>
              <w:t xml:space="preserve"> </w:t>
            </w:r>
            <w:r w:rsidR="00CC0311">
              <w:rPr>
                <w:rFonts w:ascii="Arial" w:hAnsi="Arial" w:cs="Arial"/>
                <w:b/>
                <w:bCs/>
                <w:sz w:val="22"/>
                <w:szCs w:val="22"/>
              </w:rPr>
              <w:t>20</w:t>
            </w:r>
            <w:r w:rsidR="00BA1284">
              <w:rPr>
                <w:rFonts w:ascii="Arial" w:hAnsi="Arial" w:cs="Arial"/>
                <w:b/>
                <w:bCs/>
                <w:sz w:val="22"/>
                <w:szCs w:val="22"/>
              </w:rPr>
              <w:t xml:space="preserve"> June 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9037C3E" w:rsidR="00AA7E42" w:rsidRPr="00A42F82" w:rsidRDefault="00477BD8" w:rsidP="00A91894">
            <w:pPr>
              <w:pStyle w:val="ListParagraph"/>
              <w:ind w:left="0"/>
              <w:rPr>
                <w:rFonts w:ascii="Arial" w:hAnsi="Arial" w:cs="Arial"/>
              </w:rPr>
            </w:pPr>
            <w:r w:rsidRPr="00477BD8">
              <w:rPr>
                <w:sz w:val="24"/>
              </w:rPr>
              <w:t>Wenli Wu</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F321FC9" w:rsidR="00CC2661" w:rsidRPr="00A42F82" w:rsidRDefault="00DF75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8AB391C" w:rsidR="00CC2661" w:rsidRPr="00A42F82" w:rsidRDefault="00DF75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9CCE76D" w:rsidR="00CC2661" w:rsidRPr="00A42F82" w:rsidRDefault="00DF75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1F2A961A" w:rsidR="00743859" w:rsidRPr="00A42F82" w:rsidRDefault="00210972"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2F71507" w:rsidR="00743859" w:rsidRPr="00A42F82" w:rsidRDefault="00DF75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229B41B" w:rsidR="00743859" w:rsidRPr="00A42F82" w:rsidRDefault="00DF75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6A6695">
        <w:tc>
          <w:tcPr>
            <w:tcW w:w="10485" w:type="dxa"/>
            <w:shd w:val="clear" w:color="auto" w:fill="D9D9D9" w:themeFill="background1" w:themeFillShade="D9"/>
          </w:tcPr>
          <w:p w14:paraId="7AB58466" w14:textId="6DCD979F" w:rsidR="00B64389" w:rsidRPr="00A42F82" w:rsidRDefault="00B64389" w:rsidP="006A669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6A669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6A669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14FD853D" w:rsidR="00683497" w:rsidRDefault="00683497" w:rsidP="00A91894">
      <w:pPr>
        <w:tabs>
          <w:tab w:val="left" w:pos="5103"/>
        </w:tabs>
        <w:rPr>
          <w:rFonts w:ascii="Arial" w:hAnsi="Arial" w:cs="Arial"/>
          <w:bCs/>
          <w:sz w:val="22"/>
          <w:szCs w:val="22"/>
        </w:rPr>
      </w:pPr>
    </w:p>
    <w:p w14:paraId="5CED3692" w14:textId="03321CB9" w:rsidR="00445F63" w:rsidRPr="00445F63" w:rsidRDefault="00445F63" w:rsidP="00445F63">
      <w:pPr>
        <w:tabs>
          <w:tab w:val="left" w:pos="5103"/>
        </w:tabs>
        <w:spacing w:line="360" w:lineRule="auto"/>
        <w:jc w:val="both"/>
        <w:rPr>
          <w:rFonts w:ascii="Arial" w:hAnsi="Arial" w:cs="Arial"/>
          <w:b/>
          <w:bCs/>
          <w:sz w:val="22"/>
          <w:szCs w:val="22"/>
        </w:rPr>
      </w:pPr>
      <w:r w:rsidRPr="00445F63">
        <w:rPr>
          <w:rFonts w:ascii="Arial" w:hAnsi="Arial" w:cs="Arial"/>
          <w:b/>
          <w:bCs/>
          <w:sz w:val="22"/>
          <w:szCs w:val="22"/>
        </w:rPr>
        <w:lastRenderedPageBreak/>
        <w:t>Risk Assessment Document</w:t>
      </w:r>
    </w:p>
    <w:p w14:paraId="76D49A59" w14:textId="77777777" w:rsidR="00445F63" w:rsidRPr="00445F63" w:rsidRDefault="00445F63" w:rsidP="00445F63">
      <w:pPr>
        <w:tabs>
          <w:tab w:val="left" w:pos="5103"/>
        </w:tabs>
        <w:spacing w:line="360" w:lineRule="auto"/>
        <w:jc w:val="both"/>
        <w:rPr>
          <w:rFonts w:ascii="Arial" w:hAnsi="Arial" w:cs="Arial"/>
          <w:b/>
          <w:bCs/>
          <w:sz w:val="22"/>
          <w:szCs w:val="22"/>
        </w:rPr>
      </w:pPr>
      <w:r w:rsidRPr="00445F63">
        <w:rPr>
          <w:rFonts w:ascii="Arial" w:hAnsi="Arial" w:cs="Arial"/>
          <w:b/>
          <w:bCs/>
          <w:sz w:val="22"/>
          <w:szCs w:val="22"/>
        </w:rPr>
        <w:t xml:space="preserve">Research Title: </w:t>
      </w:r>
      <w:r w:rsidRPr="00445F63">
        <w:rPr>
          <w:rFonts w:ascii="Arial" w:hAnsi="Arial" w:cs="Arial"/>
          <w:bCs/>
          <w:sz w:val="22"/>
          <w:szCs w:val="22"/>
        </w:rPr>
        <w:t>Exploring the Impact of Social Isolation on Mental Health Among Elderly Individuals in UK Care Homes</w:t>
      </w:r>
    </w:p>
    <w:p w14:paraId="55324E27" w14:textId="77777777" w:rsidR="00445F63" w:rsidRPr="00445F63" w:rsidRDefault="00445F63" w:rsidP="00445F63">
      <w:pPr>
        <w:tabs>
          <w:tab w:val="left" w:pos="5103"/>
        </w:tabs>
        <w:spacing w:line="360" w:lineRule="auto"/>
        <w:jc w:val="both"/>
        <w:rPr>
          <w:rFonts w:ascii="Arial" w:hAnsi="Arial" w:cs="Arial"/>
          <w:b/>
          <w:bCs/>
          <w:sz w:val="22"/>
          <w:szCs w:val="22"/>
        </w:rPr>
      </w:pPr>
      <w:r w:rsidRPr="00445F63">
        <w:rPr>
          <w:rFonts w:ascii="Arial" w:hAnsi="Arial" w:cs="Arial"/>
          <w:b/>
          <w:bCs/>
          <w:sz w:val="22"/>
          <w:szCs w:val="22"/>
        </w:rPr>
        <w:t xml:space="preserve">Researcher: </w:t>
      </w:r>
      <w:r w:rsidRPr="00445F63">
        <w:rPr>
          <w:rFonts w:ascii="Arial" w:hAnsi="Arial" w:cs="Arial"/>
          <w:bCs/>
          <w:sz w:val="22"/>
          <w:szCs w:val="22"/>
        </w:rPr>
        <w:t>Ludmila Basarab</w:t>
      </w:r>
    </w:p>
    <w:p w14:paraId="05ED17E5" w14:textId="77777777" w:rsidR="00445F63" w:rsidRPr="00445F63" w:rsidRDefault="00445F63" w:rsidP="00445F63">
      <w:pPr>
        <w:tabs>
          <w:tab w:val="left" w:pos="5103"/>
        </w:tabs>
        <w:spacing w:line="360" w:lineRule="auto"/>
        <w:jc w:val="both"/>
        <w:rPr>
          <w:rFonts w:ascii="Arial" w:hAnsi="Arial" w:cs="Arial"/>
          <w:b/>
          <w:bCs/>
          <w:sz w:val="22"/>
          <w:szCs w:val="22"/>
        </w:rPr>
      </w:pPr>
      <w:r w:rsidRPr="00445F63">
        <w:rPr>
          <w:rFonts w:ascii="Arial" w:hAnsi="Arial" w:cs="Arial"/>
          <w:b/>
          <w:bCs/>
          <w:sz w:val="22"/>
          <w:szCs w:val="22"/>
        </w:rPr>
        <w:t>Student Number:</w:t>
      </w:r>
      <w:r w:rsidRPr="00445F63">
        <w:rPr>
          <w:rFonts w:ascii="Arial" w:hAnsi="Arial" w:cs="Arial"/>
          <w:bCs/>
          <w:sz w:val="22"/>
          <w:szCs w:val="22"/>
        </w:rPr>
        <w:t xml:space="preserve"> 2412105</w:t>
      </w:r>
    </w:p>
    <w:p w14:paraId="73BA6AFA" w14:textId="77777777" w:rsidR="00445F63" w:rsidRPr="00445F63" w:rsidRDefault="00445F63" w:rsidP="00445F63">
      <w:pPr>
        <w:tabs>
          <w:tab w:val="left" w:pos="5103"/>
        </w:tabs>
        <w:spacing w:line="360" w:lineRule="auto"/>
        <w:jc w:val="both"/>
        <w:rPr>
          <w:rFonts w:ascii="Arial" w:hAnsi="Arial" w:cs="Arial"/>
          <w:bCs/>
          <w:sz w:val="22"/>
          <w:szCs w:val="22"/>
        </w:rPr>
      </w:pPr>
      <w:r w:rsidRPr="00445F63">
        <w:rPr>
          <w:rFonts w:ascii="Arial" w:hAnsi="Arial" w:cs="Arial"/>
          <w:b/>
          <w:bCs/>
          <w:sz w:val="22"/>
          <w:szCs w:val="22"/>
        </w:rPr>
        <w:t xml:space="preserve">Programme: </w:t>
      </w:r>
      <w:r w:rsidRPr="00445F63">
        <w:rPr>
          <w:rFonts w:ascii="Arial" w:hAnsi="Arial" w:cs="Arial"/>
          <w:bCs/>
          <w:sz w:val="22"/>
          <w:szCs w:val="22"/>
        </w:rPr>
        <w:t>MSc Public Health and Social Care in Practice</w:t>
      </w:r>
    </w:p>
    <w:p w14:paraId="51A70144" w14:textId="5ACF4D49" w:rsidR="00445F63" w:rsidRPr="00445F63" w:rsidRDefault="00445F63" w:rsidP="00445F63">
      <w:pPr>
        <w:tabs>
          <w:tab w:val="left" w:pos="5103"/>
        </w:tabs>
        <w:spacing w:line="360" w:lineRule="auto"/>
        <w:jc w:val="both"/>
        <w:rPr>
          <w:rFonts w:ascii="Arial" w:hAnsi="Arial" w:cs="Arial"/>
          <w:b/>
          <w:bCs/>
          <w:sz w:val="22"/>
          <w:szCs w:val="22"/>
        </w:rPr>
      </w:pPr>
      <w:r w:rsidRPr="00445F63">
        <w:rPr>
          <w:rFonts w:ascii="Arial" w:hAnsi="Arial" w:cs="Arial"/>
          <w:b/>
          <w:bCs/>
          <w:sz w:val="22"/>
          <w:szCs w:val="22"/>
        </w:rPr>
        <w:t xml:space="preserve">Supervisor: </w:t>
      </w:r>
      <w:r w:rsidR="006D3BED" w:rsidRPr="006D3BED">
        <w:rPr>
          <w:rFonts w:ascii="Arial" w:hAnsi="Arial" w:cs="Arial"/>
          <w:sz w:val="22"/>
          <w:szCs w:val="22"/>
        </w:rPr>
        <w:t>Wenli Wu</w:t>
      </w:r>
    </w:p>
    <w:p w14:paraId="3484A173" w14:textId="38ACBE24" w:rsidR="00445F63" w:rsidRDefault="00445F63" w:rsidP="00445F63">
      <w:pPr>
        <w:tabs>
          <w:tab w:val="left" w:pos="5103"/>
        </w:tabs>
        <w:spacing w:line="360" w:lineRule="auto"/>
        <w:jc w:val="both"/>
        <w:rPr>
          <w:rFonts w:ascii="Arial" w:hAnsi="Arial" w:cs="Arial"/>
          <w:bCs/>
          <w:sz w:val="22"/>
          <w:szCs w:val="22"/>
        </w:rPr>
      </w:pPr>
      <w:r w:rsidRPr="00445F63">
        <w:rPr>
          <w:rFonts w:ascii="Arial" w:hAnsi="Arial" w:cs="Arial"/>
          <w:b/>
          <w:bCs/>
          <w:sz w:val="22"/>
          <w:szCs w:val="22"/>
        </w:rPr>
        <w:t xml:space="preserve">Date: </w:t>
      </w:r>
      <w:r w:rsidR="00CC0311">
        <w:rPr>
          <w:rFonts w:ascii="Arial" w:hAnsi="Arial" w:cs="Arial"/>
          <w:bCs/>
          <w:sz w:val="22"/>
          <w:szCs w:val="22"/>
        </w:rPr>
        <w:t xml:space="preserve">20 </w:t>
      </w:r>
      <w:r w:rsidRPr="00445F63">
        <w:rPr>
          <w:rFonts w:ascii="Arial" w:hAnsi="Arial" w:cs="Arial"/>
          <w:bCs/>
          <w:sz w:val="22"/>
          <w:szCs w:val="22"/>
        </w:rPr>
        <w:t>June 2025</w:t>
      </w:r>
    </w:p>
    <w:p w14:paraId="297A4EED" w14:textId="1BCDBAAB" w:rsidR="00445F63" w:rsidRDefault="00445F63" w:rsidP="00445F63">
      <w:pPr>
        <w:tabs>
          <w:tab w:val="left" w:pos="5103"/>
        </w:tabs>
        <w:spacing w:line="360" w:lineRule="auto"/>
        <w:jc w:val="both"/>
        <w:rPr>
          <w:rFonts w:ascii="Arial" w:hAnsi="Arial" w:cs="Arial"/>
          <w:bCs/>
          <w:sz w:val="22"/>
          <w:szCs w:val="22"/>
        </w:rPr>
      </w:pPr>
    </w:p>
    <w:p w14:paraId="11BB05F9" w14:textId="18BFF70A" w:rsidR="00445F63" w:rsidRPr="00445F63" w:rsidRDefault="00445F63" w:rsidP="00445F63">
      <w:pPr>
        <w:pStyle w:val="ListParagraph"/>
        <w:numPr>
          <w:ilvl w:val="0"/>
          <w:numId w:val="29"/>
        </w:numPr>
        <w:tabs>
          <w:tab w:val="left" w:pos="5103"/>
        </w:tabs>
        <w:spacing w:line="360" w:lineRule="auto"/>
        <w:jc w:val="both"/>
        <w:rPr>
          <w:rFonts w:ascii="Arial" w:hAnsi="Arial" w:cs="Arial"/>
          <w:b/>
          <w:bCs/>
        </w:rPr>
      </w:pPr>
      <w:r w:rsidRPr="00445F63">
        <w:rPr>
          <w:rFonts w:ascii="Arial" w:hAnsi="Arial" w:cs="Arial"/>
          <w:b/>
          <w:bCs/>
        </w:rPr>
        <w:t xml:space="preserve">Introduction </w:t>
      </w:r>
    </w:p>
    <w:p w14:paraId="3E7EE9A5" w14:textId="5BF8A969" w:rsidR="00445F63" w:rsidRPr="00FB20B1" w:rsidRDefault="005950AC" w:rsidP="005950AC">
      <w:pPr>
        <w:tabs>
          <w:tab w:val="left" w:pos="5103"/>
        </w:tabs>
        <w:spacing w:line="360" w:lineRule="auto"/>
        <w:jc w:val="both"/>
        <w:rPr>
          <w:bCs/>
          <w:sz w:val="24"/>
          <w:szCs w:val="24"/>
        </w:rPr>
      </w:pPr>
      <w:r w:rsidRPr="005950AC">
        <w:rPr>
          <w:bCs/>
          <w:sz w:val="24"/>
          <w:szCs w:val="24"/>
        </w:rPr>
        <w:t xml:space="preserve">Following the </w:t>
      </w:r>
      <w:r w:rsidRPr="005950AC">
        <w:rPr>
          <w:bCs/>
          <w:sz w:val="24"/>
          <w:szCs w:val="24"/>
        </w:rPr>
        <w:t>instructions</w:t>
      </w:r>
      <w:r w:rsidRPr="005950AC">
        <w:rPr>
          <w:bCs/>
          <w:sz w:val="24"/>
          <w:szCs w:val="24"/>
        </w:rPr>
        <w:t xml:space="preserve"> of a systematic review, the study does not contact human</w:t>
      </w:r>
      <w:r>
        <w:rPr>
          <w:bCs/>
          <w:sz w:val="24"/>
          <w:szCs w:val="24"/>
        </w:rPr>
        <w:t xml:space="preserve"> subjects in the research. F</w:t>
      </w:r>
      <w:r w:rsidRPr="005950AC">
        <w:rPr>
          <w:bCs/>
          <w:sz w:val="24"/>
          <w:szCs w:val="24"/>
        </w:rPr>
        <w:t>or this reason, the ethical risk is much lower in comparison to primary research.</w:t>
      </w:r>
      <w:r>
        <w:rPr>
          <w:bCs/>
          <w:sz w:val="24"/>
          <w:szCs w:val="24"/>
        </w:rPr>
        <w:t xml:space="preserve"> </w:t>
      </w:r>
      <w:r w:rsidRPr="005950AC">
        <w:rPr>
          <w:bCs/>
          <w:sz w:val="24"/>
          <w:szCs w:val="24"/>
        </w:rPr>
        <w:t>But it arranges for the eventuality of potential risks related to the use of data, the well-being of researchers, and academic integrity, along with strategies for mitigating them.</w:t>
      </w:r>
    </w:p>
    <w:p w14:paraId="0B0AEEB2" w14:textId="77777777" w:rsidR="00445F63" w:rsidRPr="00445F63" w:rsidRDefault="00445F63" w:rsidP="00445F63">
      <w:pPr>
        <w:tabs>
          <w:tab w:val="left" w:pos="5103"/>
        </w:tabs>
        <w:spacing w:line="360" w:lineRule="auto"/>
        <w:jc w:val="both"/>
        <w:rPr>
          <w:rFonts w:ascii="Arial" w:hAnsi="Arial" w:cs="Arial"/>
          <w:bCs/>
          <w:sz w:val="22"/>
          <w:szCs w:val="22"/>
        </w:rPr>
      </w:pPr>
    </w:p>
    <w:p w14:paraId="0C4DD73C" w14:textId="011EBF40" w:rsidR="00445F63" w:rsidRDefault="00445F63" w:rsidP="00445F63">
      <w:pPr>
        <w:pStyle w:val="ListParagraph"/>
        <w:numPr>
          <w:ilvl w:val="0"/>
          <w:numId w:val="29"/>
        </w:numPr>
        <w:tabs>
          <w:tab w:val="left" w:pos="5103"/>
        </w:tabs>
        <w:spacing w:line="360" w:lineRule="auto"/>
        <w:jc w:val="both"/>
        <w:rPr>
          <w:rFonts w:ascii="Arial" w:hAnsi="Arial" w:cs="Arial"/>
          <w:b/>
          <w:bCs/>
        </w:rPr>
      </w:pPr>
      <w:r w:rsidRPr="00445F63">
        <w:rPr>
          <w:rFonts w:ascii="Arial" w:hAnsi="Arial" w:cs="Arial"/>
          <w:b/>
          <w:bCs/>
        </w:rPr>
        <w:t>Identified Risks and Mitigation Strategies</w:t>
      </w:r>
    </w:p>
    <w:tbl>
      <w:tblPr>
        <w:tblStyle w:val="TableGrid"/>
        <w:tblW w:w="0" w:type="auto"/>
        <w:tblLook w:val="04A0" w:firstRow="1" w:lastRow="0" w:firstColumn="1" w:lastColumn="0" w:noHBand="0" w:noVBand="1"/>
      </w:tblPr>
      <w:tblGrid>
        <w:gridCol w:w="2318"/>
        <w:gridCol w:w="3489"/>
        <w:gridCol w:w="4673"/>
      </w:tblGrid>
      <w:tr w:rsidR="00445F63" w14:paraId="4A454A9F" w14:textId="77777777" w:rsidTr="00E44C34">
        <w:tc>
          <w:tcPr>
            <w:tcW w:w="2318" w:type="dxa"/>
          </w:tcPr>
          <w:p w14:paraId="084FCF6D" w14:textId="530491DE" w:rsidR="00445F63" w:rsidRPr="00445F63" w:rsidRDefault="00445F63" w:rsidP="00445F63">
            <w:pPr>
              <w:tabs>
                <w:tab w:val="left" w:pos="5103"/>
              </w:tabs>
              <w:spacing w:line="360" w:lineRule="auto"/>
              <w:jc w:val="center"/>
              <w:rPr>
                <w:rFonts w:ascii="Arial" w:hAnsi="Arial" w:cs="Arial"/>
                <w:b/>
                <w:bCs/>
                <w:sz w:val="22"/>
                <w:szCs w:val="22"/>
              </w:rPr>
            </w:pPr>
            <w:r w:rsidRPr="00445F63">
              <w:rPr>
                <w:rFonts w:ascii="Arial" w:hAnsi="Arial" w:cs="Arial"/>
                <w:b/>
                <w:sz w:val="22"/>
              </w:rPr>
              <w:t>Risk Area</w:t>
            </w:r>
          </w:p>
        </w:tc>
        <w:tc>
          <w:tcPr>
            <w:tcW w:w="3489" w:type="dxa"/>
          </w:tcPr>
          <w:p w14:paraId="78D52E95" w14:textId="715CCCAF" w:rsidR="00445F63" w:rsidRPr="00445F63" w:rsidRDefault="00445F63" w:rsidP="00445F63">
            <w:pPr>
              <w:tabs>
                <w:tab w:val="left" w:pos="5103"/>
              </w:tabs>
              <w:spacing w:line="360" w:lineRule="auto"/>
              <w:jc w:val="center"/>
              <w:rPr>
                <w:rFonts w:ascii="Arial" w:hAnsi="Arial" w:cs="Arial"/>
                <w:b/>
                <w:bCs/>
                <w:sz w:val="22"/>
                <w:szCs w:val="22"/>
              </w:rPr>
            </w:pPr>
            <w:r w:rsidRPr="00445F63">
              <w:rPr>
                <w:rFonts w:ascii="Arial" w:hAnsi="Arial" w:cs="Arial"/>
                <w:b/>
                <w:sz w:val="22"/>
              </w:rPr>
              <w:t>Potential Risk Description</w:t>
            </w:r>
          </w:p>
        </w:tc>
        <w:tc>
          <w:tcPr>
            <w:tcW w:w="4673" w:type="dxa"/>
          </w:tcPr>
          <w:p w14:paraId="25690DDB" w14:textId="10254A04" w:rsidR="00445F63" w:rsidRPr="00445F63" w:rsidRDefault="00445F63" w:rsidP="00445F63">
            <w:pPr>
              <w:tabs>
                <w:tab w:val="left" w:pos="5103"/>
              </w:tabs>
              <w:spacing w:line="360" w:lineRule="auto"/>
              <w:jc w:val="center"/>
              <w:rPr>
                <w:rFonts w:ascii="Arial" w:hAnsi="Arial" w:cs="Arial"/>
                <w:b/>
                <w:bCs/>
                <w:sz w:val="22"/>
                <w:szCs w:val="22"/>
              </w:rPr>
            </w:pPr>
            <w:r w:rsidRPr="00445F63">
              <w:rPr>
                <w:rFonts w:ascii="Arial" w:hAnsi="Arial" w:cs="Arial"/>
                <w:b/>
                <w:sz w:val="22"/>
              </w:rPr>
              <w:t>Mitigation Strategy</w:t>
            </w:r>
          </w:p>
        </w:tc>
      </w:tr>
      <w:tr w:rsidR="00445F63" w14:paraId="15FEE90A" w14:textId="77777777" w:rsidTr="00E44C34">
        <w:tc>
          <w:tcPr>
            <w:tcW w:w="2318" w:type="dxa"/>
          </w:tcPr>
          <w:p w14:paraId="04A960F1" w14:textId="77777777" w:rsidR="00AE47DC" w:rsidRPr="00AE47DC" w:rsidRDefault="00AE47DC" w:rsidP="00AE47DC">
            <w:pPr>
              <w:pStyle w:val="ListParagraph"/>
              <w:numPr>
                <w:ilvl w:val="0"/>
                <w:numId w:val="30"/>
              </w:numPr>
              <w:tabs>
                <w:tab w:val="left" w:pos="5103"/>
              </w:tabs>
              <w:spacing w:line="360" w:lineRule="auto"/>
              <w:jc w:val="both"/>
              <w:rPr>
                <w:rFonts w:ascii="Arial" w:hAnsi="Arial" w:cs="Arial"/>
              </w:rPr>
            </w:pPr>
            <w:r w:rsidRPr="00AE47DC">
              <w:rPr>
                <w:rFonts w:ascii="Arial" w:hAnsi="Arial" w:cs="Arial"/>
              </w:rPr>
              <w:t>Data Management and Copyright</w:t>
            </w:r>
          </w:p>
          <w:p w14:paraId="5F4C9B37" w14:textId="7E936678" w:rsidR="00445F63" w:rsidRPr="00AE47DC" w:rsidRDefault="00445F63" w:rsidP="00AE47DC">
            <w:pPr>
              <w:tabs>
                <w:tab w:val="left" w:pos="5103"/>
              </w:tabs>
              <w:spacing w:line="360" w:lineRule="auto"/>
              <w:ind w:left="360"/>
              <w:jc w:val="both"/>
              <w:rPr>
                <w:rFonts w:ascii="Arial" w:hAnsi="Arial" w:cs="Arial"/>
              </w:rPr>
            </w:pPr>
          </w:p>
        </w:tc>
        <w:tc>
          <w:tcPr>
            <w:tcW w:w="3489" w:type="dxa"/>
          </w:tcPr>
          <w:p w14:paraId="303BB4CA" w14:textId="5F80356A" w:rsidR="00AE47DC" w:rsidRPr="00AE47DC" w:rsidRDefault="00AE47DC" w:rsidP="00AE47DC">
            <w:pPr>
              <w:tabs>
                <w:tab w:val="left" w:pos="5103"/>
              </w:tabs>
              <w:spacing w:line="360" w:lineRule="auto"/>
              <w:jc w:val="both"/>
              <w:rPr>
                <w:rFonts w:ascii="Arial" w:hAnsi="Arial" w:cs="Arial"/>
                <w:sz w:val="22"/>
                <w:szCs w:val="22"/>
              </w:rPr>
            </w:pPr>
            <w:r w:rsidRPr="00AE47DC">
              <w:rPr>
                <w:rFonts w:ascii="Arial" w:hAnsi="Arial" w:cs="Arial"/>
                <w:sz w:val="22"/>
                <w:szCs w:val="22"/>
              </w:rPr>
              <w:t>Incorrect use of published material or violation of copyright/licensing restrictions.</w:t>
            </w:r>
          </w:p>
          <w:p w14:paraId="7D93707D" w14:textId="77777777" w:rsidR="00AE47DC" w:rsidRPr="00AE47DC" w:rsidRDefault="00AE47DC" w:rsidP="00AE47DC">
            <w:pPr>
              <w:tabs>
                <w:tab w:val="left" w:pos="5103"/>
              </w:tabs>
              <w:spacing w:line="360" w:lineRule="auto"/>
              <w:jc w:val="both"/>
              <w:rPr>
                <w:rFonts w:ascii="Arial" w:hAnsi="Arial" w:cs="Arial"/>
                <w:sz w:val="22"/>
                <w:szCs w:val="22"/>
              </w:rPr>
            </w:pPr>
          </w:p>
          <w:p w14:paraId="18EB6493" w14:textId="5FE71945" w:rsidR="00445F63" w:rsidRPr="00445F63" w:rsidRDefault="00445F63" w:rsidP="00AE47DC">
            <w:pPr>
              <w:tabs>
                <w:tab w:val="left" w:pos="5103"/>
              </w:tabs>
              <w:spacing w:line="360" w:lineRule="auto"/>
              <w:jc w:val="both"/>
              <w:rPr>
                <w:rFonts w:ascii="Arial" w:hAnsi="Arial" w:cs="Arial"/>
                <w:bCs/>
                <w:sz w:val="22"/>
                <w:szCs w:val="22"/>
              </w:rPr>
            </w:pPr>
          </w:p>
        </w:tc>
        <w:tc>
          <w:tcPr>
            <w:tcW w:w="4673" w:type="dxa"/>
          </w:tcPr>
          <w:p w14:paraId="197E1BD8" w14:textId="3556BDFD" w:rsidR="00445F63" w:rsidRPr="00445F63" w:rsidRDefault="00AE47DC" w:rsidP="00AE47DC">
            <w:pPr>
              <w:tabs>
                <w:tab w:val="left" w:pos="5103"/>
              </w:tabs>
              <w:spacing w:line="360" w:lineRule="auto"/>
              <w:jc w:val="both"/>
              <w:rPr>
                <w:rFonts w:ascii="Arial" w:hAnsi="Arial" w:cs="Arial"/>
                <w:bCs/>
                <w:sz w:val="22"/>
                <w:szCs w:val="22"/>
              </w:rPr>
            </w:pPr>
            <w:r w:rsidRPr="00AE47DC">
              <w:rPr>
                <w:rFonts w:ascii="Arial" w:hAnsi="Arial" w:cs="Arial"/>
                <w:sz w:val="22"/>
                <w:szCs w:val="22"/>
              </w:rPr>
              <w:t>Only publicly available academic literature and grey literature will be referenced. Full citations will be provided as per the university guidelines, and all sources will be stored in a secure facility.</w:t>
            </w:r>
          </w:p>
        </w:tc>
      </w:tr>
      <w:tr w:rsidR="00445F63" w14:paraId="0FEB434E" w14:textId="77777777" w:rsidTr="00E44C34">
        <w:tc>
          <w:tcPr>
            <w:tcW w:w="2318" w:type="dxa"/>
          </w:tcPr>
          <w:p w14:paraId="2CAF4397" w14:textId="146C2B01" w:rsidR="00445F63" w:rsidRPr="00445F63" w:rsidRDefault="00E44C34" w:rsidP="00E44C34">
            <w:pPr>
              <w:pStyle w:val="ListParagraph"/>
              <w:numPr>
                <w:ilvl w:val="0"/>
                <w:numId w:val="30"/>
              </w:numPr>
              <w:tabs>
                <w:tab w:val="left" w:pos="5103"/>
              </w:tabs>
              <w:spacing w:line="360" w:lineRule="auto"/>
              <w:jc w:val="both"/>
              <w:rPr>
                <w:rFonts w:ascii="Arial" w:hAnsi="Arial" w:cs="Arial"/>
              </w:rPr>
            </w:pPr>
            <w:r w:rsidRPr="00E44C34">
              <w:rPr>
                <w:rFonts w:ascii="Arial" w:hAnsi="Arial" w:cs="Arial"/>
              </w:rPr>
              <w:t>Researcher Wellbeing</w:t>
            </w:r>
          </w:p>
        </w:tc>
        <w:tc>
          <w:tcPr>
            <w:tcW w:w="3489" w:type="dxa"/>
          </w:tcPr>
          <w:p w14:paraId="5AC0B106" w14:textId="3AB531C7" w:rsidR="00445F63" w:rsidRPr="00445F63" w:rsidRDefault="00E44C34" w:rsidP="00445F63">
            <w:pPr>
              <w:tabs>
                <w:tab w:val="left" w:pos="5103"/>
              </w:tabs>
              <w:spacing w:line="360" w:lineRule="auto"/>
              <w:jc w:val="both"/>
              <w:rPr>
                <w:rFonts w:ascii="Arial" w:hAnsi="Arial" w:cs="Arial"/>
                <w:sz w:val="22"/>
                <w:szCs w:val="22"/>
              </w:rPr>
            </w:pPr>
            <w:r w:rsidRPr="00E44C34">
              <w:rPr>
                <w:rFonts w:ascii="Arial" w:hAnsi="Arial" w:cs="Arial"/>
                <w:sz w:val="22"/>
              </w:rPr>
              <w:t>Possible stress or fatigue arise from reviewing large volumes of literature, some of which may touch on sensitive subjects such as depression or suicide among older adults.</w:t>
            </w:r>
          </w:p>
        </w:tc>
        <w:tc>
          <w:tcPr>
            <w:tcW w:w="4673" w:type="dxa"/>
          </w:tcPr>
          <w:p w14:paraId="2D5423B9" w14:textId="451DB1B9" w:rsidR="00445F63" w:rsidRPr="00445F63" w:rsidRDefault="00E44C34" w:rsidP="00445F63">
            <w:pPr>
              <w:tabs>
                <w:tab w:val="left" w:pos="5103"/>
              </w:tabs>
              <w:spacing w:line="360" w:lineRule="auto"/>
              <w:jc w:val="both"/>
              <w:rPr>
                <w:rFonts w:ascii="Arial" w:hAnsi="Arial" w:cs="Arial"/>
                <w:bCs/>
                <w:sz w:val="22"/>
                <w:szCs w:val="22"/>
              </w:rPr>
            </w:pPr>
            <w:r w:rsidRPr="00E44C34">
              <w:rPr>
                <w:rFonts w:ascii="Arial" w:hAnsi="Arial" w:cs="Arial"/>
                <w:sz w:val="22"/>
              </w:rPr>
              <w:t>The workload will be managed by following a planned timeline, having regular supervision meetings, allowing breaks when necessary, and accessing support services if required.</w:t>
            </w:r>
          </w:p>
        </w:tc>
      </w:tr>
      <w:tr w:rsidR="00445F63" w14:paraId="3566916D" w14:textId="77777777" w:rsidTr="00E44C34">
        <w:tc>
          <w:tcPr>
            <w:tcW w:w="2318" w:type="dxa"/>
          </w:tcPr>
          <w:p w14:paraId="7B768045" w14:textId="264C4052" w:rsidR="00445F63" w:rsidRPr="00445F63" w:rsidRDefault="00E44C34" w:rsidP="00E44C34">
            <w:pPr>
              <w:pStyle w:val="ListParagraph"/>
              <w:numPr>
                <w:ilvl w:val="0"/>
                <w:numId w:val="30"/>
              </w:numPr>
              <w:tabs>
                <w:tab w:val="left" w:pos="5103"/>
              </w:tabs>
              <w:spacing w:line="360" w:lineRule="auto"/>
              <w:jc w:val="both"/>
              <w:rPr>
                <w:rFonts w:ascii="Arial" w:hAnsi="Arial" w:cs="Arial"/>
              </w:rPr>
            </w:pPr>
            <w:r w:rsidRPr="00E44C34">
              <w:rPr>
                <w:rFonts w:ascii="Arial" w:hAnsi="Arial" w:cs="Arial"/>
              </w:rPr>
              <w:t>Data Security</w:t>
            </w:r>
          </w:p>
        </w:tc>
        <w:tc>
          <w:tcPr>
            <w:tcW w:w="3489" w:type="dxa"/>
          </w:tcPr>
          <w:p w14:paraId="0C23E343" w14:textId="38C06DA8" w:rsidR="00445F63" w:rsidRPr="00445F63" w:rsidRDefault="00E44C34" w:rsidP="00445F63">
            <w:pPr>
              <w:tabs>
                <w:tab w:val="left" w:pos="5103"/>
              </w:tabs>
              <w:spacing w:line="360" w:lineRule="auto"/>
              <w:jc w:val="both"/>
              <w:rPr>
                <w:rFonts w:ascii="Arial" w:hAnsi="Arial" w:cs="Arial"/>
                <w:sz w:val="22"/>
                <w:szCs w:val="22"/>
              </w:rPr>
            </w:pPr>
            <w:r w:rsidRPr="00E44C34">
              <w:rPr>
                <w:rFonts w:ascii="Arial" w:hAnsi="Arial" w:cs="Arial"/>
                <w:sz w:val="22"/>
              </w:rPr>
              <w:t>Loss of extracted data or accidental removal of files.</w:t>
            </w:r>
            <w:r>
              <w:rPr>
                <w:rFonts w:ascii="Arial" w:hAnsi="Arial" w:cs="Arial"/>
                <w:sz w:val="22"/>
              </w:rPr>
              <w:t xml:space="preserve"> </w:t>
            </w:r>
          </w:p>
        </w:tc>
        <w:tc>
          <w:tcPr>
            <w:tcW w:w="4673" w:type="dxa"/>
          </w:tcPr>
          <w:p w14:paraId="57D22F1F" w14:textId="639E87D2" w:rsidR="00445F63" w:rsidRPr="00445F63" w:rsidRDefault="00E44C34" w:rsidP="00445F63">
            <w:pPr>
              <w:tabs>
                <w:tab w:val="left" w:pos="5103"/>
              </w:tabs>
              <w:spacing w:line="360" w:lineRule="auto"/>
              <w:jc w:val="both"/>
              <w:rPr>
                <w:rFonts w:ascii="Arial" w:hAnsi="Arial" w:cs="Arial"/>
                <w:bCs/>
                <w:sz w:val="22"/>
                <w:szCs w:val="22"/>
              </w:rPr>
            </w:pPr>
            <w:r w:rsidRPr="00E44C34">
              <w:rPr>
                <w:rFonts w:ascii="Arial" w:hAnsi="Arial" w:cs="Arial"/>
                <w:sz w:val="22"/>
              </w:rPr>
              <w:t>Extracted data will be saved on password-protected university systems and NVivo software. The backup copies will then be encrypted and stored securely.</w:t>
            </w:r>
          </w:p>
        </w:tc>
      </w:tr>
      <w:tr w:rsidR="00445F63" w14:paraId="68F57926" w14:textId="77777777" w:rsidTr="00E44C34">
        <w:tc>
          <w:tcPr>
            <w:tcW w:w="2318" w:type="dxa"/>
          </w:tcPr>
          <w:p w14:paraId="075909F0" w14:textId="1C7A1FD3" w:rsidR="00445F63" w:rsidRPr="00445F63" w:rsidRDefault="00E44C34" w:rsidP="00E44C34">
            <w:pPr>
              <w:pStyle w:val="ListParagraph"/>
              <w:numPr>
                <w:ilvl w:val="0"/>
                <w:numId w:val="30"/>
              </w:numPr>
              <w:tabs>
                <w:tab w:val="left" w:pos="5103"/>
              </w:tabs>
              <w:spacing w:line="360" w:lineRule="auto"/>
              <w:jc w:val="both"/>
              <w:rPr>
                <w:rFonts w:ascii="Arial" w:hAnsi="Arial" w:cs="Arial"/>
              </w:rPr>
            </w:pPr>
            <w:r w:rsidRPr="00E44C34">
              <w:rPr>
                <w:rFonts w:ascii="Arial" w:hAnsi="Arial" w:cs="Arial"/>
              </w:rPr>
              <w:t>Transparency and Reporting</w:t>
            </w:r>
          </w:p>
        </w:tc>
        <w:tc>
          <w:tcPr>
            <w:tcW w:w="3489" w:type="dxa"/>
          </w:tcPr>
          <w:p w14:paraId="7DDEDF66" w14:textId="3817A0DF" w:rsidR="00445F63" w:rsidRPr="00445F63" w:rsidRDefault="00E44C34" w:rsidP="00445F63">
            <w:pPr>
              <w:tabs>
                <w:tab w:val="left" w:pos="5103"/>
              </w:tabs>
              <w:spacing w:line="360" w:lineRule="auto"/>
              <w:jc w:val="both"/>
              <w:rPr>
                <w:rFonts w:ascii="Arial" w:hAnsi="Arial" w:cs="Arial"/>
                <w:sz w:val="22"/>
              </w:rPr>
            </w:pPr>
            <w:r w:rsidRPr="00E44C34">
              <w:rPr>
                <w:rFonts w:ascii="Arial" w:hAnsi="Arial" w:cs="Arial"/>
                <w:sz w:val="22"/>
              </w:rPr>
              <w:t>Bias in study selection or reporting, thereby resulting in misleading conclusions.</w:t>
            </w:r>
          </w:p>
        </w:tc>
        <w:tc>
          <w:tcPr>
            <w:tcW w:w="4673" w:type="dxa"/>
          </w:tcPr>
          <w:p w14:paraId="6A2D5A7E" w14:textId="144EDAE1" w:rsidR="00445F63" w:rsidRPr="00445F63" w:rsidRDefault="00E44C34" w:rsidP="00445F63">
            <w:pPr>
              <w:tabs>
                <w:tab w:val="left" w:pos="5103"/>
              </w:tabs>
              <w:spacing w:line="360" w:lineRule="auto"/>
              <w:jc w:val="both"/>
              <w:rPr>
                <w:rFonts w:ascii="Arial" w:hAnsi="Arial" w:cs="Arial"/>
                <w:sz w:val="22"/>
              </w:rPr>
            </w:pPr>
            <w:r w:rsidRPr="00E44C34">
              <w:rPr>
                <w:rFonts w:ascii="Arial" w:hAnsi="Arial" w:cs="Arial"/>
                <w:sz w:val="22"/>
              </w:rPr>
              <w:t>PRISMA guidelines are considered to maintain transparency. CASP appraisal tools will be used to ensure rigour in the assessment of studies. All decisions for inclusion or exclusion will be documented.</w:t>
            </w:r>
          </w:p>
        </w:tc>
      </w:tr>
    </w:tbl>
    <w:p w14:paraId="139BB1DA" w14:textId="0768EFD5" w:rsidR="00445F63" w:rsidRDefault="00445F63" w:rsidP="00445F63">
      <w:pPr>
        <w:tabs>
          <w:tab w:val="left" w:pos="5103"/>
        </w:tabs>
        <w:spacing w:line="360" w:lineRule="auto"/>
        <w:jc w:val="both"/>
        <w:rPr>
          <w:rFonts w:ascii="Arial" w:hAnsi="Arial" w:cs="Arial"/>
          <w:b/>
          <w:bCs/>
          <w:sz w:val="22"/>
          <w:szCs w:val="22"/>
        </w:rPr>
      </w:pPr>
    </w:p>
    <w:p w14:paraId="5FC571B4" w14:textId="6B8A92D1" w:rsidR="00CE6929" w:rsidRDefault="00CE6929" w:rsidP="00445F63">
      <w:pPr>
        <w:tabs>
          <w:tab w:val="left" w:pos="5103"/>
        </w:tabs>
        <w:spacing w:line="360" w:lineRule="auto"/>
        <w:jc w:val="both"/>
        <w:rPr>
          <w:rFonts w:ascii="Arial" w:hAnsi="Arial" w:cs="Arial"/>
          <w:b/>
          <w:bCs/>
          <w:sz w:val="22"/>
          <w:szCs w:val="22"/>
        </w:rPr>
      </w:pPr>
      <w:r w:rsidRPr="00CE6929">
        <w:rPr>
          <w:rFonts w:ascii="Arial" w:hAnsi="Arial" w:cs="Arial"/>
          <w:b/>
          <w:bCs/>
          <w:sz w:val="22"/>
          <w:szCs w:val="22"/>
        </w:rPr>
        <w:lastRenderedPageBreak/>
        <w:t>Summary and Monitoring</w:t>
      </w:r>
    </w:p>
    <w:p w14:paraId="3E2F5CBA" w14:textId="6AEACE68" w:rsidR="00CE6929" w:rsidRPr="00CE6929" w:rsidRDefault="008405FD" w:rsidP="00CE6929">
      <w:pPr>
        <w:tabs>
          <w:tab w:val="left" w:pos="5103"/>
        </w:tabs>
        <w:spacing w:line="360" w:lineRule="auto"/>
        <w:jc w:val="both"/>
        <w:rPr>
          <w:rFonts w:ascii="Arial" w:hAnsi="Arial" w:cs="Arial"/>
          <w:bCs/>
          <w:sz w:val="22"/>
          <w:szCs w:val="22"/>
        </w:rPr>
      </w:pPr>
      <w:r w:rsidRPr="008405FD">
        <w:rPr>
          <w:rFonts w:ascii="Arial" w:hAnsi="Arial" w:cs="Arial"/>
          <w:bCs/>
          <w:sz w:val="22"/>
          <w:szCs w:val="22"/>
        </w:rPr>
        <w:t>From an ethical point of view, this project offers minimal risk owing to the absence of vulnerable participants. The key responsibilities include managing data carefully, maintaining transparency, and promoting academic integrity.</w:t>
      </w:r>
      <w:r>
        <w:rPr>
          <w:rFonts w:ascii="Arial" w:hAnsi="Arial" w:cs="Arial"/>
          <w:bCs/>
          <w:sz w:val="22"/>
          <w:szCs w:val="22"/>
        </w:rPr>
        <w:t xml:space="preserve"> </w:t>
      </w:r>
      <w:r w:rsidRPr="008405FD">
        <w:rPr>
          <w:rFonts w:ascii="Arial" w:hAnsi="Arial" w:cs="Arial"/>
          <w:bCs/>
          <w:sz w:val="22"/>
          <w:szCs w:val="22"/>
        </w:rPr>
        <w:t>The review of risk will be periodic during supervision meetings, and adjustments may be made as deemed necessary. Additionally, the researcher will follow the UWTSD Research Ethics &amp; Integrity Code of Practice (2021), British Psychological Society (2021) Ethical Guidelines, and relevant data protection policies from the university.</w:t>
      </w:r>
      <w:bookmarkStart w:id="0" w:name="_GoBack"/>
      <w:bookmarkEnd w:id="0"/>
    </w:p>
    <w:sectPr w:rsidR="00CE6929" w:rsidRPr="00CE6929"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9C9ADD7" w14:textId="77777777" w:rsidR="003E6253" w:rsidRDefault="003E6253" w:rsidP="00390251">
      <w:r>
        <w:separator/>
      </w:r>
    </w:p>
    <w:p w14:paraId="091EEDDF" w14:textId="77777777" w:rsidR="003E6253" w:rsidRDefault="003E6253"/>
  </w:endnote>
  <w:endnote w:type="continuationSeparator" w:id="0">
    <w:p w14:paraId="23D7D09F" w14:textId="77777777" w:rsidR="003E6253" w:rsidRDefault="003E6253" w:rsidP="00390251">
      <w:r>
        <w:continuationSeparator/>
      </w:r>
    </w:p>
    <w:p w14:paraId="296B1A3D" w14:textId="77777777" w:rsidR="003E6253" w:rsidRDefault="003E62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39D596E9" w:rsidR="003E6253" w:rsidRDefault="003E6253"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405FD">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80877E" w14:textId="77777777" w:rsidR="003E6253" w:rsidRDefault="003E6253" w:rsidP="00390251">
      <w:r>
        <w:separator/>
      </w:r>
    </w:p>
    <w:p w14:paraId="6FDAC33D" w14:textId="77777777" w:rsidR="003E6253" w:rsidRDefault="003E6253"/>
  </w:footnote>
  <w:footnote w:type="continuationSeparator" w:id="0">
    <w:p w14:paraId="0AFECA24" w14:textId="77777777" w:rsidR="003E6253" w:rsidRDefault="003E6253" w:rsidP="00390251">
      <w:r>
        <w:continuationSeparator/>
      </w:r>
    </w:p>
    <w:p w14:paraId="6B9D8B69" w14:textId="77777777" w:rsidR="003E6253" w:rsidRDefault="003E6253"/>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4AF1C696" w:rsidR="003E6253" w:rsidRPr="00965F27" w:rsidRDefault="003E625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747C6E"/>
    <w:multiLevelType w:val="hybridMultilevel"/>
    <w:tmpl w:val="1F08F1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7F51D5"/>
    <w:multiLevelType w:val="hybridMultilevel"/>
    <w:tmpl w:val="1D9667CE"/>
    <w:lvl w:ilvl="0" w:tplc="0A9EA8D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F148E7"/>
    <w:multiLevelType w:val="hybridMultilevel"/>
    <w:tmpl w:val="202C81E8"/>
    <w:lvl w:ilvl="0" w:tplc="0A9EA8D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B4117B"/>
    <w:multiLevelType w:val="hybridMultilevel"/>
    <w:tmpl w:val="05E2F074"/>
    <w:lvl w:ilvl="0" w:tplc="0A9EA8D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1E78D2"/>
    <w:multiLevelType w:val="hybridMultilevel"/>
    <w:tmpl w:val="DE5889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23"/>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11"/>
  </w:num>
  <w:num w:numId="10">
    <w:abstractNumId w:val="12"/>
  </w:num>
  <w:num w:numId="11">
    <w:abstractNumId w:val="26"/>
  </w:num>
  <w:num w:numId="12">
    <w:abstractNumId w:val="24"/>
  </w:num>
  <w:num w:numId="13">
    <w:abstractNumId w:val="25"/>
  </w:num>
  <w:num w:numId="14">
    <w:abstractNumId w:val="0"/>
  </w:num>
  <w:num w:numId="15">
    <w:abstractNumId w:val="6"/>
  </w:num>
  <w:num w:numId="16">
    <w:abstractNumId w:val="10"/>
  </w:num>
  <w:num w:numId="17">
    <w:abstractNumId w:val="15"/>
  </w:num>
  <w:num w:numId="18">
    <w:abstractNumId w:val="17"/>
  </w:num>
  <w:num w:numId="19">
    <w:abstractNumId w:val="27"/>
  </w:num>
  <w:num w:numId="20">
    <w:abstractNumId w:val="5"/>
  </w:num>
  <w:num w:numId="21">
    <w:abstractNumId w:val="18"/>
  </w:num>
  <w:num w:numId="22">
    <w:abstractNumId w:val="22"/>
  </w:num>
  <w:num w:numId="23">
    <w:abstractNumId w:val="2"/>
  </w:num>
  <w:num w:numId="24">
    <w:abstractNumId w:val="13"/>
  </w:num>
  <w:num w:numId="25">
    <w:abstractNumId w:val="16"/>
  </w:num>
  <w:num w:numId="26">
    <w:abstractNumId w:val="29"/>
  </w:num>
  <w:num w:numId="27">
    <w:abstractNumId w:val="21"/>
  </w:num>
  <w:num w:numId="28">
    <w:abstractNumId w:val="8"/>
  </w:num>
  <w:num w:numId="29">
    <w:abstractNumId w:val="1"/>
  </w:num>
  <w:num w:numId="30">
    <w:abstractNumId w:val="30"/>
  </w:num>
  <w:num w:numId="31">
    <w:abstractNumId w:val="9"/>
  </w:num>
  <w:num w:numId="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14664"/>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2420"/>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6F15"/>
    <w:rsid w:val="00197206"/>
    <w:rsid w:val="001A366F"/>
    <w:rsid w:val="001A4F87"/>
    <w:rsid w:val="001A7A8F"/>
    <w:rsid w:val="001B0B2F"/>
    <w:rsid w:val="001B435E"/>
    <w:rsid w:val="001B66FA"/>
    <w:rsid w:val="001C09E8"/>
    <w:rsid w:val="001C269D"/>
    <w:rsid w:val="001C3CC4"/>
    <w:rsid w:val="001C7C72"/>
    <w:rsid w:val="001D1817"/>
    <w:rsid w:val="001D3BD1"/>
    <w:rsid w:val="001E35F9"/>
    <w:rsid w:val="001F6460"/>
    <w:rsid w:val="001F79E2"/>
    <w:rsid w:val="00200104"/>
    <w:rsid w:val="00204E14"/>
    <w:rsid w:val="002063C3"/>
    <w:rsid w:val="00210972"/>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67CED"/>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7A76"/>
    <w:rsid w:val="00303350"/>
    <w:rsid w:val="00314EC3"/>
    <w:rsid w:val="003171A8"/>
    <w:rsid w:val="003257BD"/>
    <w:rsid w:val="003264AE"/>
    <w:rsid w:val="003268ED"/>
    <w:rsid w:val="003302A1"/>
    <w:rsid w:val="00331A88"/>
    <w:rsid w:val="00332956"/>
    <w:rsid w:val="003408DD"/>
    <w:rsid w:val="003505BC"/>
    <w:rsid w:val="00354F34"/>
    <w:rsid w:val="00361382"/>
    <w:rsid w:val="003656A9"/>
    <w:rsid w:val="003735FF"/>
    <w:rsid w:val="00382031"/>
    <w:rsid w:val="00384BA8"/>
    <w:rsid w:val="00390251"/>
    <w:rsid w:val="00392C8E"/>
    <w:rsid w:val="00392D9A"/>
    <w:rsid w:val="00397B49"/>
    <w:rsid w:val="003A09CB"/>
    <w:rsid w:val="003A3117"/>
    <w:rsid w:val="003A5C91"/>
    <w:rsid w:val="003B4D13"/>
    <w:rsid w:val="003B7AA2"/>
    <w:rsid w:val="003C07E3"/>
    <w:rsid w:val="003C31F5"/>
    <w:rsid w:val="003C5BF3"/>
    <w:rsid w:val="003C7018"/>
    <w:rsid w:val="003C76B6"/>
    <w:rsid w:val="003D2A20"/>
    <w:rsid w:val="003D6F95"/>
    <w:rsid w:val="003E13E3"/>
    <w:rsid w:val="003E6253"/>
    <w:rsid w:val="003F088B"/>
    <w:rsid w:val="003F6F7B"/>
    <w:rsid w:val="003F73A5"/>
    <w:rsid w:val="004040B7"/>
    <w:rsid w:val="00413863"/>
    <w:rsid w:val="00413EEB"/>
    <w:rsid w:val="0041408E"/>
    <w:rsid w:val="0041420E"/>
    <w:rsid w:val="00424773"/>
    <w:rsid w:val="00425DA7"/>
    <w:rsid w:val="0042679B"/>
    <w:rsid w:val="00426E96"/>
    <w:rsid w:val="00430FA4"/>
    <w:rsid w:val="00431025"/>
    <w:rsid w:val="00442053"/>
    <w:rsid w:val="00442954"/>
    <w:rsid w:val="00445F63"/>
    <w:rsid w:val="0045485F"/>
    <w:rsid w:val="00456397"/>
    <w:rsid w:val="004619EF"/>
    <w:rsid w:val="00462069"/>
    <w:rsid w:val="004632AA"/>
    <w:rsid w:val="00476398"/>
    <w:rsid w:val="0047697E"/>
    <w:rsid w:val="00477BD8"/>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D7D46"/>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0CFA"/>
    <w:rsid w:val="00571817"/>
    <w:rsid w:val="00573226"/>
    <w:rsid w:val="00574528"/>
    <w:rsid w:val="005756CA"/>
    <w:rsid w:val="00581C49"/>
    <w:rsid w:val="00584B8F"/>
    <w:rsid w:val="005934C5"/>
    <w:rsid w:val="005950AC"/>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37F7"/>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510A"/>
    <w:rsid w:val="006730D2"/>
    <w:rsid w:val="0067329C"/>
    <w:rsid w:val="00673714"/>
    <w:rsid w:val="006746DC"/>
    <w:rsid w:val="00674DD6"/>
    <w:rsid w:val="00680981"/>
    <w:rsid w:val="00680CF3"/>
    <w:rsid w:val="00681B91"/>
    <w:rsid w:val="00682C6A"/>
    <w:rsid w:val="00683497"/>
    <w:rsid w:val="00683FAF"/>
    <w:rsid w:val="006930C2"/>
    <w:rsid w:val="00694EA8"/>
    <w:rsid w:val="006A6695"/>
    <w:rsid w:val="006B1685"/>
    <w:rsid w:val="006C1FDD"/>
    <w:rsid w:val="006D29FD"/>
    <w:rsid w:val="006D3BED"/>
    <w:rsid w:val="006D3C97"/>
    <w:rsid w:val="006D4BBB"/>
    <w:rsid w:val="006E0AB0"/>
    <w:rsid w:val="006E1992"/>
    <w:rsid w:val="006E7B19"/>
    <w:rsid w:val="006F307C"/>
    <w:rsid w:val="006F4828"/>
    <w:rsid w:val="00700361"/>
    <w:rsid w:val="007055BC"/>
    <w:rsid w:val="00712256"/>
    <w:rsid w:val="00717A00"/>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28A"/>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1E3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05FD"/>
    <w:rsid w:val="00841BE3"/>
    <w:rsid w:val="00842FC0"/>
    <w:rsid w:val="00844C9E"/>
    <w:rsid w:val="008461DD"/>
    <w:rsid w:val="00860613"/>
    <w:rsid w:val="0086073E"/>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1B1C"/>
    <w:rsid w:val="0092487B"/>
    <w:rsid w:val="009300F7"/>
    <w:rsid w:val="0094056C"/>
    <w:rsid w:val="00943551"/>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006D"/>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023"/>
    <w:rsid w:val="00A51109"/>
    <w:rsid w:val="00A51EFB"/>
    <w:rsid w:val="00A55016"/>
    <w:rsid w:val="00A55809"/>
    <w:rsid w:val="00A56685"/>
    <w:rsid w:val="00A5764B"/>
    <w:rsid w:val="00A57A4E"/>
    <w:rsid w:val="00A61424"/>
    <w:rsid w:val="00A63265"/>
    <w:rsid w:val="00A6339D"/>
    <w:rsid w:val="00A63815"/>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2BF8"/>
    <w:rsid w:val="00AB74BF"/>
    <w:rsid w:val="00AB7553"/>
    <w:rsid w:val="00AC189C"/>
    <w:rsid w:val="00AD5672"/>
    <w:rsid w:val="00AD58BF"/>
    <w:rsid w:val="00AD5E63"/>
    <w:rsid w:val="00AD61B0"/>
    <w:rsid w:val="00AE47DC"/>
    <w:rsid w:val="00AE5AB8"/>
    <w:rsid w:val="00AE6BF5"/>
    <w:rsid w:val="00AF62A3"/>
    <w:rsid w:val="00AF7252"/>
    <w:rsid w:val="00B02F8E"/>
    <w:rsid w:val="00B10083"/>
    <w:rsid w:val="00B11122"/>
    <w:rsid w:val="00B139CE"/>
    <w:rsid w:val="00B15433"/>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7FFB"/>
    <w:rsid w:val="00B90B2A"/>
    <w:rsid w:val="00B91DEA"/>
    <w:rsid w:val="00B93605"/>
    <w:rsid w:val="00BA1284"/>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2337"/>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4DBB"/>
    <w:rsid w:val="00C86572"/>
    <w:rsid w:val="00C976A6"/>
    <w:rsid w:val="00CA0057"/>
    <w:rsid w:val="00CA11BD"/>
    <w:rsid w:val="00CA1C8C"/>
    <w:rsid w:val="00CA510C"/>
    <w:rsid w:val="00CA7241"/>
    <w:rsid w:val="00CA7D5E"/>
    <w:rsid w:val="00CB0731"/>
    <w:rsid w:val="00CB3525"/>
    <w:rsid w:val="00CB4DA5"/>
    <w:rsid w:val="00CB7118"/>
    <w:rsid w:val="00CC0311"/>
    <w:rsid w:val="00CC1528"/>
    <w:rsid w:val="00CC1835"/>
    <w:rsid w:val="00CC2661"/>
    <w:rsid w:val="00CD5765"/>
    <w:rsid w:val="00CE0890"/>
    <w:rsid w:val="00CE0C76"/>
    <w:rsid w:val="00CE1636"/>
    <w:rsid w:val="00CE6929"/>
    <w:rsid w:val="00CE6A00"/>
    <w:rsid w:val="00CE6A02"/>
    <w:rsid w:val="00CE6A0D"/>
    <w:rsid w:val="00CF4E46"/>
    <w:rsid w:val="00CF52CB"/>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78"/>
    <w:rsid w:val="00D71982"/>
    <w:rsid w:val="00D77DFD"/>
    <w:rsid w:val="00D81803"/>
    <w:rsid w:val="00D839CD"/>
    <w:rsid w:val="00D84363"/>
    <w:rsid w:val="00D90204"/>
    <w:rsid w:val="00D929F1"/>
    <w:rsid w:val="00D93C6B"/>
    <w:rsid w:val="00D97FF7"/>
    <w:rsid w:val="00DA28DD"/>
    <w:rsid w:val="00DB1935"/>
    <w:rsid w:val="00DB45E4"/>
    <w:rsid w:val="00DB5E84"/>
    <w:rsid w:val="00DC34BA"/>
    <w:rsid w:val="00DC3DDC"/>
    <w:rsid w:val="00DC4DFB"/>
    <w:rsid w:val="00DD0529"/>
    <w:rsid w:val="00DD05AB"/>
    <w:rsid w:val="00DD0929"/>
    <w:rsid w:val="00DD1665"/>
    <w:rsid w:val="00DD32C2"/>
    <w:rsid w:val="00DD4D69"/>
    <w:rsid w:val="00DE4997"/>
    <w:rsid w:val="00DE6682"/>
    <w:rsid w:val="00DF26D2"/>
    <w:rsid w:val="00DF7526"/>
    <w:rsid w:val="00E0333A"/>
    <w:rsid w:val="00E12E9F"/>
    <w:rsid w:val="00E16786"/>
    <w:rsid w:val="00E17AFC"/>
    <w:rsid w:val="00E239F4"/>
    <w:rsid w:val="00E31847"/>
    <w:rsid w:val="00E32138"/>
    <w:rsid w:val="00E43EC5"/>
    <w:rsid w:val="00E44C34"/>
    <w:rsid w:val="00E45AB0"/>
    <w:rsid w:val="00E57EF4"/>
    <w:rsid w:val="00E65973"/>
    <w:rsid w:val="00E6714D"/>
    <w:rsid w:val="00E72FD2"/>
    <w:rsid w:val="00E73456"/>
    <w:rsid w:val="00E84BC8"/>
    <w:rsid w:val="00E914D8"/>
    <w:rsid w:val="00E93E44"/>
    <w:rsid w:val="00E95A30"/>
    <w:rsid w:val="00E9628B"/>
    <w:rsid w:val="00EA149B"/>
    <w:rsid w:val="00EA26D8"/>
    <w:rsid w:val="00EA4C9C"/>
    <w:rsid w:val="00EA5DE3"/>
    <w:rsid w:val="00EB6877"/>
    <w:rsid w:val="00EB722E"/>
    <w:rsid w:val="00EC0070"/>
    <w:rsid w:val="00EC11CA"/>
    <w:rsid w:val="00EC3192"/>
    <w:rsid w:val="00ED0C59"/>
    <w:rsid w:val="00ED4E18"/>
    <w:rsid w:val="00ED7B18"/>
    <w:rsid w:val="00EE2953"/>
    <w:rsid w:val="00EE29BA"/>
    <w:rsid w:val="00EE3A7B"/>
    <w:rsid w:val="00EE44C0"/>
    <w:rsid w:val="00EF0051"/>
    <w:rsid w:val="00EF6306"/>
    <w:rsid w:val="00F039C7"/>
    <w:rsid w:val="00F12CDD"/>
    <w:rsid w:val="00F230F0"/>
    <w:rsid w:val="00F33A1A"/>
    <w:rsid w:val="00F35954"/>
    <w:rsid w:val="00F4777B"/>
    <w:rsid w:val="00F478CB"/>
    <w:rsid w:val="00F52C97"/>
    <w:rsid w:val="00F54257"/>
    <w:rsid w:val="00F619F4"/>
    <w:rsid w:val="00F62093"/>
    <w:rsid w:val="00F62C23"/>
    <w:rsid w:val="00F64D54"/>
    <w:rsid w:val="00F722A2"/>
    <w:rsid w:val="00F736B0"/>
    <w:rsid w:val="00F75F59"/>
    <w:rsid w:val="00F82885"/>
    <w:rsid w:val="00F842FD"/>
    <w:rsid w:val="00F87E26"/>
    <w:rsid w:val="00F96C3F"/>
    <w:rsid w:val="00FA1386"/>
    <w:rsid w:val="00FA17A2"/>
    <w:rsid w:val="00FA1C94"/>
    <w:rsid w:val="00FB20B1"/>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84970325">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59487634-e8a8-478a-9958-5a4127bd9afa"/>
    <ds:schemaRef ds:uri="e7f34958-a1fb-46ad-bc63-27171ba58b98"/>
    <ds:schemaRef ds:uri="http://www.w3.org/XML/1998/namespace"/>
    <ds:schemaRef ds:uri="http://schemas.microsoft.com/office/infopath/2007/PartnerControls"/>
    <ds:schemaRef ds:uri="http://schemas.openxmlformats.org/package/2006/metadata/core-properties"/>
    <ds:schemaRef ds:uri="http://schemas.microsoft.com/office/2006/documentManagement/types"/>
    <ds:schemaRef ds:uri="http://purl.org/dc/terms/"/>
    <ds:schemaRef ds:uri="http://schemas.microsoft.com/office/2006/metadata/properties"/>
    <ds:schemaRef ds:uri="http://purl.org/dc/dcmitype/"/>
    <ds:schemaRef ds:uri="http://purl.org/dc/elements/1.1/"/>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4562B391-0D59-4AFF-B8F6-9CF2D4E2A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5090</Words>
  <Characters>29018</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34040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123abc 123abs</cp:lastModifiedBy>
  <cp:revision>62</cp:revision>
  <cp:lastPrinted>2016-10-24T12:21:00Z</cp:lastPrinted>
  <dcterms:created xsi:type="dcterms:W3CDTF">2025-06-19T10:57:00Z</dcterms:created>
  <dcterms:modified xsi:type="dcterms:W3CDTF">2025-09-24T11:09:00Z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